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6FFCF" w14:textId="60D78ED7" w:rsidR="009D4CB8" w:rsidRPr="009D4CB8" w:rsidRDefault="009D4CB8" w:rsidP="009D4CB8">
      <w:pPr>
        <w:pStyle w:val="Header"/>
        <w:tabs>
          <w:tab w:val="right" w:pos="9639"/>
        </w:tabs>
        <w:rPr>
          <w:noProof w:val="0"/>
          <w:sz w:val="24"/>
        </w:rPr>
      </w:pPr>
      <w:bookmarkStart w:id="0" w:name="_GoBack"/>
      <w:bookmarkEnd w:id="0"/>
      <w:r w:rsidRPr="009D4CB8">
        <w:rPr>
          <w:noProof w:val="0"/>
          <w:sz w:val="24"/>
        </w:rPr>
        <w:t>3GPP TSG-RAN WG4 Meeting #</w:t>
      </w:r>
      <w:r w:rsidRPr="009D4CB8">
        <w:rPr>
          <w:rFonts w:hint="eastAsia"/>
          <w:noProof w:val="0"/>
          <w:sz w:val="24"/>
        </w:rPr>
        <w:t>8</w:t>
      </w:r>
      <w:r w:rsidRPr="009D4CB8">
        <w:rPr>
          <w:noProof w:val="0"/>
          <w:sz w:val="24"/>
        </w:rPr>
        <w:t>3</w:t>
      </w:r>
      <w:r w:rsidRPr="009D4CB8">
        <w:rPr>
          <w:noProof w:val="0"/>
          <w:sz w:val="24"/>
        </w:rPr>
        <w:tab/>
        <w:t>R4-17</w:t>
      </w:r>
      <w:r w:rsidR="009B7313">
        <w:rPr>
          <w:noProof w:val="0"/>
          <w:sz w:val="24"/>
        </w:rPr>
        <w:t>05340</w:t>
      </w:r>
    </w:p>
    <w:p w14:paraId="33209452" w14:textId="77777777" w:rsidR="009D4CB8" w:rsidRPr="009D4CB8" w:rsidRDefault="009D4CB8" w:rsidP="009D4CB8">
      <w:pPr>
        <w:pStyle w:val="Header"/>
        <w:tabs>
          <w:tab w:val="right" w:pos="9639"/>
        </w:tabs>
        <w:rPr>
          <w:noProof w:val="0"/>
          <w:sz w:val="24"/>
        </w:rPr>
      </w:pPr>
      <w:r w:rsidRPr="009D4CB8">
        <w:rPr>
          <w:noProof w:val="0"/>
          <w:sz w:val="24"/>
        </w:rPr>
        <w:t>Hangzhou</w:t>
      </w:r>
      <w:r w:rsidRPr="009D4CB8">
        <w:rPr>
          <w:rFonts w:hint="eastAsia"/>
          <w:noProof w:val="0"/>
          <w:sz w:val="24"/>
        </w:rPr>
        <w:t xml:space="preserve">, </w:t>
      </w:r>
      <w:r w:rsidRPr="009D4CB8">
        <w:rPr>
          <w:noProof w:val="0"/>
          <w:sz w:val="24"/>
        </w:rPr>
        <w:t xml:space="preserve">China, 15 </w:t>
      </w:r>
      <w:r w:rsidRPr="009D4CB8">
        <w:rPr>
          <w:rFonts w:hint="eastAsia"/>
          <w:noProof w:val="0"/>
          <w:sz w:val="24"/>
        </w:rPr>
        <w:t xml:space="preserve">- </w:t>
      </w:r>
      <w:r w:rsidRPr="009D4CB8">
        <w:rPr>
          <w:noProof w:val="0"/>
          <w:sz w:val="24"/>
        </w:rPr>
        <w:t>19 May, 2017</w:t>
      </w:r>
    </w:p>
    <w:p w14:paraId="420504DC" w14:textId="77777777" w:rsidR="000D445A" w:rsidRDefault="000D445A" w:rsidP="00392079">
      <w:pPr>
        <w:pStyle w:val="Header"/>
        <w:tabs>
          <w:tab w:val="right" w:pos="9639"/>
        </w:tabs>
        <w:rPr>
          <w:noProof w:val="0"/>
          <w:sz w:val="24"/>
        </w:rPr>
      </w:pP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7CBAD86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85FE6">
        <w:rPr>
          <w:rFonts w:cs="Arial"/>
          <w:b/>
          <w:bCs/>
          <w:sz w:val="24"/>
        </w:rPr>
        <w:t>10.4.3</w:t>
      </w:r>
    </w:p>
    <w:p w14:paraId="7C0723AD" w14:textId="47D9473D" w:rsidR="00CD4C7B" w:rsidRPr="00A06005" w:rsidRDefault="00CD4C7B" w:rsidP="00A06005">
      <w:pPr>
        <w:tabs>
          <w:tab w:val="left" w:pos="1985"/>
        </w:tabs>
        <w:spacing w:after="120"/>
        <w:rPr>
          <w:rFonts w:ascii="Arial" w:eastAsiaTheme="minorHAnsi" w:hAnsi="Arial" w:cs="Arial"/>
          <w:b/>
          <w:bCs/>
          <w:sz w:val="24"/>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7A9C97B1" w14:textId="1569E1C8" w:rsidR="00A06005" w:rsidRPr="00A06005" w:rsidRDefault="006A0B35" w:rsidP="00A06005">
      <w:pPr>
        <w:tabs>
          <w:tab w:val="left" w:pos="1985"/>
        </w:tabs>
        <w:spacing w:after="120"/>
        <w:ind w:left="1985" w:hanging="1985"/>
        <w:rPr>
          <w:rFonts w:ascii="Arial" w:eastAsiaTheme="minorHAnsi" w:hAnsi="Arial" w:cs="Arial"/>
          <w:b/>
          <w:bCs/>
          <w:sz w:val="24"/>
        </w:rPr>
      </w:pPr>
      <w:r w:rsidRPr="00A06005">
        <w:rPr>
          <w:rFonts w:ascii="Arial" w:eastAsiaTheme="minorHAnsi" w:hAnsi="Arial" w:cs="Arial"/>
          <w:b/>
          <w:bCs/>
          <w:sz w:val="24"/>
        </w:rPr>
        <w:t>Title:</w:t>
      </w:r>
      <w:r w:rsidRPr="00A06005">
        <w:rPr>
          <w:rFonts w:ascii="Arial" w:eastAsiaTheme="minorHAnsi" w:hAnsi="Arial" w:cs="Arial"/>
          <w:b/>
          <w:bCs/>
          <w:sz w:val="24"/>
        </w:rPr>
        <w:tab/>
      </w:r>
      <w:r w:rsidR="00E16761">
        <w:rPr>
          <w:rFonts w:ascii="Arial" w:eastAsiaTheme="minorHAnsi" w:hAnsi="Arial" w:cs="Arial"/>
          <w:b/>
          <w:bCs/>
          <w:sz w:val="24"/>
        </w:rPr>
        <w:t xml:space="preserve">NR </w:t>
      </w:r>
      <w:r w:rsidR="00427021">
        <w:rPr>
          <w:rFonts w:ascii="Arial" w:eastAsiaTheme="minorHAnsi" w:hAnsi="Arial" w:cs="Arial"/>
          <w:b/>
          <w:bCs/>
          <w:sz w:val="24"/>
        </w:rPr>
        <w:t>UE Tx requirements</w:t>
      </w:r>
    </w:p>
    <w:p w14:paraId="62346435" w14:textId="4C628531" w:rsidR="00CD4C7B" w:rsidRPr="00A06005" w:rsidRDefault="00CD4C7B" w:rsidP="00A06005">
      <w:pPr>
        <w:tabs>
          <w:tab w:val="left" w:pos="1985"/>
        </w:tabs>
        <w:spacing w:after="120"/>
        <w:ind w:left="1985" w:hanging="1985"/>
        <w:rPr>
          <w:rFonts w:ascii="Arial" w:eastAsiaTheme="minorHAnsi" w:hAnsi="Arial" w:cs="Arial"/>
          <w:b/>
          <w:bCs/>
          <w:sz w:val="24"/>
        </w:rPr>
      </w:pPr>
      <w:r w:rsidRPr="00A06005">
        <w:rPr>
          <w:rFonts w:ascii="Arial" w:eastAsiaTheme="minorHAnsi" w:hAnsi="Arial" w:cs="Arial"/>
          <w:b/>
          <w:bCs/>
          <w:sz w:val="24"/>
        </w:rPr>
        <w:t>Docum</w:t>
      </w:r>
      <w:r w:rsidR="006A0B35" w:rsidRPr="00A06005">
        <w:rPr>
          <w:rFonts w:ascii="Arial" w:eastAsiaTheme="minorHAnsi" w:hAnsi="Arial" w:cs="Arial"/>
          <w:b/>
          <w:bCs/>
          <w:sz w:val="24"/>
        </w:rPr>
        <w:t>ent for:</w:t>
      </w:r>
      <w:r w:rsidR="006A0B35" w:rsidRPr="00A06005">
        <w:rPr>
          <w:rFonts w:ascii="Arial" w:eastAsiaTheme="minorHAnsi" w:hAnsi="Arial" w:cs="Arial"/>
          <w:b/>
          <w:bCs/>
          <w:sz w:val="24"/>
        </w:rPr>
        <w:tab/>
        <w:t>Approval</w:t>
      </w:r>
    </w:p>
    <w:p w14:paraId="0EF51EF2" w14:textId="77777777" w:rsidR="00CD4C7B" w:rsidRPr="006E13D1" w:rsidRDefault="00CD4C7B" w:rsidP="00CD4C7B">
      <w:pPr>
        <w:pStyle w:val="Heading1"/>
      </w:pPr>
      <w:r w:rsidRPr="006E13D1">
        <w:t>1</w:t>
      </w:r>
      <w:r w:rsidRPr="006E13D1">
        <w:tab/>
      </w:r>
      <w:r w:rsidR="0056573F">
        <w:t>Introduction</w:t>
      </w:r>
    </w:p>
    <w:p w14:paraId="4248FACA" w14:textId="7AB78DB4" w:rsidR="000F26F9" w:rsidRDefault="00274514" w:rsidP="00427021">
      <w:pPr>
        <w:spacing w:after="0"/>
        <w:rPr>
          <w:bCs/>
          <w:lang w:val="en-US"/>
        </w:rPr>
      </w:pPr>
      <w:r>
        <w:rPr>
          <w:bCs/>
          <w:lang w:val="en-US"/>
        </w:rPr>
        <w:t xml:space="preserve">RAN#75 agreed a work item </w:t>
      </w:r>
      <w:r w:rsidRPr="00054B7E">
        <w:rPr>
          <w:bCs/>
          <w:lang w:val="en-US"/>
        </w:rPr>
        <w:t xml:space="preserve">on </w:t>
      </w:r>
      <w:r w:rsidRPr="00054B7E">
        <w:rPr>
          <w:rFonts w:hint="eastAsia"/>
          <w:bCs/>
          <w:lang w:val="en-US"/>
        </w:rPr>
        <w:t>New Radio Access Technology</w:t>
      </w:r>
      <w:r>
        <w:rPr>
          <w:bCs/>
          <w:lang w:val="en-US"/>
        </w:rPr>
        <w:t xml:space="preserve"> in [1] with the accelerated time line for 5G NR eMBB (enhancement Mobile Broadband) services in [2]. </w:t>
      </w:r>
      <w:r w:rsidR="0033053F">
        <w:rPr>
          <w:bCs/>
          <w:lang w:val="en-US"/>
        </w:rPr>
        <w:t>In this contribution</w:t>
      </w:r>
      <w:r w:rsidR="00714203">
        <w:rPr>
          <w:bCs/>
          <w:lang w:val="en-US"/>
        </w:rPr>
        <w:t>,</w:t>
      </w:r>
      <w:r w:rsidR="0033053F">
        <w:rPr>
          <w:bCs/>
          <w:lang w:val="en-US"/>
        </w:rPr>
        <w:t xml:space="preserve"> we discuss NR UE Tx requirements needed for eMBB services and following the agreements made in the NR study.  </w:t>
      </w:r>
      <w:r w:rsidR="00205E18">
        <w:rPr>
          <w:bCs/>
          <w:lang w:val="en-US"/>
        </w:rPr>
        <w:t xml:space="preserve">In addition to the UE Tx requirements for eMBB services also potential forward compatibility aspects need to be considered in the first set of RAN4 NR requirements like UE Tx requirements. It is expected that additional requirements needed for other services and use cases will be added in the next phase e.g. in the next release. </w:t>
      </w:r>
      <w:r w:rsidR="00433C33">
        <w:rPr>
          <w:bCs/>
          <w:lang w:val="en-US"/>
        </w:rPr>
        <w:t>In the document</w:t>
      </w:r>
      <w:r w:rsidR="00714203">
        <w:rPr>
          <w:bCs/>
          <w:lang w:val="en-US"/>
        </w:rPr>
        <w:t>,</w:t>
      </w:r>
      <w:r w:rsidR="00433C33">
        <w:rPr>
          <w:bCs/>
          <w:lang w:val="en-US"/>
        </w:rPr>
        <w:t xml:space="preserve"> we also give some examples using LTE requirements as starting point to show how the NR UE TX requirements could be defined and updated compared to LTE.</w:t>
      </w:r>
    </w:p>
    <w:p w14:paraId="3BA9B5C4" w14:textId="5E09D5C3" w:rsidR="00427021" w:rsidRDefault="00427021" w:rsidP="00427021">
      <w:pPr>
        <w:spacing w:after="0"/>
        <w:rPr>
          <w:bCs/>
          <w:lang w:val="en-US"/>
        </w:rPr>
      </w:pPr>
    </w:p>
    <w:p w14:paraId="1FA1617C" w14:textId="77777777" w:rsidR="00CD4C7B" w:rsidRPr="006E13D1" w:rsidRDefault="00C608C8" w:rsidP="00CD4C7B">
      <w:pPr>
        <w:pStyle w:val="Heading1"/>
      </w:pPr>
      <w:r>
        <w:t>2</w:t>
      </w:r>
      <w:r>
        <w:tab/>
        <w:t>Discussion</w:t>
      </w:r>
    </w:p>
    <w:p w14:paraId="2425AC51" w14:textId="77777777" w:rsidR="00877F26" w:rsidRDefault="00877F26" w:rsidP="006A28E7">
      <w:pPr>
        <w:spacing w:after="0"/>
        <w:rPr>
          <w:sz w:val="18"/>
        </w:rPr>
      </w:pPr>
    </w:p>
    <w:p w14:paraId="0FD0148F" w14:textId="47C83F34" w:rsidR="00427021" w:rsidRDefault="00CE6871" w:rsidP="0053584A">
      <w:pPr>
        <w:rPr>
          <w:rFonts w:eastAsia="SimSun" w:cs="v5.0.0"/>
          <w:lang w:eastAsia="zh-CN"/>
        </w:rPr>
      </w:pPr>
      <w:r>
        <w:rPr>
          <w:rFonts w:eastAsia="SimSun" w:cs="v5.0.0"/>
          <w:lang w:eastAsia="zh-CN"/>
        </w:rPr>
        <w:t>RAN1 has defined CP-OFDM as the baseline NR UL waveform and DFT-S-OFDM as complimentary NR UL waveform in in TR 38.802 [3] as follows:</w:t>
      </w:r>
    </w:p>
    <w:p w14:paraId="6327945A" w14:textId="77777777" w:rsidR="00CE6871" w:rsidRPr="00CE6871" w:rsidRDefault="00CE6871" w:rsidP="00CE6871">
      <w:pPr>
        <w:pStyle w:val="Heading3"/>
        <w:ind w:left="1418"/>
        <w:rPr>
          <w:color w:val="4472C4" w:themeColor="accent5"/>
          <w:lang w:eastAsia="ja-JP"/>
        </w:rPr>
      </w:pPr>
      <w:bookmarkStart w:id="1" w:name="_Toc476230913"/>
      <w:r w:rsidRPr="00CE6871">
        <w:rPr>
          <w:rFonts w:hint="eastAsia"/>
          <w:color w:val="4472C4" w:themeColor="accent5"/>
          <w:lang w:eastAsia="ja-JP"/>
        </w:rPr>
        <w:t>8.1.3</w:t>
      </w:r>
      <w:r w:rsidRPr="00CE6871">
        <w:rPr>
          <w:rFonts w:hint="eastAsia"/>
          <w:color w:val="4472C4" w:themeColor="accent5"/>
          <w:lang w:eastAsia="ja-JP"/>
        </w:rPr>
        <w:tab/>
        <w:t>Waveform</w:t>
      </w:r>
      <w:bookmarkEnd w:id="1"/>
    </w:p>
    <w:p w14:paraId="007330B8" w14:textId="77777777" w:rsidR="00CE6871" w:rsidRPr="00CE6871" w:rsidRDefault="00CE6871" w:rsidP="00CE6871">
      <w:pPr>
        <w:ind w:left="284"/>
        <w:jc w:val="both"/>
        <w:rPr>
          <w:color w:val="4472C4" w:themeColor="accent5"/>
          <w:lang w:val="en-US" w:eastAsia="ja-JP"/>
        </w:rPr>
      </w:pPr>
      <w:r w:rsidRPr="00CE6871">
        <w:rPr>
          <w:color w:val="4472C4" w:themeColor="accent5"/>
          <w:lang w:eastAsia="ja-JP"/>
        </w:rPr>
        <w:t>OFDM-based waveform is supported</w:t>
      </w:r>
      <w:r w:rsidRPr="00CE6871">
        <w:rPr>
          <w:rFonts w:hint="eastAsia"/>
          <w:color w:val="4472C4" w:themeColor="accent5"/>
          <w:lang w:eastAsia="ja-JP"/>
        </w:rPr>
        <w:t xml:space="preserve">. </w:t>
      </w:r>
      <w:r w:rsidRPr="00CE6871">
        <w:rPr>
          <w:color w:val="4472C4" w:themeColor="accent5"/>
          <w:lang w:eastAsia="ja-JP"/>
        </w:rPr>
        <w:t xml:space="preserve">At least up to 40 GHz for eMBB and URLLC services, CP-OFDM based waveform </w:t>
      </w:r>
      <w:r w:rsidRPr="00CE6871">
        <w:rPr>
          <w:rFonts w:hint="eastAsia"/>
          <w:color w:val="4472C4" w:themeColor="accent5"/>
          <w:lang w:eastAsia="ja-JP"/>
        </w:rPr>
        <w:t xml:space="preserve">supports spectral utilization of </w:t>
      </w:r>
      <w:r w:rsidRPr="00CE6871">
        <w:rPr>
          <w:color w:val="4472C4" w:themeColor="accent5"/>
          <w:lang w:eastAsia="ja-JP"/>
        </w:rPr>
        <w:t xml:space="preserve">Y greater than that of LTE (assuming Y=90% for LTE) </w:t>
      </w:r>
      <w:r w:rsidRPr="00CE6871">
        <w:rPr>
          <w:rFonts w:hint="eastAsia"/>
          <w:color w:val="4472C4" w:themeColor="accent5"/>
          <w:lang w:eastAsia="ja-JP"/>
        </w:rPr>
        <w:t xml:space="preserve">where </w:t>
      </w:r>
      <w:r w:rsidRPr="00CE6871">
        <w:rPr>
          <w:color w:val="4472C4" w:themeColor="accent5"/>
          <w:lang w:eastAsia="ja-JP"/>
        </w:rPr>
        <w:t xml:space="preserve">Y (%) </w:t>
      </w:r>
      <w:r w:rsidRPr="00CE6871">
        <w:rPr>
          <w:rFonts w:hint="eastAsia"/>
          <w:color w:val="4472C4" w:themeColor="accent5"/>
          <w:lang w:eastAsia="ja-JP"/>
        </w:rPr>
        <w:t>is</w:t>
      </w:r>
      <w:r w:rsidRPr="00CE6871">
        <w:rPr>
          <w:color w:val="4472C4" w:themeColor="accent5"/>
          <w:lang w:eastAsia="ja-JP"/>
        </w:rPr>
        <w:t xml:space="preserve"> </w:t>
      </w:r>
      <w:r w:rsidRPr="00CE6871">
        <w:rPr>
          <w:rFonts w:hint="eastAsia"/>
          <w:color w:val="4472C4" w:themeColor="accent5"/>
          <w:lang w:eastAsia="ja-JP"/>
        </w:rPr>
        <w:t xml:space="preserve">defined as </w:t>
      </w:r>
      <w:r w:rsidRPr="00CE6871">
        <w:rPr>
          <w:color w:val="4472C4" w:themeColor="accent5"/>
          <w:lang w:eastAsia="ja-JP"/>
        </w:rPr>
        <w:t>transmission bandwidth configuration / channel bandwidth * 100%</w:t>
      </w:r>
      <w:r w:rsidRPr="00CE6871">
        <w:rPr>
          <w:rFonts w:hint="eastAsia"/>
          <w:color w:val="4472C4" w:themeColor="accent5"/>
          <w:lang w:eastAsia="ja-JP"/>
        </w:rPr>
        <w:t xml:space="preserve">. </w:t>
      </w:r>
      <w:r w:rsidRPr="00CE6871">
        <w:rPr>
          <w:color w:val="4472C4" w:themeColor="accent5"/>
          <w:lang w:eastAsia="ja-JP"/>
        </w:rPr>
        <w:t>From RAN1 perspective, spectral confinement technique(s) (e.g. filtering, windowing, etc.) for a waveform at the transmitter is transparent to the receiver</w:t>
      </w:r>
      <w:r w:rsidRPr="00CE6871">
        <w:rPr>
          <w:rFonts w:hint="eastAsia"/>
          <w:color w:val="4472C4" w:themeColor="accent5"/>
          <w:lang w:eastAsia="ja-JP"/>
        </w:rPr>
        <w:t>.</w:t>
      </w:r>
    </w:p>
    <w:p w14:paraId="5E20A529" w14:textId="1A078070" w:rsidR="00CE6871" w:rsidRPr="00CE6871" w:rsidRDefault="00CE6871" w:rsidP="00CE6871">
      <w:pPr>
        <w:ind w:left="284"/>
        <w:jc w:val="both"/>
        <w:rPr>
          <w:color w:val="4472C4" w:themeColor="accent5"/>
          <w:lang w:val="en-US" w:eastAsia="ja-JP"/>
        </w:rPr>
      </w:pPr>
      <w:r w:rsidRPr="00CE6871">
        <w:rPr>
          <w:color w:val="4472C4" w:themeColor="accent5"/>
          <w:lang w:val="en-US" w:eastAsia="ja-JP"/>
        </w:rPr>
        <w:t xml:space="preserve">DFT-S-OFDM based waveform </w:t>
      </w:r>
      <w:r w:rsidRPr="00CE6871">
        <w:rPr>
          <w:rFonts w:hint="eastAsia"/>
          <w:color w:val="4472C4" w:themeColor="accent5"/>
          <w:lang w:val="en-US" w:eastAsia="ja-JP"/>
        </w:rPr>
        <w:t>is also supported,</w:t>
      </w:r>
      <w:r w:rsidRPr="00CE6871">
        <w:rPr>
          <w:color w:val="4472C4" w:themeColor="accent5"/>
          <w:lang w:val="en-US" w:eastAsia="ja-JP"/>
        </w:rPr>
        <w:t xml:space="preserve"> complementary to CP-OFDM waveform</w:t>
      </w:r>
      <w:r w:rsidRPr="00CE6871">
        <w:rPr>
          <w:rFonts w:hint="eastAsia"/>
          <w:color w:val="4472C4" w:themeColor="accent5"/>
          <w:lang w:val="en-US" w:eastAsia="ja-JP"/>
        </w:rPr>
        <w:t xml:space="preserve"> </w:t>
      </w:r>
      <w:r w:rsidRPr="00CE6871">
        <w:rPr>
          <w:color w:val="4472C4" w:themeColor="accent5"/>
          <w:lang w:val="en-US" w:eastAsia="ja-JP"/>
        </w:rPr>
        <w:t>at least for eMBB uplink for up to 40GHz</w:t>
      </w:r>
      <w:r w:rsidRPr="00CE6871">
        <w:rPr>
          <w:rFonts w:hint="eastAsia"/>
          <w:color w:val="4472C4" w:themeColor="accent5"/>
          <w:lang w:val="en-US" w:eastAsia="ja-JP"/>
        </w:rPr>
        <w:t xml:space="preserve">. </w:t>
      </w:r>
      <w:r w:rsidRPr="00CE6871">
        <w:rPr>
          <w:color w:val="4472C4" w:themeColor="accent5"/>
          <w:lang w:val="en-US" w:eastAsia="ja-JP"/>
        </w:rPr>
        <w:t>CP-OFDM waveform can be used for a single-stream and multi-stream (i.e. MIMO) transmissions, while DFT-S-OFDM based waveform is limited to a single stream transmissions (targeting for link budget limited cases)</w:t>
      </w:r>
      <w:r w:rsidRPr="00CE6871">
        <w:rPr>
          <w:rFonts w:hint="eastAsia"/>
          <w:color w:val="4472C4" w:themeColor="accent5"/>
          <w:lang w:val="en-US" w:eastAsia="ja-JP"/>
        </w:rPr>
        <w:t xml:space="preserve">. </w:t>
      </w:r>
      <w:r w:rsidRPr="00CE6871">
        <w:rPr>
          <w:color w:val="4472C4" w:themeColor="accent5"/>
          <w:lang w:val="en-US" w:eastAsia="ja-JP"/>
        </w:rPr>
        <w:t>Network can decide and communicate to the UE which one of CP-OFDM and DFT-S-OFDM based waveforms to use</w:t>
      </w:r>
      <w:r w:rsidR="00E16761">
        <w:rPr>
          <w:color w:val="4472C4" w:themeColor="accent5"/>
          <w:lang w:val="en-US" w:eastAsia="ja-JP"/>
        </w:rPr>
        <w:t>.</w:t>
      </w:r>
      <w:r w:rsidRPr="00CE6871">
        <w:rPr>
          <w:rFonts w:hint="eastAsia"/>
          <w:color w:val="4472C4" w:themeColor="accent5"/>
          <w:lang w:val="en-US" w:eastAsia="ja-JP"/>
        </w:rPr>
        <w:t xml:space="preserve"> </w:t>
      </w:r>
      <w:r w:rsidRPr="00CE6871">
        <w:rPr>
          <w:color w:val="4472C4" w:themeColor="accent5"/>
          <w:lang w:val="en-US" w:eastAsia="ja-JP"/>
        </w:rPr>
        <w:t>Note</w:t>
      </w:r>
      <w:r w:rsidRPr="00CE6871">
        <w:rPr>
          <w:rFonts w:hint="eastAsia"/>
          <w:color w:val="4472C4" w:themeColor="accent5"/>
          <w:lang w:val="en-US" w:eastAsia="ja-JP"/>
        </w:rPr>
        <w:t xml:space="preserve"> that</w:t>
      </w:r>
      <w:r w:rsidRPr="00CE6871">
        <w:rPr>
          <w:color w:val="4472C4" w:themeColor="accent5"/>
          <w:lang w:val="en-US" w:eastAsia="ja-JP"/>
        </w:rPr>
        <w:t xml:space="preserve"> both CP-OFDM and DFT-S-OFDM based waveforms are mandatory for UEs</w:t>
      </w:r>
      <w:r w:rsidRPr="00CE6871">
        <w:rPr>
          <w:rFonts w:hint="eastAsia"/>
          <w:color w:val="4472C4" w:themeColor="accent5"/>
          <w:lang w:val="en-US" w:eastAsia="ja-JP"/>
        </w:rPr>
        <w:t xml:space="preserve">. </w:t>
      </w:r>
    </w:p>
    <w:p w14:paraId="72E6A774" w14:textId="4BA0BB16" w:rsidR="00947C24" w:rsidRDefault="00CE6871" w:rsidP="00CE6871">
      <w:r>
        <w:rPr>
          <w:rFonts w:eastAsia="SimSun" w:cs="v5.0.0"/>
          <w:lang w:val="en-US" w:eastAsia="zh-CN"/>
        </w:rPr>
        <w:t xml:space="preserve">RAN4 has already agreed in </w:t>
      </w:r>
      <w:r w:rsidRPr="00427021">
        <w:rPr>
          <w:rFonts w:eastAsia="SimSun" w:cs="v5.0.0"/>
          <w:lang w:eastAsia="zh-CN"/>
        </w:rPr>
        <w:t>TR 38.803</w:t>
      </w:r>
      <w:r>
        <w:rPr>
          <w:rFonts w:eastAsia="SimSun" w:cs="v5.0.0"/>
          <w:lang w:eastAsia="zh-CN"/>
        </w:rPr>
        <w:t xml:space="preserve"> [4] to “</w:t>
      </w:r>
      <w:r w:rsidRPr="006D4321">
        <w:rPr>
          <w:rFonts w:eastAsia="SimSun" w:cs="v5.0.0"/>
          <w:lang w:val="en-US" w:eastAsia="zh-CN"/>
        </w:rPr>
        <w:t>Develop UE Tx in-band emission and EVM requirements for the baseline CP-OFDM baseline waveform</w:t>
      </w:r>
      <w:r>
        <w:rPr>
          <w:rFonts w:eastAsia="SimSun" w:cs="v5.0.0"/>
          <w:lang w:val="en-US" w:eastAsia="zh-CN"/>
        </w:rPr>
        <w:t xml:space="preserve"> </w:t>
      </w:r>
      <w:r w:rsidRPr="006D4321">
        <w:rPr>
          <w:rFonts w:eastAsia="SimSun" w:cs="v5.0.0"/>
          <w:lang w:val="en-US" w:eastAsia="zh-CN"/>
        </w:rPr>
        <w:t>assuming suitab</w:t>
      </w:r>
      <w:r>
        <w:rPr>
          <w:rFonts w:eastAsia="SimSun" w:cs="v5.0.0"/>
          <w:lang w:val="en-US" w:eastAsia="zh-CN"/>
        </w:rPr>
        <w:t xml:space="preserve">le spectral confinement methods”. </w:t>
      </w:r>
      <w:r w:rsidR="00947C24">
        <w:rPr>
          <w:rFonts w:eastAsia="SimSun" w:cs="v5.0.0"/>
          <w:lang w:val="en-US" w:eastAsia="zh-CN"/>
        </w:rPr>
        <w:t xml:space="preserve">Since both CP-OFDM and DFT-S-OFDM waveform are mandatory for the UE to support and network may select, which one to use in given conditions, mandatory minimum UE Tx requirements should be developed for both of the waveforms. Since DFT-S-OFDM </w:t>
      </w:r>
      <w:r w:rsidR="00B51FFA">
        <w:rPr>
          <w:rFonts w:eastAsia="SimSun" w:cs="v5.0.0"/>
          <w:lang w:val="en-US" w:eastAsia="zh-CN"/>
        </w:rPr>
        <w:t>waveform</w:t>
      </w:r>
      <w:r w:rsidR="00947C24">
        <w:rPr>
          <w:rFonts w:eastAsia="SimSun" w:cs="v5.0.0"/>
          <w:lang w:val="en-US" w:eastAsia="zh-CN"/>
        </w:rPr>
        <w:t xml:space="preserve"> </w:t>
      </w:r>
      <w:r w:rsidR="008677CB">
        <w:rPr>
          <w:rFonts w:eastAsia="SimSun" w:cs="v5.0.0"/>
          <w:lang w:val="en-US" w:eastAsia="zh-CN"/>
        </w:rPr>
        <w:t xml:space="preserve">is </w:t>
      </w:r>
      <w:r w:rsidR="00947C24">
        <w:rPr>
          <w:rFonts w:eastAsia="SimSun" w:cs="v5.0.0"/>
          <w:lang w:val="en-US" w:eastAsia="zh-CN"/>
        </w:rPr>
        <w:t xml:space="preserve">targeted for UL link budget limited scenarios, RAN4 should also focus </w:t>
      </w:r>
      <w:r w:rsidR="00947C24">
        <w:t>on UL coverage limited scenarios with limited data rates when developing UE Tx requirements for DFT-S-OFDM. UE Tx requirements for CP-OFDM, on the other hand, should co</w:t>
      </w:r>
      <w:r w:rsidR="00920C9A">
        <w:t>ver variety of different NR eMBB</w:t>
      </w:r>
      <w:r w:rsidR="00947C24">
        <w:t xml:space="preserve"> scenarios and data rates ranging from very high to moderate and even low rate cases. </w:t>
      </w:r>
    </w:p>
    <w:p w14:paraId="029DE50C" w14:textId="101286A5" w:rsidR="005735D6" w:rsidRDefault="00920C9A" w:rsidP="00CE6871">
      <w:r>
        <w:rPr>
          <w:rFonts w:eastAsia="SimSun" w:cs="v5.0.0"/>
          <w:lang w:val="en-US" w:eastAsia="zh-CN"/>
        </w:rPr>
        <w:t xml:space="preserve">To enable efficient network usage of CP-OFDM and DFT-S-OFDM waveforms RAN4 should develop all the minimum UE Tx requirements like </w:t>
      </w:r>
      <w:r>
        <w:t xml:space="preserve">Transmit power, </w:t>
      </w:r>
      <w:r w:rsidRPr="00756FD3">
        <w:rPr>
          <w:rFonts w:cs="v5.0.0"/>
        </w:rPr>
        <w:t>Output power dynamics</w:t>
      </w:r>
      <w:r>
        <w:rPr>
          <w:rFonts w:cs="v5.0.0"/>
        </w:rPr>
        <w:t xml:space="preserve">, </w:t>
      </w:r>
      <w:r>
        <w:t xml:space="preserve">Transmit signal quality, Output RF spectrum emissions and Transmit intermodulation etc. for both waveforms but in case of DFT-S-OFDM only cover cases relevant for UL path loss limited scenarios. For CP-OFDM waveform </w:t>
      </w:r>
      <w:r w:rsidR="00947C24">
        <w:t xml:space="preserve">RAN4 should develop UE Tx requirements considering modulation schemes </w:t>
      </w:r>
      <w:r>
        <w:t xml:space="preserve">from high to low order modulations (e.g. </w:t>
      </w:r>
      <w:r w:rsidRPr="00C34A95">
        <w:t>from 64QAM /</w:t>
      </w:r>
      <w:r w:rsidR="008677CB" w:rsidRPr="00C34A95">
        <w:t xml:space="preserve"> </w:t>
      </w:r>
      <w:r w:rsidRPr="00C34A95">
        <w:t xml:space="preserve">256 QAM to QPSK / BPSK) </w:t>
      </w:r>
      <w:r w:rsidR="00C113B6" w:rsidRPr="00C34A95">
        <w:t>and</w:t>
      </w:r>
      <w:r w:rsidR="00C113B6">
        <w:t xml:space="preserve"> </w:t>
      </w:r>
      <w:r>
        <w:t xml:space="preserve">both </w:t>
      </w:r>
      <w:r w:rsidR="00947C24">
        <w:t>multi- and</w:t>
      </w:r>
      <w:r>
        <w:t xml:space="preserve"> single-stream transmission</w:t>
      </w:r>
      <w:r w:rsidR="00C113B6">
        <w:t xml:space="preserve"> schemes</w:t>
      </w:r>
      <w:r w:rsidR="005735D6">
        <w:t>.</w:t>
      </w:r>
      <w:r w:rsidRPr="00920C9A">
        <w:t xml:space="preserve"> </w:t>
      </w:r>
      <w:r w:rsidR="008677CB">
        <w:t>F</w:t>
      </w:r>
      <w:r>
        <w:t>or DFT-S-OFDM</w:t>
      </w:r>
      <w:r w:rsidR="008677CB">
        <w:t>,</w:t>
      </w:r>
      <w:r>
        <w:t xml:space="preserve"> </w:t>
      </w:r>
      <w:r w:rsidR="008677CB">
        <w:t xml:space="preserve">in line with RAN1 agreements, </w:t>
      </w:r>
      <w:r>
        <w:t>RAN4 should only develop</w:t>
      </w:r>
      <w:r w:rsidR="005735D6">
        <w:t xml:space="preserve"> UE Tx requirements</w:t>
      </w:r>
      <w:r>
        <w:t xml:space="preserve"> for single-stream transmission and</w:t>
      </w:r>
      <w:r w:rsidR="005735D6">
        <w:t xml:space="preserve"> low order modulations like</w:t>
      </w:r>
      <w:r w:rsidR="00714203">
        <w:t xml:space="preserve"> pi/2</w:t>
      </w:r>
      <w:r w:rsidR="005735D6">
        <w:t xml:space="preserve"> </w:t>
      </w:r>
      <w:r w:rsidR="005735D6" w:rsidRPr="00C34A95">
        <w:t>BPSK and QPSK</w:t>
      </w:r>
      <w:r>
        <w:t xml:space="preserve"> only</w:t>
      </w:r>
      <w:r w:rsidR="005735D6">
        <w:t>.</w:t>
      </w:r>
      <w:r w:rsidR="005735D6" w:rsidRPr="005735D6">
        <w:rPr>
          <w:rFonts w:eastAsia="SimSun" w:cs="v5.0.0"/>
          <w:lang w:val="en-US" w:eastAsia="zh-CN"/>
        </w:rPr>
        <w:t xml:space="preserve"> </w:t>
      </w:r>
    </w:p>
    <w:p w14:paraId="0D696C39" w14:textId="5B33B072" w:rsidR="001110E0" w:rsidRPr="00C113B6" w:rsidRDefault="001110E0" w:rsidP="001110E0">
      <w:pPr>
        <w:rPr>
          <w:rFonts w:eastAsia="SimSun" w:cs="v5.0.0"/>
          <w:lang w:val="en-US" w:eastAsia="zh-CN"/>
        </w:rPr>
      </w:pPr>
      <w:r w:rsidRPr="00C113B6">
        <w:rPr>
          <w:rFonts w:cs="v5.0.0"/>
          <w:b/>
        </w:rPr>
        <w:lastRenderedPageBreak/>
        <w:t>Proposal 1:</w:t>
      </w:r>
      <w:r w:rsidRPr="00C113B6">
        <w:rPr>
          <w:rFonts w:cs="v5.0.0"/>
        </w:rPr>
        <w:t xml:space="preserve"> </w:t>
      </w:r>
      <w:r w:rsidRPr="00C113B6">
        <w:rPr>
          <w:rFonts w:eastAsia="SimSun" w:cs="v5.0.0"/>
          <w:lang w:val="en-US" w:eastAsia="zh-CN"/>
        </w:rPr>
        <w:t>RAN4</w:t>
      </w:r>
      <w:r w:rsidR="00920C9A" w:rsidRPr="00C113B6">
        <w:rPr>
          <w:rFonts w:eastAsia="SimSun" w:cs="v5.0.0"/>
          <w:lang w:val="en-US" w:eastAsia="zh-CN"/>
        </w:rPr>
        <w:t xml:space="preserve"> should</w:t>
      </w:r>
      <w:r w:rsidRPr="00C113B6">
        <w:rPr>
          <w:rFonts w:eastAsia="SimSun" w:cs="v5.0.0"/>
          <w:lang w:val="en-US" w:eastAsia="zh-CN"/>
        </w:rPr>
        <w:t xml:space="preserve"> develop all the minimum UE Tx requirements like </w:t>
      </w:r>
      <w:r w:rsidRPr="00C113B6">
        <w:t xml:space="preserve">Transmit power, </w:t>
      </w:r>
      <w:r w:rsidRPr="00C113B6">
        <w:rPr>
          <w:rFonts w:cs="v5.0.0"/>
        </w:rPr>
        <w:t xml:space="preserve">Output power dynamics, </w:t>
      </w:r>
      <w:r w:rsidRPr="00C113B6">
        <w:t>Transmit signal quality, Output RF spectrum emissions and Transmit intermodulation etc.</w:t>
      </w:r>
      <w:r w:rsidRPr="00C113B6">
        <w:rPr>
          <w:rFonts w:eastAsia="SimSun" w:cs="v5.0.0"/>
          <w:lang w:val="en-US" w:eastAsia="zh-CN"/>
        </w:rPr>
        <w:t xml:space="preserve"> </w:t>
      </w:r>
      <w:r w:rsidR="00920C9A" w:rsidRPr="00C113B6">
        <w:rPr>
          <w:rFonts w:eastAsia="SimSun" w:cs="v5.0.0"/>
          <w:lang w:val="en-US" w:eastAsia="zh-CN"/>
        </w:rPr>
        <w:t xml:space="preserve">for both CP-OFDM and DFT-S-OFDM </w:t>
      </w:r>
      <w:r w:rsidRPr="00C113B6">
        <w:rPr>
          <w:rFonts w:eastAsia="SimSun" w:cs="v5.0.0"/>
          <w:lang w:val="en-US" w:eastAsia="zh-CN"/>
        </w:rPr>
        <w:t>waveform</w:t>
      </w:r>
      <w:r w:rsidR="00920C9A" w:rsidRPr="00C113B6">
        <w:rPr>
          <w:rFonts w:eastAsia="SimSun" w:cs="v5.0.0"/>
          <w:lang w:val="en-US" w:eastAsia="zh-CN"/>
        </w:rPr>
        <w:t>s</w:t>
      </w:r>
      <w:r w:rsidRPr="00C113B6">
        <w:rPr>
          <w:rFonts w:eastAsia="SimSun" w:cs="v5.0.0"/>
          <w:lang w:val="en-US" w:eastAsia="zh-CN"/>
        </w:rPr>
        <w:t>.</w:t>
      </w:r>
      <w:r w:rsidR="00920C9A" w:rsidRPr="00C113B6">
        <w:rPr>
          <w:rFonts w:eastAsia="SimSun" w:cs="v5.0.0"/>
          <w:lang w:val="en-US" w:eastAsia="zh-CN"/>
        </w:rPr>
        <w:t xml:space="preserve"> </w:t>
      </w:r>
    </w:p>
    <w:p w14:paraId="21200BA6" w14:textId="6829A6D4" w:rsidR="00C113B6" w:rsidRDefault="001110E0" w:rsidP="00C113B6">
      <w:r w:rsidRPr="00E62A19">
        <w:rPr>
          <w:rFonts w:eastAsia="SimSun" w:cs="v5.0.0"/>
          <w:b/>
          <w:lang w:val="en-US" w:eastAsia="zh-CN"/>
        </w:rPr>
        <w:t>Proposal 2</w:t>
      </w:r>
      <w:r w:rsidRPr="00E62A19">
        <w:rPr>
          <w:rFonts w:eastAsia="SimSun" w:cs="v5.0.0"/>
          <w:lang w:val="en-US" w:eastAsia="zh-CN"/>
        </w:rPr>
        <w:t>:</w:t>
      </w:r>
      <w:r w:rsidR="00920C9A" w:rsidRPr="00E62A19">
        <w:rPr>
          <w:rFonts w:eastAsia="SimSun" w:cs="v5.0.0"/>
          <w:lang w:val="en-US" w:eastAsia="zh-CN"/>
        </w:rPr>
        <w:t xml:space="preserve"> </w:t>
      </w:r>
      <w:r w:rsidR="00C113B6" w:rsidRPr="00E62A19">
        <w:t>For</w:t>
      </w:r>
      <w:r w:rsidR="00C113B6">
        <w:t xml:space="preserve"> CP-OFDM waveform RAN4 should develop UE Tx requirements for all the modulation schemes ranging from high to low order modulations (e.g. from </w:t>
      </w:r>
      <w:r w:rsidR="00C113B6" w:rsidRPr="00C34A95">
        <w:t>64QAM /</w:t>
      </w:r>
      <w:r w:rsidR="008677CB" w:rsidRPr="00C34A95">
        <w:t xml:space="preserve"> </w:t>
      </w:r>
      <w:r w:rsidR="00C113B6" w:rsidRPr="00C34A95">
        <w:t>256 QAM to QPSK / BPSK</w:t>
      </w:r>
      <w:r w:rsidR="00C113B6">
        <w:t>) and all the multi- and single-stream transmission schemes.</w:t>
      </w:r>
      <w:r w:rsidR="00C113B6" w:rsidRPr="00920C9A">
        <w:t xml:space="preserve"> </w:t>
      </w:r>
      <w:r w:rsidR="00C113B6">
        <w:t xml:space="preserve">For DFT-S-OFDM RAN4 should </w:t>
      </w:r>
      <w:r w:rsidR="00AF557E">
        <w:t xml:space="preserve">focus on </w:t>
      </w:r>
      <w:r w:rsidR="00C113B6">
        <w:t>develop</w:t>
      </w:r>
      <w:r w:rsidR="00AF557E">
        <w:t>ing</w:t>
      </w:r>
      <w:r w:rsidR="00C113B6">
        <w:t xml:space="preserve"> UE Tx requirements f</w:t>
      </w:r>
      <w:r w:rsidR="00AF557E">
        <w:t>or single-stream transmission w</w:t>
      </w:r>
      <w:r w:rsidR="00C113B6">
        <w:t xml:space="preserve">ith low order modulations like </w:t>
      </w:r>
      <w:r w:rsidR="00714203">
        <w:t xml:space="preserve">pi/2 </w:t>
      </w:r>
      <w:r w:rsidR="00C113B6" w:rsidRPr="00C34A95">
        <w:t>BPSK and QPSK</w:t>
      </w:r>
      <w:r w:rsidR="00C113B6">
        <w:t xml:space="preserve"> only.</w:t>
      </w:r>
      <w:r w:rsidR="00C113B6" w:rsidRPr="005735D6">
        <w:rPr>
          <w:rFonts w:eastAsia="SimSun" w:cs="v5.0.0"/>
          <w:lang w:val="en-US" w:eastAsia="zh-CN"/>
        </w:rPr>
        <w:t xml:space="preserve"> </w:t>
      </w:r>
    </w:p>
    <w:p w14:paraId="647F3056" w14:textId="1C21AD2F" w:rsidR="0053584A" w:rsidRPr="00427021" w:rsidRDefault="00E16761" w:rsidP="0053584A">
      <w:pPr>
        <w:rPr>
          <w:rFonts w:eastAsia="SimSun" w:cs="v5.0.0"/>
          <w:lang w:eastAsia="zh-CN"/>
        </w:rPr>
      </w:pPr>
      <w:r>
        <w:rPr>
          <w:rFonts w:eastAsia="SimSun" w:cs="v5.0.0"/>
          <w:lang w:val="en-US" w:eastAsia="zh-CN"/>
        </w:rPr>
        <w:t>L</w:t>
      </w:r>
      <w:r w:rsidR="001E6BC3">
        <w:rPr>
          <w:rFonts w:eastAsia="SimSun" w:cs="v5.0.0"/>
          <w:lang w:val="en-US" w:eastAsia="zh-CN"/>
        </w:rPr>
        <w:t xml:space="preserve">ike earlier discussed and agreed in [4], </w:t>
      </w:r>
      <w:r w:rsidR="00427021">
        <w:rPr>
          <w:rFonts w:eastAsia="SimSun" w:cs="v5.0.0"/>
          <w:lang w:eastAsia="zh-CN"/>
        </w:rPr>
        <w:t xml:space="preserve">RAN4 </w:t>
      </w:r>
      <w:r w:rsidR="001E6BC3">
        <w:rPr>
          <w:rFonts w:eastAsia="SimSun" w:cs="v5.0.0"/>
          <w:lang w:eastAsia="zh-CN"/>
        </w:rPr>
        <w:t xml:space="preserve">should continue studying </w:t>
      </w:r>
      <w:r w:rsidR="00427021" w:rsidRPr="006D4321">
        <w:rPr>
          <w:rFonts w:eastAsia="SimSun" w:cs="v5.0.0"/>
          <w:lang w:eastAsia="zh-CN"/>
        </w:rPr>
        <w:t>two sets of in-band emissions and EVM requirements for NR UE Tx; more and less stringent requirements</w:t>
      </w:r>
      <w:r w:rsidR="00427021" w:rsidRPr="00427021">
        <w:rPr>
          <w:rFonts w:eastAsia="SimSun" w:cs="v5.0.0"/>
          <w:lang w:eastAsia="zh-CN"/>
        </w:rPr>
        <w:t xml:space="preserve"> </w:t>
      </w:r>
      <w:r w:rsidR="00427021">
        <w:rPr>
          <w:rFonts w:eastAsia="SimSun" w:cs="v5.0.0"/>
          <w:lang w:eastAsia="zh-CN"/>
        </w:rPr>
        <w:t xml:space="preserve">to enable better UL coverage for CP-OFDM waveform as indicated in </w:t>
      </w:r>
      <w:r w:rsidR="00427021" w:rsidRPr="00427021">
        <w:rPr>
          <w:rFonts w:eastAsia="SimSun" w:cs="v5.0.0"/>
          <w:lang w:eastAsia="zh-CN"/>
        </w:rPr>
        <w:t>TR 38.803</w:t>
      </w:r>
      <w:r w:rsidR="00CE6871">
        <w:rPr>
          <w:rFonts w:eastAsia="SimSun" w:cs="v5.0.0"/>
          <w:lang w:eastAsia="zh-CN"/>
        </w:rPr>
        <w:t xml:space="preserve"> [4</w:t>
      </w:r>
      <w:r w:rsidR="00427021">
        <w:rPr>
          <w:rFonts w:eastAsia="SimSun" w:cs="v5.0.0"/>
          <w:lang w:eastAsia="zh-CN"/>
        </w:rPr>
        <w:t xml:space="preserve">]: </w:t>
      </w:r>
    </w:p>
    <w:p w14:paraId="54F1A8D8" w14:textId="77777777" w:rsidR="00427021" w:rsidRPr="00427021" w:rsidRDefault="00427021" w:rsidP="00427021">
      <w:pPr>
        <w:ind w:left="284"/>
        <w:rPr>
          <w:rFonts w:eastAsia="SimSun" w:cs="v5.0.0"/>
          <w:color w:val="4472C4" w:themeColor="accent5"/>
          <w:lang w:eastAsia="zh-CN"/>
        </w:rPr>
      </w:pPr>
      <w:r w:rsidRPr="00427021">
        <w:rPr>
          <w:rFonts w:eastAsia="SimSun" w:cs="v5.0.0"/>
          <w:color w:val="4472C4" w:themeColor="accent5"/>
          <w:lang w:eastAsia="zh-CN"/>
        </w:rPr>
        <w:t>Additionally in [R4-1700053] for NR UL in-band emissions and EVM requirements at UE TX, it was agreed that in order to enable better UL coverage for CP-OFDM waveform RAN4 should study a possibility to define two sets of in-band emissions and EVM requirements for NR UE Tx; more and less stringent requirements.</w:t>
      </w:r>
    </w:p>
    <w:p w14:paraId="11D3DCEF" w14:textId="10C2D67E" w:rsidR="0053584A" w:rsidRDefault="00DE7DAD" w:rsidP="00357FD7">
      <w:r>
        <w:t>The main motivation for two sets of CP-OFDM based in-band emission and EVM requirements for NR UE Tx is to allow higher</w:t>
      </w:r>
      <w:r w:rsidR="00361A06">
        <w:t xml:space="preserve"> UE Tx </w:t>
      </w:r>
      <w:r w:rsidR="00C87125">
        <w:t xml:space="preserve">power </w:t>
      </w:r>
      <w:r w:rsidR="00361A06">
        <w:t xml:space="preserve">for </w:t>
      </w:r>
      <w:r>
        <w:t xml:space="preserve">achieving </w:t>
      </w:r>
      <w:r w:rsidR="00D01321">
        <w:t xml:space="preserve">better UL coverage </w:t>
      </w:r>
      <w:r>
        <w:t>at the cost of higher in-band emissions and higher EVM</w:t>
      </w:r>
      <w:r w:rsidR="00D01321">
        <w:t xml:space="preserve"> instead of higher UE complexity and power consumptions</w:t>
      </w:r>
      <w:r>
        <w:t>. As</w:t>
      </w:r>
      <w:r w:rsidR="00D01321">
        <w:t xml:space="preserve"> these two sets of requirements would be controlled by the network, the network w</w:t>
      </w:r>
      <w:r>
        <w:t>ould decide when UL coverage for a given UE is more important</w:t>
      </w:r>
      <w:r w:rsidR="00D01321">
        <w:t xml:space="preserve"> than</w:t>
      </w:r>
      <w:r>
        <w:t xml:space="preserve"> low</w:t>
      </w:r>
      <w:r w:rsidR="00D01321">
        <w:t xml:space="preserve"> in-band emissions and very good</w:t>
      </w:r>
      <w:r>
        <w:t xml:space="preserve"> EVM performance</w:t>
      </w:r>
      <w:r w:rsidR="00D01321">
        <w:t xml:space="preserve">. </w:t>
      </w:r>
      <w:r w:rsidR="00C87125">
        <w:t>V</w:t>
      </w:r>
      <w:r w:rsidR="00D01321">
        <w:t xml:space="preserve">ery good EVM performance is anyway relevant for high MCS transmissions. Some companies </w:t>
      </w:r>
      <w:r w:rsidR="00DA5154">
        <w:t xml:space="preserve">in RAN4 </w:t>
      </w:r>
      <w:r w:rsidR="00D01321">
        <w:t xml:space="preserve">felt that it would be better to have one set of UE Tx </w:t>
      </w:r>
      <w:r w:rsidR="00D01321" w:rsidRPr="00D01321">
        <w:t>in-band emissions and EVM requirements</w:t>
      </w:r>
      <w:r w:rsidR="00DA5154">
        <w:t xml:space="preserve"> instead of two</w:t>
      </w:r>
      <w:r w:rsidR="00D01321">
        <w:t>.</w:t>
      </w:r>
      <w:r w:rsidR="00DA5154">
        <w:t xml:space="preserve"> </w:t>
      </w:r>
      <w:r w:rsidR="00DA5154">
        <w:rPr>
          <w:lang w:val="en-US"/>
        </w:rPr>
        <w:t xml:space="preserve">One set of requirements is naturally one feasible way forward but </w:t>
      </w:r>
      <w:r w:rsidR="00DA5154">
        <w:t xml:space="preserve">it is then important to ensure by these minimum requirements that CP-OFDM can be used in variety of scenarios including UL link budget limited scenarios. </w:t>
      </w:r>
      <w:r w:rsidR="00D01321">
        <w:t>As discussed in the document and agreed in RAN1, CP-</w:t>
      </w:r>
      <w:r w:rsidR="00DA5154">
        <w:t>OFDM is the main UL waveform and</w:t>
      </w:r>
      <w:r w:rsidR="00D01321">
        <w:t xml:space="preserve"> DFT-S-OFDM </w:t>
      </w:r>
      <w:r w:rsidR="00DA5154">
        <w:t xml:space="preserve">is </w:t>
      </w:r>
      <w:r w:rsidR="00D01321">
        <w:t>complimentary UL waveform</w:t>
      </w:r>
      <w:r w:rsidR="00BD07B3">
        <w:t>, which may be used based on network’s control and selection</w:t>
      </w:r>
      <w:r w:rsidR="00D01321">
        <w:t xml:space="preserve">. </w:t>
      </w:r>
      <w:r w:rsidR="00284E1B">
        <w:t xml:space="preserve"> </w:t>
      </w:r>
    </w:p>
    <w:p w14:paraId="0536F200" w14:textId="77777777" w:rsidR="00C87125" w:rsidRDefault="00361A06" w:rsidP="00357FD7">
      <w:r>
        <w:t xml:space="preserve">RAN4 should </w:t>
      </w:r>
      <w:r w:rsidR="00284E1B">
        <w:t xml:space="preserve">decide whether to develop two set of UE requirements for CP-OFDM UL; </w:t>
      </w:r>
    </w:p>
    <w:p w14:paraId="72A34312" w14:textId="77777777" w:rsidR="00C87125" w:rsidRPr="00714203" w:rsidRDefault="00284E1B" w:rsidP="00C34A95">
      <w:pPr>
        <w:pStyle w:val="ListParagraph"/>
        <w:numPr>
          <w:ilvl w:val="0"/>
          <w:numId w:val="50"/>
        </w:numPr>
        <w:rPr>
          <w:rFonts w:cs="v5.0.0"/>
          <w:lang w:val="en-US"/>
        </w:rPr>
      </w:pPr>
      <w:r w:rsidRPr="00C34A95">
        <w:rPr>
          <w:rFonts w:cs="v5.0.0"/>
          <w:sz w:val="20"/>
          <w:szCs w:val="20"/>
          <w:lang w:val="en-US"/>
        </w:rPr>
        <w:t xml:space="preserve">more and less stringent requirements to enable better UL coverage for CP-OFDM waveform or </w:t>
      </w:r>
    </w:p>
    <w:p w14:paraId="0192BA04" w14:textId="77777777" w:rsidR="00C87125" w:rsidRDefault="00284E1B" w:rsidP="00C34A95">
      <w:pPr>
        <w:pStyle w:val="ListParagraph"/>
        <w:numPr>
          <w:ilvl w:val="0"/>
          <w:numId w:val="50"/>
        </w:numPr>
        <w:rPr>
          <w:rFonts w:cs="v5.0.0"/>
          <w:lang w:val="en-US"/>
        </w:rPr>
      </w:pPr>
      <w:r w:rsidRPr="00C34A95">
        <w:rPr>
          <w:rFonts w:cs="v5.0.0"/>
          <w:sz w:val="20"/>
          <w:szCs w:val="20"/>
          <w:lang w:val="en-US"/>
        </w:rPr>
        <w:t xml:space="preserve">define sufficiently stringent </w:t>
      </w:r>
      <w:r w:rsidR="00C87125" w:rsidRPr="00C34A95">
        <w:rPr>
          <w:rFonts w:cs="v5.0.0"/>
          <w:sz w:val="20"/>
          <w:szCs w:val="20"/>
          <w:lang w:val="en-US"/>
        </w:rPr>
        <w:t xml:space="preserve">single set of </w:t>
      </w:r>
      <w:r w:rsidRPr="00C34A95">
        <w:rPr>
          <w:rFonts w:cs="v5.0.0"/>
          <w:sz w:val="20"/>
          <w:szCs w:val="20"/>
          <w:lang w:val="en-US"/>
        </w:rPr>
        <w:t xml:space="preserve">UE Tx </w:t>
      </w:r>
      <w:r w:rsidRPr="00C87125">
        <w:rPr>
          <w:rFonts w:cs="v5.0.0"/>
          <w:sz w:val="20"/>
          <w:szCs w:val="20"/>
          <w:lang w:val="en-US"/>
        </w:rPr>
        <w:t xml:space="preserve">minimum requirements for CP-OFDM to enable robust UL operations including good UL coverage. </w:t>
      </w:r>
    </w:p>
    <w:p w14:paraId="260D0EFB" w14:textId="77777777" w:rsidR="00C87125" w:rsidRDefault="00C87125" w:rsidP="00C87125">
      <w:pPr>
        <w:rPr>
          <w:rFonts w:eastAsia="SimSun" w:cs="v5.0.0"/>
          <w:lang w:val="en-US"/>
        </w:rPr>
      </w:pPr>
    </w:p>
    <w:p w14:paraId="19EB5AFB" w14:textId="1FCA1D4D" w:rsidR="00BD07B3" w:rsidRPr="00C87125" w:rsidRDefault="006155FE" w:rsidP="00C87125">
      <w:pPr>
        <w:rPr>
          <w:rFonts w:cs="v5.0.0"/>
          <w:lang w:val="en-US"/>
        </w:rPr>
      </w:pPr>
      <w:r w:rsidRPr="00C34A95">
        <w:rPr>
          <w:rFonts w:eastAsia="SimSun" w:cs="v5.0.0"/>
          <w:lang w:val="en-US"/>
        </w:rPr>
        <w:t xml:space="preserve">Two set of CP-OFDM UE Tx requirements could be obtained by defining generic UE maximum </w:t>
      </w:r>
      <w:r w:rsidR="00C87125">
        <w:rPr>
          <w:rFonts w:eastAsia="SimSun" w:cs="v5.0.0"/>
          <w:lang w:val="en-US"/>
        </w:rPr>
        <w:t xml:space="preserve">output </w:t>
      </w:r>
      <w:r w:rsidRPr="00C34A95">
        <w:rPr>
          <w:rFonts w:eastAsia="SimSun" w:cs="v5.0.0"/>
          <w:lang w:val="en-US"/>
        </w:rPr>
        <w:t xml:space="preserve">powerand UE Maximum Power Reductions requirements. Then in a few limited cases smaller MPR values would be </w:t>
      </w:r>
      <w:r w:rsidR="00A73502" w:rsidRPr="00C34A95">
        <w:rPr>
          <w:rFonts w:eastAsia="SimSun" w:cs="v5.0.0"/>
          <w:lang w:val="en-US"/>
        </w:rPr>
        <w:t xml:space="preserve">defined </w:t>
      </w:r>
      <w:r w:rsidRPr="00C34A95">
        <w:rPr>
          <w:rFonts w:eastAsia="SimSun" w:cs="v5.0.0"/>
          <w:lang w:val="en-US"/>
        </w:rPr>
        <w:t xml:space="preserve">but then also more relaxed in-band emission requirements </w:t>
      </w:r>
      <w:r w:rsidR="00A73502" w:rsidRPr="00C34A95">
        <w:rPr>
          <w:rFonts w:eastAsia="SimSun" w:cs="v5.0.0"/>
          <w:lang w:val="en-US"/>
        </w:rPr>
        <w:t xml:space="preserve">would be allowed for these cases. </w:t>
      </w:r>
      <w:r w:rsidRPr="00C34A95">
        <w:rPr>
          <w:rFonts w:eastAsia="SimSun" w:cs="v5.0.0"/>
          <w:lang w:val="en-US"/>
        </w:rPr>
        <w:t xml:space="preserve">In the next section we provide some examples how these two set of requirements could be developed in practice. </w:t>
      </w:r>
    </w:p>
    <w:p w14:paraId="48B3B504" w14:textId="77777777" w:rsidR="00C87125" w:rsidRPr="00C87125" w:rsidRDefault="00C87125" w:rsidP="00C34A95">
      <w:pPr>
        <w:pStyle w:val="ListParagraph"/>
        <w:rPr>
          <w:rFonts w:cs="v5.0.0"/>
          <w:lang w:val="en-US"/>
        </w:rPr>
      </w:pPr>
    </w:p>
    <w:p w14:paraId="0952E0E9" w14:textId="6CE6B683" w:rsidR="00421941" w:rsidRDefault="00421941" w:rsidP="00421941">
      <w:pPr>
        <w:rPr>
          <w:rFonts w:eastAsia="SimSun" w:cs="v5.0.0"/>
          <w:lang w:val="en-US" w:eastAsia="zh-CN"/>
        </w:rPr>
      </w:pPr>
      <w:r w:rsidRPr="00F55834">
        <w:rPr>
          <w:b/>
        </w:rPr>
        <w:t>Proposal 3</w:t>
      </w:r>
      <w:r>
        <w:t xml:space="preserve">: RAN4 should develop two set of UE requirements for CP-OFDM UL; </w:t>
      </w:r>
      <w:r w:rsidRPr="006D4321">
        <w:rPr>
          <w:rFonts w:eastAsia="SimSun" w:cs="v5.0.0"/>
          <w:lang w:eastAsia="zh-CN"/>
        </w:rPr>
        <w:t>more and less stringent requirements</w:t>
      </w:r>
      <w:r w:rsidRPr="00427021">
        <w:rPr>
          <w:rFonts w:eastAsia="SimSun" w:cs="v5.0.0"/>
          <w:lang w:eastAsia="zh-CN"/>
        </w:rPr>
        <w:t xml:space="preserve"> </w:t>
      </w:r>
      <w:r>
        <w:rPr>
          <w:rFonts w:eastAsia="SimSun" w:cs="v5.0.0"/>
          <w:lang w:eastAsia="zh-CN"/>
        </w:rPr>
        <w:t>to enable better UL coverage for CP-OFDM waveform or alternatively develop sufficiently</w:t>
      </w:r>
      <w:r w:rsidRPr="00421941">
        <w:rPr>
          <w:rFonts w:eastAsia="SimSun" w:cs="v5.0.0"/>
          <w:lang w:eastAsia="zh-CN"/>
        </w:rPr>
        <w:t xml:space="preserve"> </w:t>
      </w:r>
      <w:r>
        <w:rPr>
          <w:rFonts w:eastAsia="SimSun" w:cs="v5.0.0"/>
          <w:lang w:eastAsia="zh-CN"/>
        </w:rPr>
        <w:t xml:space="preserve">stringent UE Tx </w:t>
      </w:r>
      <w:r>
        <w:rPr>
          <w:rFonts w:eastAsia="SimSun" w:cs="v5.0.0"/>
          <w:lang w:val="en-US" w:eastAsia="zh-CN"/>
        </w:rPr>
        <w:t xml:space="preserve">minimum requirements </w:t>
      </w:r>
      <w:r w:rsidR="00714203">
        <w:rPr>
          <w:rFonts w:eastAsia="SimSun" w:cs="v5.0.0"/>
          <w:lang w:val="en-US" w:eastAsia="zh-CN"/>
        </w:rPr>
        <w:t xml:space="preserve">(low MPR values) </w:t>
      </w:r>
      <w:r>
        <w:rPr>
          <w:rFonts w:eastAsia="SimSun" w:cs="v5.0.0"/>
          <w:lang w:val="en-US" w:eastAsia="zh-CN"/>
        </w:rPr>
        <w:t>based on CP-OFDM UL ma</w:t>
      </w:r>
      <w:r w:rsidR="00361A06">
        <w:rPr>
          <w:rFonts w:eastAsia="SimSun" w:cs="v5.0.0"/>
          <w:lang w:val="en-US" w:eastAsia="zh-CN"/>
        </w:rPr>
        <w:t>i</w:t>
      </w:r>
      <w:r>
        <w:rPr>
          <w:rFonts w:eastAsia="SimSun" w:cs="v5.0.0"/>
          <w:lang w:val="en-US" w:eastAsia="zh-CN"/>
        </w:rPr>
        <w:t xml:space="preserve">n waveform. </w:t>
      </w:r>
    </w:p>
    <w:p w14:paraId="58B0CCC6" w14:textId="3959EDDA" w:rsidR="00BC3936" w:rsidRDefault="00BC3936" w:rsidP="00357FD7"/>
    <w:p w14:paraId="26FAA3E5" w14:textId="2BEF2E11" w:rsidR="00BD07B3" w:rsidRDefault="00BD07B3" w:rsidP="00BD07B3">
      <w:pPr>
        <w:pStyle w:val="Heading1"/>
      </w:pPr>
      <w:r>
        <w:t>3</w:t>
      </w:r>
      <w:r>
        <w:tab/>
        <w:t>Examples of NR UE TX requirements</w:t>
      </w:r>
    </w:p>
    <w:p w14:paraId="11C6FF65" w14:textId="058CBA99" w:rsidR="00BD07B3" w:rsidRDefault="00BD07B3" w:rsidP="00BD07B3">
      <w:r>
        <w:t>Following the request in the last RAN4 meeting, in this section we provide examples how to define the UE Tx requirements for CP-OFDM and DFT-S-OFDM as discussed in Section and proposed in Proposals 1-3.</w:t>
      </w:r>
    </w:p>
    <w:p w14:paraId="02DF3A1B" w14:textId="3E3781C7" w:rsidR="00BD07B3" w:rsidRDefault="001C4568" w:rsidP="001C4568">
      <w:pPr>
        <w:pStyle w:val="ListParagraph"/>
        <w:numPr>
          <w:ilvl w:val="0"/>
          <w:numId w:val="49"/>
        </w:numPr>
        <w:rPr>
          <w:sz w:val="20"/>
          <w:szCs w:val="20"/>
          <w:lang w:val="en-US"/>
        </w:rPr>
      </w:pPr>
      <w:r w:rsidRPr="00361A06">
        <w:rPr>
          <w:b/>
          <w:sz w:val="20"/>
          <w:szCs w:val="20"/>
          <w:lang w:val="en-US"/>
        </w:rPr>
        <w:t>UE maximum output power</w:t>
      </w:r>
      <w:r w:rsidRPr="001C4568">
        <w:rPr>
          <w:sz w:val="20"/>
          <w:szCs w:val="20"/>
          <w:lang w:val="en-US"/>
        </w:rPr>
        <w:t xml:space="preserve">: UE power classes </w:t>
      </w:r>
      <w:r w:rsidR="00361A06">
        <w:rPr>
          <w:sz w:val="20"/>
          <w:szCs w:val="20"/>
          <w:lang w:val="en-US"/>
        </w:rPr>
        <w:t>sh</w:t>
      </w:r>
      <w:r w:rsidRPr="001C4568">
        <w:rPr>
          <w:sz w:val="20"/>
          <w:szCs w:val="20"/>
          <w:lang w:val="en-US"/>
        </w:rPr>
        <w:t xml:space="preserve">ould be </w:t>
      </w:r>
      <w:r w:rsidR="00361A06">
        <w:rPr>
          <w:sz w:val="20"/>
          <w:szCs w:val="20"/>
          <w:lang w:val="en-US"/>
        </w:rPr>
        <w:t xml:space="preserve">independent of UL waveform i.e. they should be </w:t>
      </w:r>
      <w:r w:rsidRPr="001C4568">
        <w:rPr>
          <w:sz w:val="20"/>
          <w:szCs w:val="20"/>
          <w:lang w:val="en-US"/>
        </w:rPr>
        <w:t xml:space="preserve">defined </w:t>
      </w:r>
      <w:r>
        <w:rPr>
          <w:sz w:val="20"/>
          <w:szCs w:val="20"/>
          <w:lang w:val="en-US"/>
        </w:rPr>
        <w:t xml:space="preserve">to be </w:t>
      </w:r>
      <w:r w:rsidRPr="001C4568">
        <w:rPr>
          <w:sz w:val="20"/>
          <w:szCs w:val="20"/>
          <w:lang w:val="en-US"/>
        </w:rPr>
        <w:t xml:space="preserve">the same with the same tolerances </w:t>
      </w:r>
      <w:r w:rsidR="00361A06">
        <w:rPr>
          <w:sz w:val="20"/>
          <w:szCs w:val="20"/>
          <w:lang w:val="en-US"/>
        </w:rPr>
        <w:t>for both</w:t>
      </w:r>
      <w:r w:rsidR="00C34A95">
        <w:rPr>
          <w:sz w:val="20"/>
          <w:szCs w:val="20"/>
          <w:lang w:val="en-US"/>
        </w:rPr>
        <w:t xml:space="preserve"> </w:t>
      </w:r>
      <w:r w:rsidR="00361A06">
        <w:rPr>
          <w:sz w:val="20"/>
          <w:szCs w:val="20"/>
          <w:lang w:val="en-US"/>
        </w:rPr>
        <w:t>UL waveforms;</w:t>
      </w:r>
      <w:r w:rsidRPr="001C4568">
        <w:rPr>
          <w:sz w:val="20"/>
          <w:szCs w:val="20"/>
          <w:lang w:val="en-US"/>
        </w:rPr>
        <w:t xml:space="preserve"> CP</w:t>
      </w:r>
      <w:r w:rsidR="00361A06">
        <w:rPr>
          <w:sz w:val="20"/>
          <w:szCs w:val="20"/>
          <w:lang w:val="en-US"/>
        </w:rPr>
        <w:t>-OFDM and DFT-S-OFDM UL</w:t>
      </w:r>
    </w:p>
    <w:p w14:paraId="767E70DC" w14:textId="727A8B87" w:rsidR="00415EA3" w:rsidRDefault="00415EA3" w:rsidP="00570586">
      <w:pPr>
        <w:pStyle w:val="ListParagraph"/>
        <w:numPr>
          <w:ilvl w:val="0"/>
          <w:numId w:val="49"/>
        </w:numPr>
        <w:rPr>
          <w:sz w:val="20"/>
          <w:szCs w:val="20"/>
          <w:lang w:val="en-US"/>
        </w:rPr>
      </w:pPr>
      <w:r w:rsidRPr="00AF557E">
        <w:rPr>
          <w:sz w:val="20"/>
          <w:szCs w:val="20"/>
          <w:lang w:val="en-US"/>
        </w:rPr>
        <w:t xml:space="preserve">Allowed </w:t>
      </w:r>
      <w:r w:rsidR="00670524" w:rsidRPr="00AF557E">
        <w:rPr>
          <w:b/>
          <w:sz w:val="20"/>
          <w:szCs w:val="20"/>
          <w:lang w:val="en-US"/>
        </w:rPr>
        <w:t>UE Maximum Power Reduction (MPR)</w:t>
      </w:r>
      <w:r w:rsidR="00670524" w:rsidRPr="00AF557E">
        <w:rPr>
          <w:sz w:val="20"/>
          <w:szCs w:val="20"/>
          <w:lang w:val="en-US"/>
        </w:rPr>
        <w:t xml:space="preserve"> values e.g. per channel bandwidths, numerology</w:t>
      </w:r>
      <w:r w:rsidR="006B6D72" w:rsidRPr="00AF557E">
        <w:rPr>
          <w:sz w:val="20"/>
          <w:szCs w:val="20"/>
          <w:lang w:val="en-US"/>
        </w:rPr>
        <w:t xml:space="preserve"> etc</w:t>
      </w:r>
      <w:r w:rsidR="00EC1BD7">
        <w:rPr>
          <w:sz w:val="20"/>
          <w:szCs w:val="20"/>
          <w:lang w:val="en-US"/>
        </w:rPr>
        <w:t>.</w:t>
      </w:r>
      <w:r w:rsidR="00670524" w:rsidRPr="00AF557E">
        <w:rPr>
          <w:sz w:val="20"/>
          <w:szCs w:val="20"/>
          <w:lang w:val="en-US"/>
        </w:rPr>
        <w:t xml:space="preserve"> </w:t>
      </w:r>
      <w:r w:rsidR="00361A06" w:rsidRPr="00AF557E">
        <w:rPr>
          <w:sz w:val="20"/>
          <w:szCs w:val="20"/>
          <w:lang w:val="en-US"/>
        </w:rPr>
        <w:t xml:space="preserve">should </w:t>
      </w:r>
      <w:r w:rsidR="00AF557E">
        <w:rPr>
          <w:sz w:val="20"/>
          <w:szCs w:val="20"/>
          <w:lang w:val="en-US"/>
        </w:rPr>
        <w:t>primarily be specified</w:t>
      </w:r>
      <w:r w:rsidR="00F347E4">
        <w:rPr>
          <w:sz w:val="20"/>
          <w:szCs w:val="20"/>
          <w:lang w:val="en-US"/>
        </w:rPr>
        <w:t xml:space="preserve"> based on</w:t>
      </w:r>
      <w:r w:rsidR="00EC1BD7">
        <w:rPr>
          <w:sz w:val="20"/>
          <w:szCs w:val="20"/>
          <w:lang w:val="en-US"/>
        </w:rPr>
        <w:t>,</w:t>
      </w:r>
      <w:r w:rsidR="00F347E4">
        <w:rPr>
          <w:sz w:val="20"/>
          <w:szCs w:val="20"/>
          <w:lang w:val="en-US"/>
        </w:rPr>
        <w:t xml:space="preserve"> </w:t>
      </w:r>
      <w:r w:rsidR="00AF557E">
        <w:rPr>
          <w:sz w:val="20"/>
          <w:szCs w:val="20"/>
          <w:lang w:val="en-US"/>
        </w:rPr>
        <w:t>CP-OFDM</w:t>
      </w:r>
      <w:r w:rsidR="00EC1BD7">
        <w:rPr>
          <w:sz w:val="20"/>
          <w:szCs w:val="20"/>
          <w:lang w:val="en-US"/>
        </w:rPr>
        <w:t xml:space="preserve"> which is the main UL waveform, </w:t>
      </w:r>
      <w:r w:rsidR="00F347E4">
        <w:rPr>
          <w:sz w:val="20"/>
          <w:szCs w:val="20"/>
          <w:lang w:val="en-US"/>
        </w:rPr>
        <w:t>but these same requirements could</w:t>
      </w:r>
      <w:r w:rsidR="00C34A95">
        <w:rPr>
          <w:sz w:val="20"/>
          <w:szCs w:val="20"/>
          <w:lang w:val="en-US"/>
        </w:rPr>
        <w:t xml:space="preserve"> </w:t>
      </w:r>
      <w:r w:rsidR="00F347E4">
        <w:rPr>
          <w:sz w:val="20"/>
          <w:szCs w:val="20"/>
          <w:lang w:val="en-US"/>
        </w:rPr>
        <w:t>be used for the DFT-S-OFDM waveform as well. A</w:t>
      </w:r>
      <w:r w:rsidR="00AF557E">
        <w:rPr>
          <w:sz w:val="20"/>
          <w:szCs w:val="20"/>
          <w:lang w:val="en-US"/>
        </w:rPr>
        <w:t xml:space="preserve">dditional </w:t>
      </w:r>
      <w:r w:rsidR="00714203">
        <w:rPr>
          <w:sz w:val="20"/>
          <w:szCs w:val="20"/>
          <w:lang w:val="en-US"/>
        </w:rPr>
        <w:t>lower allowed</w:t>
      </w:r>
      <w:r w:rsidR="00AF557E">
        <w:rPr>
          <w:sz w:val="20"/>
          <w:szCs w:val="20"/>
          <w:lang w:val="en-US"/>
        </w:rPr>
        <w:t xml:space="preserve"> MPR </w:t>
      </w:r>
      <w:r w:rsidR="00714203">
        <w:rPr>
          <w:sz w:val="20"/>
          <w:szCs w:val="20"/>
          <w:lang w:val="en-GB"/>
        </w:rPr>
        <w:t>levels</w:t>
      </w:r>
      <w:r w:rsidR="00AF557E">
        <w:rPr>
          <w:sz w:val="20"/>
          <w:szCs w:val="20"/>
          <w:lang w:val="en-US"/>
        </w:rPr>
        <w:t xml:space="preserve"> </w:t>
      </w:r>
      <w:r w:rsidR="00F347E4">
        <w:rPr>
          <w:sz w:val="20"/>
          <w:szCs w:val="20"/>
          <w:lang w:val="en-US"/>
        </w:rPr>
        <w:t xml:space="preserve">would then need to be specified for DFT-S-OFDM </w:t>
      </w:r>
      <w:r w:rsidR="00AF557E">
        <w:rPr>
          <w:sz w:val="20"/>
          <w:szCs w:val="20"/>
          <w:lang w:val="en-US"/>
        </w:rPr>
        <w:t xml:space="preserve">with single stream transmission and low MCS </w:t>
      </w:r>
      <w:r w:rsidR="00F347E4">
        <w:rPr>
          <w:sz w:val="20"/>
          <w:szCs w:val="20"/>
          <w:lang w:val="en-US"/>
        </w:rPr>
        <w:t xml:space="preserve">to ensure that DFT-S-OFDM can provide better UL link budget in these cases </w:t>
      </w:r>
      <w:r w:rsidR="00AF557E">
        <w:rPr>
          <w:sz w:val="20"/>
          <w:szCs w:val="20"/>
          <w:lang w:val="en-US"/>
        </w:rPr>
        <w:t>due</w:t>
      </w:r>
      <w:r w:rsidR="00F347E4">
        <w:rPr>
          <w:sz w:val="20"/>
          <w:szCs w:val="20"/>
          <w:lang w:val="en-US"/>
        </w:rPr>
        <w:t xml:space="preserve"> to its</w:t>
      </w:r>
      <w:r w:rsidR="00AF557E">
        <w:rPr>
          <w:sz w:val="20"/>
          <w:szCs w:val="20"/>
          <w:lang w:val="en-US"/>
        </w:rPr>
        <w:t xml:space="preserve"> lower PA backoff</w:t>
      </w:r>
      <w:r w:rsidR="00F347E4">
        <w:rPr>
          <w:sz w:val="20"/>
          <w:szCs w:val="20"/>
          <w:lang w:val="en-US"/>
        </w:rPr>
        <w:t>. These additional DFT-S-OFDM MPR requirements should be valid regardless of in which subcarriers or resource blocks the signal is transmitted (only the number of PRBs may be limited for these requirements)</w:t>
      </w:r>
      <w:r w:rsidR="006523F8">
        <w:rPr>
          <w:sz w:val="20"/>
          <w:szCs w:val="20"/>
          <w:lang w:val="en-US"/>
        </w:rPr>
        <w:t>. This ensures that all the subcarriers within a given channel bandwidth can be used efficiently.</w:t>
      </w:r>
    </w:p>
    <w:p w14:paraId="5C36461E" w14:textId="77777777" w:rsidR="00EC1BD7" w:rsidRPr="00AF557E" w:rsidRDefault="00EC1BD7" w:rsidP="00C34A95">
      <w:pPr>
        <w:pStyle w:val="ListParagraph"/>
        <w:rPr>
          <w:sz w:val="20"/>
          <w:szCs w:val="20"/>
          <w:lang w:val="en-US"/>
        </w:rPr>
      </w:pPr>
    </w:p>
    <w:p w14:paraId="60568AEA" w14:textId="54EC890D" w:rsidR="00D96536" w:rsidRPr="0032110F" w:rsidRDefault="00595073" w:rsidP="00D96536">
      <w:pPr>
        <w:pStyle w:val="TH"/>
        <w:ind w:left="720"/>
      </w:pPr>
      <w:r>
        <w:t>Table A</w:t>
      </w:r>
      <w:r w:rsidR="00D96536">
        <w:t>.</w:t>
      </w:r>
      <w:r>
        <w:t>A</w:t>
      </w:r>
      <w:r w:rsidR="00D96536" w:rsidRPr="0032110F">
        <w:t xml:space="preserve">: Maximum Power Reduction (MPR) for Power Class </w:t>
      </w:r>
      <w:r w:rsidR="00D96536">
        <w:t>TBD</w:t>
      </w:r>
      <w:r w:rsidR="00EE2627">
        <w:t xml:space="preserve"> and frequency b</w:t>
      </w:r>
      <w:r w:rsidR="006B6D72">
        <w:t>ands below 6GHz</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D96536" w:rsidRPr="0032110F" w14:paraId="6CDDDE90" w14:textId="77777777" w:rsidTr="00D871B9">
        <w:tc>
          <w:tcPr>
            <w:tcW w:w="1417" w:type="dxa"/>
            <w:vMerge w:val="restart"/>
          </w:tcPr>
          <w:p w14:paraId="731C0AE5" w14:textId="77777777" w:rsidR="00D96536" w:rsidRPr="00C77627" w:rsidRDefault="00D96536" w:rsidP="00D871B9">
            <w:pPr>
              <w:pStyle w:val="TAH"/>
              <w:rPr>
                <w:rFonts w:cs="Arial"/>
              </w:rPr>
            </w:pPr>
            <w:r w:rsidRPr="00C77627">
              <w:rPr>
                <w:rFonts w:cs="Arial"/>
              </w:rPr>
              <w:t>Modulation</w:t>
            </w:r>
          </w:p>
        </w:tc>
        <w:tc>
          <w:tcPr>
            <w:tcW w:w="5659" w:type="dxa"/>
            <w:gridSpan w:val="6"/>
          </w:tcPr>
          <w:p w14:paraId="15DAF5DF" w14:textId="77777777" w:rsidR="00D96536" w:rsidRPr="002A0CC6" w:rsidRDefault="00D96536" w:rsidP="00D871B9">
            <w:pPr>
              <w:pStyle w:val="TAH"/>
              <w:rPr>
                <w:rFonts w:cs="Arial"/>
                <w:lang w:val="de-DE"/>
              </w:rPr>
            </w:pPr>
            <w:r w:rsidRPr="002A0CC6">
              <w:rPr>
                <w:rFonts w:cs="Arial"/>
                <w:lang w:val="de-DE"/>
              </w:rPr>
              <w:t>Channel bandwidth / Transmission bandwidth (N</w:t>
            </w:r>
            <w:r w:rsidRPr="002A0CC6">
              <w:rPr>
                <w:rFonts w:cs="Arial"/>
                <w:vertAlign w:val="subscript"/>
                <w:lang w:val="de-DE"/>
              </w:rPr>
              <w:t>RB</w:t>
            </w:r>
            <w:r w:rsidRPr="002A0CC6">
              <w:rPr>
                <w:rFonts w:cs="Arial"/>
                <w:lang w:val="de-DE"/>
              </w:rPr>
              <w:t>)</w:t>
            </w:r>
          </w:p>
        </w:tc>
        <w:tc>
          <w:tcPr>
            <w:tcW w:w="1134" w:type="dxa"/>
            <w:vMerge w:val="restart"/>
          </w:tcPr>
          <w:p w14:paraId="0C171719" w14:textId="77777777" w:rsidR="00D96536" w:rsidRPr="00C77627" w:rsidRDefault="00D96536" w:rsidP="00D871B9">
            <w:pPr>
              <w:pStyle w:val="TAH"/>
              <w:rPr>
                <w:rFonts w:cs="Arial"/>
              </w:rPr>
            </w:pPr>
            <w:r w:rsidRPr="00C77627">
              <w:rPr>
                <w:rFonts w:cs="Arial"/>
              </w:rPr>
              <w:t>MPR (dB)</w:t>
            </w:r>
          </w:p>
        </w:tc>
      </w:tr>
      <w:tr w:rsidR="006B6D72" w:rsidRPr="0032110F" w14:paraId="75200D76" w14:textId="77777777" w:rsidTr="00D871B9">
        <w:tc>
          <w:tcPr>
            <w:tcW w:w="1417" w:type="dxa"/>
            <w:vMerge/>
          </w:tcPr>
          <w:p w14:paraId="1EE08489" w14:textId="77777777" w:rsidR="006B6D72" w:rsidRPr="00C77627" w:rsidRDefault="006B6D72" w:rsidP="00D871B9">
            <w:pPr>
              <w:pStyle w:val="TAH"/>
              <w:rPr>
                <w:rFonts w:cs="Arial"/>
              </w:rPr>
            </w:pPr>
          </w:p>
        </w:tc>
        <w:tc>
          <w:tcPr>
            <w:tcW w:w="5659" w:type="dxa"/>
            <w:gridSpan w:val="6"/>
          </w:tcPr>
          <w:p w14:paraId="264950BD" w14:textId="288F7EB0" w:rsidR="006B6D72" w:rsidRPr="002A0CC6" w:rsidRDefault="006B6D72" w:rsidP="00D871B9">
            <w:pPr>
              <w:pStyle w:val="TAH"/>
              <w:rPr>
                <w:rFonts w:cs="Arial"/>
                <w:lang w:val="de-DE"/>
              </w:rPr>
            </w:pPr>
            <w:r>
              <w:rPr>
                <w:rFonts w:cs="Arial"/>
                <w:lang w:val="de-DE"/>
              </w:rPr>
              <w:t>15 kHz Subcarrier Spacing</w:t>
            </w:r>
          </w:p>
        </w:tc>
        <w:tc>
          <w:tcPr>
            <w:tcW w:w="1134" w:type="dxa"/>
            <w:vMerge/>
          </w:tcPr>
          <w:p w14:paraId="65AB3BBF" w14:textId="77777777" w:rsidR="006B6D72" w:rsidRPr="00C77627" w:rsidRDefault="006B6D72" w:rsidP="00D871B9">
            <w:pPr>
              <w:pStyle w:val="TAH"/>
              <w:rPr>
                <w:rFonts w:cs="Arial"/>
              </w:rPr>
            </w:pPr>
          </w:p>
        </w:tc>
      </w:tr>
      <w:tr w:rsidR="00D96536" w:rsidRPr="0032110F" w14:paraId="69ACB605" w14:textId="77777777" w:rsidTr="00D871B9">
        <w:trPr>
          <w:trHeight w:val="383"/>
        </w:trPr>
        <w:tc>
          <w:tcPr>
            <w:tcW w:w="1417" w:type="dxa"/>
            <w:vMerge/>
          </w:tcPr>
          <w:p w14:paraId="16B03B44" w14:textId="77777777" w:rsidR="00D96536" w:rsidRPr="00C77627" w:rsidRDefault="00D96536" w:rsidP="00D871B9">
            <w:pPr>
              <w:pStyle w:val="TAH"/>
              <w:rPr>
                <w:rFonts w:cs="Arial"/>
              </w:rPr>
            </w:pPr>
          </w:p>
        </w:tc>
        <w:tc>
          <w:tcPr>
            <w:tcW w:w="982" w:type="dxa"/>
          </w:tcPr>
          <w:p w14:paraId="01DE6A69" w14:textId="51ABA79E" w:rsidR="00D96536" w:rsidRPr="00C77627" w:rsidRDefault="00D96536" w:rsidP="00D871B9">
            <w:pPr>
              <w:pStyle w:val="TAH"/>
              <w:rPr>
                <w:rFonts w:cs="Arial"/>
              </w:rPr>
            </w:pPr>
            <w:r>
              <w:rPr>
                <w:rFonts w:cs="Arial"/>
              </w:rPr>
              <w:t>TBD</w:t>
            </w:r>
          </w:p>
          <w:p w14:paraId="4CA4F54B" w14:textId="77777777" w:rsidR="00D96536" w:rsidRPr="00C77627" w:rsidRDefault="00D96536" w:rsidP="00D871B9">
            <w:pPr>
              <w:pStyle w:val="TAH"/>
              <w:rPr>
                <w:rFonts w:cs="Arial"/>
              </w:rPr>
            </w:pPr>
            <w:r w:rsidRPr="00C77627">
              <w:rPr>
                <w:rFonts w:cs="Arial"/>
              </w:rPr>
              <w:t>MHz</w:t>
            </w:r>
          </w:p>
        </w:tc>
        <w:tc>
          <w:tcPr>
            <w:tcW w:w="1003" w:type="dxa"/>
          </w:tcPr>
          <w:p w14:paraId="6F630C19" w14:textId="33F9606D" w:rsidR="00D96536" w:rsidRPr="00C77627" w:rsidRDefault="00D96536" w:rsidP="00D871B9">
            <w:pPr>
              <w:pStyle w:val="TAH"/>
              <w:rPr>
                <w:rFonts w:cs="Arial"/>
              </w:rPr>
            </w:pPr>
            <w:r>
              <w:rPr>
                <w:rFonts w:cs="Arial"/>
              </w:rPr>
              <w:t>10</w:t>
            </w:r>
          </w:p>
          <w:p w14:paraId="45D4015C" w14:textId="77777777" w:rsidR="00D96536" w:rsidRPr="00C77627" w:rsidRDefault="00D96536" w:rsidP="00D871B9">
            <w:pPr>
              <w:pStyle w:val="TAH"/>
              <w:rPr>
                <w:rFonts w:cs="Arial"/>
              </w:rPr>
            </w:pPr>
            <w:r w:rsidRPr="00C77627">
              <w:rPr>
                <w:rFonts w:cs="Arial"/>
              </w:rPr>
              <w:t>MHz</w:t>
            </w:r>
          </w:p>
        </w:tc>
        <w:tc>
          <w:tcPr>
            <w:tcW w:w="698" w:type="dxa"/>
          </w:tcPr>
          <w:p w14:paraId="7144FE03" w14:textId="18E9419A" w:rsidR="00D96536" w:rsidRPr="00C77627" w:rsidRDefault="00D96536" w:rsidP="00D871B9">
            <w:pPr>
              <w:pStyle w:val="TAH"/>
              <w:rPr>
                <w:rFonts w:cs="Arial"/>
              </w:rPr>
            </w:pPr>
            <w:r>
              <w:rPr>
                <w:rFonts w:cs="Arial"/>
              </w:rPr>
              <w:t>20</w:t>
            </w:r>
          </w:p>
          <w:p w14:paraId="7ED19FE3" w14:textId="77777777" w:rsidR="00D96536" w:rsidRPr="00C77627" w:rsidRDefault="00D96536" w:rsidP="00D871B9">
            <w:pPr>
              <w:pStyle w:val="TAH"/>
              <w:rPr>
                <w:rFonts w:cs="Arial"/>
              </w:rPr>
            </w:pPr>
            <w:r w:rsidRPr="00C77627">
              <w:rPr>
                <w:rFonts w:cs="Arial"/>
              </w:rPr>
              <w:t>MHz</w:t>
            </w:r>
          </w:p>
        </w:tc>
        <w:tc>
          <w:tcPr>
            <w:tcW w:w="992" w:type="dxa"/>
          </w:tcPr>
          <w:p w14:paraId="4AEFCFC2" w14:textId="51D9566C" w:rsidR="00D96536" w:rsidRPr="00C77627" w:rsidRDefault="006B6D72" w:rsidP="00D871B9">
            <w:pPr>
              <w:pStyle w:val="TAH"/>
              <w:rPr>
                <w:rFonts w:cs="Arial"/>
              </w:rPr>
            </w:pPr>
            <w:r>
              <w:rPr>
                <w:rFonts w:cs="Arial"/>
              </w:rPr>
              <w:t>TBD</w:t>
            </w:r>
          </w:p>
          <w:p w14:paraId="6D022EE6" w14:textId="77777777" w:rsidR="00D96536" w:rsidRPr="00C77627" w:rsidRDefault="00D96536" w:rsidP="00D871B9">
            <w:pPr>
              <w:pStyle w:val="TAH"/>
              <w:rPr>
                <w:rFonts w:cs="Arial"/>
              </w:rPr>
            </w:pPr>
            <w:r w:rsidRPr="00C77627">
              <w:rPr>
                <w:rFonts w:cs="Arial"/>
              </w:rPr>
              <w:t>MHz</w:t>
            </w:r>
          </w:p>
        </w:tc>
        <w:tc>
          <w:tcPr>
            <w:tcW w:w="992" w:type="dxa"/>
          </w:tcPr>
          <w:p w14:paraId="07CE1D34" w14:textId="7F0CCFC4" w:rsidR="00D96536" w:rsidRPr="00C77627" w:rsidRDefault="00D96536" w:rsidP="00D871B9">
            <w:pPr>
              <w:pStyle w:val="TAH"/>
              <w:rPr>
                <w:rFonts w:cs="Arial"/>
              </w:rPr>
            </w:pPr>
            <w:r>
              <w:rPr>
                <w:rFonts w:cs="Arial"/>
              </w:rPr>
              <w:t>TBD</w:t>
            </w:r>
          </w:p>
          <w:p w14:paraId="0942F9E2" w14:textId="77777777" w:rsidR="00D96536" w:rsidRPr="00C77627" w:rsidRDefault="00D96536" w:rsidP="00D871B9">
            <w:pPr>
              <w:pStyle w:val="TAH"/>
              <w:rPr>
                <w:rFonts w:cs="Arial"/>
              </w:rPr>
            </w:pPr>
            <w:r w:rsidRPr="00C77627">
              <w:rPr>
                <w:rFonts w:cs="Arial"/>
              </w:rPr>
              <w:t>MHz</w:t>
            </w:r>
          </w:p>
        </w:tc>
        <w:tc>
          <w:tcPr>
            <w:tcW w:w="992" w:type="dxa"/>
          </w:tcPr>
          <w:p w14:paraId="69790A19" w14:textId="0DD97C6C" w:rsidR="00D96536" w:rsidRPr="00C77627" w:rsidRDefault="00D96536" w:rsidP="00D871B9">
            <w:pPr>
              <w:pStyle w:val="TAH"/>
              <w:rPr>
                <w:rFonts w:cs="Arial"/>
              </w:rPr>
            </w:pPr>
            <w:r>
              <w:rPr>
                <w:rFonts w:cs="Arial"/>
              </w:rPr>
              <w:t>TBD</w:t>
            </w:r>
          </w:p>
          <w:p w14:paraId="6385475B" w14:textId="77777777" w:rsidR="00D96536" w:rsidRPr="00C77627" w:rsidRDefault="00D96536" w:rsidP="00D871B9">
            <w:pPr>
              <w:pStyle w:val="TAH"/>
              <w:rPr>
                <w:rFonts w:cs="Arial"/>
              </w:rPr>
            </w:pPr>
            <w:r w:rsidRPr="00C77627">
              <w:rPr>
                <w:rFonts w:cs="Arial"/>
              </w:rPr>
              <w:t>MHz</w:t>
            </w:r>
          </w:p>
        </w:tc>
        <w:tc>
          <w:tcPr>
            <w:tcW w:w="1134" w:type="dxa"/>
            <w:vMerge/>
          </w:tcPr>
          <w:p w14:paraId="0B0F6BF1" w14:textId="77777777" w:rsidR="00D96536" w:rsidRPr="00C77627" w:rsidRDefault="00D96536" w:rsidP="00D871B9">
            <w:pPr>
              <w:pStyle w:val="TH"/>
              <w:rPr>
                <w:rFonts w:cs="Arial"/>
                <w:sz w:val="18"/>
                <w:szCs w:val="18"/>
              </w:rPr>
            </w:pPr>
          </w:p>
        </w:tc>
      </w:tr>
      <w:tr w:rsidR="00F9334B" w:rsidRPr="0032110F" w14:paraId="5CBA29B9" w14:textId="77777777" w:rsidTr="00D871B9">
        <w:tc>
          <w:tcPr>
            <w:tcW w:w="1417" w:type="dxa"/>
          </w:tcPr>
          <w:p w14:paraId="28FBD7B7" w14:textId="3F5D156C" w:rsidR="00F9334B" w:rsidRPr="00C77627" w:rsidRDefault="00F9334B" w:rsidP="00F9334B">
            <w:pPr>
              <w:pStyle w:val="TAC"/>
              <w:rPr>
                <w:rFonts w:cs="Arial"/>
              </w:rPr>
            </w:pPr>
            <w:r>
              <w:rPr>
                <w:rFonts w:cs="Arial"/>
              </w:rPr>
              <w:t>BPSK</w:t>
            </w:r>
          </w:p>
        </w:tc>
        <w:tc>
          <w:tcPr>
            <w:tcW w:w="982" w:type="dxa"/>
          </w:tcPr>
          <w:p w14:paraId="608F5A6D" w14:textId="77777777" w:rsidR="00F9334B" w:rsidRPr="00C77627" w:rsidRDefault="00F9334B" w:rsidP="00F9334B">
            <w:pPr>
              <w:pStyle w:val="TAC"/>
              <w:rPr>
                <w:rFonts w:cs="Arial"/>
              </w:rPr>
            </w:pPr>
          </w:p>
        </w:tc>
        <w:tc>
          <w:tcPr>
            <w:tcW w:w="1003" w:type="dxa"/>
          </w:tcPr>
          <w:p w14:paraId="768CE45B" w14:textId="7A4B5072" w:rsidR="00F9334B" w:rsidRPr="00C77627" w:rsidRDefault="00F9334B" w:rsidP="00F9334B">
            <w:pPr>
              <w:pStyle w:val="TAC"/>
              <w:rPr>
                <w:rFonts w:cs="Arial"/>
              </w:rPr>
            </w:pPr>
          </w:p>
        </w:tc>
        <w:tc>
          <w:tcPr>
            <w:tcW w:w="698" w:type="dxa"/>
          </w:tcPr>
          <w:p w14:paraId="16217252" w14:textId="77777777" w:rsidR="00F9334B" w:rsidRPr="00C77627" w:rsidRDefault="00F9334B" w:rsidP="00F9334B">
            <w:pPr>
              <w:pStyle w:val="TAC"/>
              <w:rPr>
                <w:rFonts w:cs="Arial"/>
              </w:rPr>
            </w:pPr>
          </w:p>
        </w:tc>
        <w:tc>
          <w:tcPr>
            <w:tcW w:w="992" w:type="dxa"/>
          </w:tcPr>
          <w:p w14:paraId="1C2B5FA0" w14:textId="77777777" w:rsidR="00F9334B" w:rsidRPr="00C77627" w:rsidRDefault="00F9334B" w:rsidP="00F9334B">
            <w:pPr>
              <w:pStyle w:val="TAC"/>
              <w:rPr>
                <w:rFonts w:cs="Arial"/>
              </w:rPr>
            </w:pPr>
          </w:p>
        </w:tc>
        <w:tc>
          <w:tcPr>
            <w:tcW w:w="992" w:type="dxa"/>
          </w:tcPr>
          <w:p w14:paraId="47003A91" w14:textId="77777777" w:rsidR="00F9334B" w:rsidRPr="00C77627" w:rsidRDefault="00F9334B" w:rsidP="00F9334B">
            <w:pPr>
              <w:pStyle w:val="TAC"/>
              <w:rPr>
                <w:rFonts w:cs="Arial"/>
              </w:rPr>
            </w:pPr>
          </w:p>
        </w:tc>
        <w:tc>
          <w:tcPr>
            <w:tcW w:w="992" w:type="dxa"/>
          </w:tcPr>
          <w:p w14:paraId="6ED3A46A" w14:textId="77777777" w:rsidR="00F9334B" w:rsidRPr="00C77627" w:rsidRDefault="00F9334B" w:rsidP="00F9334B">
            <w:pPr>
              <w:pStyle w:val="TAC"/>
              <w:rPr>
                <w:rFonts w:cs="Arial"/>
              </w:rPr>
            </w:pPr>
          </w:p>
        </w:tc>
        <w:tc>
          <w:tcPr>
            <w:tcW w:w="1134" w:type="dxa"/>
          </w:tcPr>
          <w:p w14:paraId="48576B3F" w14:textId="6D4EB843" w:rsidR="00F9334B" w:rsidRPr="00C77627" w:rsidRDefault="00F9334B" w:rsidP="00F9334B">
            <w:pPr>
              <w:pStyle w:val="TAC"/>
              <w:rPr>
                <w:rFonts w:cs="Arial"/>
              </w:rPr>
            </w:pPr>
            <w:r w:rsidRPr="00C77627">
              <w:rPr>
                <w:rFonts w:cs="Arial"/>
              </w:rPr>
              <w:t xml:space="preserve">≤ </w:t>
            </w:r>
            <w:r>
              <w:rPr>
                <w:rFonts w:cs="Arial" w:hint="eastAsia"/>
                <w:lang w:eastAsia="zh-CN"/>
              </w:rPr>
              <w:t>TBD</w:t>
            </w:r>
            <w:r>
              <w:rPr>
                <w:rFonts w:cs="Arial"/>
                <w:lang w:eastAsia="zh-CN"/>
              </w:rPr>
              <w:t>*</w:t>
            </w:r>
          </w:p>
        </w:tc>
      </w:tr>
      <w:tr w:rsidR="00F9334B" w:rsidRPr="0032110F" w14:paraId="29315621" w14:textId="77777777" w:rsidTr="00D871B9">
        <w:tc>
          <w:tcPr>
            <w:tcW w:w="1417" w:type="dxa"/>
          </w:tcPr>
          <w:p w14:paraId="21CFC3DF" w14:textId="77777777" w:rsidR="00F9334B" w:rsidRPr="00C77627" w:rsidRDefault="00F9334B" w:rsidP="00F9334B">
            <w:pPr>
              <w:pStyle w:val="TAC"/>
              <w:rPr>
                <w:rFonts w:cs="Arial"/>
              </w:rPr>
            </w:pPr>
            <w:r w:rsidRPr="00C77627">
              <w:rPr>
                <w:rFonts w:cs="Arial"/>
              </w:rPr>
              <w:t>QPSK</w:t>
            </w:r>
          </w:p>
        </w:tc>
        <w:tc>
          <w:tcPr>
            <w:tcW w:w="982" w:type="dxa"/>
          </w:tcPr>
          <w:p w14:paraId="3A9A04A0" w14:textId="0CD2EBBA" w:rsidR="00F9334B" w:rsidRPr="00C77627" w:rsidRDefault="00F9334B" w:rsidP="00F9334B">
            <w:pPr>
              <w:pStyle w:val="TAC"/>
              <w:rPr>
                <w:rFonts w:cs="Arial"/>
              </w:rPr>
            </w:pPr>
          </w:p>
        </w:tc>
        <w:tc>
          <w:tcPr>
            <w:tcW w:w="1003" w:type="dxa"/>
          </w:tcPr>
          <w:p w14:paraId="41B033F5" w14:textId="51E4078E" w:rsidR="00F9334B" w:rsidRPr="00C77627" w:rsidRDefault="00F9334B" w:rsidP="00F9334B">
            <w:pPr>
              <w:pStyle w:val="TAC"/>
              <w:rPr>
                <w:rFonts w:cs="Arial"/>
              </w:rPr>
            </w:pPr>
            <w:r>
              <w:rPr>
                <w:rFonts w:cs="Arial"/>
              </w:rPr>
              <w:t>[</w:t>
            </w:r>
            <w:r w:rsidRPr="00C77627">
              <w:rPr>
                <w:rFonts w:cs="Arial"/>
              </w:rPr>
              <w:t>&gt; 12</w:t>
            </w:r>
            <w:r>
              <w:rPr>
                <w:rFonts w:cs="Arial"/>
              </w:rPr>
              <w:t>]</w:t>
            </w:r>
          </w:p>
        </w:tc>
        <w:tc>
          <w:tcPr>
            <w:tcW w:w="698" w:type="dxa"/>
          </w:tcPr>
          <w:p w14:paraId="1FC622EF" w14:textId="1DEDC5A5" w:rsidR="00F9334B" w:rsidRPr="00C77627" w:rsidRDefault="00F9334B" w:rsidP="00F9334B">
            <w:pPr>
              <w:pStyle w:val="TAC"/>
              <w:rPr>
                <w:rFonts w:cs="Arial"/>
              </w:rPr>
            </w:pPr>
          </w:p>
        </w:tc>
        <w:tc>
          <w:tcPr>
            <w:tcW w:w="992" w:type="dxa"/>
          </w:tcPr>
          <w:p w14:paraId="0F36F801" w14:textId="393AC03D" w:rsidR="00F9334B" w:rsidRPr="00C77627" w:rsidRDefault="00F9334B" w:rsidP="00F9334B">
            <w:pPr>
              <w:pStyle w:val="TAC"/>
              <w:rPr>
                <w:rFonts w:cs="Arial"/>
              </w:rPr>
            </w:pPr>
          </w:p>
        </w:tc>
        <w:tc>
          <w:tcPr>
            <w:tcW w:w="992" w:type="dxa"/>
          </w:tcPr>
          <w:p w14:paraId="4AD4F549" w14:textId="0F0B2297" w:rsidR="00F9334B" w:rsidRPr="00C77627" w:rsidRDefault="00F9334B" w:rsidP="00F9334B">
            <w:pPr>
              <w:pStyle w:val="TAC"/>
              <w:rPr>
                <w:rFonts w:cs="Arial"/>
              </w:rPr>
            </w:pPr>
          </w:p>
        </w:tc>
        <w:tc>
          <w:tcPr>
            <w:tcW w:w="992" w:type="dxa"/>
          </w:tcPr>
          <w:p w14:paraId="66D2D0D4" w14:textId="310B06A8" w:rsidR="00F9334B" w:rsidRPr="00C77627" w:rsidRDefault="00F9334B" w:rsidP="00F9334B">
            <w:pPr>
              <w:pStyle w:val="TAC"/>
              <w:rPr>
                <w:rFonts w:cs="Arial"/>
              </w:rPr>
            </w:pPr>
          </w:p>
        </w:tc>
        <w:tc>
          <w:tcPr>
            <w:tcW w:w="1134" w:type="dxa"/>
          </w:tcPr>
          <w:p w14:paraId="40A230A7" w14:textId="7FFFCAF0" w:rsidR="00F9334B" w:rsidRPr="00C77627" w:rsidRDefault="00F9334B" w:rsidP="00F9334B">
            <w:pPr>
              <w:pStyle w:val="TAC"/>
              <w:rPr>
                <w:rFonts w:cs="Arial"/>
              </w:rPr>
            </w:pPr>
            <w:r w:rsidRPr="00C77627">
              <w:rPr>
                <w:rFonts w:cs="Arial"/>
              </w:rPr>
              <w:t xml:space="preserve">≤ </w:t>
            </w:r>
            <w:r>
              <w:rPr>
                <w:rFonts w:cs="Arial"/>
              </w:rPr>
              <w:t>TBD*</w:t>
            </w:r>
          </w:p>
        </w:tc>
      </w:tr>
      <w:tr w:rsidR="00F9334B" w:rsidRPr="0032110F" w14:paraId="25E0FEB7" w14:textId="77777777" w:rsidTr="00D871B9">
        <w:tc>
          <w:tcPr>
            <w:tcW w:w="1417" w:type="dxa"/>
          </w:tcPr>
          <w:p w14:paraId="64C1F332" w14:textId="77777777" w:rsidR="00F9334B" w:rsidRPr="00C77627" w:rsidRDefault="00F9334B" w:rsidP="00F9334B">
            <w:pPr>
              <w:pStyle w:val="TAC"/>
              <w:rPr>
                <w:rFonts w:cs="Arial"/>
              </w:rPr>
            </w:pPr>
            <w:r w:rsidRPr="00C77627">
              <w:rPr>
                <w:rFonts w:cs="Arial"/>
              </w:rPr>
              <w:t>16 QAM</w:t>
            </w:r>
          </w:p>
        </w:tc>
        <w:tc>
          <w:tcPr>
            <w:tcW w:w="982" w:type="dxa"/>
          </w:tcPr>
          <w:p w14:paraId="7F9BC2BE" w14:textId="1BE2D1CF" w:rsidR="00F9334B" w:rsidRPr="00C77627" w:rsidRDefault="00F9334B" w:rsidP="00F9334B">
            <w:pPr>
              <w:pStyle w:val="TAC"/>
              <w:rPr>
                <w:rFonts w:cs="Arial"/>
              </w:rPr>
            </w:pPr>
          </w:p>
        </w:tc>
        <w:tc>
          <w:tcPr>
            <w:tcW w:w="1003" w:type="dxa"/>
          </w:tcPr>
          <w:p w14:paraId="158ADD59" w14:textId="6794ACA3" w:rsidR="00F9334B" w:rsidRPr="00C77627" w:rsidRDefault="00F9334B" w:rsidP="00F9334B">
            <w:pPr>
              <w:pStyle w:val="TAC"/>
              <w:rPr>
                <w:rFonts w:cs="Arial"/>
              </w:rPr>
            </w:pPr>
            <w:r>
              <w:rPr>
                <w:rFonts w:cs="Arial"/>
              </w:rPr>
              <w:t>[</w:t>
            </w:r>
            <w:r w:rsidRPr="00C77627">
              <w:rPr>
                <w:rFonts w:cs="Arial"/>
              </w:rPr>
              <w:t>≤ 12</w:t>
            </w:r>
            <w:r>
              <w:rPr>
                <w:rFonts w:cs="Arial"/>
              </w:rPr>
              <w:t>]</w:t>
            </w:r>
          </w:p>
        </w:tc>
        <w:tc>
          <w:tcPr>
            <w:tcW w:w="698" w:type="dxa"/>
          </w:tcPr>
          <w:p w14:paraId="0B5A6F95" w14:textId="02AF2601" w:rsidR="00F9334B" w:rsidRPr="00C77627" w:rsidRDefault="00F9334B" w:rsidP="00F9334B">
            <w:pPr>
              <w:pStyle w:val="TAC"/>
              <w:rPr>
                <w:rFonts w:cs="Arial"/>
              </w:rPr>
            </w:pPr>
          </w:p>
        </w:tc>
        <w:tc>
          <w:tcPr>
            <w:tcW w:w="992" w:type="dxa"/>
          </w:tcPr>
          <w:p w14:paraId="27776F36" w14:textId="26BB8377" w:rsidR="00F9334B" w:rsidRPr="00C77627" w:rsidRDefault="00F9334B" w:rsidP="00F9334B">
            <w:pPr>
              <w:pStyle w:val="TAC"/>
              <w:rPr>
                <w:rFonts w:cs="Arial"/>
              </w:rPr>
            </w:pPr>
          </w:p>
        </w:tc>
        <w:tc>
          <w:tcPr>
            <w:tcW w:w="992" w:type="dxa"/>
          </w:tcPr>
          <w:p w14:paraId="2BF23A6B" w14:textId="1AF43C57" w:rsidR="00F9334B" w:rsidRPr="00C77627" w:rsidRDefault="00F9334B" w:rsidP="00F9334B">
            <w:pPr>
              <w:pStyle w:val="TAC"/>
              <w:rPr>
                <w:rFonts w:cs="Arial"/>
              </w:rPr>
            </w:pPr>
          </w:p>
        </w:tc>
        <w:tc>
          <w:tcPr>
            <w:tcW w:w="992" w:type="dxa"/>
          </w:tcPr>
          <w:p w14:paraId="06B7DF82" w14:textId="12A9E649" w:rsidR="00F9334B" w:rsidRPr="00C77627" w:rsidRDefault="00F9334B" w:rsidP="00F9334B">
            <w:pPr>
              <w:pStyle w:val="TAC"/>
              <w:rPr>
                <w:rFonts w:cs="Arial"/>
              </w:rPr>
            </w:pPr>
          </w:p>
        </w:tc>
        <w:tc>
          <w:tcPr>
            <w:tcW w:w="1134" w:type="dxa"/>
          </w:tcPr>
          <w:p w14:paraId="57064063" w14:textId="4C6BF94B" w:rsidR="00F9334B" w:rsidRPr="00C77627" w:rsidRDefault="00F9334B" w:rsidP="00F9334B">
            <w:pPr>
              <w:pStyle w:val="TAC"/>
              <w:rPr>
                <w:rFonts w:cs="Arial"/>
              </w:rPr>
            </w:pPr>
            <w:r w:rsidRPr="00C77627">
              <w:rPr>
                <w:rFonts w:cs="Arial"/>
              </w:rPr>
              <w:t xml:space="preserve">≤ </w:t>
            </w:r>
            <w:r>
              <w:rPr>
                <w:rFonts w:cs="Arial"/>
              </w:rPr>
              <w:t>TBD</w:t>
            </w:r>
          </w:p>
        </w:tc>
      </w:tr>
      <w:tr w:rsidR="00F9334B" w:rsidRPr="0032110F" w14:paraId="218BAEDF" w14:textId="77777777" w:rsidTr="00D871B9">
        <w:tc>
          <w:tcPr>
            <w:tcW w:w="1417" w:type="dxa"/>
          </w:tcPr>
          <w:p w14:paraId="439889C6" w14:textId="77777777" w:rsidR="00F9334B" w:rsidRPr="00C77627" w:rsidRDefault="00F9334B" w:rsidP="00F9334B">
            <w:pPr>
              <w:pStyle w:val="TAC"/>
              <w:rPr>
                <w:rFonts w:cs="Arial"/>
              </w:rPr>
            </w:pPr>
            <w:r w:rsidRPr="00C77627">
              <w:rPr>
                <w:rFonts w:cs="Arial"/>
              </w:rPr>
              <w:t>16 QAM</w:t>
            </w:r>
          </w:p>
        </w:tc>
        <w:tc>
          <w:tcPr>
            <w:tcW w:w="982" w:type="dxa"/>
          </w:tcPr>
          <w:p w14:paraId="4DEA3BDC" w14:textId="22F9108E" w:rsidR="00F9334B" w:rsidRPr="00C77627" w:rsidRDefault="00F9334B" w:rsidP="00F9334B">
            <w:pPr>
              <w:pStyle w:val="TAC"/>
              <w:rPr>
                <w:rFonts w:cs="Arial"/>
              </w:rPr>
            </w:pPr>
          </w:p>
        </w:tc>
        <w:tc>
          <w:tcPr>
            <w:tcW w:w="1003" w:type="dxa"/>
          </w:tcPr>
          <w:p w14:paraId="2E0732FA" w14:textId="6BF19536" w:rsidR="00F9334B" w:rsidRPr="00C77627" w:rsidRDefault="00F9334B" w:rsidP="00F9334B">
            <w:pPr>
              <w:pStyle w:val="TAC"/>
              <w:rPr>
                <w:rFonts w:cs="Arial"/>
              </w:rPr>
            </w:pPr>
            <w:r>
              <w:rPr>
                <w:rFonts w:cs="Arial"/>
              </w:rPr>
              <w:t>[</w:t>
            </w:r>
            <w:r w:rsidRPr="00C77627">
              <w:rPr>
                <w:rFonts w:cs="Arial"/>
              </w:rPr>
              <w:t>&gt; 12</w:t>
            </w:r>
            <w:r>
              <w:rPr>
                <w:rFonts w:cs="Arial"/>
              </w:rPr>
              <w:t>]</w:t>
            </w:r>
          </w:p>
        </w:tc>
        <w:tc>
          <w:tcPr>
            <w:tcW w:w="698" w:type="dxa"/>
          </w:tcPr>
          <w:p w14:paraId="653B624E" w14:textId="450C6C25" w:rsidR="00F9334B" w:rsidRPr="00C77627" w:rsidRDefault="00F9334B" w:rsidP="00F9334B">
            <w:pPr>
              <w:pStyle w:val="TAC"/>
              <w:rPr>
                <w:rFonts w:cs="Arial"/>
              </w:rPr>
            </w:pPr>
          </w:p>
        </w:tc>
        <w:tc>
          <w:tcPr>
            <w:tcW w:w="992" w:type="dxa"/>
          </w:tcPr>
          <w:p w14:paraId="32374119" w14:textId="76CA2C25" w:rsidR="00F9334B" w:rsidRPr="00C77627" w:rsidRDefault="00F9334B" w:rsidP="00F9334B">
            <w:pPr>
              <w:pStyle w:val="TAC"/>
              <w:rPr>
                <w:rFonts w:cs="Arial"/>
              </w:rPr>
            </w:pPr>
          </w:p>
        </w:tc>
        <w:tc>
          <w:tcPr>
            <w:tcW w:w="992" w:type="dxa"/>
          </w:tcPr>
          <w:p w14:paraId="0CC9321A" w14:textId="406827C3" w:rsidR="00F9334B" w:rsidRPr="00C77627" w:rsidRDefault="00F9334B" w:rsidP="00F9334B">
            <w:pPr>
              <w:pStyle w:val="TAC"/>
              <w:rPr>
                <w:rFonts w:cs="Arial"/>
              </w:rPr>
            </w:pPr>
          </w:p>
        </w:tc>
        <w:tc>
          <w:tcPr>
            <w:tcW w:w="992" w:type="dxa"/>
          </w:tcPr>
          <w:p w14:paraId="1D93D701" w14:textId="6797AA2B" w:rsidR="00F9334B" w:rsidRPr="00C77627" w:rsidRDefault="00F9334B" w:rsidP="00F9334B">
            <w:pPr>
              <w:pStyle w:val="TAC"/>
              <w:rPr>
                <w:rFonts w:cs="Arial"/>
              </w:rPr>
            </w:pPr>
          </w:p>
        </w:tc>
        <w:tc>
          <w:tcPr>
            <w:tcW w:w="1134" w:type="dxa"/>
          </w:tcPr>
          <w:p w14:paraId="4BAC06BF" w14:textId="3F3E8BB6" w:rsidR="00F9334B" w:rsidRPr="00C77627" w:rsidRDefault="00F9334B" w:rsidP="00F9334B">
            <w:pPr>
              <w:pStyle w:val="TAC"/>
              <w:rPr>
                <w:rFonts w:cs="Arial"/>
              </w:rPr>
            </w:pPr>
            <w:r w:rsidRPr="00C77627">
              <w:rPr>
                <w:rFonts w:cs="Arial"/>
              </w:rPr>
              <w:t xml:space="preserve">≤ </w:t>
            </w:r>
            <w:r>
              <w:rPr>
                <w:rFonts w:cs="Arial"/>
              </w:rPr>
              <w:t>TBD</w:t>
            </w:r>
          </w:p>
        </w:tc>
      </w:tr>
      <w:tr w:rsidR="00F9334B" w:rsidRPr="0032110F" w14:paraId="4FCBBC02" w14:textId="77777777" w:rsidTr="00D871B9">
        <w:tc>
          <w:tcPr>
            <w:tcW w:w="1417" w:type="dxa"/>
          </w:tcPr>
          <w:p w14:paraId="06C0608E" w14:textId="77777777" w:rsidR="00F9334B" w:rsidRPr="00C77627" w:rsidRDefault="00F9334B" w:rsidP="00F9334B">
            <w:pPr>
              <w:pStyle w:val="TAC"/>
              <w:rPr>
                <w:rFonts w:cs="Arial"/>
              </w:rPr>
            </w:pPr>
            <w:r w:rsidRPr="00C77627">
              <w:rPr>
                <w:rFonts w:cs="Arial" w:hint="eastAsia"/>
                <w:lang w:eastAsia="zh-CN"/>
              </w:rPr>
              <w:t>64</w:t>
            </w:r>
            <w:r w:rsidRPr="00C77627">
              <w:rPr>
                <w:rFonts w:cs="Arial"/>
              </w:rPr>
              <w:t xml:space="preserve"> QAM</w:t>
            </w:r>
          </w:p>
        </w:tc>
        <w:tc>
          <w:tcPr>
            <w:tcW w:w="982" w:type="dxa"/>
          </w:tcPr>
          <w:p w14:paraId="1D44DC43" w14:textId="238EDB65" w:rsidR="00F9334B" w:rsidRPr="00C77627" w:rsidRDefault="00F9334B" w:rsidP="00F9334B">
            <w:pPr>
              <w:pStyle w:val="TAC"/>
              <w:rPr>
                <w:rFonts w:cs="Arial"/>
              </w:rPr>
            </w:pPr>
          </w:p>
        </w:tc>
        <w:tc>
          <w:tcPr>
            <w:tcW w:w="1003" w:type="dxa"/>
          </w:tcPr>
          <w:p w14:paraId="75C2C46A" w14:textId="57735EB1" w:rsidR="00F9334B" w:rsidRPr="00C77627" w:rsidRDefault="00F9334B" w:rsidP="00F9334B">
            <w:pPr>
              <w:pStyle w:val="TAC"/>
              <w:rPr>
                <w:rFonts w:cs="Arial"/>
              </w:rPr>
            </w:pPr>
            <w:r>
              <w:rPr>
                <w:rFonts w:cs="Arial"/>
              </w:rPr>
              <w:t>[</w:t>
            </w:r>
            <w:r w:rsidRPr="00C77627">
              <w:rPr>
                <w:rFonts w:cs="Arial"/>
              </w:rPr>
              <w:t>≤ 12</w:t>
            </w:r>
            <w:r>
              <w:rPr>
                <w:rFonts w:cs="Arial"/>
              </w:rPr>
              <w:t>]</w:t>
            </w:r>
          </w:p>
        </w:tc>
        <w:tc>
          <w:tcPr>
            <w:tcW w:w="698" w:type="dxa"/>
          </w:tcPr>
          <w:p w14:paraId="4BF5FAB0" w14:textId="1A3BDEAD" w:rsidR="00F9334B" w:rsidRPr="00C77627" w:rsidRDefault="00F9334B" w:rsidP="00F9334B">
            <w:pPr>
              <w:pStyle w:val="TAC"/>
              <w:rPr>
                <w:rFonts w:cs="Arial"/>
              </w:rPr>
            </w:pPr>
          </w:p>
        </w:tc>
        <w:tc>
          <w:tcPr>
            <w:tcW w:w="992" w:type="dxa"/>
          </w:tcPr>
          <w:p w14:paraId="369F063C" w14:textId="4A1ECA18" w:rsidR="00F9334B" w:rsidRPr="00C77627" w:rsidRDefault="00F9334B" w:rsidP="00F9334B">
            <w:pPr>
              <w:pStyle w:val="TAC"/>
              <w:rPr>
                <w:rFonts w:cs="Arial"/>
              </w:rPr>
            </w:pPr>
          </w:p>
        </w:tc>
        <w:tc>
          <w:tcPr>
            <w:tcW w:w="992" w:type="dxa"/>
          </w:tcPr>
          <w:p w14:paraId="0DBEEC8A" w14:textId="48ADAEFC" w:rsidR="00F9334B" w:rsidRPr="00C77627" w:rsidRDefault="00F9334B" w:rsidP="00F9334B">
            <w:pPr>
              <w:pStyle w:val="TAC"/>
              <w:rPr>
                <w:rFonts w:cs="Arial"/>
              </w:rPr>
            </w:pPr>
          </w:p>
        </w:tc>
        <w:tc>
          <w:tcPr>
            <w:tcW w:w="992" w:type="dxa"/>
          </w:tcPr>
          <w:p w14:paraId="70851B35" w14:textId="47FCCF68" w:rsidR="00F9334B" w:rsidRPr="00C77627" w:rsidRDefault="00F9334B" w:rsidP="00F9334B">
            <w:pPr>
              <w:pStyle w:val="TAC"/>
              <w:rPr>
                <w:rFonts w:cs="Arial"/>
              </w:rPr>
            </w:pPr>
          </w:p>
        </w:tc>
        <w:tc>
          <w:tcPr>
            <w:tcW w:w="1134" w:type="dxa"/>
          </w:tcPr>
          <w:p w14:paraId="3D71BF7C" w14:textId="0425E8D7" w:rsidR="00F9334B" w:rsidRPr="00C77627" w:rsidRDefault="00F9334B" w:rsidP="00F9334B">
            <w:pPr>
              <w:pStyle w:val="TAC"/>
              <w:rPr>
                <w:rFonts w:cs="Arial"/>
              </w:rPr>
            </w:pPr>
            <w:r w:rsidRPr="00C77627">
              <w:rPr>
                <w:rFonts w:cs="Arial"/>
              </w:rPr>
              <w:t xml:space="preserve">≤ </w:t>
            </w:r>
            <w:r>
              <w:rPr>
                <w:rFonts w:cs="Arial" w:hint="eastAsia"/>
                <w:lang w:eastAsia="zh-CN"/>
              </w:rPr>
              <w:t>TBD</w:t>
            </w:r>
          </w:p>
        </w:tc>
      </w:tr>
      <w:tr w:rsidR="00F9334B" w:rsidRPr="0032110F" w14:paraId="35CA84B4" w14:textId="77777777" w:rsidTr="00D871B9">
        <w:tc>
          <w:tcPr>
            <w:tcW w:w="1417" w:type="dxa"/>
          </w:tcPr>
          <w:p w14:paraId="55F868E6" w14:textId="77777777" w:rsidR="00F9334B" w:rsidRPr="00C77627" w:rsidRDefault="00F9334B" w:rsidP="00F9334B">
            <w:pPr>
              <w:pStyle w:val="TAC"/>
              <w:rPr>
                <w:rFonts w:cs="Arial"/>
              </w:rPr>
            </w:pPr>
            <w:r w:rsidRPr="00C77627">
              <w:rPr>
                <w:rFonts w:cs="Arial" w:hint="eastAsia"/>
                <w:lang w:eastAsia="zh-CN"/>
              </w:rPr>
              <w:t>64</w:t>
            </w:r>
            <w:r w:rsidRPr="00C77627">
              <w:rPr>
                <w:rFonts w:cs="Arial"/>
              </w:rPr>
              <w:t xml:space="preserve"> QAM</w:t>
            </w:r>
          </w:p>
        </w:tc>
        <w:tc>
          <w:tcPr>
            <w:tcW w:w="982" w:type="dxa"/>
          </w:tcPr>
          <w:p w14:paraId="35DD2708" w14:textId="78B84910" w:rsidR="00F9334B" w:rsidRPr="00C77627" w:rsidRDefault="00F9334B" w:rsidP="00F9334B">
            <w:pPr>
              <w:pStyle w:val="TAC"/>
              <w:rPr>
                <w:rFonts w:cs="Arial"/>
              </w:rPr>
            </w:pPr>
          </w:p>
        </w:tc>
        <w:tc>
          <w:tcPr>
            <w:tcW w:w="1003" w:type="dxa"/>
          </w:tcPr>
          <w:p w14:paraId="002F31D5" w14:textId="4921FEAC" w:rsidR="00F9334B" w:rsidRPr="00C77627" w:rsidRDefault="00F9334B" w:rsidP="00F9334B">
            <w:pPr>
              <w:pStyle w:val="TAC"/>
              <w:rPr>
                <w:rFonts w:cs="Arial"/>
              </w:rPr>
            </w:pPr>
            <w:r>
              <w:rPr>
                <w:rFonts w:cs="Arial"/>
              </w:rPr>
              <w:t>[</w:t>
            </w:r>
            <w:r w:rsidRPr="00C77627">
              <w:rPr>
                <w:rFonts w:cs="Arial"/>
              </w:rPr>
              <w:t>&gt; 12</w:t>
            </w:r>
            <w:r>
              <w:rPr>
                <w:rFonts w:cs="Arial"/>
              </w:rPr>
              <w:t>]</w:t>
            </w:r>
          </w:p>
        </w:tc>
        <w:tc>
          <w:tcPr>
            <w:tcW w:w="698" w:type="dxa"/>
          </w:tcPr>
          <w:p w14:paraId="2D975647" w14:textId="229B4F10" w:rsidR="00F9334B" w:rsidRPr="00C77627" w:rsidRDefault="00F9334B" w:rsidP="00F9334B">
            <w:pPr>
              <w:pStyle w:val="TAC"/>
              <w:rPr>
                <w:rFonts w:cs="Arial"/>
              </w:rPr>
            </w:pPr>
          </w:p>
        </w:tc>
        <w:tc>
          <w:tcPr>
            <w:tcW w:w="992" w:type="dxa"/>
          </w:tcPr>
          <w:p w14:paraId="21D5A77B" w14:textId="0CF809C4" w:rsidR="00F9334B" w:rsidRPr="00C77627" w:rsidRDefault="00F9334B" w:rsidP="00F9334B">
            <w:pPr>
              <w:pStyle w:val="TAC"/>
              <w:rPr>
                <w:rFonts w:cs="Arial"/>
              </w:rPr>
            </w:pPr>
          </w:p>
        </w:tc>
        <w:tc>
          <w:tcPr>
            <w:tcW w:w="992" w:type="dxa"/>
          </w:tcPr>
          <w:p w14:paraId="1C86D8B3" w14:textId="5DE3F342" w:rsidR="00F9334B" w:rsidRPr="00C77627" w:rsidRDefault="00F9334B" w:rsidP="00F9334B">
            <w:pPr>
              <w:pStyle w:val="TAC"/>
              <w:rPr>
                <w:rFonts w:cs="Arial"/>
              </w:rPr>
            </w:pPr>
          </w:p>
        </w:tc>
        <w:tc>
          <w:tcPr>
            <w:tcW w:w="992" w:type="dxa"/>
          </w:tcPr>
          <w:p w14:paraId="7C341BA6" w14:textId="3A8365C4" w:rsidR="00F9334B" w:rsidRPr="00C77627" w:rsidRDefault="00F9334B" w:rsidP="00F9334B">
            <w:pPr>
              <w:pStyle w:val="TAC"/>
              <w:rPr>
                <w:rFonts w:cs="Arial"/>
              </w:rPr>
            </w:pPr>
          </w:p>
        </w:tc>
        <w:tc>
          <w:tcPr>
            <w:tcW w:w="1134" w:type="dxa"/>
          </w:tcPr>
          <w:p w14:paraId="76159A39" w14:textId="10586718" w:rsidR="00F9334B" w:rsidRPr="00C77627" w:rsidRDefault="00F9334B" w:rsidP="00F9334B">
            <w:pPr>
              <w:pStyle w:val="TAC"/>
              <w:rPr>
                <w:rFonts w:cs="Arial"/>
              </w:rPr>
            </w:pPr>
            <w:r w:rsidRPr="00C77627">
              <w:rPr>
                <w:rFonts w:cs="Arial"/>
              </w:rPr>
              <w:t xml:space="preserve">≤ </w:t>
            </w:r>
            <w:r>
              <w:rPr>
                <w:rFonts w:cs="Arial" w:hint="eastAsia"/>
                <w:lang w:eastAsia="zh-CN"/>
              </w:rPr>
              <w:t>TBD</w:t>
            </w:r>
          </w:p>
        </w:tc>
      </w:tr>
      <w:tr w:rsidR="00D96536" w:rsidRPr="0032110F" w14:paraId="40D30659" w14:textId="77777777" w:rsidTr="00D871B9">
        <w:tc>
          <w:tcPr>
            <w:tcW w:w="1417" w:type="dxa"/>
          </w:tcPr>
          <w:p w14:paraId="470030C8" w14:textId="4A186B94" w:rsidR="00D96536" w:rsidRPr="00C77627" w:rsidRDefault="00D96536" w:rsidP="00D871B9">
            <w:pPr>
              <w:pStyle w:val="TAC"/>
              <w:rPr>
                <w:rFonts w:cs="Arial"/>
                <w:lang w:eastAsia="zh-CN"/>
              </w:rPr>
            </w:pPr>
            <w:r>
              <w:rPr>
                <w:rFonts w:cs="Arial"/>
                <w:lang w:eastAsia="zh-CN"/>
              </w:rPr>
              <w:t>256QAM</w:t>
            </w:r>
          </w:p>
        </w:tc>
        <w:tc>
          <w:tcPr>
            <w:tcW w:w="982" w:type="dxa"/>
          </w:tcPr>
          <w:p w14:paraId="6D5C44D1" w14:textId="77777777" w:rsidR="00D96536" w:rsidRPr="00C77627" w:rsidRDefault="00D96536" w:rsidP="00D871B9">
            <w:pPr>
              <w:pStyle w:val="TAC"/>
              <w:rPr>
                <w:rFonts w:cs="Arial"/>
              </w:rPr>
            </w:pPr>
          </w:p>
        </w:tc>
        <w:tc>
          <w:tcPr>
            <w:tcW w:w="1003" w:type="dxa"/>
          </w:tcPr>
          <w:p w14:paraId="07C8EFCE" w14:textId="77777777" w:rsidR="00D96536" w:rsidRPr="00C77627" w:rsidRDefault="00D96536" w:rsidP="00D871B9">
            <w:pPr>
              <w:pStyle w:val="TAC"/>
              <w:rPr>
                <w:rFonts w:cs="Arial"/>
              </w:rPr>
            </w:pPr>
          </w:p>
        </w:tc>
        <w:tc>
          <w:tcPr>
            <w:tcW w:w="698" w:type="dxa"/>
          </w:tcPr>
          <w:p w14:paraId="42A45846" w14:textId="77777777" w:rsidR="00D96536" w:rsidRPr="00C77627" w:rsidRDefault="00D96536" w:rsidP="00D871B9">
            <w:pPr>
              <w:pStyle w:val="TAC"/>
              <w:rPr>
                <w:rFonts w:cs="Arial"/>
              </w:rPr>
            </w:pPr>
          </w:p>
        </w:tc>
        <w:tc>
          <w:tcPr>
            <w:tcW w:w="992" w:type="dxa"/>
          </w:tcPr>
          <w:p w14:paraId="35DB563D" w14:textId="77777777" w:rsidR="00D96536" w:rsidRPr="00C77627" w:rsidRDefault="00D96536" w:rsidP="00D871B9">
            <w:pPr>
              <w:pStyle w:val="TAC"/>
              <w:rPr>
                <w:rFonts w:cs="Arial"/>
              </w:rPr>
            </w:pPr>
          </w:p>
        </w:tc>
        <w:tc>
          <w:tcPr>
            <w:tcW w:w="992" w:type="dxa"/>
          </w:tcPr>
          <w:p w14:paraId="3A882FB6" w14:textId="77777777" w:rsidR="00D96536" w:rsidRPr="00C77627" w:rsidRDefault="00D96536" w:rsidP="00D871B9">
            <w:pPr>
              <w:pStyle w:val="TAC"/>
              <w:rPr>
                <w:rFonts w:cs="Arial"/>
              </w:rPr>
            </w:pPr>
          </w:p>
        </w:tc>
        <w:tc>
          <w:tcPr>
            <w:tcW w:w="992" w:type="dxa"/>
          </w:tcPr>
          <w:p w14:paraId="159B32E2" w14:textId="77777777" w:rsidR="00D96536" w:rsidRPr="00C77627" w:rsidRDefault="00D96536" w:rsidP="00D871B9">
            <w:pPr>
              <w:pStyle w:val="TAC"/>
              <w:rPr>
                <w:rFonts w:cs="Arial"/>
              </w:rPr>
            </w:pPr>
          </w:p>
        </w:tc>
        <w:tc>
          <w:tcPr>
            <w:tcW w:w="1134" w:type="dxa"/>
          </w:tcPr>
          <w:p w14:paraId="7DFBD2CD" w14:textId="7B84576E" w:rsidR="00D96536" w:rsidRPr="00C77627" w:rsidRDefault="00D96536" w:rsidP="00D871B9">
            <w:pPr>
              <w:pStyle w:val="TAC"/>
              <w:rPr>
                <w:rFonts w:cs="Arial"/>
              </w:rPr>
            </w:pPr>
            <w:r w:rsidRPr="00C77627">
              <w:rPr>
                <w:rFonts w:cs="Arial"/>
              </w:rPr>
              <w:t xml:space="preserve">≤ </w:t>
            </w:r>
            <w:r>
              <w:rPr>
                <w:rFonts w:cs="Arial" w:hint="eastAsia"/>
                <w:lang w:eastAsia="zh-CN"/>
              </w:rPr>
              <w:t>TBD</w:t>
            </w:r>
          </w:p>
        </w:tc>
      </w:tr>
      <w:tr w:rsidR="00D96536" w:rsidRPr="0032110F" w14:paraId="56B0A7F0" w14:textId="77777777" w:rsidTr="00ED0EE2">
        <w:tc>
          <w:tcPr>
            <w:tcW w:w="8210" w:type="dxa"/>
            <w:gridSpan w:val="8"/>
          </w:tcPr>
          <w:p w14:paraId="54B2493E" w14:textId="1766CE03" w:rsidR="00D96536" w:rsidRPr="00C77627" w:rsidRDefault="00D96536" w:rsidP="00D96536">
            <w:pPr>
              <w:pStyle w:val="TAC"/>
              <w:jc w:val="left"/>
              <w:rPr>
                <w:rFonts w:cs="Arial"/>
              </w:rPr>
            </w:pPr>
            <w:r>
              <w:rPr>
                <w:rFonts w:cs="Arial"/>
              </w:rPr>
              <w:t xml:space="preserve">* Note 1: Additional MPR requirements for DFT-S-OFDM are defined in Table </w:t>
            </w:r>
            <w:r w:rsidR="00EC1BD7">
              <w:rPr>
                <w:rFonts w:cs="Arial"/>
              </w:rPr>
              <w:t>B.B</w:t>
            </w:r>
          </w:p>
        </w:tc>
      </w:tr>
    </w:tbl>
    <w:p w14:paraId="7B860ABA" w14:textId="77777777" w:rsidR="00D96536" w:rsidRPr="00C34A95" w:rsidRDefault="00D96536" w:rsidP="00D96536">
      <w:pPr>
        <w:pStyle w:val="ListParagraph"/>
        <w:rPr>
          <w:sz w:val="20"/>
          <w:szCs w:val="20"/>
          <w:lang w:val="en-GB"/>
        </w:rPr>
      </w:pPr>
    </w:p>
    <w:p w14:paraId="467DB44D" w14:textId="50F9EAEE" w:rsidR="00D96536" w:rsidRPr="00D96536" w:rsidRDefault="00D96536" w:rsidP="00D96536"/>
    <w:p w14:paraId="04EFBE25" w14:textId="76BD29D7" w:rsidR="00D96536" w:rsidRPr="0032110F" w:rsidRDefault="00595073" w:rsidP="00D96536">
      <w:pPr>
        <w:pStyle w:val="TH"/>
        <w:ind w:left="720"/>
      </w:pPr>
      <w:r>
        <w:t>Table B.B</w:t>
      </w:r>
      <w:r w:rsidR="00D96536" w:rsidRPr="0032110F">
        <w:t xml:space="preserve">: </w:t>
      </w:r>
      <w:r w:rsidR="009847C4">
        <w:t xml:space="preserve">Additional </w:t>
      </w:r>
      <w:r w:rsidR="00D96536" w:rsidRPr="0032110F">
        <w:t xml:space="preserve">Maximum Power Reduction (MPR) for </w:t>
      </w:r>
      <w:r w:rsidR="00B47B20">
        <w:t xml:space="preserve">DFT-S-OFDM and </w:t>
      </w:r>
      <w:r w:rsidR="00D96536" w:rsidRPr="0032110F">
        <w:t xml:space="preserve">Power Class </w:t>
      </w:r>
      <w:r w:rsidR="00D96536">
        <w:t>TBD</w:t>
      </w:r>
      <w:r w:rsidR="00B47B20">
        <w:t xml:space="preserve"> </w:t>
      </w:r>
      <w:r w:rsidR="00EE2627">
        <w:t>and frequency bands below 6 GHz</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D96536" w:rsidRPr="0032110F" w14:paraId="23396AD4" w14:textId="77777777" w:rsidTr="00D871B9">
        <w:tc>
          <w:tcPr>
            <w:tcW w:w="1417" w:type="dxa"/>
            <w:vMerge w:val="restart"/>
          </w:tcPr>
          <w:p w14:paraId="7C5E3E8B" w14:textId="77777777" w:rsidR="00D96536" w:rsidRPr="00C77627" w:rsidRDefault="00D96536" w:rsidP="00D871B9">
            <w:pPr>
              <w:pStyle w:val="TAH"/>
              <w:rPr>
                <w:rFonts w:cs="Arial"/>
              </w:rPr>
            </w:pPr>
            <w:r w:rsidRPr="00C77627">
              <w:rPr>
                <w:rFonts w:cs="Arial"/>
              </w:rPr>
              <w:t>Modulation</w:t>
            </w:r>
          </w:p>
        </w:tc>
        <w:tc>
          <w:tcPr>
            <w:tcW w:w="5659" w:type="dxa"/>
            <w:gridSpan w:val="6"/>
          </w:tcPr>
          <w:p w14:paraId="46926809" w14:textId="77777777" w:rsidR="00D96536" w:rsidRPr="002A0CC6" w:rsidRDefault="00D96536" w:rsidP="00D871B9">
            <w:pPr>
              <w:pStyle w:val="TAH"/>
              <w:rPr>
                <w:rFonts w:cs="Arial"/>
                <w:lang w:val="de-DE"/>
              </w:rPr>
            </w:pPr>
            <w:r w:rsidRPr="002A0CC6">
              <w:rPr>
                <w:rFonts w:cs="Arial"/>
                <w:lang w:val="de-DE"/>
              </w:rPr>
              <w:t>Channel bandwidth / Transmission bandwidth (N</w:t>
            </w:r>
            <w:r w:rsidRPr="002A0CC6">
              <w:rPr>
                <w:rFonts w:cs="Arial"/>
                <w:vertAlign w:val="subscript"/>
                <w:lang w:val="de-DE"/>
              </w:rPr>
              <w:t>RB</w:t>
            </w:r>
            <w:r w:rsidRPr="002A0CC6">
              <w:rPr>
                <w:rFonts w:cs="Arial"/>
                <w:lang w:val="de-DE"/>
              </w:rPr>
              <w:t>)</w:t>
            </w:r>
          </w:p>
        </w:tc>
        <w:tc>
          <w:tcPr>
            <w:tcW w:w="1134" w:type="dxa"/>
            <w:vMerge w:val="restart"/>
          </w:tcPr>
          <w:p w14:paraId="79ADFFC0" w14:textId="77777777" w:rsidR="00D96536" w:rsidRPr="00C77627" w:rsidRDefault="00D96536" w:rsidP="00D871B9">
            <w:pPr>
              <w:pStyle w:val="TAH"/>
              <w:rPr>
                <w:rFonts w:cs="Arial"/>
              </w:rPr>
            </w:pPr>
            <w:r w:rsidRPr="00C77627">
              <w:rPr>
                <w:rFonts w:cs="Arial"/>
              </w:rPr>
              <w:t>MPR (dB)</w:t>
            </w:r>
          </w:p>
        </w:tc>
      </w:tr>
      <w:tr w:rsidR="006B6D72" w:rsidRPr="0032110F" w14:paraId="2EAA784C" w14:textId="77777777" w:rsidTr="00D871B9">
        <w:tc>
          <w:tcPr>
            <w:tcW w:w="1417" w:type="dxa"/>
            <w:vMerge/>
          </w:tcPr>
          <w:p w14:paraId="0F64E99E" w14:textId="77777777" w:rsidR="006B6D72" w:rsidRPr="00C77627" w:rsidRDefault="006B6D72" w:rsidP="00D871B9">
            <w:pPr>
              <w:pStyle w:val="TAH"/>
              <w:rPr>
                <w:rFonts w:cs="Arial"/>
              </w:rPr>
            </w:pPr>
          </w:p>
        </w:tc>
        <w:tc>
          <w:tcPr>
            <w:tcW w:w="5659" w:type="dxa"/>
            <w:gridSpan w:val="6"/>
          </w:tcPr>
          <w:p w14:paraId="2D630580" w14:textId="106505BB" w:rsidR="006B6D72" w:rsidRPr="002A0CC6" w:rsidRDefault="006B6D72" w:rsidP="00D871B9">
            <w:pPr>
              <w:pStyle w:val="TAH"/>
              <w:rPr>
                <w:rFonts w:cs="Arial"/>
                <w:lang w:val="de-DE"/>
              </w:rPr>
            </w:pPr>
            <w:r>
              <w:rPr>
                <w:rFonts w:cs="Arial"/>
                <w:lang w:val="de-DE"/>
              </w:rPr>
              <w:t>15 kHz Subcarrier Spacing</w:t>
            </w:r>
          </w:p>
        </w:tc>
        <w:tc>
          <w:tcPr>
            <w:tcW w:w="1134" w:type="dxa"/>
            <w:vMerge/>
          </w:tcPr>
          <w:p w14:paraId="4AD6D4B1" w14:textId="77777777" w:rsidR="006B6D72" w:rsidRPr="00C77627" w:rsidRDefault="006B6D72" w:rsidP="00D871B9">
            <w:pPr>
              <w:pStyle w:val="TAH"/>
              <w:rPr>
                <w:rFonts w:cs="Arial"/>
              </w:rPr>
            </w:pPr>
          </w:p>
        </w:tc>
      </w:tr>
      <w:tr w:rsidR="00D96536" w:rsidRPr="0032110F" w14:paraId="2B566D25" w14:textId="77777777" w:rsidTr="00D871B9">
        <w:trPr>
          <w:trHeight w:val="383"/>
        </w:trPr>
        <w:tc>
          <w:tcPr>
            <w:tcW w:w="1417" w:type="dxa"/>
            <w:vMerge/>
          </w:tcPr>
          <w:p w14:paraId="6CC40714" w14:textId="77777777" w:rsidR="00D96536" w:rsidRPr="00C77627" w:rsidRDefault="00D96536" w:rsidP="00D871B9">
            <w:pPr>
              <w:pStyle w:val="TAH"/>
              <w:rPr>
                <w:rFonts w:cs="Arial"/>
              </w:rPr>
            </w:pPr>
          </w:p>
        </w:tc>
        <w:tc>
          <w:tcPr>
            <w:tcW w:w="982" w:type="dxa"/>
          </w:tcPr>
          <w:p w14:paraId="37506FB8" w14:textId="77777777" w:rsidR="00D96536" w:rsidRPr="00C77627" w:rsidRDefault="00D96536" w:rsidP="00D871B9">
            <w:pPr>
              <w:pStyle w:val="TAH"/>
              <w:rPr>
                <w:rFonts w:cs="Arial"/>
              </w:rPr>
            </w:pPr>
            <w:r>
              <w:rPr>
                <w:rFonts w:cs="Arial"/>
              </w:rPr>
              <w:t>TBD</w:t>
            </w:r>
          </w:p>
          <w:p w14:paraId="23DABD96" w14:textId="77777777" w:rsidR="00D96536" w:rsidRPr="00C77627" w:rsidRDefault="00D96536" w:rsidP="00D871B9">
            <w:pPr>
              <w:pStyle w:val="TAH"/>
              <w:rPr>
                <w:rFonts w:cs="Arial"/>
              </w:rPr>
            </w:pPr>
            <w:r w:rsidRPr="00C77627">
              <w:rPr>
                <w:rFonts w:cs="Arial"/>
              </w:rPr>
              <w:t>MHz</w:t>
            </w:r>
          </w:p>
        </w:tc>
        <w:tc>
          <w:tcPr>
            <w:tcW w:w="1003" w:type="dxa"/>
          </w:tcPr>
          <w:p w14:paraId="19A7F1DF" w14:textId="77777777" w:rsidR="00D96536" w:rsidRPr="00C77627" w:rsidRDefault="00D96536" w:rsidP="00D871B9">
            <w:pPr>
              <w:pStyle w:val="TAH"/>
              <w:rPr>
                <w:rFonts w:cs="Arial"/>
              </w:rPr>
            </w:pPr>
            <w:r>
              <w:rPr>
                <w:rFonts w:cs="Arial"/>
              </w:rPr>
              <w:t>10</w:t>
            </w:r>
          </w:p>
          <w:p w14:paraId="5AF6AB56" w14:textId="77777777" w:rsidR="00D96536" w:rsidRPr="00C77627" w:rsidRDefault="00D96536" w:rsidP="00D871B9">
            <w:pPr>
              <w:pStyle w:val="TAH"/>
              <w:rPr>
                <w:rFonts w:cs="Arial"/>
              </w:rPr>
            </w:pPr>
            <w:r w:rsidRPr="00C77627">
              <w:rPr>
                <w:rFonts w:cs="Arial"/>
              </w:rPr>
              <w:t>MHz</w:t>
            </w:r>
          </w:p>
        </w:tc>
        <w:tc>
          <w:tcPr>
            <w:tcW w:w="698" w:type="dxa"/>
          </w:tcPr>
          <w:p w14:paraId="4417EC57" w14:textId="77777777" w:rsidR="00D96536" w:rsidRPr="00C77627" w:rsidRDefault="00D96536" w:rsidP="00D871B9">
            <w:pPr>
              <w:pStyle w:val="TAH"/>
              <w:rPr>
                <w:rFonts w:cs="Arial"/>
              </w:rPr>
            </w:pPr>
            <w:r>
              <w:rPr>
                <w:rFonts w:cs="Arial"/>
              </w:rPr>
              <w:t>20</w:t>
            </w:r>
          </w:p>
          <w:p w14:paraId="64D2A73C" w14:textId="77777777" w:rsidR="00D96536" w:rsidRPr="00C77627" w:rsidRDefault="00D96536" w:rsidP="00D871B9">
            <w:pPr>
              <w:pStyle w:val="TAH"/>
              <w:rPr>
                <w:rFonts w:cs="Arial"/>
              </w:rPr>
            </w:pPr>
            <w:r w:rsidRPr="00C77627">
              <w:rPr>
                <w:rFonts w:cs="Arial"/>
              </w:rPr>
              <w:t>MHz</w:t>
            </w:r>
          </w:p>
        </w:tc>
        <w:tc>
          <w:tcPr>
            <w:tcW w:w="992" w:type="dxa"/>
          </w:tcPr>
          <w:p w14:paraId="00669CA4" w14:textId="59E529ED" w:rsidR="00D96536" w:rsidRPr="00C77627" w:rsidRDefault="006B6D72" w:rsidP="00D871B9">
            <w:pPr>
              <w:pStyle w:val="TAH"/>
              <w:rPr>
                <w:rFonts w:cs="Arial"/>
              </w:rPr>
            </w:pPr>
            <w:r>
              <w:rPr>
                <w:rFonts w:cs="Arial"/>
              </w:rPr>
              <w:t>TBD</w:t>
            </w:r>
          </w:p>
          <w:p w14:paraId="7B93EC02" w14:textId="77777777" w:rsidR="00D96536" w:rsidRPr="00C77627" w:rsidRDefault="00D96536" w:rsidP="00D871B9">
            <w:pPr>
              <w:pStyle w:val="TAH"/>
              <w:rPr>
                <w:rFonts w:cs="Arial"/>
              </w:rPr>
            </w:pPr>
            <w:r w:rsidRPr="00C77627">
              <w:rPr>
                <w:rFonts w:cs="Arial"/>
              </w:rPr>
              <w:t>MHz</w:t>
            </w:r>
          </w:p>
        </w:tc>
        <w:tc>
          <w:tcPr>
            <w:tcW w:w="992" w:type="dxa"/>
          </w:tcPr>
          <w:p w14:paraId="74D1FDEA" w14:textId="77777777" w:rsidR="00D96536" w:rsidRPr="00C77627" w:rsidRDefault="00D96536" w:rsidP="00D871B9">
            <w:pPr>
              <w:pStyle w:val="TAH"/>
              <w:rPr>
                <w:rFonts w:cs="Arial"/>
              </w:rPr>
            </w:pPr>
            <w:r>
              <w:rPr>
                <w:rFonts w:cs="Arial"/>
              </w:rPr>
              <w:t>TBD</w:t>
            </w:r>
          </w:p>
          <w:p w14:paraId="3706E588" w14:textId="77777777" w:rsidR="00D96536" w:rsidRPr="00C77627" w:rsidRDefault="00D96536" w:rsidP="00D871B9">
            <w:pPr>
              <w:pStyle w:val="TAH"/>
              <w:rPr>
                <w:rFonts w:cs="Arial"/>
              </w:rPr>
            </w:pPr>
            <w:r w:rsidRPr="00C77627">
              <w:rPr>
                <w:rFonts w:cs="Arial"/>
              </w:rPr>
              <w:t>MHz</w:t>
            </w:r>
          </w:p>
        </w:tc>
        <w:tc>
          <w:tcPr>
            <w:tcW w:w="992" w:type="dxa"/>
          </w:tcPr>
          <w:p w14:paraId="1EA05F0F" w14:textId="77777777" w:rsidR="00D96536" w:rsidRPr="00C77627" w:rsidRDefault="00D96536" w:rsidP="00D871B9">
            <w:pPr>
              <w:pStyle w:val="TAH"/>
              <w:rPr>
                <w:rFonts w:cs="Arial"/>
              </w:rPr>
            </w:pPr>
            <w:r>
              <w:rPr>
                <w:rFonts w:cs="Arial"/>
              </w:rPr>
              <w:t>TBD</w:t>
            </w:r>
          </w:p>
          <w:p w14:paraId="096B9553" w14:textId="77777777" w:rsidR="00D96536" w:rsidRPr="00C77627" w:rsidRDefault="00D96536" w:rsidP="00D871B9">
            <w:pPr>
              <w:pStyle w:val="TAH"/>
              <w:rPr>
                <w:rFonts w:cs="Arial"/>
              </w:rPr>
            </w:pPr>
            <w:r w:rsidRPr="00C77627">
              <w:rPr>
                <w:rFonts w:cs="Arial"/>
              </w:rPr>
              <w:t>MHz</w:t>
            </w:r>
          </w:p>
        </w:tc>
        <w:tc>
          <w:tcPr>
            <w:tcW w:w="1134" w:type="dxa"/>
            <w:vMerge/>
          </w:tcPr>
          <w:p w14:paraId="7F4C4094" w14:textId="77777777" w:rsidR="00D96536" w:rsidRPr="00C77627" w:rsidRDefault="00D96536" w:rsidP="00D871B9">
            <w:pPr>
              <w:pStyle w:val="TH"/>
              <w:rPr>
                <w:rFonts w:cs="Arial"/>
                <w:sz w:val="18"/>
                <w:szCs w:val="18"/>
              </w:rPr>
            </w:pPr>
          </w:p>
        </w:tc>
      </w:tr>
      <w:tr w:rsidR="00D96536" w:rsidRPr="0032110F" w14:paraId="0D1FCDBF" w14:textId="77777777" w:rsidTr="00D871B9">
        <w:tc>
          <w:tcPr>
            <w:tcW w:w="1417" w:type="dxa"/>
          </w:tcPr>
          <w:p w14:paraId="2DA5F631" w14:textId="77777777" w:rsidR="00D96536" w:rsidRPr="00C77627" w:rsidRDefault="00D96536" w:rsidP="00D871B9">
            <w:pPr>
              <w:pStyle w:val="TAC"/>
              <w:rPr>
                <w:rFonts w:cs="Arial"/>
              </w:rPr>
            </w:pPr>
            <w:r>
              <w:rPr>
                <w:rFonts w:cs="Arial"/>
              </w:rPr>
              <w:t>BPSK</w:t>
            </w:r>
          </w:p>
        </w:tc>
        <w:tc>
          <w:tcPr>
            <w:tcW w:w="982" w:type="dxa"/>
          </w:tcPr>
          <w:p w14:paraId="52E26FCB" w14:textId="77777777" w:rsidR="00D96536" w:rsidRPr="00C77627" w:rsidRDefault="00D96536" w:rsidP="00D871B9">
            <w:pPr>
              <w:pStyle w:val="TAC"/>
              <w:rPr>
                <w:rFonts w:cs="Arial"/>
              </w:rPr>
            </w:pPr>
          </w:p>
        </w:tc>
        <w:tc>
          <w:tcPr>
            <w:tcW w:w="1003" w:type="dxa"/>
          </w:tcPr>
          <w:p w14:paraId="53E7AF36" w14:textId="77777777" w:rsidR="00D96536" w:rsidRPr="00C77627" w:rsidRDefault="00D96536" w:rsidP="00D871B9">
            <w:pPr>
              <w:pStyle w:val="TAC"/>
              <w:rPr>
                <w:rFonts w:cs="Arial"/>
              </w:rPr>
            </w:pPr>
          </w:p>
        </w:tc>
        <w:tc>
          <w:tcPr>
            <w:tcW w:w="698" w:type="dxa"/>
          </w:tcPr>
          <w:p w14:paraId="7A399D1B" w14:textId="77777777" w:rsidR="00D96536" w:rsidRPr="00C77627" w:rsidRDefault="00D96536" w:rsidP="00D871B9">
            <w:pPr>
              <w:pStyle w:val="TAC"/>
              <w:rPr>
                <w:rFonts w:cs="Arial"/>
              </w:rPr>
            </w:pPr>
          </w:p>
        </w:tc>
        <w:tc>
          <w:tcPr>
            <w:tcW w:w="992" w:type="dxa"/>
          </w:tcPr>
          <w:p w14:paraId="0F4D03A1" w14:textId="77777777" w:rsidR="00D96536" w:rsidRPr="00C77627" w:rsidRDefault="00D96536" w:rsidP="00D871B9">
            <w:pPr>
              <w:pStyle w:val="TAC"/>
              <w:rPr>
                <w:rFonts w:cs="Arial"/>
              </w:rPr>
            </w:pPr>
          </w:p>
        </w:tc>
        <w:tc>
          <w:tcPr>
            <w:tcW w:w="992" w:type="dxa"/>
          </w:tcPr>
          <w:p w14:paraId="189103D8" w14:textId="77777777" w:rsidR="00D96536" w:rsidRPr="00C77627" w:rsidRDefault="00D96536" w:rsidP="00D871B9">
            <w:pPr>
              <w:pStyle w:val="TAC"/>
              <w:rPr>
                <w:rFonts w:cs="Arial"/>
              </w:rPr>
            </w:pPr>
          </w:p>
        </w:tc>
        <w:tc>
          <w:tcPr>
            <w:tcW w:w="992" w:type="dxa"/>
          </w:tcPr>
          <w:p w14:paraId="0E4D2C78" w14:textId="77777777" w:rsidR="00D96536" w:rsidRPr="00C77627" w:rsidRDefault="00D96536" w:rsidP="00D871B9">
            <w:pPr>
              <w:pStyle w:val="TAC"/>
              <w:rPr>
                <w:rFonts w:cs="Arial"/>
              </w:rPr>
            </w:pPr>
          </w:p>
        </w:tc>
        <w:tc>
          <w:tcPr>
            <w:tcW w:w="1134" w:type="dxa"/>
          </w:tcPr>
          <w:p w14:paraId="41AFB782" w14:textId="758FB77D" w:rsidR="00D96536" w:rsidRPr="00C77627" w:rsidRDefault="006B6D72" w:rsidP="00D871B9">
            <w:pPr>
              <w:pStyle w:val="TAC"/>
              <w:rPr>
                <w:rFonts w:cs="Arial"/>
              </w:rPr>
            </w:pPr>
            <w:r w:rsidRPr="00C77627">
              <w:rPr>
                <w:rFonts w:cs="Arial"/>
              </w:rPr>
              <w:t xml:space="preserve">≤ </w:t>
            </w:r>
            <w:r>
              <w:rPr>
                <w:rFonts w:cs="Arial" w:hint="eastAsia"/>
                <w:lang w:eastAsia="zh-CN"/>
              </w:rPr>
              <w:t>TBD</w:t>
            </w:r>
          </w:p>
        </w:tc>
      </w:tr>
      <w:tr w:rsidR="00D96536" w:rsidRPr="0032110F" w14:paraId="6C5A9270" w14:textId="77777777" w:rsidTr="00D871B9">
        <w:tc>
          <w:tcPr>
            <w:tcW w:w="1417" w:type="dxa"/>
          </w:tcPr>
          <w:p w14:paraId="1824D1DC" w14:textId="77777777" w:rsidR="00D96536" w:rsidRPr="00C77627" w:rsidRDefault="00D96536" w:rsidP="00D871B9">
            <w:pPr>
              <w:pStyle w:val="TAC"/>
              <w:rPr>
                <w:rFonts w:cs="Arial"/>
              </w:rPr>
            </w:pPr>
            <w:r w:rsidRPr="00C77627">
              <w:rPr>
                <w:rFonts w:cs="Arial"/>
              </w:rPr>
              <w:t>QPSK</w:t>
            </w:r>
          </w:p>
        </w:tc>
        <w:tc>
          <w:tcPr>
            <w:tcW w:w="982" w:type="dxa"/>
          </w:tcPr>
          <w:p w14:paraId="5793A49C" w14:textId="77777777" w:rsidR="00D96536" w:rsidRPr="00C77627" w:rsidRDefault="00D96536" w:rsidP="00D871B9">
            <w:pPr>
              <w:pStyle w:val="TAC"/>
              <w:rPr>
                <w:rFonts w:cs="Arial"/>
              </w:rPr>
            </w:pPr>
          </w:p>
        </w:tc>
        <w:tc>
          <w:tcPr>
            <w:tcW w:w="1003" w:type="dxa"/>
          </w:tcPr>
          <w:p w14:paraId="561EDDA5" w14:textId="77777777" w:rsidR="00D96536" w:rsidRPr="00C77627" w:rsidRDefault="00D96536" w:rsidP="00D871B9">
            <w:pPr>
              <w:pStyle w:val="TAC"/>
              <w:rPr>
                <w:rFonts w:cs="Arial"/>
              </w:rPr>
            </w:pPr>
          </w:p>
        </w:tc>
        <w:tc>
          <w:tcPr>
            <w:tcW w:w="698" w:type="dxa"/>
          </w:tcPr>
          <w:p w14:paraId="7929EF22" w14:textId="77777777" w:rsidR="00D96536" w:rsidRPr="00C77627" w:rsidRDefault="00D96536" w:rsidP="00D871B9">
            <w:pPr>
              <w:pStyle w:val="TAC"/>
              <w:rPr>
                <w:rFonts w:cs="Arial"/>
              </w:rPr>
            </w:pPr>
          </w:p>
        </w:tc>
        <w:tc>
          <w:tcPr>
            <w:tcW w:w="992" w:type="dxa"/>
          </w:tcPr>
          <w:p w14:paraId="58C7F6A4" w14:textId="77777777" w:rsidR="00D96536" w:rsidRPr="00C77627" w:rsidRDefault="00D96536" w:rsidP="00D871B9">
            <w:pPr>
              <w:pStyle w:val="TAC"/>
              <w:rPr>
                <w:rFonts w:cs="Arial"/>
              </w:rPr>
            </w:pPr>
          </w:p>
        </w:tc>
        <w:tc>
          <w:tcPr>
            <w:tcW w:w="992" w:type="dxa"/>
          </w:tcPr>
          <w:p w14:paraId="0A4DE532" w14:textId="77777777" w:rsidR="00D96536" w:rsidRPr="00C77627" w:rsidRDefault="00D96536" w:rsidP="00D871B9">
            <w:pPr>
              <w:pStyle w:val="TAC"/>
              <w:rPr>
                <w:rFonts w:cs="Arial"/>
              </w:rPr>
            </w:pPr>
          </w:p>
        </w:tc>
        <w:tc>
          <w:tcPr>
            <w:tcW w:w="992" w:type="dxa"/>
          </w:tcPr>
          <w:p w14:paraId="695E6D0D" w14:textId="77777777" w:rsidR="00D96536" w:rsidRPr="00C77627" w:rsidRDefault="00D96536" w:rsidP="00D871B9">
            <w:pPr>
              <w:pStyle w:val="TAC"/>
              <w:rPr>
                <w:rFonts w:cs="Arial"/>
              </w:rPr>
            </w:pPr>
          </w:p>
        </w:tc>
        <w:tc>
          <w:tcPr>
            <w:tcW w:w="1134" w:type="dxa"/>
          </w:tcPr>
          <w:p w14:paraId="668A8D46" w14:textId="257F1B57" w:rsidR="00D96536" w:rsidRPr="00C77627" w:rsidRDefault="006B6D72" w:rsidP="00D871B9">
            <w:pPr>
              <w:pStyle w:val="TAC"/>
              <w:rPr>
                <w:rFonts w:cs="Arial"/>
              </w:rPr>
            </w:pPr>
            <w:r w:rsidRPr="00C77627">
              <w:rPr>
                <w:rFonts w:cs="Arial"/>
              </w:rPr>
              <w:t xml:space="preserve">≤ </w:t>
            </w:r>
            <w:r>
              <w:rPr>
                <w:rFonts w:cs="Arial" w:hint="eastAsia"/>
                <w:lang w:eastAsia="zh-CN"/>
              </w:rPr>
              <w:t>TBD</w:t>
            </w:r>
          </w:p>
        </w:tc>
      </w:tr>
      <w:tr w:rsidR="00D96536" w:rsidRPr="0032110F" w14:paraId="174A0EEA" w14:textId="77777777" w:rsidTr="00D871B9">
        <w:tc>
          <w:tcPr>
            <w:tcW w:w="8210" w:type="dxa"/>
            <w:gridSpan w:val="8"/>
          </w:tcPr>
          <w:p w14:paraId="4D00159D" w14:textId="50278915" w:rsidR="00D96536" w:rsidRPr="00C77627" w:rsidRDefault="00D96536" w:rsidP="00D871B9">
            <w:pPr>
              <w:pStyle w:val="TAC"/>
              <w:jc w:val="left"/>
              <w:rPr>
                <w:rFonts w:cs="Arial"/>
              </w:rPr>
            </w:pPr>
          </w:p>
        </w:tc>
      </w:tr>
    </w:tbl>
    <w:p w14:paraId="0F2AE98C" w14:textId="77777777" w:rsidR="00D96536" w:rsidRDefault="00D96536" w:rsidP="00D96536">
      <w:pPr>
        <w:pStyle w:val="ListParagraph"/>
        <w:rPr>
          <w:sz w:val="20"/>
          <w:szCs w:val="20"/>
          <w:lang w:val="en-US"/>
        </w:rPr>
      </w:pPr>
    </w:p>
    <w:p w14:paraId="417CE3FC" w14:textId="77777777" w:rsidR="00D96536" w:rsidRPr="00D96536" w:rsidRDefault="00D96536" w:rsidP="00D96536">
      <w:pPr>
        <w:rPr>
          <w:lang w:val="en-US"/>
        </w:rPr>
      </w:pPr>
    </w:p>
    <w:p w14:paraId="41AE82EB" w14:textId="5DF2EEF6" w:rsidR="00E666A9" w:rsidRDefault="00225C73" w:rsidP="00BB3C59">
      <w:pPr>
        <w:pStyle w:val="ListParagraph"/>
        <w:numPr>
          <w:ilvl w:val="0"/>
          <w:numId w:val="49"/>
        </w:numPr>
        <w:rPr>
          <w:sz w:val="20"/>
          <w:szCs w:val="20"/>
          <w:lang w:val="en-US"/>
        </w:rPr>
      </w:pPr>
      <w:r w:rsidRPr="00E666A9">
        <w:rPr>
          <w:sz w:val="20"/>
          <w:szCs w:val="20"/>
          <w:lang w:val="en-US"/>
        </w:rPr>
        <w:t xml:space="preserve">It is also important to ensure that good UL coverage </w:t>
      </w:r>
      <w:r w:rsidR="006111B5" w:rsidRPr="00E666A9">
        <w:rPr>
          <w:sz w:val="20"/>
          <w:szCs w:val="20"/>
          <w:lang w:val="en-US"/>
        </w:rPr>
        <w:t xml:space="preserve">can also be obtained with CP-OFDM as it is not always feasible for the BS scheduler </w:t>
      </w:r>
      <w:r w:rsidR="00E666A9" w:rsidRPr="00E666A9">
        <w:rPr>
          <w:sz w:val="20"/>
          <w:szCs w:val="20"/>
          <w:lang w:val="en-US"/>
        </w:rPr>
        <w:t xml:space="preserve">e.g. </w:t>
      </w:r>
      <w:r w:rsidR="006111B5" w:rsidRPr="00E666A9">
        <w:rPr>
          <w:sz w:val="20"/>
          <w:szCs w:val="20"/>
          <w:lang w:val="en-US"/>
        </w:rPr>
        <w:t>to change from CP-OFDM to DFT-S-OFDM</w:t>
      </w:r>
      <w:r w:rsidR="00E666A9" w:rsidRPr="00E666A9">
        <w:rPr>
          <w:sz w:val="20"/>
          <w:szCs w:val="20"/>
          <w:lang w:val="en-US"/>
        </w:rPr>
        <w:t xml:space="preserve"> when UL link budget gets limited</w:t>
      </w:r>
      <w:r w:rsidR="006111B5" w:rsidRPr="00E666A9">
        <w:rPr>
          <w:sz w:val="20"/>
          <w:szCs w:val="20"/>
          <w:lang w:val="en-US"/>
        </w:rPr>
        <w:t xml:space="preserve">. </w:t>
      </w:r>
      <w:r w:rsidR="00E666A9" w:rsidRPr="00E666A9">
        <w:rPr>
          <w:sz w:val="20"/>
          <w:szCs w:val="20"/>
          <w:lang w:val="en-US"/>
        </w:rPr>
        <w:t xml:space="preserve">However, </w:t>
      </w:r>
      <w:r w:rsidR="006111B5" w:rsidRPr="00E666A9">
        <w:rPr>
          <w:sz w:val="20"/>
          <w:szCs w:val="20"/>
          <w:lang w:val="en-US"/>
        </w:rPr>
        <w:t>to take practical UE implementation and performance tradeoffs into account when defining additional lower MPR values for CP-OFDM,</w:t>
      </w:r>
      <w:r w:rsidR="00E666A9" w:rsidRPr="00E666A9">
        <w:rPr>
          <w:sz w:val="20"/>
          <w:szCs w:val="20"/>
          <w:lang w:val="en-US"/>
        </w:rPr>
        <w:t xml:space="preserve"> RAN4 could define</w:t>
      </w:r>
      <w:r w:rsidR="006111B5" w:rsidRPr="00E666A9">
        <w:rPr>
          <w:sz w:val="20"/>
          <w:szCs w:val="20"/>
          <w:lang w:val="en-US"/>
        </w:rPr>
        <w:t xml:space="preserve"> </w:t>
      </w:r>
      <w:r w:rsidR="00E666A9" w:rsidRPr="00E666A9">
        <w:rPr>
          <w:sz w:val="20"/>
          <w:szCs w:val="20"/>
          <w:lang w:val="en-US"/>
        </w:rPr>
        <w:t xml:space="preserve">additional constraints and relaxations associated with more stringent MPR requirements e.g. in which part of the channel bandwidth </w:t>
      </w:r>
      <w:r w:rsidR="006111B5" w:rsidRPr="00E666A9">
        <w:rPr>
          <w:sz w:val="20"/>
          <w:szCs w:val="20"/>
          <w:lang w:val="en-US"/>
        </w:rPr>
        <w:t>these additional MPR requirements need to be met and what kind of in-band emission and possibly EVM performance</w:t>
      </w:r>
      <w:r w:rsidR="00E666A9" w:rsidRPr="00E666A9">
        <w:rPr>
          <w:sz w:val="20"/>
          <w:szCs w:val="20"/>
          <w:lang w:val="en-US"/>
        </w:rPr>
        <w:t xml:space="preserve"> relaxations could be allowed etc. For instance, these additional MPR requirements for CP-OFDM would be defined for less than full channel bandwidth transmission </w:t>
      </w:r>
      <w:r w:rsidR="00E666A9">
        <w:rPr>
          <w:sz w:val="20"/>
          <w:szCs w:val="20"/>
          <w:lang w:val="en-US"/>
        </w:rPr>
        <w:t xml:space="preserve">approximately </w:t>
      </w:r>
      <w:r w:rsidR="00E666A9" w:rsidRPr="00E666A9">
        <w:rPr>
          <w:sz w:val="20"/>
          <w:szCs w:val="20"/>
          <w:lang w:val="en-US"/>
        </w:rPr>
        <w:t>in the middle of the channel</w:t>
      </w:r>
      <w:r w:rsidR="00E666A9">
        <w:rPr>
          <w:sz w:val="20"/>
          <w:szCs w:val="20"/>
          <w:lang w:val="en-US"/>
        </w:rPr>
        <w:t xml:space="preserve"> bandwidth</w:t>
      </w:r>
      <w:r w:rsidR="00E666A9" w:rsidRPr="00E666A9">
        <w:rPr>
          <w:sz w:val="20"/>
          <w:szCs w:val="20"/>
          <w:lang w:val="en-US"/>
        </w:rPr>
        <w:t xml:space="preserve"> and allowing more in-band emissions and higher EVM than in the overall requirements. </w:t>
      </w:r>
      <w:r w:rsidR="00E666A9">
        <w:rPr>
          <w:sz w:val="20"/>
          <w:szCs w:val="20"/>
          <w:lang w:val="en-US"/>
        </w:rPr>
        <w:t xml:space="preserve"> Since the in-band emission requirements for NR are expected to be </w:t>
      </w:r>
      <w:r w:rsidR="005E7CF7">
        <w:rPr>
          <w:sz w:val="20"/>
          <w:szCs w:val="20"/>
          <w:lang w:val="en-US"/>
        </w:rPr>
        <w:t>better than LTE</w:t>
      </w:r>
      <w:r w:rsidR="00E666A9">
        <w:rPr>
          <w:sz w:val="20"/>
          <w:szCs w:val="20"/>
          <w:lang w:val="en-US"/>
        </w:rPr>
        <w:t xml:space="preserve"> because of better spectral confinement windowing or filtering schemes, </w:t>
      </w:r>
      <w:r w:rsidR="005E7CF7">
        <w:rPr>
          <w:sz w:val="20"/>
          <w:szCs w:val="20"/>
          <w:lang w:val="en-US"/>
        </w:rPr>
        <w:t>some relaxation to the requirements to allow better UL coverage also with CP-OFDM should not be harmful for the system, especially as it has been discussed that the usage of these additional requirements would be controlled by the network.</w:t>
      </w:r>
    </w:p>
    <w:p w14:paraId="75F9BE8E" w14:textId="77498562" w:rsidR="00595073" w:rsidRDefault="00595073" w:rsidP="00595073">
      <w:pPr>
        <w:ind w:left="360"/>
        <w:rPr>
          <w:lang w:val="en-US"/>
        </w:rPr>
      </w:pPr>
    </w:p>
    <w:p w14:paraId="3C55229E" w14:textId="48EBE1AF" w:rsidR="00595073" w:rsidRPr="0032110F" w:rsidRDefault="00595073" w:rsidP="00595073">
      <w:pPr>
        <w:pStyle w:val="TH"/>
        <w:ind w:left="720"/>
      </w:pPr>
      <w:r>
        <w:lastRenderedPageBreak/>
        <w:t>Table C.C</w:t>
      </w:r>
      <w:r w:rsidRPr="0032110F">
        <w:t xml:space="preserve">: </w:t>
      </w:r>
      <w:r>
        <w:t xml:space="preserve">Additional </w:t>
      </w:r>
      <w:r w:rsidRPr="0032110F">
        <w:t xml:space="preserve">Maximum Power Reduction (MPR) for </w:t>
      </w:r>
      <w:r>
        <w:t xml:space="preserve">CP-OFDM and </w:t>
      </w:r>
      <w:r w:rsidRPr="0032110F">
        <w:t xml:space="preserve">Power Class </w:t>
      </w:r>
      <w:r>
        <w:t xml:space="preserve">TBD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1021"/>
        <w:gridCol w:w="850"/>
        <w:gridCol w:w="811"/>
        <w:gridCol w:w="992"/>
        <w:gridCol w:w="1134"/>
      </w:tblGrid>
      <w:tr w:rsidR="00EE2627" w:rsidRPr="0032110F" w14:paraId="24200CFB" w14:textId="77777777" w:rsidTr="00EE2627">
        <w:trPr>
          <w:trHeight w:val="432"/>
        </w:trPr>
        <w:tc>
          <w:tcPr>
            <w:tcW w:w="1417" w:type="dxa"/>
            <w:vMerge w:val="restart"/>
          </w:tcPr>
          <w:p w14:paraId="291DD0AE" w14:textId="77777777" w:rsidR="00EE2627" w:rsidRPr="00C77627" w:rsidRDefault="00EE2627" w:rsidP="00D871B9">
            <w:pPr>
              <w:pStyle w:val="TAH"/>
              <w:rPr>
                <w:rFonts w:cs="Arial"/>
              </w:rPr>
            </w:pPr>
            <w:r w:rsidRPr="00C77627">
              <w:rPr>
                <w:rFonts w:cs="Arial"/>
              </w:rPr>
              <w:t>Modulation</w:t>
            </w:r>
          </w:p>
        </w:tc>
        <w:tc>
          <w:tcPr>
            <w:tcW w:w="5659" w:type="dxa"/>
            <w:gridSpan w:val="6"/>
          </w:tcPr>
          <w:p w14:paraId="77DB6F69" w14:textId="0C2687DC" w:rsidR="00EE2627" w:rsidRPr="002A0CC6" w:rsidRDefault="00EE2627" w:rsidP="00D871B9">
            <w:pPr>
              <w:pStyle w:val="TAH"/>
              <w:rPr>
                <w:rFonts w:cs="Arial"/>
                <w:lang w:val="de-DE"/>
              </w:rPr>
            </w:pPr>
            <w:r w:rsidRPr="002A0CC6">
              <w:rPr>
                <w:rFonts w:cs="Arial"/>
                <w:lang w:val="de-DE"/>
              </w:rPr>
              <w:t xml:space="preserve">Channel bandwidth / </w:t>
            </w:r>
            <w:r w:rsidR="00DB4274">
              <w:rPr>
                <w:rFonts w:cs="Arial"/>
                <w:lang w:val="de-DE"/>
              </w:rPr>
              <w:t>Resource B</w:t>
            </w:r>
            <w:r>
              <w:rPr>
                <w:rFonts w:cs="Arial"/>
                <w:lang w:val="de-DE"/>
              </w:rPr>
              <w:t>lock range (RB</w:t>
            </w:r>
            <w:r>
              <w:rPr>
                <w:rFonts w:cs="Arial"/>
                <w:vertAlign w:val="subscript"/>
                <w:lang w:val="de-DE"/>
              </w:rPr>
              <w:t xml:space="preserve">first </w:t>
            </w:r>
            <w:r>
              <w:rPr>
                <w:rFonts w:cs="Arial"/>
                <w:lang w:val="de-DE"/>
              </w:rPr>
              <w:t>- RB</w:t>
            </w:r>
            <w:r>
              <w:rPr>
                <w:rFonts w:cs="Arial"/>
                <w:vertAlign w:val="subscript"/>
                <w:lang w:val="de-DE"/>
              </w:rPr>
              <w:t>last</w:t>
            </w:r>
            <w:r>
              <w:rPr>
                <w:rFonts w:cs="Arial"/>
                <w:lang w:val="de-DE"/>
              </w:rPr>
              <w:t xml:space="preserve">)/ </w:t>
            </w:r>
            <w:r w:rsidRPr="002A0CC6">
              <w:rPr>
                <w:rFonts w:cs="Arial"/>
                <w:lang w:val="de-DE"/>
              </w:rPr>
              <w:t>Transmission bandwidth (N</w:t>
            </w:r>
            <w:r w:rsidRPr="002A0CC6">
              <w:rPr>
                <w:rFonts w:cs="Arial"/>
                <w:vertAlign w:val="subscript"/>
                <w:lang w:val="de-DE"/>
              </w:rPr>
              <w:t>RB</w:t>
            </w:r>
            <w:r w:rsidRPr="002A0CC6">
              <w:rPr>
                <w:rFonts w:cs="Arial"/>
                <w:lang w:val="de-DE"/>
              </w:rPr>
              <w:t>)</w:t>
            </w:r>
          </w:p>
        </w:tc>
        <w:tc>
          <w:tcPr>
            <w:tcW w:w="1134" w:type="dxa"/>
            <w:vMerge w:val="restart"/>
          </w:tcPr>
          <w:p w14:paraId="384E04EF" w14:textId="77777777" w:rsidR="00EE2627" w:rsidRPr="00C77627" w:rsidRDefault="00EE2627" w:rsidP="00D871B9">
            <w:pPr>
              <w:pStyle w:val="TAH"/>
              <w:rPr>
                <w:rFonts w:cs="Arial"/>
              </w:rPr>
            </w:pPr>
            <w:r w:rsidRPr="00C77627">
              <w:rPr>
                <w:rFonts w:cs="Arial"/>
              </w:rPr>
              <w:t>MPR (dB)</w:t>
            </w:r>
          </w:p>
        </w:tc>
      </w:tr>
      <w:tr w:rsidR="00E93810" w:rsidRPr="0032110F" w14:paraId="5B17D7C6" w14:textId="77777777" w:rsidTr="00BB5B1A">
        <w:trPr>
          <w:trHeight w:val="383"/>
        </w:trPr>
        <w:tc>
          <w:tcPr>
            <w:tcW w:w="1417" w:type="dxa"/>
            <w:vMerge/>
          </w:tcPr>
          <w:p w14:paraId="172CCC3B" w14:textId="77777777" w:rsidR="00E93810" w:rsidRPr="00C77627" w:rsidRDefault="00E93810" w:rsidP="00D871B9">
            <w:pPr>
              <w:pStyle w:val="TAH"/>
              <w:rPr>
                <w:rFonts w:cs="Arial"/>
              </w:rPr>
            </w:pPr>
          </w:p>
        </w:tc>
        <w:tc>
          <w:tcPr>
            <w:tcW w:w="982" w:type="dxa"/>
          </w:tcPr>
          <w:p w14:paraId="2CA3BC7D" w14:textId="77777777" w:rsidR="00E93810" w:rsidRPr="00C77627" w:rsidRDefault="00E93810" w:rsidP="00D871B9">
            <w:pPr>
              <w:pStyle w:val="TAH"/>
              <w:rPr>
                <w:rFonts w:cs="Arial"/>
              </w:rPr>
            </w:pPr>
            <w:r>
              <w:rPr>
                <w:rFonts w:cs="Arial"/>
              </w:rPr>
              <w:t>TBD</w:t>
            </w:r>
          </w:p>
          <w:p w14:paraId="2082E513" w14:textId="77777777" w:rsidR="00E93810" w:rsidRPr="00C77627" w:rsidRDefault="00E93810" w:rsidP="00D871B9">
            <w:pPr>
              <w:pStyle w:val="TAH"/>
              <w:rPr>
                <w:rFonts w:cs="Arial"/>
              </w:rPr>
            </w:pPr>
            <w:r w:rsidRPr="00C77627">
              <w:rPr>
                <w:rFonts w:cs="Arial"/>
              </w:rPr>
              <w:t>MHz</w:t>
            </w:r>
          </w:p>
        </w:tc>
        <w:tc>
          <w:tcPr>
            <w:tcW w:w="1003" w:type="dxa"/>
          </w:tcPr>
          <w:p w14:paraId="589ABF53" w14:textId="77777777" w:rsidR="00E93810" w:rsidRPr="00C77627" w:rsidRDefault="00E93810" w:rsidP="00D871B9">
            <w:pPr>
              <w:pStyle w:val="TAH"/>
              <w:rPr>
                <w:rFonts w:cs="Arial"/>
              </w:rPr>
            </w:pPr>
            <w:r>
              <w:rPr>
                <w:rFonts w:cs="Arial"/>
              </w:rPr>
              <w:t>10</w:t>
            </w:r>
          </w:p>
          <w:p w14:paraId="43AAC08C" w14:textId="77777777" w:rsidR="00E93810" w:rsidRPr="00C77627" w:rsidRDefault="00E93810" w:rsidP="00D871B9">
            <w:pPr>
              <w:pStyle w:val="TAH"/>
              <w:rPr>
                <w:rFonts w:cs="Arial"/>
              </w:rPr>
            </w:pPr>
            <w:r w:rsidRPr="00C77627">
              <w:rPr>
                <w:rFonts w:cs="Arial"/>
              </w:rPr>
              <w:t>MHz</w:t>
            </w:r>
          </w:p>
        </w:tc>
        <w:tc>
          <w:tcPr>
            <w:tcW w:w="1021" w:type="dxa"/>
          </w:tcPr>
          <w:p w14:paraId="08A99C32" w14:textId="77777777" w:rsidR="00E93810" w:rsidRPr="00C77627" w:rsidRDefault="00E93810" w:rsidP="00D871B9">
            <w:pPr>
              <w:pStyle w:val="TAH"/>
              <w:rPr>
                <w:rFonts w:cs="Arial"/>
              </w:rPr>
            </w:pPr>
            <w:r>
              <w:rPr>
                <w:rFonts w:cs="Arial"/>
              </w:rPr>
              <w:t>20</w:t>
            </w:r>
          </w:p>
          <w:p w14:paraId="6DD9DBC4" w14:textId="77777777" w:rsidR="00E93810" w:rsidRPr="00C77627" w:rsidRDefault="00E93810" w:rsidP="00D871B9">
            <w:pPr>
              <w:pStyle w:val="TAH"/>
              <w:rPr>
                <w:rFonts w:cs="Arial"/>
              </w:rPr>
            </w:pPr>
            <w:r w:rsidRPr="00C77627">
              <w:rPr>
                <w:rFonts w:cs="Arial"/>
              </w:rPr>
              <w:t>MHz</w:t>
            </w:r>
          </w:p>
        </w:tc>
        <w:tc>
          <w:tcPr>
            <w:tcW w:w="850" w:type="dxa"/>
          </w:tcPr>
          <w:p w14:paraId="59D0D17B" w14:textId="77777777" w:rsidR="00E93810" w:rsidRPr="00C77627" w:rsidRDefault="00E93810" w:rsidP="00D871B9">
            <w:pPr>
              <w:pStyle w:val="TAH"/>
              <w:rPr>
                <w:rFonts w:cs="Arial"/>
              </w:rPr>
            </w:pPr>
            <w:r>
              <w:rPr>
                <w:rFonts w:cs="Arial"/>
              </w:rPr>
              <w:t>TBD</w:t>
            </w:r>
          </w:p>
          <w:p w14:paraId="3B014F73" w14:textId="77777777" w:rsidR="00E93810" w:rsidRPr="00C77627" w:rsidRDefault="00E93810" w:rsidP="00D871B9">
            <w:pPr>
              <w:pStyle w:val="TAH"/>
              <w:rPr>
                <w:rFonts w:cs="Arial"/>
              </w:rPr>
            </w:pPr>
            <w:r w:rsidRPr="00C77627">
              <w:rPr>
                <w:rFonts w:cs="Arial"/>
              </w:rPr>
              <w:t>MHz</w:t>
            </w:r>
          </w:p>
        </w:tc>
        <w:tc>
          <w:tcPr>
            <w:tcW w:w="811" w:type="dxa"/>
          </w:tcPr>
          <w:p w14:paraId="3C51BA9B" w14:textId="77777777" w:rsidR="00E93810" w:rsidRPr="00C77627" w:rsidRDefault="00E93810" w:rsidP="00D871B9">
            <w:pPr>
              <w:pStyle w:val="TAH"/>
              <w:rPr>
                <w:rFonts w:cs="Arial"/>
              </w:rPr>
            </w:pPr>
            <w:r>
              <w:rPr>
                <w:rFonts w:cs="Arial"/>
              </w:rPr>
              <w:t>TBD</w:t>
            </w:r>
          </w:p>
          <w:p w14:paraId="26709F42" w14:textId="77777777" w:rsidR="00E93810" w:rsidRPr="00C77627" w:rsidRDefault="00E93810" w:rsidP="00D871B9">
            <w:pPr>
              <w:pStyle w:val="TAH"/>
              <w:rPr>
                <w:rFonts w:cs="Arial"/>
              </w:rPr>
            </w:pPr>
            <w:r w:rsidRPr="00C77627">
              <w:rPr>
                <w:rFonts w:cs="Arial"/>
              </w:rPr>
              <w:t>MHz</w:t>
            </w:r>
          </w:p>
        </w:tc>
        <w:tc>
          <w:tcPr>
            <w:tcW w:w="992" w:type="dxa"/>
          </w:tcPr>
          <w:p w14:paraId="499A5D60" w14:textId="77777777" w:rsidR="00E93810" w:rsidRPr="00C77627" w:rsidRDefault="00E93810" w:rsidP="00D871B9">
            <w:pPr>
              <w:pStyle w:val="TAH"/>
              <w:rPr>
                <w:rFonts w:cs="Arial"/>
              </w:rPr>
            </w:pPr>
            <w:r>
              <w:rPr>
                <w:rFonts w:cs="Arial"/>
              </w:rPr>
              <w:t>TBD</w:t>
            </w:r>
          </w:p>
          <w:p w14:paraId="41FD00C5" w14:textId="77777777" w:rsidR="00E93810" w:rsidRPr="00C77627" w:rsidRDefault="00E93810" w:rsidP="00D871B9">
            <w:pPr>
              <w:pStyle w:val="TAH"/>
              <w:rPr>
                <w:rFonts w:cs="Arial"/>
              </w:rPr>
            </w:pPr>
            <w:r w:rsidRPr="00C77627">
              <w:rPr>
                <w:rFonts w:cs="Arial"/>
              </w:rPr>
              <w:t>MHz</w:t>
            </w:r>
          </w:p>
        </w:tc>
        <w:tc>
          <w:tcPr>
            <w:tcW w:w="1134" w:type="dxa"/>
            <w:vMerge/>
          </w:tcPr>
          <w:p w14:paraId="221357B1" w14:textId="77777777" w:rsidR="00E93810" w:rsidRPr="00C77627" w:rsidRDefault="00E93810" w:rsidP="00D871B9">
            <w:pPr>
              <w:pStyle w:val="TH"/>
              <w:rPr>
                <w:rFonts w:cs="Arial"/>
                <w:sz w:val="18"/>
                <w:szCs w:val="18"/>
              </w:rPr>
            </w:pPr>
          </w:p>
        </w:tc>
      </w:tr>
      <w:tr w:rsidR="00E93810" w:rsidRPr="0032110F" w14:paraId="2846ACE1" w14:textId="77777777" w:rsidTr="00E93810">
        <w:trPr>
          <w:trHeight w:val="187"/>
        </w:trPr>
        <w:tc>
          <w:tcPr>
            <w:tcW w:w="1417" w:type="dxa"/>
            <w:vMerge/>
          </w:tcPr>
          <w:p w14:paraId="7A6F5BAF" w14:textId="77777777" w:rsidR="00E93810" w:rsidRPr="00C77627" w:rsidRDefault="00E93810" w:rsidP="00D871B9">
            <w:pPr>
              <w:pStyle w:val="TAH"/>
              <w:rPr>
                <w:rFonts w:cs="Arial"/>
              </w:rPr>
            </w:pPr>
          </w:p>
        </w:tc>
        <w:tc>
          <w:tcPr>
            <w:tcW w:w="5659" w:type="dxa"/>
            <w:gridSpan w:val="6"/>
          </w:tcPr>
          <w:p w14:paraId="568D02D4" w14:textId="395755CC" w:rsidR="00E93810" w:rsidRPr="00E93810" w:rsidRDefault="00E93810" w:rsidP="00D871B9">
            <w:pPr>
              <w:pStyle w:val="TAH"/>
              <w:rPr>
                <w:rFonts w:cs="Arial"/>
                <w:b w:val="0"/>
              </w:rPr>
            </w:pPr>
            <w:r>
              <w:rPr>
                <w:rFonts w:cs="Arial"/>
                <w:lang w:val="de-DE"/>
              </w:rPr>
              <w:t>15 kHz Subcarrier Spacing</w:t>
            </w:r>
          </w:p>
        </w:tc>
        <w:tc>
          <w:tcPr>
            <w:tcW w:w="1134" w:type="dxa"/>
            <w:vMerge/>
          </w:tcPr>
          <w:p w14:paraId="7AB2612B" w14:textId="77777777" w:rsidR="00E93810" w:rsidRPr="00C77627" w:rsidRDefault="00E93810" w:rsidP="00D871B9">
            <w:pPr>
              <w:pStyle w:val="TH"/>
              <w:rPr>
                <w:rFonts w:cs="Arial"/>
                <w:sz w:val="18"/>
                <w:szCs w:val="18"/>
              </w:rPr>
            </w:pPr>
          </w:p>
        </w:tc>
      </w:tr>
      <w:tr w:rsidR="00E93810" w:rsidRPr="0032110F" w14:paraId="78DD2C3A" w14:textId="77777777" w:rsidTr="00BB5B1A">
        <w:tc>
          <w:tcPr>
            <w:tcW w:w="1417" w:type="dxa"/>
            <w:vMerge w:val="restart"/>
          </w:tcPr>
          <w:p w14:paraId="3CBDA2CB" w14:textId="77777777" w:rsidR="00E93810" w:rsidRPr="00C77627" w:rsidRDefault="00E93810" w:rsidP="00D871B9">
            <w:pPr>
              <w:pStyle w:val="TAC"/>
              <w:rPr>
                <w:rFonts w:cs="Arial"/>
              </w:rPr>
            </w:pPr>
            <w:r>
              <w:rPr>
                <w:rFonts w:cs="Arial"/>
              </w:rPr>
              <w:t>BPSK</w:t>
            </w:r>
          </w:p>
        </w:tc>
        <w:tc>
          <w:tcPr>
            <w:tcW w:w="982" w:type="dxa"/>
          </w:tcPr>
          <w:p w14:paraId="521B13BF" w14:textId="77777777" w:rsidR="00E93810" w:rsidRPr="00C77627" w:rsidRDefault="00E93810" w:rsidP="00D871B9">
            <w:pPr>
              <w:pStyle w:val="TAC"/>
              <w:rPr>
                <w:rFonts w:cs="Arial"/>
              </w:rPr>
            </w:pPr>
          </w:p>
        </w:tc>
        <w:tc>
          <w:tcPr>
            <w:tcW w:w="1003" w:type="dxa"/>
          </w:tcPr>
          <w:p w14:paraId="73D16398" w14:textId="0F2D2509" w:rsidR="00E93810" w:rsidRPr="00C77627" w:rsidRDefault="00F9334B" w:rsidP="00D871B9">
            <w:pPr>
              <w:pStyle w:val="TAC"/>
              <w:rPr>
                <w:rFonts w:cs="Arial"/>
              </w:rPr>
            </w:pPr>
            <w:r>
              <w:rPr>
                <w:rFonts w:cs="Arial"/>
                <w:lang w:val="de-DE"/>
              </w:rPr>
              <w:t>RB</w:t>
            </w:r>
            <w:r>
              <w:rPr>
                <w:rFonts w:cs="Arial"/>
                <w:vertAlign w:val="subscript"/>
                <w:lang w:val="de-DE"/>
              </w:rPr>
              <w:t xml:space="preserve">first </w:t>
            </w:r>
            <w:r>
              <w:rPr>
                <w:rFonts w:cs="Arial"/>
                <w:lang w:val="de-DE"/>
              </w:rPr>
              <w:t>- RB</w:t>
            </w:r>
            <w:r>
              <w:rPr>
                <w:rFonts w:cs="Arial"/>
                <w:vertAlign w:val="subscript"/>
                <w:lang w:val="de-DE"/>
              </w:rPr>
              <w:t>last</w:t>
            </w:r>
          </w:p>
        </w:tc>
        <w:tc>
          <w:tcPr>
            <w:tcW w:w="1021" w:type="dxa"/>
          </w:tcPr>
          <w:p w14:paraId="42E6BCEC" w14:textId="77777777" w:rsidR="00E93810" w:rsidRPr="00C77627" w:rsidRDefault="00E93810" w:rsidP="00D871B9">
            <w:pPr>
              <w:pStyle w:val="TAC"/>
              <w:rPr>
                <w:rFonts w:cs="Arial"/>
              </w:rPr>
            </w:pPr>
          </w:p>
        </w:tc>
        <w:tc>
          <w:tcPr>
            <w:tcW w:w="850" w:type="dxa"/>
          </w:tcPr>
          <w:p w14:paraId="28EA8992" w14:textId="77777777" w:rsidR="00E93810" w:rsidRPr="00C77627" w:rsidRDefault="00E93810" w:rsidP="00D871B9">
            <w:pPr>
              <w:pStyle w:val="TAC"/>
              <w:rPr>
                <w:rFonts w:cs="Arial"/>
              </w:rPr>
            </w:pPr>
          </w:p>
        </w:tc>
        <w:tc>
          <w:tcPr>
            <w:tcW w:w="811" w:type="dxa"/>
          </w:tcPr>
          <w:p w14:paraId="48AC65BA" w14:textId="77777777" w:rsidR="00E93810" w:rsidRPr="00C77627" w:rsidRDefault="00E93810" w:rsidP="00D871B9">
            <w:pPr>
              <w:pStyle w:val="TAC"/>
              <w:rPr>
                <w:rFonts w:cs="Arial"/>
              </w:rPr>
            </w:pPr>
          </w:p>
        </w:tc>
        <w:tc>
          <w:tcPr>
            <w:tcW w:w="992" w:type="dxa"/>
          </w:tcPr>
          <w:p w14:paraId="18C7798C" w14:textId="77777777" w:rsidR="00E93810" w:rsidRPr="00C77627" w:rsidRDefault="00E93810" w:rsidP="00D871B9">
            <w:pPr>
              <w:pStyle w:val="TAC"/>
              <w:rPr>
                <w:rFonts w:cs="Arial"/>
              </w:rPr>
            </w:pPr>
          </w:p>
        </w:tc>
        <w:tc>
          <w:tcPr>
            <w:tcW w:w="1134" w:type="dxa"/>
            <w:vMerge w:val="restart"/>
          </w:tcPr>
          <w:p w14:paraId="378EB5B2" w14:textId="1C3DD578" w:rsidR="00E93810" w:rsidRPr="00C77627" w:rsidRDefault="00E93810" w:rsidP="00D871B9">
            <w:pPr>
              <w:pStyle w:val="TAC"/>
              <w:rPr>
                <w:rFonts w:cs="Arial"/>
              </w:rPr>
            </w:pPr>
            <w:r w:rsidRPr="00C77627">
              <w:rPr>
                <w:rFonts w:cs="Arial"/>
              </w:rPr>
              <w:t xml:space="preserve">≤ </w:t>
            </w:r>
            <w:r>
              <w:rPr>
                <w:rFonts w:cs="Arial" w:hint="eastAsia"/>
                <w:lang w:eastAsia="zh-CN"/>
              </w:rPr>
              <w:t>TBD</w:t>
            </w:r>
            <w:r>
              <w:rPr>
                <w:rFonts w:cs="Arial"/>
                <w:lang w:eastAsia="zh-CN"/>
              </w:rPr>
              <w:t>*</w:t>
            </w:r>
          </w:p>
        </w:tc>
      </w:tr>
      <w:tr w:rsidR="00E93810" w:rsidRPr="0032110F" w14:paraId="559B54FA" w14:textId="77777777" w:rsidTr="00BB5B1A">
        <w:tc>
          <w:tcPr>
            <w:tcW w:w="1417" w:type="dxa"/>
            <w:vMerge/>
          </w:tcPr>
          <w:p w14:paraId="2912F301" w14:textId="77777777" w:rsidR="00E93810" w:rsidRDefault="00E93810" w:rsidP="00D871B9">
            <w:pPr>
              <w:pStyle w:val="TAC"/>
              <w:rPr>
                <w:rFonts w:cs="Arial"/>
              </w:rPr>
            </w:pPr>
          </w:p>
        </w:tc>
        <w:tc>
          <w:tcPr>
            <w:tcW w:w="982" w:type="dxa"/>
          </w:tcPr>
          <w:p w14:paraId="57013E23" w14:textId="77777777" w:rsidR="00E93810" w:rsidRPr="00C77627" w:rsidRDefault="00E93810" w:rsidP="00D871B9">
            <w:pPr>
              <w:pStyle w:val="TAC"/>
              <w:rPr>
                <w:rFonts w:cs="Arial"/>
              </w:rPr>
            </w:pPr>
          </w:p>
        </w:tc>
        <w:tc>
          <w:tcPr>
            <w:tcW w:w="1003" w:type="dxa"/>
          </w:tcPr>
          <w:p w14:paraId="65B99735" w14:textId="67A83870" w:rsidR="00E93810" w:rsidRPr="00C77627" w:rsidRDefault="00F9334B" w:rsidP="00D871B9">
            <w:pPr>
              <w:pStyle w:val="TAC"/>
              <w:rPr>
                <w:rFonts w:cs="Arial"/>
              </w:rPr>
            </w:pPr>
            <w:r w:rsidRPr="002A0CC6">
              <w:rPr>
                <w:rFonts w:cs="Arial"/>
                <w:lang w:val="de-DE"/>
              </w:rPr>
              <w:t xml:space="preserve">Transmission bandwidth </w:t>
            </w:r>
          </w:p>
        </w:tc>
        <w:tc>
          <w:tcPr>
            <w:tcW w:w="1021" w:type="dxa"/>
          </w:tcPr>
          <w:p w14:paraId="1BEACBEF" w14:textId="77777777" w:rsidR="00E93810" w:rsidRPr="00C77627" w:rsidRDefault="00E93810" w:rsidP="00D871B9">
            <w:pPr>
              <w:pStyle w:val="TAC"/>
              <w:rPr>
                <w:rFonts w:cs="Arial"/>
              </w:rPr>
            </w:pPr>
          </w:p>
        </w:tc>
        <w:tc>
          <w:tcPr>
            <w:tcW w:w="850" w:type="dxa"/>
          </w:tcPr>
          <w:p w14:paraId="199E5715" w14:textId="77777777" w:rsidR="00E93810" w:rsidRPr="00C77627" w:rsidRDefault="00E93810" w:rsidP="00D871B9">
            <w:pPr>
              <w:pStyle w:val="TAC"/>
              <w:rPr>
                <w:rFonts w:cs="Arial"/>
              </w:rPr>
            </w:pPr>
          </w:p>
        </w:tc>
        <w:tc>
          <w:tcPr>
            <w:tcW w:w="811" w:type="dxa"/>
          </w:tcPr>
          <w:p w14:paraId="6A7F9080" w14:textId="77777777" w:rsidR="00E93810" w:rsidRPr="00C77627" w:rsidRDefault="00E93810" w:rsidP="00D871B9">
            <w:pPr>
              <w:pStyle w:val="TAC"/>
              <w:rPr>
                <w:rFonts w:cs="Arial"/>
              </w:rPr>
            </w:pPr>
          </w:p>
        </w:tc>
        <w:tc>
          <w:tcPr>
            <w:tcW w:w="992" w:type="dxa"/>
          </w:tcPr>
          <w:p w14:paraId="3AD77077" w14:textId="77777777" w:rsidR="00E93810" w:rsidRPr="00C77627" w:rsidRDefault="00E93810" w:rsidP="00D871B9">
            <w:pPr>
              <w:pStyle w:val="TAC"/>
              <w:rPr>
                <w:rFonts w:cs="Arial"/>
              </w:rPr>
            </w:pPr>
          </w:p>
        </w:tc>
        <w:tc>
          <w:tcPr>
            <w:tcW w:w="1134" w:type="dxa"/>
            <w:vMerge/>
          </w:tcPr>
          <w:p w14:paraId="760269A2" w14:textId="77777777" w:rsidR="00E93810" w:rsidRPr="00C77627" w:rsidRDefault="00E93810" w:rsidP="00D871B9">
            <w:pPr>
              <w:pStyle w:val="TAC"/>
              <w:rPr>
                <w:rFonts w:cs="Arial"/>
              </w:rPr>
            </w:pPr>
          </w:p>
        </w:tc>
      </w:tr>
      <w:tr w:rsidR="00E93810" w:rsidRPr="0032110F" w14:paraId="1A827377" w14:textId="77777777" w:rsidTr="00BB5B1A">
        <w:tc>
          <w:tcPr>
            <w:tcW w:w="1417" w:type="dxa"/>
            <w:vMerge w:val="restart"/>
          </w:tcPr>
          <w:p w14:paraId="57F6A09C" w14:textId="77777777" w:rsidR="00E93810" w:rsidRPr="00C77627" w:rsidRDefault="00E93810" w:rsidP="00D871B9">
            <w:pPr>
              <w:pStyle w:val="TAC"/>
              <w:rPr>
                <w:rFonts w:cs="Arial"/>
              </w:rPr>
            </w:pPr>
            <w:r w:rsidRPr="00C77627">
              <w:rPr>
                <w:rFonts w:cs="Arial"/>
              </w:rPr>
              <w:t>QPSK</w:t>
            </w:r>
          </w:p>
        </w:tc>
        <w:tc>
          <w:tcPr>
            <w:tcW w:w="982" w:type="dxa"/>
          </w:tcPr>
          <w:p w14:paraId="2B7C5E1C" w14:textId="77777777" w:rsidR="00E93810" w:rsidRPr="00C77627" w:rsidRDefault="00E93810" w:rsidP="00D871B9">
            <w:pPr>
              <w:pStyle w:val="TAC"/>
              <w:rPr>
                <w:rFonts w:cs="Arial"/>
              </w:rPr>
            </w:pPr>
          </w:p>
        </w:tc>
        <w:tc>
          <w:tcPr>
            <w:tcW w:w="1003" w:type="dxa"/>
          </w:tcPr>
          <w:p w14:paraId="5D331F0D" w14:textId="77777777" w:rsidR="00E93810" w:rsidRPr="00C77627" w:rsidRDefault="00E93810" w:rsidP="00D871B9">
            <w:pPr>
              <w:pStyle w:val="TAC"/>
              <w:rPr>
                <w:rFonts w:cs="Arial"/>
              </w:rPr>
            </w:pPr>
          </w:p>
        </w:tc>
        <w:tc>
          <w:tcPr>
            <w:tcW w:w="1021" w:type="dxa"/>
          </w:tcPr>
          <w:p w14:paraId="0D3B2F7C" w14:textId="77777777" w:rsidR="00E93810" w:rsidRPr="00C77627" w:rsidRDefault="00E93810" w:rsidP="00D871B9">
            <w:pPr>
              <w:pStyle w:val="TAC"/>
              <w:rPr>
                <w:rFonts w:cs="Arial"/>
              </w:rPr>
            </w:pPr>
          </w:p>
        </w:tc>
        <w:tc>
          <w:tcPr>
            <w:tcW w:w="850" w:type="dxa"/>
          </w:tcPr>
          <w:p w14:paraId="329961E5" w14:textId="77777777" w:rsidR="00E93810" w:rsidRPr="00C77627" w:rsidRDefault="00E93810" w:rsidP="00D871B9">
            <w:pPr>
              <w:pStyle w:val="TAC"/>
              <w:rPr>
                <w:rFonts w:cs="Arial"/>
              </w:rPr>
            </w:pPr>
          </w:p>
        </w:tc>
        <w:tc>
          <w:tcPr>
            <w:tcW w:w="811" w:type="dxa"/>
          </w:tcPr>
          <w:p w14:paraId="414D4A5C" w14:textId="77777777" w:rsidR="00E93810" w:rsidRPr="00C77627" w:rsidRDefault="00E93810" w:rsidP="00D871B9">
            <w:pPr>
              <w:pStyle w:val="TAC"/>
              <w:rPr>
                <w:rFonts w:cs="Arial"/>
              </w:rPr>
            </w:pPr>
          </w:p>
        </w:tc>
        <w:tc>
          <w:tcPr>
            <w:tcW w:w="992" w:type="dxa"/>
          </w:tcPr>
          <w:p w14:paraId="4D2A7FCA" w14:textId="77777777" w:rsidR="00E93810" w:rsidRPr="00C77627" w:rsidRDefault="00E93810" w:rsidP="00D871B9">
            <w:pPr>
              <w:pStyle w:val="TAC"/>
              <w:rPr>
                <w:rFonts w:cs="Arial"/>
              </w:rPr>
            </w:pPr>
          </w:p>
        </w:tc>
        <w:tc>
          <w:tcPr>
            <w:tcW w:w="1134" w:type="dxa"/>
            <w:vMerge w:val="restart"/>
          </w:tcPr>
          <w:p w14:paraId="72755673" w14:textId="0B331D7C" w:rsidR="00E93810" w:rsidRPr="00C77627" w:rsidRDefault="00E93810" w:rsidP="00D871B9">
            <w:pPr>
              <w:pStyle w:val="TAC"/>
              <w:rPr>
                <w:rFonts w:cs="Arial"/>
              </w:rPr>
            </w:pPr>
            <w:r w:rsidRPr="00C77627">
              <w:rPr>
                <w:rFonts w:cs="Arial"/>
              </w:rPr>
              <w:t xml:space="preserve">≤ </w:t>
            </w:r>
            <w:r>
              <w:rPr>
                <w:rFonts w:cs="Arial" w:hint="eastAsia"/>
                <w:lang w:eastAsia="zh-CN"/>
              </w:rPr>
              <w:t>TBD</w:t>
            </w:r>
            <w:r>
              <w:rPr>
                <w:rFonts w:cs="Arial"/>
                <w:lang w:eastAsia="zh-CN"/>
              </w:rPr>
              <w:t>*</w:t>
            </w:r>
          </w:p>
        </w:tc>
      </w:tr>
      <w:tr w:rsidR="00E93810" w:rsidRPr="0032110F" w14:paraId="4BB5CA30" w14:textId="77777777" w:rsidTr="00BB5B1A">
        <w:tc>
          <w:tcPr>
            <w:tcW w:w="1417" w:type="dxa"/>
            <w:vMerge/>
          </w:tcPr>
          <w:p w14:paraId="077B9B17" w14:textId="77777777" w:rsidR="00E93810" w:rsidRPr="00C77627" w:rsidRDefault="00E93810" w:rsidP="00D871B9">
            <w:pPr>
              <w:pStyle w:val="TAC"/>
              <w:rPr>
                <w:rFonts w:cs="Arial"/>
              </w:rPr>
            </w:pPr>
          </w:p>
        </w:tc>
        <w:tc>
          <w:tcPr>
            <w:tcW w:w="982" w:type="dxa"/>
          </w:tcPr>
          <w:p w14:paraId="2BF97488" w14:textId="77777777" w:rsidR="00E93810" w:rsidRPr="00C77627" w:rsidRDefault="00E93810" w:rsidP="00D871B9">
            <w:pPr>
              <w:pStyle w:val="TAC"/>
              <w:rPr>
                <w:rFonts w:cs="Arial"/>
              </w:rPr>
            </w:pPr>
          </w:p>
        </w:tc>
        <w:tc>
          <w:tcPr>
            <w:tcW w:w="1003" w:type="dxa"/>
          </w:tcPr>
          <w:p w14:paraId="1BF86192" w14:textId="77777777" w:rsidR="00E93810" w:rsidRPr="00C77627" w:rsidRDefault="00E93810" w:rsidP="00D871B9">
            <w:pPr>
              <w:pStyle w:val="TAC"/>
              <w:rPr>
                <w:rFonts w:cs="Arial"/>
              </w:rPr>
            </w:pPr>
          </w:p>
        </w:tc>
        <w:tc>
          <w:tcPr>
            <w:tcW w:w="1021" w:type="dxa"/>
          </w:tcPr>
          <w:p w14:paraId="22C3E18D" w14:textId="77777777" w:rsidR="00E93810" w:rsidRPr="00C77627" w:rsidRDefault="00E93810" w:rsidP="00D871B9">
            <w:pPr>
              <w:pStyle w:val="TAC"/>
              <w:rPr>
                <w:rFonts w:cs="Arial"/>
              </w:rPr>
            </w:pPr>
          </w:p>
        </w:tc>
        <w:tc>
          <w:tcPr>
            <w:tcW w:w="850" w:type="dxa"/>
          </w:tcPr>
          <w:p w14:paraId="4FB0AAF3" w14:textId="77777777" w:rsidR="00E93810" w:rsidRPr="00C77627" w:rsidRDefault="00E93810" w:rsidP="00D871B9">
            <w:pPr>
              <w:pStyle w:val="TAC"/>
              <w:rPr>
                <w:rFonts w:cs="Arial"/>
              </w:rPr>
            </w:pPr>
          </w:p>
        </w:tc>
        <w:tc>
          <w:tcPr>
            <w:tcW w:w="811" w:type="dxa"/>
          </w:tcPr>
          <w:p w14:paraId="479B061E" w14:textId="77777777" w:rsidR="00E93810" w:rsidRPr="00C77627" w:rsidRDefault="00E93810" w:rsidP="00D871B9">
            <w:pPr>
              <w:pStyle w:val="TAC"/>
              <w:rPr>
                <w:rFonts w:cs="Arial"/>
              </w:rPr>
            </w:pPr>
          </w:p>
        </w:tc>
        <w:tc>
          <w:tcPr>
            <w:tcW w:w="992" w:type="dxa"/>
          </w:tcPr>
          <w:p w14:paraId="21467E93" w14:textId="77777777" w:rsidR="00E93810" w:rsidRPr="00C77627" w:rsidRDefault="00E93810" w:rsidP="00D871B9">
            <w:pPr>
              <w:pStyle w:val="TAC"/>
              <w:rPr>
                <w:rFonts w:cs="Arial"/>
              </w:rPr>
            </w:pPr>
          </w:p>
        </w:tc>
        <w:tc>
          <w:tcPr>
            <w:tcW w:w="1134" w:type="dxa"/>
            <w:vMerge/>
          </w:tcPr>
          <w:p w14:paraId="2872806E" w14:textId="77777777" w:rsidR="00E93810" w:rsidRPr="00C77627" w:rsidRDefault="00E93810" w:rsidP="00D871B9">
            <w:pPr>
              <w:pStyle w:val="TAC"/>
              <w:rPr>
                <w:rFonts w:cs="Arial"/>
              </w:rPr>
            </w:pPr>
          </w:p>
        </w:tc>
      </w:tr>
      <w:tr w:rsidR="00E93810" w:rsidRPr="0032110F" w14:paraId="4175EFF4" w14:textId="77777777" w:rsidTr="00BB5B1A">
        <w:tc>
          <w:tcPr>
            <w:tcW w:w="1417" w:type="dxa"/>
            <w:vMerge w:val="restart"/>
          </w:tcPr>
          <w:p w14:paraId="4A8DEDA4" w14:textId="1BEB2739" w:rsidR="00E93810" w:rsidRPr="00C77627" w:rsidRDefault="00E93810" w:rsidP="00D871B9">
            <w:pPr>
              <w:pStyle w:val="TAC"/>
              <w:rPr>
                <w:rFonts w:cs="Arial"/>
              </w:rPr>
            </w:pPr>
            <w:r>
              <w:rPr>
                <w:rFonts w:cs="Arial"/>
              </w:rPr>
              <w:t>TBD</w:t>
            </w:r>
          </w:p>
        </w:tc>
        <w:tc>
          <w:tcPr>
            <w:tcW w:w="982" w:type="dxa"/>
          </w:tcPr>
          <w:p w14:paraId="41E28C7D" w14:textId="77777777" w:rsidR="00E93810" w:rsidRPr="00C77627" w:rsidRDefault="00E93810" w:rsidP="00D871B9">
            <w:pPr>
              <w:pStyle w:val="TAC"/>
              <w:rPr>
                <w:rFonts w:cs="Arial"/>
              </w:rPr>
            </w:pPr>
          </w:p>
        </w:tc>
        <w:tc>
          <w:tcPr>
            <w:tcW w:w="1003" w:type="dxa"/>
          </w:tcPr>
          <w:p w14:paraId="2B345E12" w14:textId="77777777" w:rsidR="00E93810" w:rsidRPr="00C77627" w:rsidRDefault="00E93810" w:rsidP="00D871B9">
            <w:pPr>
              <w:pStyle w:val="TAC"/>
              <w:rPr>
                <w:rFonts w:cs="Arial"/>
              </w:rPr>
            </w:pPr>
          </w:p>
        </w:tc>
        <w:tc>
          <w:tcPr>
            <w:tcW w:w="1021" w:type="dxa"/>
          </w:tcPr>
          <w:p w14:paraId="13099708" w14:textId="77777777" w:rsidR="00E93810" w:rsidRPr="00C77627" w:rsidRDefault="00E93810" w:rsidP="00D871B9">
            <w:pPr>
              <w:pStyle w:val="TAC"/>
              <w:rPr>
                <w:rFonts w:cs="Arial"/>
              </w:rPr>
            </w:pPr>
          </w:p>
        </w:tc>
        <w:tc>
          <w:tcPr>
            <w:tcW w:w="850" w:type="dxa"/>
          </w:tcPr>
          <w:p w14:paraId="71F3D41D" w14:textId="77777777" w:rsidR="00E93810" w:rsidRPr="00C77627" w:rsidRDefault="00E93810" w:rsidP="00D871B9">
            <w:pPr>
              <w:pStyle w:val="TAC"/>
              <w:rPr>
                <w:rFonts w:cs="Arial"/>
              </w:rPr>
            </w:pPr>
          </w:p>
        </w:tc>
        <w:tc>
          <w:tcPr>
            <w:tcW w:w="811" w:type="dxa"/>
          </w:tcPr>
          <w:p w14:paraId="321D3DF1" w14:textId="77777777" w:rsidR="00E93810" w:rsidRPr="00C77627" w:rsidRDefault="00E93810" w:rsidP="00D871B9">
            <w:pPr>
              <w:pStyle w:val="TAC"/>
              <w:rPr>
                <w:rFonts w:cs="Arial"/>
              </w:rPr>
            </w:pPr>
          </w:p>
        </w:tc>
        <w:tc>
          <w:tcPr>
            <w:tcW w:w="992" w:type="dxa"/>
          </w:tcPr>
          <w:p w14:paraId="26DE257D" w14:textId="77777777" w:rsidR="00E93810" w:rsidRPr="00C77627" w:rsidRDefault="00E93810" w:rsidP="00D871B9">
            <w:pPr>
              <w:pStyle w:val="TAC"/>
              <w:rPr>
                <w:rFonts w:cs="Arial"/>
              </w:rPr>
            </w:pPr>
          </w:p>
        </w:tc>
        <w:tc>
          <w:tcPr>
            <w:tcW w:w="1134" w:type="dxa"/>
            <w:vMerge w:val="restart"/>
          </w:tcPr>
          <w:p w14:paraId="3350E535" w14:textId="77777777" w:rsidR="00E93810" w:rsidRPr="00C77627" w:rsidRDefault="00E93810" w:rsidP="00D871B9">
            <w:pPr>
              <w:pStyle w:val="TAC"/>
              <w:rPr>
                <w:rFonts w:cs="Arial"/>
              </w:rPr>
            </w:pPr>
          </w:p>
        </w:tc>
      </w:tr>
      <w:tr w:rsidR="00E93810" w:rsidRPr="0032110F" w14:paraId="06C3AC4C" w14:textId="77777777" w:rsidTr="00BB5B1A">
        <w:tc>
          <w:tcPr>
            <w:tcW w:w="1417" w:type="dxa"/>
            <w:vMerge/>
          </w:tcPr>
          <w:p w14:paraId="189FF45E" w14:textId="77777777" w:rsidR="00E93810" w:rsidRDefault="00E93810" w:rsidP="00D871B9">
            <w:pPr>
              <w:pStyle w:val="TAC"/>
              <w:rPr>
                <w:rFonts w:cs="Arial"/>
              </w:rPr>
            </w:pPr>
          </w:p>
        </w:tc>
        <w:tc>
          <w:tcPr>
            <w:tcW w:w="982" w:type="dxa"/>
          </w:tcPr>
          <w:p w14:paraId="4B6E6635" w14:textId="77777777" w:rsidR="00E93810" w:rsidRPr="00C77627" w:rsidRDefault="00E93810" w:rsidP="00D871B9">
            <w:pPr>
              <w:pStyle w:val="TAC"/>
              <w:rPr>
                <w:rFonts w:cs="Arial"/>
              </w:rPr>
            </w:pPr>
          </w:p>
        </w:tc>
        <w:tc>
          <w:tcPr>
            <w:tcW w:w="1003" w:type="dxa"/>
          </w:tcPr>
          <w:p w14:paraId="6553D199" w14:textId="77777777" w:rsidR="00E93810" w:rsidRPr="00C77627" w:rsidRDefault="00E93810" w:rsidP="00D871B9">
            <w:pPr>
              <w:pStyle w:val="TAC"/>
              <w:rPr>
                <w:rFonts w:cs="Arial"/>
              </w:rPr>
            </w:pPr>
          </w:p>
        </w:tc>
        <w:tc>
          <w:tcPr>
            <w:tcW w:w="1021" w:type="dxa"/>
          </w:tcPr>
          <w:p w14:paraId="5B9CCC52" w14:textId="77777777" w:rsidR="00E93810" w:rsidRPr="00C77627" w:rsidRDefault="00E93810" w:rsidP="00D871B9">
            <w:pPr>
              <w:pStyle w:val="TAC"/>
              <w:rPr>
                <w:rFonts w:cs="Arial"/>
              </w:rPr>
            </w:pPr>
          </w:p>
        </w:tc>
        <w:tc>
          <w:tcPr>
            <w:tcW w:w="850" w:type="dxa"/>
          </w:tcPr>
          <w:p w14:paraId="29575BA7" w14:textId="77777777" w:rsidR="00E93810" w:rsidRPr="00C77627" w:rsidRDefault="00E93810" w:rsidP="00D871B9">
            <w:pPr>
              <w:pStyle w:val="TAC"/>
              <w:rPr>
                <w:rFonts w:cs="Arial"/>
              </w:rPr>
            </w:pPr>
          </w:p>
        </w:tc>
        <w:tc>
          <w:tcPr>
            <w:tcW w:w="811" w:type="dxa"/>
          </w:tcPr>
          <w:p w14:paraId="1763E4CC" w14:textId="77777777" w:rsidR="00E93810" w:rsidRPr="00C77627" w:rsidRDefault="00E93810" w:rsidP="00D871B9">
            <w:pPr>
              <w:pStyle w:val="TAC"/>
              <w:rPr>
                <w:rFonts w:cs="Arial"/>
              </w:rPr>
            </w:pPr>
          </w:p>
        </w:tc>
        <w:tc>
          <w:tcPr>
            <w:tcW w:w="992" w:type="dxa"/>
          </w:tcPr>
          <w:p w14:paraId="6E4D1264" w14:textId="77777777" w:rsidR="00E93810" w:rsidRPr="00C77627" w:rsidRDefault="00E93810" w:rsidP="00D871B9">
            <w:pPr>
              <w:pStyle w:val="TAC"/>
              <w:rPr>
                <w:rFonts w:cs="Arial"/>
              </w:rPr>
            </w:pPr>
          </w:p>
        </w:tc>
        <w:tc>
          <w:tcPr>
            <w:tcW w:w="1134" w:type="dxa"/>
            <w:vMerge/>
          </w:tcPr>
          <w:p w14:paraId="1DC76D95" w14:textId="77777777" w:rsidR="00E93810" w:rsidRPr="00C77627" w:rsidRDefault="00E93810" w:rsidP="00D871B9">
            <w:pPr>
              <w:pStyle w:val="TAC"/>
              <w:rPr>
                <w:rFonts w:cs="Arial"/>
              </w:rPr>
            </w:pPr>
          </w:p>
        </w:tc>
      </w:tr>
      <w:tr w:rsidR="00595073" w:rsidRPr="0032110F" w14:paraId="69ABA575" w14:textId="77777777" w:rsidTr="00D871B9">
        <w:tc>
          <w:tcPr>
            <w:tcW w:w="8210" w:type="dxa"/>
            <w:gridSpan w:val="8"/>
          </w:tcPr>
          <w:p w14:paraId="19944F1C" w14:textId="4BC644BC" w:rsidR="00595073" w:rsidRPr="00C77627" w:rsidRDefault="00595073" w:rsidP="00D871B9">
            <w:pPr>
              <w:pStyle w:val="TAC"/>
              <w:jc w:val="left"/>
              <w:rPr>
                <w:rFonts w:cs="Arial"/>
              </w:rPr>
            </w:pPr>
            <w:r>
              <w:rPr>
                <w:rFonts w:cs="Arial"/>
              </w:rPr>
              <w:t xml:space="preserve">* Note 1: For meeting the additional MPR requirements of this table the UE is allowed to meet the related in-band emission requirements in Table </w:t>
            </w:r>
            <w:r w:rsidR="00714203">
              <w:rPr>
                <w:rFonts w:cs="Arial"/>
              </w:rPr>
              <w:t>TBD</w:t>
            </w:r>
          </w:p>
        </w:tc>
      </w:tr>
    </w:tbl>
    <w:p w14:paraId="5A8F08E5" w14:textId="1BA57776" w:rsidR="00595073" w:rsidRDefault="00595073" w:rsidP="00595073">
      <w:pPr>
        <w:ind w:left="360"/>
        <w:rPr>
          <w:lang w:val="en-US"/>
        </w:rPr>
      </w:pPr>
    </w:p>
    <w:p w14:paraId="1F2182E2" w14:textId="0FA45ECD" w:rsidR="00BC689D" w:rsidRDefault="00BC689D" w:rsidP="00BC689D">
      <w:pPr>
        <w:pStyle w:val="ListParagraph"/>
        <w:numPr>
          <w:ilvl w:val="0"/>
          <w:numId w:val="49"/>
        </w:numPr>
        <w:rPr>
          <w:sz w:val="20"/>
          <w:szCs w:val="20"/>
          <w:lang w:val="en-US"/>
        </w:rPr>
      </w:pPr>
      <w:r w:rsidRPr="00BC689D">
        <w:rPr>
          <w:b/>
          <w:sz w:val="20"/>
          <w:szCs w:val="20"/>
          <w:lang w:val="en-US"/>
        </w:rPr>
        <w:t>Minimum output power</w:t>
      </w:r>
      <w:r>
        <w:rPr>
          <w:b/>
          <w:sz w:val="20"/>
          <w:szCs w:val="20"/>
          <w:lang w:val="en-US"/>
        </w:rPr>
        <w:t xml:space="preserve"> </w:t>
      </w:r>
      <w:r w:rsidRPr="00BC689D">
        <w:rPr>
          <w:sz w:val="20"/>
          <w:szCs w:val="20"/>
          <w:lang w:val="en-US"/>
        </w:rPr>
        <w:t>requirements</w:t>
      </w:r>
      <w:r>
        <w:rPr>
          <w:sz w:val="20"/>
          <w:szCs w:val="20"/>
          <w:lang w:val="en-US"/>
        </w:rPr>
        <w:t xml:space="preserve"> should be specified independent of UL waveform</w:t>
      </w:r>
    </w:p>
    <w:p w14:paraId="37718BE2" w14:textId="251CF4A8" w:rsidR="00BC689D" w:rsidRDefault="00BC689D" w:rsidP="00BC689D">
      <w:pPr>
        <w:pStyle w:val="ListParagraph"/>
        <w:numPr>
          <w:ilvl w:val="0"/>
          <w:numId w:val="49"/>
        </w:numPr>
        <w:rPr>
          <w:sz w:val="20"/>
          <w:szCs w:val="20"/>
          <w:lang w:val="en-US"/>
        </w:rPr>
      </w:pPr>
      <w:r w:rsidRPr="00BC689D">
        <w:rPr>
          <w:b/>
          <w:sz w:val="20"/>
          <w:szCs w:val="20"/>
          <w:lang w:val="en-US"/>
        </w:rPr>
        <w:t>Transmit OFF power</w:t>
      </w:r>
      <w:r>
        <w:rPr>
          <w:sz w:val="20"/>
          <w:szCs w:val="20"/>
          <w:lang w:val="en-US"/>
        </w:rPr>
        <w:t xml:space="preserve"> requirements should be specified independent of UL waveform</w:t>
      </w:r>
    </w:p>
    <w:p w14:paraId="463EB8B6" w14:textId="61CAAA30" w:rsidR="00BC689D" w:rsidRDefault="00BC689D" w:rsidP="00BC689D">
      <w:pPr>
        <w:pStyle w:val="ListParagraph"/>
        <w:numPr>
          <w:ilvl w:val="0"/>
          <w:numId w:val="49"/>
        </w:numPr>
        <w:rPr>
          <w:sz w:val="20"/>
          <w:szCs w:val="20"/>
          <w:lang w:val="en-US"/>
        </w:rPr>
      </w:pPr>
      <w:r w:rsidRPr="00BC689D">
        <w:rPr>
          <w:b/>
          <w:sz w:val="20"/>
          <w:szCs w:val="20"/>
          <w:lang w:val="en-US"/>
        </w:rPr>
        <w:t>ON/OFF time mask</w:t>
      </w:r>
      <w:r>
        <w:rPr>
          <w:sz w:val="20"/>
          <w:szCs w:val="20"/>
          <w:lang w:val="en-US"/>
        </w:rPr>
        <w:t xml:space="preserve"> requirements should be specified independent of UL waveform</w:t>
      </w:r>
    </w:p>
    <w:p w14:paraId="35E4A1D7" w14:textId="6CD8C321" w:rsidR="00BC689D" w:rsidRDefault="00BC689D" w:rsidP="006C1D94">
      <w:pPr>
        <w:pStyle w:val="ListParagraph"/>
        <w:numPr>
          <w:ilvl w:val="0"/>
          <w:numId w:val="49"/>
        </w:numPr>
        <w:rPr>
          <w:sz w:val="20"/>
          <w:szCs w:val="20"/>
          <w:lang w:val="en-US"/>
        </w:rPr>
      </w:pPr>
      <w:r w:rsidRPr="00BC689D">
        <w:rPr>
          <w:b/>
          <w:sz w:val="20"/>
          <w:szCs w:val="20"/>
          <w:lang w:val="en-US"/>
        </w:rPr>
        <w:t>Power Control</w:t>
      </w:r>
      <w:r>
        <w:rPr>
          <w:sz w:val="20"/>
          <w:szCs w:val="20"/>
          <w:lang w:val="en-US"/>
        </w:rPr>
        <w:t xml:space="preserve"> requirements should be specified independent of UL waveform</w:t>
      </w:r>
      <w:r w:rsidR="006C1D94">
        <w:rPr>
          <w:sz w:val="20"/>
          <w:szCs w:val="20"/>
          <w:lang w:val="en-US"/>
        </w:rPr>
        <w:t xml:space="preserve"> (though </w:t>
      </w:r>
      <w:r w:rsidR="006C1D94" w:rsidRPr="006C1D94">
        <w:rPr>
          <w:sz w:val="20"/>
          <w:szCs w:val="20"/>
          <w:lang w:val="en-US"/>
        </w:rPr>
        <w:t>maximum output power</w:t>
      </w:r>
      <w:r w:rsidR="006C1D94">
        <w:rPr>
          <w:sz w:val="20"/>
          <w:szCs w:val="20"/>
          <w:lang w:val="en-US"/>
        </w:rPr>
        <w:t xml:space="preserve"> P</w:t>
      </w:r>
      <w:r w:rsidR="006C1D94" w:rsidRPr="006C1D94">
        <w:rPr>
          <w:sz w:val="20"/>
          <w:szCs w:val="20"/>
          <w:vertAlign w:val="subscript"/>
          <w:lang w:val="en-US"/>
        </w:rPr>
        <w:t>CMAX</w:t>
      </w:r>
      <w:r w:rsidR="006C1D94">
        <w:rPr>
          <w:sz w:val="20"/>
          <w:szCs w:val="20"/>
          <w:vertAlign w:val="subscript"/>
          <w:lang w:val="en-US"/>
        </w:rPr>
        <w:t xml:space="preserve"> </w:t>
      </w:r>
      <w:r w:rsidR="006C1D94" w:rsidRPr="006C1D94">
        <w:rPr>
          <w:sz w:val="20"/>
          <w:szCs w:val="20"/>
          <w:lang w:val="en-US"/>
        </w:rPr>
        <w:t>used in the power control calculations may be different for CP-OFDM and DFT-S-OFDM)</w:t>
      </w:r>
    </w:p>
    <w:p w14:paraId="52C2B722" w14:textId="33814D3D" w:rsidR="00DB4274" w:rsidRPr="00DB4274" w:rsidRDefault="00DB4274" w:rsidP="006C1D94">
      <w:pPr>
        <w:pStyle w:val="ListParagraph"/>
        <w:numPr>
          <w:ilvl w:val="0"/>
          <w:numId w:val="49"/>
        </w:numPr>
        <w:rPr>
          <w:b/>
          <w:sz w:val="20"/>
          <w:szCs w:val="20"/>
          <w:lang w:val="en-US"/>
        </w:rPr>
      </w:pPr>
      <w:r w:rsidRPr="00DB4274">
        <w:rPr>
          <w:b/>
          <w:sz w:val="20"/>
          <w:szCs w:val="20"/>
          <w:lang w:val="en-US"/>
        </w:rPr>
        <w:t>Transmit modulation quality</w:t>
      </w:r>
    </w:p>
    <w:p w14:paraId="5DB7B1E2" w14:textId="6AC83509" w:rsidR="00DB4274" w:rsidRPr="00DB4274" w:rsidRDefault="00DB4274" w:rsidP="00DB4274">
      <w:pPr>
        <w:pStyle w:val="ListParagraph"/>
        <w:numPr>
          <w:ilvl w:val="1"/>
          <w:numId w:val="49"/>
        </w:numPr>
        <w:rPr>
          <w:sz w:val="20"/>
          <w:szCs w:val="20"/>
          <w:lang w:val="en-US"/>
        </w:rPr>
      </w:pPr>
      <w:r w:rsidRPr="00DB4274">
        <w:rPr>
          <w:b/>
          <w:sz w:val="20"/>
          <w:szCs w:val="20"/>
          <w:lang w:val="en-US"/>
        </w:rPr>
        <w:t>Error Vector Magnitude (EVM)</w:t>
      </w:r>
      <w:r w:rsidR="00A22D72">
        <w:rPr>
          <w:b/>
          <w:sz w:val="20"/>
          <w:szCs w:val="20"/>
          <w:lang w:val="en-US"/>
        </w:rPr>
        <w:t xml:space="preserve"> </w:t>
      </w:r>
      <w:r w:rsidR="00A22D72" w:rsidRPr="00A22D72">
        <w:rPr>
          <w:sz w:val="20"/>
          <w:szCs w:val="20"/>
          <w:lang w:val="en-US"/>
        </w:rPr>
        <w:t>requirements</w:t>
      </w:r>
      <w:r w:rsidRPr="00DB4274">
        <w:rPr>
          <w:sz w:val="20"/>
          <w:szCs w:val="20"/>
          <w:lang w:val="en-US"/>
        </w:rPr>
        <w:t xml:space="preserve"> for the allocated resource blocks (RBs)</w:t>
      </w:r>
      <w:r w:rsidR="00A22D72">
        <w:rPr>
          <w:sz w:val="20"/>
          <w:szCs w:val="20"/>
          <w:lang w:val="en-US"/>
        </w:rPr>
        <w:t xml:space="preserve"> </w:t>
      </w:r>
      <w:r>
        <w:rPr>
          <w:sz w:val="20"/>
          <w:szCs w:val="20"/>
          <w:lang w:val="en-US"/>
        </w:rPr>
        <w:t xml:space="preserve">should be independent of UL waveform (i.e. the same for CP-OFDM and DFT-S-OFDM). </w:t>
      </w:r>
    </w:p>
    <w:p w14:paraId="436AEFDE" w14:textId="42CCB131" w:rsidR="00DB4274" w:rsidRPr="00A22D72" w:rsidRDefault="00DB4274" w:rsidP="00DF621E">
      <w:pPr>
        <w:pStyle w:val="ListParagraph"/>
        <w:numPr>
          <w:ilvl w:val="1"/>
          <w:numId w:val="49"/>
        </w:numPr>
        <w:rPr>
          <w:sz w:val="20"/>
          <w:szCs w:val="20"/>
          <w:lang w:val="en-US"/>
        </w:rPr>
      </w:pPr>
      <w:r w:rsidRPr="00A22D72">
        <w:rPr>
          <w:b/>
          <w:sz w:val="20"/>
          <w:szCs w:val="20"/>
          <w:lang w:val="en-US"/>
        </w:rPr>
        <w:t>In-band emissions for the non-allocated RB</w:t>
      </w:r>
      <w:r w:rsidR="00A22D72" w:rsidRPr="00A22D72">
        <w:rPr>
          <w:sz w:val="20"/>
          <w:szCs w:val="20"/>
          <w:lang w:val="en-US"/>
        </w:rPr>
        <w:t xml:space="preserve"> requirements should be independent of UL waveform (i.e. the same for CP-OFDM and DFT-S-OFDM). However, as discussed above for achieving smaller MPR in the additional CP-OFDM requirements targeted for UL link budget limited scenarios, slightly </w:t>
      </w:r>
      <w:r w:rsidR="00375C9D">
        <w:rPr>
          <w:sz w:val="20"/>
          <w:szCs w:val="20"/>
          <w:lang w:val="en-US"/>
        </w:rPr>
        <w:t xml:space="preserve">relaxed </w:t>
      </w:r>
      <w:r w:rsidR="00A22D72" w:rsidRPr="00A22D72">
        <w:rPr>
          <w:sz w:val="20"/>
          <w:szCs w:val="20"/>
          <w:lang w:val="en-US"/>
        </w:rPr>
        <w:t xml:space="preserve">in-band emission requirements could be considered for these additional MPR requirements considering it is seen necessary from the UE implementation perspective. </w:t>
      </w:r>
    </w:p>
    <w:p w14:paraId="27C490D7" w14:textId="77777777" w:rsidR="00964B6F" w:rsidRPr="00964B6F" w:rsidRDefault="00964B6F" w:rsidP="00964B6F">
      <w:pPr>
        <w:pStyle w:val="ListParagraph"/>
        <w:numPr>
          <w:ilvl w:val="0"/>
          <w:numId w:val="49"/>
        </w:numPr>
        <w:rPr>
          <w:b/>
          <w:sz w:val="20"/>
          <w:szCs w:val="20"/>
          <w:lang w:val="en-US"/>
        </w:rPr>
      </w:pPr>
      <w:r w:rsidRPr="00964B6F">
        <w:rPr>
          <w:b/>
          <w:sz w:val="20"/>
          <w:szCs w:val="20"/>
          <w:lang w:val="en-US"/>
        </w:rPr>
        <w:t>Output RF spectrum emissions</w:t>
      </w:r>
      <w:r>
        <w:rPr>
          <w:b/>
          <w:sz w:val="20"/>
          <w:szCs w:val="20"/>
          <w:lang w:val="en-US"/>
        </w:rPr>
        <w:t xml:space="preserve"> </w:t>
      </w:r>
    </w:p>
    <w:p w14:paraId="6CC9E955" w14:textId="67EF9B35" w:rsidR="00964B6F" w:rsidRDefault="00964B6F" w:rsidP="00964B6F">
      <w:pPr>
        <w:pStyle w:val="ListParagraph"/>
        <w:numPr>
          <w:ilvl w:val="1"/>
          <w:numId w:val="49"/>
        </w:numPr>
        <w:rPr>
          <w:b/>
          <w:sz w:val="20"/>
          <w:szCs w:val="20"/>
          <w:lang w:val="en-US"/>
        </w:rPr>
      </w:pPr>
      <w:r>
        <w:rPr>
          <w:b/>
          <w:sz w:val="20"/>
          <w:szCs w:val="20"/>
          <w:lang w:val="en-US"/>
        </w:rPr>
        <w:t>Spectrum Utilization</w:t>
      </w:r>
      <w:r w:rsidRPr="00A22D72">
        <w:rPr>
          <w:sz w:val="20"/>
          <w:szCs w:val="20"/>
          <w:lang w:val="en-US"/>
        </w:rPr>
        <w:t xml:space="preserve"> should be independent of UL waveform</w:t>
      </w:r>
    </w:p>
    <w:p w14:paraId="33B7F81D" w14:textId="6F8A8D78" w:rsidR="00964B6F" w:rsidRPr="00964B6F" w:rsidRDefault="00964B6F" w:rsidP="00964B6F">
      <w:pPr>
        <w:pStyle w:val="ListParagraph"/>
        <w:numPr>
          <w:ilvl w:val="1"/>
          <w:numId w:val="49"/>
        </w:numPr>
        <w:rPr>
          <w:b/>
          <w:sz w:val="20"/>
          <w:szCs w:val="20"/>
          <w:lang w:val="en-US"/>
        </w:rPr>
      </w:pPr>
      <w:r w:rsidRPr="00964B6F">
        <w:rPr>
          <w:sz w:val="20"/>
          <w:szCs w:val="20"/>
          <w:lang w:val="en-US"/>
        </w:rPr>
        <w:t xml:space="preserve">Out Of Band (OOB) emissions </w:t>
      </w:r>
      <w:r w:rsidRPr="00A22D72">
        <w:rPr>
          <w:sz w:val="20"/>
          <w:szCs w:val="20"/>
          <w:lang w:val="en-US"/>
        </w:rPr>
        <w:t>should be independent of UL waveform</w:t>
      </w:r>
    </w:p>
    <w:p w14:paraId="1CBAE5A9" w14:textId="1D5A0169" w:rsidR="00DB4274" w:rsidRPr="00964B6F" w:rsidRDefault="00964B6F" w:rsidP="00964B6F">
      <w:pPr>
        <w:pStyle w:val="ListParagraph"/>
        <w:numPr>
          <w:ilvl w:val="1"/>
          <w:numId w:val="49"/>
        </w:numPr>
        <w:rPr>
          <w:b/>
          <w:sz w:val="20"/>
          <w:szCs w:val="20"/>
          <w:lang w:val="en-US"/>
        </w:rPr>
      </w:pPr>
      <w:r>
        <w:rPr>
          <w:sz w:val="20"/>
          <w:szCs w:val="20"/>
          <w:lang w:val="en-US"/>
        </w:rPr>
        <w:t>far out spurious emissions</w:t>
      </w:r>
      <w:r w:rsidRPr="00964B6F">
        <w:rPr>
          <w:sz w:val="20"/>
          <w:szCs w:val="20"/>
          <w:lang w:val="en-US"/>
        </w:rPr>
        <w:t xml:space="preserve"> </w:t>
      </w:r>
      <w:r w:rsidRPr="00A22D72">
        <w:rPr>
          <w:sz w:val="20"/>
          <w:szCs w:val="20"/>
          <w:lang w:val="en-US"/>
        </w:rPr>
        <w:t>should be independent of UL waveform</w:t>
      </w:r>
    </w:p>
    <w:p w14:paraId="4FBFC9C0" w14:textId="704BCDDE" w:rsidR="00CD4C7B" w:rsidRPr="006E13D1" w:rsidRDefault="00BD07B3" w:rsidP="00CD4C7B">
      <w:pPr>
        <w:pStyle w:val="Heading1"/>
      </w:pPr>
      <w:r>
        <w:t>4</w:t>
      </w:r>
      <w:r w:rsidR="00C608C8">
        <w:tab/>
        <w:t>Conclusion</w:t>
      </w:r>
      <w:r w:rsidR="00F909AE">
        <w:t>s</w:t>
      </w:r>
    </w:p>
    <w:p w14:paraId="1E6952AA" w14:textId="6CF83AE4" w:rsidR="00832A46" w:rsidRDefault="000C463D" w:rsidP="00581453">
      <w:pPr>
        <w:rPr>
          <w:rFonts w:cs="v5.0.0"/>
        </w:rPr>
      </w:pPr>
      <w:r>
        <w:rPr>
          <w:rFonts w:cs="v5.0.0"/>
        </w:rPr>
        <w:t>Based on the discussion in th</w:t>
      </w:r>
      <w:r w:rsidR="008632B2">
        <w:rPr>
          <w:rFonts w:cs="v5.0.0"/>
        </w:rPr>
        <w:t xml:space="preserve">is document we propose that </w:t>
      </w:r>
    </w:p>
    <w:p w14:paraId="53B4F1C3" w14:textId="77777777" w:rsidR="00742452" w:rsidRPr="00C113B6" w:rsidRDefault="00742452" w:rsidP="00742452">
      <w:pPr>
        <w:rPr>
          <w:rFonts w:eastAsia="SimSun" w:cs="v5.0.0"/>
          <w:lang w:val="en-US" w:eastAsia="zh-CN"/>
        </w:rPr>
      </w:pPr>
      <w:r w:rsidRPr="00C113B6">
        <w:rPr>
          <w:rFonts w:cs="v5.0.0"/>
          <w:b/>
        </w:rPr>
        <w:t>Proposal 1:</w:t>
      </w:r>
      <w:r w:rsidRPr="00C113B6">
        <w:rPr>
          <w:rFonts w:cs="v5.0.0"/>
        </w:rPr>
        <w:t xml:space="preserve"> </w:t>
      </w:r>
      <w:r w:rsidRPr="00C113B6">
        <w:rPr>
          <w:rFonts w:eastAsia="SimSun" w:cs="v5.0.0"/>
          <w:lang w:val="en-US" w:eastAsia="zh-CN"/>
        </w:rPr>
        <w:t xml:space="preserve">RAN4 should develop all the minimum UE Tx requirements like </w:t>
      </w:r>
      <w:r w:rsidRPr="00C113B6">
        <w:t xml:space="preserve">Transmit power, </w:t>
      </w:r>
      <w:r w:rsidRPr="00C113B6">
        <w:rPr>
          <w:rFonts w:cs="v5.0.0"/>
        </w:rPr>
        <w:t xml:space="preserve">Output power dynamics, </w:t>
      </w:r>
      <w:r w:rsidRPr="00C113B6">
        <w:t>Transmit signal quality, Output RF spectrum emissions and Transmit intermodulation etc.</w:t>
      </w:r>
      <w:r w:rsidRPr="00C113B6">
        <w:rPr>
          <w:rFonts w:eastAsia="SimSun" w:cs="v5.0.0"/>
          <w:lang w:val="en-US" w:eastAsia="zh-CN"/>
        </w:rPr>
        <w:t xml:space="preserve"> for both CP-OFDM and DFT-S-OFDM waveforms. </w:t>
      </w:r>
    </w:p>
    <w:p w14:paraId="5FABA67F" w14:textId="5025C17F" w:rsidR="00742452" w:rsidRDefault="00742452" w:rsidP="00742452">
      <w:r w:rsidRPr="00E62A19">
        <w:rPr>
          <w:rFonts w:eastAsia="SimSun" w:cs="v5.0.0"/>
          <w:b/>
          <w:lang w:val="en-US" w:eastAsia="zh-CN"/>
        </w:rPr>
        <w:t>Proposal 2</w:t>
      </w:r>
      <w:r w:rsidRPr="00E62A19">
        <w:rPr>
          <w:rFonts w:eastAsia="SimSun" w:cs="v5.0.0"/>
          <w:lang w:val="en-US" w:eastAsia="zh-CN"/>
        </w:rPr>
        <w:t xml:space="preserve">: </w:t>
      </w:r>
      <w:r w:rsidRPr="00E62A19">
        <w:t>For</w:t>
      </w:r>
      <w:r>
        <w:t xml:space="preserve"> CP-OFDM waveform RAN4 should develop UE Tx requirements for all the modulation schemes ranging from high to low order modulations (e.g. from </w:t>
      </w:r>
      <w:r w:rsidRPr="00C34A95">
        <w:t>64QAM /256 QAM to QPSK /</w:t>
      </w:r>
      <w:r w:rsidR="00714203" w:rsidRPr="00C34A95">
        <w:t xml:space="preserve"> </w:t>
      </w:r>
      <w:r w:rsidRPr="00C34A95">
        <w:t>BPSK</w:t>
      </w:r>
      <w:r>
        <w:t>) and all the multi- and single-stream transmission schemes.</w:t>
      </w:r>
      <w:r w:rsidRPr="00920C9A">
        <w:t xml:space="preserve"> </w:t>
      </w:r>
      <w:r>
        <w:t xml:space="preserve">For DFT-S-OFDM RAN4 should only develop UE Tx requirements for single-stream transmission with low order modulations like </w:t>
      </w:r>
      <w:r w:rsidR="00714203">
        <w:t xml:space="preserve">p1/2 </w:t>
      </w:r>
      <w:r w:rsidRPr="00C34A95">
        <w:t>BPSK and QPSK</w:t>
      </w:r>
      <w:r>
        <w:t xml:space="preserve"> only.</w:t>
      </w:r>
      <w:r w:rsidRPr="005735D6">
        <w:rPr>
          <w:rFonts w:eastAsia="SimSun" w:cs="v5.0.0"/>
          <w:lang w:val="en-US" w:eastAsia="zh-CN"/>
        </w:rPr>
        <w:t xml:space="preserve"> </w:t>
      </w:r>
    </w:p>
    <w:p w14:paraId="28659A09" w14:textId="547A6A31" w:rsidR="00742452" w:rsidRDefault="00742452" w:rsidP="00581453">
      <w:pPr>
        <w:rPr>
          <w:rFonts w:eastAsia="SimSun" w:cs="v5.0.0"/>
          <w:lang w:val="en-US" w:eastAsia="zh-CN"/>
        </w:rPr>
      </w:pPr>
      <w:r w:rsidRPr="00F55834">
        <w:rPr>
          <w:b/>
        </w:rPr>
        <w:t>Proposal 3</w:t>
      </w:r>
      <w:r>
        <w:t xml:space="preserve">: RAN4 should develop two set of UE requirements for CP-OFDM UL; </w:t>
      </w:r>
      <w:r w:rsidRPr="006D4321">
        <w:rPr>
          <w:rFonts w:eastAsia="SimSun" w:cs="v5.0.0"/>
          <w:lang w:eastAsia="zh-CN"/>
        </w:rPr>
        <w:t>more and less stringent requirements</w:t>
      </w:r>
      <w:r w:rsidRPr="00427021">
        <w:rPr>
          <w:rFonts w:eastAsia="SimSun" w:cs="v5.0.0"/>
          <w:lang w:eastAsia="zh-CN"/>
        </w:rPr>
        <w:t xml:space="preserve"> </w:t>
      </w:r>
      <w:r>
        <w:rPr>
          <w:rFonts w:eastAsia="SimSun" w:cs="v5.0.0"/>
          <w:lang w:eastAsia="zh-CN"/>
        </w:rPr>
        <w:t>to enable better UL coverage for CP-OFDM waveform or alternatively develop sufficiently</w:t>
      </w:r>
      <w:r w:rsidRPr="00421941">
        <w:rPr>
          <w:rFonts w:eastAsia="SimSun" w:cs="v5.0.0"/>
          <w:lang w:eastAsia="zh-CN"/>
        </w:rPr>
        <w:t xml:space="preserve"> </w:t>
      </w:r>
      <w:r>
        <w:rPr>
          <w:rFonts w:eastAsia="SimSun" w:cs="v5.0.0"/>
          <w:lang w:eastAsia="zh-CN"/>
        </w:rPr>
        <w:t xml:space="preserve">stringent UE Tx </w:t>
      </w:r>
      <w:r>
        <w:rPr>
          <w:rFonts w:eastAsia="SimSun" w:cs="v5.0.0"/>
          <w:lang w:val="en-US" w:eastAsia="zh-CN"/>
        </w:rPr>
        <w:t xml:space="preserve">minimum requirements </w:t>
      </w:r>
      <w:r w:rsidR="00714203">
        <w:rPr>
          <w:rFonts w:eastAsia="SimSun" w:cs="v5.0.0"/>
          <w:lang w:val="en-US" w:eastAsia="zh-CN"/>
        </w:rPr>
        <w:t xml:space="preserve">(low MPR values) </w:t>
      </w:r>
      <w:r>
        <w:rPr>
          <w:rFonts w:eastAsia="SimSun" w:cs="v5.0.0"/>
          <w:lang w:val="en-US" w:eastAsia="zh-CN"/>
        </w:rPr>
        <w:t>based on CP-OFDM UL ma</w:t>
      </w:r>
      <w:r w:rsidR="00375C9D">
        <w:rPr>
          <w:rFonts w:eastAsia="SimSun" w:cs="v5.0.0"/>
          <w:lang w:val="en-US" w:eastAsia="zh-CN"/>
        </w:rPr>
        <w:t>i</w:t>
      </w:r>
      <w:r>
        <w:rPr>
          <w:rFonts w:eastAsia="SimSun" w:cs="v5.0.0"/>
          <w:lang w:val="en-US" w:eastAsia="zh-CN"/>
        </w:rPr>
        <w:t>n waveform.</w:t>
      </w:r>
    </w:p>
    <w:p w14:paraId="6452068A" w14:textId="644272FA" w:rsidR="00742452" w:rsidRPr="00581453" w:rsidRDefault="00742452" w:rsidP="00581453">
      <w:pPr>
        <w:rPr>
          <w:rFonts w:cs="v5.0.0"/>
        </w:rPr>
      </w:pPr>
      <w:r>
        <w:rPr>
          <w:rFonts w:eastAsia="SimSun" w:cs="v5.0.0"/>
          <w:lang w:val="en-US" w:eastAsia="zh-CN"/>
        </w:rPr>
        <w:t>In Section 3 we have provided examples how to define new NR UE Tx requirements</w:t>
      </w:r>
      <w:r w:rsidR="00F25EFE">
        <w:rPr>
          <w:rFonts w:eastAsia="SimSun" w:cs="v5.0.0"/>
          <w:lang w:val="en-US" w:eastAsia="zh-CN"/>
        </w:rPr>
        <w:t xml:space="preserve"> for two different UL waveforms and how good UL coverage can be ensured both for DFT-S-OFDM and CP-OFDM waveforms</w:t>
      </w:r>
      <w:r>
        <w:rPr>
          <w:rFonts w:eastAsia="SimSun" w:cs="v5.0.0"/>
          <w:lang w:val="en-US" w:eastAsia="zh-CN"/>
        </w:rPr>
        <w:t xml:space="preserve">. </w:t>
      </w:r>
    </w:p>
    <w:p w14:paraId="61C16FC4" w14:textId="77777777" w:rsidR="00CD4C7B" w:rsidRPr="006E13D1" w:rsidRDefault="00CD4C7B" w:rsidP="00CD4C7B">
      <w:pPr>
        <w:pStyle w:val="Heading1"/>
      </w:pPr>
      <w:r w:rsidRPr="006E13D1">
        <w:t>References</w:t>
      </w:r>
    </w:p>
    <w:p w14:paraId="31033CD9" w14:textId="77777777" w:rsidR="00274514" w:rsidRDefault="00274514" w:rsidP="00274514">
      <w:pPr>
        <w:numPr>
          <w:ilvl w:val="0"/>
          <w:numId w:val="4"/>
        </w:numPr>
        <w:overflowPunct w:val="0"/>
        <w:autoSpaceDE w:val="0"/>
        <w:autoSpaceDN w:val="0"/>
        <w:adjustRightInd w:val="0"/>
        <w:textAlignment w:val="baseline"/>
        <w:rPr>
          <w:sz w:val="18"/>
          <w:lang w:val="en-US"/>
        </w:rPr>
      </w:pPr>
      <w:r w:rsidRPr="00FD5395">
        <w:rPr>
          <w:sz w:val="18"/>
          <w:lang w:val="en-US"/>
        </w:rPr>
        <w:t>RP-170855, New WID on New Radio Access Technology, NTT Docomo</w:t>
      </w:r>
    </w:p>
    <w:p w14:paraId="64421E62" w14:textId="77777777" w:rsidR="00274514" w:rsidRPr="009F0DD9" w:rsidRDefault="00274514" w:rsidP="00274514">
      <w:pPr>
        <w:numPr>
          <w:ilvl w:val="0"/>
          <w:numId w:val="4"/>
        </w:numPr>
        <w:overflowPunct w:val="0"/>
        <w:autoSpaceDE w:val="0"/>
        <w:autoSpaceDN w:val="0"/>
        <w:adjustRightInd w:val="0"/>
        <w:textAlignment w:val="baseline"/>
        <w:rPr>
          <w:sz w:val="18"/>
          <w:lang w:val="en-US"/>
        </w:rPr>
      </w:pPr>
      <w:r w:rsidRPr="009F0DD9">
        <w:rPr>
          <w:sz w:val="18"/>
          <w:lang w:val="en-US"/>
        </w:rPr>
        <w:lastRenderedPageBreak/>
        <w:t xml:space="preserve">RP-170741, “Way Forward on the overall 5G NR workplan”, Alcatel-Lucent Shanghai-Bell, Alibaba, Apple, AT&amp;T, British Telecom, Broadcom, Convida Wireless, Deutsche Telekom, DOCOMO, Ericsson, Etisalat, Huawei, Intel, KDDI, KT, LG </w:t>
      </w:r>
      <w:r w:rsidRPr="009F0DD9">
        <w:rPr>
          <w:sz w:val="18"/>
          <w:lang w:val="en-US"/>
        </w:rPr>
        <w:tab/>
        <w:t>Electronics, LGU+, NE</w:t>
      </w:r>
      <w:r>
        <w:rPr>
          <w:sz w:val="18"/>
          <w:lang w:val="en-US"/>
        </w:rPr>
        <w:t>Ha</w:t>
      </w:r>
      <w:r w:rsidRPr="009F0DD9">
        <w:rPr>
          <w:sz w:val="18"/>
          <w:lang w:val="en-US"/>
        </w:rPr>
        <w:t xml:space="preserve">C, </w:t>
      </w:r>
      <w:r w:rsidRPr="009F0DD9">
        <w:rPr>
          <w:sz w:val="18"/>
          <w:lang w:val="en-US"/>
        </w:rPr>
        <w:tab/>
        <w:t>Nokia, Ooredoo, Qualcomm, Samsung, Sierra Wireless, SK Telecom, Sony, Sprint, Swisscom, TCL, Telecom Italia, Telefonica, TeliaSonera, Telstra, Tmobile USA, Verizon, vivo, Vodafone, Xiaomi, ZTE</w:t>
      </w:r>
    </w:p>
    <w:p w14:paraId="7C2002BE" w14:textId="77777777" w:rsidR="00CE6871" w:rsidRPr="009F0DD9" w:rsidRDefault="00CE6871" w:rsidP="00CE6871">
      <w:pPr>
        <w:numPr>
          <w:ilvl w:val="0"/>
          <w:numId w:val="4"/>
        </w:numPr>
        <w:overflowPunct w:val="0"/>
        <w:autoSpaceDE w:val="0"/>
        <w:autoSpaceDN w:val="0"/>
        <w:adjustRightInd w:val="0"/>
        <w:textAlignment w:val="baseline"/>
        <w:rPr>
          <w:sz w:val="18"/>
          <w:lang w:val="en-US"/>
        </w:rPr>
      </w:pPr>
      <w:r w:rsidRPr="009F0DD9">
        <w:rPr>
          <w:sz w:val="18"/>
          <w:lang w:val="en-US"/>
        </w:rPr>
        <w:t xml:space="preserve">RP-170377 “TR 38.802 v2.0.0 on Study on New Radio (NR) Access Technology </w:t>
      </w:r>
      <w:r>
        <w:rPr>
          <w:sz w:val="18"/>
          <w:lang w:val="en-US"/>
        </w:rPr>
        <w:t>Physical Layer Aspects”</w:t>
      </w:r>
    </w:p>
    <w:p w14:paraId="1BAF0FB5" w14:textId="71B3B706" w:rsidR="00274514" w:rsidRDefault="00274514" w:rsidP="00274514">
      <w:pPr>
        <w:numPr>
          <w:ilvl w:val="0"/>
          <w:numId w:val="4"/>
        </w:numPr>
        <w:overflowPunct w:val="0"/>
        <w:autoSpaceDE w:val="0"/>
        <w:autoSpaceDN w:val="0"/>
        <w:adjustRightInd w:val="0"/>
        <w:textAlignment w:val="baseline"/>
        <w:rPr>
          <w:sz w:val="18"/>
          <w:lang w:val="en-US"/>
        </w:rPr>
      </w:pPr>
      <w:r w:rsidRPr="003E4AD4">
        <w:rPr>
          <w:sz w:val="18"/>
          <w:lang w:val="en-US"/>
        </w:rPr>
        <w:t>RP-170439</w:t>
      </w:r>
      <w:r>
        <w:rPr>
          <w:sz w:val="18"/>
          <w:lang w:val="en-US"/>
        </w:rPr>
        <w:t>, “</w:t>
      </w:r>
      <w:r w:rsidRPr="003E4AD4">
        <w:rPr>
          <w:sz w:val="18"/>
          <w:lang w:val="en-US"/>
        </w:rPr>
        <w:t>TR 38.803 v2.0.0 on Study on New Radio Access Technology: RF and co-existence aspects</w:t>
      </w:r>
      <w:r>
        <w:rPr>
          <w:sz w:val="18"/>
          <w:lang w:val="en-US"/>
        </w:rPr>
        <w:t>”</w:t>
      </w:r>
    </w:p>
    <w:p w14:paraId="67D3ED5A" w14:textId="77777777" w:rsidR="003E4AD4" w:rsidRPr="00AE42EE" w:rsidRDefault="003E4AD4" w:rsidP="003E4AD4">
      <w:pPr>
        <w:overflowPunct w:val="0"/>
        <w:autoSpaceDE w:val="0"/>
        <w:autoSpaceDN w:val="0"/>
        <w:adjustRightInd w:val="0"/>
        <w:ind w:left="357"/>
        <w:textAlignment w:val="baseline"/>
        <w:rPr>
          <w:sz w:val="18"/>
          <w:lang w:val="en-US"/>
        </w:rPr>
      </w:pPr>
    </w:p>
    <w:p w14:paraId="3759361A" w14:textId="73ACA621" w:rsidR="000D445A" w:rsidRPr="00504D76" w:rsidRDefault="000D445A" w:rsidP="000D445A">
      <w:pPr>
        <w:tabs>
          <w:tab w:val="left" w:pos="1985"/>
        </w:tabs>
        <w:spacing w:after="120"/>
        <w:rPr>
          <w:sz w:val="18"/>
          <w:lang w:eastAsia="zh-CN"/>
        </w:rPr>
      </w:pPr>
    </w:p>
    <w:p w14:paraId="417ACEC8" w14:textId="77777777" w:rsidR="00C218D1" w:rsidRPr="0027345D" w:rsidRDefault="00C218D1" w:rsidP="00C218D1">
      <w:pPr>
        <w:overflowPunct w:val="0"/>
        <w:autoSpaceDE w:val="0"/>
        <w:autoSpaceDN w:val="0"/>
        <w:adjustRightInd w:val="0"/>
        <w:textAlignment w:val="baseline"/>
        <w:rPr>
          <w:sz w:val="18"/>
          <w:lang w:eastAsia="zh-CN"/>
        </w:rPr>
      </w:pPr>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4B583" w14:textId="77777777" w:rsidR="00847CFB" w:rsidRDefault="00847CFB">
      <w:r>
        <w:separator/>
      </w:r>
    </w:p>
  </w:endnote>
  <w:endnote w:type="continuationSeparator" w:id="0">
    <w:p w14:paraId="179067AA" w14:textId="77777777" w:rsidR="00847CFB" w:rsidRDefault="00847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DE712" w14:textId="77777777" w:rsidR="00847CFB" w:rsidRDefault="00847CFB">
      <w:r>
        <w:separator/>
      </w:r>
    </w:p>
  </w:footnote>
  <w:footnote w:type="continuationSeparator" w:id="0">
    <w:p w14:paraId="491DBE43" w14:textId="77777777" w:rsidR="00847CFB" w:rsidRDefault="00847C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75243"/>
    <w:multiLevelType w:val="hybridMultilevel"/>
    <w:tmpl w:val="563ED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A6C4E"/>
    <w:multiLevelType w:val="hybridMultilevel"/>
    <w:tmpl w:val="38928114"/>
    <w:lvl w:ilvl="0" w:tplc="040B0011">
      <w:start w:val="1"/>
      <w:numFmt w:val="decimal"/>
      <w:lvlText w:val="%1)"/>
      <w:lvlJc w:val="left"/>
      <w:pPr>
        <w:ind w:left="720" w:hanging="360"/>
      </w:pPr>
      <w:rPr>
        <w:rFonts w:eastAsia="Times New Roman" w:cs="Times New Roman"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7AB4EE9"/>
    <w:multiLevelType w:val="hybridMultilevel"/>
    <w:tmpl w:val="F9C6EC14"/>
    <w:lvl w:ilvl="0" w:tplc="62BA07DE">
      <w:start w:val="1"/>
      <w:numFmt w:val="bullet"/>
      <w:lvlText w:val="–"/>
      <w:lvlJc w:val="left"/>
      <w:pPr>
        <w:tabs>
          <w:tab w:val="num" w:pos="720"/>
        </w:tabs>
        <w:ind w:left="720" w:hanging="360"/>
      </w:pPr>
      <w:rPr>
        <w:rFonts w:ascii="Arial" w:hAnsi="Arial" w:hint="default"/>
      </w:rPr>
    </w:lvl>
    <w:lvl w:ilvl="1" w:tplc="4DA2D4AA" w:tentative="1">
      <w:start w:val="1"/>
      <w:numFmt w:val="bullet"/>
      <w:lvlText w:val="–"/>
      <w:lvlJc w:val="left"/>
      <w:pPr>
        <w:tabs>
          <w:tab w:val="num" w:pos="1440"/>
        </w:tabs>
        <w:ind w:left="1440" w:hanging="360"/>
      </w:pPr>
      <w:rPr>
        <w:rFonts w:ascii="Arial" w:hAnsi="Arial" w:hint="default"/>
      </w:rPr>
    </w:lvl>
    <w:lvl w:ilvl="2" w:tplc="11C8A924" w:tentative="1">
      <w:start w:val="1"/>
      <w:numFmt w:val="bullet"/>
      <w:lvlText w:val="–"/>
      <w:lvlJc w:val="left"/>
      <w:pPr>
        <w:tabs>
          <w:tab w:val="num" w:pos="2160"/>
        </w:tabs>
        <w:ind w:left="2160" w:hanging="360"/>
      </w:pPr>
      <w:rPr>
        <w:rFonts w:ascii="Arial" w:hAnsi="Arial" w:hint="default"/>
      </w:rPr>
    </w:lvl>
    <w:lvl w:ilvl="3" w:tplc="665080F6">
      <w:start w:val="1"/>
      <w:numFmt w:val="bullet"/>
      <w:lvlText w:val="–"/>
      <w:lvlJc w:val="left"/>
      <w:pPr>
        <w:tabs>
          <w:tab w:val="num" w:pos="2880"/>
        </w:tabs>
        <w:ind w:left="2880" w:hanging="360"/>
      </w:pPr>
      <w:rPr>
        <w:rFonts w:ascii="Arial" w:hAnsi="Arial" w:hint="default"/>
      </w:rPr>
    </w:lvl>
    <w:lvl w:ilvl="4" w:tplc="FC40A836" w:tentative="1">
      <w:start w:val="1"/>
      <w:numFmt w:val="bullet"/>
      <w:lvlText w:val="–"/>
      <w:lvlJc w:val="left"/>
      <w:pPr>
        <w:tabs>
          <w:tab w:val="num" w:pos="3600"/>
        </w:tabs>
        <w:ind w:left="3600" w:hanging="360"/>
      </w:pPr>
      <w:rPr>
        <w:rFonts w:ascii="Arial" w:hAnsi="Arial" w:hint="default"/>
      </w:rPr>
    </w:lvl>
    <w:lvl w:ilvl="5" w:tplc="88B4F8E0" w:tentative="1">
      <w:start w:val="1"/>
      <w:numFmt w:val="bullet"/>
      <w:lvlText w:val="–"/>
      <w:lvlJc w:val="left"/>
      <w:pPr>
        <w:tabs>
          <w:tab w:val="num" w:pos="4320"/>
        </w:tabs>
        <w:ind w:left="4320" w:hanging="360"/>
      </w:pPr>
      <w:rPr>
        <w:rFonts w:ascii="Arial" w:hAnsi="Arial" w:hint="default"/>
      </w:rPr>
    </w:lvl>
    <w:lvl w:ilvl="6" w:tplc="32147A10" w:tentative="1">
      <w:start w:val="1"/>
      <w:numFmt w:val="bullet"/>
      <w:lvlText w:val="–"/>
      <w:lvlJc w:val="left"/>
      <w:pPr>
        <w:tabs>
          <w:tab w:val="num" w:pos="5040"/>
        </w:tabs>
        <w:ind w:left="5040" w:hanging="360"/>
      </w:pPr>
      <w:rPr>
        <w:rFonts w:ascii="Arial" w:hAnsi="Arial" w:hint="default"/>
      </w:rPr>
    </w:lvl>
    <w:lvl w:ilvl="7" w:tplc="52BAFBFA" w:tentative="1">
      <w:start w:val="1"/>
      <w:numFmt w:val="bullet"/>
      <w:lvlText w:val="–"/>
      <w:lvlJc w:val="left"/>
      <w:pPr>
        <w:tabs>
          <w:tab w:val="num" w:pos="5760"/>
        </w:tabs>
        <w:ind w:left="5760" w:hanging="360"/>
      </w:pPr>
      <w:rPr>
        <w:rFonts w:ascii="Arial" w:hAnsi="Arial" w:hint="default"/>
      </w:rPr>
    </w:lvl>
    <w:lvl w:ilvl="8" w:tplc="30E2CA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0310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8"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121E4E"/>
    <w:multiLevelType w:val="hybridMultilevel"/>
    <w:tmpl w:val="AD6EE82C"/>
    <w:lvl w:ilvl="0" w:tplc="DA3E1A86">
      <w:start w:val="1"/>
      <w:numFmt w:val="bullet"/>
      <w:lvlText w:val="•"/>
      <w:lvlJc w:val="left"/>
      <w:pPr>
        <w:tabs>
          <w:tab w:val="num" w:pos="720"/>
        </w:tabs>
        <w:ind w:left="720" w:hanging="360"/>
      </w:pPr>
      <w:rPr>
        <w:rFonts w:ascii="Arial" w:hAnsi="Arial" w:hint="default"/>
      </w:rPr>
    </w:lvl>
    <w:lvl w:ilvl="1" w:tplc="D16E0F1E">
      <w:start w:val="1"/>
      <w:numFmt w:val="bullet"/>
      <w:lvlText w:val="•"/>
      <w:lvlJc w:val="left"/>
      <w:pPr>
        <w:tabs>
          <w:tab w:val="num" w:pos="1440"/>
        </w:tabs>
        <w:ind w:left="1440" w:hanging="360"/>
      </w:pPr>
      <w:rPr>
        <w:rFonts w:ascii="Times New Roman" w:hAnsi="Times New Roman" w:cs="Times New Roman"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C338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2F1623C5"/>
    <w:multiLevelType w:val="hybridMultilevel"/>
    <w:tmpl w:val="D08056FC"/>
    <w:lvl w:ilvl="0" w:tplc="968290BE">
      <w:start w:val="1"/>
      <w:numFmt w:val="bullet"/>
      <w:lvlText w:val="•"/>
      <w:lvlJc w:val="left"/>
      <w:pPr>
        <w:tabs>
          <w:tab w:val="num" w:pos="720"/>
        </w:tabs>
        <w:ind w:left="720" w:hanging="360"/>
      </w:pPr>
      <w:rPr>
        <w:rFonts w:ascii="Arial" w:hAnsi="Arial" w:hint="default"/>
      </w:rPr>
    </w:lvl>
    <w:lvl w:ilvl="1" w:tplc="5FE2E3F6" w:tentative="1">
      <w:start w:val="1"/>
      <w:numFmt w:val="bullet"/>
      <w:lvlText w:val="•"/>
      <w:lvlJc w:val="left"/>
      <w:pPr>
        <w:tabs>
          <w:tab w:val="num" w:pos="1440"/>
        </w:tabs>
        <w:ind w:left="1440" w:hanging="360"/>
      </w:pPr>
      <w:rPr>
        <w:rFonts w:ascii="Arial" w:hAnsi="Arial" w:hint="default"/>
      </w:rPr>
    </w:lvl>
    <w:lvl w:ilvl="2" w:tplc="DBB6885C" w:tentative="1">
      <w:start w:val="1"/>
      <w:numFmt w:val="bullet"/>
      <w:lvlText w:val="•"/>
      <w:lvlJc w:val="left"/>
      <w:pPr>
        <w:tabs>
          <w:tab w:val="num" w:pos="2160"/>
        </w:tabs>
        <w:ind w:left="2160" w:hanging="360"/>
      </w:pPr>
      <w:rPr>
        <w:rFonts w:ascii="Arial" w:hAnsi="Arial" w:hint="default"/>
      </w:rPr>
    </w:lvl>
    <w:lvl w:ilvl="3" w:tplc="9184053C" w:tentative="1">
      <w:start w:val="1"/>
      <w:numFmt w:val="bullet"/>
      <w:lvlText w:val="•"/>
      <w:lvlJc w:val="left"/>
      <w:pPr>
        <w:tabs>
          <w:tab w:val="num" w:pos="2880"/>
        </w:tabs>
        <w:ind w:left="2880" w:hanging="360"/>
      </w:pPr>
      <w:rPr>
        <w:rFonts w:ascii="Arial" w:hAnsi="Arial" w:hint="default"/>
      </w:rPr>
    </w:lvl>
    <w:lvl w:ilvl="4" w:tplc="2078F47E" w:tentative="1">
      <w:start w:val="1"/>
      <w:numFmt w:val="bullet"/>
      <w:lvlText w:val="•"/>
      <w:lvlJc w:val="left"/>
      <w:pPr>
        <w:tabs>
          <w:tab w:val="num" w:pos="3600"/>
        </w:tabs>
        <w:ind w:left="3600" w:hanging="360"/>
      </w:pPr>
      <w:rPr>
        <w:rFonts w:ascii="Arial" w:hAnsi="Arial" w:hint="default"/>
      </w:rPr>
    </w:lvl>
    <w:lvl w:ilvl="5" w:tplc="3236B794" w:tentative="1">
      <w:start w:val="1"/>
      <w:numFmt w:val="bullet"/>
      <w:lvlText w:val="•"/>
      <w:lvlJc w:val="left"/>
      <w:pPr>
        <w:tabs>
          <w:tab w:val="num" w:pos="4320"/>
        </w:tabs>
        <w:ind w:left="4320" w:hanging="360"/>
      </w:pPr>
      <w:rPr>
        <w:rFonts w:ascii="Arial" w:hAnsi="Arial" w:hint="default"/>
      </w:rPr>
    </w:lvl>
    <w:lvl w:ilvl="6" w:tplc="5D829F04" w:tentative="1">
      <w:start w:val="1"/>
      <w:numFmt w:val="bullet"/>
      <w:lvlText w:val="•"/>
      <w:lvlJc w:val="left"/>
      <w:pPr>
        <w:tabs>
          <w:tab w:val="num" w:pos="5040"/>
        </w:tabs>
        <w:ind w:left="5040" w:hanging="360"/>
      </w:pPr>
      <w:rPr>
        <w:rFonts w:ascii="Arial" w:hAnsi="Arial" w:hint="default"/>
      </w:rPr>
    </w:lvl>
    <w:lvl w:ilvl="7" w:tplc="E1726D54" w:tentative="1">
      <w:start w:val="1"/>
      <w:numFmt w:val="bullet"/>
      <w:lvlText w:val="•"/>
      <w:lvlJc w:val="left"/>
      <w:pPr>
        <w:tabs>
          <w:tab w:val="num" w:pos="5760"/>
        </w:tabs>
        <w:ind w:left="5760" w:hanging="360"/>
      </w:pPr>
      <w:rPr>
        <w:rFonts w:ascii="Arial" w:hAnsi="Arial" w:hint="default"/>
      </w:rPr>
    </w:lvl>
    <w:lvl w:ilvl="8" w:tplc="952060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654A6C"/>
    <w:multiLevelType w:val="hybridMultilevel"/>
    <w:tmpl w:val="9C62C7C2"/>
    <w:lvl w:ilvl="0" w:tplc="9C20070A">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D92E76"/>
    <w:multiLevelType w:val="hybridMultilevel"/>
    <w:tmpl w:val="25546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C47359"/>
    <w:multiLevelType w:val="hybridMultilevel"/>
    <w:tmpl w:val="B4BC46A4"/>
    <w:lvl w:ilvl="0" w:tplc="B446911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3"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B65A1E"/>
    <w:multiLevelType w:val="hybridMultilevel"/>
    <w:tmpl w:val="984C09DE"/>
    <w:lvl w:ilvl="0" w:tplc="DB06F1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48157F7C"/>
    <w:multiLevelType w:val="hybridMultilevel"/>
    <w:tmpl w:val="0DF01992"/>
    <w:lvl w:ilvl="0" w:tplc="46688D66">
      <w:start w:val="1"/>
      <w:numFmt w:val="bullet"/>
      <w:lvlText w:val="•"/>
      <w:lvlJc w:val="left"/>
      <w:pPr>
        <w:tabs>
          <w:tab w:val="num" w:pos="720"/>
        </w:tabs>
        <w:ind w:left="720" w:hanging="360"/>
      </w:pPr>
      <w:rPr>
        <w:rFonts w:ascii="Arial" w:hAnsi="Arial" w:hint="default"/>
      </w:rPr>
    </w:lvl>
    <w:lvl w:ilvl="1" w:tplc="09B23266">
      <w:numFmt w:val="bullet"/>
      <w:lvlText w:val="–"/>
      <w:lvlJc w:val="left"/>
      <w:pPr>
        <w:tabs>
          <w:tab w:val="num" w:pos="1440"/>
        </w:tabs>
        <w:ind w:left="1440" w:hanging="360"/>
      </w:pPr>
      <w:rPr>
        <w:rFonts w:ascii="Arial" w:hAnsi="Arial" w:hint="default"/>
      </w:rPr>
    </w:lvl>
    <w:lvl w:ilvl="2" w:tplc="F8964E90">
      <w:start w:val="1"/>
      <w:numFmt w:val="bullet"/>
      <w:lvlText w:val="•"/>
      <w:lvlJc w:val="left"/>
      <w:pPr>
        <w:tabs>
          <w:tab w:val="num" w:pos="2160"/>
        </w:tabs>
        <w:ind w:left="2160" w:hanging="360"/>
      </w:pPr>
      <w:rPr>
        <w:rFonts w:ascii="Arial" w:hAnsi="Arial" w:hint="default"/>
      </w:rPr>
    </w:lvl>
    <w:lvl w:ilvl="3" w:tplc="6F687C5A">
      <w:numFmt w:val="bullet"/>
      <w:lvlText w:val="–"/>
      <w:lvlJc w:val="left"/>
      <w:pPr>
        <w:tabs>
          <w:tab w:val="num" w:pos="2880"/>
        </w:tabs>
        <w:ind w:left="2880" w:hanging="360"/>
      </w:pPr>
      <w:rPr>
        <w:rFonts w:ascii="Arial" w:hAnsi="Arial" w:hint="default"/>
      </w:rPr>
    </w:lvl>
    <w:lvl w:ilvl="4" w:tplc="1C820932" w:tentative="1">
      <w:start w:val="1"/>
      <w:numFmt w:val="bullet"/>
      <w:lvlText w:val="•"/>
      <w:lvlJc w:val="left"/>
      <w:pPr>
        <w:tabs>
          <w:tab w:val="num" w:pos="3600"/>
        </w:tabs>
        <w:ind w:left="3600" w:hanging="360"/>
      </w:pPr>
      <w:rPr>
        <w:rFonts w:ascii="Arial" w:hAnsi="Arial" w:hint="default"/>
      </w:rPr>
    </w:lvl>
    <w:lvl w:ilvl="5" w:tplc="1138D97E" w:tentative="1">
      <w:start w:val="1"/>
      <w:numFmt w:val="bullet"/>
      <w:lvlText w:val="•"/>
      <w:lvlJc w:val="left"/>
      <w:pPr>
        <w:tabs>
          <w:tab w:val="num" w:pos="4320"/>
        </w:tabs>
        <w:ind w:left="4320" w:hanging="360"/>
      </w:pPr>
      <w:rPr>
        <w:rFonts w:ascii="Arial" w:hAnsi="Arial" w:hint="default"/>
      </w:rPr>
    </w:lvl>
    <w:lvl w:ilvl="6" w:tplc="3DD22D22" w:tentative="1">
      <w:start w:val="1"/>
      <w:numFmt w:val="bullet"/>
      <w:lvlText w:val="•"/>
      <w:lvlJc w:val="left"/>
      <w:pPr>
        <w:tabs>
          <w:tab w:val="num" w:pos="5040"/>
        </w:tabs>
        <w:ind w:left="5040" w:hanging="360"/>
      </w:pPr>
      <w:rPr>
        <w:rFonts w:ascii="Arial" w:hAnsi="Arial" w:hint="default"/>
      </w:rPr>
    </w:lvl>
    <w:lvl w:ilvl="7" w:tplc="FF6C9520" w:tentative="1">
      <w:start w:val="1"/>
      <w:numFmt w:val="bullet"/>
      <w:lvlText w:val="•"/>
      <w:lvlJc w:val="left"/>
      <w:pPr>
        <w:tabs>
          <w:tab w:val="num" w:pos="5760"/>
        </w:tabs>
        <w:ind w:left="5760" w:hanging="360"/>
      </w:pPr>
      <w:rPr>
        <w:rFonts w:ascii="Arial" w:hAnsi="Arial" w:hint="default"/>
      </w:rPr>
    </w:lvl>
    <w:lvl w:ilvl="8" w:tplc="8B523F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44674C"/>
    <w:multiLevelType w:val="hybridMultilevel"/>
    <w:tmpl w:val="41A000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46D2F9F"/>
    <w:multiLevelType w:val="hybridMultilevel"/>
    <w:tmpl w:val="181C310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4"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6"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7B7FCB"/>
    <w:multiLevelType w:val="hybridMultilevel"/>
    <w:tmpl w:val="A2E83DE6"/>
    <w:lvl w:ilvl="0" w:tplc="2800E3B4">
      <w:start w:val="1"/>
      <w:numFmt w:val="bullet"/>
      <w:lvlText w:val="•"/>
      <w:lvlJc w:val="left"/>
      <w:pPr>
        <w:tabs>
          <w:tab w:val="num" w:pos="720"/>
        </w:tabs>
        <w:ind w:left="720" w:hanging="360"/>
      </w:pPr>
      <w:rPr>
        <w:rFonts w:ascii="Arial" w:hAnsi="Arial" w:hint="default"/>
      </w:rPr>
    </w:lvl>
    <w:lvl w:ilvl="1" w:tplc="0C6C02E2">
      <w:start w:val="57"/>
      <w:numFmt w:val="bullet"/>
      <w:lvlText w:val="–"/>
      <w:lvlJc w:val="left"/>
      <w:pPr>
        <w:tabs>
          <w:tab w:val="num" w:pos="1440"/>
        </w:tabs>
        <w:ind w:left="1440" w:hanging="360"/>
      </w:pPr>
      <w:rPr>
        <w:rFonts w:ascii="Arial" w:hAnsi="Arial" w:hint="default"/>
      </w:rPr>
    </w:lvl>
    <w:lvl w:ilvl="2" w:tplc="F0E888DA">
      <w:start w:val="57"/>
      <w:numFmt w:val="bullet"/>
      <w:lvlText w:val="•"/>
      <w:lvlJc w:val="left"/>
      <w:pPr>
        <w:tabs>
          <w:tab w:val="num" w:pos="2160"/>
        </w:tabs>
        <w:ind w:left="2160" w:hanging="360"/>
      </w:pPr>
      <w:rPr>
        <w:rFonts w:ascii="Arial" w:hAnsi="Arial" w:hint="default"/>
      </w:rPr>
    </w:lvl>
    <w:lvl w:ilvl="3" w:tplc="822E9956">
      <w:start w:val="57"/>
      <w:numFmt w:val="bullet"/>
      <w:lvlText w:val="–"/>
      <w:lvlJc w:val="left"/>
      <w:pPr>
        <w:tabs>
          <w:tab w:val="num" w:pos="2880"/>
        </w:tabs>
        <w:ind w:left="2880" w:hanging="360"/>
      </w:pPr>
      <w:rPr>
        <w:rFonts w:ascii="Arial" w:hAnsi="Arial" w:hint="default"/>
      </w:rPr>
    </w:lvl>
    <w:lvl w:ilvl="4" w:tplc="DC540536">
      <w:start w:val="57"/>
      <w:numFmt w:val="bullet"/>
      <w:lvlText w:val="»"/>
      <w:lvlJc w:val="left"/>
      <w:pPr>
        <w:tabs>
          <w:tab w:val="num" w:pos="3600"/>
        </w:tabs>
        <w:ind w:left="3600" w:hanging="360"/>
      </w:pPr>
      <w:rPr>
        <w:rFonts w:ascii="Arial" w:hAnsi="Arial" w:hint="default"/>
      </w:rPr>
    </w:lvl>
    <w:lvl w:ilvl="5" w:tplc="662AED24" w:tentative="1">
      <w:start w:val="1"/>
      <w:numFmt w:val="bullet"/>
      <w:lvlText w:val="•"/>
      <w:lvlJc w:val="left"/>
      <w:pPr>
        <w:tabs>
          <w:tab w:val="num" w:pos="4320"/>
        </w:tabs>
        <w:ind w:left="4320" w:hanging="360"/>
      </w:pPr>
      <w:rPr>
        <w:rFonts w:ascii="Arial" w:hAnsi="Arial" w:hint="default"/>
      </w:rPr>
    </w:lvl>
    <w:lvl w:ilvl="6" w:tplc="1612FBF2" w:tentative="1">
      <w:start w:val="1"/>
      <w:numFmt w:val="bullet"/>
      <w:lvlText w:val="•"/>
      <w:lvlJc w:val="left"/>
      <w:pPr>
        <w:tabs>
          <w:tab w:val="num" w:pos="5040"/>
        </w:tabs>
        <w:ind w:left="5040" w:hanging="360"/>
      </w:pPr>
      <w:rPr>
        <w:rFonts w:ascii="Arial" w:hAnsi="Arial" w:hint="default"/>
      </w:rPr>
    </w:lvl>
    <w:lvl w:ilvl="7" w:tplc="32203E14" w:tentative="1">
      <w:start w:val="1"/>
      <w:numFmt w:val="bullet"/>
      <w:lvlText w:val="•"/>
      <w:lvlJc w:val="left"/>
      <w:pPr>
        <w:tabs>
          <w:tab w:val="num" w:pos="5760"/>
        </w:tabs>
        <w:ind w:left="5760" w:hanging="360"/>
      </w:pPr>
      <w:rPr>
        <w:rFonts w:ascii="Arial" w:hAnsi="Arial" w:hint="default"/>
      </w:rPr>
    </w:lvl>
    <w:lvl w:ilvl="8" w:tplc="105A9CB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372D7D"/>
    <w:multiLevelType w:val="hybridMultilevel"/>
    <w:tmpl w:val="89260FC0"/>
    <w:lvl w:ilvl="0" w:tplc="B2B66CAE">
      <w:start w:val="1"/>
      <w:numFmt w:val="bullet"/>
      <w:lvlText w:val="•"/>
      <w:lvlJc w:val="left"/>
      <w:pPr>
        <w:tabs>
          <w:tab w:val="num" w:pos="720"/>
        </w:tabs>
        <w:ind w:left="720" w:hanging="360"/>
      </w:pPr>
      <w:rPr>
        <w:rFonts w:ascii="Arial" w:hAnsi="Arial" w:hint="default"/>
      </w:rPr>
    </w:lvl>
    <w:lvl w:ilvl="1" w:tplc="E7B0F5E0">
      <w:start w:val="4731"/>
      <w:numFmt w:val="bullet"/>
      <w:lvlText w:val="–"/>
      <w:lvlJc w:val="left"/>
      <w:pPr>
        <w:tabs>
          <w:tab w:val="num" w:pos="1440"/>
        </w:tabs>
        <w:ind w:left="1440" w:hanging="360"/>
      </w:pPr>
      <w:rPr>
        <w:rFonts w:ascii="Arial" w:hAnsi="Arial" w:hint="default"/>
      </w:rPr>
    </w:lvl>
    <w:lvl w:ilvl="2" w:tplc="287C91F4">
      <w:start w:val="4731"/>
      <w:numFmt w:val="bullet"/>
      <w:lvlText w:val="•"/>
      <w:lvlJc w:val="left"/>
      <w:pPr>
        <w:tabs>
          <w:tab w:val="num" w:pos="2160"/>
        </w:tabs>
        <w:ind w:left="2160" w:hanging="360"/>
      </w:pPr>
      <w:rPr>
        <w:rFonts w:ascii="Arial" w:hAnsi="Arial" w:hint="default"/>
      </w:rPr>
    </w:lvl>
    <w:lvl w:ilvl="3" w:tplc="BC246A32" w:tentative="1">
      <w:start w:val="1"/>
      <w:numFmt w:val="bullet"/>
      <w:lvlText w:val="•"/>
      <w:lvlJc w:val="left"/>
      <w:pPr>
        <w:tabs>
          <w:tab w:val="num" w:pos="2880"/>
        </w:tabs>
        <w:ind w:left="2880" w:hanging="360"/>
      </w:pPr>
      <w:rPr>
        <w:rFonts w:ascii="Arial" w:hAnsi="Arial" w:hint="default"/>
      </w:rPr>
    </w:lvl>
    <w:lvl w:ilvl="4" w:tplc="5C021ABC" w:tentative="1">
      <w:start w:val="1"/>
      <w:numFmt w:val="bullet"/>
      <w:lvlText w:val="•"/>
      <w:lvlJc w:val="left"/>
      <w:pPr>
        <w:tabs>
          <w:tab w:val="num" w:pos="3600"/>
        </w:tabs>
        <w:ind w:left="3600" w:hanging="360"/>
      </w:pPr>
      <w:rPr>
        <w:rFonts w:ascii="Arial" w:hAnsi="Arial" w:hint="default"/>
      </w:rPr>
    </w:lvl>
    <w:lvl w:ilvl="5" w:tplc="0B6220B6" w:tentative="1">
      <w:start w:val="1"/>
      <w:numFmt w:val="bullet"/>
      <w:lvlText w:val="•"/>
      <w:lvlJc w:val="left"/>
      <w:pPr>
        <w:tabs>
          <w:tab w:val="num" w:pos="4320"/>
        </w:tabs>
        <w:ind w:left="4320" w:hanging="360"/>
      </w:pPr>
      <w:rPr>
        <w:rFonts w:ascii="Arial" w:hAnsi="Arial" w:hint="default"/>
      </w:rPr>
    </w:lvl>
    <w:lvl w:ilvl="6" w:tplc="5C1C2540" w:tentative="1">
      <w:start w:val="1"/>
      <w:numFmt w:val="bullet"/>
      <w:lvlText w:val="•"/>
      <w:lvlJc w:val="left"/>
      <w:pPr>
        <w:tabs>
          <w:tab w:val="num" w:pos="5040"/>
        </w:tabs>
        <w:ind w:left="5040" w:hanging="360"/>
      </w:pPr>
      <w:rPr>
        <w:rFonts w:ascii="Arial" w:hAnsi="Arial" w:hint="default"/>
      </w:rPr>
    </w:lvl>
    <w:lvl w:ilvl="7" w:tplc="62E8D584" w:tentative="1">
      <w:start w:val="1"/>
      <w:numFmt w:val="bullet"/>
      <w:lvlText w:val="•"/>
      <w:lvlJc w:val="left"/>
      <w:pPr>
        <w:tabs>
          <w:tab w:val="num" w:pos="5760"/>
        </w:tabs>
        <w:ind w:left="5760" w:hanging="360"/>
      </w:pPr>
      <w:rPr>
        <w:rFonts w:ascii="Arial" w:hAnsi="Arial" w:hint="default"/>
      </w:rPr>
    </w:lvl>
    <w:lvl w:ilvl="8" w:tplc="9F88BD6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D84778"/>
    <w:multiLevelType w:val="hybridMultilevel"/>
    <w:tmpl w:val="C52A5826"/>
    <w:lvl w:ilvl="0" w:tplc="B446911C">
      <w:start w:val="1"/>
      <w:numFmt w:val="bullet"/>
      <w:lvlText w:val="•"/>
      <w:lvlJc w:val="left"/>
      <w:pPr>
        <w:tabs>
          <w:tab w:val="num" w:pos="720"/>
        </w:tabs>
        <w:ind w:left="720" w:hanging="360"/>
      </w:pPr>
      <w:rPr>
        <w:rFonts w:ascii="Arial" w:hAnsi="Arial" w:hint="default"/>
      </w:rPr>
    </w:lvl>
    <w:lvl w:ilvl="1" w:tplc="77C406A0">
      <w:start w:val="4184"/>
      <w:numFmt w:val="bullet"/>
      <w:lvlText w:val="–"/>
      <w:lvlJc w:val="left"/>
      <w:pPr>
        <w:tabs>
          <w:tab w:val="num" w:pos="1440"/>
        </w:tabs>
        <w:ind w:left="1440" w:hanging="360"/>
      </w:pPr>
      <w:rPr>
        <w:rFonts w:ascii="Arial" w:hAnsi="Arial" w:hint="default"/>
      </w:rPr>
    </w:lvl>
    <w:lvl w:ilvl="2" w:tplc="8F8C566E" w:tentative="1">
      <w:start w:val="1"/>
      <w:numFmt w:val="bullet"/>
      <w:lvlText w:val="•"/>
      <w:lvlJc w:val="left"/>
      <w:pPr>
        <w:tabs>
          <w:tab w:val="num" w:pos="2160"/>
        </w:tabs>
        <w:ind w:left="2160" w:hanging="360"/>
      </w:pPr>
      <w:rPr>
        <w:rFonts w:ascii="Arial" w:hAnsi="Arial" w:hint="default"/>
      </w:rPr>
    </w:lvl>
    <w:lvl w:ilvl="3" w:tplc="34A64598" w:tentative="1">
      <w:start w:val="1"/>
      <w:numFmt w:val="bullet"/>
      <w:lvlText w:val="•"/>
      <w:lvlJc w:val="left"/>
      <w:pPr>
        <w:tabs>
          <w:tab w:val="num" w:pos="2880"/>
        </w:tabs>
        <w:ind w:left="2880" w:hanging="360"/>
      </w:pPr>
      <w:rPr>
        <w:rFonts w:ascii="Arial" w:hAnsi="Arial" w:hint="default"/>
      </w:rPr>
    </w:lvl>
    <w:lvl w:ilvl="4" w:tplc="2DAA3358" w:tentative="1">
      <w:start w:val="1"/>
      <w:numFmt w:val="bullet"/>
      <w:lvlText w:val="•"/>
      <w:lvlJc w:val="left"/>
      <w:pPr>
        <w:tabs>
          <w:tab w:val="num" w:pos="3600"/>
        </w:tabs>
        <w:ind w:left="3600" w:hanging="360"/>
      </w:pPr>
      <w:rPr>
        <w:rFonts w:ascii="Arial" w:hAnsi="Arial" w:hint="default"/>
      </w:rPr>
    </w:lvl>
    <w:lvl w:ilvl="5" w:tplc="23D63BB4" w:tentative="1">
      <w:start w:val="1"/>
      <w:numFmt w:val="bullet"/>
      <w:lvlText w:val="•"/>
      <w:lvlJc w:val="left"/>
      <w:pPr>
        <w:tabs>
          <w:tab w:val="num" w:pos="4320"/>
        </w:tabs>
        <w:ind w:left="4320" w:hanging="360"/>
      </w:pPr>
      <w:rPr>
        <w:rFonts w:ascii="Arial" w:hAnsi="Arial" w:hint="default"/>
      </w:rPr>
    </w:lvl>
    <w:lvl w:ilvl="6" w:tplc="C61E0A06" w:tentative="1">
      <w:start w:val="1"/>
      <w:numFmt w:val="bullet"/>
      <w:lvlText w:val="•"/>
      <w:lvlJc w:val="left"/>
      <w:pPr>
        <w:tabs>
          <w:tab w:val="num" w:pos="5040"/>
        </w:tabs>
        <w:ind w:left="5040" w:hanging="360"/>
      </w:pPr>
      <w:rPr>
        <w:rFonts w:ascii="Arial" w:hAnsi="Arial" w:hint="default"/>
      </w:rPr>
    </w:lvl>
    <w:lvl w:ilvl="7" w:tplc="D5105EBC" w:tentative="1">
      <w:start w:val="1"/>
      <w:numFmt w:val="bullet"/>
      <w:lvlText w:val="•"/>
      <w:lvlJc w:val="left"/>
      <w:pPr>
        <w:tabs>
          <w:tab w:val="num" w:pos="5760"/>
        </w:tabs>
        <w:ind w:left="5760" w:hanging="360"/>
      </w:pPr>
      <w:rPr>
        <w:rFonts w:ascii="Arial" w:hAnsi="Arial" w:hint="default"/>
      </w:rPr>
    </w:lvl>
    <w:lvl w:ilvl="8" w:tplc="A7D8A69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1C60F3"/>
    <w:multiLevelType w:val="hybridMultilevel"/>
    <w:tmpl w:val="058C1AC6"/>
    <w:lvl w:ilvl="0" w:tplc="A0E4E0A4">
      <w:start w:val="1"/>
      <w:numFmt w:val="bullet"/>
      <w:lvlText w:val="•"/>
      <w:lvlJc w:val="left"/>
      <w:pPr>
        <w:tabs>
          <w:tab w:val="num" w:pos="1212"/>
        </w:tabs>
        <w:ind w:left="1212" w:hanging="360"/>
      </w:pPr>
      <w:rPr>
        <w:rFonts w:ascii="Arial" w:hAnsi="Arial" w:hint="default"/>
      </w:rPr>
    </w:lvl>
    <w:lvl w:ilvl="1" w:tplc="99806734">
      <w:start w:val="19"/>
      <w:numFmt w:val="bullet"/>
      <w:lvlText w:val="–"/>
      <w:lvlJc w:val="left"/>
      <w:pPr>
        <w:tabs>
          <w:tab w:val="num" w:pos="1932"/>
        </w:tabs>
        <w:ind w:left="1932" w:hanging="360"/>
      </w:pPr>
      <w:rPr>
        <w:rFonts w:ascii="Arial" w:hAnsi="Arial" w:hint="default"/>
      </w:rPr>
    </w:lvl>
    <w:lvl w:ilvl="2" w:tplc="C084423E" w:tentative="1">
      <w:start w:val="1"/>
      <w:numFmt w:val="bullet"/>
      <w:lvlText w:val="•"/>
      <w:lvlJc w:val="left"/>
      <w:pPr>
        <w:tabs>
          <w:tab w:val="num" w:pos="2652"/>
        </w:tabs>
        <w:ind w:left="2652" w:hanging="360"/>
      </w:pPr>
      <w:rPr>
        <w:rFonts w:ascii="Arial" w:hAnsi="Arial" w:hint="default"/>
      </w:rPr>
    </w:lvl>
    <w:lvl w:ilvl="3" w:tplc="B1EC42E2" w:tentative="1">
      <w:start w:val="1"/>
      <w:numFmt w:val="bullet"/>
      <w:lvlText w:val="•"/>
      <w:lvlJc w:val="left"/>
      <w:pPr>
        <w:tabs>
          <w:tab w:val="num" w:pos="3372"/>
        </w:tabs>
        <w:ind w:left="3372" w:hanging="360"/>
      </w:pPr>
      <w:rPr>
        <w:rFonts w:ascii="Arial" w:hAnsi="Arial" w:hint="default"/>
      </w:rPr>
    </w:lvl>
    <w:lvl w:ilvl="4" w:tplc="694AB116" w:tentative="1">
      <w:start w:val="1"/>
      <w:numFmt w:val="bullet"/>
      <w:lvlText w:val="•"/>
      <w:lvlJc w:val="left"/>
      <w:pPr>
        <w:tabs>
          <w:tab w:val="num" w:pos="4092"/>
        </w:tabs>
        <w:ind w:left="4092" w:hanging="360"/>
      </w:pPr>
      <w:rPr>
        <w:rFonts w:ascii="Arial" w:hAnsi="Arial" w:hint="default"/>
      </w:rPr>
    </w:lvl>
    <w:lvl w:ilvl="5" w:tplc="172079BE" w:tentative="1">
      <w:start w:val="1"/>
      <w:numFmt w:val="bullet"/>
      <w:lvlText w:val="•"/>
      <w:lvlJc w:val="left"/>
      <w:pPr>
        <w:tabs>
          <w:tab w:val="num" w:pos="4812"/>
        </w:tabs>
        <w:ind w:left="4812" w:hanging="360"/>
      </w:pPr>
      <w:rPr>
        <w:rFonts w:ascii="Arial" w:hAnsi="Arial" w:hint="default"/>
      </w:rPr>
    </w:lvl>
    <w:lvl w:ilvl="6" w:tplc="FCFA9A26" w:tentative="1">
      <w:start w:val="1"/>
      <w:numFmt w:val="bullet"/>
      <w:lvlText w:val="•"/>
      <w:lvlJc w:val="left"/>
      <w:pPr>
        <w:tabs>
          <w:tab w:val="num" w:pos="5532"/>
        </w:tabs>
        <w:ind w:left="5532" w:hanging="360"/>
      </w:pPr>
      <w:rPr>
        <w:rFonts w:ascii="Arial" w:hAnsi="Arial" w:hint="default"/>
      </w:rPr>
    </w:lvl>
    <w:lvl w:ilvl="7" w:tplc="3E165C50" w:tentative="1">
      <w:start w:val="1"/>
      <w:numFmt w:val="bullet"/>
      <w:lvlText w:val="•"/>
      <w:lvlJc w:val="left"/>
      <w:pPr>
        <w:tabs>
          <w:tab w:val="num" w:pos="6252"/>
        </w:tabs>
        <w:ind w:left="6252" w:hanging="360"/>
      </w:pPr>
      <w:rPr>
        <w:rFonts w:ascii="Arial" w:hAnsi="Arial" w:hint="default"/>
      </w:rPr>
    </w:lvl>
    <w:lvl w:ilvl="8" w:tplc="C7D8469C" w:tentative="1">
      <w:start w:val="1"/>
      <w:numFmt w:val="bullet"/>
      <w:lvlText w:val="•"/>
      <w:lvlJc w:val="left"/>
      <w:pPr>
        <w:tabs>
          <w:tab w:val="num" w:pos="6972"/>
        </w:tabs>
        <w:ind w:left="6972" w:hanging="360"/>
      </w:pPr>
      <w:rPr>
        <w:rFonts w:ascii="Arial" w:hAnsi="Arial" w:hint="default"/>
      </w:rPr>
    </w:lvl>
  </w:abstractNum>
  <w:abstractNum w:abstractNumId="44"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F97949"/>
    <w:multiLevelType w:val="hybridMultilevel"/>
    <w:tmpl w:val="AE6846D8"/>
    <w:lvl w:ilvl="0" w:tplc="A772416E">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25"/>
    <w:lvlOverride w:ilvl="0">
      <w:startOverride w:val="1"/>
    </w:lvlOverride>
    <w:lvlOverride w:ilvl="1"/>
    <w:lvlOverride w:ilvl="2"/>
    <w:lvlOverride w:ilvl="3"/>
    <w:lvlOverride w:ilvl="4"/>
    <w:lvlOverride w:ilvl="5"/>
    <w:lvlOverride w:ilvl="6"/>
    <w:lvlOverride w:ilvl="7"/>
    <w:lvlOverride w:ilvl="8"/>
  </w:num>
  <w:num w:numId="6">
    <w:abstractNumId w:val="11"/>
  </w:num>
  <w:num w:numId="7">
    <w:abstractNumId w:val="7"/>
  </w:num>
  <w:num w:numId="8">
    <w:abstractNumId w:val="34"/>
  </w:num>
  <w:num w:numId="9">
    <w:abstractNumId w:val="9"/>
  </w:num>
  <w:num w:numId="10">
    <w:abstractNumId w:val="23"/>
  </w:num>
  <w:num w:numId="11">
    <w:abstractNumId w:val="8"/>
  </w:num>
  <w:num w:numId="12">
    <w:abstractNumId w:val="44"/>
  </w:num>
  <w:num w:numId="13">
    <w:abstractNumId w:val="34"/>
  </w:num>
  <w:num w:numId="14">
    <w:abstractNumId w:val="45"/>
  </w:num>
  <w:num w:numId="15">
    <w:abstractNumId w:val="28"/>
  </w:num>
  <w:num w:numId="16">
    <w:abstractNumId w:val="30"/>
  </w:num>
  <w:num w:numId="17">
    <w:abstractNumId w:val="29"/>
  </w:num>
  <w:num w:numId="18">
    <w:abstractNumId w:val="10"/>
  </w:num>
  <w:num w:numId="19">
    <w:abstractNumId w:val="22"/>
  </w:num>
  <w:num w:numId="20">
    <w:abstractNumId w:val="35"/>
  </w:num>
  <w:num w:numId="21">
    <w:abstractNumId w:val="17"/>
  </w:num>
  <w:num w:numId="22">
    <w:abstractNumId w:val="14"/>
  </w:num>
  <w:num w:numId="23">
    <w:abstractNumId w:val="39"/>
  </w:num>
  <w:num w:numId="24">
    <w:abstractNumId w:val="37"/>
  </w:num>
  <w:num w:numId="25">
    <w:abstractNumId w:val="19"/>
  </w:num>
  <w:num w:numId="26">
    <w:abstractNumId w:val="31"/>
  </w:num>
  <w:num w:numId="27">
    <w:abstractNumId w:val="42"/>
  </w:num>
  <w:num w:numId="28">
    <w:abstractNumId w:val="38"/>
  </w:num>
  <w:num w:numId="29">
    <w:abstractNumId w:val="4"/>
  </w:num>
  <w:num w:numId="30">
    <w:abstractNumId w:val="1"/>
  </w:num>
  <w:num w:numId="31">
    <w:abstractNumId w:val="20"/>
  </w:num>
  <w:num w:numId="32">
    <w:abstractNumId w:val="13"/>
  </w:num>
  <w:num w:numId="33">
    <w:abstractNumId w:val="6"/>
  </w:num>
  <w:num w:numId="34">
    <w:abstractNumId w:val="5"/>
  </w:num>
  <w:num w:numId="35">
    <w:abstractNumId w:val="24"/>
  </w:num>
  <w:num w:numId="36">
    <w:abstractNumId w:val="43"/>
  </w:num>
  <w:num w:numId="37">
    <w:abstractNumId w:val="32"/>
  </w:num>
  <w:num w:numId="38">
    <w:abstractNumId w:val="21"/>
  </w:num>
  <w:num w:numId="39">
    <w:abstractNumId w:val="41"/>
  </w:num>
  <w:num w:numId="40">
    <w:abstractNumId w:val="40"/>
  </w:num>
  <w:num w:numId="41">
    <w:abstractNumId w:val="16"/>
  </w:num>
  <w:num w:numId="42">
    <w:abstractNumId w:val="12"/>
  </w:num>
  <w:num w:numId="43">
    <w:abstractNumId w:val="33"/>
  </w:num>
  <w:num w:numId="44">
    <w:abstractNumId w:val="36"/>
  </w:num>
  <w:num w:numId="45">
    <w:abstractNumId w:val="26"/>
  </w:num>
  <w:num w:numId="46">
    <w:abstractNumId w:val="15"/>
  </w:num>
  <w:num w:numId="47">
    <w:abstractNumId w:val="46"/>
  </w:num>
  <w:num w:numId="48">
    <w:abstractNumId w:val="25"/>
  </w:num>
  <w:num w:numId="49">
    <w:abstractNumId w:val="27"/>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938"/>
    <w:rsid w:val="0001145D"/>
    <w:rsid w:val="00014239"/>
    <w:rsid w:val="00017313"/>
    <w:rsid w:val="00024127"/>
    <w:rsid w:val="000300D0"/>
    <w:rsid w:val="000305C8"/>
    <w:rsid w:val="00030689"/>
    <w:rsid w:val="00031B91"/>
    <w:rsid w:val="00032075"/>
    <w:rsid w:val="00033397"/>
    <w:rsid w:val="00035726"/>
    <w:rsid w:val="000365B5"/>
    <w:rsid w:val="00040095"/>
    <w:rsid w:val="00040C46"/>
    <w:rsid w:val="00053614"/>
    <w:rsid w:val="00054B7E"/>
    <w:rsid w:val="00056EBE"/>
    <w:rsid w:val="00065256"/>
    <w:rsid w:val="000667FA"/>
    <w:rsid w:val="00071628"/>
    <w:rsid w:val="00071FFA"/>
    <w:rsid w:val="000721A4"/>
    <w:rsid w:val="00073190"/>
    <w:rsid w:val="0007527A"/>
    <w:rsid w:val="00080512"/>
    <w:rsid w:val="00080605"/>
    <w:rsid w:val="00081167"/>
    <w:rsid w:val="00082151"/>
    <w:rsid w:val="000830B8"/>
    <w:rsid w:val="00090468"/>
    <w:rsid w:val="00091B51"/>
    <w:rsid w:val="00092463"/>
    <w:rsid w:val="0009276D"/>
    <w:rsid w:val="00097704"/>
    <w:rsid w:val="000A1A7C"/>
    <w:rsid w:val="000A4929"/>
    <w:rsid w:val="000B120E"/>
    <w:rsid w:val="000B26C9"/>
    <w:rsid w:val="000B2938"/>
    <w:rsid w:val="000B6232"/>
    <w:rsid w:val="000B6309"/>
    <w:rsid w:val="000B7BCF"/>
    <w:rsid w:val="000C02E7"/>
    <w:rsid w:val="000C250C"/>
    <w:rsid w:val="000C27B8"/>
    <w:rsid w:val="000C3813"/>
    <w:rsid w:val="000C463D"/>
    <w:rsid w:val="000C4704"/>
    <w:rsid w:val="000C522B"/>
    <w:rsid w:val="000C5373"/>
    <w:rsid w:val="000D0BEE"/>
    <w:rsid w:val="000D411B"/>
    <w:rsid w:val="000D445A"/>
    <w:rsid w:val="000D4E52"/>
    <w:rsid w:val="000D58AB"/>
    <w:rsid w:val="000D64D4"/>
    <w:rsid w:val="000D771B"/>
    <w:rsid w:val="000E07E9"/>
    <w:rsid w:val="000E3D56"/>
    <w:rsid w:val="000E504A"/>
    <w:rsid w:val="000F26F9"/>
    <w:rsid w:val="000F2BC4"/>
    <w:rsid w:val="000F583D"/>
    <w:rsid w:val="000F6330"/>
    <w:rsid w:val="000F6BF1"/>
    <w:rsid w:val="000F7070"/>
    <w:rsid w:val="00103240"/>
    <w:rsid w:val="00103E62"/>
    <w:rsid w:val="00105C1B"/>
    <w:rsid w:val="00107EAD"/>
    <w:rsid w:val="001109B9"/>
    <w:rsid w:val="001110E0"/>
    <w:rsid w:val="001135EC"/>
    <w:rsid w:val="00135404"/>
    <w:rsid w:val="00137E68"/>
    <w:rsid w:val="00144775"/>
    <w:rsid w:val="00147B64"/>
    <w:rsid w:val="00147E33"/>
    <w:rsid w:val="001509A1"/>
    <w:rsid w:val="00152E30"/>
    <w:rsid w:val="00154A6B"/>
    <w:rsid w:val="00156982"/>
    <w:rsid w:val="001601D4"/>
    <w:rsid w:val="00165FE0"/>
    <w:rsid w:val="00171463"/>
    <w:rsid w:val="00172D1A"/>
    <w:rsid w:val="001741A0"/>
    <w:rsid w:val="00174BE8"/>
    <w:rsid w:val="001751AC"/>
    <w:rsid w:val="00176E94"/>
    <w:rsid w:val="00180BC8"/>
    <w:rsid w:val="0018168F"/>
    <w:rsid w:val="00183421"/>
    <w:rsid w:val="001842C2"/>
    <w:rsid w:val="00184951"/>
    <w:rsid w:val="0018583D"/>
    <w:rsid w:val="001863F5"/>
    <w:rsid w:val="00194BAA"/>
    <w:rsid w:val="00194CD0"/>
    <w:rsid w:val="00194E93"/>
    <w:rsid w:val="001A11A2"/>
    <w:rsid w:val="001A2659"/>
    <w:rsid w:val="001A279E"/>
    <w:rsid w:val="001A2A06"/>
    <w:rsid w:val="001A6926"/>
    <w:rsid w:val="001A7FDA"/>
    <w:rsid w:val="001B05B8"/>
    <w:rsid w:val="001B414D"/>
    <w:rsid w:val="001B49C9"/>
    <w:rsid w:val="001B7DA9"/>
    <w:rsid w:val="001C2CD0"/>
    <w:rsid w:val="001C4568"/>
    <w:rsid w:val="001C5CCF"/>
    <w:rsid w:val="001C75B0"/>
    <w:rsid w:val="001D2D88"/>
    <w:rsid w:val="001D3BFF"/>
    <w:rsid w:val="001D662B"/>
    <w:rsid w:val="001D68E2"/>
    <w:rsid w:val="001D758B"/>
    <w:rsid w:val="001E28EF"/>
    <w:rsid w:val="001E5DE7"/>
    <w:rsid w:val="001E5E16"/>
    <w:rsid w:val="001E6BC3"/>
    <w:rsid w:val="001E7664"/>
    <w:rsid w:val="001F1443"/>
    <w:rsid w:val="001F168B"/>
    <w:rsid w:val="001F36CE"/>
    <w:rsid w:val="001F7831"/>
    <w:rsid w:val="00201C2F"/>
    <w:rsid w:val="00204045"/>
    <w:rsid w:val="00205460"/>
    <w:rsid w:val="00205C48"/>
    <w:rsid w:val="00205E18"/>
    <w:rsid w:val="00207A61"/>
    <w:rsid w:val="00211D93"/>
    <w:rsid w:val="00217539"/>
    <w:rsid w:val="002220DD"/>
    <w:rsid w:val="00225C73"/>
    <w:rsid w:val="0022606D"/>
    <w:rsid w:val="00231A80"/>
    <w:rsid w:val="00234E78"/>
    <w:rsid w:val="00234EBA"/>
    <w:rsid w:val="00235EA8"/>
    <w:rsid w:val="00241B8E"/>
    <w:rsid w:val="00243398"/>
    <w:rsid w:val="00245034"/>
    <w:rsid w:val="0024657B"/>
    <w:rsid w:val="002500C4"/>
    <w:rsid w:val="002519DA"/>
    <w:rsid w:val="00256F2C"/>
    <w:rsid w:val="00264353"/>
    <w:rsid w:val="002710CA"/>
    <w:rsid w:val="00272782"/>
    <w:rsid w:val="0027345D"/>
    <w:rsid w:val="00274514"/>
    <w:rsid w:val="002747EC"/>
    <w:rsid w:val="002825F7"/>
    <w:rsid w:val="00282755"/>
    <w:rsid w:val="00283F97"/>
    <w:rsid w:val="00284494"/>
    <w:rsid w:val="002845F1"/>
    <w:rsid w:val="00284E1B"/>
    <w:rsid w:val="002855BF"/>
    <w:rsid w:val="0028563D"/>
    <w:rsid w:val="00290BB8"/>
    <w:rsid w:val="00293EBB"/>
    <w:rsid w:val="002949B1"/>
    <w:rsid w:val="002A24AA"/>
    <w:rsid w:val="002B763A"/>
    <w:rsid w:val="002C4BDF"/>
    <w:rsid w:val="002C52AF"/>
    <w:rsid w:val="002C6146"/>
    <w:rsid w:val="002C7FDB"/>
    <w:rsid w:val="002D08D3"/>
    <w:rsid w:val="002D32C0"/>
    <w:rsid w:val="002D3588"/>
    <w:rsid w:val="002D6BC2"/>
    <w:rsid w:val="002E4512"/>
    <w:rsid w:val="002F0101"/>
    <w:rsid w:val="002F0779"/>
    <w:rsid w:val="002F0D22"/>
    <w:rsid w:val="002F0D27"/>
    <w:rsid w:val="002F2B45"/>
    <w:rsid w:val="002F5FAB"/>
    <w:rsid w:val="002F6136"/>
    <w:rsid w:val="002F7C4F"/>
    <w:rsid w:val="0030003D"/>
    <w:rsid w:val="00304A8D"/>
    <w:rsid w:val="0031006D"/>
    <w:rsid w:val="00310CA3"/>
    <w:rsid w:val="00316195"/>
    <w:rsid w:val="003161B4"/>
    <w:rsid w:val="003172DC"/>
    <w:rsid w:val="003226A8"/>
    <w:rsid w:val="00322FA8"/>
    <w:rsid w:val="00325B90"/>
    <w:rsid w:val="00326069"/>
    <w:rsid w:val="0033048A"/>
    <w:rsid w:val="0033053F"/>
    <w:rsid w:val="00352D97"/>
    <w:rsid w:val="0035462D"/>
    <w:rsid w:val="00357166"/>
    <w:rsid w:val="0035791B"/>
    <w:rsid w:val="00357FD7"/>
    <w:rsid w:val="00360093"/>
    <w:rsid w:val="00361A06"/>
    <w:rsid w:val="00362EA7"/>
    <w:rsid w:val="00367759"/>
    <w:rsid w:val="00370277"/>
    <w:rsid w:val="00375C9D"/>
    <w:rsid w:val="00376ABD"/>
    <w:rsid w:val="0037750E"/>
    <w:rsid w:val="00384421"/>
    <w:rsid w:val="00386EFA"/>
    <w:rsid w:val="00392079"/>
    <w:rsid w:val="00394576"/>
    <w:rsid w:val="003A4E98"/>
    <w:rsid w:val="003A5A3E"/>
    <w:rsid w:val="003B0D89"/>
    <w:rsid w:val="003B430D"/>
    <w:rsid w:val="003B5E05"/>
    <w:rsid w:val="003C01BD"/>
    <w:rsid w:val="003C0494"/>
    <w:rsid w:val="003C21BD"/>
    <w:rsid w:val="003C2A96"/>
    <w:rsid w:val="003C4598"/>
    <w:rsid w:val="003C4E37"/>
    <w:rsid w:val="003D403D"/>
    <w:rsid w:val="003D6E96"/>
    <w:rsid w:val="003E0ED9"/>
    <w:rsid w:val="003E16BE"/>
    <w:rsid w:val="003E4AD4"/>
    <w:rsid w:val="003E648B"/>
    <w:rsid w:val="003E6A5A"/>
    <w:rsid w:val="003F0A9E"/>
    <w:rsid w:val="003F1F9F"/>
    <w:rsid w:val="003F3750"/>
    <w:rsid w:val="00401855"/>
    <w:rsid w:val="004066C0"/>
    <w:rsid w:val="00410978"/>
    <w:rsid w:val="00414171"/>
    <w:rsid w:val="00414F32"/>
    <w:rsid w:val="00415EA3"/>
    <w:rsid w:val="00421941"/>
    <w:rsid w:val="00422517"/>
    <w:rsid w:val="004255D7"/>
    <w:rsid w:val="00425E15"/>
    <w:rsid w:val="00427021"/>
    <w:rsid w:val="0042761B"/>
    <w:rsid w:val="0043021C"/>
    <w:rsid w:val="00432EA4"/>
    <w:rsid w:val="004337BD"/>
    <w:rsid w:val="00433C33"/>
    <w:rsid w:val="00433F7F"/>
    <w:rsid w:val="00442797"/>
    <w:rsid w:val="00445AB5"/>
    <w:rsid w:val="0045347A"/>
    <w:rsid w:val="004551C1"/>
    <w:rsid w:val="004555F9"/>
    <w:rsid w:val="00464EDE"/>
    <w:rsid w:val="00466118"/>
    <w:rsid w:val="00467F50"/>
    <w:rsid w:val="00474B16"/>
    <w:rsid w:val="00476542"/>
    <w:rsid w:val="00477455"/>
    <w:rsid w:val="00481014"/>
    <w:rsid w:val="004813D0"/>
    <w:rsid w:val="004819E2"/>
    <w:rsid w:val="00482066"/>
    <w:rsid w:val="0048229C"/>
    <w:rsid w:val="0048552D"/>
    <w:rsid w:val="00485FE6"/>
    <w:rsid w:val="004865EE"/>
    <w:rsid w:val="00487F72"/>
    <w:rsid w:val="00491DA8"/>
    <w:rsid w:val="004A0324"/>
    <w:rsid w:val="004A20E8"/>
    <w:rsid w:val="004A26DA"/>
    <w:rsid w:val="004A4285"/>
    <w:rsid w:val="004A51E7"/>
    <w:rsid w:val="004A5F34"/>
    <w:rsid w:val="004B4C7A"/>
    <w:rsid w:val="004B4FB4"/>
    <w:rsid w:val="004B6E66"/>
    <w:rsid w:val="004C42C2"/>
    <w:rsid w:val="004D2FAA"/>
    <w:rsid w:val="004D3578"/>
    <w:rsid w:val="004D380D"/>
    <w:rsid w:val="004D390A"/>
    <w:rsid w:val="004E159C"/>
    <w:rsid w:val="004E213A"/>
    <w:rsid w:val="004E7AAA"/>
    <w:rsid w:val="004F3D24"/>
    <w:rsid w:val="00503171"/>
    <w:rsid w:val="00504D76"/>
    <w:rsid w:val="00506060"/>
    <w:rsid w:val="00507AF5"/>
    <w:rsid w:val="0051369E"/>
    <w:rsid w:val="0051469E"/>
    <w:rsid w:val="005151D2"/>
    <w:rsid w:val="005252D5"/>
    <w:rsid w:val="00534DA0"/>
    <w:rsid w:val="0053584A"/>
    <w:rsid w:val="005375E6"/>
    <w:rsid w:val="005376E1"/>
    <w:rsid w:val="00540544"/>
    <w:rsid w:val="00540EF4"/>
    <w:rsid w:val="00541892"/>
    <w:rsid w:val="00543E6C"/>
    <w:rsid w:val="00544F98"/>
    <w:rsid w:val="00545EAB"/>
    <w:rsid w:val="00546DC4"/>
    <w:rsid w:val="00546DCA"/>
    <w:rsid w:val="00547A4C"/>
    <w:rsid w:val="00547BED"/>
    <w:rsid w:val="005579A5"/>
    <w:rsid w:val="00565087"/>
    <w:rsid w:val="0056573F"/>
    <w:rsid w:val="005711AE"/>
    <w:rsid w:val="005735D6"/>
    <w:rsid w:val="00581453"/>
    <w:rsid w:val="005850AD"/>
    <w:rsid w:val="0059000D"/>
    <w:rsid w:val="00592A31"/>
    <w:rsid w:val="005935C6"/>
    <w:rsid w:val="00595073"/>
    <w:rsid w:val="00595500"/>
    <w:rsid w:val="005A16DC"/>
    <w:rsid w:val="005A1848"/>
    <w:rsid w:val="005A504B"/>
    <w:rsid w:val="005B0554"/>
    <w:rsid w:val="005B2EA4"/>
    <w:rsid w:val="005B3245"/>
    <w:rsid w:val="005C013F"/>
    <w:rsid w:val="005C0FDB"/>
    <w:rsid w:val="005C1BF3"/>
    <w:rsid w:val="005C2293"/>
    <w:rsid w:val="005C57A8"/>
    <w:rsid w:val="005D343C"/>
    <w:rsid w:val="005D4960"/>
    <w:rsid w:val="005D5F8B"/>
    <w:rsid w:val="005E13F1"/>
    <w:rsid w:val="005E36B0"/>
    <w:rsid w:val="005E5F83"/>
    <w:rsid w:val="005E7CF7"/>
    <w:rsid w:val="005F557C"/>
    <w:rsid w:val="005F5C79"/>
    <w:rsid w:val="00600984"/>
    <w:rsid w:val="006028B1"/>
    <w:rsid w:val="00602F04"/>
    <w:rsid w:val="006111B5"/>
    <w:rsid w:val="00611566"/>
    <w:rsid w:val="006155FE"/>
    <w:rsid w:val="00616F25"/>
    <w:rsid w:val="00625285"/>
    <w:rsid w:val="00625433"/>
    <w:rsid w:val="00633780"/>
    <w:rsid w:val="00633831"/>
    <w:rsid w:val="00637734"/>
    <w:rsid w:val="00637F49"/>
    <w:rsid w:val="0064349F"/>
    <w:rsid w:val="00646D99"/>
    <w:rsid w:val="006475B9"/>
    <w:rsid w:val="00647DBD"/>
    <w:rsid w:val="006516F9"/>
    <w:rsid w:val="00651DCD"/>
    <w:rsid w:val="006523F8"/>
    <w:rsid w:val="00654974"/>
    <w:rsid w:val="006550E8"/>
    <w:rsid w:val="00656910"/>
    <w:rsid w:val="0066204B"/>
    <w:rsid w:val="00662621"/>
    <w:rsid w:val="00664B16"/>
    <w:rsid w:val="00665F61"/>
    <w:rsid w:val="00670524"/>
    <w:rsid w:val="006754CA"/>
    <w:rsid w:val="006776D1"/>
    <w:rsid w:val="006806B5"/>
    <w:rsid w:val="00681244"/>
    <w:rsid w:val="0068143A"/>
    <w:rsid w:val="00685F26"/>
    <w:rsid w:val="00690C58"/>
    <w:rsid w:val="00694113"/>
    <w:rsid w:val="00694446"/>
    <w:rsid w:val="006A0B35"/>
    <w:rsid w:val="006A28E7"/>
    <w:rsid w:val="006A7E18"/>
    <w:rsid w:val="006B19D5"/>
    <w:rsid w:val="006B19D6"/>
    <w:rsid w:val="006B1E08"/>
    <w:rsid w:val="006B463C"/>
    <w:rsid w:val="006B65DB"/>
    <w:rsid w:val="006B6C1A"/>
    <w:rsid w:val="006B6D72"/>
    <w:rsid w:val="006C060B"/>
    <w:rsid w:val="006C115F"/>
    <w:rsid w:val="006C1D94"/>
    <w:rsid w:val="006C2F98"/>
    <w:rsid w:val="006C48CB"/>
    <w:rsid w:val="006C66D8"/>
    <w:rsid w:val="006C7481"/>
    <w:rsid w:val="006D1E24"/>
    <w:rsid w:val="006D6055"/>
    <w:rsid w:val="006D6AD0"/>
    <w:rsid w:val="006D7530"/>
    <w:rsid w:val="006E4EB0"/>
    <w:rsid w:val="006E7543"/>
    <w:rsid w:val="006F0A74"/>
    <w:rsid w:val="006F3924"/>
    <w:rsid w:val="006F6A2C"/>
    <w:rsid w:val="0070112C"/>
    <w:rsid w:val="007017D2"/>
    <w:rsid w:val="00702306"/>
    <w:rsid w:val="007054E8"/>
    <w:rsid w:val="007064D2"/>
    <w:rsid w:val="00707FA5"/>
    <w:rsid w:val="00714203"/>
    <w:rsid w:val="007201A8"/>
    <w:rsid w:val="007202FD"/>
    <w:rsid w:val="00726ECF"/>
    <w:rsid w:val="00734A5B"/>
    <w:rsid w:val="0073555E"/>
    <w:rsid w:val="00742452"/>
    <w:rsid w:val="00743256"/>
    <w:rsid w:val="00744E76"/>
    <w:rsid w:val="00745BD6"/>
    <w:rsid w:val="00745DF4"/>
    <w:rsid w:val="00751E84"/>
    <w:rsid w:val="007532BA"/>
    <w:rsid w:val="007546F4"/>
    <w:rsid w:val="00754703"/>
    <w:rsid w:val="00755597"/>
    <w:rsid w:val="00755CCE"/>
    <w:rsid w:val="00757D40"/>
    <w:rsid w:val="00762AD1"/>
    <w:rsid w:val="00763A99"/>
    <w:rsid w:val="0076739A"/>
    <w:rsid w:val="00772D0D"/>
    <w:rsid w:val="00773A5C"/>
    <w:rsid w:val="00781F0F"/>
    <w:rsid w:val="00783CF8"/>
    <w:rsid w:val="00785A41"/>
    <w:rsid w:val="00785C86"/>
    <w:rsid w:val="0078727C"/>
    <w:rsid w:val="00792CBD"/>
    <w:rsid w:val="00794703"/>
    <w:rsid w:val="007A0D95"/>
    <w:rsid w:val="007A2E8D"/>
    <w:rsid w:val="007A6DD5"/>
    <w:rsid w:val="007A7A31"/>
    <w:rsid w:val="007B0B3A"/>
    <w:rsid w:val="007B0B9A"/>
    <w:rsid w:val="007B18D8"/>
    <w:rsid w:val="007B4529"/>
    <w:rsid w:val="007B5E5E"/>
    <w:rsid w:val="007C095F"/>
    <w:rsid w:val="007C20EA"/>
    <w:rsid w:val="007C367C"/>
    <w:rsid w:val="007C5C35"/>
    <w:rsid w:val="007C6F88"/>
    <w:rsid w:val="007D4B8E"/>
    <w:rsid w:val="007E0E7C"/>
    <w:rsid w:val="007E2C59"/>
    <w:rsid w:val="007E3DD5"/>
    <w:rsid w:val="007E3F64"/>
    <w:rsid w:val="007E5ACF"/>
    <w:rsid w:val="007E7646"/>
    <w:rsid w:val="007F3BC4"/>
    <w:rsid w:val="007F6E98"/>
    <w:rsid w:val="00801B28"/>
    <w:rsid w:val="00801BFD"/>
    <w:rsid w:val="008028A4"/>
    <w:rsid w:val="00802E01"/>
    <w:rsid w:val="00803572"/>
    <w:rsid w:val="00804312"/>
    <w:rsid w:val="008068B6"/>
    <w:rsid w:val="00806CC4"/>
    <w:rsid w:val="00814B79"/>
    <w:rsid w:val="00816507"/>
    <w:rsid w:val="00816D4D"/>
    <w:rsid w:val="00817E4A"/>
    <w:rsid w:val="00823F2B"/>
    <w:rsid w:val="008246A0"/>
    <w:rsid w:val="00826685"/>
    <w:rsid w:val="008268CE"/>
    <w:rsid w:val="00831223"/>
    <w:rsid w:val="008314F0"/>
    <w:rsid w:val="00832A46"/>
    <w:rsid w:val="00833BD5"/>
    <w:rsid w:val="00834AD1"/>
    <w:rsid w:val="008353F8"/>
    <w:rsid w:val="00843BD9"/>
    <w:rsid w:val="00847C9D"/>
    <w:rsid w:val="00847CFB"/>
    <w:rsid w:val="008531D2"/>
    <w:rsid w:val="00855460"/>
    <w:rsid w:val="008610FC"/>
    <w:rsid w:val="008632B2"/>
    <w:rsid w:val="00864969"/>
    <w:rsid w:val="0086539A"/>
    <w:rsid w:val="00865FF5"/>
    <w:rsid w:val="008660AD"/>
    <w:rsid w:val="008663F0"/>
    <w:rsid w:val="0086716D"/>
    <w:rsid w:val="008677CB"/>
    <w:rsid w:val="008717A7"/>
    <w:rsid w:val="0087443D"/>
    <w:rsid w:val="00875194"/>
    <w:rsid w:val="00875FE4"/>
    <w:rsid w:val="00876863"/>
    <w:rsid w:val="008768CA"/>
    <w:rsid w:val="00877F26"/>
    <w:rsid w:val="00880559"/>
    <w:rsid w:val="00881B80"/>
    <w:rsid w:val="00883564"/>
    <w:rsid w:val="008840FF"/>
    <w:rsid w:val="00884944"/>
    <w:rsid w:val="00886976"/>
    <w:rsid w:val="00886E81"/>
    <w:rsid w:val="008930EB"/>
    <w:rsid w:val="00897668"/>
    <w:rsid w:val="008A1F7A"/>
    <w:rsid w:val="008A2986"/>
    <w:rsid w:val="008A7413"/>
    <w:rsid w:val="008B0648"/>
    <w:rsid w:val="008B2259"/>
    <w:rsid w:val="008B5129"/>
    <w:rsid w:val="008B7A6D"/>
    <w:rsid w:val="008C1254"/>
    <w:rsid w:val="008C3221"/>
    <w:rsid w:val="008D7B95"/>
    <w:rsid w:val="008E4342"/>
    <w:rsid w:val="008E4652"/>
    <w:rsid w:val="008F32DB"/>
    <w:rsid w:val="0090235E"/>
    <w:rsid w:val="0090271F"/>
    <w:rsid w:val="0091687F"/>
    <w:rsid w:val="00916B4F"/>
    <w:rsid w:val="009175D3"/>
    <w:rsid w:val="009208AA"/>
    <w:rsid w:val="00920C9A"/>
    <w:rsid w:val="00920F04"/>
    <w:rsid w:val="00921AE5"/>
    <w:rsid w:val="009266F1"/>
    <w:rsid w:val="00931061"/>
    <w:rsid w:val="009332E9"/>
    <w:rsid w:val="00933DF8"/>
    <w:rsid w:val="00933E02"/>
    <w:rsid w:val="00935C48"/>
    <w:rsid w:val="009368F7"/>
    <w:rsid w:val="00937E12"/>
    <w:rsid w:val="00937E77"/>
    <w:rsid w:val="00942EC2"/>
    <w:rsid w:val="00947C24"/>
    <w:rsid w:val="009514FF"/>
    <w:rsid w:val="00961B32"/>
    <w:rsid w:val="00964B6F"/>
    <w:rsid w:val="009664FF"/>
    <w:rsid w:val="009678AB"/>
    <w:rsid w:val="009707EB"/>
    <w:rsid w:val="00974BB0"/>
    <w:rsid w:val="00974C31"/>
    <w:rsid w:val="0097561F"/>
    <w:rsid w:val="00977040"/>
    <w:rsid w:val="00977E87"/>
    <w:rsid w:val="009802BA"/>
    <w:rsid w:val="00980D60"/>
    <w:rsid w:val="00983994"/>
    <w:rsid w:val="009847C4"/>
    <w:rsid w:val="00987003"/>
    <w:rsid w:val="00987368"/>
    <w:rsid w:val="009905B5"/>
    <w:rsid w:val="009957D3"/>
    <w:rsid w:val="00997F3F"/>
    <w:rsid w:val="009A2B55"/>
    <w:rsid w:val="009A3054"/>
    <w:rsid w:val="009B04B1"/>
    <w:rsid w:val="009B07CD"/>
    <w:rsid w:val="009B126A"/>
    <w:rsid w:val="009B7313"/>
    <w:rsid w:val="009C0FC4"/>
    <w:rsid w:val="009C11C3"/>
    <w:rsid w:val="009C229E"/>
    <w:rsid w:val="009C3AFC"/>
    <w:rsid w:val="009C4BE5"/>
    <w:rsid w:val="009C6446"/>
    <w:rsid w:val="009C7434"/>
    <w:rsid w:val="009D3E41"/>
    <w:rsid w:val="009D4CB8"/>
    <w:rsid w:val="009D547F"/>
    <w:rsid w:val="009E6120"/>
    <w:rsid w:val="009E7A4D"/>
    <w:rsid w:val="009E7B21"/>
    <w:rsid w:val="009F1CA2"/>
    <w:rsid w:val="009F62EC"/>
    <w:rsid w:val="009F6E12"/>
    <w:rsid w:val="00A05E97"/>
    <w:rsid w:val="00A06005"/>
    <w:rsid w:val="00A06A73"/>
    <w:rsid w:val="00A10F02"/>
    <w:rsid w:val="00A1189A"/>
    <w:rsid w:val="00A122CF"/>
    <w:rsid w:val="00A14B2B"/>
    <w:rsid w:val="00A22D72"/>
    <w:rsid w:val="00A23FC4"/>
    <w:rsid w:val="00A325B1"/>
    <w:rsid w:val="00A3305F"/>
    <w:rsid w:val="00A36BCE"/>
    <w:rsid w:val="00A41AF6"/>
    <w:rsid w:val="00A45FE2"/>
    <w:rsid w:val="00A47851"/>
    <w:rsid w:val="00A53724"/>
    <w:rsid w:val="00A558DF"/>
    <w:rsid w:val="00A5684F"/>
    <w:rsid w:val="00A575A8"/>
    <w:rsid w:val="00A57D6D"/>
    <w:rsid w:val="00A70614"/>
    <w:rsid w:val="00A70BEF"/>
    <w:rsid w:val="00A7177C"/>
    <w:rsid w:val="00A73502"/>
    <w:rsid w:val="00A73D42"/>
    <w:rsid w:val="00A82346"/>
    <w:rsid w:val="00A823E0"/>
    <w:rsid w:val="00A82E8A"/>
    <w:rsid w:val="00A9671C"/>
    <w:rsid w:val="00AA31D3"/>
    <w:rsid w:val="00AA5E39"/>
    <w:rsid w:val="00AB1A18"/>
    <w:rsid w:val="00AB21D9"/>
    <w:rsid w:val="00AB3F16"/>
    <w:rsid w:val="00AB4D6C"/>
    <w:rsid w:val="00AB638B"/>
    <w:rsid w:val="00AC22FF"/>
    <w:rsid w:val="00AC4BFF"/>
    <w:rsid w:val="00AC7E9C"/>
    <w:rsid w:val="00AD0ACD"/>
    <w:rsid w:val="00AD2442"/>
    <w:rsid w:val="00AD7DB0"/>
    <w:rsid w:val="00AE040B"/>
    <w:rsid w:val="00AE1560"/>
    <w:rsid w:val="00AE27A7"/>
    <w:rsid w:val="00AE42EE"/>
    <w:rsid w:val="00AF3271"/>
    <w:rsid w:val="00AF45F4"/>
    <w:rsid w:val="00AF474E"/>
    <w:rsid w:val="00AF557E"/>
    <w:rsid w:val="00B007F4"/>
    <w:rsid w:val="00B00D9F"/>
    <w:rsid w:val="00B00FC1"/>
    <w:rsid w:val="00B05FE9"/>
    <w:rsid w:val="00B075FF"/>
    <w:rsid w:val="00B07A03"/>
    <w:rsid w:val="00B106C3"/>
    <w:rsid w:val="00B151BE"/>
    <w:rsid w:val="00B15449"/>
    <w:rsid w:val="00B1576F"/>
    <w:rsid w:val="00B21FDB"/>
    <w:rsid w:val="00B22608"/>
    <w:rsid w:val="00B22A1E"/>
    <w:rsid w:val="00B312C8"/>
    <w:rsid w:val="00B359D8"/>
    <w:rsid w:val="00B35A7C"/>
    <w:rsid w:val="00B3671D"/>
    <w:rsid w:val="00B36A57"/>
    <w:rsid w:val="00B37D83"/>
    <w:rsid w:val="00B403B3"/>
    <w:rsid w:val="00B407B7"/>
    <w:rsid w:val="00B419A4"/>
    <w:rsid w:val="00B41E66"/>
    <w:rsid w:val="00B421F2"/>
    <w:rsid w:val="00B42500"/>
    <w:rsid w:val="00B429BB"/>
    <w:rsid w:val="00B45E17"/>
    <w:rsid w:val="00B47B20"/>
    <w:rsid w:val="00B47FD1"/>
    <w:rsid w:val="00B51FFA"/>
    <w:rsid w:val="00B52126"/>
    <w:rsid w:val="00B55E03"/>
    <w:rsid w:val="00B62C44"/>
    <w:rsid w:val="00B643EA"/>
    <w:rsid w:val="00B65110"/>
    <w:rsid w:val="00B71112"/>
    <w:rsid w:val="00B729FF"/>
    <w:rsid w:val="00B75553"/>
    <w:rsid w:val="00B7710D"/>
    <w:rsid w:val="00B80313"/>
    <w:rsid w:val="00B84530"/>
    <w:rsid w:val="00B858DB"/>
    <w:rsid w:val="00B85923"/>
    <w:rsid w:val="00B93022"/>
    <w:rsid w:val="00B958F1"/>
    <w:rsid w:val="00B9597D"/>
    <w:rsid w:val="00B96C86"/>
    <w:rsid w:val="00B97043"/>
    <w:rsid w:val="00BA0577"/>
    <w:rsid w:val="00BA247D"/>
    <w:rsid w:val="00BA5C29"/>
    <w:rsid w:val="00BB17FC"/>
    <w:rsid w:val="00BB2E05"/>
    <w:rsid w:val="00BB49FE"/>
    <w:rsid w:val="00BB4A3B"/>
    <w:rsid w:val="00BB5AD8"/>
    <w:rsid w:val="00BB5B1A"/>
    <w:rsid w:val="00BC3936"/>
    <w:rsid w:val="00BC4D65"/>
    <w:rsid w:val="00BC58B7"/>
    <w:rsid w:val="00BC689D"/>
    <w:rsid w:val="00BC7898"/>
    <w:rsid w:val="00BD00BF"/>
    <w:rsid w:val="00BD07B3"/>
    <w:rsid w:val="00BD0A57"/>
    <w:rsid w:val="00BE5542"/>
    <w:rsid w:val="00BE749D"/>
    <w:rsid w:val="00BF021E"/>
    <w:rsid w:val="00BF3950"/>
    <w:rsid w:val="00BF4D83"/>
    <w:rsid w:val="00BF7487"/>
    <w:rsid w:val="00BF7AD4"/>
    <w:rsid w:val="00C013D6"/>
    <w:rsid w:val="00C10CB9"/>
    <w:rsid w:val="00C113B6"/>
    <w:rsid w:val="00C118CE"/>
    <w:rsid w:val="00C120C0"/>
    <w:rsid w:val="00C12B51"/>
    <w:rsid w:val="00C138C4"/>
    <w:rsid w:val="00C16CAB"/>
    <w:rsid w:val="00C21472"/>
    <w:rsid w:val="00C218D1"/>
    <w:rsid w:val="00C2422B"/>
    <w:rsid w:val="00C33045"/>
    <w:rsid w:val="00C33079"/>
    <w:rsid w:val="00C34A95"/>
    <w:rsid w:val="00C50588"/>
    <w:rsid w:val="00C522DE"/>
    <w:rsid w:val="00C523F4"/>
    <w:rsid w:val="00C545DC"/>
    <w:rsid w:val="00C54DD0"/>
    <w:rsid w:val="00C57DCA"/>
    <w:rsid w:val="00C608C8"/>
    <w:rsid w:val="00C60F8F"/>
    <w:rsid w:val="00C659DA"/>
    <w:rsid w:val="00C67C94"/>
    <w:rsid w:val="00C70261"/>
    <w:rsid w:val="00C71234"/>
    <w:rsid w:val="00C737CC"/>
    <w:rsid w:val="00C801C2"/>
    <w:rsid w:val="00C83A13"/>
    <w:rsid w:val="00C87125"/>
    <w:rsid w:val="00C905FB"/>
    <w:rsid w:val="00C91888"/>
    <w:rsid w:val="00C92312"/>
    <w:rsid w:val="00C9744B"/>
    <w:rsid w:val="00CA12ED"/>
    <w:rsid w:val="00CA3D0C"/>
    <w:rsid w:val="00CA5314"/>
    <w:rsid w:val="00CA7F1B"/>
    <w:rsid w:val="00CB4FB2"/>
    <w:rsid w:val="00CB5C6E"/>
    <w:rsid w:val="00CB69BA"/>
    <w:rsid w:val="00CB7E17"/>
    <w:rsid w:val="00CC126A"/>
    <w:rsid w:val="00CC1E29"/>
    <w:rsid w:val="00CC4CBC"/>
    <w:rsid w:val="00CC559E"/>
    <w:rsid w:val="00CC7621"/>
    <w:rsid w:val="00CD1FC2"/>
    <w:rsid w:val="00CD4C7B"/>
    <w:rsid w:val="00CD7510"/>
    <w:rsid w:val="00CE09D3"/>
    <w:rsid w:val="00CE0A31"/>
    <w:rsid w:val="00CE1DFE"/>
    <w:rsid w:val="00CE2626"/>
    <w:rsid w:val="00CE2F7C"/>
    <w:rsid w:val="00CE4AA6"/>
    <w:rsid w:val="00CE58A8"/>
    <w:rsid w:val="00CE6871"/>
    <w:rsid w:val="00CF14BD"/>
    <w:rsid w:val="00CF18E5"/>
    <w:rsid w:val="00D008B9"/>
    <w:rsid w:val="00D00A0F"/>
    <w:rsid w:val="00D01321"/>
    <w:rsid w:val="00D0150E"/>
    <w:rsid w:val="00D01DF8"/>
    <w:rsid w:val="00D0346A"/>
    <w:rsid w:val="00D07094"/>
    <w:rsid w:val="00D12162"/>
    <w:rsid w:val="00D12882"/>
    <w:rsid w:val="00D173E0"/>
    <w:rsid w:val="00D203BA"/>
    <w:rsid w:val="00D20433"/>
    <w:rsid w:val="00D20564"/>
    <w:rsid w:val="00D30C3E"/>
    <w:rsid w:val="00D317C4"/>
    <w:rsid w:val="00D318A7"/>
    <w:rsid w:val="00D338A9"/>
    <w:rsid w:val="00D37B5B"/>
    <w:rsid w:val="00D50815"/>
    <w:rsid w:val="00D5329B"/>
    <w:rsid w:val="00D631E3"/>
    <w:rsid w:val="00D70829"/>
    <w:rsid w:val="00D70CC2"/>
    <w:rsid w:val="00D73508"/>
    <w:rsid w:val="00D738D6"/>
    <w:rsid w:val="00D80795"/>
    <w:rsid w:val="00D82E1F"/>
    <w:rsid w:val="00D83270"/>
    <w:rsid w:val="00D84599"/>
    <w:rsid w:val="00D87E00"/>
    <w:rsid w:val="00D9134D"/>
    <w:rsid w:val="00D93803"/>
    <w:rsid w:val="00D93AE1"/>
    <w:rsid w:val="00D94F9F"/>
    <w:rsid w:val="00D95898"/>
    <w:rsid w:val="00D95CF9"/>
    <w:rsid w:val="00D95D3C"/>
    <w:rsid w:val="00D96536"/>
    <w:rsid w:val="00D96D11"/>
    <w:rsid w:val="00D97702"/>
    <w:rsid w:val="00DA3EDB"/>
    <w:rsid w:val="00DA5154"/>
    <w:rsid w:val="00DA7A03"/>
    <w:rsid w:val="00DB1818"/>
    <w:rsid w:val="00DB4274"/>
    <w:rsid w:val="00DB4430"/>
    <w:rsid w:val="00DB44F7"/>
    <w:rsid w:val="00DB5C8B"/>
    <w:rsid w:val="00DC1D94"/>
    <w:rsid w:val="00DC309B"/>
    <w:rsid w:val="00DC46CC"/>
    <w:rsid w:val="00DC4DA2"/>
    <w:rsid w:val="00DD179E"/>
    <w:rsid w:val="00DD650B"/>
    <w:rsid w:val="00DE71DA"/>
    <w:rsid w:val="00DE7DAD"/>
    <w:rsid w:val="00DF416E"/>
    <w:rsid w:val="00DF59E1"/>
    <w:rsid w:val="00DF739E"/>
    <w:rsid w:val="00E001D3"/>
    <w:rsid w:val="00E02474"/>
    <w:rsid w:val="00E03024"/>
    <w:rsid w:val="00E03893"/>
    <w:rsid w:val="00E1575F"/>
    <w:rsid w:val="00E159F4"/>
    <w:rsid w:val="00E16739"/>
    <w:rsid w:val="00E16761"/>
    <w:rsid w:val="00E223B2"/>
    <w:rsid w:val="00E245FD"/>
    <w:rsid w:val="00E275A4"/>
    <w:rsid w:val="00E33458"/>
    <w:rsid w:val="00E338A6"/>
    <w:rsid w:val="00E36231"/>
    <w:rsid w:val="00E4045F"/>
    <w:rsid w:val="00E50A28"/>
    <w:rsid w:val="00E53130"/>
    <w:rsid w:val="00E53962"/>
    <w:rsid w:val="00E5474E"/>
    <w:rsid w:val="00E55810"/>
    <w:rsid w:val="00E6140C"/>
    <w:rsid w:val="00E61AC1"/>
    <w:rsid w:val="00E622D3"/>
    <w:rsid w:val="00E62835"/>
    <w:rsid w:val="00E62A19"/>
    <w:rsid w:val="00E63184"/>
    <w:rsid w:val="00E6582C"/>
    <w:rsid w:val="00E666A9"/>
    <w:rsid w:val="00E67834"/>
    <w:rsid w:val="00E679B1"/>
    <w:rsid w:val="00E72AF7"/>
    <w:rsid w:val="00E743E5"/>
    <w:rsid w:val="00E74C3F"/>
    <w:rsid w:val="00E7504C"/>
    <w:rsid w:val="00E76123"/>
    <w:rsid w:val="00E77645"/>
    <w:rsid w:val="00E779F0"/>
    <w:rsid w:val="00E77E70"/>
    <w:rsid w:val="00E80B82"/>
    <w:rsid w:val="00E811ED"/>
    <w:rsid w:val="00E85882"/>
    <w:rsid w:val="00E85C83"/>
    <w:rsid w:val="00E915F0"/>
    <w:rsid w:val="00E92666"/>
    <w:rsid w:val="00E92AC9"/>
    <w:rsid w:val="00E93810"/>
    <w:rsid w:val="00E93DCB"/>
    <w:rsid w:val="00E9454B"/>
    <w:rsid w:val="00EA05AE"/>
    <w:rsid w:val="00EA07EA"/>
    <w:rsid w:val="00EA399D"/>
    <w:rsid w:val="00EA50F9"/>
    <w:rsid w:val="00EB0560"/>
    <w:rsid w:val="00EB27FA"/>
    <w:rsid w:val="00EB2948"/>
    <w:rsid w:val="00EC0C0F"/>
    <w:rsid w:val="00EC1BD7"/>
    <w:rsid w:val="00EC3547"/>
    <w:rsid w:val="00EC4A25"/>
    <w:rsid w:val="00EE0F99"/>
    <w:rsid w:val="00EE2627"/>
    <w:rsid w:val="00EE4C68"/>
    <w:rsid w:val="00EE4D8F"/>
    <w:rsid w:val="00EE61A4"/>
    <w:rsid w:val="00EF32C4"/>
    <w:rsid w:val="00EF4ABA"/>
    <w:rsid w:val="00EF4F87"/>
    <w:rsid w:val="00EF5C04"/>
    <w:rsid w:val="00EF6B50"/>
    <w:rsid w:val="00F0096D"/>
    <w:rsid w:val="00F01491"/>
    <w:rsid w:val="00F025A2"/>
    <w:rsid w:val="00F02705"/>
    <w:rsid w:val="00F050AD"/>
    <w:rsid w:val="00F06888"/>
    <w:rsid w:val="00F07388"/>
    <w:rsid w:val="00F078C8"/>
    <w:rsid w:val="00F10322"/>
    <w:rsid w:val="00F106FC"/>
    <w:rsid w:val="00F110DD"/>
    <w:rsid w:val="00F139BA"/>
    <w:rsid w:val="00F15B56"/>
    <w:rsid w:val="00F168B8"/>
    <w:rsid w:val="00F2026E"/>
    <w:rsid w:val="00F2210A"/>
    <w:rsid w:val="00F253B2"/>
    <w:rsid w:val="00F25EFE"/>
    <w:rsid w:val="00F32155"/>
    <w:rsid w:val="00F347E4"/>
    <w:rsid w:val="00F360F1"/>
    <w:rsid w:val="00F37743"/>
    <w:rsid w:val="00F40C4F"/>
    <w:rsid w:val="00F419F4"/>
    <w:rsid w:val="00F421B1"/>
    <w:rsid w:val="00F42823"/>
    <w:rsid w:val="00F437DA"/>
    <w:rsid w:val="00F438FD"/>
    <w:rsid w:val="00F54A3D"/>
    <w:rsid w:val="00F55834"/>
    <w:rsid w:val="00F55D6D"/>
    <w:rsid w:val="00F57A8E"/>
    <w:rsid w:val="00F61B3C"/>
    <w:rsid w:val="00F653B8"/>
    <w:rsid w:val="00F6613D"/>
    <w:rsid w:val="00F6616D"/>
    <w:rsid w:val="00F743A2"/>
    <w:rsid w:val="00F746ED"/>
    <w:rsid w:val="00F76F8F"/>
    <w:rsid w:val="00F776EB"/>
    <w:rsid w:val="00F81833"/>
    <w:rsid w:val="00F826F8"/>
    <w:rsid w:val="00F82E70"/>
    <w:rsid w:val="00F83E7E"/>
    <w:rsid w:val="00F83F7B"/>
    <w:rsid w:val="00F86180"/>
    <w:rsid w:val="00F909AE"/>
    <w:rsid w:val="00F9334B"/>
    <w:rsid w:val="00F9595C"/>
    <w:rsid w:val="00F95998"/>
    <w:rsid w:val="00F95D89"/>
    <w:rsid w:val="00F9789D"/>
    <w:rsid w:val="00FA1266"/>
    <w:rsid w:val="00FA1FE8"/>
    <w:rsid w:val="00FA5190"/>
    <w:rsid w:val="00FA5A9B"/>
    <w:rsid w:val="00FA7EDB"/>
    <w:rsid w:val="00FB1480"/>
    <w:rsid w:val="00FB5B7B"/>
    <w:rsid w:val="00FB66B2"/>
    <w:rsid w:val="00FB7208"/>
    <w:rsid w:val="00FC1192"/>
    <w:rsid w:val="00FC562B"/>
    <w:rsid w:val="00FC6C6F"/>
    <w:rsid w:val="00FD00C4"/>
    <w:rsid w:val="00FD03D1"/>
    <w:rsid w:val="00FD1732"/>
    <w:rsid w:val="00FD4976"/>
    <w:rsid w:val="00FD5CE7"/>
    <w:rsid w:val="00FD5DB4"/>
    <w:rsid w:val="00FD7E09"/>
    <w:rsid w:val="00FE2651"/>
    <w:rsid w:val="00FE399C"/>
    <w:rsid w:val="00FF0D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6DC759F0-7902-4A9F-8A35-ACD99AA06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 Char,Caption Char,Caption Char1 Char,cap Char Char1,Caption Char Char1 Char,cap Char2,题注"/>
    <w:basedOn w:val="Normal"/>
    <w:next w:val="Normal"/>
    <w:link w:val="CaptionChar1"/>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paragraph" w:customStyle="1" w:styleId="00BodyText">
    <w:name w:val="00 BodyText"/>
    <w:basedOn w:val="Normal"/>
    <w:rsid w:val="004B4C7A"/>
    <w:pPr>
      <w:spacing w:after="220"/>
    </w:pPr>
    <w:rPr>
      <w:rFonts w:ascii="Arial" w:eastAsia="SimSun" w:hAnsi="Arial"/>
      <w:sz w:val="22"/>
      <w:lang w:val="en-US"/>
    </w:rPr>
  </w:style>
  <w:style w:type="character" w:customStyle="1" w:styleId="CaptionChar1">
    <w:name w:val="Caption Char1"/>
    <w:aliases w:val="cap Char1,cap Char Char,Caption Char Char,Caption Char1 Char Char,cap Char Char1 Char,Caption Char Char1 Char Char,cap Char2 Char,题注 Char"/>
    <w:link w:val="Caption"/>
    <w:rsid w:val="004B4C7A"/>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78218">
      <w:bodyDiv w:val="1"/>
      <w:marLeft w:val="0"/>
      <w:marRight w:val="0"/>
      <w:marTop w:val="0"/>
      <w:marBottom w:val="0"/>
      <w:divBdr>
        <w:top w:val="none" w:sz="0" w:space="0" w:color="auto"/>
        <w:left w:val="none" w:sz="0" w:space="0" w:color="auto"/>
        <w:bottom w:val="none" w:sz="0" w:space="0" w:color="auto"/>
        <w:right w:val="none" w:sz="0" w:space="0" w:color="auto"/>
      </w:divBdr>
      <w:divsChild>
        <w:div w:id="1049107935">
          <w:marLeft w:val="1699"/>
          <w:marRight w:val="0"/>
          <w:marTop w:val="77"/>
          <w:marBottom w:val="0"/>
          <w:divBdr>
            <w:top w:val="none" w:sz="0" w:space="0" w:color="auto"/>
            <w:left w:val="none" w:sz="0" w:space="0" w:color="auto"/>
            <w:bottom w:val="none" w:sz="0" w:space="0" w:color="auto"/>
            <w:right w:val="none" w:sz="0" w:space="0" w:color="auto"/>
          </w:divBdr>
        </w:div>
      </w:divsChild>
    </w:div>
    <w:div w:id="52047815">
      <w:bodyDiv w:val="1"/>
      <w:marLeft w:val="0"/>
      <w:marRight w:val="0"/>
      <w:marTop w:val="0"/>
      <w:marBottom w:val="0"/>
      <w:divBdr>
        <w:top w:val="none" w:sz="0" w:space="0" w:color="auto"/>
        <w:left w:val="none" w:sz="0" w:space="0" w:color="auto"/>
        <w:bottom w:val="none" w:sz="0" w:space="0" w:color="auto"/>
        <w:right w:val="none" w:sz="0" w:space="0" w:color="auto"/>
      </w:divBdr>
    </w:div>
    <w:div w:id="198671213">
      <w:bodyDiv w:val="1"/>
      <w:marLeft w:val="0"/>
      <w:marRight w:val="0"/>
      <w:marTop w:val="0"/>
      <w:marBottom w:val="0"/>
      <w:divBdr>
        <w:top w:val="none" w:sz="0" w:space="0" w:color="auto"/>
        <w:left w:val="none" w:sz="0" w:space="0" w:color="auto"/>
        <w:bottom w:val="none" w:sz="0" w:space="0" w:color="auto"/>
        <w:right w:val="none" w:sz="0" w:space="0" w:color="auto"/>
      </w:divBdr>
      <w:divsChild>
        <w:div w:id="1556428807">
          <w:marLeft w:val="547"/>
          <w:marRight w:val="0"/>
          <w:marTop w:val="115"/>
          <w:marBottom w:val="0"/>
          <w:divBdr>
            <w:top w:val="none" w:sz="0" w:space="0" w:color="auto"/>
            <w:left w:val="none" w:sz="0" w:space="0" w:color="auto"/>
            <w:bottom w:val="none" w:sz="0" w:space="0" w:color="auto"/>
            <w:right w:val="none" w:sz="0" w:space="0" w:color="auto"/>
          </w:divBdr>
        </w:div>
      </w:divsChild>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3809675">
      <w:bodyDiv w:val="1"/>
      <w:marLeft w:val="0"/>
      <w:marRight w:val="0"/>
      <w:marTop w:val="0"/>
      <w:marBottom w:val="0"/>
      <w:divBdr>
        <w:top w:val="none" w:sz="0" w:space="0" w:color="auto"/>
        <w:left w:val="none" w:sz="0" w:space="0" w:color="auto"/>
        <w:bottom w:val="none" w:sz="0" w:space="0" w:color="auto"/>
        <w:right w:val="none" w:sz="0" w:space="0" w:color="auto"/>
      </w:divBdr>
      <w:divsChild>
        <w:div w:id="436679303">
          <w:marLeft w:val="1267"/>
          <w:marRight w:val="0"/>
          <w:marTop w:val="77"/>
          <w:marBottom w:val="0"/>
          <w:divBdr>
            <w:top w:val="none" w:sz="0" w:space="0" w:color="auto"/>
            <w:left w:val="none" w:sz="0" w:space="0" w:color="auto"/>
            <w:bottom w:val="none" w:sz="0" w:space="0" w:color="auto"/>
            <w:right w:val="none" w:sz="0" w:space="0" w:color="auto"/>
          </w:divBdr>
        </w:div>
        <w:div w:id="532616057">
          <w:marLeft w:val="547"/>
          <w:marRight w:val="0"/>
          <w:marTop w:val="77"/>
          <w:marBottom w:val="0"/>
          <w:divBdr>
            <w:top w:val="none" w:sz="0" w:space="0" w:color="auto"/>
            <w:left w:val="none" w:sz="0" w:space="0" w:color="auto"/>
            <w:bottom w:val="none" w:sz="0" w:space="0" w:color="auto"/>
            <w:right w:val="none" w:sz="0" w:space="0" w:color="auto"/>
          </w:divBdr>
        </w:div>
        <w:div w:id="743986827">
          <w:marLeft w:val="1166"/>
          <w:marRight w:val="0"/>
          <w:marTop w:val="77"/>
          <w:marBottom w:val="0"/>
          <w:divBdr>
            <w:top w:val="none" w:sz="0" w:space="0" w:color="auto"/>
            <w:left w:val="none" w:sz="0" w:space="0" w:color="auto"/>
            <w:bottom w:val="none" w:sz="0" w:space="0" w:color="auto"/>
            <w:right w:val="none" w:sz="0" w:space="0" w:color="auto"/>
          </w:divBdr>
        </w:div>
        <w:div w:id="788550122">
          <w:marLeft w:val="547"/>
          <w:marRight w:val="0"/>
          <w:marTop w:val="77"/>
          <w:marBottom w:val="0"/>
          <w:divBdr>
            <w:top w:val="none" w:sz="0" w:space="0" w:color="auto"/>
            <w:left w:val="none" w:sz="0" w:space="0" w:color="auto"/>
            <w:bottom w:val="none" w:sz="0" w:space="0" w:color="auto"/>
            <w:right w:val="none" w:sz="0" w:space="0" w:color="auto"/>
          </w:divBdr>
        </w:div>
        <w:div w:id="824783026">
          <w:marLeft w:val="547"/>
          <w:marRight w:val="0"/>
          <w:marTop w:val="77"/>
          <w:marBottom w:val="0"/>
          <w:divBdr>
            <w:top w:val="none" w:sz="0" w:space="0" w:color="auto"/>
            <w:left w:val="none" w:sz="0" w:space="0" w:color="auto"/>
            <w:bottom w:val="none" w:sz="0" w:space="0" w:color="auto"/>
            <w:right w:val="none" w:sz="0" w:space="0" w:color="auto"/>
          </w:divBdr>
        </w:div>
        <w:div w:id="1130785860">
          <w:marLeft w:val="1166"/>
          <w:marRight w:val="0"/>
          <w:marTop w:val="77"/>
          <w:marBottom w:val="0"/>
          <w:divBdr>
            <w:top w:val="none" w:sz="0" w:space="0" w:color="auto"/>
            <w:left w:val="none" w:sz="0" w:space="0" w:color="auto"/>
            <w:bottom w:val="none" w:sz="0" w:space="0" w:color="auto"/>
            <w:right w:val="none" w:sz="0" w:space="0" w:color="auto"/>
          </w:divBdr>
        </w:div>
        <w:div w:id="1211966224">
          <w:marLeft w:val="547"/>
          <w:marRight w:val="0"/>
          <w:marTop w:val="77"/>
          <w:marBottom w:val="0"/>
          <w:divBdr>
            <w:top w:val="none" w:sz="0" w:space="0" w:color="auto"/>
            <w:left w:val="none" w:sz="0" w:space="0" w:color="auto"/>
            <w:bottom w:val="none" w:sz="0" w:space="0" w:color="auto"/>
            <w:right w:val="none" w:sz="0" w:space="0" w:color="auto"/>
          </w:divBdr>
        </w:div>
        <w:div w:id="1304385911">
          <w:marLeft w:val="1166"/>
          <w:marRight w:val="0"/>
          <w:marTop w:val="77"/>
          <w:marBottom w:val="0"/>
          <w:divBdr>
            <w:top w:val="none" w:sz="0" w:space="0" w:color="auto"/>
            <w:left w:val="none" w:sz="0" w:space="0" w:color="auto"/>
            <w:bottom w:val="none" w:sz="0" w:space="0" w:color="auto"/>
            <w:right w:val="none" w:sz="0" w:space="0" w:color="auto"/>
          </w:divBdr>
        </w:div>
        <w:div w:id="1734423208">
          <w:marLeft w:val="1267"/>
          <w:marRight w:val="0"/>
          <w:marTop w:val="77"/>
          <w:marBottom w:val="0"/>
          <w:divBdr>
            <w:top w:val="none" w:sz="0" w:space="0" w:color="auto"/>
            <w:left w:val="none" w:sz="0" w:space="0" w:color="auto"/>
            <w:bottom w:val="none" w:sz="0" w:space="0" w:color="auto"/>
            <w:right w:val="none" w:sz="0" w:space="0" w:color="auto"/>
          </w:divBdr>
        </w:div>
        <w:div w:id="1848716662">
          <w:marLeft w:val="1166"/>
          <w:marRight w:val="0"/>
          <w:marTop w:val="77"/>
          <w:marBottom w:val="0"/>
          <w:divBdr>
            <w:top w:val="none" w:sz="0" w:space="0" w:color="auto"/>
            <w:left w:val="none" w:sz="0" w:space="0" w:color="auto"/>
            <w:bottom w:val="none" w:sz="0" w:space="0" w:color="auto"/>
            <w:right w:val="none" w:sz="0" w:space="0" w:color="auto"/>
          </w:divBdr>
        </w:div>
        <w:div w:id="1933707392">
          <w:marLeft w:val="547"/>
          <w:marRight w:val="0"/>
          <w:marTop w:val="77"/>
          <w:marBottom w:val="0"/>
          <w:divBdr>
            <w:top w:val="none" w:sz="0" w:space="0" w:color="auto"/>
            <w:left w:val="none" w:sz="0" w:space="0" w:color="auto"/>
            <w:bottom w:val="none" w:sz="0" w:space="0" w:color="auto"/>
            <w:right w:val="none" w:sz="0" w:space="0" w:color="auto"/>
          </w:divBdr>
        </w:div>
      </w:divsChild>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994987420">
      <w:bodyDiv w:val="1"/>
      <w:marLeft w:val="0"/>
      <w:marRight w:val="0"/>
      <w:marTop w:val="0"/>
      <w:marBottom w:val="0"/>
      <w:divBdr>
        <w:top w:val="none" w:sz="0" w:space="0" w:color="auto"/>
        <w:left w:val="none" w:sz="0" w:space="0" w:color="auto"/>
        <w:bottom w:val="none" w:sz="0" w:space="0" w:color="auto"/>
        <w:right w:val="none" w:sz="0" w:space="0" w:color="auto"/>
      </w:divBdr>
      <w:divsChild>
        <w:div w:id="263196756">
          <w:marLeft w:val="432"/>
          <w:marRight w:val="0"/>
          <w:marTop w:val="86"/>
          <w:marBottom w:val="0"/>
          <w:divBdr>
            <w:top w:val="none" w:sz="0" w:space="0" w:color="auto"/>
            <w:left w:val="none" w:sz="0" w:space="0" w:color="auto"/>
            <w:bottom w:val="none" w:sz="0" w:space="0" w:color="auto"/>
            <w:right w:val="none" w:sz="0" w:space="0" w:color="auto"/>
          </w:divBdr>
        </w:div>
        <w:div w:id="703942924">
          <w:marLeft w:val="2117"/>
          <w:marRight w:val="0"/>
          <w:marTop w:val="67"/>
          <w:marBottom w:val="0"/>
          <w:divBdr>
            <w:top w:val="none" w:sz="0" w:space="0" w:color="auto"/>
            <w:left w:val="none" w:sz="0" w:space="0" w:color="auto"/>
            <w:bottom w:val="none" w:sz="0" w:space="0" w:color="auto"/>
            <w:right w:val="none" w:sz="0" w:space="0" w:color="auto"/>
          </w:divBdr>
        </w:div>
        <w:div w:id="965047440">
          <w:marLeft w:val="1267"/>
          <w:marRight w:val="0"/>
          <w:marTop w:val="77"/>
          <w:marBottom w:val="0"/>
          <w:divBdr>
            <w:top w:val="none" w:sz="0" w:space="0" w:color="auto"/>
            <w:left w:val="none" w:sz="0" w:space="0" w:color="auto"/>
            <w:bottom w:val="none" w:sz="0" w:space="0" w:color="auto"/>
            <w:right w:val="none" w:sz="0" w:space="0" w:color="auto"/>
          </w:divBdr>
        </w:div>
        <w:div w:id="1101798974">
          <w:marLeft w:val="850"/>
          <w:marRight w:val="0"/>
          <w:marTop w:val="77"/>
          <w:marBottom w:val="0"/>
          <w:divBdr>
            <w:top w:val="none" w:sz="0" w:space="0" w:color="auto"/>
            <w:left w:val="none" w:sz="0" w:space="0" w:color="auto"/>
            <w:bottom w:val="none" w:sz="0" w:space="0" w:color="auto"/>
            <w:right w:val="none" w:sz="0" w:space="0" w:color="auto"/>
          </w:divBdr>
        </w:div>
        <w:div w:id="1156530560">
          <w:marLeft w:val="1699"/>
          <w:marRight w:val="0"/>
          <w:marTop w:val="77"/>
          <w:marBottom w:val="0"/>
          <w:divBdr>
            <w:top w:val="none" w:sz="0" w:space="0" w:color="auto"/>
            <w:left w:val="none" w:sz="0" w:space="0" w:color="auto"/>
            <w:bottom w:val="none" w:sz="0" w:space="0" w:color="auto"/>
            <w:right w:val="none" w:sz="0" w:space="0" w:color="auto"/>
          </w:divBdr>
        </w:div>
        <w:div w:id="1622683881">
          <w:marLeft w:val="1267"/>
          <w:marRight w:val="0"/>
          <w:marTop w:val="77"/>
          <w:marBottom w:val="0"/>
          <w:divBdr>
            <w:top w:val="none" w:sz="0" w:space="0" w:color="auto"/>
            <w:left w:val="none" w:sz="0" w:space="0" w:color="auto"/>
            <w:bottom w:val="none" w:sz="0" w:space="0" w:color="auto"/>
            <w:right w:val="none" w:sz="0" w:space="0" w:color="auto"/>
          </w:divBdr>
        </w:div>
        <w:div w:id="2091922484">
          <w:marLeft w:val="1699"/>
          <w:marRight w:val="0"/>
          <w:marTop w:val="77"/>
          <w:marBottom w:val="0"/>
          <w:divBdr>
            <w:top w:val="none" w:sz="0" w:space="0" w:color="auto"/>
            <w:left w:val="none" w:sz="0" w:space="0" w:color="auto"/>
            <w:bottom w:val="none" w:sz="0" w:space="0" w:color="auto"/>
            <w:right w:val="none" w:sz="0" w:space="0" w:color="auto"/>
          </w:divBdr>
        </w:div>
      </w:divsChild>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4984498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049306567">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140000494">
          <w:marLeft w:val="360"/>
          <w:marRight w:val="0"/>
          <w:marTop w:val="0"/>
          <w:marBottom w:val="120"/>
          <w:divBdr>
            <w:top w:val="none" w:sz="0" w:space="0" w:color="auto"/>
            <w:left w:val="none" w:sz="0" w:space="0" w:color="auto"/>
            <w:bottom w:val="none" w:sz="0" w:space="0" w:color="auto"/>
            <w:right w:val="none" w:sz="0" w:space="0" w:color="auto"/>
          </w:divBdr>
        </w:div>
      </w:divsChild>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49963896">
      <w:bodyDiv w:val="1"/>
      <w:marLeft w:val="0"/>
      <w:marRight w:val="0"/>
      <w:marTop w:val="0"/>
      <w:marBottom w:val="0"/>
      <w:divBdr>
        <w:top w:val="none" w:sz="0" w:space="0" w:color="auto"/>
        <w:left w:val="none" w:sz="0" w:space="0" w:color="auto"/>
        <w:bottom w:val="none" w:sz="0" w:space="0" w:color="auto"/>
        <w:right w:val="none" w:sz="0" w:space="0" w:color="auto"/>
      </w:divBdr>
      <w:divsChild>
        <w:div w:id="1932934091">
          <w:marLeft w:val="1699"/>
          <w:marRight w:val="0"/>
          <w:marTop w:val="77"/>
          <w:marBottom w:val="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240099202">
          <w:marLeft w:val="360"/>
          <w:marRight w:val="0"/>
          <w:marTop w:val="0"/>
          <w:marBottom w:val="120"/>
          <w:divBdr>
            <w:top w:val="none" w:sz="0" w:space="0" w:color="auto"/>
            <w:left w:val="none" w:sz="0" w:space="0" w:color="auto"/>
            <w:bottom w:val="none" w:sz="0" w:space="0" w:color="auto"/>
            <w:right w:val="none" w:sz="0" w:space="0" w:color="auto"/>
          </w:divBdr>
        </w:div>
        <w:div w:id="1392925365">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970163642">
      <w:bodyDiv w:val="1"/>
      <w:marLeft w:val="0"/>
      <w:marRight w:val="0"/>
      <w:marTop w:val="0"/>
      <w:marBottom w:val="0"/>
      <w:divBdr>
        <w:top w:val="none" w:sz="0" w:space="0" w:color="auto"/>
        <w:left w:val="none" w:sz="0" w:space="0" w:color="auto"/>
        <w:bottom w:val="none" w:sz="0" w:space="0" w:color="auto"/>
        <w:right w:val="none" w:sz="0" w:space="0" w:color="auto"/>
      </w:divBdr>
      <w:divsChild>
        <w:div w:id="613443007">
          <w:marLeft w:val="1267"/>
          <w:marRight w:val="0"/>
          <w:marTop w:val="77"/>
          <w:marBottom w:val="0"/>
          <w:divBdr>
            <w:top w:val="none" w:sz="0" w:space="0" w:color="auto"/>
            <w:left w:val="none" w:sz="0" w:space="0" w:color="auto"/>
            <w:bottom w:val="none" w:sz="0" w:space="0" w:color="auto"/>
            <w:right w:val="none" w:sz="0" w:space="0" w:color="auto"/>
          </w:divBdr>
        </w:div>
        <w:div w:id="1091050748">
          <w:marLeft w:val="1166"/>
          <w:marRight w:val="0"/>
          <w:marTop w:val="77"/>
          <w:marBottom w:val="0"/>
          <w:divBdr>
            <w:top w:val="none" w:sz="0" w:space="0" w:color="auto"/>
            <w:left w:val="none" w:sz="0" w:space="0" w:color="auto"/>
            <w:bottom w:val="none" w:sz="0" w:space="0" w:color="auto"/>
            <w:right w:val="none" w:sz="0" w:space="0" w:color="auto"/>
          </w:divBdr>
        </w:div>
        <w:div w:id="1097941741">
          <w:marLeft w:val="547"/>
          <w:marRight w:val="0"/>
          <w:marTop w:val="86"/>
          <w:marBottom w:val="0"/>
          <w:divBdr>
            <w:top w:val="none" w:sz="0" w:space="0" w:color="auto"/>
            <w:left w:val="none" w:sz="0" w:space="0" w:color="auto"/>
            <w:bottom w:val="none" w:sz="0" w:space="0" w:color="auto"/>
            <w:right w:val="none" w:sz="0" w:space="0" w:color="auto"/>
          </w:divBdr>
        </w:div>
        <w:div w:id="1113943274">
          <w:marLeft w:val="1267"/>
          <w:marRight w:val="0"/>
          <w:marTop w:val="77"/>
          <w:marBottom w:val="0"/>
          <w:divBdr>
            <w:top w:val="none" w:sz="0" w:space="0" w:color="auto"/>
            <w:left w:val="none" w:sz="0" w:space="0" w:color="auto"/>
            <w:bottom w:val="none" w:sz="0" w:space="0" w:color="auto"/>
            <w:right w:val="none" w:sz="0" w:space="0" w:color="auto"/>
          </w:divBdr>
        </w:div>
        <w:div w:id="1272974922">
          <w:marLeft w:val="1267"/>
          <w:marRight w:val="0"/>
          <w:marTop w:val="77"/>
          <w:marBottom w:val="0"/>
          <w:divBdr>
            <w:top w:val="none" w:sz="0" w:space="0" w:color="auto"/>
            <w:left w:val="none" w:sz="0" w:space="0" w:color="auto"/>
            <w:bottom w:val="none" w:sz="0" w:space="0" w:color="auto"/>
            <w:right w:val="none" w:sz="0" w:space="0" w:color="auto"/>
          </w:divBdr>
        </w:div>
        <w:div w:id="1374306405">
          <w:marLeft w:val="547"/>
          <w:marRight w:val="0"/>
          <w:marTop w:val="96"/>
          <w:marBottom w:val="0"/>
          <w:divBdr>
            <w:top w:val="none" w:sz="0" w:space="0" w:color="auto"/>
            <w:left w:val="none" w:sz="0" w:space="0" w:color="auto"/>
            <w:bottom w:val="none" w:sz="0" w:space="0" w:color="auto"/>
            <w:right w:val="none" w:sz="0" w:space="0" w:color="auto"/>
          </w:divBdr>
        </w:div>
        <w:div w:id="1421096444">
          <w:marLeft w:val="547"/>
          <w:marRight w:val="0"/>
          <w:marTop w:val="86"/>
          <w:marBottom w:val="0"/>
          <w:divBdr>
            <w:top w:val="none" w:sz="0" w:space="0" w:color="auto"/>
            <w:left w:val="none" w:sz="0" w:space="0" w:color="auto"/>
            <w:bottom w:val="none" w:sz="0" w:space="0" w:color="auto"/>
            <w:right w:val="none" w:sz="0" w:space="0" w:color="auto"/>
          </w:divBdr>
        </w:div>
        <w:div w:id="1457259369">
          <w:marLeft w:val="1267"/>
          <w:marRight w:val="0"/>
          <w:marTop w:val="77"/>
          <w:marBottom w:val="0"/>
          <w:divBdr>
            <w:top w:val="none" w:sz="0" w:space="0" w:color="auto"/>
            <w:left w:val="none" w:sz="0" w:space="0" w:color="auto"/>
            <w:bottom w:val="none" w:sz="0" w:space="0" w:color="auto"/>
            <w:right w:val="none" w:sz="0" w:space="0" w:color="auto"/>
          </w:divBdr>
        </w:div>
      </w:divsChild>
    </w:div>
    <w:div w:id="206756202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6A3E8-A2E4-4A1C-BBE2-2A14E1FE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1548</Words>
  <Characters>12539</Characters>
  <Application>Microsoft Office Word</Application>
  <DocSecurity>0</DocSecurity>
  <Lines>104</Lines>
  <Paragraphs>28</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14059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dc:description/>
  <cp:lastModifiedBy>Saynajakangas, Tuomo (Nokia - FI/Oulu)</cp:lastModifiedBy>
  <cp:revision>2</cp:revision>
  <dcterms:created xsi:type="dcterms:W3CDTF">2017-05-05T15:13:00Z</dcterms:created>
  <dcterms:modified xsi:type="dcterms:W3CDTF">2017-05-05T15:13:00Z</dcterms:modified>
</cp:coreProperties>
</file>