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CA0" w:rsidRPr="007B58D0" w:rsidRDefault="004F2D30" w:rsidP="006E2CA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OLE_LINK1"/>
      <w:bookmarkStart w:id="1" w:name="OLE_LINK3"/>
      <w:bookmarkStart w:id="2" w:name="_Ref244672832"/>
      <w:r>
        <w:rPr>
          <w:b/>
          <w:sz w:val="24"/>
          <w:lang w:val="en-US"/>
        </w:rPr>
        <w:t>3GPP TSG-RAN WG4 Meeting #83</w:t>
      </w:r>
      <w:r w:rsidR="00A87A19" w:rsidRPr="007B58D0">
        <w:rPr>
          <w:b/>
          <w:sz w:val="24"/>
          <w:lang w:val="en-US"/>
        </w:rPr>
        <w:t xml:space="preserve">     </w:t>
      </w:r>
      <w:r w:rsidR="00744C59" w:rsidRPr="007B58D0">
        <w:rPr>
          <w:b/>
          <w:sz w:val="24"/>
          <w:lang w:val="en-US"/>
        </w:rPr>
        <w:t xml:space="preserve">      </w:t>
      </w:r>
      <w:r w:rsidR="00784442" w:rsidRPr="007B58D0">
        <w:rPr>
          <w:b/>
          <w:i/>
          <w:sz w:val="28"/>
          <w:lang w:val="en-US"/>
        </w:rPr>
        <w:t xml:space="preserve">    </w:t>
      </w:r>
      <w:r w:rsidR="003B052E" w:rsidRPr="007B58D0">
        <w:rPr>
          <w:b/>
          <w:i/>
          <w:sz w:val="28"/>
          <w:lang w:val="en-US"/>
        </w:rPr>
        <w:t xml:space="preserve">  </w:t>
      </w:r>
      <w:r w:rsidR="00912B3D" w:rsidRPr="007B58D0">
        <w:rPr>
          <w:b/>
          <w:i/>
          <w:sz w:val="28"/>
          <w:lang w:val="en-US"/>
        </w:rPr>
        <w:t xml:space="preserve">                    </w:t>
      </w:r>
      <w:r w:rsidR="00043A54" w:rsidRPr="007B58D0">
        <w:rPr>
          <w:b/>
          <w:i/>
          <w:sz w:val="28"/>
          <w:lang w:val="en-US"/>
        </w:rPr>
        <w:t xml:space="preserve">     </w:t>
      </w:r>
      <w:r w:rsidR="00A401E6">
        <w:rPr>
          <w:b/>
          <w:i/>
          <w:sz w:val="28"/>
          <w:lang w:val="en-US"/>
        </w:rPr>
        <w:t xml:space="preserve">      </w:t>
      </w:r>
      <w:r w:rsidR="00A401E6" w:rsidRPr="00A401E6">
        <w:rPr>
          <w:b/>
          <w:i/>
          <w:sz w:val="28"/>
          <w:lang w:val="en-US"/>
        </w:rPr>
        <w:t>R4-1705302</w:t>
      </w:r>
    </w:p>
    <w:p w:rsidR="006966FB" w:rsidRPr="007B58D0" w:rsidRDefault="004F2D30" w:rsidP="00875A1D">
      <w:pPr>
        <w:pStyle w:val="BodyText"/>
        <w:rPr>
          <w:rFonts w:ascii="Arial" w:hAnsi="Arial"/>
          <w:b/>
          <w:szCs w:val="20"/>
        </w:rPr>
      </w:pPr>
      <w:r>
        <w:rPr>
          <w:rFonts w:ascii="Arial" w:hAnsi="Arial"/>
          <w:b/>
          <w:noProof/>
          <w:szCs w:val="20"/>
          <w:lang w:val="en-GB"/>
        </w:rPr>
        <w:t>Huangzhou, China, 15 - 19 May</w:t>
      </w:r>
      <w:r w:rsidRPr="007D6C00">
        <w:rPr>
          <w:rFonts w:ascii="Arial" w:hAnsi="Arial"/>
          <w:b/>
          <w:noProof/>
          <w:szCs w:val="20"/>
          <w:lang w:val="en-GB"/>
        </w:rPr>
        <w:t>, 2017</w:t>
      </w:r>
      <w:r w:rsidR="009D0B0A" w:rsidRPr="007B58D0">
        <w:rPr>
          <w:rFonts w:ascii="Arial" w:hAnsi="Arial"/>
          <w:b/>
          <w:szCs w:val="20"/>
        </w:rPr>
        <w:t xml:space="preserve">   </w:t>
      </w:r>
    </w:p>
    <w:p w:rsidR="00DE2F23" w:rsidRPr="007B58D0" w:rsidRDefault="00DE2F23" w:rsidP="00875A1D">
      <w:pPr>
        <w:pStyle w:val="BodyText"/>
        <w:rPr>
          <w:rFonts w:eastAsia="SimSun"/>
          <w:b/>
          <w:lang w:eastAsia="zh-CN"/>
        </w:rPr>
      </w:pPr>
    </w:p>
    <w:p w:rsidR="00B8022D" w:rsidRPr="007B58D0" w:rsidRDefault="00B8022D" w:rsidP="00B8022D">
      <w:pPr>
        <w:pStyle w:val="BodyText"/>
        <w:rPr>
          <w:b/>
        </w:rPr>
      </w:pPr>
      <w:r w:rsidRPr="007B58D0">
        <w:rPr>
          <w:b/>
        </w:rPr>
        <w:t>Source:</w:t>
      </w:r>
      <w:r w:rsidRPr="007B58D0">
        <w:rPr>
          <w:b/>
        </w:rPr>
        <w:tab/>
      </w:r>
      <w:r w:rsidRPr="007B58D0">
        <w:rPr>
          <w:b/>
        </w:rPr>
        <w:tab/>
      </w:r>
      <w:r w:rsidRPr="007B58D0">
        <w:t xml:space="preserve">Ericsson </w:t>
      </w:r>
    </w:p>
    <w:p w:rsidR="00B8022D" w:rsidRPr="007B58D0" w:rsidRDefault="00B8022D" w:rsidP="00B8022D">
      <w:pPr>
        <w:pStyle w:val="BodyText"/>
        <w:ind w:left="720" w:hanging="720"/>
        <w:rPr>
          <w:b/>
        </w:rPr>
      </w:pPr>
      <w:r w:rsidRPr="007B58D0">
        <w:rPr>
          <w:b/>
        </w:rPr>
        <w:t>Title:</w:t>
      </w:r>
      <w:r w:rsidRPr="007B58D0">
        <w:rPr>
          <w:b/>
        </w:rPr>
        <w:tab/>
      </w:r>
      <w:r w:rsidRPr="007B58D0">
        <w:rPr>
          <w:b/>
        </w:rPr>
        <w:tab/>
      </w:r>
      <w:r w:rsidRPr="007B58D0">
        <w:rPr>
          <w:b/>
        </w:rPr>
        <w:tab/>
      </w:r>
      <w:r w:rsidR="004B4445">
        <w:t>FRC</w:t>
      </w:r>
      <w:r w:rsidR="00120A93" w:rsidRPr="007B58D0">
        <w:t xml:space="preserve"> for 256QAM</w:t>
      </w:r>
    </w:p>
    <w:p w:rsidR="00B8022D" w:rsidRPr="007B58D0" w:rsidRDefault="00B8022D" w:rsidP="00B8022D">
      <w:pPr>
        <w:pStyle w:val="BodyText"/>
        <w:rPr>
          <w:b/>
        </w:rPr>
      </w:pPr>
      <w:r w:rsidRPr="007B58D0">
        <w:rPr>
          <w:b/>
        </w:rPr>
        <w:t>Agenda item:</w:t>
      </w:r>
      <w:r w:rsidRPr="007B58D0">
        <w:rPr>
          <w:b/>
        </w:rPr>
        <w:tab/>
      </w:r>
      <w:r w:rsidRPr="007B58D0">
        <w:rPr>
          <w:b/>
        </w:rPr>
        <w:tab/>
      </w:r>
      <w:r w:rsidR="00A401E6" w:rsidRPr="00A401E6">
        <w:t>7.12.3</w:t>
      </w:r>
      <w:bookmarkStart w:id="3" w:name="_GoBack"/>
      <w:bookmarkEnd w:id="3"/>
    </w:p>
    <w:p w:rsidR="00B8022D" w:rsidRPr="007B58D0" w:rsidRDefault="00B8022D" w:rsidP="00B8022D">
      <w:pPr>
        <w:pStyle w:val="BodyText"/>
        <w:rPr>
          <w:b/>
        </w:rPr>
      </w:pPr>
      <w:r w:rsidRPr="007B58D0">
        <w:rPr>
          <w:b/>
        </w:rPr>
        <w:t>Document for:</w:t>
      </w:r>
      <w:r w:rsidRPr="007B58D0">
        <w:rPr>
          <w:b/>
        </w:rPr>
        <w:tab/>
      </w:r>
      <w:r w:rsidR="007B58D0" w:rsidRPr="007B58D0">
        <w:t>Discussion</w:t>
      </w:r>
    </w:p>
    <w:p w:rsidR="00B8022D" w:rsidRPr="007B58D0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 w:rsidRPr="007B58D0">
        <w:rPr>
          <w:lang w:val="en-US"/>
        </w:rPr>
        <w:t>1 Introduction</w:t>
      </w:r>
    </w:p>
    <w:p w:rsidR="00213FC6" w:rsidRPr="007B58D0" w:rsidRDefault="00451E32" w:rsidP="00213FC6">
      <w:pPr>
        <w:rPr>
          <w:lang w:val="en-US" w:eastAsia="en-US"/>
        </w:rPr>
      </w:pPr>
      <w:r w:rsidRPr="007B58D0">
        <w:rPr>
          <w:lang w:val="en-US" w:eastAsia="en-US"/>
        </w:rPr>
        <w:t xml:space="preserve">In this contribution we present </w:t>
      </w:r>
      <w:r w:rsidR="004B4445">
        <w:rPr>
          <w:lang w:val="en-US" w:eastAsia="en-US"/>
        </w:rPr>
        <w:t>FRC for 256 QAM</w:t>
      </w:r>
      <w:r w:rsidR="00C74226">
        <w:rPr>
          <w:lang w:val="en-US" w:eastAsia="en-US"/>
        </w:rPr>
        <w:t>.</w:t>
      </w:r>
    </w:p>
    <w:p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 w:rsidRPr="007B58D0">
        <w:rPr>
          <w:lang w:val="en-US"/>
        </w:rPr>
        <w:t>2 Discussion</w:t>
      </w:r>
    </w:p>
    <w:p w:rsidR="00C74226" w:rsidRDefault="00C74226" w:rsidP="00C74226">
      <w:pPr>
        <w:rPr>
          <w:lang w:val="en-US" w:eastAsia="en-US"/>
        </w:rPr>
      </w:pPr>
      <w:r>
        <w:rPr>
          <w:lang w:val="en-US" w:eastAsia="en-US"/>
        </w:rPr>
        <w:t>We present an FRC calculated in the standard way:</w:t>
      </w:r>
    </w:p>
    <w:p w:rsidR="00C74226" w:rsidRDefault="00C74226" w:rsidP="00C74226">
      <w:pPr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 xml:space="preserve">Payload size from </w:t>
      </w:r>
      <w:r w:rsidRPr="00C74226">
        <w:rPr>
          <w:lang w:val="en-US" w:eastAsia="en-US"/>
        </w:rPr>
        <w:t>Transport block size table</w:t>
      </w:r>
      <w:r w:rsidR="00800E10">
        <w:rPr>
          <w:lang w:val="en-US" w:eastAsia="en-US"/>
        </w:rPr>
        <w:t xml:space="preserve"> corresponding to MCS 26.</w:t>
      </w:r>
    </w:p>
    <w:p w:rsidR="00800E10" w:rsidRDefault="00800E10" w:rsidP="00C74226">
      <w:pPr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>Code block CRC added if more than 6144 bits in payload size.</w:t>
      </w:r>
    </w:p>
    <w:p w:rsidR="00800E10" w:rsidRDefault="00800E10" w:rsidP="00C74226">
      <w:pPr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 xml:space="preserve">Code block CRC added if more </w:t>
      </w:r>
      <w:r w:rsidR="00A401E6">
        <w:rPr>
          <w:lang w:val="en-US" w:eastAsia="en-US"/>
        </w:rPr>
        <w:t>than 1</w:t>
      </w:r>
      <w:r>
        <w:rPr>
          <w:lang w:val="en-US" w:eastAsia="en-US"/>
        </w:rPr>
        <w:t xml:space="preserve"> code block.</w:t>
      </w:r>
    </w:p>
    <w:p w:rsidR="00800E10" w:rsidRDefault="00800E10" w:rsidP="00C74226">
      <w:pPr>
        <w:numPr>
          <w:ilvl w:val="0"/>
          <w:numId w:val="32"/>
        </w:numPr>
        <w:rPr>
          <w:lang w:val="en-US" w:eastAsia="en-US"/>
        </w:rPr>
      </w:pPr>
      <w:r>
        <w:rPr>
          <w:lang w:val="en-US" w:eastAsia="en-US"/>
        </w:rPr>
        <w:t>Number of 6144 code blocks.</w:t>
      </w:r>
    </w:p>
    <w:p w:rsidR="00800E10" w:rsidRPr="009F2EA8" w:rsidRDefault="009F2EA8" w:rsidP="009F2EA8">
      <w:pPr>
        <w:numPr>
          <w:ilvl w:val="0"/>
          <w:numId w:val="32"/>
        </w:numPr>
        <w:rPr>
          <w:lang w:val="en-US" w:eastAsia="en-US"/>
        </w:rPr>
      </w:pPr>
      <w:r w:rsidRPr="009F2EA8">
        <w:rPr>
          <w:lang w:val="en-US" w:eastAsia="en-US"/>
        </w:rPr>
        <w:t>Coded block size including 12bits trellis termination (bits)</w:t>
      </w:r>
      <w:r>
        <w:rPr>
          <w:lang w:val="en-US" w:eastAsia="en-US"/>
        </w:rPr>
        <w:t xml:space="preserve"> = </w:t>
      </w:r>
      <w:r>
        <w:rPr>
          <w:lang w:val="en-US" w:eastAsia="en-US"/>
        </w:rPr>
        <w:br/>
        <w:t>((</w:t>
      </w:r>
      <w:r w:rsidRPr="001E2D04">
        <w:rPr>
          <w:rFonts w:cs="Arial"/>
          <w:lang w:eastAsia="en-US"/>
        </w:rPr>
        <w:t>Payload size</w:t>
      </w:r>
      <w:r>
        <w:rPr>
          <w:rFonts w:cs="Arial"/>
          <w:lang w:eastAsia="en-US"/>
        </w:rPr>
        <w:t xml:space="preserve"> + </w:t>
      </w:r>
      <w:r w:rsidRPr="009F2EA8">
        <w:rPr>
          <w:rFonts w:cs="Arial"/>
          <w:lang w:eastAsia="en-US"/>
        </w:rPr>
        <w:t>Transport block CRC</w:t>
      </w:r>
      <w:r>
        <w:rPr>
          <w:rFonts w:cs="Arial"/>
          <w:lang w:eastAsia="en-US"/>
        </w:rPr>
        <w:t>)/</w:t>
      </w:r>
      <w:r w:rsidRPr="009F2EA8">
        <w:t xml:space="preserve"> </w:t>
      </w:r>
      <w:r>
        <w:rPr>
          <w:rFonts w:cs="Arial"/>
          <w:lang w:eastAsia="en-US"/>
        </w:rPr>
        <w:t>Number of code blocks)*3+12</w:t>
      </w:r>
    </w:p>
    <w:p w:rsidR="009F2EA8" w:rsidRPr="00C74226" w:rsidRDefault="009F2EA8" w:rsidP="009F2EA8">
      <w:pPr>
        <w:numPr>
          <w:ilvl w:val="0"/>
          <w:numId w:val="32"/>
        </w:numPr>
        <w:rPr>
          <w:lang w:val="en-US" w:eastAsia="en-US"/>
        </w:rPr>
      </w:pPr>
      <w:r w:rsidRPr="001E2D04">
        <w:rPr>
          <w:rFonts w:cs="Arial"/>
          <w:lang w:eastAsia="en-US"/>
        </w:rPr>
        <w:t>Total number of bits per sub-frame</w:t>
      </w:r>
      <w:r>
        <w:rPr>
          <w:rFonts w:cs="Arial"/>
          <w:lang w:eastAsia="en-US"/>
        </w:rPr>
        <w:t xml:space="preserve"> = </w:t>
      </w:r>
      <w:r w:rsidRPr="001E2D04">
        <w:rPr>
          <w:rFonts w:cs="Arial"/>
          <w:lang w:eastAsia="en-US"/>
        </w:rPr>
        <w:t>Total symbols per sub-frame</w:t>
      </w:r>
      <w:r>
        <w:rPr>
          <w:rFonts w:cs="Arial"/>
          <w:lang w:eastAsia="en-US"/>
        </w:rPr>
        <w:t xml:space="preserve"> * 8</w:t>
      </w:r>
    </w:p>
    <w:p w:rsidR="009F2EA8" w:rsidRPr="009F2EA8" w:rsidRDefault="009F2EA8" w:rsidP="009F2EA8">
      <w:pPr>
        <w:numPr>
          <w:ilvl w:val="0"/>
          <w:numId w:val="32"/>
        </w:numPr>
        <w:rPr>
          <w:lang w:val="en-US" w:eastAsia="en-US"/>
        </w:rPr>
      </w:pPr>
      <w:r w:rsidRPr="009F2EA8">
        <w:rPr>
          <w:rFonts w:cs="Arial"/>
          <w:lang w:eastAsia="en-US"/>
        </w:rPr>
        <w:t xml:space="preserve">Total symbols per sub-frame </w:t>
      </w:r>
      <w:r>
        <w:rPr>
          <w:rFonts w:cs="Arial"/>
          <w:lang w:eastAsia="en-US"/>
        </w:rPr>
        <w:t xml:space="preserve">= </w:t>
      </w:r>
      <w:r w:rsidRPr="009F2EA8">
        <w:rPr>
          <w:rFonts w:cs="Arial"/>
          <w:lang w:eastAsia="en-US"/>
        </w:rPr>
        <w:t>Allocated resource blocks</w:t>
      </w:r>
      <w:r>
        <w:rPr>
          <w:rFonts w:cs="Arial"/>
          <w:lang w:eastAsia="en-US"/>
        </w:rPr>
        <w:t xml:space="preserve"> * 12 * </w:t>
      </w:r>
      <w:r w:rsidRPr="009F2EA8">
        <w:rPr>
          <w:rFonts w:cs="Arial"/>
          <w:lang w:eastAsia="en-US"/>
        </w:rPr>
        <w:t>DFT-OFDM Symbols per subframe</w:t>
      </w:r>
    </w:p>
    <w:p w:rsidR="009F2EA8" w:rsidRDefault="00C74226" w:rsidP="00C74226">
      <w:pPr>
        <w:pStyle w:val="Heading2"/>
        <w:ind w:left="0" w:firstLine="0"/>
      </w:pPr>
      <w:r>
        <w:t xml:space="preserve">2.1 </w:t>
      </w:r>
      <w:r w:rsidR="009F2EA8">
        <w:t>Fixed Reference Channel</w:t>
      </w:r>
    </w:p>
    <w:p w:rsidR="00C74226" w:rsidRPr="001E2D04" w:rsidRDefault="00C74226" w:rsidP="00C74226">
      <w:pPr>
        <w:pStyle w:val="TH"/>
        <w:outlineLvl w:val="0"/>
      </w:pPr>
      <w:r>
        <w:t xml:space="preserve">Table </w:t>
      </w:r>
      <w:r w:rsidRPr="001E2D04">
        <w:t xml:space="preserve">1 FRC parameters </w:t>
      </w:r>
      <w:r>
        <w:t>for performance requirements (256</w:t>
      </w:r>
      <w:r w:rsidRPr="001E2D04">
        <w:t xml:space="preserve">QAM 5/6) </w:t>
      </w:r>
    </w:p>
    <w:tbl>
      <w:tblPr>
        <w:tblW w:w="9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993"/>
        <w:gridCol w:w="992"/>
        <w:gridCol w:w="992"/>
        <w:gridCol w:w="992"/>
        <w:gridCol w:w="993"/>
        <w:gridCol w:w="1134"/>
      </w:tblGrid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A17-1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A17-2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A17-3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</w:t>
            </w:r>
            <w:r w:rsidRPr="001E2D04">
              <w:rPr>
                <w:rFonts w:cs="Arial"/>
                <w:lang w:eastAsia="en-US"/>
              </w:rPr>
              <w:t>-</w:t>
            </w:r>
            <w:r>
              <w:rPr>
                <w:rFonts w:cs="Arial"/>
                <w:lang w:eastAsia="en-US"/>
              </w:rPr>
              <w:t>4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A17-5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A17-6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6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15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25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50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75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100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12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256</w:t>
            </w:r>
            <w:r w:rsidRPr="001E2D04">
              <w:rPr>
                <w:rFonts w:cs="Arial"/>
                <w:lang w:eastAsia="en-US"/>
              </w:rPr>
              <w:t>QAM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Code rate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5/6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FD2007">
              <w:rPr>
                <w:rFonts w:cs="Arial"/>
                <w:lang w:eastAsia="en-US"/>
              </w:rPr>
              <w:t>5/6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FD2007">
              <w:rPr>
                <w:rFonts w:cs="Arial"/>
                <w:lang w:eastAsia="en-US"/>
              </w:rPr>
              <w:t>5/6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FD2007">
              <w:rPr>
                <w:rFonts w:cs="Arial"/>
                <w:lang w:eastAsia="en-US"/>
              </w:rPr>
              <w:t>5/6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FD2007">
              <w:rPr>
                <w:rFonts w:cs="Arial"/>
                <w:lang w:eastAsia="en-US"/>
              </w:rPr>
              <w:t>5/6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FD2007">
              <w:rPr>
                <w:rFonts w:cs="Arial"/>
                <w:lang w:eastAsia="en-US"/>
              </w:rPr>
              <w:t>5/6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5544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14112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22920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46888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68808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93800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1E2D04">
              <w:rPr>
                <w:rFonts w:cs="Arial"/>
                <w:szCs w:val="22"/>
                <w:lang w:eastAsia="en-US"/>
              </w:rPr>
              <w:t>Transport block CRC (bits)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24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3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8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12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16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Coded block size including 12bits trellis termination (bits)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16716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14220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17292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17676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17292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17676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Total number of bits per sub-frame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6912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17280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28800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57600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86400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115200</w:t>
            </w:r>
          </w:p>
        </w:tc>
      </w:tr>
      <w:tr w:rsidR="00C74226" w:rsidRPr="001E2D04" w:rsidTr="009F2EA8">
        <w:tc>
          <w:tcPr>
            <w:tcW w:w="3510" w:type="dxa"/>
          </w:tcPr>
          <w:p w:rsidR="00C74226" w:rsidRPr="001E2D04" w:rsidRDefault="00C74226" w:rsidP="005F7C62">
            <w:pPr>
              <w:pStyle w:val="TAL"/>
              <w:rPr>
                <w:rFonts w:cs="Arial"/>
                <w:lang w:eastAsia="en-US"/>
              </w:rPr>
            </w:pPr>
            <w:r w:rsidRPr="001E2D04">
              <w:rPr>
                <w:rFonts w:cs="Arial"/>
                <w:lang w:eastAsia="en-US"/>
              </w:rPr>
              <w:t>Total symbols per sub-frame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864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2160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3600</w:t>
            </w:r>
          </w:p>
        </w:tc>
        <w:tc>
          <w:tcPr>
            <w:tcW w:w="992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7200</w:t>
            </w:r>
          </w:p>
        </w:tc>
        <w:tc>
          <w:tcPr>
            <w:tcW w:w="993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10800</w:t>
            </w:r>
          </w:p>
        </w:tc>
        <w:tc>
          <w:tcPr>
            <w:tcW w:w="1134" w:type="dxa"/>
          </w:tcPr>
          <w:p w:rsidR="00C74226" w:rsidRPr="001E2D04" w:rsidRDefault="00C74226" w:rsidP="005F7C62">
            <w:pPr>
              <w:pStyle w:val="TAC"/>
              <w:rPr>
                <w:rFonts w:cs="Arial"/>
                <w:lang w:eastAsia="en-US"/>
              </w:rPr>
            </w:pPr>
            <w:r w:rsidRPr="006D7158">
              <w:t>14400</w:t>
            </w:r>
          </w:p>
        </w:tc>
      </w:tr>
    </w:tbl>
    <w:p w:rsidR="0001176D" w:rsidRDefault="0001176D" w:rsidP="00451E32">
      <w:pPr>
        <w:rPr>
          <w:lang w:val="en-US" w:eastAsia="en-US"/>
        </w:rPr>
      </w:pPr>
    </w:p>
    <w:p w:rsidR="009F2EA8" w:rsidRDefault="009F2EA8" w:rsidP="00451E32">
      <w:pPr>
        <w:rPr>
          <w:lang w:val="en-US" w:eastAsia="en-US"/>
        </w:rPr>
      </w:pPr>
    </w:p>
    <w:p w:rsidR="00B8022D" w:rsidRPr="007B58D0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 w:rsidRPr="007B58D0">
        <w:rPr>
          <w:lang w:val="en-US"/>
        </w:rPr>
        <w:lastRenderedPageBreak/>
        <w:t>3 Conclusion</w:t>
      </w:r>
      <w:r w:rsidRPr="007B58D0">
        <w:rPr>
          <w:lang w:val="en-US"/>
        </w:rPr>
        <w:tab/>
      </w:r>
    </w:p>
    <w:p w:rsidR="00B43862" w:rsidRPr="009F2EA8" w:rsidRDefault="009F2EA8" w:rsidP="00213FC6">
      <w:pPr>
        <w:rPr>
          <w:lang w:val="en-US"/>
        </w:rPr>
      </w:pPr>
      <w:r>
        <w:rPr>
          <w:lang w:val="en-US"/>
        </w:rPr>
        <w:t>FRC for 256QAM is presented.</w:t>
      </w:r>
    </w:p>
    <w:p w:rsidR="00B8022D" w:rsidRPr="007B58D0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 w:rsidRPr="007B58D0">
        <w:rPr>
          <w:lang w:val="en-US"/>
        </w:rPr>
        <w:t>4 References</w:t>
      </w:r>
      <w:r w:rsidRPr="007B58D0">
        <w:rPr>
          <w:lang w:val="en-US"/>
        </w:rPr>
        <w:tab/>
      </w:r>
    </w:p>
    <w:p w:rsidR="00C76FB8" w:rsidRPr="009F2EA8" w:rsidRDefault="0059428C" w:rsidP="009F2EA8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r w:rsidRPr="00F91BA4">
        <w:rPr>
          <w:sz w:val="20"/>
          <w:lang w:val="en-US" w:eastAsia="en-US"/>
        </w:rPr>
        <w:t xml:space="preserve">R4-1702302, </w:t>
      </w:r>
      <w:r w:rsidR="001713BE" w:rsidRPr="001713BE">
        <w:rPr>
          <w:sz w:val="20"/>
          <w:lang w:val="en-US" w:eastAsia="en-US"/>
        </w:rPr>
        <w:t>WF on UL enhancement</w:t>
      </w:r>
      <w:r w:rsidR="007B58D0" w:rsidRPr="00F91BA4">
        <w:rPr>
          <w:sz w:val="20"/>
          <w:lang w:val="en-US" w:eastAsia="en-US"/>
        </w:rPr>
        <w:t xml:space="preserve">, CMCC, </w:t>
      </w:r>
      <w:r w:rsidR="001713BE" w:rsidRPr="001713BE">
        <w:rPr>
          <w:sz w:val="20"/>
          <w:lang w:val="en-US" w:eastAsia="en-US"/>
        </w:rPr>
        <w:t>CMCC,  Nokia, Alcatel-Lucent Shanghai Bell, Ericsson, Huawei, HiSilicon</w:t>
      </w:r>
      <w:r w:rsidR="00352186">
        <w:rPr>
          <w:sz w:val="20"/>
          <w:lang w:val="en-US" w:eastAsia="en-US"/>
        </w:rPr>
        <w:t>.</w:t>
      </w:r>
      <w:bookmarkEnd w:id="0"/>
      <w:bookmarkEnd w:id="1"/>
      <w:bookmarkEnd w:id="2"/>
    </w:p>
    <w:sectPr w:rsidR="00C76FB8" w:rsidRPr="009F2EA8" w:rsidSect="009F2EA8">
      <w:pgSz w:w="12240" w:h="15840"/>
      <w:pgMar w:top="1440" w:right="179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DDFC875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530412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5C30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E436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D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0CD9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4A5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D602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7ABE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1A5211A2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D8FA95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9A0E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CBC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9293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F4A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0C18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7C25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049A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50A2BF2C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A98C0F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144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56F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482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EB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20A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8AF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98FE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E592C71E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539021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82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9A6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A6E8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49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5EB6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457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E4F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A507659"/>
    <w:multiLevelType w:val="hybridMultilevel"/>
    <w:tmpl w:val="27821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A86765E"/>
    <w:multiLevelType w:val="hybridMultilevel"/>
    <w:tmpl w:val="8772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CB20062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9901D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DE3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B08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9CEC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E8F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E816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74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DAEA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30"/>
  </w:num>
  <w:num w:numId="3">
    <w:abstractNumId w:val="9"/>
  </w:num>
  <w:num w:numId="4">
    <w:abstractNumId w:val="21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3"/>
  </w:num>
  <w:num w:numId="14">
    <w:abstractNumId w:val="25"/>
  </w:num>
  <w:num w:numId="15">
    <w:abstractNumId w:val="19"/>
  </w:num>
  <w:num w:numId="16">
    <w:abstractNumId w:val="22"/>
  </w:num>
  <w:num w:numId="17">
    <w:abstractNumId w:val="12"/>
  </w:num>
  <w:num w:numId="18">
    <w:abstractNumId w:val="8"/>
  </w:num>
  <w:num w:numId="19">
    <w:abstractNumId w:val="10"/>
  </w:num>
  <w:num w:numId="20">
    <w:abstractNumId w:val="20"/>
  </w:num>
  <w:num w:numId="21">
    <w:abstractNumId w:val="28"/>
  </w:num>
  <w:num w:numId="22">
    <w:abstractNumId w:val="17"/>
  </w:num>
  <w:num w:numId="23">
    <w:abstractNumId w:val="7"/>
  </w:num>
  <w:num w:numId="24">
    <w:abstractNumId w:val="18"/>
  </w:num>
  <w:num w:numId="25">
    <w:abstractNumId w:val="11"/>
  </w:num>
  <w:num w:numId="26">
    <w:abstractNumId w:val="15"/>
  </w:num>
  <w:num w:numId="27">
    <w:abstractNumId w:val="26"/>
  </w:num>
  <w:num w:numId="28">
    <w:abstractNumId w:val="29"/>
  </w:num>
  <w:num w:numId="29">
    <w:abstractNumId w:val="31"/>
  </w:num>
  <w:num w:numId="30">
    <w:abstractNumId w:val="24"/>
  </w:num>
  <w:num w:numId="31">
    <w:abstractNumId w:val="2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7FD"/>
    <w:rsid w:val="00003D2C"/>
    <w:rsid w:val="0001176D"/>
    <w:rsid w:val="00021436"/>
    <w:rsid w:val="00043A54"/>
    <w:rsid w:val="00077357"/>
    <w:rsid w:val="000B20C5"/>
    <w:rsid w:val="00104330"/>
    <w:rsid w:val="00106EDD"/>
    <w:rsid w:val="00120A61"/>
    <w:rsid w:val="00120A93"/>
    <w:rsid w:val="0016545B"/>
    <w:rsid w:val="001713BE"/>
    <w:rsid w:val="001977FD"/>
    <w:rsid w:val="001A058B"/>
    <w:rsid w:val="001E29AF"/>
    <w:rsid w:val="00213FC6"/>
    <w:rsid w:val="00264F03"/>
    <w:rsid w:val="00277A26"/>
    <w:rsid w:val="00322E95"/>
    <w:rsid w:val="00336D74"/>
    <w:rsid w:val="00351370"/>
    <w:rsid w:val="00352186"/>
    <w:rsid w:val="0036079D"/>
    <w:rsid w:val="00376185"/>
    <w:rsid w:val="003B052E"/>
    <w:rsid w:val="003F2F77"/>
    <w:rsid w:val="004469CC"/>
    <w:rsid w:val="00451E32"/>
    <w:rsid w:val="004553A4"/>
    <w:rsid w:val="00460E28"/>
    <w:rsid w:val="00470495"/>
    <w:rsid w:val="00490C81"/>
    <w:rsid w:val="004971C2"/>
    <w:rsid w:val="004B4445"/>
    <w:rsid w:val="004C5E37"/>
    <w:rsid w:val="004D5C14"/>
    <w:rsid w:val="004E0E98"/>
    <w:rsid w:val="004F2D30"/>
    <w:rsid w:val="00567459"/>
    <w:rsid w:val="0059428C"/>
    <w:rsid w:val="005B46D2"/>
    <w:rsid w:val="005E5745"/>
    <w:rsid w:val="006026FE"/>
    <w:rsid w:val="00615DE1"/>
    <w:rsid w:val="00686FFC"/>
    <w:rsid w:val="006966FB"/>
    <w:rsid w:val="006A16B7"/>
    <w:rsid w:val="006D4569"/>
    <w:rsid w:val="006E2CA0"/>
    <w:rsid w:val="006E4172"/>
    <w:rsid w:val="0072719C"/>
    <w:rsid w:val="00737E58"/>
    <w:rsid w:val="0074255A"/>
    <w:rsid w:val="00744C59"/>
    <w:rsid w:val="00751A70"/>
    <w:rsid w:val="0078398B"/>
    <w:rsid w:val="00784442"/>
    <w:rsid w:val="00785B46"/>
    <w:rsid w:val="007A055B"/>
    <w:rsid w:val="007B58D0"/>
    <w:rsid w:val="007D6C00"/>
    <w:rsid w:val="00800E10"/>
    <w:rsid w:val="0080272C"/>
    <w:rsid w:val="00810AB4"/>
    <w:rsid w:val="008374D6"/>
    <w:rsid w:val="00875A1D"/>
    <w:rsid w:val="008E43C2"/>
    <w:rsid w:val="008F5E02"/>
    <w:rsid w:val="00912B3D"/>
    <w:rsid w:val="00944918"/>
    <w:rsid w:val="009960D7"/>
    <w:rsid w:val="009A5DD1"/>
    <w:rsid w:val="009B5F1D"/>
    <w:rsid w:val="009C1B91"/>
    <w:rsid w:val="009D0B0A"/>
    <w:rsid w:val="009E06F6"/>
    <w:rsid w:val="009F2EA8"/>
    <w:rsid w:val="009F7F21"/>
    <w:rsid w:val="00A401E6"/>
    <w:rsid w:val="00A4767A"/>
    <w:rsid w:val="00A82AA4"/>
    <w:rsid w:val="00A87A19"/>
    <w:rsid w:val="00A961DB"/>
    <w:rsid w:val="00AE01D8"/>
    <w:rsid w:val="00B009D5"/>
    <w:rsid w:val="00B43862"/>
    <w:rsid w:val="00B47E19"/>
    <w:rsid w:val="00B63FB0"/>
    <w:rsid w:val="00B73890"/>
    <w:rsid w:val="00B8022D"/>
    <w:rsid w:val="00BB3586"/>
    <w:rsid w:val="00BB72E4"/>
    <w:rsid w:val="00BC018F"/>
    <w:rsid w:val="00C041C0"/>
    <w:rsid w:val="00C34659"/>
    <w:rsid w:val="00C54FCF"/>
    <w:rsid w:val="00C60D49"/>
    <w:rsid w:val="00C651A2"/>
    <w:rsid w:val="00C74226"/>
    <w:rsid w:val="00C760C7"/>
    <w:rsid w:val="00C76FB8"/>
    <w:rsid w:val="00C86F04"/>
    <w:rsid w:val="00CC14D9"/>
    <w:rsid w:val="00D065A1"/>
    <w:rsid w:val="00D55CF1"/>
    <w:rsid w:val="00D7753A"/>
    <w:rsid w:val="00DE2F23"/>
    <w:rsid w:val="00E7186C"/>
    <w:rsid w:val="00E92C4A"/>
    <w:rsid w:val="00EA3187"/>
    <w:rsid w:val="00EF7D15"/>
    <w:rsid w:val="00F36E2C"/>
    <w:rsid w:val="00F61475"/>
    <w:rsid w:val="00F91BA4"/>
    <w:rsid w:val="00FD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60463E"/>
  <w15:chartTrackingRefBased/>
  <w15:docId w15:val="{A75DD5B6-F66D-4C01-8392-9A6576919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10AB4"/>
    <w:pPr>
      <w:jc w:val="center"/>
    </w:pPr>
  </w:style>
  <w:style w:type="paragraph" w:customStyle="1" w:styleId="TAH">
    <w:name w:val="TAH"/>
    <w:basedOn w:val="TAC"/>
    <w:link w:val="TAHCar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customStyle="1" w:styleId="THChar">
    <w:name w:val="TH Char"/>
    <w:link w:val="TH"/>
    <w:rsid w:val="00C54FCF"/>
    <w:rPr>
      <w:rFonts w:ascii="Arial" w:eastAsia="SimSun" w:hAnsi="Arial"/>
      <w:b/>
      <w:lang w:val="en-GB" w:eastAsia="zh-CN"/>
    </w:rPr>
  </w:style>
  <w:style w:type="character" w:customStyle="1" w:styleId="TALChar">
    <w:name w:val="TAL Char"/>
    <w:link w:val="TAL"/>
    <w:rsid w:val="00C54FCF"/>
    <w:rPr>
      <w:rFonts w:ascii="Arial" w:eastAsia="SimSun" w:hAnsi="Arial"/>
      <w:sz w:val="18"/>
      <w:lang w:val="en-GB" w:eastAsia="zh-CN"/>
    </w:rPr>
  </w:style>
  <w:style w:type="character" w:customStyle="1" w:styleId="TACChar">
    <w:name w:val="TAC Char"/>
    <w:link w:val="TAC"/>
    <w:rsid w:val="00C54FCF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rsid w:val="00C54FCF"/>
    <w:rPr>
      <w:rFonts w:ascii="Arial" w:eastAsia="SimSun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CA793-3680-4ADD-BA12-B3B797E9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Magnus</dc:creator>
  <cp:keywords>XP</cp:keywords>
  <cp:lastModifiedBy>Magnus Larsson K</cp:lastModifiedBy>
  <cp:revision>4</cp:revision>
  <cp:lastPrinted>1899-12-31T23:00:00Z</cp:lastPrinted>
  <dcterms:created xsi:type="dcterms:W3CDTF">2017-05-03T13:08:00Z</dcterms:created>
  <dcterms:modified xsi:type="dcterms:W3CDTF">2017-05-05T11:04:00Z</dcterms:modified>
</cp:coreProperties>
</file>