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03F" w:rsidRPr="00CD6023" w:rsidRDefault="0022703F" w:rsidP="0022703F">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 RAN4 #</w:t>
      </w:r>
      <w:r w:rsidR="0007157F">
        <w:rPr>
          <w:rFonts w:ascii="Cambria" w:eastAsiaTheme="minorEastAsia" w:hAnsi="Cambria" w:cs="Arial" w:hint="eastAsia"/>
          <w:bCs/>
          <w:sz w:val="24"/>
          <w:szCs w:val="24"/>
          <w:lang w:val="en-US" w:eastAsia="zh-CN"/>
        </w:rPr>
        <w:t>8</w:t>
      </w:r>
      <w:r w:rsidR="001023DE">
        <w:rPr>
          <w:rFonts w:ascii="Cambria" w:eastAsiaTheme="minorEastAsia" w:hAnsi="Cambria" w:cs="Arial" w:hint="eastAsia"/>
          <w:bCs/>
          <w:sz w:val="24"/>
          <w:szCs w:val="24"/>
          <w:lang w:val="en-US" w:eastAsia="zh-CN"/>
        </w:rPr>
        <w:t xml:space="preserve">3   </w:t>
      </w:r>
      <w:r w:rsidR="00A247FE">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sidR="008A019F">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07157F">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sidR="00530F08">
        <w:rPr>
          <w:rFonts w:ascii="Cambria" w:eastAsiaTheme="minorEastAsia" w:hAnsi="Cambria" w:cs="Arial" w:hint="eastAsia"/>
          <w:bCs/>
          <w:sz w:val="24"/>
          <w:szCs w:val="24"/>
          <w:lang w:eastAsia="zh-CN"/>
        </w:rPr>
        <w:t>1</w:t>
      </w:r>
      <w:r w:rsidR="008A019F">
        <w:rPr>
          <w:rFonts w:ascii="Cambria" w:eastAsiaTheme="minorEastAsia" w:hAnsi="Cambria" w:cs="Arial" w:hint="eastAsia"/>
          <w:bCs/>
          <w:sz w:val="24"/>
          <w:szCs w:val="24"/>
          <w:lang w:eastAsia="zh-CN"/>
        </w:rPr>
        <w:t>7</w:t>
      </w:r>
      <w:r w:rsidR="005E0D50">
        <w:rPr>
          <w:rFonts w:ascii="Cambria" w:eastAsiaTheme="minorEastAsia" w:hAnsi="Cambria" w:cs="Arial" w:hint="eastAsia"/>
          <w:bCs/>
          <w:sz w:val="24"/>
          <w:szCs w:val="24"/>
          <w:lang w:eastAsia="zh-CN"/>
        </w:rPr>
        <w:t>0</w:t>
      </w:r>
      <w:r w:rsidR="003C1287">
        <w:rPr>
          <w:rFonts w:ascii="Cambria" w:eastAsiaTheme="minorEastAsia" w:hAnsi="Cambria" w:cs="Arial" w:hint="eastAsia"/>
          <w:bCs/>
          <w:sz w:val="24"/>
          <w:szCs w:val="24"/>
          <w:lang w:eastAsia="zh-CN"/>
        </w:rPr>
        <w:t>4755</w:t>
      </w:r>
    </w:p>
    <w:p w:rsidR="0022703F" w:rsidRDefault="001023DE" w:rsidP="0022703F">
      <w:pPr>
        <w:pStyle w:val="Footer"/>
        <w:tabs>
          <w:tab w:val="left" w:pos="7938"/>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Hangzhou</w:t>
      </w:r>
      <w:r w:rsidR="000D1D4D" w:rsidRPr="000D1D4D">
        <w:rPr>
          <w:rFonts w:ascii="Cambria" w:eastAsia="宋体" w:hAnsi="Cambria" w:cs="Arial"/>
          <w:bCs/>
          <w:i w:val="0"/>
          <w:sz w:val="24"/>
          <w:szCs w:val="24"/>
          <w:lang w:val="en-US" w:eastAsia="zh-CN"/>
        </w:rPr>
        <w:t>,</w:t>
      </w:r>
      <w:r w:rsidR="008A019F">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China</w:t>
      </w:r>
      <w:r w:rsidR="008A019F">
        <w:rPr>
          <w:rFonts w:ascii="Cambria" w:eastAsia="宋体" w:hAnsi="Cambria" w:cs="Arial" w:hint="eastAsia"/>
          <w:bCs/>
          <w:i w:val="0"/>
          <w:sz w:val="24"/>
          <w:szCs w:val="24"/>
          <w:lang w:val="en-US" w:eastAsia="zh-CN"/>
        </w:rPr>
        <w:t>,</w:t>
      </w:r>
      <w:r w:rsidR="000D1D4D" w:rsidRPr="000D1D4D">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15</w:t>
      </w:r>
      <w:r w:rsidR="008B3134" w:rsidRPr="008B3134">
        <w:rPr>
          <w:rFonts w:ascii="Cambria" w:eastAsia="宋体" w:hAnsi="Cambria" w:cs="Arial" w:hint="eastAsia"/>
          <w:bCs/>
          <w:i w:val="0"/>
          <w:sz w:val="24"/>
          <w:szCs w:val="24"/>
          <w:vertAlign w:val="superscript"/>
          <w:lang w:val="en-US" w:eastAsia="zh-CN"/>
        </w:rPr>
        <w:t>th</w:t>
      </w:r>
      <w:r w:rsidR="008B3134">
        <w:rPr>
          <w:rFonts w:ascii="Cambria" w:eastAsia="宋体" w:hAnsi="Cambria" w:cs="Arial" w:hint="eastAsia"/>
          <w:bCs/>
          <w:i w:val="0"/>
          <w:sz w:val="24"/>
          <w:szCs w:val="24"/>
          <w:lang w:val="en-US" w:eastAsia="zh-CN"/>
        </w:rPr>
        <w:t xml:space="preserve"> </w:t>
      </w:r>
      <w:r w:rsidR="008B3134">
        <w:rPr>
          <w:rFonts w:ascii="Cambria" w:eastAsia="宋体" w:hAnsi="Cambria" w:cs="Arial"/>
          <w:bCs/>
          <w:i w:val="0"/>
          <w:sz w:val="24"/>
          <w:szCs w:val="24"/>
          <w:lang w:val="en-US" w:eastAsia="zh-CN"/>
        </w:rPr>
        <w:t>–</w:t>
      </w:r>
      <w:r w:rsidR="00A247FE">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19</w:t>
      </w:r>
      <w:r w:rsidR="008B3134" w:rsidRPr="008B3134">
        <w:rPr>
          <w:rFonts w:ascii="Cambria" w:eastAsia="宋体" w:hAnsi="Cambria" w:cs="Arial" w:hint="eastAsia"/>
          <w:bCs/>
          <w:i w:val="0"/>
          <w:sz w:val="24"/>
          <w:szCs w:val="24"/>
          <w:vertAlign w:val="superscript"/>
          <w:lang w:val="en-US" w:eastAsia="zh-CN"/>
        </w:rPr>
        <w:t>th</w:t>
      </w:r>
      <w:r w:rsidR="008B3134">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May</w:t>
      </w:r>
      <w:r w:rsidR="008A019F">
        <w:rPr>
          <w:rFonts w:ascii="Cambria" w:eastAsia="宋体" w:hAnsi="Cambria" w:cs="Arial"/>
          <w:bCs/>
          <w:i w:val="0"/>
          <w:sz w:val="24"/>
          <w:szCs w:val="24"/>
          <w:lang w:val="en-US" w:eastAsia="zh-CN"/>
        </w:rPr>
        <w:t>, 201</w:t>
      </w:r>
      <w:r w:rsidR="008A019F">
        <w:rPr>
          <w:rFonts w:ascii="Cambria" w:eastAsia="宋体" w:hAnsi="Cambria" w:cs="Arial" w:hint="eastAsia"/>
          <w:bCs/>
          <w:i w:val="0"/>
          <w:sz w:val="24"/>
          <w:szCs w:val="24"/>
          <w:lang w:val="en-US" w:eastAsia="zh-CN"/>
        </w:rPr>
        <w:t>7</w:t>
      </w:r>
    </w:p>
    <w:p w:rsidR="00FE6CE3" w:rsidRPr="00037E35" w:rsidRDefault="00FE6CE3" w:rsidP="00FE3381">
      <w:pPr>
        <w:pStyle w:val="Footer"/>
        <w:tabs>
          <w:tab w:val="left" w:pos="7938"/>
        </w:tabs>
        <w:jc w:val="left"/>
        <w:rPr>
          <w:rFonts w:ascii="Cambria" w:hAnsi="Cambria" w:cs="Arial"/>
          <w:b w:val="0"/>
          <w:i w:val="0"/>
          <w:noProof w:val="0"/>
        </w:rPr>
      </w:pP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6C21C6">
        <w:rPr>
          <w:rFonts w:ascii="Cambria" w:eastAsiaTheme="minorEastAsia" w:hAnsi="Cambria" w:cs="Arial" w:hint="eastAsia"/>
          <w:b/>
          <w:sz w:val="24"/>
          <w:szCs w:val="24"/>
          <w:lang w:val="en-US" w:eastAsia="zh-CN"/>
        </w:rPr>
        <w:t>7.10.1</w:t>
      </w:r>
      <w:bookmarkStart w:id="1" w:name="_GoBack"/>
      <w:bookmarkEnd w:id="1"/>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914E54" w:rsidRDefault="00FE6BD2" w:rsidP="0030234A">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bookmarkStart w:id="2" w:name="OLE_LINK41"/>
      <w:bookmarkStart w:id="3" w:name="OLE_LINK42"/>
      <w:r w:rsidR="006B1CF6" w:rsidRPr="006B1CF6">
        <w:rPr>
          <w:rFonts w:ascii="Cambria" w:eastAsiaTheme="minorEastAsia" w:hAnsi="Cambria" w:cs="Arial"/>
          <w:b/>
          <w:bCs/>
          <w:sz w:val="24"/>
          <w:szCs w:val="24"/>
          <w:lang w:val="en-US" w:eastAsia="zh-CN"/>
        </w:rPr>
        <w:t xml:space="preserve">Discussion on </w:t>
      </w:r>
      <w:r w:rsidR="00A247FE">
        <w:rPr>
          <w:rFonts w:ascii="Cambria" w:eastAsiaTheme="minorEastAsia" w:hAnsi="Cambria" w:cs="Arial" w:hint="eastAsia"/>
          <w:b/>
          <w:bCs/>
          <w:sz w:val="24"/>
          <w:szCs w:val="24"/>
          <w:lang w:val="en-US" w:eastAsia="zh-CN"/>
        </w:rPr>
        <w:t>F</w:t>
      </w:r>
      <w:r w:rsidR="00A247FE" w:rsidRPr="00A247FE">
        <w:rPr>
          <w:rFonts w:ascii="Cambria" w:eastAsiaTheme="minorEastAsia" w:hAnsi="Cambria" w:cs="Arial"/>
          <w:b/>
          <w:bCs/>
          <w:sz w:val="24"/>
          <w:szCs w:val="24"/>
          <w:lang w:val="en-US" w:eastAsia="zh-CN"/>
        </w:rPr>
        <w:t xml:space="preserve">ramework </w:t>
      </w:r>
      <w:r w:rsidR="00336442">
        <w:rPr>
          <w:rFonts w:ascii="Cambria" w:eastAsiaTheme="minorEastAsia" w:hAnsi="Cambria" w:cs="Arial" w:hint="eastAsia"/>
          <w:b/>
          <w:bCs/>
          <w:sz w:val="24"/>
          <w:szCs w:val="24"/>
          <w:lang w:val="en-US" w:eastAsia="zh-CN"/>
        </w:rPr>
        <w:t>Improvement for LTE BHH OTA</w:t>
      </w:r>
      <w:bookmarkEnd w:id="2"/>
      <w:bookmarkEnd w:id="3"/>
    </w:p>
    <w:p w:rsidR="00FE6BD2" w:rsidRPr="00567D2E" w:rsidRDefault="00FE6BD2" w:rsidP="00E26F5B">
      <w:pPr>
        <w:tabs>
          <w:tab w:val="left" w:pos="1985"/>
        </w:tabs>
        <w:ind w:left="1980" w:hanging="1980"/>
        <w:rPr>
          <w:rFonts w:ascii="Cambria" w:eastAsia="宋体"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Pr="00567D2E">
        <w:rPr>
          <w:rFonts w:ascii="Cambria" w:hAnsi="Cambria" w:cs="Arial"/>
          <w:b/>
          <w:sz w:val="24"/>
          <w:szCs w:val="24"/>
          <w:lang w:val="en-US"/>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035E75" w:rsidRDefault="00A247FE" w:rsidP="00035E75">
      <w:pPr>
        <w:spacing w:afterLines="50" w:after="120"/>
        <w:jc w:val="both"/>
        <w:rPr>
          <w:rFonts w:ascii="Calibri" w:eastAsia="宋体" w:hAnsi="Calibri" w:cs="Arial"/>
          <w:lang w:val="en-US" w:eastAsia="zh-CN"/>
        </w:rPr>
      </w:pPr>
      <w:r>
        <w:rPr>
          <w:rFonts w:ascii="Calibri" w:eastAsia="宋体" w:hAnsi="Calibri" w:cs="Arial" w:hint="eastAsia"/>
          <w:lang w:val="en-US" w:eastAsia="zh-CN"/>
        </w:rPr>
        <w:t>In RAN4#82</w:t>
      </w:r>
      <w:r w:rsidR="001023DE">
        <w:rPr>
          <w:rFonts w:ascii="Calibri" w:eastAsia="宋体" w:hAnsi="Calibri" w:cs="Arial" w:hint="eastAsia"/>
          <w:lang w:val="en-US" w:eastAsia="zh-CN"/>
        </w:rPr>
        <w:t>Bis</w:t>
      </w:r>
      <w:r w:rsidR="006B1CF6">
        <w:rPr>
          <w:rFonts w:ascii="Calibri" w:eastAsia="宋体" w:hAnsi="Calibri" w:cs="Arial" w:hint="eastAsia"/>
          <w:lang w:val="en-US" w:eastAsia="zh-CN"/>
        </w:rPr>
        <w:t xml:space="preserve">, </w:t>
      </w:r>
      <w:r>
        <w:rPr>
          <w:rFonts w:ascii="Calibri" w:eastAsia="宋体" w:hAnsi="Calibri" w:cs="Arial" w:hint="eastAsia"/>
          <w:lang w:val="en-US" w:eastAsia="zh-CN"/>
        </w:rPr>
        <w:t xml:space="preserve">contributions are </w:t>
      </w:r>
      <w:r w:rsidR="001023DE">
        <w:rPr>
          <w:rFonts w:ascii="Calibri" w:eastAsia="宋体" w:hAnsi="Calibri" w:cs="Arial" w:hint="eastAsia"/>
          <w:lang w:val="en-US" w:eastAsia="zh-CN"/>
        </w:rPr>
        <w:t>provided to discuss for LTE BHH OTA requirements and its possible improvements, with the following WF agreed [1]</w:t>
      </w:r>
      <w:r w:rsidR="00035E75">
        <w:rPr>
          <w:rFonts w:ascii="Calibri" w:eastAsia="宋体" w:hAnsi="Calibri" w:cs="Arial" w:hint="eastAsia"/>
          <w:lang w:val="en-US" w:eastAsia="zh-CN"/>
        </w:rPr>
        <w:t>:</w:t>
      </w:r>
    </w:p>
    <w:tbl>
      <w:tblPr>
        <w:tblStyle w:val="TableGrid"/>
        <w:tblW w:w="0" w:type="auto"/>
        <w:tblInd w:w="566" w:type="dxa"/>
        <w:tblLook w:val="04A0" w:firstRow="1" w:lastRow="0" w:firstColumn="1" w:lastColumn="0" w:noHBand="0" w:noVBand="1"/>
      </w:tblPr>
      <w:tblGrid>
        <w:gridCol w:w="8756"/>
      </w:tblGrid>
      <w:tr w:rsidR="00035E75" w:rsidRPr="00547BD0" w:rsidTr="006C468C">
        <w:tc>
          <w:tcPr>
            <w:tcW w:w="8756" w:type="dxa"/>
          </w:tcPr>
          <w:p w:rsidR="00870DAD" w:rsidRPr="00870DAD" w:rsidRDefault="00870DAD" w:rsidP="00870DAD">
            <w:pPr>
              <w:pStyle w:val="ListParagraph"/>
              <w:numPr>
                <w:ilvl w:val="0"/>
                <w:numId w:val="14"/>
              </w:numPr>
              <w:spacing w:afterLines="50" w:after="120"/>
              <w:ind w:firstLineChars="0"/>
              <w:rPr>
                <w:rFonts w:asciiTheme="minorHAnsi" w:hAnsiTheme="minorHAnsi" w:cs="Arial"/>
                <w:i/>
                <w:sz w:val="16"/>
              </w:rPr>
            </w:pPr>
            <w:bookmarkStart w:id="4" w:name="OLE_LINK24"/>
            <w:bookmarkStart w:id="5" w:name="OLE_LINK25"/>
            <w:bookmarkStart w:id="6" w:name="OLE_LINK26"/>
            <w:bookmarkStart w:id="7" w:name="OLE_LINK27"/>
            <w:r w:rsidRPr="00870DAD">
              <w:rPr>
                <w:rFonts w:asciiTheme="minorHAnsi" w:hAnsiTheme="minorHAnsi" w:cs="Arial"/>
                <w:i/>
                <w:sz w:val="16"/>
              </w:rPr>
              <w:t xml:space="preserve">Baseline LTE BHH TRP/TRS values are defined on a per-band basis exploiting available data in RAN4 and considering a baseline applicability condition on inter-band CA support (yes/no) and supporting up to a maximum number of bands (*) </w:t>
            </w:r>
            <w:proofErr w:type="spellStart"/>
            <w:r w:rsidRPr="00870DAD">
              <w:rPr>
                <w:rFonts w:asciiTheme="minorHAnsi" w:hAnsiTheme="minorHAnsi" w:cs="Arial"/>
                <w:i/>
                <w:sz w:val="16"/>
              </w:rPr>
              <w:t>NB</w:t>
            </w:r>
            <w:r w:rsidRPr="00870DAD">
              <w:rPr>
                <w:rFonts w:asciiTheme="minorHAnsi" w:hAnsiTheme="minorHAnsi" w:cs="Arial"/>
                <w:i/>
                <w:sz w:val="16"/>
                <w:vertAlign w:val="subscript"/>
              </w:rPr>
              <w:t>max</w:t>
            </w:r>
            <w:proofErr w:type="spellEnd"/>
            <w:r w:rsidRPr="00870DAD">
              <w:rPr>
                <w:rFonts w:asciiTheme="minorHAnsi" w:hAnsiTheme="minorHAnsi" w:cs="Arial"/>
                <w:i/>
                <w:sz w:val="16"/>
              </w:rPr>
              <w:t>. Applicability condition will be reflected in a note in the table.</w:t>
            </w:r>
          </w:p>
          <w:p w:rsidR="00870DAD" w:rsidRPr="00870DAD" w:rsidRDefault="00870DAD" w:rsidP="00870DAD">
            <w:pPr>
              <w:pStyle w:val="ListParagraph"/>
              <w:numPr>
                <w:ilvl w:val="0"/>
                <w:numId w:val="14"/>
              </w:numPr>
              <w:spacing w:afterLines="50" w:after="120"/>
              <w:ind w:firstLineChars="0"/>
              <w:rPr>
                <w:rFonts w:asciiTheme="minorHAnsi" w:hAnsiTheme="minorHAnsi" w:cs="Arial"/>
                <w:i/>
                <w:sz w:val="16"/>
              </w:rPr>
            </w:pPr>
            <w:r w:rsidRPr="00870DAD">
              <w:rPr>
                <w:rFonts w:asciiTheme="minorHAnsi" w:hAnsiTheme="minorHAnsi" w:cs="Arial"/>
                <w:i/>
                <w:sz w:val="16"/>
              </w:rPr>
              <w:t>Baseline LTE BHH TRP/TRS values above are evaluated considering following elements:</w:t>
            </w:r>
          </w:p>
          <w:p w:rsidR="00870DAD" w:rsidRPr="00870DAD" w:rsidRDefault="00870DAD" w:rsidP="00870DAD">
            <w:pPr>
              <w:pStyle w:val="ListParagraph"/>
              <w:numPr>
                <w:ilvl w:val="1"/>
                <w:numId w:val="14"/>
              </w:numPr>
              <w:spacing w:afterLines="50" w:after="120"/>
              <w:ind w:firstLineChars="0"/>
              <w:rPr>
                <w:rFonts w:asciiTheme="minorHAnsi" w:hAnsiTheme="minorHAnsi" w:cs="Arial"/>
                <w:i/>
                <w:sz w:val="16"/>
              </w:rPr>
            </w:pPr>
            <w:r w:rsidRPr="00870DAD">
              <w:rPr>
                <w:rFonts w:asciiTheme="minorHAnsi" w:hAnsiTheme="minorHAnsi" w:cs="Arial"/>
                <w:i/>
                <w:sz w:val="16"/>
              </w:rPr>
              <w:t>Results of joint-band pass/fail rate in UE (ref. R4-1702929), based on available data in RAN4.</w:t>
            </w:r>
          </w:p>
          <w:p w:rsidR="00870DAD" w:rsidRPr="00870DAD" w:rsidRDefault="00870DAD" w:rsidP="00870DAD">
            <w:pPr>
              <w:pStyle w:val="ListParagraph"/>
              <w:numPr>
                <w:ilvl w:val="1"/>
                <w:numId w:val="14"/>
              </w:numPr>
              <w:spacing w:afterLines="50" w:after="120"/>
              <w:ind w:firstLineChars="0"/>
              <w:rPr>
                <w:rFonts w:asciiTheme="minorHAnsi" w:hAnsiTheme="minorHAnsi" w:cs="Arial"/>
                <w:i/>
                <w:sz w:val="16"/>
              </w:rPr>
            </w:pPr>
            <w:r w:rsidRPr="00870DAD">
              <w:rPr>
                <w:rFonts w:asciiTheme="minorHAnsi" w:hAnsiTheme="minorHAnsi" w:cs="Arial"/>
                <w:i/>
                <w:sz w:val="16"/>
              </w:rPr>
              <w:t>Impacts on coverage of network.</w:t>
            </w:r>
          </w:p>
          <w:p w:rsidR="00870DAD" w:rsidRPr="00870DAD" w:rsidRDefault="00870DAD" w:rsidP="00870DAD">
            <w:pPr>
              <w:pStyle w:val="ListParagraph"/>
              <w:numPr>
                <w:ilvl w:val="0"/>
                <w:numId w:val="14"/>
              </w:numPr>
              <w:spacing w:afterLines="50" w:after="120"/>
              <w:ind w:firstLineChars="0"/>
              <w:rPr>
                <w:rFonts w:asciiTheme="minorHAnsi" w:hAnsiTheme="minorHAnsi" w:cs="Arial"/>
                <w:i/>
                <w:sz w:val="16"/>
              </w:rPr>
            </w:pPr>
            <w:r w:rsidRPr="00870DAD">
              <w:rPr>
                <w:rFonts w:asciiTheme="minorHAnsi" w:hAnsiTheme="minorHAnsi" w:cs="Arial"/>
                <w:i/>
                <w:sz w:val="16"/>
              </w:rPr>
              <w:t>Baseline LTE BHH TRP/TRS requirements are defined fine-tuning baseline LTE BHH TRP/TRS values in order to reflect above evaluations. Further evaluations are possible.</w:t>
            </w:r>
          </w:p>
          <w:p w:rsidR="00870DAD" w:rsidRPr="00870DAD" w:rsidRDefault="00870DAD" w:rsidP="00870DAD">
            <w:pPr>
              <w:pStyle w:val="ListParagraph"/>
              <w:numPr>
                <w:ilvl w:val="0"/>
                <w:numId w:val="14"/>
              </w:numPr>
              <w:spacing w:afterLines="50" w:after="120"/>
              <w:ind w:firstLineChars="0"/>
              <w:rPr>
                <w:rFonts w:asciiTheme="minorHAnsi" w:hAnsiTheme="minorHAnsi" w:cs="Arial"/>
                <w:i/>
                <w:sz w:val="16"/>
              </w:rPr>
            </w:pPr>
            <w:r w:rsidRPr="00870DAD">
              <w:rPr>
                <w:rFonts w:asciiTheme="minorHAnsi" w:hAnsiTheme="minorHAnsi" w:cs="Arial"/>
                <w:i/>
                <w:sz w:val="16"/>
              </w:rPr>
              <w:t>In order to cover applicability conditions different than baseline one, offsets to baseline LTE BHH TRP/TRS requirements are defined, as described in next slide.</w:t>
            </w:r>
          </w:p>
          <w:p w:rsidR="00870DAD" w:rsidRPr="00870DAD" w:rsidRDefault="00870DAD" w:rsidP="00870DAD">
            <w:pPr>
              <w:pStyle w:val="ListParagraph"/>
              <w:spacing w:afterLines="50" w:after="120"/>
              <w:ind w:left="420" w:firstLineChars="0" w:firstLine="0"/>
              <w:rPr>
                <w:rFonts w:asciiTheme="minorHAnsi" w:hAnsiTheme="minorHAnsi" w:cs="Arial"/>
                <w:i/>
                <w:sz w:val="16"/>
              </w:rPr>
            </w:pPr>
            <w:r w:rsidRPr="00870DAD">
              <w:rPr>
                <w:rFonts w:asciiTheme="minorHAnsi" w:hAnsiTheme="minorHAnsi" w:cs="Arial"/>
                <w:i/>
                <w:sz w:val="16"/>
              </w:rPr>
              <w:t>(*) Number of supported bands includes both GSM, CDMA, UMTS and LTE bands regardless of duplicated cases.</w:t>
            </w:r>
          </w:p>
          <w:p w:rsidR="00870DAD" w:rsidRPr="00F93F83" w:rsidRDefault="00870DAD" w:rsidP="00870DAD">
            <w:pPr>
              <w:pStyle w:val="ListParagraph"/>
              <w:numPr>
                <w:ilvl w:val="0"/>
                <w:numId w:val="14"/>
              </w:numPr>
              <w:spacing w:afterLines="50" w:after="120"/>
              <w:ind w:firstLineChars="0"/>
              <w:rPr>
                <w:rFonts w:asciiTheme="minorHAnsi" w:hAnsiTheme="minorHAnsi" w:cs="Arial"/>
                <w:i/>
                <w:sz w:val="16"/>
              </w:rPr>
            </w:pPr>
            <w:bookmarkStart w:id="8" w:name="OLE_LINK34"/>
            <w:bookmarkStart w:id="9" w:name="OLE_LINK35"/>
            <w:r w:rsidRPr="00F93F83">
              <w:rPr>
                <w:rFonts w:asciiTheme="minorHAnsi" w:hAnsiTheme="minorHAnsi" w:cs="Arial"/>
                <w:i/>
                <w:sz w:val="16"/>
              </w:rPr>
              <w:t>Offsets to baseline LTE BHH TRP/TRS requirements</w:t>
            </w:r>
            <w:bookmarkEnd w:id="8"/>
            <w:bookmarkEnd w:id="9"/>
            <w:r w:rsidRPr="00F93F83">
              <w:rPr>
                <w:rFonts w:asciiTheme="minorHAnsi" w:hAnsiTheme="minorHAnsi" w:cs="Arial"/>
                <w:i/>
                <w:sz w:val="16"/>
              </w:rPr>
              <w:t xml:space="preserve"> are defined in order to take into account following technical elements:</w:t>
            </w:r>
          </w:p>
          <w:p w:rsidR="00870DAD" w:rsidRPr="00F93F83" w:rsidRDefault="00870DAD" w:rsidP="00870DAD">
            <w:pPr>
              <w:pStyle w:val="ListParagraph"/>
              <w:numPr>
                <w:ilvl w:val="1"/>
                <w:numId w:val="14"/>
              </w:numPr>
              <w:spacing w:afterLines="50" w:after="120"/>
              <w:ind w:firstLineChars="0"/>
              <w:rPr>
                <w:rFonts w:asciiTheme="minorHAnsi" w:hAnsiTheme="minorHAnsi" w:cs="Arial"/>
                <w:i/>
                <w:sz w:val="16"/>
              </w:rPr>
            </w:pPr>
            <w:r w:rsidRPr="00F93F83">
              <w:rPr>
                <w:rFonts w:asciiTheme="minorHAnsi" w:hAnsiTheme="minorHAnsi" w:cs="Arial"/>
                <w:i/>
                <w:sz w:val="16"/>
              </w:rPr>
              <w:t>Inter-band Carrier Aggregation support: factors Δ</w:t>
            </w:r>
            <w:r w:rsidRPr="00F93F83">
              <w:rPr>
                <w:rFonts w:asciiTheme="minorHAnsi" w:hAnsiTheme="minorHAnsi" w:cs="Arial"/>
                <w:i/>
                <w:sz w:val="16"/>
                <w:vertAlign w:val="subscript"/>
              </w:rPr>
              <w:t>CA,T</w:t>
            </w:r>
            <w:r w:rsidRPr="00F93F83">
              <w:rPr>
                <w:rFonts w:asciiTheme="minorHAnsi" w:hAnsiTheme="minorHAnsi" w:cs="Arial"/>
                <w:i/>
                <w:sz w:val="16"/>
              </w:rPr>
              <w:t xml:space="preserve"> for TRP and Δ</w:t>
            </w:r>
            <w:r w:rsidRPr="00F93F83">
              <w:rPr>
                <w:rFonts w:asciiTheme="minorHAnsi" w:hAnsiTheme="minorHAnsi" w:cs="Arial"/>
                <w:i/>
                <w:sz w:val="16"/>
                <w:vertAlign w:val="subscript"/>
              </w:rPr>
              <w:t>CA,R</w:t>
            </w:r>
            <w:r w:rsidRPr="00F93F83">
              <w:rPr>
                <w:rFonts w:asciiTheme="minorHAnsi" w:hAnsiTheme="minorHAnsi" w:cs="Arial"/>
                <w:i/>
                <w:sz w:val="16"/>
              </w:rPr>
              <w:t xml:space="preserve"> for TRS are defined; how to define such factors is FFS; one example is provided in R4-1704012.</w:t>
            </w:r>
          </w:p>
          <w:p w:rsidR="00870DAD" w:rsidRPr="00F93F83" w:rsidRDefault="00870DAD" w:rsidP="00870DAD">
            <w:pPr>
              <w:pStyle w:val="ListParagraph"/>
              <w:numPr>
                <w:ilvl w:val="1"/>
                <w:numId w:val="14"/>
              </w:numPr>
              <w:spacing w:afterLines="50" w:after="120"/>
              <w:ind w:firstLineChars="0"/>
              <w:rPr>
                <w:rFonts w:asciiTheme="minorHAnsi" w:hAnsiTheme="minorHAnsi" w:cs="Arial"/>
                <w:i/>
                <w:sz w:val="16"/>
              </w:rPr>
            </w:pPr>
            <w:r w:rsidRPr="00F93F83">
              <w:rPr>
                <w:rFonts w:asciiTheme="minorHAnsi" w:hAnsiTheme="minorHAnsi" w:cs="Arial"/>
                <w:i/>
                <w:sz w:val="16"/>
              </w:rPr>
              <w:t>Multi-band support: factors Δ</w:t>
            </w:r>
            <w:r w:rsidRPr="00F93F83">
              <w:rPr>
                <w:rFonts w:asciiTheme="minorHAnsi" w:hAnsiTheme="minorHAnsi" w:cs="Arial"/>
                <w:i/>
                <w:sz w:val="16"/>
                <w:vertAlign w:val="subscript"/>
              </w:rPr>
              <w:t>MB,T</w:t>
            </w:r>
            <w:r w:rsidRPr="00F93F83">
              <w:rPr>
                <w:rFonts w:asciiTheme="minorHAnsi" w:hAnsiTheme="minorHAnsi" w:cs="Arial"/>
                <w:i/>
                <w:sz w:val="16"/>
              </w:rPr>
              <w:t xml:space="preserve"> for TRP and Δ</w:t>
            </w:r>
            <w:r w:rsidRPr="00F93F83">
              <w:rPr>
                <w:rFonts w:asciiTheme="minorHAnsi" w:hAnsiTheme="minorHAnsi" w:cs="Arial"/>
                <w:i/>
                <w:sz w:val="16"/>
                <w:vertAlign w:val="subscript"/>
              </w:rPr>
              <w:t>MB,R</w:t>
            </w:r>
            <w:r w:rsidRPr="00F93F83">
              <w:rPr>
                <w:rFonts w:asciiTheme="minorHAnsi" w:hAnsiTheme="minorHAnsi" w:cs="Arial"/>
                <w:i/>
                <w:sz w:val="16"/>
              </w:rPr>
              <w:t xml:space="preserve"> for TRS are defined in order to take into account performance degradation with increasing number of supported bands in UE, higher than </w:t>
            </w:r>
            <w:proofErr w:type="spellStart"/>
            <w:r w:rsidRPr="00F93F83">
              <w:rPr>
                <w:rFonts w:asciiTheme="minorHAnsi" w:hAnsiTheme="minorHAnsi" w:cs="Arial"/>
                <w:i/>
                <w:sz w:val="16"/>
              </w:rPr>
              <w:t>NB</w:t>
            </w:r>
            <w:r w:rsidRPr="00F93F83">
              <w:rPr>
                <w:rFonts w:asciiTheme="minorHAnsi" w:hAnsiTheme="minorHAnsi" w:cs="Arial"/>
                <w:i/>
                <w:sz w:val="16"/>
                <w:vertAlign w:val="subscript"/>
              </w:rPr>
              <w:t>max</w:t>
            </w:r>
            <w:proofErr w:type="spellEnd"/>
            <w:r w:rsidRPr="00F93F83">
              <w:rPr>
                <w:rFonts w:asciiTheme="minorHAnsi" w:hAnsiTheme="minorHAnsi" w:cs="Arial"/>
                <w:i/>
                <w:sz w:val="16"/>
              </w:rPr>
              <w:t>; such factors are band-dependent and whether these offsets apply depend on the number of supported bands and related band range in UE.</w:t>
            </w:r>
          </w:p>
          <w:p w:rsidR="00870DAD" w:rsidRPr="00F93F83" w:rsidRDefault="00870DAD" w:rsidP="00870DAD">
            <w:pPr>
              <w:pStyle w:val="ListParagraph"/>
              <w:numPr>
                <w:ilvl w:val="0"/>
                <w:numId w:val="14"/>
              </w:numPr>
              <w:spacing w:afterLines="50" w:after="120"/>
              <w:ind w:firstLineChars="0"/>
              <w:rPr>
                <w:rFonts w:asciiTheme="minorHAnsi" w:hAnsiTheme="minorHAnsi" w:cs="Arial"/>
                <w:i/>
                <w:sz w:val="16"/>
              </w:rPr>
            </w:pPr>
            <w:r w:rsidRPr="00F93F83">
              <w:rPr>
                <w:rFonts w:asciiTheme="minorHAnsi" w:hAnsiTheme="minorHAnsi" w:cs="Arial"/>
                <w:i/>
                <w:sz w:val="16"/>
              </w:rPr>
              <w:t>Offsets above are used to relax baseline LTE BHH TRP/TRS requirements in order to derive actual BHH TRP/TRS limits for corresponding applicability condition(s). Offsets are summed together. Definition of offset includes evaluations as in slide 3.</w:t>
            </w:r>
          </w:p>
          <w:p w:rsidR="00870DAD" w:rsidRPr="00F93F83" w:rsidRDefault="00870DAD" w:rsidP="00870DAD">
            <w:pPr>
              <w:pStyle w:val="ListParagraph"/>
              <w:numPr>
                <w:ilvl w:val="0"/>
                <w:numId w:val="14"/>
              </w:numPr>
              <w:spacing w:afterLines="50" w:after="120"/>
              <w:ind w:firstLineChars="0"/>
              <w:rPr>
                <w:rFonts w:asciiTheme="minorHAnsi" w:hAnsiTheme="minorHAnsi" w:cs="Arial"/>
                <w:i/>
                <w:sz w:val="16"/>
              </w:rPr>
            </w:pPr>
            <w:r w:rsidRPr="00F93F83">
              <w:rPr>
                <w:rFonts w:asciiTheme="minorHAnsi" w:hAnsiTheme="minorHAnsi" w:cs="Arial"/>
                <w:i/>
                <w:sz w:val="16"/>
              </w:rPr>
              <w:t>Rules for applying offsets to baseline LTE BHH TRP/TRS requirements will be described in the spec.</w:t>
            </w:r>
          </w:p>
          <w:p w:rsidR="00035E75" w:rsidRPr="00870DAD" w:rsidRDefault="00870DAD" w:rsidP="00870DAD">
            <w:pPr>
              <w:pStyle w:val="ListParagraph"/>
              <w:numPr>
                <w:ilvl w:val="0"/>
                <w:numId w:val="14"/>
              </w:numPr>
              <w:spacing w:afterLines="50" w:after="120"/>
              <w:ind w:firstLineChars="0"/>
              <w:rPr>
                <w:rFonts w:asciiTheme="minorHAnsi" w:eastAsiaTheme="minorEastAsia" w:hAnsiTheme="minorHAnsi" w:cs="Arial"/>
                <w:i/>
                <w:sz w:val="20"/>
              </w:rPr>
            </w:pPr>
            <w:r w:rsidRPr="00F93F83">
              <w:rPr>
                <w:rFonts w:asciiTheme="minorHAnsi" w:hAnsiTheme="minorHAnsi" w:cs="Arial"/>
                <w:i/>
                <w:sz w:val="16"/>
              </w:rPr>
              <w:t>Further offsets might be added in future, in order to reflect further technical elements that are showed to degrade TRP/TRS performance.</w:t>
            </w:r>
          </w:p>
        </w:tc>
      </w:tr>
      <w:bookmarkEnd w:id="4"/>
      <w:bookmarkEnd w:id="5"/>
    </w:tbl>
    <w:p w:rsidR="00035E75" w:rsidRPr="00035E75" w:rsidRDefault="00035E75" w:rsidP="006B1CF6">
      <w:pPr>
        <w:spacing w:afterLines="50" w:after="120"/>
        <w:jc w:val="both"/>
        <w:rPr>
          <w:rFonts w:ascii="Calibri" w:eastAsia="宋体" w:hAnsi="Calibri" w:cs="Arial"/>
          <w:lang w:val="en-US" w:eastAsia="zh-CN"/>
        </w:rPr>
      </w:pPr>
    </w:p>
    <w:bookmarkEnd w:id="6"/>
    <w:bookmarkEnd w:id="7"/>
    <w:p w:rsidR="006B1CF6" w:rsidRDefault="001023DE" w:rsidP="006B1CF6">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For the next step in RAN4#83, the following </w:t>
      </w:r>
      <w:r w:rsidR="00870DAD">
        <w:rPr>
          <w:rFonts w:ascii="Calibri" w:eastAsia="宋体" w:hAnsi="Calibri" w:cs="Arial" w:hint="eastAsia"/>
          <w:lang w:val="en-US" w:eastAsia="zh-CN"/>
        </w:rPr>
        <w:t>actions are agreed</w:t>
      </w:r>
      <w:r w:rsidR="00A247FE">
        <w:rPr>
          <w:rFonts w:ascii="Calibri" w:eastAsia="宋体" w:hAnsi="Calibri" w:cs="Arial" w:hint="eastAsia"/>
          <w:lang w:val="en-US" w:eastAsia="zh-CN"/>
        </w:rPr>
        <w:t>:</w:t>
      </w:r>
    </w:p>
    <w:tbl>
      <w:tblPr>
        <w:tblStyle w:val="TableGrid"/>
        <w:tblW w:w="0" w:type="auto"/>
        <w:tblInd w:w="566" w:type="dxa"/>
        <w:tblLook w:val="04A0" w:firstRow="1" w:lastRow="0" w:firstColumn="1" w:lastColumn="0" w:noHBand="0" w:noVBand="1"/>
      </w:tblPr>
      <w:tblGrid>
        <w:gridCol w:w="8756"/>
      </w:tblGrid>
      <w:tr w:rsidR="006B1CF6" w:rsidRPr="00547BD0" w:rsidTr="00A22F65">
        <w:tc>
          <w:tcPr>
            <w:tcW w:w="8756" w:type="dxa"/>
          </w:tcPr>
          <w:p w:rsidR="00870DAD" w:rsidRPr="00F93F83" w:rsidRDefault="00870DAD" w:rsidP="00870DAD">
            <w:pPr>
              <w:pStyle w:val="ListParagraph"/>
              <w:numPr>
                <w:ilvl w:val="0"/>
                <w:numId w:val="14"/>
              </w:numPr>
              <w:spacing w:afterLines="50" w:after="120"/>
              <w:ind w:firstLineChars="0"/>
              <w:rPr>
                <w:rFonts w:asciiTheme="minorHAnsi" w:hAnsiTheme="minorHAnsi" w:cs="Arial"/>
                <w:i/>
                <w:sz w:val="16"/>
              </w:rPr>
            </w:pPr>
            <w:r w:rsidRPr="00F93F83">
              <w:rPr>
                <w:rFonts w:asciiTheme="minorHAnsi" w:hAnsiTheme="minorHAnsi" w:cs="Arial"/>
                <w:i/>
                <w:sz w:val="16"/>
              </w:rPr>
              <w:t>At RAN4#83 meeting companies are encouraged to contribute on following points:</w:t>
            </w:r>
          </w:p>
          <w:p w:rsidR="00870DAD" w:rsidRPr="00F93F83" w:rsidRDefault="00870DAD" w:rsidP="00870DAD">
            <w:pPr>
              <w:pStyle w:val="ListParagraph"/>
              <w:numPr>
                <w:ilvl w:val="1"/>
                <w:numId w:val="14"/>
              </w:numPr>
              <w:spacing w:afterLines="50" w:after="120"/>
              <w:ind w:firstLineChars="0"/>
              <w:rPr>
                <w:rFonts w:asciiTheme="minorHAnsi" w:hAnsiTheme="minorHAnsi" w:cs="Arial"/>
                <w:i/>
                <w:sz w:val="16"/>
              </w:rPr>
            </w:pPr>
            <w:r w:rsidRPr="00F93F83">
              <w:rPr>
                <w:rFonts w:asciiTheme="minorHAnsi" w:hAnsiTheme="minorHAnsi" w:cs="Arial"/>
                <w:i/>
                <w:sz w:val="16"/>
              </w:rPr>
              <w:t>Contributions with measured LTE BHH data to the RAN4 data pool in R4-1702929. Information on number of supported bands in measured UEs to be provided by companies, even for data already submitted.</w:t>
            </w:r>
          </w:p>
          <w:p w:rsidR="00870DAD" w:rsidRPr="00F93F83" w:rsidRDefault="00870DAD" w:rsidP="00870DAD">
            <w:pPr>
              <w:pStyle w:val="ListParagraph"/>
              <w:numPr>
                <w:ilvl w:val="1"/>
                <w:numId w:val="14"/>
              </w:numPr>
              <w:spacing w:afterLines="50" w:after="120"/>
              <w:ind w:firstLineChars="0"/>
              <w:rPr>
                <w:rFonts w:asciiTheme="minorHAnsi" w:hAnsiTheme="minorHAnsi" w:cs="Arial"/>
                <w:i/>
                <w:sz w:val="16"/>
              </w:rPr>
            </w:pPr>
            <w:r w:rsidRPr="00F93F83">
              <w:rPr>
                <w:rFonts w:asciiTheme="minorHAnsi" w:hAnsiTheme="minorHAnsi" w:cs="Arial"/>
                <w:i/>
                <w:sz w:val="16"/>
              </w:rPr>
              <w:t>Baseline LTE BHH TRP/TRS values and corresponding evaluations as defined in slide 3</w:t>
            </w:r>
          </w:p>
          <w:p w:rsidR="00870DAD" w:rsidRPr="00F93F83" w:rsidRDefault="00870DAD" w:rsidP="00870DAD">
            <w:pPr>
              <w:pStyle w:val="ListParagraph"/>
              <w:numPr>
                <w:ilvl w:val="1"/>
                <w:numId w:val="14"/>
              </w:numPr>
              <w:spacing w:afterLines="50" w:after="120"/>
              <w:ind w:firstLineChars="0"/>
              <w:rPr>
                <w:rFonts w:asciiTheme="minorHAnsi" w:hAnsiTheme="minorHAnsi" w:cs="Arial"/>
                <w:i/>
                <w:sz w:val="16"/>
              </w:rPr>
            </w:pPr>
            <w:r w:rsidRPr="00F93F83">
              <w:rPr>
                <w:rFonts w:asciiTheme="minorHAnsi" w:hAnsiTheme="minorHAnsi" w:cs="Arial"/>
                <w:i/>
                <w:sz w:val="16"/>
              </w:rPr>
              <w:t>Offset factors as defined in slide 4.</w:t>
            </w:r>
          </w:p>
          <w:p w:rsidR="00870DAD" w:rsidRPr="00F93F83" w:rsidRDefault="00870DAD" w:rsidP="00870DAD">
            <w:pPr>
              <w:pStyle w:val="ListParagraph"/>
              <w:numPr>
                <w:ilvl w:val="0"/>
                <w:numId w:val="14"/>
              </w:numPr>
              <w:spacing w:afterLines="50" w:after="120"/>
              <w:ind w:firstLineChars="0"/>
              <w:rPr>
                <w:rFonts w:asciiTheme="minorHAnsi" w:hAnsiTheme="minorHAnsi" w:cs="Arial"/>
                <w:i/>
                <w:sz w:val="16"/>
              </w:rPr>
            </w:pPr>
            <w:r w:rsidRPr="00F93F83">
              <w:rPr>
                <w:rFonts w:asciiTheme="minorHAnsi" w:hAnsiTheme="minorHAnsi" w:cs="Arial"/>
                <w:i/>
                <w:sz w:val="16"/>
              </w:rPr>
              <w:t>Main priority at RAN4#83 meeting is the finalization of baseline LTE BHH TRP/TRS requirements.</w:t>
            </w:r>
          </w:p>
          <w:p w:rsidR="00870DAD" w:rsidRPr="00F93F83" w:rsidRDefault="00870DAD" w:rsidP="00870DAD">
            <w:pPr>
              <w:pStyle w:val="ListParagraph"/>
              <w:numPr>
                <w:ilvl w:val="0"/>
                <w:numId w:val="14"/>
              </w:numPr>
              <w:spacing w:afterLines="50" w:after="120"/>
              <w:ind w:firstLineChars="0"/>
              <w:rPr>
                <w:rFonts w:asciiTheme="minorHAnsi" w:hAnsiTheme="minorHAnsi" w:cs="Arial"/>
                <w:i/>
                <w:sz w:val="16"/>
              </w:rPr>
            </w:pPr>
            <w:r w:rsidRPr="00F93F83">
              <w:rPr>
                <w:rFonts w:asciiTheme="minorHAnsi" w:hAnsiTheme="minorHAnsi" w:cs="Arial"/>
                <w:i/>
                <w:sz w:val="16"/>
              </w:rPr>
              <w:t>LTE BHH TRP/TRS requirements for bands without any available measurement data will be left blank.</w:t>
            </w:r>
          </w:p>
          <w:p w:rsidR="00547BD0" w:rsidRPr="00A247FE" w:rsidRDefault="00870DAD" w:rsidP="00870DAD">
            <w:pPr>
              <w:pStyle w:val="ListParagraph"/>
              <w:numPr>
                <w:ilvl w:val="0"/>
                <w:numId w:val="14"/>
              </w:numPr>
              <w:spacing w:afterLines="50" w:after="120"/>
              <w:ind w:firstLineChars="0"/>
              <w:rPr>
                <w:rFonts w:asciiTheme="minorHAnsi" w:hAnsiTheme="minorHAnsi" w:cs="Arial"/>
                <w:i/>
                <w:sz w:val="20"/>
              </w:rPr>
            </w:pPr>
            <w:r w:rsidRPr="00F93F83">
              <w:rPr>
                <w:rFonts w:asciiTheme="minorHAnsi" w:hAnsiTheme="minorHAnsi" w:cs="Arial"/>
                <w:i/>
                <w:sz w:val="16"/>
              </w:rPr>
              <w:t>NOTE: Ref. R4-1702929 has included erroneous Band 6 results; this will be corrected for the next meeting.</w:t>
            </w:r>
          </w:p>
        </w:tc>
      </w:tr>
    </w:tbl>
    <w:p w:rsidR="00F9483A" w:rsidRDefault="00F9483A" w:rsidP="002102A9">
      <w:pPr>
        <w:spacing w:afterLines="50" w:after="120"/>
        <w:jc w:val="both"/>
        <w:rPr>
          <w:rFonts w:ascii="Calibri" w:eastAsia="宋体" w:hAnsi="Calibri" w:cs="Arial"/>
          <w:lang w:val="en-US" w:eastAsia="zh-CN"/>
        </w:rPr>
      </w:pPr>
    </w:p>
    <w:p w:rsidR="00B35251" w:rsidRDefault="00B35251" w:rsidP="002102A9">
      <w:pPr>
        <w:spacing w:afterLines="50" w:after="120"/>
        <w:jc w:val="both"/>
        <w:rPr>
          <w:rFonts w:ascii="Calibri" w:eastAsia="宋体" w:hAnsi="Calibri" w:cs="Arial"/>
          <w:lang w:val="en-US" w:eastAsia="zh-CN"/>
        </w:rPr>
      </w:pPr>
      <w:r>
        <w:rPr>
          <w:rFonts w:ascii="Calibri" w:eastAsia="宋体" w:hAnsi="Calibri" w:cs="Arial" w:hint="eastAsia"/>
          <w:lang w:val="en-US" w:eastAsia="zh-CN"/>
        </w:rPr>
        <w:t>In this paper, our</w:t>
      </w:r>
      <w:r w:rsidR="008C3644">
        <w:rPr>
          <w:rFonts w:ascii="Calibri" w:eastAsia="宋体" w:hAnsi="Calibri" w:cs="Arial" w:hint="eastAsia"/>
          <w:lang w:val="en-US" w:eastAsia="zh-CN"/>
        </w:rPr>
        <w:t xml:space="preserve"> </w:t>
      </w:r>
      <w:r w:rsidR="00383F7E">
        <w:rPr>
          <w:rFonts w:ascii="Calibri" w:eastAsia="宋体" w:hAnsi="Calibri" w:cs="Arial" w:hint="eastAsia"/>
          <w:lang w:val="en-US" w:eastAsia="zh-CN"/>
        </w:rPr>
        <w:t>observations</w:t>
      </w:r>
      <w:r w:rsidR="00336442">
        <w:rPr>
          <w:rFonts w:ascii="Calibri" w:eastAsia="宋体" w:hAnsi="Calibri" w:cs="Arial" w:hint="eastAsia"/>
          <w:lang w:val="en-US" w:eastAsia="zh-CN"/>
        </w:rPr>
        <w:t xml:space="preserve"> and proposals</w:t>
      </w:r>
      <w:r w:rsidR="008C3644">
        <w:rPr>
          <w:rFonts w:ascii="Calibri" w:eastAsia="宋体" w:hAnsi="Calibri" w:cs="Arial" w:hint="eastAsia"/>
          <w:lang w:val="en-US" w:eastAsia="zh-CN"/>
        </w:rPr>
        <w:t xml:space="preserve"> on</w:t>
      </w:r>
      <w:r>
        <w:rPr>
          <w:rFonts w:ascii="Calibri" w:eastAsia="宋体" w:hAnsi="Calibri" w:cs="Arial" w:hint="eastAsia"/>
          <w:lang w:val="en-US" w:eastAsia="zh-CN"/>
        </w:rPr>
        <w:t xml:space="preserve"> </w:t>
      </w:r>
      <w:r w:rsidR="00383F7E">
        <w:rPr>
          <w:rFonts w:ascii="Calibri" w:eastAsia="宋体" w:hAnsi="Calibri" w:cs="Arial" w:hint="eastAsia"/>
          <w:lang w:val="en-US" w:eastAsia="zh-CN"/>
        </w:rPr>
        <w:t xml:space="preserve">the </w:t>
      </w:r>
      <w:r w:rsidR="00383F7E">
        <w:rPr>
          <w:rFonts w:ascii="Calibri" w:eastAsia="宋体" w:hAnsi="Calibri" w:cs="Arial"/>
          <w:lang w:val="en-US" w:eastAsia="zh-CN"/>
        </w:rPr>
        <w:t xml:space="preserve">BHH </w:t>
      </w:r>
      <w:r w:rsidR="00336442">
        <w:rPr>
          <w:rFonts w:ascii="Calibri" w:eastAsia="宋体" w:hAnsi="Calibri" w:cs="Arial" w:hint="eastAsia"/>
          <w:lang w:val="en-US" w:eastAsia="zh-CN"/>
        </w:rPr>
        <w:t>OTA</w:t>
      </w:r>
      <w:r w:rsidR="00383F7E">
        <w:rPr>
          <w:rFonts w:ascii="Calibri" w:eastAsia="宋体" w:hAnsi="Calibri" w:cs="Arial"/>
          <w:lang w:val="en-US" w:eastAsia="zh-CN"/>
        </w:rPr>
        <w:t xml:space="preserve"> </w:t>
      </w:r>
      <w:r w:rsidR="00383F7E">
        <w:rPr>
          <w:rFonts w:ascii="Calibri" w:eastAsia="宋体" w:hAnsi="Calibri" w:cs="Arial" w:hint="eastAsia"/>
          <w:lang w:val="en-US" w:eastAsia="zh-CN"/>
        </w:rPr>
        <w:t>f</w:t>
      </w:r>
      <w:r w:rsidR="00383F7E" w:rsidRPr="00383F7E">
        <w:rPr>
          <w:rFonts w:ascii="Calibri" w:eastAsia="宋体" w:hAnsi="Calibri" w:cs="Arial"/>
          <w:lang w:val="en-US" w:eastAsia="zh-CN"/>
        </w:rPr>
        <w:t xml:space="preserve">ramework </w:t>
      </w:r>
      <w:r w:rsidR="00336442">
        <w:rPr>
          <w:rFonts w:ascii="Calibri" w:eastAsia="宋体" w:hAnsi="Calibri" w:cs="Arial" w:hint="eastAsia"/>
          <w:lang w:val="en-US" w:eastAsia="zh-CN"/>
        </w:rPr>
        <w:t>improvement</w:t>
      </w:r>
      <w:r w:rsidR="00F21AF8">
        <w:rPr>
          <w:rFonts w:ascii="Calibri" w:eastAsia="宋体" w:hAnsi="Calibri" w:cs="Arial" w:hint="eastAsia"/>
          <w:lang w:val="en-US" w:eastAsia="zh-CN"/>
        </w:rPr>
        <w:t xml:space="preserve"> will be presented</w:t>
      </w:r>
      <w:r>
        <w:rPr>
          <w:rFonts w:ascii="Calibri" w:eastAsia="宋体" w:hAnsi="Calibri" w:cs="Arial" w:hint="eastAsia"/>
          <w:lang w:val="en-US" w:eastAsia="zh-CN"/>
        </w:rPr>
        <w:t xml:space="preserve">. </w:t>
      </w:r>
    </w:p>
    <w:p w:rsidR="00383F7E" w:rsidRPr="00F93F83" w:rsidRDefault="00383F7E" w:rsidP="002102A9">
      <w:pPr>
        <w:spacing w:afterLines="50" w:after="120"/>
        <w:jc w:val="both"/>
        <w:rPr>
          <w:rFonts w:ascii="Calibri" w:eastAsia="宋体" w:hAnsi="Calibri" w:cs="Arial"/>
          <w:lang w:val="en-US" w:eastAsia="zh-CN"/>
        </w:rPr>
      </w:pPr>
    </w:p>
    <w:bookmarkEnd w:id="0"/>
    <w:p w:rsidR="00BA2A23" w:rsidRPr="00800318" w:rsidRDefault="005C1391" w:rsidP="00BA2A23">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lastRenderedPageBreak/>
        <w:t xml:space="preserve">Baseline </w:t>
      </w:r>
      <w:r w:rsidR="00D04A2B">
        <w:rPr>
          <w:rFonts w:ascii="Cambria" w:eastAsia="宋体" w:hAnsi="Cambria" w:cs="Arial" w:hint="eastAsia"/>
          <w:b/>
          <w:lang w:val="en-US" w:eastAsia="zh-CN"/>
        </w:rPr>
        <w:t xml:space="preserve">LTE </w:t>
      </w:r>
      <w:r>
        <w:rPr>
          <w:rFonts w:ascii="Cambria" w:eastAsia="宋体" w:hAnsi="Cambria" w:cs="Arial" w:hint="eastAsia"/>
          <w:b/>
          <w:lang w:val="en-US" w:eastAsia="zh-CN"/>
        </w:rPr>
        <w:t>BHH TRP/TRS</w:t>
      </w:r>
      <w:r w:rsidR="005938C8">
        <w:rPr>
          <w:rFonts w:ascii="Cambria" w:eastAsia="宋体" w:hAnsi="Cambria" w:cs="Arial" w:hint="eastAsia"/>
          <w:b/>
          <w:lang w:val="en-US" w:eastAsia="zh-CN"/>
        </w:rPr>
        <w:t xml:space="preserve"> Requirement</w:t>
      </w:r>
    </w:p>
    <w:p w:rsidR="00FD24AB" w:rsidRPr="00FD24AB" w:rsidRDefault="00FD24AB" w:rsidP="00FD24AB">
      <w:pPr>
        <w:pStyle w:val="Heading4"/>
        <w:rPr>
          <w:rFonts w:eastAsiaTheme="minorEastAsia"/>
          <w:lang w:val="en-US" w:eastAsia="zh-CN"/>
        </w:rPr>
      </w:pPr>
      <w:r>
        <w:rPr>
          <w:rFonts w:hint="eastAsia"/>
          <w:lang w:val="en-US" w:eastAsia="zh-CN"/>
        </w:rPr>
        <w:t>2.1</w:t>
      </w:r>
      <w:r>
        <w:rPr>
          <w:rFonts w:eastAsiaTheme="minorEastAsia" w:hint="eastAsia"/>
          <w:lang w:val="en-US" w:eastAsia="zh-CN"/>
        </w:rPr>
        <w:t xml:space="preserve"> Applicability Condition for Baseline </w:t>
      </w:r>
      <w:r w:rsidR="00D04A2B" w:rsidRPr="00D04A2B">
        <w:rPr>
          <w:rFonts w:eastAsiaTheme="minorEastAsia"/>
          <w:lang w:val="en-US" w:eastAsia="zh-CN"/>
        </w:rPr>
        <w:t>LTE BHH TRP/TRS</w:t>
      </w:r>
      <w:r w:rsidR="00D04A2B" w:rsidRPr="00D04A2B">
        <w:rPr>
          <w:rFonts w:eastAsiaTheme="minorEastAsia" w:hint="eastAsia"/>
          <w:lang w:val="en-US" w:eastAsia="zh-CN"/>
        </w:rPr>
        <w:t xml:space="preserve"> </w:t>
      </w:r>
      <w:r>
        <w:rPr>
          <w:rFonts w:eastAsiaTheme="minorEastAsia" w:hint="eastAsia"/>
          <w:lang w:val="en-US" w:eastAsia="zh-CN"/>
        </w:rPr>
        <w:t>Requirement</w:t>
      </w:r>
    </w:p>
    <w:p w:rsidR="000E62FE" w:rsidRDefault="003F5C42" w:rsidP="005E0AE6">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As agreed in </w:t>
      </w:r>
      <w:r>
        <w:rPr>
          <w:rFonts w:ascii="Calibri" w:eastAsia="宋体" w:hAnsi="Calibri" w:cs="Arial"/>
          <w:lang w:val="en-US" w:eastAsia="zh-CN"/>
        </w:rPr>
        <w:t>WF [</w:t>
      </w:r>
      <w:r>
        <w:rPr>
          <w:rFonts w:ascii="Calibri" w:eastAsia="宋体" w:hAnsi="Calibri" w:cs="Arial" w:hint="eastAsia"/>
          <w:lang w:val="en-US" w:eastAsia="zh-CN"/>
        </w:rPr>
        <w:t>1</w:t>
      </w:r>
      <w:r>
        <w:rPr>
          <w:rFonts w:ascii="Calibri" w:eastAsia="宋体" w:hAnsi="Calibri" w:cs="Arial"/>
          <w:lang w:val="en-US" w:eastAsia="zh-CN"/>
        </w:rPr>
        <w:t>]</w:t>
      </w:r>
      <w:r>
        <w:rPr>
          <w:rFonts w:ascii="Calibri" w:eastAsia="宋体" w:hAnsi="Calibri" w:cs="Arial" w:hint="eastAsia"/>
          <w:lang w:val="en-US" w:eastAsia="zh-CN"/>
        </w:rPr>
        <w:t>, the baseline LTE BHH TRP/TRS</w:t>
      </w:r>
      <w:r w:rsidR="00EF549B">
        <w:rPr>
          <w:rFonts w:ascii="Calibri" w:eastAsia="宋体" w:hAnsi="Calibri" w:cs="Arial" w:hint="eastAsia"/>
          <w:lang w:val="en-US" w:eastAsia="zh-CN"/>
        </w:rPr>
        <w:t xml:space="preserve"> values</w:t>
      </w:r>
      <w:r>
        <w:rPr>
          <w:rFonts w:ascii="Calibri" w:eastAsia="宋体" w:hAnsi="Calibri" w:cs="Arial" w:hint="eastAsia"/>
          <w:lang w:val="en-US" w:eastAsia="zh-CN"/>
        </w:rPr>
        <w:t xml:space="preserve"> </w:t>
      </w:r>
      <w:r w:rsidR="00EF549B">
        <w:rPr>
          <w:rFonts w:ascii="Calibri" w:eastAsia="宋体" w:hAnsi="Calibri" w:cs="Arial" w:hint="eastAsia"/>
          <w:lang w:val="en-US" w:eastAsia="zh-CN"/>
        </w:rPr>
        <w:t>are</w:t>
      </w:r>
      <w:r>
        <w:rPr>
          <w:rFonts w:ascii="Calibri" w:eastAsia="宋体" w:hAnsi="Calibri" w:cs="Arial" w:hint="eastAsia"/>
          <w:lang w:val="en-US" w:eastAsia="zh-CN"/>
        </w:rPr>
        <w:t xml:space="preserve"> </w:t>
      </w:r>
      <w:r w:rsidR="00EF549B" w:rsidRPr="00EF549B">
        <w:rPr>
          <w:rFonts w:ascii="Calibri" w:eastAsia="宋体" w:hAnsi="Calibri" w:cs="Arial"/>
          <w:lang w:val="en-US" w:eastAsia="zh-CN"/>
        </w:rPr>
        <w:t xml:space="preserve">defined on a per-band basis exploiting available data in RAN4 and considering a baseline applicability condition on </w:t>
      </w:r>
      <w:r w:rsidR="009A5B42">
        <w:rPr>
          <w:rFonts w:ascii="Calibri" w:eastAsia="宋体" w:hAnsi="Calibri" w:cs="Arial"/>
          <w:lang w:val="en-US" w:eastAsia="zh-CN"/>
        </w:rPr>
        <w:t>“</w:t>
      </w:r>
      <w:r w:rsidR="009A5B42">
        <w:rPr>
          <w:rFonts w:ascii="Calibri" w:eastAsia="宋体" w:hAnsi="Calibri" w:cs="Arial" w:hint="eastAsia"/>
          <w:lang w:val="en-US" w:eastAsia="zh-CN"/>
        </w:rPr>
        <w:t>advanced</w:t>
      </w:r>
      <w:r w:rsidR="009A5B42">
        <w:rPr>
          <w:rFonts w:ascii="Calibri" w:eastAsia="宋体" w:hAnsi="Calibri" w:cs="Arial"/>
          <w:lang w:val="en-US" w:eastAsia="zh-CN"/>
        </w:rPr>
        <w:t>”</w:t>
      </w:r>
      <w:r w:rsidR="009A5B42">
        <w:rPr>
          <w:rFonts w:ascii="Calibri" w:eastAsia="宋体" w:hAnsi="Calibri" w:cs="Arial" w:hint="eastAsia"/>
          <w:lang w:val="en-US" w:eastAsia="zh-CN"/>
        </w:rPr>
        <w:t xml:space="preserve"> features, in which supporting inter-band CA and supporting maximum number of bands larger than </w:t>
      </w:r>
      <w:proofErr w:type="spellStart"/>
      <w:r w:rsidR="009A5B42">
        <w:rPr>
          <w:rFonts w:ascii="Calibri" w:eastAsia="宋体" w:hAnsi="Calibri" w:cs="Arial" w:hint="eastAsia"/>
          <w:lang w:val="en-US" w:eastAsia="zh-CN"/>
        </w:rPr>
        <w:t>NB</w:t>
      </w:r>
      <w:r w:rsidR="009A5B42" w:rsidRPr="00EB51A3">
        <w:rPr>
          <w:rFonts w:ascii="Calibri" w:eastAsia="宋体" w:hAnsi="Calibri" w:cs="Arial" w:hint="eastAsia"/>
          <w:vertAlign w:val="subscript"/>
          <w:lang w:val="en-US" w:eastAsia="zh-CN"/>
        </w:rPr>
        <w:t>max</w:t>
      </w:r>
      <w:proofErr w:type="spellEnd"/>
      <w:r w:rsidR="009A5B42">
        <w:rPr>
          <w:rFonts w:ascii="Calibri" w:eastAsia="宋体" w:hAnsi="Calibri" w:cs="Arial" w:hint="eastAsia"/>
          <w:lang w:val="en-US" w:eastAsia="zh-CN"/>
        </w:rPr>
        <w:t xml:space="preserve"> are two examples of two </w:t>
      </w:r>
      <w:r w:rsidR="005938C8">
        <w:rPr>
          <w:rFonts w:ascii="Calibri" w:eastAsia="宋体" w:hAnsi="Calibri" w:cs="Arial"/>
          <w:lang w:val="en-US" w:eastAsia="zh-CN"/>
        </w:rPr>
        <w:t>“</w:t>
      </w:r>
      <w:r w:rsidR="009A5B42">
        <w:rPr>
          <w:rFonts w:ascii="Calibri" w:eastAsia="宋体" w:hAnsi="Calibri" w:cs="Arial" w:hint="eastAsia"/>
          <w:lang w:val="en-US" w:eastAsia="zh-CN"/>
        </w:rPr>
        <w:t>advanced</w:t>
      </w:r>
      <w:r w:rsidR="005938C8">
        <w:rPr>
          <w:rFonts w:ascii="Calibri" w:eastAsia="宋体" w:hAnsi="Calibri" w:cs="Arial"/>
          <w:lang w:val="en-US" w:eastAsia="zh-CN"/>
        </w:rPr>
        <w:t>”</w:t>
      </w:r>
      <w:r w:rsidR="009A5B42">
        <w:rPr>
          <w:rFonts w:ascii="Calibri" w:eastAsia="宋体" w:hAnsi="Calibri" w:cs="Arial" w:hint="eastAsia"/>
          <w:lang w:val="en-US" w:eastAsia="zh-CN"/>
        </w:rPr>
        <w:t xml:space="preserve"> features.</w:t>
      </w:r>
      <w:r w:rsidR="00EF549B">
        <w:rPr>
          <w:rFonts w:ascii="Calibri" w:eastAsia="宋体" w:hAnsi="Calibri" w:cs="Arial" w:hint="eastAsia"/>
          <w:lang w:val="en-US" w:eastAsia="zh-CN"/>
        </w:rPr>
        <w:t xml:space="preserve"> </w:t>
      </w:r>
      <w:r w:rsidR="000E62FE">
        <w:rPr>
          <w:rFonts w:ascii="Calibri" w:eastAsia="宋体" w:hAnsi="Calibri" w:cs="Arial" w:hint="eastAsia"/>
          <w:lang w:val="en-US" w:eastAsia="zh-CN"/>
        </w:rPr>
        <w:t xml:space="preserve">The reason of discriminating DUTs with or without the advanced features is RAN4 observed </w:t>
      </w:r>
      <w:r w:rsidR="000E62FE">
        <w:rPr>
          <w:rFonts w:ascii="Calibri" w:eastAsia="宋体" w:hAnsi="Calibri" w:cs="Arial"/>
          <w:lang w:val="en-US" w:eastAsia="zh-CN"/>
        </w:rPr>
        <w:t>that</w:t>
      </w:r>
      <w:r w:rsidR="000E62FE">
        <w:rPr>
          <w:rFonts w:ascii="Calibri" w:eastAsia="宋体" w:hAnsi="Calibri" w:cs="Arial" w:hint="eastAsia"/>
          <w:lang w:val="en-US" w:eastAsia="zh-CN"/>
        </w:rPr>
        <w:t xml:space="preserve"> the performance impact of supporting the advanced features could </w:t>
      </w:r>
      <w:r w:rsidR="00231EAF">
        <w:rPr>
          <w:rFonts w:ascii="Calibri" w:eastAsia="宋体" w:hAnsi="Calibri" w:cs="Arial" w:hint="eastAsia"/>
          <w:lang w:val="en-US" w:eastAsia="zh-CN"/>
        </w:rPr>
        <w:t xml:space="preserve">not </w:t>
      </w:r>
      <w:r w:rsidR="000E62FE">
        <w:rPr>
          <w:rFonts w:ascii="Calibri" w:eastAsia="宋体" w:hAnsi="Calibri" w:cs="Arial" w:hint="eastAsia"/>
          <w:lang w:val="en-US" w:eastAsia="zh-CN"/>
        </w:rPr>
        <w:t xml:space="preserve">be trivial. </w:t>
      </w:r>
    </w:p>
    <w:p w:rsidR="003F5C42" w:rsidRDefault="00EF549B" w:rsidP="005E0AE6">
      <w:pPr>
        <w:spacing w:afterLines="50" w:after="120"/>
        <w:jc w:val="both"/>
        <w:rPr>
          <w:rFonts w:ascii="Calibri" w:eastAsia="宋体" w:hAnsi="Calibri" w:cs="Arial"/>
          <w:lang w:val="en-US" w:eastAsia="zh-CN"/>
        </w:rPr>
      </w:pPr>
      <w:r>
        <w:rPr>
          <w:rFonts w:ascii="Calibri" w:eastAsia="宋体" w:hAnsi="Calibri" w:cs="Arial" w:hint="eastAsia"/>
          <w:lang w:val="en-US" w:eastAsia="zh-CN"/>
        </w:rPr>
        <w:t>From our understanding, the purpose of defining the baseline LTE BHH TRP/TRS and the corresponding applicability condition is to make sure:</w:t>
      </w:r>
    </w:p>
    <w:p w:rsidR="00EF549B" w:rsidRDefault="00EF549B" w:rsidP="005938C8">
      <w:pPr>
        <w:spacing w:afterLines="50" w:after="120"/>
        <w:ind w:leftChars="283" w:left="566"/>
        <w:jc w:val="both"/>
        <w:rPr>
          <w:rFonts w:ascii="Calibri" w:eastAsia="宋体" w:hAnsi="Calibri" w:cs="Arial"/>
          <w:lang w:val="en-US" w:eastAsia="zh-CN"/>
        </w:rPr>
      </w:pPr>
      <w:r>
        <w:rPr>
          <w:rFonts w:ascii="Calibri" w:eastAsia="宋体" w:hAnsi="Calibri" w:cs="Arial" w:hint="eastAsia"/>
          <w:lang w:val="en-US" w:eastAsia="zh-CN"/>
        </w:rPr>
        <w:t xml:space="preserve">(1) </w:t>
      </w:r>
      <w:r w:rsidR="005938C8">
        <w:rPr>
          <w:rFonts w:ascii="Calibri" w:eastAsia="宋体" w:hAnsi="Calibri" w:cs="Arial" w:hint="eastAsia"/>
          <w:lang w:val="en-US" w:eastAsia="zh-CN"/>
        </w:rPr>
        <w:t xml:space="preserve">In the final requirement definition: </w:t>
      </w:r>
      <w:r w:rsidR="005938C8" w:rsidRPr="005938C8">
        <w:rPr>
          <w:rFonts w:ascii="Calibri" w:eastAsia="宋体" w:hAnsi="Calibri" w:cs="Arial" w:hint="eastAsia"/>
          <w:lang w:val="en-US" w:eastAsia="zh-CN"/>
        </w:rPr>
        <w:t xml:space="preserve">The baseline BHH TRP/TRS requirement is </w:t>
      </w:r>
      <w:r w:rsidRPr="005938C8">
        <w:rPr>
          <w:rFonts w:ascii="Calibri" w:eastAsia="宋体" w:hAnsi="Calibri" w:cs="Arial" w:hint="eastAsia"/>
          <w:lang w:val="en-US" w:eastAsia="zh-CN"/>
        </w:rPr>
        <w:t>for</w:t>
      </w:r>
      <w:r w:rsidR="005938C8" w:rsidRPr="005938C8">
        <w:rPr>
          <w:rFonts w:ascii="Calibri" w:eastAsia="宋体" w:hAnsi="Calibri" w:cs="Arial" w:hint="eastAsia"/>
          <w:lang w:val="en-US" w:eastAsia="zh-CN"/>
        </w:rPr>
        <w:t xml:space="preserve"> </w:t>
      </w:r>
      <w:r w:rsidR="005938C8" w:rsidRPr="005938C8">
        <w:rPr>
          <w:rFonts w:ascii="Calibri" w:eastAsia="宋体" w:hAnsi="Calibri" w:cs="Arial"/>
          <w:lang w:val="en-US" w:eastAsia="zh-CN"/>
        </w:rPr>
        <w:t>elementary</w:t>
      </w:r>
      <w:r w:rsidRPr="005938C8">
        <w:rPr>
          <w:rFonts w:ascii="Calibri" w:eastAsia="宋体" w:hAnsi="Calibri" w:cs="Arial" w:hint="eastAsia"/>
          <w:lang w:val="en-US" w:eastAsia="zh-CN"/>
        </w:rPr>
        <w:t xml:space="preserve"> devices without </w:t>
      </w:r>
      <w:bookmarkStart w:id="10" w:name="OLE_LINK28"/>
      <w:r w:rsidR="00EB51A3" w:rsidRPr="005938C8">
        <w:rPr>
          <w:rFonts w:ascii="Calibri" w:eastAsia="宋体" w:hAnsi="Calibri" w:cs="Arial"/>
          <w:lang w:val="en-US" w:eastAsia="zh-CN"/>
        </w:rPr>
        <w:t>“</w:t>
      </w:r>
      <w:r w:rsidR="00EB51A3" w:rsidRPr="005938C8">
        <w:rPr>
          <w:rFonts w:ascii="Calibri" w:eastAsia="宋体" w:hAnsi="Calibri" w:cs="Arial" w:hint="eastAsia"/>
          <w:lang w:val="en-US" w:eastAsia="zh-CN"/>
        </w:rPr>
        <w:t>advanced</w:t>
      </w:r>
      <w:r w:rsidR="00EB51A3" w:rsidRPr="005938C8">
        <w:rPr>
          <w:rFonts w:ascii="Calibri" w:eastAsia="宋体" w:hAnsi="Calibri" w:cs="Arial"/>
          <w:lang w:val="en-US" w:eastAsia="zh-CN"/>
        </w:rPr>
        <w:t>”</w:t>
      </w:r>
      <w:r w:rsidR="00EB51A3" w:rsidRPr="005938C8">
        <w:rPr>
          <w:rFonts w:ascii="Calibri" w:eastAsia="宋体" w:hAnsi="Calibri" w:cs="Arial" w:hint="eastAsia"/>
          <w:lang w:val="en-US" w:eastAsia="zh-CN"/>
        </w:rPr>
        <w:t xml:space="preserve"> features.</w:t>
      </w:r>
      <w:bookmarkEnd w:id="10"/>
      <w:r w:rsidR="00EB51A3">
        <w:rPr>
          <w:rFonts w:ascii="Calibri" w:eastAsia="宋体" w:hAnsi="Calibri" w:cs="Arial" w:hint="eastAsia"/>
          <w:lang w:val="en-US" w:eastAsia="zh-CN"/>
        </w:rPr>
        <w:t xml:space="preserve"> </w:t>
      </w:r>
    </w:p>
    <w:p w:rsidR="00EB51A3" w:rsidRDefault="00EB51A3" w:rsidP="005938C8">
      <w:pPr>
        <w:spacing w:afterLines="50" w:after="120"/>
        <w:ind w:leftChars="283" w:left="566"/>
        <w:jc w:val="both"/>
        <w:rPr>
          <w:rFonts w:ascii="Calibri" w:eastAsia="宋体" w:hAnsi="Calibri" w:cs="Arial"/>
          <w:lang w:val="en-US" w:eastAsia="zh-CN"/>
        </w:rPr>
      </w:pPr>
      <w:r>
        <w:rPr>
          <w:rFonts w:ascii="Calibri" w:eastAsia="宋体" w:hAnsi="Calibri" w:cs="Arial" w:hint="eastAsia"/>
          <w:lang w:val="en-US" w:eastAsia="zh-CN"/>
        </w:rPr>
        <w:t xml:space="preserve">(2) </w:t>
      </w:r>
      <w:r w:rsidR="005938C8">
        <w:rPr>
          <w:rFonts w:ascii="Calibri" w:eastAsia="宋体" w:hAnsi="Calibri" w:cs="Arial" w:hint="eastAsia"/>
          <w:lang w:val="en-US" w:eastAsia="zh-CN"/>
        </w:rPr>
        <w:t xml:space="preserve">In the framework of defining BHH TRP/TRS requirements: </w:t>
      </w:r>
      <w:r>
        <w:rPr>
          <w:rFonts w:ascii="Calibri" w:eastAsia="宋体" w:hAnsi="Calibri" w:cs="Arial" w:hint="eastAsia"/>
          <w:lang w:val="en-US" w:eastAsia="zh-CN"/>
        </w:rPr>
        <w:t xml:space="preserve">The corresponding applicability condition </w:t>
      </w:r>
      <w:r w:rsidR="005938C8">
        <w:rPr>
          <w:rFonts w:ascii="Calibri" w:eastAsia="宋体" w:hAnsi="Calibri" w:cs="Arial" w:hint="eastAsia"/>
          <w:lang w:val="en-US" w:eastAsia="zh-CN"/>
        </w:rPr>
        <w:t xml:space="preserve">is used to select DUTs from the RAN4 data pool, which are the basis to obtain the baseline BHH TRP/TRS requirement. </w:t>
      </w:r>
    </w:p>
    <w:p w:rsidR="003F5C42" w:rsidRPr="0052741C" w:rsidRDefault="008878B3" w:rsidP="005E0AE6">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Obviously, another question to be answer is the value of </w:t>
      </w:r>
      <w:proofErr w:type="spellStart"/>
      <w:r>
        <w:rPr>
          <w:rFonts w:ascii="Calibri" w:eastAsia="宋体" w:hAnsi="Calibri" w:cs="Arial" w:hint="eastAsia"/>
          <w:lang w:val="en-US" w:eastAsia="zh-CN"/>
        </w:rPr>
        <w:t>NB</w:t>
      </w:r>
      <w:r w:rsidRPr="00EB51A3">
        <w:rPr>
          <w:rFonts w:ascii="Calibri" w:eastAsia="宋体" w:hAnsi="Calibri" w:cs="Arial" w:hint="eastAsia"/>
          <w:vertAlign w:val="subscript"/>
          <w:lang w:val="en-US" w:eastAsia="zh-CN"/>
        </w:rPr>
        <w:t>max</w:t>
      </w:r>
      <w:proofErr w:type="spellEnd"/>
      <w:r>
        <w:rPr>
          <w:rFonts w:ascii="Calibri" w:eastAsia="宋体" w:hAnsi="Calibri" w:cs="Arial" w:hint="eastAsia"/>
          <w:lang w:val="en-US" w:eastAsia="zh-CN"/>
        </w:rPr>
        <w:t xml:space="preserve">. </w:t>
      </w:r>
      <w:r w:rsidR="000E62FE">
        <w:rPr>
          <w:rFonts w:ascii="Calibri" w:eastAsia="宋体" w:hAnsi="Calibri" w:cs="Arial" w:hint="eastAsia"/>
          <w:lang w:val="en-US" w:eastAsia="zh-CN"/>
        </w:rPr>
        <w:t xml:space="preserve">Based on the above two purposes, when defining the </w:t>
      </w:r>
      <w:r>
        <w:rPr>
          <w:rFonts w:ascii="Calibri" w:eastAsia="宋体" w:hAnsi="Calibri" w:cs="Arial" w:hint="eastAsia"/>
          <w:lang w:val="en-US" w:eastAsia="zh-CN"/>
        </w:rPr>
        <w:t xml:space="preserve">value of </w:t>
      </w:r>
      <w:proofErr w:type="spellStart"/>
      <w:r>
        <w:rPr>
          <w:rFonts w:ascii="Calibri" w:eastAsia="宋体" w:hAnsi="Calibri" w:cs="Arial" w:hint="eastAsia"/>
          <w:lang w:val="en-US" w:eastAsia="zh-CN"/>
        </w:rPr>
        <w:t>NB</w:t>
      </w:r>
      <w:r w:rsidRPr="00EB51A3">
        <w:rPr>
          <w:rFonts w:ascii="Calibri" w:eastAsia="宋体" w:hAnsi="Calibri" w:cs="Arial" w:hint="eastAsia"/>
          <w:vertAlign w:val="subscript"/>
          <w:lang w:val="en-US" w:eastAsia="zh-CN"/>
        </w:rPr>
        <w:t>max</w:t>
      </w:r>
      <w:proofErr w:type="spellEnd"/>
      <w:r>
        <w:rPr>
          <w:rFonts w:ascii="Calibri" w:eastAsia="宋体" w:hAnsi="Calibri" w:cs="Arial" w:hint="eastAsia"/>
          <w:lang w:val="en-US" w:eastAsia="zh-CN"/>
        </w:rPr>
        <w:t xml:space="preserve"> for the </w:t>
      </w:r>
      <w:r w:rsidR="000E62FE">
        <w:rPr>
          <w:rFonts w:ascii="Calibri" w:eastAsia="宋体" w:hAnsi="Calibri" w:cs="Arial" w:hint="eastAsia"/>
          <w:lang w:val="en-US" w:eastAsia="zh-CN"/>
        </w:rPr>
        <w:t xml:space="preserve">applicability condition, the following tradeoff should be </w:t>
      </w:r>
      <w:r>
        <w:rPr>
          <w:rFonts w:ascii="Calibri" w:eastAsia="宋体" w:hAnsi="Calibri" w:cs="Arial" w:hint="eastAsia"/>
          <w:lang w:val="en-US" w:eastAsia="zh-CN"/>
        </w:rPr>
        <w:t>considered:</w:t>
      </w:r>
      <w:r w:rsidR="000E62FE">
        <w:rPr>
          <w:rFonts w:ascii="Calibri" w:eastAsia="宋体" w:hAnsi="Calibri" w:cs="Arial" w:hint="eastAsia"/>
          <w:lang w:val="en-US" w:eastAsia="zh-CN"/>
        </w:rPr>
        <w:t xml:space="preserve"> </w:t>
      </w:r>
      <w:r w:rsidR="00C5286C">
        <w:rPr>
          <w:rFonts w:ascii="Calibri" w:eastAsia="宋体" w:hAnsi="Calibri" w:cs="Arial" w:hint="eastAsia"/>
          <w:lang w:val="en-US" w:eastAsia="zh-CN"/>
        </w:rPr>
        <w:t xml:space="preserve">(a) if a larger value of </w:t>
      </w:r>
      <w:proofErr w:type="spellStart"/>
      <w:r w:rsidR="00C5286C">
        <w:rPr>
          <w:rFonts w:ascii="Calibri" w:eastAsia="宋体" w:hAnsi="Calibri" w:cs="Arial" w:hint="eastAsia"/>
          <w:lang w:val="en-US" w:eastAsia="zh-CN"/>
        </w:rPr>
        <w:t>NB</w:t>
      </w:r>
      <w:r w:rsidR="00C5286C" w:rsidRPr="00EB51A3">
        <w:rPr>
          <w:rFonts w:ascii="Calibri" w:eastAsia="宋体" w:hAnsi="Calibri" w:cs="Arial" w:hint="eastAsia"/>
          <w:vertAlign w:val="subscript"/>
          <w:lang w:val="en-US" w:eastAsia="zh-CN"/>
        </w:rPr>
        <w:t>max</w:t>
      </w:r>
      <w:proofErr w:type="spellEnd"/>
      <w:r w:rsidR="00C5286C">
        <w:rPr>
          <w:rFonts w:ascii="Calibri" w:eastAsia="宋体" w:hAnsi="Calibri" w:cs="Arial" w:hint="eastAsia"/>
          <w:lang w:val="en-US" w:eastAsia="zh-CN"/>
        </w:rPr>
        <w:t xml:space="preserve"> is defined, the baseline requirement is no longer the one for elementary devices; </w:t>
      </w:r>
      <w:r>
        <w:rPr>
          <w:rFonts w:ascii="Calibri" w:eastAsia="宋体" w:hAnsi="Calibri" w:cs="Arial" w:hint="eastAsia"/>
          <w:lang w:val="en-US" w:eastAsia="zh-CN"/>
        </w:rPr>
        <w:t>(</w:t>
      </w:r>
      <w:r w:rsidR="00C5286C">
        <w:rPr>
          <w:rFonts w:ascii="Calibri" w:eastAsia="宋体" w:hAnsi="Calibri" w:cs="Arial" w:hint="eastAsia"/>
          <w:lang w:val="en-US" w:eastAsia="zh-CN"/>
        </w:rPr>
        <w:t>b</w:t>
      </w:r>
      <w:r>
        <w:rPr>
          <w:rFonts w:ascii="Calibri" w:eastAsia="宋体" w:hAnsi="Calibri" w:cs="Arial" w:hint="eastAsia"/>
          <w:lang w:val="en-US" w:eastAsia="zh-CN"/>
        </w:rPr>
        <w:t xml:space="preserve">) </w:t>
      </w:r>
      <w:bookmarkStart w:id="11" w:name="OLE_LINK29"/>
      <w:bookmarkStart w:id="12" w:name="OLE_LINK30"/>
      <w:r>
        <w:rPr>
          <w:rFonts w:ascii="Calibri" w:eastAsia="宋体" w:hAnsi="Calibri" w:cs="Arial" w:hint="eastAsia"/>
          <w:lang w:val="en-US" w:eastAsia="zh-CN"/>
        </w:rPr>
        <w:t xml:space="preserve">if a smaller value of </w:t>
      </w:r>
      <w:proofErr w:type="spellStart"/>
      <w:r>
        <w:rPr>
          <w:rFonts w:ascii="Calibri" w:eastAsia="宋体" w:hAnsi="Calibri" w:cs="Arial" w:hint="eastAsia"/>
          <w:lang w:val="en-US" w:eastAsia="zh-CN"/>
        </w:rPr>
        <w:t>NB</w:t>
      </w:r>
      <w:r w:rsidRPr="00EB51A3">
        <w:rPr>
          <w:rFonts w:ascii="Calibri" w:eastAsia="宋体" w:hAnsi="Calibri" w:cs="Arial" w:hint="eastAsia"/>
          <w:vertAlign w:val="subscript"/>
          <w:lang w:val="en-US" w:eastAsia="zh-CN"/>
        </w:rPr>
        <w:t>max</w:t>
      </w:r>
      <w:proofErr w:type="spellEnd"/>
      <w:r>
        <w:rPr>
          <w:rFonts w:ascii="Calibri" w:eastAsia="宋体" w:hAnsi="Calibri" w:cs="Arial" w:hint="eastAsia"/>
          <w:lang w:val="en-US" w:eastAsia="zh-CN"/>
        </w:rPr>
        <w:t xml:space="preserve"> is defined</w:t>
      </w:r>
      <w:bookmarkEnd w:id="11"/>
      <w:bookmarkEnd w:id="12"/>
      <w:r>
        <w:rPr>
          <w:rFonts w:ascii="Calibri" w:eastAsia="宋体" w:hAnsi="Calibri" w:cs="Arial" w:hint="eastAsia"/>
          <w:lang w:val="en-US" w:eastAsia="zh-CN"/>
        </w:rPr>
        <w:t>, the size of selected measurement data sets</w:t>
      </w:r>
      <w:r w:rsidR="00C5286C">
        <w:rPr>
          <w:rFonts w:ascii="Calibri" w:eastAsia="宋体" w:hAnsi="Calibri" w:cs="Arial" w:hint="eastAsia"/>
          <w:lang w:val="en-US" w:eastAsia="zh-CN"/>
        </w:rPr>
        <w:t xml:space="preserve"> will be smaller, thus limiting the accuracy of analysis. </w:t>
      </w:r>
      <w:r>
        <w:rPr>
          <w:rFonts w:ascii="Calibri" w:eastAsia="宋体" w:hAnsi="Calibri" w:cs="Arial" w:hint="eastAsia"/>
          <w:lang w:val="en-US" w:eastAsia="zh-CN"/>
        </w:rPr>
        <w:t xml:space="preserve"> </w:t>
      </w:r>
    </w:p>
    <w:p w:rsidR="00FD24AB" w:rsidRDefault="00E80AF7" w:rsidP="005E0AE6">
      <w:pPr>
        <w:spacing w:afterLines="50" w:after="120"/>
        <w:jc w:val="both"/>
        <w:rPr>
          <w:rFonts w:ascii="Calibri" w:eastAsia="宋体" w:hAnsi="Calibri" w:cs="Arial"/>
          <w:lang w:val="en-US" w:eastAsia="zh-CN"/>
        </w:rPr>
      </w:pPr>
      <w:r>
        <w:rPr>
          <w:rFonts w:ascii="Calibri" w:eastAsia="宋体" w:hAnsi="Calibri" w:cs="Arial" w:hint="eastAsia"/>
          <w:lang w:val="en-US" w:eastAsia="zh-CN"/>
        </w:rPr>
        <w:t>To investigate the devices</w:t>
      </w:r>
      <w:r>
        <w:rPr>
          <w:rFonts w:ascii="Calibri" w:eastAsia="宋体" w:hAnsi="Calibri" w:cs="Arial"/>
          <w:lang w:val="en-US" w:eastAsia="zh-CN"/>
        </w:rPr>
        <w:t>’</w:t>
      </w:r>
      <w:r w:rsidR="00FD24AB">
        <w:rPr>
          <w:rFonts w:ascii="Calibri" w:eastAsia="宋体" w:hAnsi="Calibri" w:cs="Arial" w:hint="eastAsia"/>
          <w:lang w:val="en-US" w:eastAsia="zh-CN"/>
        </w:rPr>
        <w:t xml:space="preserve"> model specifications</w:t>
      </w:r>
      <w:r>
        <w:rPr>
          <w:rFonts w:ascii="Calibri" w:eastAsia="宋体" w:hAnsi="Calibri" w:cs="Arial" w:hint="eastAsia"/>
          <w:lang w:val="en-US" w:eastAsia="zh-CN"/>
        </w:rPr>
        <w:t xml:space="preserve"> which are released</w:t>
      </w:r>
      <w:r w:rsidR="00FD24AB">
        <w:rPr>
          <w:rFonts w:ascii="Calibri" w:eastAsia="宋体" w:hAnsi="Calibri" w:cs="Arial" w:hint="eastAsia"/>
          <w:lang w:val="en-US" w:eastAsia="zh-CN"/>
        </w:rPr>
        <w:t xml:space="preserve"> in 2012-201</w:t>
      </w:r>
      <w:r>
        <w:rPr>
          <w:rFonts w:ascii="Calibri" w:eastAsia="宋体" w:hAnsi="Calibri" w:cs="Arial" w:hint="eastAsia"/>
          <w:lang w:val="en-US" w:eastAsia="zh-CN"/>
        </w:rPr>
        <w:t>3 and no inter-band CA supported</w:t>
      </w:r>
      <w:r w:rsidR="00FD24AB">
        <w:rPr>
          <w:rFonts w:ascii="Calibri" w:eastAsia="宋体" w:hAnsi="Calibri" w:cs="Arial" w:hint="eastAsia"/>
          <w:lang w:val="en-US" w:eastAsia="zh-CN"/>
        </w:rPr>
        <w:t xml:space="preserve">, </w:t>
      </w:r>
      <w:r w:rsidR="00FD24AB">
        <w:rPr>
          <w:rFonts w:ascii="Calibri" w:eastAsia="宋体" w:hAnsi="Calibri" w:cs="Arial"/>
          <w:lang w:val="en-US" w:eastAsia="zh-CN"/>
        </w:rPr>
        <w:t>some</w:t>
      </w:r>
      <w:r w:rsidR="00FD24AB">
        <w:rPr>
          <w:rFonts w:ascii="Calibri" w:eastAsia="宋体" w:hAnsi="Calibri" w:cs="Arial" w:hint="eastAsia"/>
          <w:lang w:val="en-US" w:eastAsia="zh-CN"/>
        </w:rPr>
        <w:t xml:space="preserve"> </w:t>
      </w:r>
      <w:r w:rsidR="00FD24AB">
        <w:rPr>
          <w:rFonts w:ascii="Calibri" w:eastAsia="宋体" w:hAnsi="Calibri" w:cs="Arial"/>
          <w:lang w:val="en-US" w:eastAsia="zh-CN"/>
        </w:rPr>
        <w:t>typical</w:t>
      </w:r>
      <w:r w:rsidR="00FD24AB">
        <w:rPr>
          <w:rFonts w:ascii="Calibri" w:eastAsia="宋体" w:hAnsi="Calibri" w:cs="Arial" w:hint="eastAsia"/>
          <w:lang w:val="en-US" w:eastAsia="zh-CN"/>
        </w:rPr>
        <w:t xml:space="preserve"> UE specifications could be found as below: </w:t>
      </w:r>
    </w:p>
    <w:tbl>
      <w:tblPr>
        <w:tblStyle w:val="TableGrid"/>
        <w:tblW w:w="9923" w:type="dxa"/>
        <w:tblInd w:w="250" w:type="dxa"/>
        <w:tblLook w:val="04A0" w:firstRow="1" w:lastRow="0" w:firstColumn="1" w:lastColumn="0" w:noHBand="0" w:noVBand="1"/>
      </w:tblPr>
      <w:tblGrid>
        <w:gridCol w:w="939"/>
        <w:gridCol w:w="1046"/>
        <w:gridCol w:w="1984"/>
        <w:gridCol w:w="2410"/>
        <w:gridCol w:w="3544"/>
      </w:tblGrid>
      <w:tr w:rsidR="00DE1F06" w:rsidRPr="00DE1F06" w:rsidTr="00E80AF7">
        <w:tc>
          <w:tcPr>
            <w:tcW w:w="939" w:type="dxa"/>
          </w:tcPr>
          <w:p w:rsidR="00DE1F06" w:rsidRPr="00DE1F06" w:rsidRDefault="00DE1F06" w:rsidP="005E0AE6">
            <w:pPr>
              <w:spacing w:afterLines="50" w:after="120"/>
              <w:jc w:val="both"/>
              <w:rPr>
                <w:rFonts w:ascii="Calibri" w:eastAsia="宋体" w:hAnsi="Calibri" w:cs="Arial"/>
                <w:sz w:val="16"/>
                <w:lang w:val="en-US" w:eastAsia="zh-CN"/>
              </w:rPr>
            </w:pPr>
          </w:p>
        </w:tc>
        <w:tc>
          <w:tcPr>
            <w:tcW w:w="1046" w:type="dxa"/>
          </w:tcPr>
          <w:p w:rsidR="00DE1F06" w:rsidRPr="00DE1F06" w:rsidRDefault="00DE1F06" w:rsidP="005E0AE6">
            <w:pPr>
              <w:spacing w:afterLines="50" w:after="120"/>
              <w:jc w:val="both"/>
              <w:rPr>
                <w:rFonts w:ascii="Calibri" w:eastAsia="宋体" w:hAnsi="Calibri" w:cs="Arial"/>
                <w:sz w:val="16"/>
                <w:lang w:val="en-US" w:eastAsia="zh-CN"/>
              </w:rPr>
            </w:pPr>
            <w:r w:rsidRPr="00DE1F06">
              <w:rPr>
                <w:rFonts w:ascii="Calibri" w:eastAsia="宋体" w:hAnsi="Calibri" w:cs="Arial" w:hint="eastAsia"/>
                <w:sz w:val="16"/>
                <w:lang w:val="en-US" w:eastAsia="zh-CN"/>
              </w:rPr>
              <w:t xml:space="preserve">Released </w:t>
            </w:r>
          </w:p>
        </w:tc>
        <w:tc>
          <w:tcPr>
            <w:tcW w:w="1984" w:type="dxa"/>
          </w:tcPr>
          <w:p w:rsidR="00DE1F06" w:rsidRPr="00DE1F06" w:rsidRDefault="00DE1F06" w:rsidP="005E0AE6">
            <w:pPr>
              <w:spacing w:afterLines="50" w:after="120"/>
              <w:jc w:val="both"/>
              <w:rPr>
                <w:rFonts w:ascii="Calibri" w:eastAsia="宋体" w:hAnsi="Calibri" w:cs="Arial"/>
                <w:sz w:val="16"/>
                <w:lang w:val="en-US" w:eastAsia="zh-CN"/>
              </w:rPr>
            </w:pPr>
            <w:r w:rsidRPr="00DE1F06">
              <w:rPr>
                <w:rFonts w:ascii="Calibri" w:eastAsia="宋体" w:hAnsi="Calibri" w:cs="Arial" w:hint="eastAsia"/>
                <w:sz w:val="16"/>
                <w:lang w:val="en-US" w:eastAsia="zh-CN"/>
              </w:rPr>
              <w:t>GSM/GPRS/EDGE</w:t>
            </w:r>
          </w:p>
        </w:tc>
        <w:tc>
          <w:tcPr>
            <w:tcW w:w="2410" w:type="dxa"/>
          </w:tcPr>
          <w:p w:rsidR="00DE1F06" w:rsidRPr="00DE1F06" w:rsidRDefault="00DE1F06" w:rsidP="005E0AE6">
            <w:pPr>
              <w:spacing w:afterLines="50" w:after="120"/>
              <w:jc w:val="both"/>
              <w:rPr>
                <w:rFonts w:ascii="Calibri" w:eastAsia="宋体" w:hAnsi="Calibri" w:cs="Arial"/>
                <w:sz w:val="16"/>
                <w:lang w:val="en-US" w:eastAsia="zh-CN"/>
              </w:rPr>
            </w:pPr>
            <w:r w:rsidRPr="00DE1F06">
              <w:rPr>
                <w:rFonts w:ascii="Calibri" w:eastAsia="宋体" w:hAnsi="Calibri" w:cs="Arial" w:hint="eastAsia"/>
                <w:sz w:val="16"/>
                <w:lang w:val="en-US" w:eastAsia="zh-CN"/>
              </w:rPr>
              <w:t>UMTS/HSPA</w:t>
            </w:r>
          </w:p>
        </w:tc>
        <w:tc>
          <w:tcPr>
            <w:tcW w:w="3544" w:type="dxa"/>
          </w:tcPr>
          <w:p w:rsidR="00DE1F06" w:rsidRPr="00DE1F06" w:rsidRDefault="00DE1F06" w:rsidP="005E0AE6">
            <w:pPr>
              <w:spacing w:afterLines="50" w:after="120"/>
              <w:jc w:val="both"/>
              <w:rPr>
                <w:rFonts w:ascii="Calibri" w:eastAsia="宋体" w:hAnsi="Calibri" w:cs="Arial"/>
                <w:sz w:val="16"/>
                <w:lang w:val="en-US" w:eastAsia="zh-CN"/>
              </w:rPr>
            </w:pPr>
            <w:r w:rsidRPr="00DE1F06">
              <w:rPr>
                <w:rFonts w:ascii="Calibri" w:eastAsia="宋体" w:hAnsi="Calibri" w:cs="Arial" w:hint="eastAsia"/>
                <w:sz w:val="16"/>
                <w:lang w:val="en-US" w:eastAsia="zh-CN"/>
              </w:rPr>
              <w:t>LTE</w:t>
            </w:r>
          </w:p>
        </w:tc>
      </w:tr>
      <w:tr w:rsidR="00DE1F06" w:rsidRPr="00DE1F06" w:rsidTr="00E80AF7">
        <w:tc>
          <w:tcPr>
            <w:tcW w:w="939" w:type="dxa"/>
          </w:tcPr>
          <w:p w:rsidR="00DE1F06" w:rsidRPr="00DE1F06" w:rsidRDefault="00DE1F06" w:rsidP="005E0AE6">
            <w:pPr>
              <w:spacing w:afterLines="50" w:after="120"/>
              <w:jc w:val="both"/>
              <w:rPr>
                <w:rFonts w:ascii="Calibri" w:eastAsia="宋体" w:hAnsi="Calibri" w:cs="Arial"/>
                <w:sz w:val="16"/>
                <w:lang w:val="en-US" w:eastAsia="zh-CN"/>
              </w:rPr>
            </w:pPr>
            <w:r w:rsidRPr="00DE1F06">
              <w:rPr>
                <w:rFonts w:ascii="Calibri" w:eastAsia="宋体" w:hAnsi="Calibri" w:cs="Arial" w:hint="eastAsia"/>
                <w:sz w:val="16"/>
                <w:lang w:val="en-US" w:eastAsia="zh-CN"/>
              </w:rPr>
              <w:t>Device-1</w:t>
            </w:r>
          </w:p>
        </w:tc>
        <w:tc>
          <w:tcPr>
            <w:tcW w:w="1046" w:type="dxa"/>
          </w:tcPr>
          <w:p w:rsidR="00DE1F06" w:rsidRPr="00DE1F06" w:rsidRDefault="00DE1F06" w:rsidP="005E0AE6">
            <w:pPr>
              <w:spacing w:afterLines="50" w:after="120"/>
              <w:jc w:val="both"/>
              <w:rPr>
                <w:rFonts w:ascii="Calibri" w:eastAsia="宋体" w:hAnsi="Calibri" w:cs="Arial"/>
                <w:sz w:val="16"/>
                <w:lang w:val="en-US" w:eastAsia="zh-CN"/>
              </w:rPr>
            </w:pPr>
            <w:r w:rsidRPr="00DE1F06">
              <w:rPr>
                <w:rFonts w:ascii="Calibri" w:eastAsia="宋体" w:hAnsi="Calibri" w:cs="Arial" w:hint="eastAsia"/>
                <w:sz w:val="16"/>
                <w:lang w:val="en-US" w:eastAsia="zh-CN"/>
              </w:rPr>
              <w:t>2012</w:t>
            </w:r>
          </w:p>
        </w:tc>
        <w:tc>
          <w:tcPr>
            <w:tcW w:w="1984" w:type="dxa"/>
          </w:tcPr>
          <w:p w:rsidR="00DE1F06" w:rsidRPr="00DE1F06" w:rsidRDefault="00DE1F06" w:rsidP="005E0AE6">
            <w:pPr>
              <w:spacing w:afterLines="50" w:after="120"/>
              <w:jc w:val="both"/>
              <w:rPr>
                <w:rFonts w:ascii="Calibri" w:eastAsia="宋体" w:hAnsi="Calibri" w:cs="Arial"/>
                <w:sz w:val="16"/>
                <w:lang w:val="en-US" w:eastAsia="zh-CN"/>
              </w:rPr>
            </w:pPr>
            <w:r w:rsidRPr="00DE1F06">
              <w:rPr>
                <w:rFonts w:ascii="Calibri" w:eastAsia="宋体" w:hAnsi="Calibri" w:cs="Arial"/>
                <w:sz w:val="16"/>
                <w:lang w:val="en-US" w:eastAsia="zh-CN"/>
              </w:rPr>
              <w:t>850, 900, 1800, 1900 MHz</w:t>
            </w:r>
          </w:p>
        </w:tc>
        <w:tc>
          <w:tcPr>
            <w:tcW w:w="2410" w:type="dxa"/>
          </w:tcPr>
          <w:p w:rsidR="00DE1F06" w:rsidRPr="00DE1F06" w:rsidRDefault="00DE1F06" w:rsidP="005E0AE6">
            <w:pPr>
              <w:spacing w:afterLines="50" w:after="120"/>
              <w:jc w:val="both"/>
              <w:rPr>
                <w:rFonts w:ascii="Calibri" w:eastAsia="宋体" w:hAnsi="Calibri" w:cs="Arial"/>
                <w:sz w:val="16"/>
                <w:lang w:val="en-US" w:eastAsia="zh-CN"/>
              </w:rPr>
            </w:pPr>
            <w:r w:rsidRPr="00DE1F06">
              <w:rPr>
                <w:rFonts w:ascii="Calibri" w:eastAsia="宋体" w:hAnsi="Calibri" w:cs="Arial"/>
                <w:sz w:val="16"/>
                <w:lang w:val="en-US" w:eastAsia="zh-CN"/>
              </w:rPr>
              <w:t>850, 900, 1800, 1900, 2100 MHz</w:t>
            </w:r>
          </w:p>
        </w:tc>
        <w:tc>
          <w:tcPr>
            <w:tcW w:w="3544" w:type="dxa"/>
          </w:tcPr>
          <w:p w:rsidR="00DE1F06" w:rsidRPr="00DE1F06" w:rsidRDefault="00DE1F06" w:rsidP="005E0AE6">
            <w:pPr>
              <w:spacing w:afterLines="50" w:after="120"/>
              <w:jc w:val="both"/>
              <w:rPr>
                <w:rFonts w:ascii="Calibri" w:eastAsia="宋体" w:hAnsi="Calibri" w:cs="Arial"/>
                <w:sz w:val="16"/>
                <w:lang w:val="en-US" w:eastAsia="zh-CN"/>
              </w:rPr>
            </w:pPr>
            <w:r w:rsidRPr="00DE1F06">
              <w:rPr>
                <w:rFonts w:ascii="Calibri" w:eastAsia="宋体" w:hAnsi="Calibri" w:cs="Arial"/>
                <w:sz w:val="16"/>
                <w:lang w:val="en-US" w:eastAsia="zh-CN"/>
              </w:rPr>
              <w:t>800</w:t>
            </w:r>
            <w:r w:rsidRPr="00DE1F06">
              <w:rPr>
                <w:rFonts w:ascii="Calibri" w:eastAsia="宋体" w:hAnsi="Calibri" w:cs="Arial" w:hint="eastAsia"/>
                <w:sz w:val="16"/>
                <w:lang w:val="en-US" w:eastAsia="zh-CN"/>
              </w:rPr>
              <w:t>(B20)</w:t>
            </w:r>
            <w:r w:rsidRPr="00DE1F06">
              <w:rPr>
                <w:rFonts w:ascii="Calibri" w:eastAsia="宋体" w:hAnsi="Calibri" w:cs="Arial"/>
                <w:sz w:val="16"/>
                <w:lang w:val="en-US" w:eastAsia="zh-CN"/>
              </w:rPr>
              <w:t>, 1800</w:t>
            </w:r>
            <w:r w:rsidRPr="00DE1F06">
              <w:rPr>
                <w:rFonts w:ascii="Calibri" w:eastAsia="宋体" w:hAnsi="Calibri" w:cs="Arial" w:hint="eastAsia"/>
                <w:sz w:val="16"/>
                <w:lang w:val="en-US" w:eastAsia="zh-CN"/>
              </w:rPr>
              <w:t>(B3)</w:t>
            </w:r>
            <w:r w:rsidRPr="00DE1F06">
              <w:rPr>
                <w:rFonts w:ascii="Calibri" w:eastAsia="宋体" w:hAnsi="Calibri" w:cs="Arial"/>
                <w:sz w:val="16"/>
                <w:lang w:val="en-US" w:eastAsia="zh-CN"/>
              </w:rPr>
              <w:t>, 2600</w:t>
            </w:r>
            <w:r w:rsidRPr="00DE1F06">
              <w:rPr>
                <w:rFonts w:ascii="Calibri" w:eastAsia="宋体" w:hAnsi="Calibri" w:cs="Arial" w:hint="eastAsia"/>
                <w:sz w:val="16"/>
                <w:lang w:val="en-US" w:eastAsia="zh-CN"/>
              </w:rPr>
              <w:t>(B7) MHz</w:t>
            </w:r>
          </w:p>
        </w:tc>
      </w:tr>
      <w:tr w:rsidR="00DE1F06" w:rsidRPr="00DE1F06" w:rsidTr="00E80AF7">
        <w:tc>
          <w:tcPr>
            <w:tcW w:w="939" w:type="dxa"/>
          </w:tcPr>
          <w:p w:rsidR="00DE1F06" w:rsidRPr="00DE1F06" w:rsidRDefault="00DE1F06" w:rsidP="005E0AE6">
            <w:pPr>
              <w:spacing w:afterLines="50" w:after="120"/>
              <w:jc w:val="both"/>
              <w:rPr>
                <w:rFonts w:ascii="Calibri" w:eastAsia="宋体" w:hAnsi="Calibri" w:cs="Arial"/>
                <w:sz w:val="16"/>
                <w:lang w:val="en-US" w:eastAsia="zh-CN"/>
              </w:rPr>
            </w:pPr>
            <w:r w:rsidRPr="00DE1F06">
              <w:rPr>
                <w:rFonts w:ascii="Calibri" w:eastAsia="宋体" w:hAnsi="Calibri" w:cs="Arial" w:hint="eastAsia"/>
                <w:sz w:val="16"/>
                <w:lang w:val="en-US" w:eastAsia="zh-CN"/>
              </w:rPr>
              <w:t>Device-2</w:t>
            </w:r>
          </w:p>
        </w:tc>
        <w:tc>
          <w:tcPr>
            <w:tcW w:w="1046" w:type="dxa"/>
          </w:tcPr>
          <w:p w:rsidR="00DE1F06" w:rsidRPr="00DE1F06" w:rsidRDefault="00DE1F06" w:rsidP="005E0AE6">
            <w:pPr>
              <w:spacing w:afterLines="50" w:after="120"/>
              <w:jc w:val="both"/>
              <w:rPr>
                <w:rFonts w:ascii="Calibri" w:eastAsia="宋体" w:hAnsi="Calibri" w:cs="Arial"/>
                <w:sz w:val="16"/>
                <w:lang w:val="en-US" w:eastAsia="zh-CN"/>
              </w:rPr>
            </w:pPr>
            <w:r w:rsidRPr="00DE1F06">
              <w:rPr>
                <w:rFonts w:ascii="Calibri" w:eastAsia="宋体" w:hAnsi="Calibri" w:cs="Arial" w:hint="eastAsia"/>
                <w:sz w:val="16"/>
                <w:lang w:val="en-US" w:eastAsia="zh-CN"/>
              </w:rPr>
              <w:t>2013</w:t>
            </w:r>
          </w:p>
        </w:tc>
        <w:tc>
          <w:tcPr>
            <w:tcW w:w="1984" w:type="dxa"/>
          </w:tcPr>
          <w:p w:rsidR="00DE1F06" w:rsidRPr="00DE1F06" w:rsidRDefault="00DE1F06" w:rsidP="005E0AE6">
            <w:pPr>
              <w:spacing w:afterLines="50" w:after="120"/>
              <w:jc w:val="both"/>
              <w:rPr>
                <w:rFonts w:ascii="Calibri" w:eastAsia="宋体" w:hAnsi="Calibri" w:cs="Arial"/>
                <w:sz w:val="16"/>
                <w:lang w:val="en-US" w:eastAsia="zh-CN"/>
              </w:rPr>
            </w:pPr>
            <w:r w:rsidRPr="00DE1F06">
              <w:rPr>
                <w:rFonts w:ascii="Calibri" w:eastAsia="宋体" w:hAnsi="Calibri" w:cs="Arial"/>
                <w:sz w:val="16"/>
                <w:lang w:val="en-US" w:eastAsia="zh-CN"/>
              </w:rPr>
              <w:t>850, 900, 1800, 1900 MHz</w:t>
            </w:r>
          </w:p>
        </w:tc>
        <w:tc>
          <w:tcPr>
            <w:tcW w:w="2410" w:type="dxa"/>
          </w:tcPr>
          <w:p w:rsidR="00DE1F06" w:rsidRPr="00DE1F06" w:rsidRDefault="00DE1F06" w:rsidP="005E0AE6">
            <w:pPr>
              <w:spacing w:afterLines="50" w:after="120"/>
              <w:jc w:val="both"/>
              <w:rPr>
                <w:rFonts w:ascii="Calibri" w:eastAsia="宋体" w:hAnsi="Calibri" w:cs="Arial"/>
                <w:sz w:val="16"/>
                <w:lang w:val="en-US" w:eastAsia="zh-CN"/>
              </w:rPr>
            </w:pPr>
            <w:r w:rsidRPr="00DE1F06">
              <w:rPr>
                <w:rFonts w:ascii="Calibri" w:eastAsia="宋体" w:hAnsi="Calibri" w:cs="Arial"/>
                <w:sz w:val="16"/>
                <w:lang w:val="en-US" w:eastAsia="zh-CN"/>
              </w:rPr>
              <w:t xml:space="preserve">850, 900, </w:t>
            </w:r>
            <w:r w:rsidRPr="00DE1F06">
              <w:rPr>
                <w:rFonts w:ascii="Calibri" w:eastAsia="宋体" w:hAnsi="Calibri" w:cs="Arial" w:hint="eastAsia"/>
                <w:sz w:val="16"/>
                <w:lang w:val="en-US" w:eastAsia="zh-CN"/>
              </w:rPr>
              <w:t xml:space="preserve">1800, </w:t>
            </w:r>
            <w:r w:rsidRPr="00DE1F06">
              <w:rPr>
                <w:rFonts w:ascii="Calibri" w:eastAsia="宋体" w:hAnsi="Calibri" w:cs="Arial"/>
                <w:sz w:val="16"/>
                <w:lang w:val="en-US" w:eastAsia="zh-CN"/>
              </w:rPr>
              <w:t>1900, 2100 MHz</w:t>
            </w:r>
          </w:p>
        </w:tc>
        <w:tc>
          <w:tcPr>
            <w:tcW w:w="3544" w:type="dxa"/>
          </w:tcPr>
          <w:p w:rsidR="00DE1F06" w:rsidRPr="00DE1F06" w:rsidRDefault="00DE1F06" w:rsidP="005E0AE6">
            <w:pPr>
              <w:spacing w:afterLines="50" w:after="120"/>
              <w:jc w:val="both"/>
              <w:rPr>
                <w:rFonts w:ascii="Calibri" w:eastAsia="宋体" w:hAnsi="Calibri" w:cs="Arial"/>
                <w:sz w:val="16"/>
                <w:lang w:val="en-US" w:eastAsia="zh-CN"/>
              </w:rPr>
            </w:pPr>
            <w:r w:rsidRPr="00DE1F06">
              <w:rPr>
                <w:rFonts w:ascii="Calibri" w:eastAsia="宋体" w:hAnsi="Calibri" w:cs="Arial"/>
                <w:sz w:val="16"/>
                <w:lang w:val="en-US" w:eastAsia="zh-CN"/>
              </w:rPr>
              <w:t>800</w:t>
            </w:r>
            <w:r w:rsidRPr="00DE1F06">
              <w:rPr>
                <w:rFonts w:ascii="Calibri" w:eastAsia="宋体" w:hAnsi="Calibri" w:cs="Arial" w:hint="eastAsia"/>
                <w:sz w:val="16"/>
                <w:lang w:val="en-US" w:eastAsia="zh-CN"/>
              </w:rPr>
              <w:t>(B20)</w:t>
            </w:r>
            <w:r w:rsidRPr="00DE1F06">
              <w:rPr>
                <w:rFonts w:ascii="Calibri" w:eastAsia="宋体" w:hAnsi="Calibri" w:cs="Arial"/>
                <w:sz w:val="16"/>
                <w:lang w:val="en-US" w:eastAsia="zh-CN"/>
              </w:rPr>
              <w:t>, 850</w:t>
            </w:r>
            <w:r w:rsidRPr="00DE1F06">
              <w:rPr>
                <w:rFonts w:ascii="Calibri" w:eastAsia="宋体" w:hAnsi="Calibri" w:cs="Arial" w:hint="eastAsia"/>
                <w:sz w:val="16"/>
                <w:lang w:val="en-US" w:eastAsia="zh-CN"/>
              </w:rPr>
              <w:t>(B5)</w:t>
            </w:r>
            <w:r w:rsidRPr="00DE1F06">
              <w:rPr>
                <w:rFonts w:ascii="Calibri" w:eastAsia="宋体" w:hAnsi="Calibri" w:cs="Arial"/>
                <w:sz w:val="16"/>
                <w:lang w:val="en-US" w:eastAsia="zh-CN"/>
              </w:rPr>
              <w:t>, 900</w:t>
            </w:r>
            <w:r w:rsidRPr="00DE1F06">
              <w:rPr>
                <w:rFonts w:ascii="Calibri" w:eastAsia="宋体" w:hAnsi="Calibri" w:cs="Arial" w:hint="eastAsia"/>
                <w:sz w:val="16"/>
                <w:lang w:val="en-US" w:eastAsia="zh-CN"/>
              </w:rPr>
              <w:t>(B8)</w:t>
            </w:r>
            <w:r w:rsidRPr="00DE1F06">
              <w:rPr>
                <w:rFonts w:ascii="Calibri" w:eastAsia="宋体" w:hAnsi="Calibri" w:cs="Arial"/>
                <w:sz w:val="16"/>
                <w:lang w:val="en-US" w:eastAsia="zh-CN"/>
              </w:rPr>
              <w:t>, 1800</w:t>
            </w:r>
            <w:r w:rsidRPr="00DE1F06">
              <w:rPr>
                <w:rFonts w:ascii="Calibri" w:eastAsia="宋体" w:hAnsi="Calibri" w:cs="Arial" w:hint="eastAsia"/>
                <w:sz w:val="16"/>
                <w:lang w:val="en-US" w:eastAsia="zh-CN"/>
              </w:rPr>
              <w:t>(B3)</w:t>
            </w:r>
            <w:r w:rsidRPr="00DE1F06">
              <w:rPr>
                <w:rFonts w:ascii="Calibri" w:eastAsia="宋体" w:hAnsi="Calibri" w:cs="Arial"/>
                <w:sz w:val="16"/>
                <w:lang w:val="en-US" w:eastAsia="zh-CN"/>
              </w:rPr>
              <w:t>, 2100</w:t>
            </w:r>
            <w:r w:rsidRPr="00DE1F06">
              <w:rPr>
                <w:rFonts w:ascii="Calibri" w:eastAsia="宋体" w:hAnsi="Calibri" w:cs="Arial" w:hint="eastAsia"/>
                <w:sz w:val="16"/>
                <w:lang w:val="en-US" w:eastAsia="zh-CN"/>
              </w:rPr>
              <w:t>(</w:t>
            </w:r>
            <w:r>
              <w:rPr>
                <w:rFonts w:ascii="Calibri" w:eastAsia="宋体" w:hAnsi="Calibri" w:cs="Arial" w:hint="eastAsia"/>
                <w:sz w:val="16"/>
                <w:lang w:val="en-US" w:eastAsia="zh-CN"/>
              </w:rPr>
              <w:t>B1</w:t>
            </w:r>
            <w:r w:rsidRPr="00DE1F06">
              <w:rPr>
                <w:rFonts w:ascii="Calibri" w:eastAsia="宋体" w:hAnsi="Calibri" w:cs="Arial" w:hint="eastAsia"/>
                <w:sz w:val="16"/>
                <w:lang w:val="en-US" w:eastAsia="zh-CN"/>
              </w:rPr>
              <w:t>)</w:t>
            </w:r>
            <w:r w:rsidRPr="00DE1F06">
              <w:rPr>
                <w:rFonts w:ascii="Calibri" w:eastAsia="宋体" w:hAnsi="Calibri" w:cs="Arial"/>
                <w:sz w:val="16"/>
                <w:lang w:val="en-US" w:eastAsia="zh-CN"/>
              </w:rPr>
              <w:t>, 2600</w:t>
            </w:r>
            <w:r w:rsidRPr="00DE1F06">
              <w:rPr>
                <w:rFonts w:ascii="Calibri" w:eastAsia="宋体" w:hAnsi="Calibri" w:cs="Arial" w:hint="eastAsia"/>
                <w:sz w:val="16"/>
                <w:lang w:val="en-US" w:eastAsia="zh-CN"/>
              </w:rPr>
              <w:t>(B7)</w:t>
            </w:r>
            <w:r w:rsidRPr="00DE1F06">
              <w:rPr>
                <w:rFonts w:ascii="Calibri" w:eastAsia="宋体" w:hAnsi="Calibri" w:cs="Arial"/>
                <w:sz w:val="16"/>
                <w:lang w:val="en-US" w:eastAsia="zh-CN"/>
              </w:rPr>
              <w:t xml:space="preserve"> MHz</w:t>
            </w:r>
          </w:p>
        </w:tc>
      </w:tr>
      <w:tr w:rsidR="00DE1F06" w:rsidRPr="00DE1F06" w:rsidTr="00E80AF7">
        <w:tc>
          <w:tcPr>
            <w:tcW w:w="939" w:type="dxa"/>
          </w:tcPr>
          <w:p w:rsidR="00DE1F06" w:rsidRPr="00DE1F06" w:rsidRDefault="00DE1F06" w:rsidP="005E0AE6">
            <w:pPr>
              <w:spacing w:afterLines="50" w:after="120"/>
              <w:jc w:val="both"/>
              <w:rPr>
                <w:rFonts w:ascii="Calibri" w:eastAsia="宋体" w:hAnsi="Calibri" w:cs="Arial"/>
                <w:sz w:val="16"/>
                <w:lang w:val="en-US" w:eastAsia="zh-CN"/>
              </w:rPr>
            </w:pPr>
            <w:r w:rsidRPr="00DE1F06">
              <w:rPr>
                <w:rFonts w:ascii="Calibri" w:eastAsia="宋体" w:hAnsi="Calibri" w:cs="Arial" w:hint="eastAsia"/>
                <w:sz w:val="16"/>
                <w:lang w:val="en-US" w:eastAsia="zh-CN"/>
              </w:rPr>
              <w:t>Device-3</w:t>
            </w:r>
          </w:p>
        </w:tc>
        <w:tc>
          <w:tcPr>
            <w:tcW w:w="1046" w:type="dxa"/>
          </w:tcPr>
          <w:p w:rsidR="00DE1F06" w:rsidRPr="00DE1F06" w:rsidRDefault="00DE1F06" w:rsidP="005E0AE6">
            <w:pPr>
              <w:spacing w:afterLines="50" w:after="120"/>
              <w:jc w:val="both"/>
              <w:rPr>
                <w:rFonts w:ascii="Calibri" w:eastAsia="宋体" w:hAnsi="Calibri" w:cs="Arial"/>
                <w:sz w:val="16"/>
                <w:lang w:val="en-US" w:eastAsia="zh-CN"/>
              </w:rPr>
            </w:pPr>
            <w:r w:rsidRPr="00DE1F06">
              <w:rPr>
                <w:rFonts w:ascii="Calibri" w:eastAsia="宋体" w:hAnsi="Calibri" w:cs="Arial" w:hint="eastAsia"/>
                <w:sz w:val="16"/>
                <w:lang w:val="en-US" w:eastAsia="zh-CN"/>
              </w:rPr>
              <w:t>2012</w:t>
            </w:r>
          </w:p>
        </w:tc>
        <w:tc>
          <w:tcPr>
            <w:tcW w:w="1984" w:type="dxa"/>
          </w:tcPr>
          <w:p w:rsidR="00DE1F06" w:rsidRPr="00DE1F06" w:rsidRDefault="00DE1F06" w:rsidP="005E0AE6">
            <w:pPr>
              <w:spacing w:afterLines="50" w:after="120"/>
              <w:jc w:val="both"/>
              <w:rPr>
                <w:rFonts w:ascii="Calibri" w:eastAsia="宋体" w:hAnsi="Calibri" w:cs="Arial"/>
                <w:sz w:val="16"/>
                <w:lang w:val="en-US" w:eastAsia="zh-CN"/>
              </w:rPr>
            </w:pPr>
            <w:r w:rsidRPr="00DE1F06">
              <w:rPr>
                <w:rFonts w:ascii="Calibri" w:eastAsia="宋体" w:hAnsi="Calibri" w:cs="Arial"/>
                <w:sz w:val="16"/>
                <w:lang w:val="en-US" w:eastAsia="zh-CN"/>
              </w:rPr>
              <w:t>850, 900, 1800, 1900 MHz</w:t>
            </w:r>
          </w:p>
        </w:tc>
        <w:tc>
          <w:tcPr>
            <w:tcW w:w="2410" w:type="dxa"/>
          </w:tcPr>
          <w:p w:rsidR="00DE1F06" w:rsidRPr="00DE1F06" w:rsidRDefault="00DE1F06" w:rsidP="00DE1F06">
            <w:pPr>
              <w:spacing w:afterLines="50" w:after="120"/>
              <w:jc w:val="both"/>
              <w:rPr>
                <w:rFonts w:ascii="Calibri" w:eastAsia="宋体" w:hAnsi="Calibri" w:cs="Arial"/>
                <w:sz w:val="16"/>
                <w:lang w:val="en-US" w:eastAsia="zh-CN"/>
              </w:rPr>
            </w:pPr>
            <w:r w:rsidRPr="00DE1F06">
              <w:rPr>
                <w:rFonts w:ascii="Calibri" w:eastAsia="宋体" w:hAnsi="Calibri" w:cs="Arial"/>
                <w:sz w:val="16"/>
                <w:lang w:val="en-US" w:eastAsia="zh-CN"/>
              </w:rPr>
              <w:t>850, 900</w:t>
            </w:r>
            <w:r w:rsidRPr="00DE1F06">
              <w:rPr>
                <w:rFonts w:ascii="Calibri" w:eastAsia="宋体" w:hAnsi="Calibri" w:cs="Arial" w:hint="eastAsia"/>
                <w:sz w:val="16"/>
                <w:lang w:val="en-US" w:eastAsia="zh-CN"/>
              </w:rPr>
              <w:t xml:space="preserve">, </w:t>
            </w:r>
            <w:r w:rsidRPr="00DE1F06">
              <w:rPr>
                <w:rFonts w:ascii="Calibri" w:eastAsia="宋体" w:hAnsi="Calibri" w:cs="Arial"/>
                <w:sz w:val="16"/>
                <w:lang w:val="en-US" w:eastAsia="zh-CN"/>
              </w:rPr>
              <w:t>1900, 2100 MHz</w:t>
            </w:r>
          </w:p>
        </w:tc>
        <w:tc>
          <w:tcPr>
            <w:tcW w:w="3544" w:type="dxa"/>
          </w:tcPr>
          <w:p w:rsidR="00DE1F06" w:rsidRPr="00DE1F06" w:rsidRDefault="00DE1F06" w:rsidP="00DE1F06">
            <w:pPr>
              <w:spacing w:afterLines="50" w:after="120"/>
              <w:jc w:val="both"/>
              <w:rPr>
                <w:rFonts w:ascii="Calibri" w:eastAsia="宋体" w:hAnsi="Calibri" w:cs="Arial"/>
                <w:sz w:val="16"/>
                <w:lang w:val="en-US" w:eastAsia="zh-CN"/>
              </w:rPr>
            </w:pPr>
            <w:r w:rsidRPr="00DE1F06">
              <w:rPr>
                <w:rFonts w:ascii="Calibri" w:eastAsia="宋体" w:hAnsi="Calibri" w:cs="Arial"/>
                <w:sz w:val="16"/>
                <w:lang w:val="en-US" w:eastAsia="zh-CN"/>
              </w:rPr>
              <w:t>800(</w:t>
            </w:r>
            <w:r w:rsidRPr="00DE1F06">
              <w:rPr>
                <w:rFonts w:ascii="Calibri" w:eastAsia="宋体" w:hAnsi="Calibri" w:cs="Arial" w:hint="eastAsia"/>
                <w:sz w:val="16"/>
                <w:lang w:val="en-US" w:eastAsia="zh-CN"/>
              </w:rPr>
              <w:t>B</w:t>
            </w:r>
            <w:r w:rsidRPr="00DE1F06">
              <w:rPr>
                <w:rFonts w:ascii="Calibri" w:eastAsia="宋体" w:hAnsi="Calibri" w:cs="Arial"/>
                <w:sz w:val="16"/>
                <w:lang w:val="en-US" w:eastAsia="zh-CN"/>
              </w:rPr>
              <w:t>20)</w:t>
            </w:r>
            <w:r w:rsidRPr="00DE1F06">
              <w:rPr>
                <w:rFonts w:ascii="Calibri" w:eastAsia="宋体" w:hAnsi="Calibri" w:cs="Arial" w:hint="eastAsia"/>
                <w:sz w:val="16"/>
                <w:lang w:val="en-US" w:eastAsia="zh-CN"/>
              </w:rPr>
              <w:t xml:space="preserve">, </w:t>
            </w:r>
            <w:r w:rsidRPr="00DE1F06">
              <w:rPr>
                <w:rFonts w:ascii="Calibri" w:eastAsia="宋体" w:hAnsi="Calibri" w:cs="Arial"/>
                <w:sz w:val="16"/>
                <w:lang w:val="en-US" w:eastAsia="zh-CN"/>
              </w:rPr>
              <w:t>900(</w:t>
            </w:r>
            <w:r w:rsidRPr="00DE1F06">
              <w:rPr>
                <w:rFonts w:ascii="Calibri" w:eastAsia="宋体" w:hAnsi="Calibri" w:cs="Arial" w:hint="eastAsia"/>
                <w:sz w:val="16"/>
                <w:lang w:val="en-US" w:eastAsia="zh-CN"/>
              </w:rPr>
              <w:t>B</w:t>
            </w:r>
            <w:r w:rsidRPr="00DE1F06">
              <w:rPr>
                <w:rFonts w:ascii="Calibri" w:eastAsia="宋体" w:hAnsi="Calibri" w:cs="Arial"/>
                <w:sz w:val="16"/>
                <w:lang w:val="en-US" w:eastAsia="zh-CN"/>
              </w:rPr>
              <w:t>8)</w:t>
            </w:r>
            <w:r w:rsidRPr="00DE1F06">
              <w:rPr>
                <w:rFonts w:ascii="Calibri" w:eastAsia="宋体" w:hAnsi="Calibri" w:cs="Arial" w:hint="eastAsia"/>
                <w:sz w:val="16"/>
                <w:lang w:val="en-US" w:eastAsia="zh-CN"/>
              </w:rPr>
              <w:t xml:space="preserve">, </w:t>
            </w:r>
            <w:r w:rsidRPr="00DE1F06">
              <w:rPr>
                <w:rFonts w:ascii="Calibri" w:eastAsia="宋体" w:hAnsi="Calibri" w:cs="Arial"/>
                <w:sz w:val="16"/>
                <w:lang w:val="en-US" w:eastAsia="zh-CN"/>
              </w:rPr>
              <w:t>1800(</w:t>
            </w:r>
            <w:r w:rsidRPr="00DE1F06">
              <w:rPr>
                <w:rFonts w:ascii="Calibri" w:eastAsia="宋体" w:hAnsi="Calibri" w:cs="Arial" w:hint="eastAsia"/>
                <w:sz w:val="16"/>
                <w:lang w:val="en-US" w:eastAsia="zh-CN"/>
              </w:rPr>
              <w:t>B</w:t>
            </w:r>
            <w:r w:rsidRPr="00DE1F06">
              <w:rPr>
                <w:rFonts w:ascii="Calibri" w:eastAsia="宋体" w:hAnsi="Calibri" w:cs="Arial"/>
                <w:sz w:val="16"/>
                <w:lang w:val="en-US" w:eastAsia="zh-CN"/>
              </w:rPr>
              <w:t>3)</w:t>
            </w:r>
            <w:r w:rsidRPr="00DE1F06">
              <w:rPr>
                <w:rFonts w:ascii="Calibri" w:eastAsia="宋体" w:hAnsi="Calibri" w:cs="Arial" w:hint="eastAsia"/>
                <w:sz w:val="16"/>
                <w:lang w:val="en-US" w:eastAsia="zh-CN"/>
              </w:rPr>
              <w:t xml:space="preserve">, </w:t>
            </w:r>
            <w:r w:rsidRPr="00DE1F06">
              <w:rPr>
                <w:rFonts w:ascii="Calibri" w:eastAsia="宋体" w:hAnsi="Calibri" w:cs="Arial"/>
                <w:sz w:val="16"/>
                <w:lang w:val="en-US" w:eastAsia="zh-CN"/>
              </w:rPr>
              <w:t>2600(</w:t>
            </w:r>
            <w:r w:rsidRPr="00DE1F06">
              <w:rPr>
                <w:rFonts w:ascii="Calibri" w:eastAsia="宋体" w:hAnsi="Calibri" w:cs="Arial" w:hint="eastAsia"/>
                <w:sz w:val="16"/>
                <w:lang w:val="en-US" w:eastAsia="zh-CN"/>
              </w:rPr>
              <w:t>B</w:t>
            </w:r>
            <w:r w:rsidRPr="00DE1F06">
              <w:rPr>
                <w:rFonts w:ascii="Calibri" w:eastAsia="宋体" w:hAnsi="Calibri" w:cs="Arial"/>
                <w:sz w:val="16"/>
                <w:lang w:val="en-US" w:eastAsia="zh-CN"/>
              </w:rPr>
              <w:t>7)</w:t>
            </w:r>
            <w:r w:rsidRPr="00DE1F06">
              <w:rPr>
                <w:rFonts w:ascii="Calibri" w:eastAsia="宋体" w:hAnsi="Calibri" w:cs="Arial" w:hint="eastAsia"/>
                <w:sz w:val="16"/>
                <w:lang w:val="en-US" w:eastAsia="zh-CN"/>
              </w:rPr>
              <w:t xml:space="preserve"> MHz</w:t>
            </w:r>
          </w:p>
        </w:tc>
      </w:tr>
    </w:tbl>
    <w:p w:rsidR="003F5C42" w:rsidRDefault="003F5C42" w:rsidP="005E0AE6">
      <w:pPr>
        <w:spacing w:afterLines="50" w:after="120"/>
        <w:jc w:val="both"/>
        <w:rPr>
          <w:rFonts w:ascii="Calibri" w:eastAsia="宋体" w:hAnsi="Calibri" w:cs="Arial"/>
          <w:lang w:val="en-US" w:eastAsia="zh-CN"/>
        </w:rPr>
      </w:pPr>
    </w:p>
    <w:p w:rsidR="00E80AF7" w:rsidRPr="00652796" w:rsidRDefault="00E80AF7" w:rsidP="00E80AF7">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1</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sidR="00D04A2B">
        <w:rPr>
          <w:rFonts w:ascii="Calibri" w:eastAsiaTheme="minorEastAsia" w:hAnsi="Calibri" w:cs="Arial" w:hint="eastAsia"/>
          <w:b/>
          <w:i/>
          <w:u w:val="single"/>
          <w:lang w:val="en-US" w:eastAsia="zh-CN"/>
        </w:rPr>
        <w:t xml:space="preserve">To choose </w:t>
      </w:r>
      <w:proofErr w:type="spellStart"/>
      <w:r w:rsidRPr="007D5230">
        <w:rPr>
          <w:rFonts w:ascii="Calibri" w:eastAsia="宋体" w:hAnsi="Calibri" w:cs="Arial" w:hint="eastAsia"/>
          <w:b/>
          <w:i/>
          <w:highlight w:val="yellow"/>
          <w:lang w:val="en-US" w:eastAsia="zh-CN"/>
        </w:rPr>
        <w:t>NB</w:t>
      </w:r>
      <w:r w:rsidRPr="007D5230">
        <w:rPr>
          <w:rFonts w:ascii="Calibri" w:eastAsia="宋体" w:hAnsi="Calibri" w:cs="Arial" w:hint="eastAsia"/>
          <w:b/>
          <w:i/>
          <w:highlight w:val="yellow"/>
          <w:vertAlign w:val="subscript"/>
          <w:lang w:val="en-US" w:eastAsia="zh-CN"/>
        </w:rPr>
        <w:t>max</w:t>
      </w:r>
      <w:proofErr w:type="spellEnd"/>
      <w:r w:rsidRPr="007D5230">
        <w:rPr>
          <w:rFonts w:ascii="Calibri" w:eastAsiaTheme="minorEastAsia" w:hAnsi="Calibri" w:cs="Arial" w:hint="eastAsia"/>
          <w:b/>
          <w:i/>
          <w:highlight w:val="yellow"/>
          <w:u w:val="single"/>
          <w:lang w:val="en-US" w:eastAsia="zh-CN"/>
        </w:rPr>
        <w:t xml:space="preserve"> </w:t>
      </w:r>
      <w:r w:rsidR="00D04A2B" w:rsidRPr="007D5230">
        <w:rPr>
          <w:rFonts w:ascii="Calibri" w:eastAsiaTheme="minorEastAsia" w:hAnsi="Calibri" w:cs="Arial" w:hint="eastAsia"/>
          <w:b/>
          <w:i/>
          <w:highlight w:val="yellow"/>
          <w:u w:val="single"/>
          <w:lang w:val="en-US" w:eastAsia="zh-CN"/>
        </w:rPr>
        <w:t>larger than</w:t>
      </w:r>
      <w:r w:rsidRPr="007D5230">
        <w:rPr>
          <w:rFonts w:ascii="Calibri" w:eastAsiaTheme="minorEastAsia" w:hAnsi="Calibri" w:cs="Arial" w:hint="eastAsia"/>
          <w:b/>
          <w:i/>
          <w:highlight w:val="yellow"/>
          <w:u w:val="single"/>
          <w:lang w:val="en-US" w:eastAsia="zh-CN"/>
        </w:rPr>
        <w:t xml:space="preserve"> 14 (4 GSM bands, 4 UMTS bands and 6 LTE bands)</w:t>
      </w:r>
      <w:r>
        <w:rPr>
          <w:rFonts w:ascii="Calibri" w:eastAsiaTheme="minorEastAsia" w:hAnsi="Calibri" w:cs="Arial" w:hint="eastAsia"/>
          <w:b/>
          <w:i/>
          <w:u w:val="single"/>
          <w:lang w:val="en-US" w:eastAsia="zh-CN"/>
        </w:rPr>
        <w:t xml:space="preserve"> to </w:t>
      </w:r>
      <w:r w:rsidR="00D04A2B">
        <w:rPr>
          <w:rFonts w:ascii="Calibri" w:eastAsiaTheme="minorEastAsia" w:hAnsi="Calibri" w:cs="Arial" w:hint="eastAsia"/>
          <w:b/>
          <w:i/>
          <w:u w:val="single"/>
          <w:lang w:val="en-US" w:eastAsia="zh-CN"/>
        </w:rPr>
        <w:t xml:space="preserve">make sure all measurement data for </w:t>
      </w:r>
      <w:r w:rsidR="00D04A2B" w:rsidRPr="00D04A2B">
        <w:rPr>
          <w:rFonts w:ascii="Calibri" w:eastAsiaTheme="minorEastAsia" w:hAnsi="Calibri" w:cs="Arial"/>
          <w:b/>
          <w:i/>
          <w:u w:val="single"/>
          <w:lang w:val="en-US" w:eastAsia="zh-CN"/>
        </w:rPr>
        <w:t xml:space="preserve">elementary devices </w:t>
      </w:r>
      <w:r w:rsidR="00D04A2B">
        <w:rPr>
          <w:rFonts w:ascii="Calibri" w:eastAsiaTheme="minorEastAsia" w:hAnsi="Calibri" w:cs="Arial" w:hint="eastAsia"/>
          <w:b/>
          <w:i/>
          <w:u w:val="single"/>
          <w:lang w:val="en-US" w:eastAsia="zh-CN"/>
        </w:rPr>
        <w:t>(</w:t>
      </w:r>
      <w:r w:rsidR="00D04A2B">
        <w:rPr>
          <w:rFonts w:ascii="Calibri" w:eastAsiaTheme="minorEastAsia" w:hAnsi="Calibri" w:cs="Arial"/>
          <w:b/>
          <w:i/>
          <w:u w:val="single"/>
          <w:lang w:val="en-US" w:eastAsia="zh-CN"/>
        </w:rPr>
        <w:t>without advanced</w:t>
      </w:r>
      <w:r w:rsidR="00D04A2B" w:rsidRPr="00D04A2B">
        <w:rPr>
          <w:rFonts w:ascii="Calibri" w:eastAsiaTheme="minorEastAsia" w:hAnsi="Calibri" w:cs="Arial"/>
          <w:b/>
          <w:i/>
          <w:u w:val="single"/>
          <w:lang w:val="en-US" w:eastAsia="zh-CN"/>
        </w:rPr>
        <w:t xml:space="preserve"> features</w:t>
      </w:r>
      <w:r w:rsidR="00D04A2B">
        <w:rPr>
          <w:rFonts w:ascii="Calibri" w:eastAsiaTheme="minorEastAsia" w:hAnsi="Calibri" w:cs="Arial" w:hint="eastAsia"/>
          <w:b/>
          <w:i/>
          <w:u w:val="single"/>
          <w:lang w:val="en-US" w:eastAsia="zh-CN"/>
        </w:rPr>
        <w:t xml:space="preserve"> like inter-band CA and supporting </w:t>
      </w:r>
      <w:r w:rsidR="00D04A2B" w:rsidRPr="00D04A2B">
        <w:rPr>
          <w:rFonts w:ascii="Calibri" w:eastAsiaTheme="minorEastAsia" w:hAnsi="Calibri" w:cs="Arial"/>
          <w:b/>
          <w:i/>
          <w:u w:val="single"/>
          <w:lang w:val="en-US" w:eastAsia="zh-CN"/>
        </w:rPr>
        <w:t xml:space="preserve">maximum number of bands larger than </w:t>
      </w:r>
      <w:proofErr w:type="spellStart"/>
      <w:r w:rsidR="00D04A2B" w:rsidRPr="00D04A2B">
        <w:rPr>
          <w:rFonts w:ascii="Calibri" w:eastAsiaTheme="minorEastAsia" w:hAnsi="Calibri" w:cs="Arial"/>
          <w:b/>
          <w:i/>
          <w:u w:val="single"/>
          <w:lang w:val="en-US" w:eastAsia="zh-CN"/>
        </w:rPr>
        <w:t>NB</w:t>
      </w:r>
      <w:r w:rsidR="00D04A2B" w:rsidRPr="00D04A2B">
        <w:rPr>
          <w:rFonts w:ascii="Calibri" w:eastAsiaTheme="minorEastAsia" w:hAnsi="Calibri" w:cs="Arial"/>
          <w:b/>
          <w:i/>
          <w:u w:val="single"/>
          <w:vertAlign w:val="subscript"/>
          <w:lang w:val="en-US" w:eastAsia="zh-CN"/>
        </w:rPr>
        <w:t>max</w:t>
      </w:r>
      <w:proofErr w:type="spellEnd"/>
      <w:r w:rsidR="00D04A2B">
        <w:rPr>
          <w:rFonts w:ascii="Calibri" w:eastAsiaTheme="minorEastAsia" w:hAnsi="Calibri" w:cs="Arial" w:hint="eastAsia"/>
          <w:b/>
          <w:i/>
          <w:u w:val="single"/>
          <w:lang w:val="en-US" w:eastAsia="zh-CN"/>
        </w:rPr>
        <w:t>)</w:t>
      </w:r>
      <w:r w:rsidR="00231EAF">
        <w:rPr>
          <w:rFonts w:ascii="Calibri" w:eastAsiaTheme="minorEastAsia" w:hAnsi="Calibri" w:cs="Arial" w:hint="eastAsia"/>
          <w:b/>
          <w:i/>
          <w:u w:val="single"/>
          <w:lang w:val="en-US" w:eastAsia="zh-CN"/>
        </w:rPr>
        <w:t xml:space="preserve"> to be</w:t>
      </w:r>
      <w:r w:rsidR="00D04A2B">
        <w:rPr>
          <w:rFonts w:ascii="Calibri" w:eastAsiaTheme="minorEastAsia" w:hAnsi="Calibri" w:cs="Arial" w:hint="eastAsia"/>
          <w:b/>
          <w:i/>
          <w:u w:val="single"/>
          <w:lang w:val="en-US" w:eastAsia="zh-CN"/>
        </w:rPr>
        <w:t xml:space="preserve"> included </w:t>
      </w:r>
      <w:r w:rsidR="00231EAF">
        <w:rPr>
          <w:rFonts w:ascii="Calibri" w:eastAsiaTheme="minorEastAsia" w:hAnsi="Calibri" w:cs="Arial" w:hint="eastAsia"/>
          <w:b/>
          <w:i/>
          <w:u w:val="single"/>
          <w:lang w:val="en-US" w:eastAsia="zh-CN"/>
        </w:rPr>
        <w:t>in obtaining</w:t>
      </w:r>
      <w:r w:rsidR="00D04A2B">
        <w:rPr>
          <w:rFonts w:ascii="Calibri" w:eastAsiaTheme="minorEastAsia" w:hAnsi="Calibri" w:cs="Arial" w:hint="eastAsia"/>
          <w:b/>
          <w:i/>
          <w:u w:val="single"/>
          <w:lang w:val="en-US" w:eastAsia="zh-CN"/>
        </w:rPr>
        <w:t xml:space="preserve"> baseline </w:t>
      </w:r>
      <w:r w:rsidR="00D04A2B" w:rsidRPr="00D04A2B">
        <w:rPr>
          <w:rFonts w:ascii="Calibri" w:eastAsiaTheme="minorEastAsia" w:hAnsi="Calibri" w:cs="Arial"/>
          <w:b/>
          <w:i/>
          <w:u w:val="single"/>
          <w:lang w:val="en-US" w:eastAsia="zh-CN"/>
        </w:rPr>
        <w:t>LTE BHH TRP/TRS</w:t>
      </w:r>
      <w:r w:rsidR="00D04A2B" w:rsidRPr="00D04A2B">
        <w:rPr>
          <w:rFonts w:ascii="Calibri" w:eastAsiaTheme="minorEastAsia" w:hAnsi="Calibri" w:cs="Arial" w:hint="eastAsia"/>
          <w:b/>
          <w:i/>
          <w:u w:val="single"/>
          <w:lang w:val="en-US" w:eastAsia="zh-CN"/>
        </w:rPr>
        <w:t xml:space="preserve"> </w:t>
      </w:r>
      <w:r w:rsidR="00D04A2B">
        <w:rPr>
          <w:rFonts w:ascii="Calibri" w:eastAsiaTheme="minorEastAsia" w:hAnsi="Calibri" w:cs="Arial" w:hint="eastAsia"/>
          <w:b/>
          <w:i/>
          <w:u w:val="single"/>
          <w:lang w:val="en-US" w:eastAsia="zh-CN"/>
        </w:rPr>
        <w:t>requirement</w:t>
      </w:r>
      <w:r>
        <w:rPr>
          <w:rFonts w:ascii="Calibri" w:eastAsiaTheme="minorEastAsia" w:hAnsi="Calibri" w:cs="Arial" w:hint="eastAsia"/>
          <w:b/>
          <w:i/>
          <w:u w:val="single"/>
          <w:lang w:val="en-US" w:eastAsia="zh-CN"/>
        </w:rPr>
        <w:t>.</w:t>
      </w:r>
    </w:p>
    <w:p w:rsidR="00C5286C" w:rsidRPr="00231EAF" w:rsidRDefault="00C5286C" w:rsidP="005E0AE6">
      <w:pPr>
        <w:spacing w:afterLines="50" w:after="120"/>
        <w:jc w:val="both"/>
        <w:rPr>
          <w:rFonts w:ascii="Calibri" w:eastAsia="宋体" w:hAnsi="Calibri" w:cs="Arial"/>
          <w:lang w:val="en-US" w:eastAsia="zh-CN"/>
        </w:rPr>
      </w:pPr>
    </w:p>
    <w:p w:rsidR="00FD24AB" w:rsidRPr="00FD24AB" w:rsidRDefault="00FD24AB" w:rsidP="00FD24AB">
      <w:pPr>
        <w:pStyle w:val="Heading4"/>
        <w:rPr>
          <w:rFonts w:eastAsiaTheme="minorEastAsia"/>
          <w:lang w:val="en-US" w:eastAsia="zh-CN"/>
        </w:rPr>
      </w:pPr>
      <w:r>
        <w:rPr>
          <w:rFonts w:hint="eastAsia"/>
          <w:lang w:val="en-US" w:eastAsia="zh-CN"/>
        </w:rPr>
        <w:t>2.</w:t>
      </w:r>
      <w:r>
        <w:rPr>
          <w:rFonts w:eastAsiaTheme="minorEastAsia" w:hint="eastAsia"/>
          <w:lang w:val="en-US" w:eastAsia="zh-CN"/>
        </w:rPr>
        <w:t>2 Bands in Baseline</w:t>
      </w:r>
      <w:r w:rsidR="00D04A2B">
        <w:rPr>
          <w:rFonts w:eastAsiaTheme="minorEastAsia" w:hint="eastAsia"/>
          <w:lang w:val="en-US" w:eastAsia="zh-CN"/>
        </w:rPr>
        <w:t xml:space="preserve"> </w:t>
      </w:r>
      <w:r w:rsidR="00D04A2B" w:rsidRPr="00D04A2B">
        <w:rPr>
          <w:rFonts w:eastAsiaTheme="minorEastAsia"/>
          <w:lang w:val="en-US" w:eastAsia="zh-CN"/>
        </w:rPr>
        <w:t>LTE BHH TRP/TRS</w:t>
      </w:r>
      <w:r>
        <w:rPr>
          <w:rFonts w:eastAsiaTheme="minorEastAsia" w:hint="eastAsia"/>
          <w:lang w:val="en-US" w:eastAsia="zh-CN"/>
        </w:rPr>
        <w:t xml:space="preserve"> Requirements</w:t>
      </w:r>
    </w:p>
    <w:p w:rsidR="00FD24AB" w:rsidRDefault="00A12D86" w:rsidP="005E0AE6">
      <w:pPr>
        <w:spacing w:afterLines="50" w:after="120"/>
        <w:jc w:val="both"/>
        <w:rPr>
          <w:rFonts w:ascii="Calibri" w:eastAsia="宋体" w:hAnsi="Calibri" w:cs="Arial"/>
          <w:lang w:val="en-US" w:eastAsia="zh-CN"/>
        </w:rPr>
      </w:pPr>
      <w:r>
        <w:rPr>
          <w:rFonts w:ascii="Calibri" w:eastAsia="宋体" w:hAnsi="Calibri" w:cs="Arial" w:hint="eastAsia"/>
          <w:lang w:val="en-US" w:eastAsia="zh-CN"/>
        </w:rPr>
        <w:t>As indicated in the WF [1],</w:t>
      </w:r>
      <w:r w:rsidR="00D04A2B">
        <w:rPr>
          <w:rFonts w:ascii="Calibri" w:eastAsia="宋体" w:hAnsi="Calibri" w:cs="Arial" w:hint="eastAsia"/>
          <w:lang w:val="en-US" w:eastAsia="zh-CN"/>
        </w:rPr>
        <w:t xml:space="preserve"> </w:t>
      </w:r>
      <w:r>
        <w:rPr>
          <w:rFonts w:ascii="Calibri" w:eastAsia="宋体" w:hAnsi="Calibri" w:cs="Arial" w:hint="eastAsia"/>
          <w:lang w:val="en-US" w:eastAsia="zh-CN"/>
        </w:rPr>
        <w:t xml:space="preserve">the results of joint-band pass/fail rate should be considered in defining the baseline LTE BHH TRP/TRS requirements, which bands (and correspondingly the number of bands) will be defined in the </w:t>
      </w:r>
      <w:r>
        <w:rPr>
          <w:rFonts w:ascii="Calibri" w:eastAsia="宋体" w:hAnsi="Calibri" w:cs="Arial"/>
          <w:lang w:val="en-US" w:eastAsia="zh-CN"/>
        </w:rPr>
        <w:t>baseline</w:t>
      </w:r>
      <w:r>
        <w:rPr>
          <w:rFonts w:ascii="Calibri" w:eastAsia="宋体" w:hAnsi="Calibri" w:cs="Arial" w:hint="eastAsia"/>
          <w:lang w:val="en-US" w:eastAsia="zh-CN"/>
        </w:rPr>
        <w:t xml:space="preserve"> requirement is another question to be answered. </w:t>
      </w:r>
    </w:p>
    <w:p w:rsidR="00A12D86" w:rsidRDefault="00A12D86" w:rsidP="005E0AE6">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Since all the discussion is data driven, we would like to propose the following criteria to decide which band </w:t>
      </w:r>
      <w:r>
        <w:rPr>
          <w:rFonts w:ascii="Calibri" w:eastAsia="宋体" w:hAnsi="Calibri" w:cs="Arial"/>
          <w:lang w:val="en-US" w:eastAsia="zh-CN"/>
        </w:rPr>
        <w:t>will</w:t>
      </w:r>
      <w:r>
        <w:rPr>
          <w:rFonts w:ascii="Calibri" w:eastAsia="宋体" w:hAnsi="Calibri" w:cs="Arial" w:hint="eastAsia"/>
          <w:lang w:val="en-US" w:eastAsia="zh-CN"/>
        </w:rPr>
        <w:t xml:space="preserve"> be included: </w:t>
      </w:r>
    </w:p>
    <w:p w:rsidR="00A12D86" w:rsidRPr="00652796" w:rsidRDefault="00A12D86" w:rsidP="00A12D86">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2</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By applying the agreed applicability condition on the </w:t>
      </w:r>
      <w:r>
        <w:rPr>
          <w:rFonts w:ascii="Calibri" w:eastAsiaTheme="minorEastAsia" w:hAnsi="Calibri" w:cs="Arial"/>
          <w:b/>
          <w:i/>
          <w:u w:val="single"/>
          <w:lang w:val="en-US" w:eastAsia="zh-CN"/>
        </w:rPr>
        <w:t>measurement</w:t>
      </w:r>
      <w:r>
        <w:rPr>
          <w:rFonts w:ascii="Calibri" w:eastAsiaTheme="minorEastAsia" w:hAnsi="Calibri" w:cs="Arial" w:hint="eastAsia"/>
          <w:b/>
          <w:i/>
          <w:u w:val="single"/>
          <w:lang w:val="en-US" w:eastAsia="zh-CN"/>
        </w:rPr>
        <w:t xml:space="preserve"> contributed from different companies, </w:t>
      </w:r>
      <w:r w:rsidRPr="007D5230">
        <w:rPr>
          <w:rFonts w:ascii="Calibri" w:eastAsiaTheme="minorEastAsia" w:hAnsi="Calibri" w:cs="Arial" w:hint="eastAsia"/>
          <w:b/>
          <w:i/>
          <w:highlight w:val="yellow"/>
          <w:u w:val="single"/>
          <w:lang w:val="en-US" w:eastAsia="zh-CN"/>
        </w:rPr>
        <w:t xml:space="preserve">all bands with sufficient number of data (i.e., </w:t>
      </w:r>
      <w:r w:rsidR="007D5230" w:rsidRPr="007D5230">
        <w:rPr>
          <w:rFonts w:ascii="Calibri" w:eastAsiaTheme="minorEastAsia" w:hAnsi="Calibri" w:cs="Arial" w:hint="eastAsia"/>
          <w:b/>
          <w:i/>
          <w:highlight w:val="yellow"/>
          <w:u w:val="single"/>
          <w:lang w:val="en-US" w:eastAsia="zh-CN"/>
        </w:rPr>
        <w:t>the bands with more than 5 results for both TRP and TRS</w:t>
      </w:r>
      <w:r w:rsidRPr="007D5230">
        <w:rPr>
          <w:rFonts w:ascii="Calibri" w:eastAsiaTheme="minorEastAsia" w:hAnsi="Calibri" w:cs="Arial" w:hint="eastAsia"/>
          <w:b/>
          <w:i/>
          <w:highlight w:val="yellow"/>
          <w:u w:val="single"/>
          <w:lang w:val="en-US" w:eastAsia="zh-CN"/>
        </w:rPr>
        <w:t>) should be defined in baseline LTE BHH TRP/TRS requirements</w:t>
      </w:r>
      <w:r>
        <w:rPr>
          <w:rFonts w:ascii="Calibri" w:eastAsiaTheme="minorEastAsia" w:hAnsi="Calibri" w:cs="Arial" w:hint="eastAsia"/>
          <w:b/>
          <w:i/>
          <w:u w:val="single"/>
          <w:lang w:val="en-US" w:eastAsia="zh-CN"/>
        </w:rPr>
        <w:t>.</w:t>
      </w:r>
    </w:p>
    <w:p w:rsidR="00A12D86" w:rsidRPr="00A12D86" w:rsidRDefault="00A12D86" w:rsidP="005E0AE6">
      <w:pPr>
        <w:spacing w:afterLines="50" w:after="120"/>
        <w:jc w:val="both"/>
        <w:rPr>
          <w:rFonts w:ascii="Calibri" w:eastAsia="宋体" w:hAnsi="Calibri" w:cs="Arial"/>
          <w:lang w:val="en-US" w:eastAsia="zh-CN"/>
        </w:rPr>
      </w:pPr>
    </w:p>
    <w:p w:rsidR="00D04A2B" w:rsidRPr="00FD24AB" w:rsidRDefault="00D04A2B" w:rsidP="00D04A2B">
      <w:pPr>
        <w:pStyle w:val="Heading4"/>
        <w:rPr>
          <w:rFonts w:eastAsiaTheme="minorEastAsia"/>
          <w:lang w:val="en-US" w:eastAsia="zh-CN"/>
        </w:rPr>
      </w:pPr>
      <w:r>
        <w:rPr>
          <w:rFonts w:hint="eastAsia"/>
          <w:lang w:val="en-US" w:eastAsia="zh-CN"/>
        </w:rPr>
        <w:t>2.</w:t>
      </w:r>
      <w:r>
        <w:rPr>
          <w:rFonts w:eastAsiaTheme="minorEastAsia" w:hint="eastAsia"/>
          <w:lang w:val="en-US" w:eastAsia="zh-CN"/>
        </w:rPr>
        <w:t xml:space="preserve">3 </w:t>
      </w:r>
      <w:r w:rsidR="00124041">
        <w:rPr>
          <w:rFonts w:eastAsiaTheme="minorEastAsia" w:hint="eastAsia"/>
          <w:lang w:val="en-US" w:eastAsia="zh-CN"/>
        </w:rPr>
        <w:t>Measurement Data Completeness</w:t>
      </w:r>
    </w:p>
    <w:p w:rsidR="006636BE" w:rsidRDefault="00124041" w:rsidP="00124041">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As indicated in WF [1], companies should provide </w:t>
      </w:r>
      <w:r>
        <w:rPr>
          <w:rFonts w:ascii="Calibri" w:eastAsia="宋体" w:hAnsi="Calibri" w:cs="Arial"/>
          <w:lang w:val="en-US" w:eastAsia="zh-CN"/>
        </w:rPr>
        <w:t>“</w:t>
      </w:r>
      <w:r w:rsidRPr="00124041">
        <w:rPr>
          <w:rFonts w:ascii="Calibri" w:eastAsia="宋体" w:hAnsi="Calibri" w:cs="Arial"/>
          <w:i/>
          <w:lang w:val="en-US" w:eastAsia="zh-CN"/>
        </w:rPr>
        <w:t>Information on number of supported bands in measured UEs</w:t>
      </w:r>
      <w:r>
        <w:rPr>
          <w:rFonts w:ascii="Calibri" w:eastAsia="宋体" w:hAnsi="Calibri" w:cs="Arial" w:hint="eastAsia"/>
          <w:i/>
          <w:lang w:val="en-US" w:eastAsia="zh-CN"/>
        </w:rPr>
        <w:t xml:space="preserve">, </w:t>
      </w:r>
      <w:r>
        <w:rPr>
          <w:rFonts w:ascii="Calibri" w:eastAsia="宋体" w:hAnsi="Calibri" w:cs="Arial"/>
          <w:i/>
          <w:lang w:val="en-US" w:eastAsia="zh-CN"/>
        </w:rPr>
        <w:t>…</w:t>
      </w:r>
      <w:r>
        <w:rPr>
          <w:rFonts w:ascii="Calibri" w:eastAsia="宋体" w:hAnsi="Calibri" w:cs="Arial" w:hint="eastAsia"/>
          <w:i/>
          <w:lang w:val="en-US" w:eastAsia="zh-CN"/>
        </w:rPr>
        <w:t xml:space="preserve"> </w:t>
      </w:r>
      <w:r w:rsidRPr="00124041">
        <w:rPr>
          <w:rFonts w:ascii="Calibri" w:eastAsia="宋体" w:hAnsi="Calibri" w:cs="Arial"/>
          <w:i/>
          <w:lang w:val="en-US" w:eastAsia="zh-CN"/>
        </w:rPr>
        <w:t>even for data already submitted</w:t>
      </w:r>
      <w:r>
        <w:rPr>
          <w:rFonts w:ascii="Calibri" w:eastAsia="宋体" w:hAnsi="Calibri" w:cs="Arial"/>
          <w:lang w:val="en-US" w:eastAsia="zh-CN"/>
        </w:rPr>
        <w:t>”</w:t>
      </w:r>
      <w:r>
        <w:rPr>
          <w:rFonts w:ascii="Calibri" w:eastAsia="宋体" w:hAnsi="Calibri" w:cs="Arial" w:hint="eastAsia"/>
          <w:lang w:val="en-US" w:eastAsia="zh-CN"/>
        </w:rPr>
        <w:t>. However there is another issue should be noted to make the joint-band pass/fail rate framework works: I</w:t>
      </w:r>
      <w:r w:rsidR="006636BE">
        <w:rPr>
          <w:rFonts w:ascii="Calibri" w:eastAsia="宋体" w:hAnsi="Calibri" w:cs="Arial" w:hint="eastAsia"/>
          <w:lang w:val="en-US" w:eastAsia="zh-CN"/>
        </w:rPr>
        <w:t>n each companies</w:t>
      </w:r>
      <w:r w:rsidR="006636BE">
        <w:rPr>
          <w:rFonts w:ascii="Calibri" w:eastAsia="宋体" w:hAnsi="Calibri" w:cs="Arial"/>
          <w:lang w:val="en-US" w:eastAsia="zh-CN"/>
        </w:rPr>
        <w:t>’</w:t>
      </w:r>
      <w:r w:rsidR="006636BE">
        <w:rPr>
          <w:rFonts w:ascii="Calibri" w:eastAsia="宋体" w:hAnsi="Calibri" w:cs="Arial" w:hint="eastAsia"/>
          <w:lang w:val="en-US" w:eastAsia="zh-CN"/>
        </w:rPr>
        <w:t xml:space="preserve"> submitted results, the number of bands with measurement data (abbr. as </w:t>
      </w:r>
      <w:proofErr w:type="spellStart"/>
      <w:r w:rsidR="006636BE">
        <w:rPr>
          <w:rFonts w:ascii="Calibri" w:eastAsia="宋体" w:hAnsi="Calibri" w:cs="Arial" w:hint="eastAsia"/>
          <w:lang w:val="en-US" w:eastAsia="zh-CN"/>
        </w:rPr>
        <w:t>NB</w:t>
      </w:r>
      <w:r w:rsidR="006636BE" w:rsidRPr="006636BE">
        <w:rPr>
          <w:rFonts w:ascii="Calibri" w:eastAsia="宋体" w:hAnsi="Calibri" w:cs="Arial" w:hint="eastAsia"/>
          <w:vertAlign w:val="subscript"/>
          <w:lang w:val="en-US" w:eastAsia="zh-CN"/>
        </w:rPr>
        <w:t>measure</w:t>
      </w:r>
      <w:proofErr w:type="spellEnd"/>
      <w:r w:rsidR="006636BE">
        <w:rPr>
          <w:rFonts w:ascii="Calibri" w:eastAsia="宋体" w:hAnsi="Calibri" w:cs="Arial" w:hint="eastAsia"/>
          <w:lang w:val="en-US" w:eastAsia="zh-CN"/>
        </w:rPr>
        <w:t>)</w:t>
      </w:r>
      <w:r>
        <w:rPr>
          <w:rFonts w:ascii="Calibri" w:eastAsia="宋体" w:hAnsi="Calibri" w:cs="Arial" w:hint="eastAsia"/>
          <w:lang w:val="en-US" w:eastAsia="zh-CN"/>
        </w:rPr>
        <w:t xml:space="preserve"> should be</w:t>
      </w:r>
      <w:r w:rsidR="006636BE">
        <w:rPr>
          <w:rFonts w:ascii="Calibri" w:eastAsia="宋体" w:hAnsi="Calibri" w:cs="Arial" w:hint="eastAsia"/>
          <w:lang w:val="en-US" w:eastAsia="zh-CN"/>
        </w:rPr>
        <w:t xml:space="preserve"> exactly the number of LTE bands this device support (abbr. as </w:t>
      </w:r>
      <w:proofErr w:type="spellStart"/>
      <w:r w:rsidR="006636BE">
        <w:rPr>
          <w:rFonts w:ascii="Calibri" w:eastAsia="宋体" w:hAnsi="Calibri" w:cs="Arial" w:hint="eastAsia"/>
          <w:lang w:val="en-US" w:eastAsia="zh-CN"/>
        </w:rPr>
        <w:t>NB</w:t>
      </w:r>
      <w:r w:rsidR="006636BE" w:rsidRPr="006636BE">
        <w:rPr>
          <w:rFonts w:ascii="Calibri" w:eastAsia="宋体" w:hAnsi="Calibri" w:cs="Arial" w:hint="eastAsia"/>
          <w:vertAlign w:val="subscript"/>
          <w:lang w:val="en-US" w:eastAsia="zh-CN"/>
        </w:rPr>
        <w:t>support</w:t>
      </w:r>
      <w:proofErr w:type="spellEnd"/>
      <w:r w:rsidR="006636BE">
        <w:rPr>
          <w:rFonts w:ascii="Calibri" w:eastAsia="宋体" w:hAnsi="Calibri" w:cs="Arial" w:hint="eastAsia"/>
          <w:lang w:val="en-US" w:eastAsia="zh-CN"/>
        </w:rPr>
        <w:t xml:space="preserve">). Although this could be </w:t>
      </w:r>
      <w:r w:rsidR="006636BE">
        <w:rPr>
          <w:rFonts w:ascii="Calibri" w:eastAsia="宋体" w:hAnsi="Calibri" w:cs="Arial" w:hint="eastAsia"/>
          <w:lang w:val="en-US" w:eastAsia="zh-CN"/>
        </w:rPr>
        <w:lastRenderedPageBreak/>
        <w:t xml:space="preserve">only confirmed by all companies, based on our best guess, at least for certain DUTs, </w:t>
      </w:r>
      <w:proofErr w:type="spellStart"/>
      <w:r w:rsidR="006636BE">
        <w:rPr>
          <w:rFonts w:ascii="Calibri" w:eastAsia="宋体" w:hAnsi="Calibri" w:cs="Arial" w:hint="eastAsia"/>
          <w:lang w:val="en-US" w:eastAsia="zh-CN"/>
        </w:rPr>
        <w:t>NB</w:t>
      </w:r>
      <w:r w:rsidR="006636BE" w:rsidRPr="006636BE">
        <w:rPr>
          <w:rFonts w:ascii="Calibri" w:eastAsia="宋体" w:hAnsi="Calibri" w:cs="Arial" w:hint="eastAsia"/>
          <w:vertAlign w:val="subscript"/>
          <w:lang w:val="en-US" w:eastAsia="zh-CN"/>
        </w:rPr>
        <w:t>measure</w:t>
      </w:r>
      <w:proofErr w:type="spellEnd"/>
      <w:r w:rsidR="006636BE">
        <w:rPr>
          <w:rFonts w:ascii="Calibri" w:eastAsia="宋体" w:hAnsi="Calibri" w:cs="Arial" w:hint="eastAsia"/>
          <w:vertAlign w:val="subscript"/>
          <w:lang w:val="en-US" w:eastAsia="zh-CN"/>
        </w:rPr>
        <w:t xml:space="preserve"> </w:t>
      </w:r>
      <w:r>
        <w:rPr>
          <w:rFonts w:ascii="Calibri" w:eastAsia="宋体" w:hAnsi="Calibri" w:cs="Arial" w:hint="eastAsia"/>
          <w:lang w:val="en-US" w:eastAsia="zh-CN"/>
        </w:rPr>
        <w:t>could smaller than</w:t>
      </w:r>
      <w:r w:rsidR="006636BE" w:rsidRPr="006636BE">
        <w:rPr>
          <w:rFonts w:ascii="Calibri" w:eastAsia="宋体" w:hAnsi="Calibri" w:cs="Arial" w:hint="eastAsia"/>
          <w:lang w:val="en-US" w:eastAsia="zh-CN"/>
        </w:rPr>
        <w:t xml:space="preserve"> </w:t>
      </w:r>
      <w:proofErr w:type="spellStart"/>
      <w:r w:rsidR="006636BE">
        <w:rPr>
          <w:rFonts w:ascii="Calibri" w:eastAsia="宋体" w:hAnsi="Calibri" w:cs="Arial" w:hint="eastAsia"/>
          <w:lang w:val="en-US" w:eastAsia="zh-CN"/>
        </w:rPr>
        <w:t>NB</w:t>
      </w:r>
      <w:r w:rsidR="006636BE" w:rsidRPr="006636BE">
        <w:rPr>
          <w:rFonts w:ascii="Calibri" w:eastAsia="宋体" w:hAnsi="Calibri" w:cs="Arial" w:hint="eastAsia"/>
          <w:vertAlign w:val="subscript"/>
          <w:lang w:val="en-US" w:eastAsia="zh-CN"/>
        </w:rPr>
        <w:t>support</w:t>
      </w:r>
      <w:proofErr w:type="spellEnd"/>
      <w:r>
        <w:rPr>
          <w:rFonts w:ascii="Calibri" w:eastAsia="宋体" w:hAnsi="Calibri" w:cs="Arial" w:hint="eastAsia"/>
          <w:lang w:val="en-US" w:eastAsia="zh-CN"/>
        </w:rPr>
        <w:t>, in other words, not all supported LTE bands on the DUT are tested with results submitted.</w:t>
      </w:r>
      <w:r w:rsidRPr="00124041">
        <w:rPr>
          <w:rFonts w:ascii="Calibri" w:eastAsia="宋体" w:hAnsi="Calibri" w:cs="Arial" w:hint="eastAsia"/>
          <w:lang w:val="en-US" w:eastAsia="zh-CN"/>
        </w:rPr>
        <w:t xml:space="preserve"> </w:t>
      </w:r>
    </w:p>
    <w:p w:rsidR="00124041" w:rsidRPr="00652796" w:rsidRDefault="00124041" w:rsidP="00124041">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3</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Companies should make sure</w:t>
      </w:r>
      <w:r w:rsidR="00634FB5">
        <w:rPr>
          <w:rFonts w:ascii="Calibri" w:eastAsiaTheme="minorEastAsia" w:hAnsi="Calibri" w:cs="Arial" w:hint="eastAsia"/>
          <w:b/>
          <w:i/>
          <w:u w:val="single"/>
          <w:lang w:val="en-US" w:eastAsia="zh-CN"/>
        </w:rPr>
        <w:t xml:space="preserve"> in their individual measurement result submission,</w:t>
      </w:r>
      <w:r w:rsidRPr="00124041">
        <w:rPr>
          <w:rFonts w:ascii="Calibri" w:eastAsiaTheme="minorEastAsia" w:hAnsi="Calibri" w:cs="Arial" w:hint="eastAsia"/>
          <w:b/>
          <w:i/>
          <w:u w:val="single"/>
          <w:lang w:val="en-US" w:eastAsia="zh-CN"/>
        </w:rPr>
        <w:t xml:space="preserve"> </w:t>
      </w:r>
      <w:r w:rsidRPr="00124041">
        <w:rPr>
          <w:rFonts w:ascii="Calibri" w:eastAsia="宋体" w:hAnsi="Calibri" w:cs="Arial" w:hint="eastAsia"/>
          <w:b/>
          <w:i/>
          <w:u w:val="single"/>
          <w:lang w:val="en-US" w:eastAsia="zh-CN"/>
        </w:rPr>
        <w:t xml:space="preserve">the number of bands with measurement data (abbr. as </w:t>
      </w:r>
      <w:proofErr w:type="spellStart"/>
      <w:r w:rsidRPr="00124041">
        <w:rPr>
          <w:rFonts w:ascii="Calibri" w:eastAsia="宋体" w:hAnsi="Calibri" w:cs="Arial" w:hint="eastAsia"/>
          <w:b/>
          <w:i/>
          <w:u w:val="single"/>
          <w:lang w:val="en-US" w:eastAsia="zh-CN"/>
        </w:rPr>
        <w:t>NB</w:t>
      </w:r>
      <w:r w:rsidRPr="00124041">
        <w:rPr>
          <w:rFonts w:ascii="Calibri" w:eastAsia="宋体" w:hAnsi="Calibri" w:cs="Arial" w:hint="eastAsia"/>
          <w:b/>
          <w:i/>
          <w:u w:val="single"/>
          <w:vertAlign w:val="subscript"/>
          <w:lang w:val="en-US" w:eastAsia="zh-CN"/>
        </w:rPr>
        <w:t>measure</w:t>
      </w:r>
      <w:proofErr w:type="spellEnd"/>
      <w:r w:rsidRPr="00124041">
        <w:rPr>
          <w:rFonts w:ascii="Calibri" w:eastAsia="宋体" w:hAnsi="Calibri" w:cs="Arial" w:hint="eastAsia"/>
          <w:b/>
          <w:i/>
          <w:u w:val="single"/>
          <w:lang w:val="en-US" w:eastAsia="zh-CN"/>
        </w:rPr>
        <w:t xml:space="preserve">) should be exactly the number of LTE bands this device support (abbr. as </w:t>
      </w:r>
      <w:proofErr w:type="spellStart"/>
      <w:r w:rsidRPr="00124041">
        <w:rPr>
          <w:rFonts w:ascii="Calibri" w:eastAsia="宋体" w:hAnsi="Calibri" w:cs="Arial" w:hint="eastAsia"/>
          <w:b/>
          <w:i/>
          <w:u w:val="single"/>
          <w:lang w:val="en-US" w:eastAsia="zh-CN"/>
        </w:rPr>
        <w:t>NB</w:t>
      </w:r>
      <w:r w:rsidRPr="00124041">
        <w:rPr>
          <w:rFonts w:ascii="Calibri" w:eastAsia="宋体" w:hAnsi="Calibri" w:cs="Arial" w:hint="eastAsia"/>
          <w:b/>
          <w:i/>
          <w:u w:val="single"/>
          <w:vertAlign w:val="subscript"/>
          <w:lang w:val="en-US" w:eastAsia="zh-CN"/>
        </w:rPr>
        <w:t>support</w:t>
      </w:r>
      <w:proofErr w:type="spellEnd"/>
      <w:r w:rsidRPr="00124041">
        <w:rPr>
          <w:rFonts w:ascii="Calibri" w:eastAsia="宋体" w:hAnsi="Calibri" w:cs="Arial" w:hint="eastAsia"/>
          <w:b/>
          <w:i/>
          <w:u w:val="single"/>
          <w:lang w:val="en-US" w:eastAsia="zh-CN"/>
        </w:rPr>
        <w:t>)</w:t>
      </w:r>
      <w:r w:rsidR="00634FB5">
        <w:rPr>
          <w:rFonts w:ascii="Calibri" w:eastAsia="宋体" w:hAnsi="Calibri" w:cs="Arial" w:hint="eastAsia"/>
          <w:b/>
          <w:i/>
          <w:u w:val="single"/>
          <w:lang w:val="en-US" w:eastAsia="zh-CN"/>
        </w:rPr>
        <w:t>;</w:t>
      </w:r>
      <w:r>
        <w:rPr>
          <w:rFonts w:ascii="Calibri" w:eastAsia="宋体" w:hAnsi="Calibri" w:cs="Arial" w:hint="eastAsia"/>
          <w:b/>
          <w:i/>
          <w:u w:val="single"/>
          <w:lang w:val="en-US" w:eastAsia="zh-CN"/>
        </w:rPr>
        <w:t xml:space="preserve"> in other words, </w:t>
      </w:r>
      <w:r w:rsidRPr="00634FB5">
        <w:rPr>
          <w:rFonts w:ascii="Calibri" w:eastAsia="宋体" w:hAnsi="Calibri" w:cs="Arial" w:hint="eastAsia"/>
          <w:b/>
          <w:i/>
          <w:highlight w:val="yellow"/>
          <w:u w:val="single"/>
          <w:lang w:val="en-US" w:eastAsia="zh-CN"/>
        </w:rPr>
        <w:t xml:space="preserve">all supported LTE bands on </w:t>
      </w:r>
      <w:r w:rsidR="00634FB5" w:rsidRPr="00634FB5">
        <w:rPr>
          <w:rFonts w:ascii="Calibri" w:eastAsia="宋体" w:hAnsi="Calibri" w:cs="Arial" w:hint="eastAsia"/>
          <w:b/>
          <w:i/>
          <w:highlight w:val="yellow"/>
          <w:u w:val="single"/>
          <w:lang w:val="en-US" w:eastAsia="zh-CN"/>
        </w:rPr>
        <w:t>each</w:t>
      </w:r>
      <w:r w:rsidRPr="00634FB5">
        <w:rPr>
          <w:rFonts w:ascii="Calibri" w:eastAsia="宋体" w:hAnsi="Calibri" w:cs="Arial" w:hint="eastAsia"/>
          <w:b/>
          <w:i/>
          <w:highlight w:val="yellow"/>
          <w:u w:val="single"/>
          <w:lang w:val="en-US" w:eastAsia="zh-CN"/>
        </w:rPr>
        <w:t xml:space="preserve"> DUT should be tested and </w:t>
      </w:r>
      <w:r w:rsidR="00634FB5" w:rsidRPr="00634FB5">
        <w:rPr>
          <w:rFonts w:ascii="Calibri" w:eastAsia="宋体" w:hAnsi="Calibri" w:cs="Arial" w:hint="eastAsia"/>
          <w:b/>
          <w:i/>
          <w:highlight w:val="yellow"/>
          <w:u w:val="single"/>
          <w:lang w:val="en-US" w:eastAsia="zh-CN"/>
        </w:rPr>
        <w:t>results submitted</w:t>
      </w:r>
      <w:r w:rsidRPr="00124041">
        <w:rPr>
          <w:rFonts w:ascii="Calibri" w:eastAsiaTheme="minorEastAsia" w:hAnsi="Calibri" w:cs="Arial" w:hint="eastAsia"/>
          <w:b/>
          <w:i/>
          <w:u w:val="single"/>
          <w:lang w:val="en-US" w:eastAsia="zh-CN"/>
        </w:rPr>
        <w:t>.</w:t>
      </w:r>
    </w:p>
    <w:p w:rsidR="006636BE" w:rsidRPr="00634FB5" w:rsidRDefault="006636BE" w:rsidP="005E0AE6">
      <w:pPr>
        <w:spacing w:afterLines="50" w:after="120"/>
        <w:jc w:val="both"/>
        <w:rPr>
          <w:rFonts w:ascii="Calibri" w:eastAsia="宋体" w:hAnsi="Calibri" w:cs="Arial"/>
          <w:lang w:val="en-US" w:eastAsia="zh-CN"/>
        </w:rPr>
      </w:pPr>
    </w:p>
    <w:p w:rsidR="00124041" w:rsidRPr="00FD24AB" w:rsidRDefault="00124041" w:rsidP="00124041">
      <w:pPr>
        <w:pStyle w:val="Heading4"/>
        <w:rPr>
          <w:rFonts w:eastAsiaTheme="minorEastAsia"/>
          <w:lang w:val="en-US" w:eastAsia="zh-CN"/>
        </w:rPr>
      </w:pPr>
      <w:r>
        <w:rPr>
          <w:rFonts w:hint="eastAsia"/>
          <w:lang w:val="en-US" w:eastAsia="zh-CN"/>
        </w:rPr>
        <w:t>2.</w:t>
      </w:r>
      <w:r>
        <w:rPr>
          <w:rFonts w:eastAsiaTheme="minorEastAsia" w:hint="eastAsia"/>
          <w:lang w:val="en-US" w:eastAsia="zh-CN"/>
        </w:rPr>
        <w:t>4 Target Joint Passing Rate</w:t>
      </w:r>
    </w:p>
    <w:p w:rsidR="00124041" w:rsidRPr="006636BE" w:rsidRDefault="00634FB5" w:rsidP="00124041">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Even as proposed above, all supported LTE bands on each DUT should be tested and results submitted, we still expect limited DUTs can support all bands to be defined in baseline requirement. </w:t>
      </w:r>
      <w:r w:rsidR="00124041">
        <w:rPr>
          <w:rFonts w:ascii="Calibri" w:eastAsia="宋体" w:hAnsi="Calibri" w:cs="Arial" w:hint="eastAsia"/>
          <w:lang w:val="en-US" w:eastAsia="zh-CN"/>
        </w:rPr>
        <w:t>As indicated in Intel</w:t>
      </w:r>
      <w:r w:rsidR="00124041">
        <w:rPr>
          <w:rFonts w:ascii="Calibri" w:eastAsia="宋体" w:hAnsi="Calibri" w:cs="Arial"/>
          <w:lang w:val="en-US" w:eastAsia="zh-CN"/>
        </w:rPr>
        <w:t>’</w:t>
      </w:r>
      <w:r w:rsidR="00124041">
        <w:rPr>
          <w:rFonts w:ascii="Calibri" w:eastAsia="宋体" w:hAnsi="Calibri" w:cs="Arial" w:hint="eastAsia"/>
          <w:lang w:val="en-US" w:eastAsia="zh-CN"/>
        </w:rPr>
        <w:t xml:space="preserve">s example in calculating joint passing rate [2], if 8 bands are considered in the baseline LTE BHH TRP/TRS requirement, none of DUTs have the capability to support all 8 bands, which can be easily illustrated by the substantial percentage of </w:t>
      </w:r>
      <w:r w:rsidR="00124041">
        <w:rPr>
          <w:rFonts w:ascii="Calibri" w:eastAsia="宋体" w:hAnsi="Calibri" w:cs="Arial"/>
          <w:lang w:val="en-US" w:eastAsia="zh-CN"/>
        </w:rPr>
        <w:t>“</w:t>
      </w:r>
      <w:r w:rsidR="00124041">
        <w:rPr>
          <w:rFonts w:ascii="Calibri" w:eastAsia="宋体" w:hAnsi="Calibri" w:cs="Arial" w:hint="eastAsia"/>
          <w:lang w:val="en-US" w:eastAsia="zh-CN"/>
        </w:rPr>
        <w:t>N/A</w:t>
      </w:r>
      <w:r w:rsidR="00124041">
        <w:rPr>
          <w:rFonts w:ascii="Calibri" w:eastAsia="宋体" w:hAnsi="Calibri" w:cs="Arial"/>
          <w:lang w:val="en-US" w:eastAsia="zh-CN"/>
        </w:rPr>
        <w:t>”</w:t>
      </w:r>
      <w:r w:rsidR="00124041">
        <w:rPr>
          <w:rFonts w:ascii="Calibri" w:eastAsia="宋体" w:hAnsi="Calibri" w:cs="Arial" w:hint="eastAsia"/>
          <w:lang w:val="en-US" w:eastAsia="zh-CN"/>
        </w:rPr>
        <w:t xml:space="preserve"> in the analysis table as below as an example.  </w:t>
      </w:r>
    </w:p>
    <w:p w:rsidR="00124041" w:rsidRDefault="00124041" w:rsidP="00124041">
      <w:pPr>
        <w:spacing w:afterLines="50" w:after="120"/>
        <w:jc w:val="both"/>
        <w:rPr>
          <w:rFonts w:ascii="Calibri" w:eastAsia="宋体" w:hAnsi="Calibri" w:cs="Arial"/>
          <w:lang w:val="en-US" w:eastAsia="zh-CN"/>
        </w:rPr>
      </w:pPr>
    </w:p>
    <w:p w:rsidR="00124041" w:rsidRPr="00C5286C" w:rsidRDefault="00124041" w:rsidP="00124041">
      <w:pPr>
        <w:spacing w:afterLines="50" w:after="120"/>
        <w:jc w:val="center"/>
        <w:rPr>
          <w:rFonts w:ascii="Calibri" w:eastAsia="宋体" w:hAnsi="Calibri" w:cs="Arial"/>
          <w:lang w:val="en-US" w:eastAsia="zh-CN"/>
        </w:rPr>
      </w:pPr>
      <w:r>
        <w:rPr>
          <w:noProof/>
          <w:lang w:val="en-US" w:eastAsia="zh-CN"/>
        </w:rPr>
        <w:drawing>
          <wp:inline distT="0" distB="0" distL="0" distR="0" wp14:anchorId="573D2670" wp14:editId="5FF86A02">
            <wp:extent cx="3682721" cy="1959429"/>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682721" cy="1959429"/>
                    </a:xfrm>
                    <a:prstGeom prst="rect">
                      <a:avLst/>
                    </a:prstGeom>
                  </pic:spPr>
                </pic:pic>
              </a:graphicData>
            </a:graphic>
          </wp:inline>
        </w:drawing>
      </w:r>
    </w:p>
    <w:p w:rsidR="00124041" w:rsidRPr="006636BE" w:rsidRDefault="00124041" w:rsidP="00124041">
      <w:pPr>
        <w:jc w:val="center"/>
        <w:rPr>
          <w:rFonts w:asciiTheme="minorHAnsi" w:eastAsiaTheme="minorEastAsia" w:hAnsiTheme="minorHAnsi"/>
          <w:lang w:eastAsia="zh-CN"/>
        </w:rPr>
      </w:pPr>
      <w:r w:rsidRPr="000F2191">
        <w:rPr>
          <w:rFonts w:asciiTheme="minorHAnsi" w:hAnsiTheme="minorHAnsi"/>
        </w:rPr>
        <w:t xml:space="preserve">Fig. 1: </w:t>
      </w:r>
      <w:r w:rsidR="00EA6971">
        <w:rPr>
          <w:rFonts w:asciiTheme="minorHAnsi" w:eastAsiaTheme="minorEastAsia" w:hAnsiTheme="minorHAnsi" w:hint="eastAsia"/>
          <w:lang w:eastAsia="zh-CN"/>
        </w:rPr>
        <w:t xml:space="preserve">Example of large percentage of </w:t>
      </w:r>
      <w:r w:rsidR="00EA6971">
        <w:rPr>
          <w:rFonts w:asciiTheme="minorHAnsi" w:eastAsiaTheme="minorEastAsia" w:hAnsiTheme="minorHAnsi"/>
          <w:lang w:eastAsia="zh-CN"/>
        </w:rPr>
        <w:t>“</w:t>
      </w:r>
      <w:r w:rsidR="00EA6971">
        <w:rPr>
          <w:rFonts w:asciiTheme="minorHAnsi" w:eastAsiaTheme="minorEastAsia" w:hAnsiTheme="minorHAnsi" w:hint="eastAsia"/>
          <w:lang w:eastAsia="zh-CN"/>
        </w:rPr>
        <w:t>N/A</w:t>
      </w:r>
      <w:r w:rsidR="00EA6971">
        <w:rPr>
          <w:rFonts w:asciiTheme="minorHAnsi" w:eastAsiaTheme="minorEastAsia" w:hAnsiTheme="minorHAnsi"/>
          <w:lang w:eastAsia="zh-CN"/>
        </w:rPr>
        <w:t>”</w:t>
      </w:r>
      <w:r w:rsidR="00EA6971">
        <w:rPr>
          <w:rFonts w:asciiTheme="minorHAnsi" w:eastAsiaTheme="minorEastAsia" w:hAnsiTheme="minorHAnsi" w:hint="eastAsia"/>
          <w:lang w:eastAsia="zh-CN"/>
        </w:rPr>
        <w:t xml:space="preserve"> in the analysis of joint pass rate [2]</w:t>
      </w:r>
    </w:p>
    <w:p w:rsidR="00124041" w:rsidRPr="00EA6971" w:rsidRDefault="00124041" w:rsidP="005E0AE6">
      <w:pPr>
        <w:spacing w:afterLines="50" w:after="120"/>
        <w:jc w:val="both"/>
        <w:rPr>
          <w:rFonts w:ascii="Calibri" w:eastAsia="宋体" w:hAnsi="Calibri" w:cs="Arial"/>
          <w:lang w:eastAsia="zh-CN"/>
        </w:rPr>
      </w:pPr>
    </w:p>
    <w:p w:rsidR="00A6064A" w:rsidRDefault="00634FB5" w:rsidP="005E0AE6">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this fact, even we consider N bands in the framework to define baseline requirement, the actual number of bands in calculating joint-band pass/fail rate will be much smaller than N. </w:t>
      </w:r>
    </w:p>
    <w:p w:rsidR="00634FB5" w:rsidRDefault="00A6064A" w:rsidP="005E0AE6">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The impact of this fact in the joint-band pass/fail rate </w:t>
      </w:r>
      <w:r>
        <w:rPr>
          <w:rFonts w:ascii="Calibri" w:eastAsia="宋体" w:hAnsi="Calibri" w:cs="Arial"/>
          <w:lang w:val="en-US" w:eastAsia="zh-CN"/>
        </w:rPr>
        <w:t xml:space="preserve">framework should be noted: </w:t>
      </w:r>
      <w:r>
        <w:rPr>
          <w:rFonts w:ascii="Calibri" w:eastAsia="宋体" w:hAnsi="Calibri" w:cs="Arial" w:hint="eastAsia"/>
          <w:lang w:val="en-US" w:eastAsia="zh-CN"/>
        </w:rPr>
        <w:t>W</w:t>
      </w:r>
      <w:r w:rsidR="00634FB5">
        <w:rPr>
          <w:rFonts w:ascii="Calibri" w:eastAsia="宋体" w:hAnsi="Calibri" w:cs="Arial" w:hint="eastAsia"/>
          <w:lang w:val="en-US" w:eastAsia="zh-CN"/>
        </w:rPr>
        <w:t>hen we talking about N bands with joint pass rate</w:t>
      </w:r>
      <w:r>
        <w:rPr>
          <w:rFonts w:ascii="Calibri" w:eastAsia="宋体" w:hAnsi="Calibri" w:cs="Arial" w:hint="eastAsia"/>
          <w:lang w:val="en-US" w:eastAsia="zh-CN"/>
        </w:rPr>
        <w:t>s</w:t>
      </w:r>
      <w:r w:rsidR="00EA6971">
        <w:rPr>
          <w:rFonts w:ascii="Calibri" w:eastAsia="宋体" w:hAnsi="Calibri" w:cs="Arial" w:hint="eastAsia"/>
          <w:lang w:val="en-US" w:eastAsia="zh-CN"/>
        </w:rPr>
        <w:t xml:space="preserve"> averaged around</w:t>
      </w:r>
      <w:r w:rsidR="00634FB5">
        <w:rPr>
          <w:rFonts w:ascii="Calibri" w:eastAsia="宋体" w:hAnsi="Calibri" w:cs="Arial" w:hint="eastAsia"/>
          <w:lang w:val="en-US" w:eastAsia="zh-CN"/>
        </w:rPr>
        <w:t xml:space="preserve"> 90%, </w:t>
      </w:r>
      <w:r w:rsidR="00EA6971" w:rsidRPr="00231EAF">
        <w:rPr>
          <w:rFonts w:ascii="Calibri" w:eastAsia="宋体" w:hAnsi="Calibri" w:cs="Arial" w:hint="eastAsia"/>
          <w:highlight w:val="yellow"/>
          <w:lang w:val="en-US" w:eastAsia="zh-CN"/>
        </w:rPr>
        <w:t>the joint pass rate could be still largely smaller than 90% for DUT</w:t>
      </w:r>
      <w:r w:rsidRPr="00231EAF">
        <w:rPr>
          <w:rFonts w:ascii="Calibri" w:eastAsia="宋体" w:hAnsi="Calibri" w:cs="Arial" w:hint="eastAsia"/>
          <w:highlight w:val="yellow"/>
          <w:lang w:val="en-US" w:eastAsia="zh-CN"/>
        </w:rPr>
        <w:t>s</w:t>
      </w:r>
      <w:r w:rsidR="00EA6971" w:rsidRPr="00231EAF">
        <w:rPr>
          <w:rFonts w:ascii="Calibri" w:eastAsia="宋体" w:hAnsi="Calibri" w:cs="Arial" w:hint="eastAsia"/>
          <w:highlight w:val="yellow"/>
          <w:lang w:val="en-US" w:eastAsia="zh-CN"/>
        </w:rPr>
        <w:t xml:space="preserve"> supporting a </w:t>
      </w:r>
      <w:r w:rsidRPr="00231EAF">
        <w:rPr>
          <w:rFonts w:ascii="Calibri" w:eastAsia="宋体" w:hAnsi="Calibri" w:cs="Arial" w:hint="eastAsia"/>
          <w:highlight w:val="yellow"/>
          <w:lang w:val="en-US" w:eastAsia="zh-CN"/>
        </w:rPr>
        <w:t>big portion of N</w:t>
      </w:r>
      <w:r w:rsidR="00EA6971" w:rsidRPr="00231EAF">
        <w:rPr>
          <w:rFonts w:ascii="Calibri" w:eastAsia="宋体" w:hAnsi="Calibri" w:cs="Arial" w:hint="eastAsia"/>
          <w:highlight w:val="yellow"/>
          <w:lang w:val="en-US" w:eastAsia="zh-CN"/>
        </w:rPr>
        <w:t xml:space="preserve"> bands.</w:t>
      </w:r>
      <w:r w:rsidR="00EA6971">
        <w:rPr>
          <w:rFonts w:ascii="Calibri" w:eastAsia="宋体" w:hAnsi="Calibri" w:cs="Arial" w:hint="eastAsia"/>
          <w:lang w:val="en-US" w:eastAsia="zh-CN"/>
        </w:rPr>
        <w:t xml:space="preserve"> </w:t>
      </w:r>
    </w:p>
    <w:p w:rsidR="00EA6971" w:rsidRPr="00652796" w:rsidRDefault="00EA6971" w:rsidP="00EA6971">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4</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sidRPr="00EA6971">
        <w:rPr>
          <w:rFonts w:ascii="Calibri" w:eastAsiaTheme="minorEastAsia" w:hAnsi="Calibri" w:cs="Arial" w:hint="eastAsia"/>
          <w:b/>
          <w:i/>
          <w:highlight w:val="yellow"/>
          <w:u w:val="single"/>
          <w:lang w:val="en-US" w:eastAsia="zh-CN"/>
        </w:rPr>
        <w:t>The target joint pass rate in defining baseline LTE BHH TRP/TRS requirements should be larger than 90%.</w:t>
      </w:r>
    </w:p>
    <w:p w:rsidR="00EA6971" w:rsidRPr="00124041" w:rsidRDefault="00EA6971" w:rsidP="005E0AE6">
      <w:pPr>
        <w:spacing w:afterLines="50" w:after="120"/>
        <w:jc w:val="both"/>
        <w:rPr>
          <w:rFonts w:ascii="Calibri" w:eastAsia="宋体" w:hAnsi="Calibri" w:cs="Arial"/>
          <w:lang w:val="en-US" w:eastAsia="zh-CN"/>
        </w:rPr>
      </w:pPr>
    </w:p>
    <w:p w:rsidR="00EA6971" w:rsidRPr="00FD24AB" w:rsidRDefault="00EA6971" w:rsidP="00EA6971">
      <w:pPr>
        <w:pStyle w:val="Heading4"/>
        <w:rPr>
          <w:rFonts w:eastAsiaTheme="minorEastAsia"/>
          <w:lang w:val="en-US" w:eastAsia="zh-CN"/>
        </w:rPr>
      </w:pPr>
      <w:r>
        <w:rPr>
          <w:rFonts w:hint="eastAsia"/>
          <w:lang w:val="en-US" w:eastAsia="zh-CN"/>
        </w:rPr>
        <w:t>2.</w:t>
      </w:r>
      <w:r>
        <w:rPr>
          <w:rFonts w:eastAsiaTheme="minorEastAsia" w:hint="eastAsia"/>
          <w:lang w:val="en-US" w:eastAsia="zh-CN"/>
        </w:rPr>
        <w:t>5 Working Procedure in RAN4</w:t>
      </w:r>
    </w:p>
    <w:p w:rsidR="00EA6971" w:rsidRDefault="00A6064A" w:rsidP="005E0AE6">
      <w:pPr>
        <w:spacing w:afterLines="50" w:after="120"/>
        <w:jc w:val="both"/>
        <w:rPr>
          <w:rFonts w:ascii="Calibri" w:eastAsia="宋体" w:hAnsi="Calibri" w:cs="Arial"/>
          <w:lang w:val="en-US" w:eastAsia="zh-CN"/>
        </w:rPr>
      </w:pPr>
      <w:r>
        <w:rPr>
          <w:rFonts w:ascii="Calibri" w:eastAsia="宋体" w:hAnsi="Calibri" w:cs="Arial" w:hint="eastAsia"/>
          <w:lang w:val="en-US" w:eastAsia="zh-CN"/>
        </w:rPr>
        <w:t>To make sure the framework is workable, we would like to summarize the working procedure in RAN4 as illustrated in the below flow chart</w:t>
      </w:r>
      <w:r w:rsidR="00615E89">
        <w:rPr>
          <w:rFonts w:ascii="Calibri" w:eastAsia="宋体" w:hAnsi="Calibri" w:cs="Arial" w:hint="eastAsia"/>
          <w:lang w:val="en-US" w:eastAsia="zh-CN"/>
        </w:rPr>
        <w:t xml:space="preserve"> (which could be viewed as the simplified version of working procedure summarized in [3])</w:t>
      </w:r>
      <w:r>
        <w:rPr>
          <w:rFonts w:ascii="Calibri" w:eastAsia="宋体" w:hAnsi="Calibri" w:cs="Arial" w:hint="eastAsia"/>
          <w:lang w:val="en-US" w:eastAsia="zh-CN"/>
        </w:rPr>
        <w:t>:</w:t>
      </w:r>
    </w:p>
    <w:p w:rsidR="00A6064A" w:rsidRDefault="00A6064A" w:rsidP="005E0AE6">
      <w:pPr>
        <w:spacing w:afterLines="50" w:after="120"/>
        <w:jc w:val="both"/>
        <w:rPr>
          <w:rFonts w:ascii="Calibri" w:eastAsia="宋体" w:hAnsi="Calibri" w:cs="Arial"/>
          <w:lang w:val="en-US" w:eastAsia="zh-CN"/>
        </w:rPr>
      </w:pPr>
    </w:p>
    <w:p w:rsidR="00067F8C" w:rsidRDefault="00231EAF" w:rsidP="00231EAF">
      <w:pPr>
        <w:spacing w:afterLines="50" w:after="120"/>
        <w:ind w:leftChars="213" w:left="426"/>
        <w:jc w:val="center"/>
        <w:rPr>
          <w:rFonts w:ascii="Calibri" w:eastAsia="宋体" w:hAnsi="Calibri" w:cs="Arial"/>
          <w:lang w:val="en-US" w:eastAsia="zh-CN"/>
        </w:rPr>
      </w:pPr>
      <w:r>
        <w:rPr>
          <w:rFonts w:ascii="Calibri" w:eastAsia="宋体" w:hAnsi="Calibri" w:cs="Arial"/>
          <w:lang w:val="en-US" w:eastAsia="zh-CN"/>
        </w:rPr>
        <w:object w:dxaOrig="14702" w:dyaOrig="12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95pt;height:382.05pt" o:ole="">
            <v:imagedata r:id="rId10" o:title=""/>
          </v:shape>
          <o:OLEObject Type="Embed" ProgID="Visio.Drawing.11" ShapeID="_x0000_i1025" DrawAspect="Content" ObjectID="_1555424228" r:id="rId11"/>
        </w:object>
      </w:r>
    </w:p>
    <w:p w:rsidR="00067F8C" w:rsidRPr="00067F8C" w:rsidRDefault="00067F8C" w:rsidP="00067F8C">
      <w:pPr>
        <w:jc w:val="center"/>
        <w:rPr>
          <w:rFonts w:asciiTheme="minorHAnsi" w:eastAsiaTheme="minorEastAsia" w:hAnsiTheme="minorHAnsi"/>
          <w:lang w:eastAsia="zh-CN"/>
        </w:rPr>
      </w:pPr>
      <w:r w:rsidRPr="000F2191">
        <w:rPr>
          <w:rFonts w:asciiTheme="minorHAnsi" w:hAnsiTheme="minorHAnsi"/>
        </w:rPr>
        <w:t xml:space="preserve">Fig. </w:t>
      </w:r>
      <w:r w:rsidR="009C27B5">
        <w:rPr>
          <w:rFonts w:asciiTheme="minorHAnsi" w:eastAsiaTheme="minorEastAsia" w:hAnsiTheme="minorHAnsi" w:hint="eastAsia"/>
          <w:lang w:eastAsia="zh-CN"/>
        </w:rPr>
        <w:t>2</w:t>
      </w:r>
      <w:r w:rsidRPr="000F2191">
        <w:rPr>
          <w:rFonts w:asciiTheme="minorHAnsi" w:hAnsiTheme="minorHAnsi"/>
        </w:rPr>
        <w:t xml:space="preserve">: </w:t>
      </w:r>
      <w:r w:rsidR="009C27B5">
        <w:rPr>
          <w:rFonts w:asciiTheme="minorHAnsi" w:eastAsiaTheme="minorEastAsia" w:hAnsiTheme="minorHAnsi" w:hint="eastAsia"/>
          <w:lang w:eastAsia="zh-CN"/>
        </w:rPr>
        <w:t>Working</w:t>
      </w:r>
      <w:r w:rsidRPr="00067F8C">
        <w:rPr>
          <w:rFonts w:asciiTheme="minorHAnsi" w:hAnsiTheme="minorHAnsi"/>
        </w:rPr>
        <w:t xml:space="preserve"> procedure</w:t>
      </w:r>
      <w:r>
        <w:rPr>
          <w:rFonts w:asciiTheme="minorHAnsi" w:eastAsiaTheme="minorEastAsia" w:hAnsiTheme="minorHAnsi" w:hint="eastAsia"/>
          <w:lang w:eastAsia="zh-CN"/>
        </w:rPr>
        <w:t xml:space="preserve"> </w:t>
      </w:r>
      <w:r w:rsidR="009C27B5">
        <w:rPr>
          <w:rFonts w:asciiTheme="minorHAnsi" w:eastAsiaTheme="minorEastAsia" w:hAnsiTheme="minorHAnsi" w:hint="eastAsia"/>
          <w:lang w:eastAsia="zh-CN"/>
        </w:rPr>
        <w:t>to determine baseline BHH TRP/TRS requirements</w:t>
      </w:r>
    </w:p>
    <w:p w:rsidR="00367728" w:rsidRPr="00652796" w:rsidRDefault="009C27B5" w:rsidP="00367728">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eastAsia="zh-CN"/>
        </w:rPr>
        <w:t>Proposal</w:t>
      </w:r>
      <w:r w:rsidR="00367728">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5</w:t>
      </w:r>
      <w:r w:rsidR="00367728" w:rsidRPr="00056EBF">
        <w:rPr>
          <w:rFonts w:ascii="Calibri" w:eastAsiaTheme="minorEastAsia" w:hAnsi="Calibri" w:cs="Arial" w:hint="eastAsia"/>
          <w:b/>
          <w:i/>
          <w:u w:val="single"/>
          <w:lang w:val="en-US" w:eastAsia="zh-CN"/>
        </w:rPr>
        <w:t>:</w:t>
      </w:r>
      <w:r w:rsidR="00367728" w:rsidRPr="00C92BBE">
        <w:rPr>
          <w:rFonts w:ascii="Calibri" w:eastAsiaTheme="minorEastAsia" w:hAnsi="Calibri" w:cs="Arial"/>
          <w:b/>
          <w:i/>
          <w:u w:val="single"/>
          <w:lang w:val="en-US" w:eastAsia="zh-CN"/>
        </w:rPr>
        <w:t xml:space="preserve"> </w:t>
      </w:r>
      <w:r w:rsidR="00067F8C">
        <w:rPr>
          <w:rFonts w:ascii="Calibri" w:eastAsiaTheme="minorEastAsia" w:hAnsi="Calibri" w:cs="Arial" w:hint="eastAsia"/>
          <w:b/>
          <w:i/>
          <w:u w:val="single"/>
          <w:lang w:val="en-US" w:eastAsia="zh-CN"/>
        </w:rPr>
        <w:t xml:space="preserve">The </w:t>
      </w:r>
      <w:r w:rsidRPr="009C27B5">
        <w:rPr>
          <w:rFonts w:ascii="Calibri" w:eastAsiaTheme="minorEastAsia" w:hAnsi="Calibri" w:cs="Arial" w:hint="eastAsia"/>
          <w:b/>
          <w:i/>
          <w:highlight w:val="yellow"/>
          <w:u w:val="single"/>
          <w:lang w:val="en-US" w:eastAsia="zh-CN"/>
        </w:rPr>
        <w:t>working</w:t>
      </w:r>
      <w:r w:rsidR="00067F8C" w:rsidRPr="009C27B5">
        <w:rPr>
          <w:rFonts w:ascii="Calibri" w:eastAsiaTheme="minorEastAsia" w:hAnsi="Calibri" w:cs="Arial" w:hint="eastAsia"/>
          <w:b/>
          <w:i/>
          <w:highlight w:val="yellow"/>
          <w:u w:val="single"/>
          <w:lang w:val="en-US" w:eastAsia="zh-CN"/>
        </w:rPr>
        <w:t xml:space="preserve"> </w:t>
      </w:r>
      <w:r w:rsidR="00067F8C" w:rsidRPr="009C27B5">
        <w:rPr>
          <w:rFonts w:ascii="Calibri" w:eastAsiaTheme="minorEastAsia" w:hAnsi="Calibri" w:cs="Arial"/>
          <w:b/>
          <w:i/>
          <w:highlight w:val="yellow"/>
          <w:u w:val="single"/>
          <w:lang w:val="en-US" w:eastAsia="zh-CN"/>
        </w:rPr>
        <w:t>procedure</w:t>
      </w:r>
      <w:r w:rsidR="00067F8C">
        <w:rPr>
          <w:rFonts w:ascii="Calibri" w:eastAsiaTheme="minorEastAsia" w:hAnsi="Calibri" w:cs="Arial" w:hint="eastAsia"/>
          <w:b/>
          <w:i/>
          <w:u w:val="single"/>
          <w:lang w:val="en-US" w:eastAsia="zh-CN"/>
        </w:rPr>
        <w:t xml:space="preserve"> </w:t>
      </w:r>
      <w:r w:rsidRPr="009C27B5">
        <w:rPr>
          <w:rFonts w:ascii="Calibri" w:eastAsiaTheme="minorEastAsia" w:hAnsi="Calibri" w:cs="Arial"/>
          <w:b/>
          <w:i/>
          <w:u w:val="single"/>
          <w:lang w:val="en-US" w:eastAsia="zh-CN"/>
        </w:rPr>
        <w:t>to determine baseline BHH TRP/TRS requirements</w:t>
      </w:r>
      <w:r w:rsidRPr="009C27B5">
        <w:rPr>
          <w:rFonts w:ascii="Calibri" w:eastAsiaTheme="minorEastAsia" w:hAnsi="Calibri" w:cs="Arial" w:hint="eastAsia"/>
          <w:b/>
          <w:i/>
          <w:u w:val="single"/>
          <w:lang w:val="en-US" w:eastAsia="zh-CN"/>
        </w:rPr>
        <w:t xml:space="preserve"> </w:t>
      </w:r>
      <w:r w:rsidR="00067F8C">
        <w:rPr>
          <w:rFonts w:ascii="Calibri" w:eastAsiaTheme="minorEastAsia" w:hAnsi="Calibri" w:cs="Arial" w:hint="eastAsia"/>
          <w:b/>
          <w:i/>
          <w:u w:val="single"/>
          <w:lang w:val="en-US" w:eastAsia="zh-CN"/>
        </w:rPr>
        <w:t>with</w:t>
      </w:r>
      <w:r w:rsidR="00067F8C" w:rsidRPr="00067F8C">
        <w:rPr>
          <w:rFonts w:ascii="Calibri" w:eastAsiaTheme="minorEastAsia" w:hAnsi="Calibri" w:cs="Arial"/>
          <w:b/>
          <w:i/>
          <w:u w:val="single"/>
          <w:lang w:val="en-US" w:eastAsia="zh-CN"/>
        </w:rPr>
        <w:t xml:space="preserve"> the joint pass/fail criteria</w:t>
      </w:r>
      <w:r w:rsidR="00067F8C">
        <w:rPr>
          <w:rFonts w:ascii="Calibri" w:eastAsiaTheme="minorEastAsia" w:hAnsi="Calibri" w:cs="Arial" w:hint="eastAsia"/>
          <w:b/>
          <w:i/>
          <w:u w:val="single"/>
          <w:lang w:val="en-US" w:eastAsia="zh-CN"/>
        </w:rPr>
        <w:t xml:space="preserve"> considered can be summarized in Figure-</w:t>
      </w:r>
      <w:r>
        <w:rPr>
          <w:rFonts w:ascii="Calibri" w:eastAsiaTheme="minorEastAsia" w:hAnsi="Calibri" w:cs="Arial" w:hint="eastAsia"/>
          <w:b/>
          <w:i/>
          <w:u w:val="single"/>
          <w:lang w:val="en-US" w:eastAsia="zh-CN"/>
        </w:rPr>
        <w:t>2</w:t>
      </w:r>
      <w:r w:rsidR="00367728">
        <w:rPr>
          <w:rFonts w:ascii="Calibri" w:eastAsiaTheme="minorEastAsia" w:hAnsi="Calibri" w:cs="Arial" w:hint="eastAsia"/>
          <w:b/>
          <w:i/>
          <w:u w:val="single"/>
          <w:lang w:val="en-US" w:eastAsia="zh-CN"/>
        </w:rPr>
        <w:t>.</w:t>
      </w:r>
    </w:p>
    <w:p w:rsidR="000E5C47" w:rsidRDefault="000E5C47" w:rsidP="005E0AE6">
      <w:pPr>
        <w:spacing w:afterLines="50" w:after="120"/>
        <w:jc w:val="both"/>
        <w:rPr>
          <w:rFonts w:ascii="Calibri" w:eastAsia="宋体" w:hAnsi="Calibri" w:cs="Arial"/>
          <w:lang w:val="en-US" w:eastAsia="zh-CN"/>
        </w:rPr>
      </w:pPr>
    </w:p>
    <w:p w:rsidR="00035E75" w:rsidRPr="00800318" w:rsidRDefault="00EA6971" w:rsidP="00EA6971">
      <w:pPr>
        <w:pStyle w:val="Heading1"/>
        <w:numPr>
          <w:ilvl w:val="0"/>
          <w:numId w:val="3"/>
        </w:numPr>
        <w:rPr>
          <w:rFonts w:ascii="Cambria" w:eastAsia="宋体" w:hAnsi="Cambria" w:cs="Arial"/>
          <w:b/>
          <w:lang w:val="en-US" w:eastAsia="zh-CN"/>
        </w:rPr>
      </w:pPr>
      <w:r w:rsidRPr="00EA6971">
        <w:rPr>
          <w:rFonts w:ascii="Cambria" w:eastAsia="宋体" w:hAnsi="Cambria" w:cs="Arial"/>
          <w:b/>
          <w:lang w:val="en-US" w:eastAsia="zh-CN"/>
        </w:rPr>
        <w:t xml:space="preserve">Offsets to </w:t>
      </w:r>
      <w:r w:rsidR="009C27B5">
        <w:rPr>
          <w:rFonts w:ascii="Cambria" w:eastAsia="宋体" w:hAnsi="Cambria" w:cs="Arial" w:hint="eastAsia"/>
          <w:b/>
          <w:lang w:val="en-US" w:eastAsia="zh-CN"/>
        </w:rPr>
        <w:t>B</w:t>
      </w:r>
      <w:r w:rsidRPr="00EA6971">
        <w:rPr>
          <w:rFonts w:ascii="Cambria" w:eastAsia="宋体" w:hAnsi="Cambria" w:cs="Arial"/>
          <w:b/>
          <w:lang w:val="en-US" w:eastAsia="zh-CN"/>
        </w:rPr>
        <w:t>aseline LTE BHH TRP/TRS requirements</w:t>
      </w:r>
      <w:r w:rsidR="00035E75">
        <w:rPr>
          <w:rFonts w:ascii="Cambria" w:eastAsia="宋体" w:hAnsi="Cambria" w:cs="Arial" w:hint="eastAsia"/>
          <w:b/>
          <w:lang w:val="en-US" w:eastAsia="zh-CN"/>
        </w:rPr>
        <w:t xml:space="preserve"> </w:t>
      </w:r>
    </w:p>
    <w:p w:rsidR="00035E75" w:rsidRDefault="00035E75" w:rsidP="00035E75">
      <w:pPr>
        <w:spacing w:afterLines="50" w:after="120"/>
        <w:jc w:val="both"/>
        <w:rPr>
          <w:rFonts w:ascii="Calibri" w:eastAsia="宋体" w:hAnsi="Calibri" w:cs="Arial"/>
          <w:lang w:val="en-US" w:eastAsia="zh-CN"/>
        </w:rPr>
      </w:pPr>
      <w:r>
        <w:rPr>
          <w:rFonts w:ascii="Calibri" w:eastAsia="宋体" w:hAnsi="Calibri" w:cs="Arial" w:hint="eastAsia"/>
          <w:lang w:val="en-US" w:eastAsia="zh-CN"/>
        </w:rPr>
        <w:t>As identified in WF [</w:t>
      </w:r>
      <w:r w:rsidR="009C27B5">
        <w:rPr>
          <w:rFonts w:ascii="Calibri" w:eastAsia="宋体" w:hAnsi="Calibri" w:cs="Arial" w:hint="eastAsia"/>
          <w:lang w:val="en-US" w:eastAsia="zh-CN"/>
        </w:rPr>
        <w:t>1</w:t>
      </w:r>
      <w:r>
        <w:rPr>
          <w:rFonts w:ascii="Calibri" w:eastAsia="宋体" w:hAnsi="Calibri" w:cs="Arial" w:hint="eastAsia"/>
          <w:lang w:val="en-US" w:eastAsia="zh-CN"/>
        </w:rPr>
        <w:t xml:space="preserve">], the </w:t>
      </w:r>
      <w:r>
        <w:rPr>
          <w:rFonts w:ascii="Calibri" w:eastAsia="宋体" w:hAnsi="Calibri" w:cs="Arial"/>
          <w:lang w:val="en-US" w:eastAsia="zh-CN"/>
        </w:rPr>
        <w:t>following</w:t>
      </w:r>
      <w:r>
        <w:rPr>
          <w:rFonts w:ascii="Calibri" w:eastAsia="宋体" w:hAnsi="Calibri" w:cs="Arial" w:hint="eastAsia"/>
          <w:lang w:val="en-US" w:eastAsia="zh-CN"/>
        </w:rPr>
        <w:t xml:space="preserve"> </w:t>
      </w:r>
      <w:r w:rsidR="009C27B5">
        <w:rPr>
          <w:rFonts w:ascii="Calibri" w:eastAsia="宋体" w:hAnsi="Calibri" w:cs="Arial" w:hint="eastAsia"/>
          <w:lang w:val="en-US" w:eastAsia="zh-CN"/>
        </w:rPr>
        <w:t>two kinds of offsets should be defined to consider the difficulty and complexity to implement the corresponding advanced features:</w:t>
      </w:r>
    </w:p>
    <w:tbl>
      <w:tblPr>
        <w:tblStyle w:val="TableGrid"/>
        <w:tblW w:w="0" w:type="auto"/>
        <w:tblInd w:w="566" w:type="dxa"/>
        <w:tblLook w:val="04A0" w:firstRow="1" w:lastRow="0" w:firstColumn="1" w:lastColumn="0" w:noHBand="0" w:noVBand="1"/>
      </w:tblPr>
      <w:tblGrid>
        <w:gridCol w:w="8756"/>
      </w:tblGrid>
      <w:tr w:rsidR="009C27B5" w:rsidRPr="00547BD0" w:rsidTr="007B5616">
        <w:tc>
          <w:tcPr>
            <w:tcW w:w="8756" w:type="dxa"/>
          </w:tcPr>
          <w:p w:rsidR="009C27B5" w:rsidRPr="00F93F83" w:rsidRDefault="009C27B5" w:rsidP="007B5616">
            <w:pPr>
              <w:pStyle w:val="ListParagraph"/>
              <w:numPr>
                <w:ilvl w:val="1"/>
                <w:numId w:val="14"/>
              </w:numPr>
              <w:spacing w:afterLines="50" w:after="120"/>
              <w:ind w:firstLineChars="0"/>
              <w:rPr>
                <w:rFonts w:asciiTheme="minorHAnsi" w:hAnsiTheme="minorHAnsi" w:cs="Arial"/>
                <w:i/>
                <w:sz w:val="16"/>
              </w:rPr>
            </w:pPr>
            <w:r w:rsidRPr="00F93F83">
              <w:rPr>
                <w:rFonts w:asciiTheme="minorHAnsi" w:hAnsiTheme="minorHAnsi" w:cs="Arial"/>
                <w:i/>
                <w:sz w:val="16"/>
              </w:rPr>
              <w:t>Inter-band Carrier Aggregation support: factors Δ</w:t>
            </w:r>
            <w:r w:rsidRPr="00F93F83">
              <w:rPr>
                <w:rFonts w:asciiTheme="minorHAnsi" w:hAnsiTheme="minorHAnsi" w:cs="Arial"/>
                <w:i/>
                <w:sz w:val="16"/>
                <w:vertAlign w:val="subscript"/>
              </w:rPr>
              <w:t>CA,T</w:t>
            </w:r>
            <w:r w:rsidRPr="00F93F83">
              <w:rPr>
                <w:rFonts w:asciiTheme="minorHAnsi" w:hAnsiTheme="minorHAnsi" w:cs="Arial"/>
                <w:i/>
                <w:sz w:val="16"/>
              </w:rPr>
              <w:t xml:space="preserve"> for TRP and Δ</w:t>
            </w:r>
            <w:r w:rsidRPr="00F93F83">
              <w:rPr>
                <w:rFonts w:asciiTheme="minorHAnsi" w:hAnsiTheme="minorHAnsi" w:cs="Arial"/>
                <w:i/>
                <w:sz w:val="16"/>
                <w:vertAlign w:val="subscript"/>
              </w:rPr>
              <w:t>CA,R</w:t>
            </w:r>
            <w:r w:rsidRPr="00F93F83">
              <w:rPr>
                <w:rFonts w:asciiTheme="minorHAnsi" w:hAnsiTheme="minorHAnsi" w:cs="Arial"/>
                <w:i/>
                <w:sz w:val="16"/>
              </w:rPr>
              <w:t xml:space="preserve"> for TRS are defined; how to define such factors is FFS; one example is provided in R4-1704012.</w:t>
            </w:r>
          </w:p>
          <w:p w:rsidR="009C27B5" w:rsidRPr="00231EAF" w:rsidRDefault="009C27B5" w:rsidP="00231EAF">
            <w:pPr>
              <w:pStyle w:val="ListParagraph"/>
              <w:numPr>
                <w:ilvl w:val="1"/>
                <w:numId w:val="14"/>
              </w:numPr>
              <w:spacing w:afterLines="50" w:after="120"/>
              <w:ind w:firstLineChars="0"/>
              <w:rPr>
                <w:rFonts w:asciiTheme="minorHAnsi" w:hAnsiTheme="minorHAnsi" w:cs="Arial"/>
                <w:i/>
                <w:sz w:val="16"/>
              </w:rPr>
            </w:pPr>
            <w:r w:rsidRPr="00F93F83">
              <w:rPr>
                <w:rFonts w:asciiTheme="minorHAnsi" w:hAnsiTheme="minorHAnsi" w:cs="Arial"/>
                <w:i/>
                <w:sz w:val="16"/>
              </w:rPr>
              <w:t>Multi-band support: factors Δ</w:t>
            </w:r>
            <w:r w:rsidRPr="00F93F83">
              <w:rPr>
                <w:rFonts w:asciiTheme="minorHAnsi" w:hAnsiTheme="minorHAnsi" w:cs="Arial"/>
                <w:i/>
                <w:sz w:val="16"/>
                <w:vertAlign w:val="subscript"/>
              </w:rPr>
              <w:t>MB,T</w:t>
            </w:r>
            <w:r w:rsidRPr="00F93F83">
              <w:rPr>
                <w:rFonts w:asciiTheme="minorHAnsi" w:hAnsiTheme="minorHAnsi" w:cs="Arial"/>
                <w:i/>
                <w:sz w:val="16"/>
              </w:rPr>
              <w:t xml:space="preserve"> for TRP and Δ</w:t>
            </w:r>
            <w:r w:rsidRPr="00F93F83">
              <w:rPr>
                <w:rFonts w:asciiTheme="minorHAnsi" w:hAnsiTheme="minorHAnsi" w:cs="Arial"/>
                <w:i/>
                <w:sz w:val="16"/>
                <w:vertAlign w:val="subscript"/>
              </w:rPr>
              <w:t>MB,R</w:t>
            </w:r>
            <w:r w:rsidRPr="00F93F83">
              <w:rPr>
                <w:rFonts w:asciiTheme="minorHAnsi" w:hAnsiTheme="minorHAnsi" w:cs="Arial"/>
                <w:i/>
                <w:sz w:val="16"/>
              </w:rPr>
              <w:t xml:space="preserve"> for TRS are defined in order to take into account performance degradation with increasing number of supported bands in UE, higher than NB</w:t>
            </w:r>
            <w:r w:rsidRPr="00F93F83">
              <w:rPr>
                <w:rFonts w:asciiTheme="minorHAnsi" w:hAnsiTheme="minorHAnsi" w:cs="Arial"/>
                <w:i/>
                <w:sz w:val="16"/>
                <w:vertAlign w:val="subscript"/>
              </w:rPr>
              <w:t>max</w:t>
            </w:r>
            <w:r w:rsidRPr="00F93F83">
              <w:rPr>
                <w:rFonts w:asciiTheme="minorHAnsi" w:hAnsiTheme="minorHAnsi" w:cs="Arial"/>
                <w:i/>
                <w:sz w:val="16"/>
              </w:rPr>
              <w:t>; such factors are band-dependent and whether these offsets apply depend on the number of supported bands and related band range in UE.</w:t>
            </w:r>
          </w:p>
        </w:tc>
      </w:tr>
    </w:tbl>
    <w:p w:rsidR="009C27B5" w:rsidRPr="009C27B5" w:rsidRDefault="009C27B5" w:rsidP="009C27B5">
      <w:pPr>
        <w:spacing w:afterLines="50" w:after="120"/>
        <w:jc w:val="both"/>
        <w:rPr>
          <w:rFonts w:ascii="Calibri" w:eastAsia="宋体" w:hAnsi="Calibri" w:cs="Arial"/>
          <w:lang w:eastAsia="zh-CN"/>
        </w:rPr>
      </w:pPr>
    </w:p>
    <w:p w:rsidR="009C27B5" w:rsidRDefault="009C27B5" w:rsidP="00035E75">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the analysis above, the working procedure of deriving the offsets to baseline requirements should be similar to the procedure illustrated in Figure 2, with only difference </w:t>
      </w:r>
      <w:r w:rsidR="00DD5B8B">
        <w:rPr>
          <w:rFonts w:ascii="Calibri" w:eastAsia="宋体" w:hAnsi="Calibri" w:cs="Arial" w:hint="eastAsia"/>
          <w:lang w:val="en-US" w:eastAsia="zh-CN"/>
        </w:rPr>
        <w:t>highlighted in step-1. Specifically, the detailed working procedure could be demonstrated in the following figure:</w:t>
      </w:r>
    </w:p>
    <w:p w:rsidR="00DD5B8B" w:rsidRDefault="00231EAF" w:rsidP="00DD5B8B">
      <w:pPr>
        <w:spacing w:afterLines="50" w:after="120"/>
        <w:jc w:val="center"/>
        <w:rPr>
          <w:rFonts w:ascii="Calibri" w:eastAsia="宋体" w:hAnsi="Calibri" w:cs="Arial"/>
          <w:lang w:val="en-US" w:eastAsia="zh-CN"/>
        </w:rPr>
      </w:pPr>
      <w:r>
        <w:rPr>
          <w:rFonts w:ascii="Calibri" w:eastAsia="宋体" w:hAnsi="Calibri" w:cs="Arial"/>
          <w:lang w:val="en-US" w:eastAsia="zh-CN"/>
        </w:rPr>
        <w:object w:dxaOrig="10109" w:dyaOrig="13631">
          <v:shape id="_x0000_i1026" type="#_x0000_t75" style="width:341.2pt;height:459.95pt" o:ole="">
            <v:imagedata r:id="rId12" o:title=""/>
          </v:shape>
          <o:OLEObject Type="Embed" ProgID="Visio.Drawing.11" ShapeID="_x0000_i1026" DrawAspect="Content" ObjectID="_1555424229" r:id="rId13"/>
        </w:object>
      </w:r>
    </w:p>
    <w:p w:rsidR="00896090" w:rsidRPr="00067F8C" w:rsidRDefault="00896090" w:rsidP="00896090">
      <w:pPr>
        <w:jc w:val="center"/>
        <w:rPr>
          <w:rFonts w:asciiTheme="minorHAnsi" w:eastAsiaTheme="minorEastAsia" w:hAnsiTheme="minorHAnsi"/>
          <w:lang w:eastAsia="zh-CN"/>
        </w:rPr>
      </w:pPr>
      <w:r w:rsidRPr="000F2191">
        <w:rPr>
          <w:rFonts w:asciiTheme="minorHAnsi" w:hAnsiTheme="minorHAnsi"/>
        </w:rPr>
        <w:t xml:space="preserve">Fig. </w:t>
      </w:r>
      <w:r>
        <w:rPr>
          <w:rFonts w:asciiTheme="minorHAnsi" w:eastAsiaTheme="minorEastAsia" w:hAnsiTheme="minorHAnsi" w:hint="eastAsia"/>
          <w:lang w:eastAsia="zh-CN"/>
        </w:rPr>
        <w:t>3</w:t>
      </w:r>
      <w:r w:rsidRPr="000F2191">
        <w:rPr>
          <w:rFonts w:asciiTheme="minorHAnsi" w:hAnsiTheme="minorHAnsi"/>
        </w:rPr>
        <w:t xml:space="preserve">: </w:t>
      </w:r>
      <w:r>
        <w:rPr>
          <w:rFonts w:asciiTheme="minorHAnsi" w:eastAsiaTheme="minorEastAsia" w:hAnsiTheme="minorHAnsi" w:hint="eastAsia"/>
          <w:lang w:eastAsia="zh-CN"/>
        </w:rPr>
        <w:t>Working</w:t>
      </w:r>
      <w:r w:rsidRPr="00067F8C">
        <w:rPr>
          <w:rFonts w:asciiTheme="minorHAnsi" w:hAnsiTheme="minorHAnsi"/>
        </w:rPr>
        <w:t xml:space="preserve"> procedure</w:t>
      </w:r>
      <w:r>
        <w:rPr>
          <w:rFonts w:asciiTheme="minorHAnsi" w:eastAsiaTheme="minorEastAsia" w:hAnsiTheme="minorHAnsi" w:hint="eastAsia"/>
          <w:lang w:eastAsia="zh-CN"/>
        </w:rPr>
        <w:t xml:space="preserve"> to determine offset to baseline BHH TRP/TRS requirements</w:t>
      </w:r>
    </w:p>
    <w:p w:rsidR="00896090" w:rsidRPr="00652796" w:rsidRDefault="00896090" w:rsidP="00896090">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eastAsia="zh-CN"/>
        </w:rPr>
        <w:t>Proposal</w:t>
      </w:r>
      <w:r>
        <w:rPr>
          <w:rFonts w:ascii="Calibri" w:eastAsiaTheme="minorEastAsia" w:hAnsi="Calibri" w:cs="Arial" w:hint="eastAsia"/>
          <w:b/>
          <w:i/>
          <w:u w:val="single"/>
          <w:lang w:val="en-US" w:eastAsia="zh-CN"/>
        </w:rPr>
        <w:t xml:space="preserve"> 6</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The </w:t>
      </w:r>
      <w:r w:rsidRPr="009C27B5">
        <w:rPr>
          <w:rFonts w:ascii="Calibri" w:eastAsiaTheme="minorEastAsia" w:hAnsi="Calibri" w:cs="Arial" w:hint="eastAsia"/>
          <w:b/>
          <w:i/>
          <w:highlight w:val="yellow"/>
          <w:u w:val="single"/>
          <w:lang w:val="en-US" w:eastAsia="zh-CN"/>
        </w:rPr>
        <w:t xml:space="preserve">working </w:t>
      </w:r>
      <w:r w:rsidRPr="009C27B5">
        <w:rPr>
          <w:rFonts w:ascii="Calibri" w:eastAsiaTheme="minorEastAsia" w:hAnsi="Calibri" w:cs="Arial"/>
          <w:b/>
          <w:i/>
          <w:highlight w:val="yellow"/>
          <w:u w:val="single"/>
          <w:lang w:val="en-US" w:eastAsia="zh-CN"/>
        </w:rPr>
        <w:t>procedure</w:t>
      </w:r>
      <w:r>
        <w:rPr>
          <w:rFonts w:ascii="Calibri" w:eastAsiaTheme="minorEastAsia" w:hAnsi="Calibri" w:cs="Arial" w:hint="eastAsia"/>
          <w:b/>
          <w:i/>
          <w:u w:val="single"/>
          <w:lang w:val="en-US" w:eastAsia="zh-CN"/>
        </w:rPr>
        <w:t xml:space="preserve"> </w:t>
      </w:r>
      <w:r w:rsidRPr="009C27B5">
        <w:rPr>
          <w:rFonts w:ascii="Calibri" w:eastAsiaTheme="minorEastAsia" w:hAnsi="Calibri" w:cs="Arial"/>
          <w:b/>
          <w:i/>
          <w:u w:val="single"/>
          <w:lang w:val="en-US" w:eastAsia="zh-CN"/>
        </w:rPr>
        <w:t xml:space="preserve">to determine </w:t>
      </w:r>
      <w:r>
        <w:rPr>
          <w:rFonts w:ascii="Calibri" w:eastAsiaTheme="minorEastAsia" w:hAnsi="Calibri" w:cs="Arial" w:hint="eastAsia"/>
          <w:b/>
          <w:i/>
          <w:u w:val="single"/>
          <w:lang w:val="en-US" w:eastAsia="zh-CN"/>
        </w:rPr>
        <w:t xml:space="preserve">offset to </w:t>
      </w:r>
      <w:r w:rsidRPr="009C27B5">
        <w:rPr>
          <w:rFonts w:ascii="Calibri" w:eastAsiaTheme="minorEastAsia" w:hAnsi="Calibri" w:cs="Arial"/>
          <w:b/>
          <w:i/>
          <w:u w:val="single"/>
          <w:lang w:val="en-US" w:eastAsia="zh-CN"/>
        </w:rPr>
        <w:t>baseline BHH TRP/TRS requirements</w:t>
      </w:r>
      <w:r w:rsidRPr="009C27B5">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with</w:t>
      </w:r>
      <w:r w:rsidRPr="00067F8C">
        <w:rPr>
          <w:rFonts w:ascii="Calibri" w:eastAsiaTheme="minorEastAsia" w:hAnsi="Calibri" w:cs="Arial"/>
          <w:b/>
          <w:i/>
          <w:u w:val="single"/>
          <w:lang w:val="en-US" w:eastAsia="zh-CN"/>
        </w:rPr>
        <w:t xml:space="preserve"> the joint pass/fail criteria</w:t>
      </w:r>
      <w:r>
        <w:rPr>
          <w:rFonts w:ascii="Calibri" w:eastAsiaTheme="minorEastAsia" w:hAnsi="Calibri" w:cs="Arial" w:hint="eastAsia"/>
          <w:b/>
          <w:i/>
          <w:u w:val="single"/>
          <w:lang w:val="en-US" w:eastAsia="zh-CN"/>
        </w:rPr>
        <w:t xml:space="preserve"> considered can be summarized in Figure-3.</w:t>
      </w:r>
    </w:p>
    <w:p w:rsidR="00896090" w:rsidRPr="00896090" w:rsidRDefault="00896090" w:rsidP="00035E75">
      <w:pPr>
        <w:spacing w:afterLines="50" w:after="120"/>
        <w:jc w:val="both"/>
        <w:rPr>
          <w:rFonts w:ascii="Calibri" w:eastAsia="宋体" w:hAnsi="Calibri" w:cs="Arial"/>
          <w:lang w:val="en-US" w:eastAsia="zh-CN"/>
        </w:rPr>
      </w:pPr>
    </w:p>
    <w:p w:rsidR="00D83842" w:rsidRDefault="00DD5B8B" w:rsidP="00DD5B8B">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It should be noted </w:t>
      </w:r>
      <w:r>
        <w:rPr>
          <w:rFonts w:ascii="Calibri" w:eastAsia="宋体" w:hAnsi="Calibri" w:cs="Arial"/>
          <w:lang w:val="en-US" w:eastAsia="zh-CN"/>
        </w:rPr>
        <w:t>that</w:t>
      </w:r>
      <w:r>
        <w:rPr>
          <w:rFonts w:ascii="Calibri" w:eastAsia="宋体" w:hAnsi="Calibri" w:cs="Arial" w:hint="eastAsia"/>
          <w:lang w:val="en-US" w:eastAsia="zh-CN"/>
        </w:rPr>
        <w:t xml:space="preserve"> in Step-3, how to decide which bands to be considered in offset requirement is an interesting </w:t>
      </w:r>
      <w:r>
        <w:rPr>
          <w:rFonts w:ascii="Calibri" w:eastAsia="宋体" w:hAnsi="Calibri" w:cs="Arial"/>
          <w:lang w:val="en-US" w:eastAsia="zh-CN"/>
        </w:rPr>
        <w:t>question</w:t>
      </w:r>
      <w:r>
        <w:rPr>
          <w:rFonts w:ascii="Calibri" w:eastAsia="宋体" w:hAnsi="Calibri" w:cs="Arial" w:hint="eastAsia"/>
          <w:lang w:val="en-US" w:eastAsia="zh-CN"/>
        </w:rPr>
        <w:t>, with the following facts to be expected:</w:t>
      </w:r>
    </w:p>
    <w:p w:rsidR="00DD5B8B" w:rsidRDefault="00DD5B8B" w:rsidP="0098242D">
      <w:pPr>
        <w:spacing w:afterLines="50" w:after="120"/>
        <w:ind w:firstLineChars="100" w:firstLine="200"/>
        <w:jc w:val="both"/>
        <w:rPr>
          <w:rFonts w:ascii="Calibri" w:eastAsia="宋体" w:hAnsi="Calibri" w:cs="Arial"/>
          <w:lang w:val="en-US" w:eastAsia="zh-CN"/>
        </w:rPr>
      </w:pPr>
      <w:r>
        <w:rPr>
          <w:rFonts w:ascii="Calibri" w:eastAsia="宋体" w:hAnsi="Calibri" w:cs="Arial" w:hint="eastAsia"/>
          <w:lang w:val="en-US" w:eastAsia="zh-CN"/>
        </w:rPr>
        <w:t xml:space="preserve"> - When applying </w:t>
      </w:r>
      <w:r>
        <w:rPr>
          <w:rFonts w:ascii="Calibri" w:eastAsia="宋体" w:hAnsi="Calibri" w:cs="Arial"/>
          <w:lang w:val="en-US" w:eastAsia="zh-CN"/>
        </w:rPr>
        <w:t>different</w:t>
      </w:r>
      <w:r>
        <w:rPr>
          <w:rFonts w:ascii="Calibri" w:eastAsia="宋体" w:hAnsi="Calibri" w:cs="Arial" w:hint="eastAsia"/>
          <w:lang w:val="en-US" w:eastAsia="zh-CN"/>
        </w:rPr>
        <w:t xml:space="preserve"> applicability condition in step-1, more bands</w:t>
      </w:r>
      <w:r w:rsidR="0098242D">
        <w:rPr>
          <w:rFonts w:ascii="Calibri" w:eastAsia="宋体" w:hAnsi="Calibri" w:cs="Arial"/>
          <w:lang w:val="en-US" w:eastAsia="zh-CN"/>
        </w:rPr>
        <w:t>’</w:t>
      </w:r>
      <w:r w:rsidR="0098242D">
        <w:rPr>
          <w:rFonts w:ascii="Calibri" w:eastAsia="宋体" w:hAnsi="Calibri" w:cs="Arial" w:hint="eastAsia"/>
          <w:lang w:val="en-US" w:eastAsia="zh-CN"/>
        </w:rPr>
        <w:t xml:space="preserve"> measurements</w:t>
      </w:r>
      <w:r>
        <w:rPr>
          <w:rFonts w:ascii="Calibri" w:eastAsia="宋体" w:hAnsi="Calibri" w:cs="Arial" w:hint="eastAsia"/>
          <w:lang w:val="en-US" w:eastAsia="zh-CN"/>
        </w:rPr>
        <w:t xml:space="preserve"> </w:t>
      </w:r>
      <w:r w:rsidR="0098242D">
        <w:rPr>
          <w:rFonts w:ascii="Calibri" w:eastAsia="宋体" w:hAnsi="Calibri" w:cs="Arial" w:hint="eastAsia"/>
          <w:lang w:val="en-US" w:eastAsia="zh-CN"/>
        </w:rPr>
        <w:t>are</w:t>
      </w:r>
      <w:r>
        <w:rPr>
          <w:rFonts w:ascii="Calibri" w:eastAsia="宋体" w:hAnsi="Calibri" w:cs="Arial" w:hint="eastAsia"/>
          <w:lang w:val="en-US" w:eastAsia="zh-CN"/>
        </w:rPr>
        <w:t xml:space="preserve"> expected</w:t>
      </w:r>
      <w:r w:rsidR="0098242D">
        <w:rPr>
          <w:rFonts w:ascii="Calibri" w:eastAsia="宋体" w:hAnsi="Calibri" w:cs="Arial" w:hint="eastAsia"/>
          <w:lang w:val="en-US" w:eastAsia="zh-CN"/>
        </w:rPr>
        <w:t xml:space="preserve"> to be included, e.g., there are some new bands with sufficient measurement data right now, or some new bands are included when we </w:t>
      </w:r>
      <w:r w:rsidR="00231EAF">
        <w:rPr>
          <w:rFonts w:ascii="Calibri" w:eastAsia="宋体" w:hAnsi="Calibri" w:cs="Arial" w:hint="eastAsia"/>
          <w:lang w:val="en-US" w:eastAsia="zh-CN"/>
        </w:rPr>
        <w:t>take</w:t>
      </w:r>
      <w:r w:rsidR="0098242D">
        <w:rPr>
          <w:rFonts w:ascii="Calibri" w:eastAsia="宋体" w:hAnsi="Calibri" w:cs="Arial" w:hint="eastAsia"/>
          <w:lang w:val="en-US" w:eastAsia="zh-CN"/>
        </w:rPr>
        <w:t xml:space="preserve"> some advanced DUTs</w:t>
      </w:r>
      <w:r w:rsidR="00231EAF">
        <w:rPr>
          <w:rFonts w:ascii="Calibri" w:eastAsia="宋体" w:hAnsi="Calibri" w:cs="Arial" w:hint="eastAsia"/>
          <w:lang w:val="en-US" w:eastAsia="zh-CN"/>
        </w:rPr>
        <w:t xml:space="preserve"> into account</w:t>
      </w:r>
      <w:r>
        <w:rPr>
          <w:rFonts w:ascii="Calibri" w:eastAsia="宋体" w:hAnsi="Calibri" w:cs="Arial" w:hint="eastAsia"/>
          <w:lang w:val="en-US" w:eastAsia="zh-CN"/>
        </w:rPr>
        <w:t xml:space="preserve">. </w:t>
      </w:r>
    </w:p>
    <w:p w:rsidR="0098242D" w:rsidRDefault="0098242D" w:rsidP="0098242D">
      <w:pPr>
        <w:spacing w:afterLines="50" w:after="120"/>
        <w:jc w:val="both"/>
        <w:rPr>
          <w:rFonts w:ascii="Calibri" w:eastAsia="宋体" w:hAnsi="Calibri" w:cs="Arial"/>
          <w:lang w:val="en-US" w:eastAsia="zh-CN"/>
        </w:rPr>
      </w:pPr>
      <w:r>
        <w:rPr>
          <w:rFonts w:ascii="Calibri" w:eastAsia="宋体" w:hAnsi="Calibri" w:cs="Arial" w:hint="eastAsia"/>
          <w:lang w:val="en-US" w:eastAsia="zh-CN"/>
        </w:rPr>
        <w:t>Obviously, the following observation can be reached</w:t>
      </w:r>
      <w:r w:rsidR="00231EAF">
        <w:rPr>
          <w:rFonts w:ascii="Calibri" w:eastAsia="宋体" w:hAnsi="Calibri" w:cs="Arial" w:hint="eastAsia"/>
          <w:lang w:val="en-US" w:eastAsia="zh-CN"/>
        </w:rPr>
        <w:t>:</w:t>
      </w:r>
      <w:r>
        <w:rPr>
          <w:rFonts w:ascii="Calibri" w:eastAsia="宋体" w:hAnsi="Calibri" w:cs="Arial" w:hint="eastAsia"/>
          <w:lang w:val="en-US" w:eastAsia="zh-CN"/>
        </w:rPr>
        <w:t xml:space="preserve"> </w:t>
      </w:r>
    </w:p>
    <w:p w:rsidR="0098242D" w:rsidRPr="0098242D" w:rsidRDefault="0098242D" w:rsidP="0098242D">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w:t>
      </w:r>
      <w:r w:rsidR="00896090">
        <w:rPr>
          <w:rFonts w:ascii="Calibri" w:eastAsiaTheme="minorEastAsia" w:hAnsi="Calibri" w:cs="Arial" w:hint="eastAsia"/>
          <w:b/>
          <w:i/>
          <w:u w:val="single"/>
          <w:lang w:val="en-US" w:eastAsia="zh-CN"/>
        </w:rPr>
        <w:t>7</w:t>
      </w:r>
      <w:r>
        <w:rPr>
          <w:rFonts w:ascii="Calibri" w:eastAsiaTheme="minorEastAsia" w:hAnsi="Calibri" w:cs="Arial" w:hint="eastAsia"/>
          <w:b/>
          <w:i/>
          <w:u w:val="single"/>
          <w:lang w:val="en-US" w:eastAsia="zh-CN"/>
        </w:rPr>
        <w:t xml:space="preserve">: </w:t>
      </w:r>
      <w:r w:rsidRPr="00231EAF">
        <w:rPr>
          <w:rFonts w:ascii="Calibri" w:eastAsiaTheme="minorEastAsia" w:hAnsi="Calibri" w:cs="Arial" w:hint="eastAsia"/>
          <w:b/>
          <w:i/>
          <w:highlight w:val="yellow"/>
          <w:u w:val="single"/>
          <w:lang w:val="en-US" w:eastAsia="zh-CN"/>
        </w:rPr>
        <w:t>At least two options can be used in step-3 of defining offset to baseline requirement</w:t>
      </w:r>
      <w:r>
        <w:rPr>
          <w:rFonts w:ascii="Calibri" w:eastAsiaTheme="minorEastAsia" w:hAnsi="Calibri" w:cs="Arial" w:hint="eastAsia"/>
          <w:b/>
          <w:i/>
          <w:u w:val="single"/>
          <w:lang w:val="en-US" w:eastAsia="zh-CN"/>
        </w:rPr>
        <w:t>:</w:t>
      </w:r>
    </w:p>
    <w:p w:rsidR="0098242D" w:rsidRPr="00215C20" w:rsidRDefault="0098242D" w:rsidP="00896090">
      <w:pPr>
        <w:spacing w:afterLines="50" w:after="120" w:line="288" w:lineRule="auto"/>
        <w:ind w:leftChars="213" w:left="426"/>
        <w:jc w:val="both"/>
        <w:rPr>
          <w:rFonts w:ascii="Calibri" w:eastAsiaTheme="minorEastAsia" w:hAnsi="Calibri" w:cs="Arial"/>
          <w:b/>
          <w:i/>
          <w:u w:val="single"/>
          <w:lang w:val="en-US" w:eastAsia="zh-CN"/>
        </w:rPr>
      </w:pPr>
      <w:r w:rsidRPr="00215C20">
        <w:rPr>
          <w:rFonts w:ascii="Calibri" w:eastAsiaTheme="minorEastAsia" w:hAnsi="Calibri" w:cs="Arial" w:hint="eastAsia"/>
          <w:b/>
          <w:i/>
          <w:u w:val="single"/>
          <w:lang w:val="en-US" w:eastAsia="zh-CN"/>
        </w:rPr>
        <w:t>Option-(</w:t>
      </w:r>
      <w:r w:rsidR="00896090" w:rsidRPr="00215C20">
        <w:rPr>
          <w:rFonts w:ascii="Calibri" w:eastAsiaTheme="minorEastAsia" w:hAnsi="Calibri" w:cs="Arial" w:hint="eastAsia"/>
          <w:b/>
          <w:i/>
          <w:u w:val="single"/>
          <w:lang w:val="en-US" w:eastAsia="zh-CN"/>
        </w:rPr>
        <w:t>a</w:t>
      </w:r>
      <w:r w:rsidRPr="00215C20">
        <w:rPr>
          <w:rFonts w:ascii="Calibri" w:eastAsiaTheme="minorEastAsia" w:hAnsi="Calibri" w:cs="Arial" w:hint="eastAsia"/>
          <w:b/>
          <w:i/>
          <w:u w:val="single"/>
          <w:lang w:val="en-US" w:eastAsia="zh-CN"/>
        </w:rPr>
        <w:t>): To define requirements for newly involved bands, but this requirements are not part of the baseline requirements</w:t>
      </w:r>
      <w:r w:rsidR="00896090" w:rsidRPr="00215C20">
        <w:rPr>
          <w:rFonts w:ascii="Calibri" w:eastAsiaTheme="minorEastAsia" w:hAnsi="Calibri" w:cs="Arial" w:hint="eastAsia"/>
          <w:b/>
          <w:i/>
          <w:u w:val="single"/>
          <w:lang w:val="en-US" w:eastAsia="zh-CN"/>
        </w:rPr>
        <w:t xml:space="preserve">. </w:t>
      </w:r>
    </w:p>
    <w:p w:rsidR="0098242D" w:rsidRPr="00896090" w:rsidRDefault="0098242D" w:rsidP="00896090">
      <w:pPr>
        <w:spacing w:afterLines="50" w:after="120" w:line="288" w:lineRule="auto"/>
        <w:ind w:leftChars="213" w:left="426"/>
        <w:jc w:val="both"/>
        <w:rPr>
          <w:rFonts w:ascii="Calibri" w:eastAsiaTheme="minorEastAsia" w:hAnsi="Calibri" w:cs="Arial"/>
          <w:b/>
          <w:i/>
          <w:u w:val="single"/>
          <w:lang w:val="en-US" w:eastAsia="zh-CN"/>
        </w:rPr>
      </w:pPr>
      <w:r w:rsidRPr="00215C20">
        <w:rPr>
          <w:rFonts w:ascii="Calibri" w:eastAsiaTheme="minorEastAsia" w:hAnsi="Calibri" w:cs="Arial" w:hint="eastAsia"/>
          <w:b/>
          <w:i/>
          <w:u w:val="single"/>
          <w:lang w:val="en-US" w:eastAsia="zh-CN"/>
        </w:rPr>
        <w:t>Option-(</w:t>
      </w:r>
      <w:r w:rsidR="00896090" w:rsidRPr="00215C20">
        <w:rPr>
          <w:rFonts w:ascii="Calibri" w:eastAsiaTheme="minorEastAsia" w:hAnsi="Calibri" w:cs="Arial" w:hint="eastAsia"/>
          <w:b/>
          <w:i/>
          <w:u w:val="single"/>
          <w:lang w:val="en-US" w:eastAsia="zh-CN"/>
        </w:rPr>
        <w:t>b</w:t>
      </w:r>
      <w:r w:rsidRPr="00215C20">
        <w:rPr>
          <w:rFonts w:ascii="Calibri" w:eastAsiaTheme="minorEastAsia" w:hAnsi="Calibri" w:cs="Arial" w:hint="eastAsia"/>
          <w:b/>
          <w:i/>
          <w:u w:val="single"/>
          <w:lang w:val="en-US" w:eastAsia="zh-CN"/>
        </w:rPr>
        <w:t xml:space="preserve">): To </w:t>
      </w:r>
      <w:r w:rsidRPr="00215C20">
        <w:rPr>
          <w:rFonts w:ascii="Calibri" w:eastAsiaTheme="minorEastAsia" w:hAnsi="Calibri" w:cs="Arial"/>
          <w:b/>
          <w:i/>
          <w:u w:val="single"/>
          <w:lang w:val="en-US" w:eastAsia="zh-CN"/>
        </w:rPr>
        <w:t>make</w:t>
      </w:r>
      <w:r w:rsidRPr="00215C20">
        <w:rPr>
          <w:rFonts w:ascii="Calibri" w:eastAsiaTheme="minorEastAsia" w:hAnsi="Calibri" w:cs="Arial" w:hint="eastAsia"/>
          <w:b/>
          <w:i/>
          <w:u w:val="single"/>
          <w:lang w:val="en-US" w:eastAsia="zh-CN"/>
        </w:rPr>
        <w:t xml:space="preserve"> the framework simple, these newly involved bands are not taken into account.</w:t>
      </w: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lastRenderedPageBreak/>
        <w:t>Conclusion</w:t>
      </w:r>
    </w:p>
    <w:p w:rsidR="008C3644" w:rsidRDefault="008C3644" w:rsidP="008C3644">
      <w:pPr>
        <w:spacing w:afterLines="50" w:after="120"/>
        <w:jc w:val="both"/>
        <w:rPr>
          <w:rFonts w:ascii="Calibri" w:eastAsia="宋体" w:hAnsi="Calibri" w:cs="Arial"/>
          <w:lang w:val="en-US" w:eastAsia="zh-CN"/>
        </w:rPr>
      </w:pPr>
      <w:r>
        <w:rPr>
          <w:rFonts w:ascii="Calibri" w:eastAsia="宋体" w:hAnsi="Calibri" w:cs="Arial" w:hint="eastAsia"/>
          <w:lang w:val="en-US" w:eastAsia="zh-CN"/>
        </w:rPr>
        <w:t>In this paper, we provide our views on</w:t>
      </w:r>
      <w:r w:rsidR="006703A9">
        <w:rPr>
          <w:rFonts w:ascii="Calibri" w:eastAsia="宋体" w:hAnsi="Calibri" w:cs="Arial" w:hint="eastAsia"/>
          <w:lang w:val="en-US" w:eastAsia="zh-CN"/>
        </w:rPr>
        <w:t xml:space="preserve"> the proposed </w:t>
      </w:r>
      <w:r w:rsidR="006703A9">
        <w:rPr>
          <w:rFonts w:ascii="Calibri" w:eastAsia="宋体" w:hAnsi="Calibri" w:cs="Arial"/>
          <w:lang w:val="en-US" w:eastAsia="zh-CN"/>
        </w:rPr>
        <w:t xml:space="preserve">BHH TRP/TRS </w:t>
      </w:r>
      <w:r w:rsidR="006703A9">
        <w:rPr>
          <w:rFonts w:ascii="Calibri" w:eastAsia="宋体" w:hAnsi="Calibri" w:cs="Arial" w:hint="eastAsia"/>
          <w:lang w:val="en-US" w:eastAsia="zh-CN"/>
        </w:rPr>
        <w:t>f</w:t>
      </w:r>
      <w:r w:rsidR="006703A9" w:rsidRPr="00383F7E">
        <w:rPr>
          <w:rFonts w:ascii="Calibri" w:eastAsia="宋体" w:hAnsi="Calibri" w:cs="Arial"/>
          <w:lang w:val="en-US" w:eastAsia="zh-CN"/>
        </w:rPr>
        <w:t xml:space="preserve">ramework </w:t>
      </w:r>
      <w:r w:rsidR="006703A9">
        <w:rPr>
          <w:rFonts w:ascii="Calibri" w:eastAsia="宋体" w:hAnsi="Calibri" w:cs="Arial" w:hint="eastAsia"/>
          <w:lang w:val="en-US" w:eastAsia="zh-CN"/>
        </w:rPr>
        <w:t>e</w:t>
      </w:r>
      <w:r w:rsidR="006703A9" w:rsidRPr="00383F7E">
        <w:rPr>
          <w:rFonts w:ascii="Calibri" w:eastAsia="宋体" w:hAnsi="Calibri" w:cs="Arial"/>
          <w:lang w:val="en-US" w:eastAsia="zh-CN"/>
        </w:rPr>
        <w:t>nhancement</w:t>
      </w:r>
      <w:r w:rsidR="006703A9">
        <w:rPr>
          <w:rFonts w:ascii="Calibri" w:eastAsia="宋体" w:hAnsi="Calibri" w:cs="Arial" w:hint="eastAsia"/>
          <w:lang w:val="en-US" w:eastAsia="zh-CN"/>
        </w:rPr>
        <w:t xml:space="preserve"> with the joint pass/fail criteria considered</w:t>
      </w:r>
      <w:r>
        <w:rPr>
          <w:rFonts w:ascii="Calibri" w:eastAsia="宋体" w:hAnsi="Calibri" w:cs="Arial" w:hint="eastAsia"/>
          <w:lang w:val="en-US" w:eastAsia="zh-CN"/>
        </w:rPr>
        <w:t xml:space="preserve">. </w:t>
      </w:r>
      <w:r w:rsidR="006703A9">
        <w:rPr>
          <w:rFonts w:ascii="Calibri" w:eastAsia="宋体" w:hAnsi="Calibri" w:cs="Arial" w:hint="eastAsia"/>
          <w:lang w:val="en-US" w:eastAsia="zh-CN"/>
        </w:rPr>
        <w:t>T</w:t>
      </w:r>
      <w:r>
        <w:rPr>
          <w:rFonts w:ascii="Calibri" w:eastAsia="宋体" w:hAnsi="Calibri" w:cs="Arial" w:hint="eastAsia"/>
          <w:lang w:val="en-US" w:eastAsia="zh-CN"/>
        </w:rPr>
        <w:t xml:space="preserve">he </w:t>
      </w:r>
      <w:r>
        <w:rPr>
          <w:rFonts w:ascii="Calibri" w:eastAsia="宋体" w:hAnsi="Calibri" w:cs="Arial"/>
          <w:lang w:val="en-US" w:eastAsia="zh-CN"/>
        </w:rPr>
        <w:t>analysis has</w:t>
      </w:r>
      <w:r>
        <w:rPr>
          <w:rFonts w:ascii="Calibri" w:eastAsia="宋体" w:hAnsi="Calibri" w:cs="Arial" w:hint="eastAsia"/>
          <w:lang w:val="en-US" w:eastAsia="zh-CN"/>
        </w:rPr>
        <w:t xml:space="preserve"> been provided</w:t>
      </w:r>
      <w:r w:rsidR="00896090">
        <w:rPr>
          <w:rFonts w:ascii="Calibri" w:eastAsia="宋体" w:hAnsi="Calibri" w:cs="Arial" w:hint="eastAsia"/>
          <w:lang w:val="en-US" w:eastAsia="zh-CN"/>
        </w:rPr>
        <w:t xml:space="preserve"> with the following observation and proposals</w:t>
      </w:r>
      <w:r w:rsidR="006703A9">
        <w:rPr>
          <w:rFonts w:ascii="Calibri" w:eastAsia="宋体" w:hAnsi="Calibri" w:cs="Arial" w:hint="eastAsia"/>
          <w:lang w:val="en-US" w:eastAsia="zh-CN"/>
        </w:rPr>
        <w:t xml:space="preserve"> obtained</w:t>
      </w:r>
      <w:r>
        <w:rPr>
          <w:rFonts w:ascii="Calibri" w:eastAsia="宋体" w:hAnsi="Calibri" w:cs="Arial" w:hint="eastAsia"/>
          <w:lang w:val="en-US" w:eastAsia="zh-CN"/>
        </w:rPr>
        <w:t>:</w:t>
      </w:r>
    </w:p>
    <w:p w:rsidR="00231EAF" w:rsidRPr="00652796" w:rsidRDefault="00231EAF" w:rsidP="00231EAF">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1</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To choose </w:t>
      </w:r>
      <w:r w:rsidRPr="007D5230">
        <w:rPr>
          <w:rFonts w:ascii="Calibri" w:eastAsia="宋体" w:hAnsi="Calibri" w:cs="Arial" w:hint="eastAsia"/>
          <w:b/>
          <w:i/>
          <w:highlight w:val="yellow"/>
          <w:lang w:val="en-US" w:eastAsia="zh-CN"/>
        </w:rPr>
        <w:t>NB</w:t>
      </w:r>
      <w:r w:rsidRPr="007D5230">
        <w:rPr>
          <w:rFonts w:ascii="Calibri" w:eastAsia="宋体" w:hAnsi="Calibri" w:cs="Arial" w:hint="eastAsia"/>
          <w:b/>
          <w:i/>
          <w:highlight w:val="yellow"/>
          <w:vertAlign w:val="subscript"/>
          <w:lang w:val="en-US" w:eastAsia="zh-CN"/>
        </w:rPr>
        <w:t>max</w:t>
      </w:r>
      <w:r w:rsidRPr="007D5230">
        <w:rPr>
          <w:rFonts w:ascii="Calibri" w:eastAsiaTheme="minorEastAsia" w:hAnsi="Calibri" w:cs="Arial" w:hint="eastAsia"/>
          <w:b/>
          <w:i/>
          <w:highlight w:val="yellow"/>
          <w:u w:val="single"/>
          <w:lang w:val="en-US" w:eastAsia="zh-CN"/>
        </w:rPr>
        <w:t xml:space="preserve"> larger than 14 (4 GSM bands, 4 UMTS bands and 6 LTE bands)</w:t>
      </w:r>
      <w:r>
        <w:rPr>
          <w:rFonts w:ascii="Calibri" w:eastAsiaTheme="minorEastAsia" w:hAnsi="Calibri" w:cs="Arial" w:hint="eastAsia"/>
          <w:b/>
          <w:i/>
          <w:u w:val="single"/>
          <w:lang w:val="en-US" w:eastAsia="zh-CN"/>
        </w:rPr>
        <w:t xml:space="preserve"> to make sure all measurement data for </w:t>
      </w:r>
      <w:r w:rsidRPr="00D04A2B">
        <w:rPr>
          <w:rFonts w:ascii="Calibri" w:eastAsiaTheme="minorEastAsia" w:hAnsi="Calibri" w:cs="Arial"/>
          <w:b/>
          <w:i/>
          <w:u w:val="single"/>
          <w:lang w:val="en-US" w:eastAsia="zh-CN"/>
        </w:rPr>
        <w:t xml:space="preserve">elementary devices </w:t>
      </w:r>
      <w:r>
        <w:rPr>
          <w:rFonts w:ascii="Calibri" w:eastAsiaTheme="minorEastAsia" w:hAnsi="Calibri" w:cs="Arial" w:hint="eastAsia"/>
          <w:b/>
          <w:i/>
          <w:u w:val="single"/>
          <w:lang w:val="en-US" w:eastAsia="zh-CN"/>
        </w:rPr>
        <w:t>(</w:t>
      </w:r>
      <w:r>
        <w:rPr>
          <w:rFonts w:ascii="Calibri" w:eastAsiaTheme="minorEastAsia" w:hAnsi="Calibri" w:cs="Arial"/>
          <w:b/>
          <w:i/>
          <w:u w:val="single"/>
          <w:lang w:val="en-US" w:eastAsia="zh-CN"/>
        </w:rPr>
        <w:t>without advanced</w:t>
      </w:r>
      <w:r w:rsidRPr="00D04A2B">
        <w:rPr>
          <w:rFonts w:ascii="Calibri" w:eastAsiaTheme="minorEastAsia" w:hAnsi="Calibri" w:cs="Arial"/>
          <w:b/>
          <w:i/>
          <w:u w:val="single"/>
          <w:lang w:val="en-US" w:eastAsia="zh-CN"/>
        </w:rPr>
        <w:t xml:space="preserve"> features</w:t>
      </w:r>
      <w:r>
        <w:rPr>
          <w:rFonts w:ascii="Calibri" w:eastAsiaTheme="minorEastAsia" w:hAnsi="Calibri" w:cs="Arial" w:hint="eastAsia"/>
          <w:b/>
          <w:i/>
          <w:u w:val="single"/>
          <w:lang w:val="en-US" w:eastAsia="zh-CN"/>
        </w:rPr>
        <w:t xml:space="preserve"> like inter-band CA and supporting </w:t>
      </w:r>
      <w:r w:rsidRPr="00D04A2B">
        <w:rPr>
          <w:rFonts w:ascii="Calibri" w:eastAsiaTheme="minorEastAsia" w:hAnsi="Calibri" w:cs="Arial"/>
          <w:b/>
          <w:i/>
          <w:u w:val="single"/>
          <w:lang w:val="en-US" w:eastAsia="zh-CN"/>
        </w:rPr>
        <w:t>maximum number of bands larger than NB</w:t>
      </w:r>
      <w:r w:rsidRPr="00D04A2B">
        <w:rPr>
          <w:rFonts w:ascii="Calibri" w:eastAsiaTheme="minorEastAsia" w:hAnsi="Calibri" w:cs="Arial"/>
          <w:b/>
          <w:i/>
          <w:u w:val="single"/>
          <w:vertAlign w:val="subscript"/>
          <w:lang w:val="en-US" w:eastAsia="zh-CN"/>
        </w:rPr>
        <w:t>max</w:t>
      </w:r>
      <w:r>
        <w:rPr>
          <w:rFonts w:ascii="Calibri" w:eastAsiaTheme="minorEastAsia" w:hAnsi="Calibri" w:cs="Arial" w:hint="eastAsia"/>
          <w:b/>
          <w:i/>
          <w:u w:val="single"/>
          <w:lang w:val="en-US" w:eastAsia="zh-CN"/>
        </w:rPr>
        <w:t xml:space="preserve">) to be included in obtaining baseline </w:t>
      </w:r>
      <w:r w:rsidRPr="00D04A2B">
        <w:rPr>
          <w:rFonts w:ascii="Calibri" w:eastAsiaTheme="minorEastAsia" w:hAnsi="Calibri" w:cs="Arial"/>
          <w:b/>
          <w:i/>
          <w:u w:val="single"/>
          <w:lang w:val="en-US" w:eastAsia="zh-CN"/>
        </w:rPr>
        <w:t>LTE BHH TRP/TRS</w:t>
      </w:r>
      <w:r w:rsidRPr="00D04A2B">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requirement.</w:t>
      </w:r>
    </w:p>
    <w:p w:rsidR="00896090" w:rsidRPr="00652796" w:rsidRDefault="00896090" w:rsidP="00896090">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2</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By applying the agreed applicability condition on the </w:t>
      </w:r>
      <w:r>
        <w:rPr>
          <w:rFonts w:ascii="Calibri" w:eastAsiaTheme="minorEastAsia" w:hAnsi="Calibri" w:cs="Arial"/>
          <w:b/>
          <w:i/>
          <w:u w:val="single"/>
          <w:lang w:val="en-US" w:eastAsia="zh-CN"/>
        </w:rPr>
        <w:t>measurement</w:t>
      </w:r>
      <w:r>
        <w:rPr>
          <w:rFonts w:ascii="Calibri" w:eastAsiaTheme="minorEastAsia" w:hAnsi="Calibri" w:cs="Arial" w:hint="eastAsia"/>
          <w:b/>
          <w:i/>
          <w:u w:val="single"/>
          <w:lang w:val="en-US" w:eastAsia="zh-CN"/>
        </w:rPr>
        <w:t xml:space="preserve"> contributed from different companies, </w:t>
      </w:r>
      <w:r w:rsidRPr="007D5230">
        <w:rPr>
          <w:rFonts w:ascii="Calibri" w:eastAsiaTheme="minorEastAsia" w:hAnsi="Calibri" w:cs="Arial" w:hint="eastAsia"/>
          <w:b/>
          <w:i/>
          <w:highlight w:val="yellow"/>
          <w:u w:val="single"/>
          <w:lang w:val="en-US" w:eastAsia="zh-CN"/>
        </w:rPr>
        <w:t>all bands with sufficient number of data (i.e., the bands with more than 5 results for both TRP and TRS) should be defined in baseline LTE BHH TRP/TRS requirements</w:t>
      </w:r>
      <w:r>
        <w:rPr>
          <w:rFonts w:ascii="Calibri" w:eastAsiaTheme="minorEastAsia" w:hAnsi="Calibri" w:cs="Arial" w:hint="eastAsia"/>
          <w:b/>
          <w:i/>
          <w:u w:val="single"/>
          <w:lang w:val="en-US" w:eastAsia="zh-CN"/>
        </w:rPr>
        <w:t>.</w:t>
      </w:r>
    </w:p>
    <w:p w:rsidR="00896090" w:rsidRPr="00652796" w:rsidRDefault="00896090" w:rsidP="00896090">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3</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Companies should make sure in their individual measurement result submission,</w:t>
      </w:r>
      <w:r w:rsidRPr="00124041">
        <w:rPr>
          <w:rFonts w:ascii="Calibri" w:eastAsiaTheme="minorEastAsia" w:hAnsi="Calibri" w:cs="Arial" w:hint="eastAsia"/>
          <w:b/>
          <w:i/>
          <w:u w:val="single"/>
          <w:lang w:val="en-US" w:eastAsia="zh-CN"/>
        </w:rPr>
        <w:t xml:space="preserve"> </w:t>
      </w:r>
      <w:r w:rsidRPr="00124041">
        <w:rPr>
          <w:rFonts w:ascii="Calibri" w:eastAsia="宋体" w:hAnsi="Calibri" w:cs="Arial" w:hint="eastAsia"/>
          <w:b/>
          <w:i/>
          <w:u w:val="single"/>
          <w:lang w:val="en-US" w:eastAsia="zh-CN"/>
        </w:rPr>
        <w:t>the number of bands with measurement data (abbr. as NB</w:t>
      </w:r>
      <w:r w:rsidRPr="00124041">
        <w:rPr>
          <w:rFonts w:ascii="Calibri" w:eastAsia="宋体" w:hAnsi="Calibri" w:cs="Arial" w:hint="eastAsia"/>
          <w:b/>
          <w:i/>
          <w:u w:val="single"/>
          <w:vertAlign w:val="subscript"/>
          <w:lang w:val="en-US" w:eastAsia="zh-CN"/>
        </w:rPr>
        <w:t>measure</w:t>
      </w:r>
      <w:r w:rsidRPr="00124041">
        <w:rPr>
          <w:rFonts w:ascii="Calibri" w:eastAsia="宋体" w:hAnsi="Calibri" w:cs="Arial" w:hint="eastAsia"/>
          <w:b/>
          <w:i/>
          <w:u w:val="single"/>
          <w:lang w:val="en-US" w:eastAsia="zh-CN"/>
        </w:rPr>
        <w:t>) should be exactly the number of LTE bands this device support (abbr. as NB</w:t>
      </w:r>
      <w:r w:rsidRPr="00124041">
        <w:rPr>
          <w:rFonts w:ascii="Calibri" w:eastAsia="宋体" w:hAnsi="Calibri" w:cs="Arial" w:hint="eastAsia"/>
          <w:b/>
          <w:i/>
          <w:u w:val="single"/>
          <w:vertAlign w:val="subscript"/>
          <w:lang w:val="en-US" w:eastAsia="zh-CN"/>
        </w:rPr>
        <w:t>support</w:t>
      </w:r>
      <w:r w:rsidRPr="00124041">
        <w:rPr>
          <w:rFonts w:ascii="Calibri" w:eastAsia="宋体" w:hAnsi="Calibri" w:cs="Arial" w:hint="eastAsia"/>
          <w:b/>
          <w:i/>
          <w:u w:val="single"/>
          <w:lang w:val="en-US" w:eastAsia="zh-CN"/>
        </w:rPr>
        <w:t>)</w:t>
      </w:r>
      <w:r>
        <w:rPr>
          <w:rFonts w:ascii="Calibri" w:eastAsia="宋体" w:hAnsi="Calibri" w:cs="Arial" w:hint="eastAsia"/>
          <w:b/>
          <w:i/>
          <w:u w:val="single"/>
          <w:lang w:val="en-US" w:eastAsia="zh-CN"/>
        </w:rPr>
        <w:t xml:space="preserve">; in other words, </w:t>
      </w:r>
      <w:r w:rsidRPr="00634FB5">
        <w:rPr>
          <w:rFonts w:ascii="Calibri" w:eastAsia="宋体" w:hAnsi="Calibri" w:cs="Arial" w:hint="eastAsia"/>
          <w:b/>
          <w:i/>
          <w:highlight w:val="yellow"/>
          <w:u w:val="single"/>
          <w:lang w:val="en-US" w:eastAsia="zh-CN"/>
        </w:rPr>
        <w:t>all supported LTE bands on each DUT should be tested and results submitted</w:t>
      </w:r>
      <w:r w:rsidRPr="00124041">
        <w:rPr>
          <w:rFonts w:ascii="Calibri" w:eastAsiaTheme="minorEastAsia" w:hAnsi="Calibri" w:cs="Arial" w:hint="eastAsia"/>
          <w:b/>
          <w:i/>
          <w:u w:val="single"/>
          <w:lang w:val="en-US" w:eastAsia="zh-CN"/>
        </w:rPr>
        <w:t>.</w:t>
      </w:r>
    </w:p>
    <w:p w:rsidR="00896090" w:rsidRPr="00652796" w:rsidRDefault="00896090" w:rsidP="00896090">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4</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sidRPr="00EA6971">
        <w:rPr>
          <w:rFonts w:ascii="Calibri" w:eastAsiaTheme="minorEastAsia" w:hAnsi="Calibri" w:cs="Arial" w:hint="eastAsia"/>
          <w:b/>
          <w:i/>
          <w:highlight w:val="yellow"/>
          <w:u w:val="single"/>
          <w:lang w:val="en-US" w:eastAsia="zh-CN"/>
        </w:rPr>
        <w:t>The target joint pass rate in defining baseline LTE BHH TRP/TRS requirements should be larger than 90%.</w:t>
      </w:r>
    </w:p>
    <w:p w:rsidR="00896090" w:rsidRPr="00896090" w:rsidRDefault="00896090" w:rsidP="008C3644">
      <w:pPr>
        <w:spacing w:afterLines="50" w:after="120"/>
        <w:jc w:val="both"/>
        <w:rPr>
          <w:rFonts w:ascii="Calibri" w:eastAsia="宋体" w:hAnsi="Calibri" w:cs="Arial"/>
          <w:lang w:val="en-US" w:eastAsia="zh-CN"/>
        </w:rPr>
      </w:pPr>
    </w:p>
    <w:p w:rsidR="00896090" w:rsidRPr="00896090" w:rsidRDefault="00215C20" w:rsidP="00896090">
      <w:pPr>
        <w:spacing w:afterLines="50" w:after="120"/>
        <w:jc w:val="center"/>
        <w:rPr>
          <w:rFonts w:ascii="Calibri" w:eastAsia="宋体" w:hAnsi="Calibri" w:cs="Arial"/>
          <w:lang w:val="en-US" w:eastAsia="zh-CN"/>
        </w:rPr>
      </w:pPr>
      <w:r>
        <w:rPr>
          <w:rFonts w:ascii="Calibri" w:eastAsia="宋体" w:hAnsi="Calibri" w:cs="Arial"/>
          <w:lang w:val="en-US" w:eastAsia="zh-CN"/>
        </w:rPr>
        <w:object w:dxaOrig="14702" w:dyaOrig="12203">
          <v:shape id="_x0000_i1027" type="#_x0000_t75" style="width:290.15pt;height:241.25pt" o:ole="">
            <v:imagedata r:id="rId14" o:title=""/>
          </v:shape>
          <o:OLEObject Type="Embed" ProgID="Visio.Drawing.11" ShapeID="_x0000_i1027" DrawAspect="Content" ObjectID="_1555424230" r:id="rId15"/>
        </w:object>
      </w:r>
    </w:p>
    <w:p w:rsidR="00896090" w:rsidRPr="00067F8C" w:rsidRDefault="00896090" w:rsidP="00896090">
      <w:pPr>
        <w:jc w:val="center"/>
        <w:rPr>
          <w:rFonts w:asciiTheme="minorHAnsi" w:eastAsiaTheme="minorEastAsia" w:hAnsiTheme="minorHAnsi"/>
          <w:lang w:eastAsia="zh-CN"/>
        </w:rPr>
      </w:pPr>
      <w:r w:rsidRPr="000F2191">
        <w:rPr>
          <w:rFonts w:asciiTheme="minorHAnsi" w:hAnsiTheme="minorHAnsi"/>
        </w:rPr>
        <w:t xml:space="preserve">Fig. </w:t>
      </w:r>
      <w:r>
        <w:rPr>
          <w:rFonts w:asciiTheme="minorHAnsi" w:eastAsiaTheme="minorEastAsia" w:hAnsiTheme="minorHAnsi" w:hint="eastAsia"/>
          <w:lang w:eastAsia="zh-CN"/>
        </w:rPr>
        <w:t>2</w:t>
      </w:r>
      <w:r w:rsidRPr="000F2191">
        <w:rPr>
          <w:rFonts w:asciiTheme="minorHAnsi" w:hAnsiTheme="minorHAnsi"/>
        </w:rPr>
        <w:t xml:space="preserve">: </w:t>
      </w:r>
      <w:r>
        <w:rPr>
          <w:rFonts w:asciiTheme="minorHAnsi" w:eastAsiaTheme="minorEastAsia" w:hAnsiTheme="minorHAnsi" w:hint="eastAsia"/>
          <w:lang w:eastAsia="zh-CN"/>
        </w:rPr>
        <w:t>Working</w:t>
      </w:r>
      <w:r w:rsidRPr="00067F8C">
        <w:rPr>
          <w:rFonts w:asciiTheme="minorHAnsi" w:hAnsiTheme="minorHAnsi"/>
        </w:rPr>
        <w:t xml:space="preserve"> procedure</w:t>
      </w:r>
      <w:r>
        <w:rPr>
          <w:rFonts w:asciiTheme="minorHAnsi" w:eastAsiaTheme="minorEastAsia" w:hAnsiTheme="minorHAnsi" w:hint="eastAsia"/>
          <w:lang w:eastAsia="zh-CN"/>
        </w:rPr>
        <w:t xml:space="preserve"> to determine baseline BHH TRP/TRS requirements</w:t>
      </w:r>
    </w:p>
    <w:p w:rsidR="00896090" w:rsidRPr="00652796" w:rsidRDefault="00896090" w:rsidP="00896090">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eastAsia="zh-CN"/>
        </w:rPr>
        <w:t>Proposal</w:t>
      </w:r>
      <w:r>
        <w:rPr>
          <w:rFonts w:ascii="Calibri" w:eastAsiaTheme="minorEastAsia" w:hAnsi="Calibri" w:cs="Arial" w:hint="eastAsia"/>
          <w:b/>
          <w:i/>
          <w:u w:val="single"/>
          <w:lang w:val="en-US" w:eastAsia="zh-CN"/>
        </w:rPr>
        <w:t xml:space="preserve"> 5</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The </w:t>
      </w:r>
      <w:r w:rsidRPr="009C27B5">
        <w:rPr>
          <w:rFonts w:ascii="Calibri" w:eastAsiaTheme="minorEastAsia" w:hAnsi="Calibri" w:cs="Arial" w:hint="eastAsia"/>
          <w:b/>
          <w:i/>
          <w:highlight w:val="yellow"/>
          <w:u w:val="single"/>
          <w:lang w:val="en-US" w:eastAsia="zh-CN"/>
        </w:rPr>
        <w:t xml:space="preserve">working </w:t>
      </w:r>
      <w:r w:rsidRPr="009C27B5">
        <w:rPr>
          <w:rFonts w:ascii="Calibri" w:eastAsiaTheme="minorEastAsia" w:hAnsi="Calibri" w:cs="Arial"/>
          <w:b/>
          <w:i/>
          <w:highlight w:val="yellow"/>
          <w:u w:val="single"/>
          <w:lang w:val="en-US" w:eastAsia="zh-CN"/>
        </w:rPr>
        <w:t>procedure</w:t>
      </w:r>
      <w:r>
        <w:rPr>
          <w:rFonts w:ascii="Calibri" w:eastAsiaTheme="minorEastAsia" w:hAnsi="Calibri" w:cs="Arial" w:hint="eastAsia"/>
          <w:b/>
          <w:i/>
          <w:u w:val="single"/>
          <w:lang w:val="en-US" w:eastAsia="zh-CN"/>
        </w:rPr>
        <w:t xml:space="preserve"> </w:t>
      </w:r>
      <w:r w:rsidRPr="009C27B5">
        <w:rPr>
          <w:rFonts w:ascii="Calibri" w:eastAsiaTheme="minorEastAsia" w:hAnsi="Calibri" w:cs="Arial"/>
          <w:b/>
          <w:i/>
          <w:u w:val="single"/>
          <w:lang w:val="en-US" w:eastAsia="zh-CN"/>
        </w:rPr>
        <w:t>to determine baseline BHH TRP/TRS requirements</w:t>
      </w:r>
      <w:r w:rsidRPr="009C27B5">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with</w:t>
      </w:r>
      <w:r w:rsidRPr="00067F8C">
        <w:rPr>
          <w:rFonts w:ascii="Calibri" w:eastAsiaTheme="minorEastAsia" w:hAnsi="Calibri" w:cs="Arial"/>
          <w:b/>
          <w:i/>
          <w:u w:val="single"/>
          <w:lang w:val="en-US" w:eastAsia="zh-CN"/>
        </w:rPr>
        <w:t xml:space="preserve"> the joint pass/fail criteria</w:t>
      </w:r>
      <w:r>
        <w:rPr>
          <w:rFonts w:ascii="Calibri" w:eastAsiaTheme="minorEastAsia" w:hAnsi="Calibri" w:cs="Arial" w:hint="eastAsia"/>
          <w:b/>
          <w:i/>
          <w:u w:val="single"/>
          <w:lang w:val="en-US" w:eastAsia="zh-CN"/>
        </w:rPr>
        <w:t xml:space="preserve"> considered can be summarized in Figure-2.</w:t>
      </w:r>
    </w:p>
    <w:p w:rsidR="00896090" w:rsidRDefault="00215C20" w:rsidP="00896090">
      <w:pPr>
        <w:spacing w:afterLines="50" w:after="120"/>
        <w:jc w:val="center"/>
        <w:rPr>
          <w:rFonts w:ascii="Calibri" w:eastAsia="宋体" w:hAnsi="Calibri" w:cs="Arial"/>
          <w:lang w:val="en-US" w:eastAsia="zh-CN"/>
        </w:rPr>
      </w:pPr>
      <w:r>
        <w:rPr>
          <w:rFonts w:ascii="Calibri" w:eastAsia="宋体" w:hAnsi="Calibri" w:cs="Arial"/>
          <w:lang w:val="en-US" w:eastAsia="zh-CN"/>
        </w:rPr>
        <w:object w:dxaOrig="10109" w:dyaOrig="13631">
          <v:shape id="_x0000_i1028" type="#_x0000_t75" style="width:231.05pt;height:311.65pt" o:ole="">
            <v:imagedata r:id="rId16" o:title=""/>
          </v:shape>
          <o:OLEObject Type="Embed" ProgID="Visio.Drawing.11" ShapeID="_x0000_i1028" DrawAspect="Content" ObjectID="_1555424231" r:id="rId17"/>
        </w:object>
      </w:r>
    </w:p>
    <w:p w:rsidR="00896090" w:rsidRPr="00067F8C" w:rsidRDefault="00896090" w:rsidP="00896090">
      <w:pPr>
        <w:jc w:val="center"/>
        <w:rPr>
          <w:rFonts w:asciiTheme="minorHAnsi" w:eastAsiaTheme="minorEastAsia" w:hAnsiTheme="minorHAnsi"/>
          <w:lang w:eastAsia="zh-CN"/>
        </w:rPr>
      </w:pPr>
      <w:r w:rsidRPr="000F2191">
        <w:rPr>
          <w:rFonts w:asciiTheme="minorHAnsi" w:hAnsiTheme="minorHAnsi"/>
        </w:rPr>
        <w:t xml:space="preserve">Fig. </w:t>
      </w:r>
      <w:r>
        <w:rPr>
          <w:rFonts w:asciiTheme="minorHAnsi" w:eastAsiaTheme="minorEastAsia" w:hAnsiTheme="minorHAnsi" w:hint="eastAsia"/>
          <w:lang w:eastAsia="zh-CN"/>
        </w:rPr>
        <w:t>3</w:t>
      </w:r>
      <w:r w:rsidRPr="000F2191">
        <w:rPr>
          <w:rFonts w:asciiTheme="minorHAnsi" w:hAnsiTheme="minorHAnsi"/>
        </w:rPr>
        <w:t xml:space="preserve">: </w:t>
      </w:r>
      <w:r>
        <w:rPr>
          <w:rFonts w:asciiTheme="minorHAnsi" w:eastAsiaTheme="minorEastAsia" w:hAnsiTheme="minorHAnsi" w:hint="eastAsia"/>
          <w:lang w:eastAsia="zh-CN"/>
        </w:rPr>
        <w:t>Working</w:t>
      </w:r>
      <w:r w:rsidRPr="00067F8C">
        <w:rPr>
          <w:rFonts w:asciiTheme="minorHAnsi" w:hAnsiTheme="minorHAnsi"/>
        </w:rPr>
        <w:t xml:space="preserve"> procedure</w:t>
      </w:r>
      <w:r>
        <w:rPr>
          <w:rFonts w:asciiTheme="minorHAnsi" w:eastAsiaTheme="minorEastAsia" w:hAnsiTheme="minorHAnsi" w:hint="eastAsia"/>
          <w:lang w:eastAsia="zh-CN"/>
        </w:rPr>
        <w:t xml:space="preserve"> to determine offset to baseline BHH TRP/TRS requirements</w:t>
      </w:r>
    </w:p>
    <w:p w:rsidR="00896090" w:rsidRPr="00896090" w:rsidRDefault="00896090" w:rsidP="00896090">
      <w:pPr>
        <w:spacing w:afterLines="50" w:after="120"/>
        <w:jc w:val="both"/>
        <w:rPr>
          <w:rFonts w:ascii="Calibri" w:eastAsia="宋体" w:hAnsi="Calibri" w:cs="Arial"/>
          <w:lang w:eastAsia="zh-CN"/>
        </w:rPr>
      </w:pPr>
    </w:p>
    <w:p w:rsidR="00896090" w:rsidRPr="00652796" w:rsidRDefault="00896090" w:rsidP="00896090">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eastAsia="zh-CN"/>
        </w:rPr>
        <w:t>Proposal</w:t>
      </w:r>
      <w:r>
        <w:rPr>
          <w:rFonts w:ascii="Calibri" w:eastAsiaTheme="minorEastAsia" w:hAnsi="Calibri" w:cs="Arial" w:hint="eastAsia"/>
          <w:b/>
          <w:i/>
          <w:u w:val="single"/>
          <w:lang w:val="en-US" w:eastAsia="zh-CN"/>
        </w:rPr>
        <w:t xml:space="preserve"> 6</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The </w:t>
      </w:r>
      <w:r w:rsidRPr="009C27B5">
        <w:rPr>
          <w:rFonts w:ascii="Calibri" w:eastAsiaTheme="minorEastAsia" w:hAnsi="Calibri" w:cs="Arial" w:hint="eastAsia"/>
          <w:b/>
          <w:i/>
          <w:highlight w:val="yellow"/>
          <w:u w:val="single"/>
          <w:lang w:val="en-US" w:eastAsia="zh-CN"/>
        </w:rPr>
        <w:t xml:space="preserve">working </w:t>
      </w:r>
      <w:r w:rsidRPr="009C27B5">
        <w:rPr>
          <w:rFonts w:ascii="Calibri" w:eastAsiaTheme="minorEastAsia" w:hAnsi="Calibri" w:cs="Arial"/>
          <w:b/>
          <w:i/>
          <w:highlight w:val="yellow"/>
          <w:u w:val="single"/>
          <w:lang w:val="en-US" w:eastAsia="zh-CN"/>
        </w:rPr>
        <w:t>procedure</w:t>
      </w:r>
      <w:r>
        <w:rPr>
          <w:rFonts w:ascii="Calibri" w:eastAsiaTheme="minorEastAsia" w:hAnsi="Calibri" w:cs="Arial" w:hint="eastAsia"/>
          <w:b/>
          <w:i/>
          <w:u w:val="single"/>
          <w:lang w:val="en-US" w:eastAsia="zh-CN"/>
        </w:rPr>
        <w:t xml:space="preserve"> </w:t>
      </w:r>
      <w:r w:rsidRPr="009C27B5">
        <w:rPr>
          <w:rFonts w:ascii="Calibri" w:eastAsiaTheme="minorEastAsia" w:hAnsi="Calibri" w:cs="Arial"/>
          <w:b/>
          <w:i/>
          <w:u w:val="single"/>
          <w:lang w:val="en-US" w:eastAsia="zh-CN"/>
        </w:rPr>
        <w:t xml:space="preserve">to determine </w:t>
      </w:r>
      <w:r>
        <w:rPr>
          <w:rFonts w:ascii="Calibri" w:eastAsiaTheme="minorEastAsia" w:hAnsi="Calibri" w:cs="Arial" w:hint="eastAsia"/>
          <w:b/>
          <w:i/>
          <w:u w:val="single"/>
          <w:lang w:val="en-US" w:eastAsia="zh-CN"/>
        </w:rPr>
        <w:t xml:space="preserve">offset to </w:t>
      </w:r>
      <w:r w:rsidRPr="009C27B5">
        <w:rPr>
          <w:rFonts w:ascii="Calibri" w:eastAsiaTheme="minorEastAsia" w:hAnsi="Calibri" w:cs="Arial"/>
          <w:b/>
          <w:i/>
          <w:u w:val="single"/>
          <w:lang w:val="en-US" w:eastAsia="zh-CN"/>
        </w:rPr>
        <w:t>baseline BHH TRP/TRS requirements</w:t>
      </w:r>
      <w:r w:rsidRPr="009C27B5">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with</w:t>
      </w:r>
      <w:r w:rsidRPr="00067F8C">
        <w:rPr>
          <w:rFonts w:ascii="Calibri" w:eastAsiaTheme="minorEastAsia" w:hAnsi="Calibri" w:cs="Arial"/>
          <w:b/>
          <w:i/>
          <w:u w:val="single"/>
          <w:lang w:val="en-US" w:eastAsia="zh-CN"/>
        </w:rPr>
        <w:t xml:space="preserve"> the joint pass/fail criteria</w:t>
      </w:r>
      <w:r>
        <w:rPr>
          <w:rFonts w:ascii="Calibri" w:eastAsiaTheme="minorEastAsia" w:hAnsi="Calibri" w:cs="Arial" w:hint="eastAsia"/>
          <w:b/>
          <w:i/>
          <w:u w:val="single"/>
          <w:lang w:val="en-US" w:eastAsia="zh-CN"/>
        </w:rPr>
        <w:t xml:space="preserve"> considered can be summarized in Figure-3.</w:t>
      </w:r>
    </w:p>
    <w:p w:rsidR="00896090" w:rsidRPr="0098242D" w:rsidRDefault="00896090" w:rsidP="00896090">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7: </w:t>
      </w:r>
      <w:r w:rsidRPr="00215C20">
        <w:rPr>
          <w:rFonts w:ascii="Calibri" w:eastAsiaTheme="minorEastAsia" w:hAnsi="Calibri" w:cs="Arial" w:hint="eastAsia"/>
          <w:b/>
          <w:i/>
          <w:highlight w:val="yellow"/>
          <w:u w:val="single"/>
          <w:lang w:val="en-US" w:eastAsia="zh-CN"/>
        </w:rPr>
        <w:t>At least two options can be used in step-3 of defining offset to baseline requirement</w:t>
      </w:r>
      <w:r>
        <w:rPr>
          <w:rFonts w:ascii="Calibri" w:eastAsiaTheme="minorEastAsia" w:hAnsi="Calibri" w:cs="Arial" w:hint="eastAsia"/>
          <w:b/>
          <w:i/>
          <w:u w:val="single"/>
          <w:lang w:val="en-US" w:eastAsia="zh-CN"/>
        </w:rPr>
        <w:t>:</w:t>
      </w:r>
    </w:p>
    <w:p w:rsidR="00896090" w:rsidRPr="00896090" w:rsidRDefault="00896090" w:rsidP="00896090">
      <w:pPr>
        <w:spacing w:afterLines="50" w:after="120" w:line="288" w:lineRule="auto"/>
        <w:ind w:leftChars="213" w:left="426"/>
        <w:jc w:val="both"/>
        <w:rPr>
          <w:rFonts w:ascii="Calibri" w:eastAsiaTheme="minorEastAsia" w:hAnsi="Calibri" w:cs="Arial"/>
          <w:b/>
          <w:i/>
          <w:u w:val="single"/>
          <w:lang w:val="en-US" w:eastAsia="zh-CN"/>
        </w:rPr>
      </w:pPr>
      <w:r w:rsidRPr="00896090">
        <w:rPr>
          <w:rFonts w:ascii="Calibri" w:eastAsiaTheme="minorEastAsia" w:hAnsi="Calibri" w:cs="Arial" w:hint="eastAsia"/>
          <w:b/>
          <w:i/>
          <w:u w:val="single"/>
          <w:lang w:val="en-US" w:eastAsia="zh-CN"/>
        </w:rPr>
        <w:t>Option-(</w:t>
      </w:r>
      <w:r>
        <w:rPr>
          <w:rFonts w:ascii="Calibri" w:eastAsiaTheme="minorEastAsia" w:hAnsi="Calibri" w:cs="Arial" w:hint="eastAsia"/>
          <w:b/>
          <w:i/>
          <w:u w:val="single"/>
          <w:lang w:val="en-US" w:eastAsia="zh-CN"/>
        </w:rPr>
        <w:t>a</w:t>
      </w:r>
      <w:r w:rsidRPr="00896090">
        <w:rPr>
          <w:rFonts w:ascii="Calibri" w:eastAsiaTheme="minorEastAsia" w:hAnsi="Calibri" w:cs="Arial" w:hint="eastAsia"/>
          <w:b/>
          <w:i/>
          <w:u w:val="single"/>
          <w:lang w:val="en-US" w:eastAsia="zh-CN"/>
        </w:rPr>
        <w:t xml:space="preserve">): To define requirements for newly involved bands, but this requirements are not part of the baseline requirements. </w:t>
      </w:r>
    </w:p>
    <w:p w:rsidR="00896090" w:rsidRPr="00896090" w:rsidRDefault="00896090" w:rsidP="00896090">
      <w:pPr>
        <w:spacing w:afterLines="50" w:after="120" w:line="288" w:lineRule="auto"/>
        <w:ind w:leftChars="213" w:left="426"/>
        <w:jc w:val="both"/>
        <w:rPr>
          <w:rFonts w:ascii="Calibri" w:eastAsiaTheme="minorEastAsia" w:hAnsi="Calibri" w:cs="Arial"/>
          <w:b/>
          <w:i/>
          <w:u w:val="single"/>
          <w:lang w:val="en-US" w:eastAsia="zh-CN"/>
        </w:rPr>
      </w:pPr>
      <w:r w:rsidRPr="00896090">
        <w:rPr>
          <w:rFonts w:ascii="Calibri" w:eastAsiaTheme="minorEastAsia" w:hAnsi="Calibri" w:cs="Arial" w:hint="eastAsia"/>
          <w:b/>
          <w:i/>
          <w:u w:val="single"/>
          <w:lang w:val="en-US" w:eastAsia="zh-CN"/>
        </w:rPr>
        <w:t>Option-(</w:t>
      </w:r>
      <w:r>
        <w:rPr>
          <w:rFonts w:ascii="Calibri" w:eastAsiaTheme="minorEastAsia" w:hAnsi="Calibri" w:cs="Arial" w:hint="eastAsia"/>
          <w:b/>
          <w:i/>
          <w:u w:val="single"/>
          <w:lang w:val="en-US" w:eastAsia="zh-CN"/>
        </w:rPr>
        <w:t>b</w:t>
      </w:r>
      <w:r w:rsidRPr="00896090">
        <w:rPr>
          <w:rFonts w:ascii="Calibri" w:eastAsiaTheme="minorEastAsia" w:hAnsi="Calibri" w:cs="Arial" w:hint="eastAsia"/>
          <w:b/>
          <w:i/>
          <w:u w:val="single"/>
          <w:lang w:val="en-US" w:eastAsia="zh-CN"/>
        </w:rPr>
        <w:t xml:space="preserve">): To </w:t>
      </w:r>
      <w:r w:rsidRPr="00896090">
        <w:rPr>
          <w:rFonts w:ascii="Calibri" w:eastAsiaTheme="minorEastAsia" w:hAnsi="Calibri" w:cs="Arial"/>
          <w:b/>
          <w:i/>
          <w:u w:val="single"/>
          <w:lang w:val="en-US" w:eastAsia="zh-CN"/>
        </w:rPr>
        <w:t>make</w:t>
      </w:r>
      <w:r w:rsidRPr="00896090">
        <w:rPr>
          <w:rFonts w:ascii="Calibri" w:eastAsiaTheme="minorEastAsia" w:hAnsi="Calibri" w:cs="Arial" w:hint="eastAsia"/>
          <w:b/>
          <w:i/>
          <w:u w:val="single"/>
          <w:lang w:val="en-US" w:eastAsia="zh-CN"/>
        </w:rPr>
        <w:t xml:space="preserve"> the framework simple, these newly involved bands are not taken into account.</w:t>
      </w:r>
    </w:p>
    <w:p w:rsidR="00AE3D37" w:rsidRPr="00896090" w:rsidRDefault="00AE3D37" w:rsidP="008C3644">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383F7E" w:rsidRDefault="00E6441C" w:rsidP="00E6441C">
      <w:pPr>
        <w:spacing w:afterLines="50" w:after="120"/>
        <w:jc w:val="both"/>
        <w:rPr>
          <w:rFonts w:ascii="Calibri" w:eastAsia="宋体" w:hAnsi="Calibri" w:cs="Arial"/>
          <w:lang w:val="en-US" w:eastAsia="zh-CN"/>
        </w:rPr>
      </w:pPr>
      <w:r w:rsidRPr="00E6441C">
        <w:rPr>
          <w:rFonts w:ascii="Calibri" w:eastAsia="宋体" w:hAnsi="Calibri" w:cs="Arial" w:hint="eastAsia"/>
          <w:lang w:val="en-US" w:eastAsia="zh-CN"/>
        </w:rPr>
        <w:t>[1]</w:t>
      </w:r>
      <w:r w:rsidR="00383F7E">
        <w:rPr>
          <w:rFonts w:ascii="Calibri" w:eastAsia="宋体" w:hAnsi="Calibri" w:cs="Arial" w:hint="eastAsia"/>
          <w:lang w:val="en-US" w:eastAsia="zh-CN"/>
        </w:rPr>
        <w:t xml:space="preserve"> </w:t>
      </w:r>
      <w:r w:rsidR="00383F7E" w:rsidRPr="00383F7E">
        <w:rPr>
          <w:rFonts w:ascii="Calibri" w:eastAsia="宋体" w:hAnsi="Calibri" w:cs="Arial"/>
          <w:lang w:val="en-US" w:eastAsia="zh-CN"/>
        </w:rPr>
        <w:t>R4-170</w:t>
      </w:r>
      <w:r w:rsidR="001023DE">
        <w:rPr>
          <w:rFonts w:ascii="Calibri" w:eastAsia="宋体" w:hAnsi="Calibri" w:cs="Arial" w:hint="eastAsia"/>
          <w:lang w:val="en-US" w:eastAsia="zh-CN"/>
        </w:rPr>
        <w:t>4065</w:t>
      </w:r>
      <w:r w:rsidR="00383F7E">
        <w:rPr>
          <w:rFonts w:ascii="Calibri" w:eastAsia="宋体" w:hAnsi="Calibri" w:cs="Arial" w:hint="eastAsia"/>
          <w:lang w:val="en-US" w:eastAsia="zh-CN"/>
        </w:rPr>
        <w:t>,</w:t>
      </w:r>
      <w:r w:rsidR="00383F7E" w:rsidRPr="00383F7E">
        <w:rPr>
          <w:rFonts w:ascii="Calibri" w:eastAsia="宋体" w:hAnsi="Calibri" w:cs="Arial"/>
          <w:lang w:val="en-US" w:eastAsia="zh-CN"/>
        </w:rPr>
        <w:t xml:space="preserve"> WF on </w:t>
      </w:r>
      <w:r w:rsidR="001023DE">
        <w:rPr>
          <w:rFonts w:ascii="Calibri" w:eastAsia="宋体" w:hAnsi="Calibri" w:cs="Arial" w:hint="eastAsia"/>
          <w:lang w:val="en-US" w:eastAsia="zh-CN"/>
        </w:rPr>
        <w:t>Framework improvement for LTE BHH OTA</w:t>
      </w:r>
      <w:r w:rsidR="00383F7E">
        <w:rPr>
          <w:rFonts w:ascii="Calibri" w:eastAsia="宋体" w:hAnsi="Calibri" w:cs="Arial" w:hint="eastAsia"/>
          <w:lang w:val="en-US" w:eastAsia="zh-CN"/>
        </w:rPr>
        <w:t xml:space="preserve">, </w:t>
      </w:r>
      <w:r w:rsidR="00383F7E" w:rsidRPr="00383F7E">
        <w:rPr>
          <w:rFonts w:ascii="Calibri" w:eastAsia="宋体" w:hAnsi="Calibri" w:cs="Arial"/>
          <w:lang w:val="en-US" w:eastAsia="zh-CN"/>
        </w:rPr>
        <w:t>Telecom Italia</w:t>
      </w:r>
      <w:r w:rsidR="00383F7E">
        <w:rPr>
          <w:rFonts w:ascii="Calibri" w:eastAsia="宋体" w:hAnsi="Calibri" w:cs="Arial" w:hint="eastAsia"/>
          <w:lang w:val="en-US" w:eastAsia="zh-CN"/>
        </w:rPr>
        <w:t xml:space="preserve">. </w:t>
      </w:r>
    </w:p>
    <w:p w:rsidR="00532633" w:rsidRDefault="007D5230" w:rsidP="00E6441C">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[2] R4-1702929, </w:t>
      </w:r>
      <w:r w:rsidRPr="007D5230">
        <w:rPr>
          <w:rFonts w:ascii="Calibri" w:eastAsia="宋体" w:hAnsi="Calibri" w:cs="Arial"/>
          <w:lang w:val="en-US" w:eastAsia="zh-CN"/>
        </w:rPr>
        <w:t>TRP/TRS joint band passing rate worksheet</w:t>
      </w:r>
      <w:r>
        <w:rPr>
          <w:rFonts w:ascii="Calibri" w:eastAsia="宋体" w:hAnsi="Calibri" w:cs="Arial" w:hint="eastAsia"/>
          <w:lang w:val="en-US" w:eastAsia="zh-CN"/>
        </w:rPr>
        <w:t xml:space="preserve">, Intel </w:t>
      </w:r>
    </w:p>
    <w:p w:rsidR="00C56EDC" w:rsidRDefault="00C56EDC" w:rsidP="00C56EDC">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[3] R4-1702804, </w:t>
      </w:r>
      <w:r w:rsidRPr="00C56EDC">
        <w:rPr>
          <w:rFonts w:ascii="Calibri" w:eastAsia="宋体" w:hAnsi="Calibri" w:cs="Arial"/>
          <w:lang w:val="en-US" w:eastAsia="zh-CN"/>
        </w:rPr>
        <w:t>Discussion on BHH TRP/TRS Framework Enhancement</w:t>
      </w:r>
      <w:r>
        <w:rPr>
          <w:rFonts w:ascii="Calibri" w:eastAsia="宋体" w:hAnsi="Calibri" w:cs="Arial" w:hint="eastAsia"/>
          <w:lang w:val="en-US" w:eastAsia="zh-CN"/>
        </w:rPr>
        <w:t xml:space="preserve">, Samsung </w:t>
      </w:r>
    </w:p>
    <w:p w:rsidR="00C56EDC" w:rsidRPr="00C56EDC" w:rsidRDefault="00C56EDC" w:rsidP="00E6441C">
      <w:pPr>
        <w:spacing w:afterLines="50" w:after="120"/>
        <w:jc w:val="both"/>
        <w:rPr>
          <w:rFonts w:ascii="Calibri" w:eastAsia="宋体" w:hAnsi="Calibri" w:cs="Arial"/>
          <w:lang w:val="en-US" w:eastAsia="zh-CN"/>
        </w:rPr>
      </w:pPr>
    </w:p>
    <w:sectPr w:rsidR="00C56EDC" w:rsidRPr="00C56EDC" w:rsidSect="00F5445B">
      <w:footerReference w:type="default" r:id="rId18"/>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47E0" w:rsidRDefault="001147E0">
      <w:r>
        <w:separator/>
      </w:r>
    </w:p>
  </w:endnote>
  <w:endnote w:type="continuationSeparator" w:id="0">
    <w:p w:rsidR="001147E0" w:rsidRDefault="00114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F65" w:rsidRPr="001F38DC" w:rsidRDefault="00A22F65">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3C1287">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3C1287">
      <w:rPr>
        <w:rStyle w:val="PageNumber"/>
        <w:b w:val="0"/>
        <w:bCs/>
        <w:i w:val="0"/>
        <w:iCs/>
        <w:color w:val="auto"/>
      </w:rPr>
      <w:t>7</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47E0" w:rsidRDefault="001147E0">
      <w:r>
        <w:separator/>
      </w:r>
    </w:p>
  </w:footnote>
  <w:footnote w:type="continuationSeparator" w:id="0">
    <w:p w:rsidR="001147E0" w:rsidRDefault="001147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0311"/>
    <w:multiLevelType w:val="hybridMultilevel"/>
    <w:tmpl w:val="A81607C0"/>
    <w:lvl w:ilvl="0" w:tplc="8D72BF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3201A6"/>
    <w:multiLevelType w:val="hybridMultilevel"/>
    <w:tmpl w:val="C7A469BC"/>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57A55F1"/>
    <w:multiLevelType w:val="hybridMultilevel"/>
    <w:tmpl w:val="6BD68782"/>
    <w:lvl w:ilvl="0" w:tplc="9AC0330A">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660" w:hanging="420"/>
      </w:pPr>
      <w:rPr>
        <w:rFonts w:ascii="Wingdings" w:hAnsi="Wingdings" w:hint="default"/>
      </w:rPr>
    </w:lvl>
    <w:lvl w:ilvl="2" w:tplc="04090005">
      <w:start w:val="1"/>
      <w:numFmt w:val="bullet"/>
      <w:lvlText w:val=""/>
      <w:lvlJc w:val="left"/>
      <w:pPr>
        <w:ind w:left="-240" w:hanging="420"/>
      </w:pPr>
      <w:rPr>
        <w:rFonts w:ascii="Wingdings" w:hAnsi="Wingdings" w:hint="default"/>
      </w:rPr>
    </w:lvl>
    <w:lvl w:ilvl="3" w:tplc="04090001">
      <w:start w:val="1"/>
      <w:numFmt w:val="bullet"/>
      <w:lvlText w:val=""/>
      <w:lvlJc w:val="left"/>
      <w:pPr>
        <w:ind w:left="180" w:hanging="420"/>
      </w:pPr>
      <w:rPr>
        <w:rFonts w:ascii="Wingdings" w:hAnsi="Wingdings" w:hint="default"/>
      </w:rPr>
    </w:lvl>
    <w:lvl w:ilvl="4" w:tplc="04090003">
      <w:start w:val="1"/>
      <w:numFmt w:val="bullet"/>
      <w:lvlText w:val=""/>
      <w:lvlJc w:val="left"/>
      <w:pPr>
        <w:ind w:left="600" w:hanging="420"/>
      </w:pPr>
      <w:rPr>
        <w:rFonts w:ascii="Wingdings" w:hAnsi="Wingdings" w:hint="default"/>
      </w:rPr>
    </w:lvl>
    <w:lvl w:ilvl="5" w:tplc="04090005">
      <w:start w:val="1"/>
      <w:numFmt w:val="bullet"/>
      <w:lvlText w:val=""/>
      <w:lvlJc w:val="left"/>
      <w:pPr>
        <w:ind w:left="1020" w:hanging="420"/>
      </w:pPr>
      <w:rPr>
        <w:rFonts w:ascii="Wingdings" w:hAnsi="Wingdings" w:hint="default"/>
      </w:rPr>
    </w:lvl>
    <w:lvl w:ilvl="6" w:tplc="04090001" w:tentative="1">
      <w:start w:val="1"/>
      <w:numFmt w:val="bullet"/>
      <w:lvlText w:val=""/>
      <w:lvlJc w:val="left"/>
      <w:pPr>
        <w:ind w:left="1440" w:hanging="420"/>
      </w:pPr>
      <w:rPr>
        <w:rFonts w:ascii="Wingdings" w:hAnsi="Wingdings" w:hint="default"/>
      </w:rPr>
    </w:lvl>
    <w:lvl w:ilvl="7" w:tplc="04090003" w:tentative="1">
      <w:start w:val="1"/>
      <w:numFmt w:val="bullet"/>
      <w:lvlText w:val=""/>
      <w:lvlJc w:val="left"/>
      <w:pPr>
        <w:ind w:left="1860" w:hanging="420"/>
      </w:pPr>
      <w:rPr>
        <w:rFonts w:ascii="Wingdings" w:hAnsi="Wingdings" w:hint="default"/>
      </w:rPr>
    </w:lvl>
    <w:lvl w:ilvl="8" w:tplc="04090005" w:tentative="1">
      <w:start w:val="1"/>
      <w:numFmt w:val="bullet"/>
      <w:lvlText w:val=""/>
      <w:lvlJc w:val="left"/>
      <w:pPr>
        <w:ind w:left="2280" w:hanging="420"/>
      </w:pPr>
      <w:rPr>
        <w:rFonts w:ascii="Wingdings" w:hAnsi="Wingdings" w:hint="default"/>
      </w:rPr>
    </w:lvl>
  </w:abstractNum>
  <w:abstractNum w:abstractNumId="3">
    <w:nsid w:val="07101471"/>
    <w:multiLevelType w:val="hybridMultilevel"/>
    <w:tmpl w:val="C318153A"/>
    <w:lvl w:ilvl="0" w:tplc="BFF0FCD8">
      <w:start w:val="1"/>
      <w:numFmt w:val="bullet"/>
      <w:lvlText w:val="•"/>
      <w:lvlJc w:val="left"/>
      <w:pPr>
        <w:tabs>
          <w:tab w:val="num" w:pos="720"/>
        </w:tabs>
        <w:ind w:left="720" w:hanging="360"/>
      </w:pPr>
      <w:rPr>
        <w:rFonts w:ascii="Arial" w:hAnsi="Arial" w:hint="default"/>
      </w:rPr>
    </w:lvl>
    <w:lvl w:ilvl="1" w:tplc="8B4C65F6" w:tentative="1">
      <w:start w:val="1"/>
      <w:numFmt w:val="bullet"/>
      <w:lvlText w:val="•"/>
      <w:lvlJc w:val="left"/>
      <w:pPr>
        <w:tabs>
          <w:tab w:val="num" w:pos="1440"/>
        </w:tabs>
        <w:ind w:left="1440" w:hanging="360"/>
      </w:pPr>
      <w:rPr>
        <w:rFonts w:ascii="Arial" w:hAnsi="Arial" w:hint="default"/>
      </w:rPr>
    </w:lvl>
    <w:lvl w:ilvl="2" w:tplc="1EE2421A" w:tentative="1">
      <w:start w:val="1"/>
      <w:numFmt w:val="bullet"/>
      <w:lvlText w:val="•"/>
      <w:lvlJc w:val="left"/>
      <w:pPr>
        <w:tabs>
          <w:tab w:val="num" w:pos="2160"/>
        </w:tabs>
        <w:ind w:left="2160" w:hanging="360"/>
      </w:pPr>
      <w:rPr>
        <w:rFonts w:ascii="Arial" w:hAnsi="Arial" w:hint="default"/>
      </w:rPr>
    </w:lvl>
    <w:lvl w:ilvl="3" w:tplc="49745F3C" w:tentative="1">
      <w:start w:val="1"/>
      <w:numFmt w:val="bullet"/>
      <w:lvlText w:val="•"/>
      <w:lvlJc w:val="left"/>
      <w:pPr>
        <w:tabs>
          <w:tab w:val="num" w:pos="2880"/>
        </w:tabs>
        <w:ind w:left="2880" w:hanging="360"/>
      </w:pPr>
      <w:rPr>
        <w:rFonts w:ascii="Arial" w:hAnsi="Arial" w:hint="default"/>
      </w:rPr>
    </w:lvl>
    <w:lvl w:ilvl="4" w:tplc="02E0C826" w:tentative="1">
      <w:start w:val="1"/>
      <w:numFmt w:val="bullet"/>
      <w:lvlText w:val="•"/>
      <w:lvlJc w:val="left"/>
      <w:pPr>
        <w:tabs>
          <w:tab w:val="num" w:pos="3600"/>
        </w:tabs>
        <w:ind w:left="3600" w:hanging="360"/>
      </w:pPr>
      <w:rPr>
        <w:rFonts w:ascii="Arial" w:hAnsi="Arial" w:hint="default"/>
      </w:rPr>
    </w:lvl>
    <w:lvl w:ilvl="5" w:tplc="D09EC450" w:tentative="1">
      <w:start w:val="1"/>
      <w:numFmt w:val="bullet"/>
      <w:lvlText w:val="•"/>
      <w:lvlJc w:val="left"/>
      <w:pPr>
        <w:tabs>
          <w:tab w:val="num" w:pos="4320"/>
        </w:tabs>
        <w:ind w:left="4320" w:hanging="360"/>
      </w:pPr>
      <w:rPr>
        <w:rFonts w:ascii="Arial" w:hAnsi="Arial" w:hint="default"/>
      </w:rPr>
    </w:lvl>
    <w:lvl w:ilvl="6" w:tplc="CA8ABDA8" w:tentative="1">
      <w:start w:val="1"/>
      <w:numFmt w:val="bullet"/>
      <w:lvlText w:val="•"/>
      <w:lvlJc w:val="left"/>
      <w:pPr>
        <w:tabs>
          <w:tab w:val="num" w:pos="5040"/>
        </w:tabs>
        <w:ind w:left="5040" w:hanging="360"/>
      </w:pPr>
      <w:rPr>
        <w:rFonts w:ascii="Arial" w:hAnsi="Arial" w:hint="default"/>
      </w:rPr>
    </w:lvl>
    <w:lvl w:ilvl="7" w:tplc="6D408BD8" w:tentative="1">
      <w:start w:val="1"/>
      <w:numFmt w:val="bullet"/>
      <w:lvlText w:val="•"/>
      <w:lvlJc w:val="left"/>
      <w:pPr>
        <w:tabs>
          <w:tab w:val="num" w:pos="5760"/>
        </w:tabs>
        <w:ind w:left="5760" w:hanging="360"/>
      </w:pPr>
      <w:rPr>
        <w:rFonts w:ascii="Arial" w:hAnsi="Arial" w:hint="default"/>
      </w:rPr>
    </w:lvl>
    <w:lvl w:ilvl="8" w:tplc="4718D570" w:tentative="1">
      <w:start w:val="1"/>
      <w:numFmt w:val="bullet"/>
      <w:lvlText w:val="•"/>
      <w:lvlJc w:val="left"/>
      <w:pPr>
        <w:tabs>
          <w:tab w:val="num" w:pos="6480"/>
        </w:tabs>
        <w:ind w:left="6480" w:hanging="360"/>
      </w:pPr>
      <w:rPr>
        <w:rFonts w:ascii="Arial" w:hAnsi="Arial" w:hint="default"/>
      </w:rPr>
    </w:lvl>
  </w:abstractNum>
  <w:abstractNum w:abstractNumId="4">
    <w:nsid w:val="102E6B80"/>
    <w:multiLevelType w:val="hybridMultilevel"/>
    <w:tmpl w:val="9640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B863E2"/>
    <w:multiLevelType w:val="hybridMultilevel"/>
    <w:tmpl w:val="58B8FB8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nsid w:val="1B681DC5"/>
    <w:multiLevelType w:val="hybridMultilevel"/>
    <w:tmpl w:val="5DD42794"/>
    <w:lvl w:ilvl="0" w:tplc="841E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CAD4428"/>
    <w:multiLevelType w:val="hybridMultilevel"/>
    <w:tmpl w:val="F15E35C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17">
      <w:start w:val="1"/>
      <w:numFmt w:val="lowerLetter"/>
      <w:lvlText w:val="%3)"/>
      <w:lvlJc w:val="left"/>
      <w:pPr>
        <w:ind w:left="1800" w:hanging="360"/>
      </w:pPr>
      <w:rPr>
        <w:rFont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2A6F2C3B"/>
    <w:multiLevelType w:val="hybridMultilevel"/>
    <w:tmpl w:val="E3C6C570"/>
    <w:lvl w:ilvl="0" w:tplc="491078BE">
      <w:start w:val="1"/>
      <w:numFmt w:val="bullet"/>
      <w:lvlText w:val="•"/>
      <w:lvlJc w:val="left"/>
      <w:pPr>
        <w:tabs>
          <w:tab w:val="num" w:pos="720"/>
        </w:tabs>
        <w:ind w:left="720" w:hanging="360"/>
      </w:pPr>
      <w:rPr>
        <w:rFonts w:ascii="Arial" w:hAnsi="Arial" w:hint="default"/>
      </w:rPr>
    </w:lvl>
    <w:lvl w:ilvl="1" w:tplc="B54EEA2A">
      <w:start w:val="3440"/>
      <w:numFmt w:val="bullet"/>
      <w:lvlText w:val="‐"/>
      <w:lvlJc w:val="left"/>
      <w:pPr>
        <w:tabs>
          <w:tab w:val="num" w:pos="1440"/>
        </w:tabs>
        <w:ind w:left="1440" w:hanging="360"/>
      </w:pPr>
      <w:rPr>
        <w:rFonts w:ascii="Calibri" w:hAnsi="Calibri" w:hint="default"/>
      </w:rPr>
    </w:lvl>
    <w:lvl w:ilvl="2" w:tplc="0409000F">
      <w:start w:val="1"/>
      <w:numFmt w:val="decimal"/>
      <w:lvlText w:val="%3."/>
      <w:lvlJc w:val="left"/>
      <w:pPr>
        <w:tabs>
          <w:tab w:val="num" w:pos="2160"/>
        </w:tabs>
        <w:ind w:left="2160" w:hanging="360"/>
      </w:pPr>
      <w:rPr>
        <w:rFonts w:hint="default"/>
      </w:rPr>
    </w:lvl>
    <w:lvl w:ilvl="3" w:tplc="C4D23EB2" w:tentative="1">
      <w:start w:val="1"/>
      <w:numFmt w:val="bullet"/>
      <w:lvlText w:val="•"/>
      <w:lvlJc w:val="left"/>
      <w:pPr>
        <w:tabs>
          <w:tab w:val="num" w:pos="2880"/>
        </w:tabs>
        <w:ind w:left="2880" w:hanging="360"/>
      </w:pPr>
      <w:rPr>
        <w:rFonts w:ascii="Arial" w:hAnsi="Arial" w:hint="default"/>
      </w:rPr>
    </w:lvl>
    <w:lvl w:ilvl="4" w:tplc="9C5AC3E0" w:tentative="1">
      <w:start w:val="1"/>
      <w:numFmt w:val="bullet"/>
      <w:lvlText w:val="•"/>
      <w:lvlJc w:val="left"/>
      <w:pPr>
        <w:tabs>
          <w:tab w:val="num" w:pos="3600"/>
        </w:tabs>
        <w:ind w:left="3600" w:hanging="360"/>
      </w:pPr>
      <w:rPr>
        <w:rFonts w:ascii="Arial" w:hAnsi="Arial" w:hint="default"/>
      </w:rPr>
    </w:lvl>
    <w:lvl w:ilvl="5" w:tplc="22300C26" w:tentative="1">
      <w:start w:val="1"/>
      <w:numFmt w:val="bullet"/>
      <w:lvlText w:val="•"/>
      <w:lvlJc w:val="left"/>
      <w:pPr>
        <w:tabs>
          <w:tab w:val="num" w:pos="4320"/>
        </w:tabs>
        <w:ind w:left="4320" w:hanging="360"/>
      </w:pPr>
      <w:rPr>
        <w:rFonts w:ascii="Arial" w:hAnsi="Arial" w:hint="default"/>
      </w:rPr>
    </w:lvl>
    <w:lvl w:ilvl="6" w:tplc="576C46CC" w:tentative="1">
      <w:start w:val="1"/>
      <w:numFmt w:val="bullet"/>
      <w:lvlText w:val="•"/>
      <w:lvlJc w:val="left"/>
      <w:pPr>
        <w:tabs>
          <w:tab w:val="num" w:pos="5040"/>
        </w:tabs>
        <w:ind w:left="5040" w:hanging="360"/>
      </w:pPr>
      <w:rPr>
        <w:rFonts w:ascii="Arial" w:hAnsi="Arial" w:hint="default"/>
      </w:rPr>
    </w:lvl>
    <w:lvl w:ilvl="7" w:tplc="8BDCE184" w:tentative="1">
      <w:start w:val="1"/>
      <w:numFmt w:val="bullet"/>
      <w:lvlText w:val="•"/>
      <w:lvlJc w:val="left"/>
      <w:pPr>
        <w:tabs>
          <w:tab w:val="num" w:pos="5760"/>
        </w:tabs>
        <w:ind w:left="5760" w:hanging="360"/>
      </w:pPr>
      <w:rPr>
        <w:rFonts w:ascii="Arial" w:hAnsi="Arial" w:hint="default"/>
      </w:rPr>
    </w:lvl>
    <w:lvl w:ilvl="8" w:tplc="3F0659EC" w:tentative="1">
      <w:start w:val="1"/>
      <w:numFmt w:val="bullet"/>
      <w:lvlText w:val="•"/>
      <w:lvlJc w:val="left"/>
      <w:pPr>
        <w:tabs>
          <w:tab w:val="num" w:pos="6480"/>
        </w:tabs>
        <w:ind w:left="6480" w:hanging="360"/>
      </w:pPr>
      <w:rPr>
        <w:rFonts w:ascii="Arial" w:hAnsi="Arial" w:hint="default"/>
      </w:rPr>
    </w:lvl>
  </w:abstractNum>
  <w:abstractNum w:abstractNumId="9">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3DDF64F5"/>
    <w:multiLevelType w:val="hybridMultilevel"/>
    <w:tmpl w:val="8398D75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45DB2AEB"/>
    <w:multiLevelType w:val="hybridMultilevel"/>
    <w:tmpl w:val="67908C46"/>
    <w:lvl w:ilvl="0" w:tplc="C890CF8A">
      <w:start w:val="1"/>
      <w:numFmt w:val="bullet"/>
      <w:lvlText w:val="•"/>
      <w:lvlJc w:val="left"/>
      <w:pPr>
        <w:tabs>
          <w:tab w:val="num" w:pos="720"/>
        </w:tabs>
        <w:ind w:left="720" w:hanging="360"/>
      </w:pPr>
      <w:rPr>
        <w:rFonts w:ascii="Arial" w:hAnsi="Arial" w:hint="default"/>
      </w:rPr>
    </w:lvl>
    <w:lvl w:ilvl="1" w:tplc="5A8621FC" w:tentative="1">
      <w:start w:val="1"/>
      <w:numFmt w:val="bullet"/>
      <w:lvlText w:val="•"/>
      <w:lvlJc w:val="left"/>
      <w:pPr>
        <w:tabs>
          <w:tab w:val="num" w:pos="1440"/>
        </w:tabs>
        <w:ind w:left="1440" w:hanging="360"/>
      </w:pPr>
      <w:rPr>
        <w:rFonts w:ascii="Arial" w:hAnsi="Arial" w:hint="default"/>
      </w:rPr>
    </w:lvl>
    <w:lvl w:ilvl="2" w:tplc="28C433FE" w:tentative="1">
      <w:start w:val="1"/>
      <w:numFmt w:val="bullet"/>
      <w:lvlText w:val="•"/>
      <w:lvlJc w:val="left"/>
      <w:pPr>
        <w:tabs>
          <w:tab w:val="num" w:pos="2160"/>
        </w:tabs>
        <w:ind w:left="2160" w:hanging="360"/>
      </w:pPr>
      <w:rPr>
        <w:rFonts w:ascii="Arial" w:hAnsi="Arial" w:hint="default"/>
      </w:rPr>
    </w:lvl>
    <w:lvl w:ilvl="3" w:tplc="F13C2200" w:tentative="1">
      <w:start w:val="1"/>
      <w:numFmt w:val="bullet"/>
      <w:lvlText w:val="•"/>
      <w:lvlJc w:val="left"/>
      <w:pPr>
        <w:tabs>
          <w:tab w:val="num" w:pos="2880"/>
        </w:tabs>
        <w:ind w:left="2880" w:hanging="360"/>
      </w:pPr>
      <w:rPr>
        <w:rFonts w:ascii="Arial" w:hAnsi="Arial" w:hint="default"/>
      </w:rPr>
    </w:lvl>
    <w:lvl w:ilvl="4" w:tplc="B54EEAF8" w:tentative="1">
      <w:start w:val="1"/>
      <w:numFmt w:val="bullet"/>
      <w:lvlText w:val="•"/>
      <w:lvlJc w:val="left"/>
      <w:pPr>
        <w:tabs>
          <w:tab w:val="num" w:pos="3600"/>
        </w:tabs>
        <w:ind w:left="3600" w:hanging="360"/>
      </w:pPr>
      <w:rPr>
        <w:rFonts w:ascii="Arial" w:hAnsi="Arial" w:hint="default"/>
      </w:rPr>
    </w:lvl>
    <w:lvl w:ilvl="5" w:tplc="F440E07C" w:tentative="1">
      <w:start w:val="1"/>
      <w:numFmt w:val="bullet"/>
      <w:lvlText w:val="•"/>
      <w:lvlJc w:val="left"/>
      <w:pPr>
        <w:tabs>
          <w:tab w:val="num" w:pos="4320"/>
        </w:tabs>
        <w:ind w:left="4320" w:hanging="360"/>
      </w:pPr>
      <w:rPr>
        <w:rFonts w:ascii="Arial" w:hAnsi="Arial" w:hint="default"/>
      </w:rPr>
    </w:lvl>
    <w:lvl w:ilvl="6" w:tplc="951018C0" w:tentative="1">
      <w:start w:val="1"/>
      <w:numFmt w:val="bullet"/>
      <w:lvlText w:val="•"/>
      <w:lvlJc w:val="left"/>
      <w:pPr>
        <w:tabs>
          <w:tab w:val="num" w:pos="5040"/>
        </w:tabs>
        <w:ind w:left="5040" w:hanging="360"/>
      </w:pPr>
      <w:rPr>
        <w:rFonts w:ascii="Arial" w:hAnsi="Arial" w:hint="default"/>
      </w:rPr>
    </w:lvl>
    <w:lvl w:ilvl="7" w:tplc="FEEE7ADE" w:tentative="1">
      <w:start w:val="1"/>
      <w:numFmt w:val="bullet"/>
      <w:lvlText w:val="•"/>
      <w:lvlJc w:val="left"/>
      <w:pPr>
        <w:tabs>
          <w:tab w:val="num" w:pos="5760"/>
        </w:tabs>
        <w:ind w:left="5760" w:hanging="360"/>
      </w:pPr>
      <w:rPr>
        <w:rFonts w:ascii="Arial" w:hAnsi="Arial" w:hint="default"/>
      </w:rPr>
    </w:lvl>
    <w:lvl w:ilvl="8" w:tplc="08501F98" w:tentative="1">
      <w:start w:val="1"/>
      <w:numFmt w:val="bullet"/>
      <w:lvlText w:val="•"/>
      <w:lvlJc w:val="left"/>
      <w:pPr>
        <w:tabs>
          <w:tab w:val="num" w:pos="6480"/>
        </w:tabs>
        <w:ind w:left="6480" w:hanging="360"/>
      </w:pPr>
      <w:rPr>
        <w:rFonts w:ascii="Arial" w:hAnsi="Arial" w:hint="default"/>
      </w:rPr>
    </w:lvl>
  </w:abstractNum>
  <w:abstractNum w:abstractNumId="12">
    <w:nsid w:val="4A3E6839"/>
    <w:multiLevelType w:val="hybridMultilevel"/>
    <w:tmpl w:val="607A98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E957693"/>
    <w:multiLevelType w:val="hybridMultilevel"/>
    <w:tmpl w:val="7E1A34D6"/>
    <w:lvl w:ilvl="0" w:tplc="B54EEA2A">
      <w:start w:val="3440"/>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15">
    <w:nsid w:val="65D67DA0"/>
    <w:multiLevelType w:val="hybridMultilevel"/>
    <w:tmpl w:val="6500506C"/>
    <w:lvl w:ilvl="0" w:tplc="59403F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AC10110"/>
    <w:multiLevelType w:val="hybridMultilevel"/>
    <w:tmpl w:val="E45644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C3F3E25"/>
    <w:multiLevelType w:val="hybridMultilevel"/>
    <w:tmpl w:val="A2D43460"/>
    <w:lvl w:ilvl="0" w:tplc="08090017">
      <w:start w:val="1"/>
      <w:numFmt w:val="lowerLetter"/>
      <w:lvlText w:val="%1)"/>
      <w:lvlJc w:val="left"/>
      <w:pPr>
        <w:ind w:left="18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6"/>
  </w:num>
  <w:num w:numId="3">
    <w:abstractNumId w:val="9"/>
  </w:num>
  <w:num w:numId="4">
    <w:abstractNumId w:val="14"/>
  </w:num>
  <w:num w:numId="5">
    <w:abstractNumId w:val="2"/>
  </w:num>
  <w:num w:numId="6">
    <w:abstractNumId w:val="4"/>
  </w:num>
  <w:num w:numId="7">
    <w:abstractNumId w:val="15"/>
  </w:num>
  <w:num w:numId="8">
    <w:abstractNumId w:val="6"/>
  </w:num>
  <w:num w:numId="9">
    <w:abstractNumId w:val="3"/>
  </w:num>
  <w:num w:numId="10">
    <w:abstractNumId w:val="8"/>
  </w:num>
  <w:num w:numId="11">
    <w:abstractNumId w:val="13"/>
  </w:num>
  <w:num w:numId="12">
    <w:abstractNumId w:val="5"/>
  </w:num>
  <w:num w:numId="13">
    <w:abstractNumId w:val="11"/>
  </w:num>
  <w:num w:numId="14">
    <w:abstractNumId w:val="12"/>
  </w:num>
  <w:num w:numId="15">
    <w:abstractNumId w:val="10"/>
  </w:num>
  <w:num w:numId="16">
    <w:abstractNumId w:val="7"/>
  </w:num>
  <w:num w:numId="17">
    <w:abstractNumId w:val="19"/>
  </w:num>
  <w:num w:numId="18">
    <w:abstractNumId w:val="0"/>
  </w:num>
  <w:num w:numId="19">
    <w:abstractNumId w:val="1"/>
  </w:num>
  <w:num w:numId="20">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16F2"/>
    <w:rsid w:val="00031706"/>
    <w:rsid w:val="00032602"/>
    <w:rsid w:val="0003301C"/>
    <w:rsid w:val="00034C01"/>
    <w:rsid w:val="0003510F"/>
    <w:rsid w:val="000353E4"/>
    <w:rsid w:val="000354E2"/>
    <w:rsid w:val="000359A3"/>
    <w:rsid w:val="00035C72"/>
    <w:rsid w:val="00035E1E"/>
    <w:rsid w:val="00035E75"/>
    <w:rsid w:val="000362C2"/>
    <w:rsid w:val="00036A36"/>
    <w:rsid w:val="00037E35"/>
    <w:rsid w:val="0004014B"/>
    <w:rsid w:val="00041118"/>
    <w:rsid w:val="00041FD0"/>
    <w:rsid w:val="000430A7"/>
    <w:rsid w:val="00043573"/>
    <w:rsid w:val="000436D7"/>
    <w:rsid w:val="000437EF"/>
    <w:rsid w:val="00044353"/>
    <w:rsid w:val="00044C81"/>
    <w:rsid w:val="000458FB"/>
    <w:rsid w:val="00045ADC"/>
    <w:rsid w:val="00047F46"/>
    <w:rsid w:val="0005042A"/>
    <w:rsid w:val="00050F20"/>
    <w:rsid w:val="00051988"/>
    <w:rsid w:val="00051AEF"/>
    <w:rsid w:val="00053222"/>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E12"/>
    <w:rsid w:val="000B33E8"/>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9EC"/>
    <w:rsid w:val="000C7A41"/>
    <w:rsid w:val="000D0723"/>
    <w:rsid w:val="000D0FAD"/>
    <w:rsid w:val="000D1D4D"/>
    <w:rsid w:val="000D2FCD"/>
    <w:rsid w:val="000D36BF"/>
    <w:rsid w:val="000D4146"/>
    <w:rsid w:val="000D466D"/>
    <w:rsid w:val="000D63BB"/>
    <w:rsid w:val="000D64C8"/>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F2191"/>
    <w:rsid w:val="000F263F"/>
    <w:rsid w:val="000F2E7D"/>
    <w:rsid w:val="000F39AD"/>
    <w:rsid w:val="000F533C"/>
    <w:rsid w:val="000F56D7"/>
    <w:rsid w:val="000F67FA"/>
    <w:rsid w:val="000F6D4A"/>
    <w:rsid w:val="000F7890"/>
    <w:rsid w:val="000F7F69"/>
    <w:rsid w:val="0010001C"/>
    <w:rsid w:val="00100FFE"/>
    <w:rsid w:val="00101D6B"/>
    <w:rsid w:val="001023DE"/>
    <w:rsid w:val="00104BD7"/>
    <w:rsid w:val="00105500"/>
    <w:rsid w:val="00105D3F"/>
    <w:rsid w:val="00107628"/>
    <w:rsid w:val="00107A8D"/>
    <w:rsid w:val="00111365"/>
    <w:rsid w:val="00112FDD"/>
    <w:rsid w:val="00113296"/>
    <w:rsid w:val="001137BA"/>
    <w:rsid w:val="001147E0"/>
    <w:rsid w:val="00114820"/>
    <w:rsid w:val="00115480"/>
    <w:rsid w:val="001159BB"/>
    <w:rsid w:val="00115F9D"/>
    <w:rsid w:val="00116136"/>
    <w:rsid w:val="0011687C"/>
    <w:rsid w:val="001201BF"/>
    <w:rsid w:val="00120A41"/>
    <w:rsid w:val="001212E8"/>
    <w:rsid w:val="00122410"/>
    <w:rsid w:val="00124041"/>
    <w:rsid w:val="001249B6"/>
    <w:rsid w:val="001252D0"/>
    <w:rsid w:val="001261BD"/>
    <w:rsid w:val="00126211"/>
    <w:rsid w:val="00126CF0"/>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7400"/>
    <w:rsid w:val="00147C65"/>
    <w:rsid w:val="001507C2"/>
    <w:rsid w:val="00151F7B"/>
    <w:rsid w:val="00152193"/>
    <w:rsid w:val="001522AC"/>
    <w:rsid w:val="0015292E"/>
    <w:rsid w:val="0015344B"/>
    <w:rsid w:val="0015447D"/>
    <w:rsid w:val="001556F7"/>
    <w:rsid w:val="001602B9"/>
    <w:rsid w:val="00160C94"/>
    <w:rsid w:val="00160E01"/>
    <w:rsid w:val="00161E08"/>
    <w:rsid w:val="00161F69"/>
    <w:rsid w:val="001621A8"/>
    <w:rsid w:val="00163ADA"/>
    <w:rsid w:val="00166BC2"/>
    <w:rsid w:val="00167517"/>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7130"/>
    <w:rsid w:val="00187201"/>
    <w:rsid w:val="001876DD"/>
    <w:rsid w:val="0018784C"/>
    <w:rsid w:val="00190513"/>
    <w:rsid w:val="00190D25"/>
    <w:rsid w:val="00191377"/>
    <w:rsid w:val="0019216F"/>
    <w:rsid w:val="00192299"/>
    <w:rsid w:val="0019289B"/>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5F9"/>
    <w:rsid w:val="001C391D"/>
    <w:rsid w:val="001C408E"/>
    <w:rsid w:val="001C4A2D"/>
    <w:rsid w:val="001C52E3"/>
    <w:rsid w:val="001C7375"/>
    <w:rsid w:val="001D12A5"/>
    <w:rsid w:val="001D247A"/>
    <w:rsid w:val="001D355F"/>
    <w:rsid w:val="001D3936"/>
    <w:rsid w:val="001D3DE4"/>
    <w:rsid w:val="001D4B7C"/>
    <w:rsid w:val="001D51B5"/>
    <w:rsid w:val="001D6686"/>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C1D"/>
    <w:rsid w:val="001F62FD"/>
    <w:rsid w:val="00200AF9"/>
    <w:rsid w:val="00200BFF"/>
    <w:rsid w:val="002014D3"/>
    <w:rsid w:val="00201836"/>
    <w:rsid w:val="00201ABA"/>
    <w:rsid w:val="00202508"/>
    <w:rsid w:val="00203B77"/>
    <w:rsid w:val="00204811"/>
    <w:rsid w:val="00205CD8"/>
    <w:rsid w:val="00207740"/>
    <w:rsid w:val="002102A9"/>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F1A"/>
    <w:rsid w:val="00236458"/>
    <w:rsid w:val="002370D4"/>
    <w:rsid w:val="0024203D"/>
    <w:rsid w:val="002431FC"/>
    <w:rsid w:val="0024320A"/>
    <w:rsid w:val="00244325"/>
    <w:rsid w:val="002443F2"/>
    <w:rsid w:val="00245151"/>
    <w:rsid w:val="0024768D"/>
    <w:rsid w:val="00247CCF"/>
    <w:rsid w:val="0025079B"/>
    <w:rsid w:val="002508E1"/>
    <w:rsid w:val="00250DD9"/>
    <w:rsid w:val="0025136E"/>
    <w:rsid w:val="00251580"/>
    <w:rsid w:val="00252A24"/>
    <w:rsid w:val="002532B6"/>
    <w:rsid w:val="002540B6"/>
    <w:rsid w:val="00255E99"/>
    <w:rsid w:val="0025671F"/>
    <w:rsid w:val="00256B0A"/>
    <w:rsid w:val="002570AD"/>
    <w:rsid w:val="00257391"/>
    <w:rsid w:val="00257C7F"/>
    <w:rsid w:val="002605FB"/>
    <w:rsid w:val="00261185"/>
    <w:rsid w:val="00261C43"/>
    <w:rsid w:val="00261C7D"/>
    <w:rsid w:val="00261DCC"/>
    <w:rsid w:val="002637DC"/>
    <w:rsid w:val="00264D7C"/>
    <w:rsid w:val="00265352"/>
    <w:rsid w:val="002661E6"/>
    <w:rsid w:val="0026677E"/>
    <w:rsid w:val="00266B10"/>
    <w:rsid w:val="00267132"/>
    <w:rsid w:val="0027185E"/>
    <w:rsid w:val="00275688"/>
    <w:rsid w:val="002767B5"/>
    <w:rsid w:val="002768A9"/>
    <w:rsid w:val="00276B98"/>
    <w:rsid w:val="0027768F"/>
    <w:rsid w:val="002778A8"/>
    <w:rsid w:val="0028046B"/>
    <w:rsid w:val="00280C5F"/>
    <w:rsid w:val="002812A1"/>
    <w:rsid w:val="00281B1B"/>
    <w:rsid w:val="002874B4"/>
    <w:rsid w:val="0029077A"/>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460D"/>
    <w:rsid w:val="002B4FE5"/>
    <w:rsid w:val="002B51F5"/>
    <w:rsid w:val="002B57D5"/>
    <w:rsid w:val="002B6484"/>
    <w:rsid w:val="002B6DFA"/>
    <w:rsid w:val="002C06F6"/>
    <w:rsid w:val="002C1484"/>
    <w:rsid w:val="002C1900"/>
    <w:rsid w:val="002C1E88"/>
    <w:rsid w:val="002C1E9C"/>
    <w:rsid w:val="002C29CC"/>
    <w:rsid w:val="002C414B"/>
    <w:rsid w:val="002C4BBA"/>
    <w:rsid w:val="002C4F49"/>
    <w:rsid w:val="002C4F70"/>
    <w:rsid w:val="002C6473"/>
    <w:rsid w:val="002C6708"/>
    <w:rsid w:val="002C67EF"/>
    <w:rsid w:val="002C7B28"/>
    <w:rsid w:val="002C7D26"/>
    <w:rsid w:val="002D080D"/>
    <w:rsid w:val="002D1062"/>
    <w:rsid w:val="002D1493"/>
    <w:rsid w:val="002D1599"/>
    <w:rsid w:val="002D1A08"/>
    <w:rsid w:val="002D1A37"/>
    <w:rsid w:val="002D3042"/>
    <w:rsid w:val="002D360B"/>
    <w:rsid w:val="002D51FD"/>
    <w:rsid w:val="002D687E"/>
    <w:rsid w:val="002D7B9A"/>
    <w:rsid w:val="002E0D33"/>
    <w:rsid w:val="002E256E"/>
    <w:rsid w:val="002E3513"/>
    <w:rsid w:val="002E372B"/>
    <w:rsid w:val="002E3C78"/>
    <w:rsid w:val="002E3D76"/>
    <w:rsid w:val="002E4418"/>
    <w:rsid w:val="002E4749"/>
    <w:rsid w:val="002E516E"/>
    <w:rsid w:val="002F012C"/>
    <w:rsid w:val="002F0212"/>
    <w:rsid w:val="002F0230"/>
    <w:rsid w:val="002F1463"/>
    <w:rsid w:val="002F1609"/>
    <w:rsid w:val="002F2EC5"/>
    <w:rsid w:val="002F3661"/>
    <w:rsid w:val="002F39A3"/>
    <w:rsid w:val="002F4069"/>
    <w:rsid w:val="002F41FB"/>
    <w:rsid w:val="002F50BD"/>
    <w:rsid w:val="002F5C24"/>
    <w:rsid w:val="002F5F91"/>
    <w:rsid w:val="002F681A"/>
    <w:rsid w:val="002F6E70"/>
    <w:rsid w:val="002F7ADE"/>
    <w:rsid w:val="002F7FF3"/>
    <w:rsid w:val="00300549"/>
    <w:rsid w:val="00300D57"/>
    <w:rsid w:val="00300FA2"/>
    <w:rsid w:val="00301CEC"/>
    <w:rsid w:val="0030234A"/>
    <w:rsid w:val="003026E0"/>
    <w:rsid w:val="003027D9"/>
    <w:rsid w:val="0030307A"/>
    <w:rsid w:val="00303334"/>
    <w:rsid w:val="00303DB8"/>
    <w:rsid w:val="00303DF4"/>
    <w:rsid w:val="003044F0"/>
    <w:rsid w:val="00304609"/>
    <w:rsid w:val="00304B21"/>
    <w:rsid w:val="00305F8E"/>
    <w:rsid w:val="003066DA"/>
    <w:rsid w:val="0031003E"/>
    <w:rsid w:val="00310235"/>
    <w:rsid w:val="00310406"/>
    <w:rsid w:val="00310445"/>
    <w:rsid w:val="0031085C"/>
    <w:rsid w:val="00311781"/>
    <w:rsid w:val="0031329A"/>
    <w:rsid w:val="00313600"/>
    <w:rsid w:val="00313F73"/>
    <w:rsid w:val="0031485E"/>
    <w:rsid w:val="00314CF8"/>
    <w:rsid w:val="003169C8"/>
    <w:rsid w:val="003178E6"/>
    <w:rsid w:val="00320102"/>
    <w:rsid w:val="0032042B"/>
    <w:rsid w:val="00321055"/>
    <w:rsid w:val="00323E8B"/>
    <w:rsid w:val="0032405E"/>
    <w:rsid w:val="0032415B"/>
    <w:rsid w:val="0032453D"/>
    <w:rsid w:val="00324888"/>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F02"/>
    <w:rsid w:val="00337F09"/>
    <w:rsid w:val="0034034B"/>
    <w:rsid w:val="003411AB"/>
    <w:rsid w:val="00342A9C"/>
    <w:rsid w:val="00342B1C"/>
    <w:rsid w:val="00343DFB"/>
    <w:rsid w:val="00343F99"/>
    <w:rsid w:val="003458E1"/>
    <w:rsid w:val="00345CCB"/>
    <w:rsid w:val="00350064"/>
    <w:rsid w:val="0035018A"/>
    <w:rsid w:val="00350751"/>
    <w:rsid w:val="00350AEB"/>
    <w:rsid w:val="00351EB4"/>
    <w:rsid w:val="0035255F"/>
    <w:rsid w:val="00353B62"/>
    <w:rsid w:val="003544E1"/>
    <w:rsid w:val="00354C41"/>
    <w:rsid w:val="00355471"/>
    <w:rsid w:val="00355DDE"/>
    <w:rsid w:val="003569A6"/>
    <w:rsid w:val="00356C69"/>
    <w:rsid w:val="00357095"/>
    <w:rsid w:val="0035710B"/>
    <w:rsid w:val="00357FEE"/>
    <w:rsid w:val="0036055A"/>
    <w:rsid w:val="00361439"/>
    <w:rsid w:val="0036208C"/>
    <w:rsid w:val="00364411"/>
    <w:rsid w:val="003656A1"/>
    <w:rsid w:val="00366817"/>
    <w:rsid w:val="00367728"/>
    <w:rsid w:val="00367859"/>
    <w:rsid w:val="00370097"/>
    <w:rsid w:val="00370210"/>
    <w:rsid w:val="00372B74"/>
    <w:rsid w:val="003734C3"/>
    <w:rsid w:val="003737CB"/>
    <w:rsid w:val="003748EC"/>
    <w:rsid w:val="00375665"/>
    <w:rsid w:val="00375ECE"/>
    <w:rsid w:val="00376AA6"/>
    <w:rsid w:val="00377A6E"/>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FAD"/>
    <w:rsid w:val="003A0973"/>
    <w:rsid w:val="003A0E1C"/>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552E"/>
    <w:rsid w:val="003B798B"/>
    <w:rsid w:val="003C0721"/>
    <w:rsid w:val="003C1287"/>
    <w:rsid w:val="003C1E99"/>
    <w:rsid w:val="003C23EA"/>
    <w:rsid w:val="003C3014"/>
    <w:rsid w:val="003C328F"/>
    <w:rsid w:val="003C3758"/>
    <w:rsid w:val="003C3B2D"/>
    <w:rsid w:val="003C4E5E"/>
    <w:rsid w:val="003C67B9"/>
    <w:rsid w:val="003C67EE"/>
    <w:rsid w:val="003D0468"/>
    <w:rsid w:val="003D25CA"/>
    <w:rsid w:val="003D2E09"/>
    <w:rsid w:val="003D35B7"/>
    <w:rsid w:val="003D387A"/>
    <w:rsid w:val="003D3D70"/>
    <w:rsid w:val="003D51B3"/>
    <w:rsid w:val="003D65B7"/>
    <w:rsid w:val="003D77AD"/>
    <w:rsid w:val="003E02D9"/>
    <w:rsid w:val="003E0553"/>
    <w:rsid w:val="003E0874"/>
    <w:rsid w:val="003E1699"/>
    <w:rsid w:val="003E17FD"/>
    <w:rsid w:val="003E2188"/>
    <w:rsid w:val="003E4537"/>
    <w:rsid w:val="003E4CA4"/>
    <w:rsid w:val="003E58A3"/>
    <w:rsid w:val="003E5B85"/>
    <w:rsid w:val="003E5C0C"/>
    <w:rsid w:val="003E6018"/>
    <w:rsid w:val="003E7AFE"/>
    <w:rsid w:val="003F063F"/>
    <w:rsid w:val="003F1210"/>
    <w:rsid w:val="003F1427"/>
    <w:rsid w:val="003F1915"/>
    <w:rsid w:val="003F1A77"/>
    <w:rsid w:val="003F1C03"/>
    <w:rsid w:val="003F2936"/>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407"/>
    <w:rsid w:val="00407054"/>
    <w:rsid w:val="0040761A"/>
    <w:rsid w:val="00407C6C"/>
    <w:rsid w:val="004108AF"/>
    <w:rsid w:val="00410901"/>
    <w:rsid w:val="0041107F"/>
    <w:rsid w:val="00411B66"/>
    <w:rsid w:val="00412364"/>
    <w:rsid w:val="00413026"/>
    <w:rsid w:val="00413489"/>
    <w:rsid w:val="00413DDB"/>
    <w:rsid w:val="00414600"/>
    <w:rsid w:val="00415D58"/>
    <w:rsid w:val="0041744F"/>
    <w:rsid w:val="004179D5"/>
    <w:rsid w:val="00417ED5"/>
    <w:rsid w:val="00417F38"/>
    <w:rsid w:val="00420E47"/>
    <w:rsid w:val="00423736"/>
    <w:rsid w:val="00425E06"/>
    <w:rsid w:val="00425E78"/>
    <w:rsid w:val="004275B1"/>
    <w:rsid w:val="004308CA"/>
    <w:rsid w:val="00430DA6"/>
    <w:rsid w:val="00431047"/>
    <w:rsid w:val="004310ED"/>
    <w:rsid w:val="00431B4C"/>
    <w:rsid w:val="00431C8A"/>
    <w:rsid w:val="00432AF2"/>
    <w:rsid w:val="00432BE9"/>
    <w:rsid w:val="00434CF6"/>
    <w:rsid w:val="0043671E"/>
    <w:rsid w:val="00436857"/>
    <w:rsid w:val="004368A1"/>
    <w:rsid w:val="004372D3"/>
    <w:rsid w:val="00437523"/>
    <w:rsid w:val="00437F5F"/>
    <w:rsid w:val="004409FF"/>
    <w:rsid w:val="00441DF4"/>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1CDF"/>
    <w:rsid w:val="004725E2"/>
    <w:rsid w:val="00473E09"/>
    <w:rsid w:val="00474E25"/>
    <w:rsid w:val="00475351"/>
    <w:rsid w:val="00475936"/>
    <w:rsid w:val="004774B6"/>
    <w:rsid w:val="00480302"/>
    <w:rsid w:val="00481060"/>
    <w:rsid w:val="004811B5"/>
    <w:rsid w:val="00481251"/>
    <w:rsid w:val="004815E1"/>
    <w:rsid w:val="004816DF"/>
    <w:rsid w:val="00481E52"/>
    <w:rsid w:val="00482921"/>
    <w:rsid w:val="00482BBB"/>
    <w:rsid w:val="0048370A"/>
    <w:rsid w:val="0048478A"/>
    <w:rsid w:val="00484FFF"/>
    <w:rsid w:val="004874DD"/>
    <w:rsid w:val="0048767F"/>
    <w:rsid w:val="00487F2D"/>
    <w:rsid w:val="004901C3"/>
    <w:rsid w:val="004902E4"/>
    <w:rsid w:val="0049287C"/>
    <w:rsid w:val="00493E49"/>
    <w:rsid w:val="00494CE6"/>
    <w:rsid w:val="00495C57"/>
    <w:rsid w:val="004960AC"/>
    <w:rsid w:val="004968FB"/>
    <w:rsid w:val="004A067B"/>
    <w:rsid w:val="004A1258"/>
    <w:rsid w:val="004A3915"/>
    <w:rsid w:val="004A3F4E"/>
    <w:rsid w:val="004A4F50"/>
    <w:rsid w:val="004A7F65"/>
    <w:rsid w:val="004B2025"/>
    <w:rsid w:val="004B2074"/>
    <w:rsid w:val="004B2293"/>
    <w:rsid w:val="004B308A"/>
    <w:rsid w:val="004B4F66"/>
    <w:rsid w:val="004B5BF0"/>
    <w:rsid w:val="004B707F"/>
    <w:rsid w:val="004B76E5"/>
    <w:rsid w:val="004B77A2"/>
    <w:rsid w:val="004B7B2D"/>
    <w:rsid w:val="004B7CEA"/>
    <w:rsid w:val="004C02BF"/>
    <w:rsid w:val="004C0F8B"/>
    <w:rsid w:val="004C1CB2"/>
    <w:rsid w:val="004C22ED"/>
    <w:rsid w:val="004C4F63"/>
    <w:rsid w:val="004C58CF"/>
    <w:rsid w:val="004C6186"/>
    <w:rsid w:val="004C7573"/>
    <w:rsid w:val="004D0929"/>
    <w:rsid w:val="004D17E3"/>
    <w:rsid w:val="004D1AC3"/>
    <w:rsid w:val="004D2172"/>
    <w:rsid w:val="004D39D6"/>
    <w:rsid w:val="004D39F9"/>
    <w:rsid w:val="004D3AEB"/>
    <w:rsid w:val="004D6EE8"/>
    <w:rsid w:val="004E0E7A"/>
    <w:rsid w:val="004E19BD"/>
    <w:rsid w:val="004E3353"/>
    <w:rsid w:val="004E35EC"/>
    <w:rsid w:val="004E36E0"/>
    <w:rsid w:val="004E3809"/>
    <w:rsid w:val="004E3D27"/>
    <w:rsid w:val="004E400F"/>
    <w:rsid w:val="004E4755"/>
    <w:rsid w:val="004E74A8"/>
    <w:rsid w:val="004F0BEA"/>
    <w:rsid w:val="004F1233"/>
    <w:rsid w:val="004F1A91"/>
    <w:rsid w:val="004F24F6"/>
    <w:rsid w:val="004F29EA"/>
    <w:rsid w:val="004F2CFB"/>
    <w:rsid w:val="004F3CD2"/>
    <w:rsid w:val="004F4203"/>
    <w:rsid w:val="004F424E"/>
    <w:rsid w:val="004F5DD4"/>
    <w:rsid w:val="004F6711"/>
    <w:rsid w:val="004F695C"/>
    <w:rsid w:val="004F6F24"/>
    <w:rsid w:val="004F7435"/>
    <w:rsid w:val="004F7569"/>
    <w:rsid w:val="00500045"/>
    <w:rsid w:val="005003ED"/>
    <w:rsid w:val="005005AF"/>
    <w:rsid w:val="005011F6"/>
    <w:rsid w:val="005019D3"/>
    <w:rsid w:val="00503962"/>
    <w:rsid w:val="005045E9"/>
    <w:rsid w:val="00504623"/>
    <w:rsid w:val="00505616"/>
    <w:rsid w:val="00505C19"/>
    <w:rsid w:val="00505FE8"/>
    <w:rsid w:val="00510413"/>
    <w:rsid w:val="00510F1D"/>
    <w:rsid w:val="00511C2A"/>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F08"/>
    <w:rsid w:val="005319DF"/>
    <w:rsid w:val="00531A8A"/>
    <w:rsid w:val="00531B26"/>
    <w:rsid w:val="00532633"/>
    <w:rsid w:val="005350E7"/>
    <w:rsid w:val="00535686"/>
    <w:rsid w:val="00535C31"/>
    <w:rsid w:val="00536613"/>
    <w:rsid w:val="005367E8"/>
    <w:rsid w:val="005368CD"/>
    <w:rsid w:val="0053775A"/>
    <w:rsid w:val="005436C3"/>
    <w:rsid w:val="00544618"/>
    <w:rsid w:val="005449AD"/>
    <w:rsid w:val="00544CAC"/>
    <w:rsid w:val="00544DD9"/>
    <w:rsid w:val="00545C23"/>
    <w:rsid w:val="00545FAD"/>
    <w:rsid w:val="00546638"/>
    <w:rsid w:val="00546758"/>
    <w:rsid w:val="005477CA"/>
    <w:rsid w:val="00547BD0"/>
    <w:rsid w:val="0055079C"/>
    <w:rsid w:val="00551317"/>
    <w:rsid w:val="005517D1"/>
    <w:rsid w:val="005519D7"/>
    <w:rsid w:val="005522DE"/>
    <w:rsid w:val="0055240B"/>
    <w:rsid w:val="0055263F"/>
    <w:rsid w:val="005526A6"/>
    <w:rsid w:val="005527BA"/>
    <w:rsid w:val="00552EA1"/>
    <w:rsid w:val="00553010"/>
    <w:rsid w:val="00553698"/>
    <w:rsid w:val="005548E9"/>
    <w:rsid w:val="005548F7"/>
    <w:rsid w:val="00555C47"/>
    <w:rsid w:val="005568DF"/>
    <w:rsid w:val="00560337"/>
    <w:rsid w:val="00560EDC"/>
    <w:rsid w:val="00561024"/>
    <w:rsid w:val="0056182A"/>
    <w:rsid w:val="00562338"/>
    <w:rsid w:val="005649EB"/>
    <w:rsid w:val="00564DC8"/>
    <w:rsid w:val="00565370"/>
    <w:rsid w:val="00565738"/>
    <w:rsid w:val="00567D2E"/>
    <w:rsid w:val="00570494"/>
    <w:rsid w:val="00575EE9"/>
    <w:rsid w:val="00575FDD"/>
    <w:rsid w:val="00576DF4"/>
    <w:rsid w:val="005770C2"/>
    <w:rsid w:val="0057737C"/>
    <w:rsid w:val="00577494"/>
    <w:rsid w:val="005774C9"/>
    <w:rsid w:val="00577775"/>
    <w:rsid w:val="005808AC"/>
    <w:rsid w:val="0058103C"/>
    <w:rsid w:val="00581736"/>
    <w:rsid w:val="0058375A"/>
    <w:rsid w:val="005841C8"/>
    <w:rsid w:val="00585E16"/>
    <w:rsid w:val="00585EFB"/>
    <w:rsid w:val="005860BA"/>
    <w:rsid w:val="00587D59"/>
    <w:rsid w:val="00587DD4"/>
    <w:rsid w:val="00592164"/>
    <w:rsid w:val="00592A3F"/>
    <w:rsid w:val="005938C8"/>
    <w:rsid w:val="00594FDD"/>
    <w:rsid w:val="005952A6"/>
    <w:rsid w:val="00596443"/>
    <w:rsid w:val="005965C6"/>
    <w:rsid w:val="00596709"/>
    <w:rsid w:val="005A0BA2"/>
    <w:rsid w:val="005A0CDB"/>
    <w:rsid w:val="005A1F59"/>
    <w:rsid w:val="005A2885"/>
    <w:rsid w:val="005A4082"/>
    <w:rsid w:val="005A490D"/>
    <w:rsid w:val="005A5BF8"/>
    <w:rsid w:val="005A6E34"/>
    <w:rsid w:val="005A700A"/>
    <w:rsid w:val="005A78EA"/>
    <w:rsid w:val="005B0FC1"/>
    <w:rsid w:val="005B1028"/>
    <w:rsid w:val="005B1049"/>
    <w:rsid w:val="005B1926"/>
    <w:rsid w:val="005B211C"/>
    <w:rsid w:val="005B30AA"/>
    <w:rsid w:val="005B3DC4"/>
    <w:rsid w:val="005B50C7"/>
    <w:rsid w:val="005B7CE1"/>
    <w:rsid w:val="005C0B73"/>
    <w:rsid w:val="005C1391"/>
    <w:rsid w:val="005C2B67"/>
    <w:rsid w:val="005C54C8"/>
    <w:rsid w:val="005D23E6"/>
    <w:rsid w:val="005D2FFB"/>
    <w:rsid w:val="005D32A9"/>
    <w:rsid w:val="005D381D"/>
    <w:rsid w:val="005D3F4F"/>
    <w:rsid w:val="005D42D0"/>
    <w:rsid w:val="005D45FC"/>
    <w:rsid w:val="005D4730"/>
    <w:rsid w:val="005D4DD4"/>
    <w:rsid w:val="005D62BF"/>
    <w:rsid w:val="005D72D2"/>
    <w:rsid w:val="005D7570"/>
    <w:rsid w:val="005D7844"/>
    <w:rsid w:val="005E07BA"/>
    <w:rsid w:val="005E0AE6"/>
    <w:rsid w:val="005E0B1E"/>
    <w:rsid w:val="005E0D50"/>
    <w:rsid w:val="005E0F57"/>
    <w:rsid w:val="005E29B3"/>
    <w:rsid w:val="005E2B81"/>
    <w:rsid w:val="005E5871"/>
    <w:rsid w:val="005E5D1D"/>
    <w:rsid w:val="005E6F30"/>
    <w:rsid w:val="005E7346"/>
    <w:rsid w:val="005F007C"/>
    <w:rsid w:val="005F0360"/>
    <w:rsid w:val="005F2182"/>
    <w:rsid w:val="005F35E2"/>
    <w:rsid w:val="005F372E"/>
    <w:rsid w:val="005F402C"/>
    <w:rsid w:val="005F5CE2"/>
    <w:rsid w:val="005F611F"/>
    <w:rsid w:val="005F6C2B"/>
    <w:rsid w:val="005F747E"/>
    <w:rsid w:val="005F7A12"/>
    <w:rsid w:val="005F7D2F"/>
    <w:rsid w:val="00600446"/>
    <w:rsid w:val="00600C96"/>
    <w:rsid w:val="00601247"/>
    <w:rsid w:val="00601447"/>
    <w:rsid w:val="006015C7"/>
    <w:rsid w:val="006018D7"/>
    <w:rsid w:val="00602986"/>
    <w:rsid w:val="00602F59"/>
    <w:rsid w:val="00603898"/>
    <w:rsid w:val="006041D7"/>
    <w:rsid w:val="00604213"/>
    <w:rsid w:val="006048AE"/>
    <w:rsid w:val="00604909"/>
    <w:rsid w:val="006059A7"/>
    <w:rsid w:val="00606A8D"/>
    <w:rsid w:val="00606B02"/>
    <w:rsid w:val="00606DE6"/>
    <w:rsid w:val="00607EFF"/>
    <w:rsid w:val="00610603"/>
    <w:rsid w:val="0061395F"/>
    <w:rsid w:val="00613971"/>
    <w:rsid w:val="00614482"/>
    <w:rsid w:val="00614B43"/>
    <w:rsid w:val="00615E89"/>
    <w:rsid w:val="006162AA"/>
    <w:rsid w:val="00616882"/>
    <w:rsid w:val="00616C47"/>
    <w:rsid w:val="00616F2A"/>
    <w:rsid w:val="00617358"/>
    <w:rsid w:val="00617912"/>
    <w:rsid w:val="00617FA8"/>
    <w:rsid w:val="0062019A"/>
    <w:rsid w:val="00620C5B"/>
    <w:rsid w:val="00621FFB"/>
    <w:rsid w:val="00622799"/>
    <w:rsid w:val="00623999"/>
    <w:rsid w:val="00624F06"/>
    <w:rsid w:val="00625058"/>
    <w:rsid w:val="00626652"/>
    <w:rsid w:val="006267F7"/>
    <w:rsid w:val="00627904"/>
    <w:rsid w:val="00630291"/>
    <w:rsid w:val="00630705"/>
    <w:rsid w:val="00630ACD"/>
    <w:rsid w:val="0063143E"/>
    <w:rsid w:val="0063173C"/>
    <w:rsid w:val="0063176D"/>
    <w:rsid w:val="0063185F"/>
    <w:rsid w:val="00632E73"/>
    <w:rsid w:val="006336D9"/>
    <w:rsid w:val="00634FB5"/>
    <w:rsid w:val="006355C8"/>
    <w:rsid w:val="006363C9"/>
    <w:rsid w:val="00636B3B"/>
    <w:rsid w:val="00637138"/>
    <w:rsid w:val="00637A34"/>
    <w:rsid w:val="00641475"/>
    <w:rsid w:val="00642279"/>
    <w:rsid w:val="00642DF1"/>
    <w:rsid w:val="00644D19"/>
    <w:rsid w:val="00645FD4"/>
    <w:rsid w:val="00647203"/>
    <w:rsid w:val="00647261"/>
    <w:rsid w:val="0064738D"/>
    <w:rsid w:val="00647A03"/>
    <w:rsid w:val="00650028"/>
    <w:rsid w:val="00650290"/>
    <w:rsid w:val="00651ACF"/>
    <w:rsid w:val="00652796"/>
    <w:rsid w:val="00652C73"/>
    <w:rsid w:val="00652EF6"/>
    <w:rsid w:val="00653756"/>
    <w:rsid w:val="0065380B"/>
    <w:rsid w:val="006542D0"/>
    <w:rsid w:val="00654A15"/>
    <w:rsid w:val="00655128"/>
    <w:rsid w:val="00655317"/>
    <w:rsid w:val="006554C3"/>
    <w:rsid w:val="0065610B"/>
    <w:rsid w:val="00660F04"/>
    <w:rsid w:val="00661373"/>
    <w:rsid w:val="00661AC0"/>
    <w:rsid w:val="00662238"/>
    <w:rsid w:val="00662351"/>
    <w:rsid w:val="00662DEA"/>
    <w:rsid w:val="00662FD2"/>
    <w:rsid w:val="006636BE"/>
    <w:rsid w:val="00665DC9"/>
    <w:rsid w:val="00666D67"/>
    <w:rsid w:val="00667200"/>
    <w:rsid w:val="00667FA1"/>
    <w:rsid w:val="006703A9"/>
    <w:rsid w:val="006717B2"/>
    <w:rsid w:val="00672472"/>
    <w:rsid w:val="00673F45"/>
    <w:rsid w:val="0067405B"/>
    <w:rsid w:val="00674905"/>
    <w:rsid w:val="00675159"/>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201E"/>
    <w:rsid w:val="00692C5D"/>
    <w:rsid w:val="0069369C"/>
    <w:rsid w:val="00694E70"/>
    <w:rsid w:val="00695DB0"/>
    <w:rsid w:val="0069761D"/>
    <w:rsid w:val="006976F5"/>
    <w:rsid w:val="006A040E"/>
    <w:rsid w:val="006A0458"/>
    <w:rsid w:val="006A098C"/>
    <w:rsid w:val="006A1330"/>
    <w:rsid w:val="006A13B2"/>
    <w:rsid w:val="006A190C"/>
    <w:rsid w:val="006A200C"/>
    <w:rsid w:val="006A2AD9"/>
    <w:rsid w:val="006A2DA3"/>
    <w:rsid w:val="006A4734"/>
    <w:rsid w:val="006A4D7B"/>
    <w:rsid w:val="006A5019"/>
    <w:rsid w:val="006A546A"/>
    <w:rsid w:val="006A59FC"/>
    <w:rsid w:val="006A664E"/>
    <w:rsid w:val="006A7787"/>
    <w:rsid w:val="006A77D5"/>
    <w:rsid w:val="006A7A89"/>
    <w:rsid w:val="006B0126"/>
    <w:rsid w:val="006B0D78"/>
    <w:rsid w:val="006B1CF6"/>
    <w:rsid w:val="006B4F89"/>
    <w:rsid w:val="006B5960"/>
    <w:rsid w:val="006B5D89"/>
    <w:rsid w:val="006B60B7"/>
    <w:rsid w:val="006B7E27"/>
    <w:rsid w:val="006B7E7F"/>
    <w:rsid w:val="006C09AE"/>
    <w:rsid w:val="006C185A"/>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4C6C"/>
    <w:rsid w:val="006D4E12"/>
    <w:rsid w:val="006D520F"/>
    <w:rsid w:val="006D5DB7"/>
    <w:rsid w:val="006D6322"/>
    <w:rsid w:val="006D6D95"/>
    <w:rsid w:val="006D7F53"/>
    <w:rsid w:val="006E0643"/>
    <w:rsid w:val="006E1F2E"/>
    <w:rsid w:val="006E1FB0"/>
    <w:rsid w:val="006E2041"/>
    <w:rsid w:val="006E22C0"/>
    <w:rsid w:val="006E29DD"/>
    <w:rsid w:val="006E4401"/>
    <w:rsid w:val="006E5E1B"/>
    <w:rsid w:val="006E5EFA"/>
    <w:rsid w:val="006E632D"/>
    <w:rsid w:val="006E7BAB"/>
    <w:rsid w:val="006F0D95"/>
    <w:rsid w:val="006F24BD"/>
    <w:rsid w:val="006F41DD"/>
    <w:rsid w:val="006F4819"/>
    <w:rsid w:val="006F4994"/>
    <w:rsid w:val="006F4CA6"/>
    <w:rsid w:val="006F559B"/>
    <w:rsid w:val="006F56DF"/>
    <w:rsid w:val="006F572C"/>
    <w:rsid w:val="006F6C5D"/>
    <w:rsid w:val="006F79EB"/>
    <w:rsid w:val="006F7FDF"/>
    <w:rsid w:val="0070066A"/>
    <w:rsid w:val="007012B6"/>
    <w:rsid w:val="00702191"/>
    <w:rsid w:val="00702573"/>
    <w:rsid w:val="007049FD"/>
    <w:rsid w:val="00704D25"/>
    <w:rsid w:val="0070526E"/>
    <w:rsid w:val="007052EE"/>
    <w:rsid w:val="0070607C"/>
    <w:rsid w:val="00706880"/>
    <w:rsid w:val="00706FA9"/>
    <w:rsid w:val="00706FCC"/>
    <w:rsid w:val="00707282"/>
    <w:rsid w:val="007079B9"/>
    <w:rsid w:val="00710728"/>
    <w:rsid w:val="007140F9"/>
    <w:rsid w:val="00714B3F"/>
    <w:rsid w:val="0071533E"/>
    <w:rsid w:val="00716598"/>
    <w:rsid w:val="007169FE"/>
    <w:rsid w:val="00716A7D"/>
    <w:rsid w:val="00716B0F"/>
    <w:rsid w:val="00720204"/>
    <w:rsid w:val="007204D8"/>
    <w:rsid w:val="00720A0B"/>
    <w:rsid w:val="0072295A"/>
    <w:rsid w:val="00723420"/>
    <w:rsid w:val="007243FA"/>
    <w:rsid w:val="00724C93"/>
    <w:rsid w:val="00725A87"/>
    <w:rsid w:val="00725E8F"/>
    <w:rsid w:val="00727064"/>
    <w:rsid w:val="007270F5"/>
    <w:rsid w:val="00730DD0"/>
    <w:rsid w:val="00730EAE"/>
    <w:rsid w:val="0073162D"/>
    <w:rsid w:val="00731DF0"/>
    <w:rsid w:val="00731F2D"/>
    <w:rsid w:val="00733219"/>
    <w:rsid w:val="00733D00"/>
    <w:rsid w:val="00734086"/>
    <w:rsid w:val="00734AEE"/>
    <w:rsid w:val="00735A59"/>
    <w:rsid w:val="00735FF1"/>
    <w:rsid w:val="007367CA"/>
    <w:rsid w:val="00736D90"/>
    <w:rsid w:val="00736E5C"/>
    <w:rsid w:val="00737FB0"/>
    <w:rsid w:val="007401C4"/>
    <w:rsid w:val="007411A0"/>
    <w:rsid w:val="0074266D"/>
    <w:rsid w:val="007442D5"/>
    <w:rsid w:val="007457BE"/>
    <w:rsid w:val="00745B24"/>
    <w:rsid w:val="00747F06"/>
    <w:rsid w:val="00750331"/>
    <w:rsid w:val="00751E6D"/>
    <w:rsid w:val="0075274F"/>
    <w:rsid w:val="00753985"/>
    <w:rsid w:val="00754861"/>
    <w:rsid w:val="00756183"/>
    <w:rsid w:val="00756904"/>
    <w:rsid w:val="00761B98"/>
    <w:rsid w:val="007622EC"/>
    <w:rsid w:val="00762DBC"/>
    <w:rsid w:val="00763343"/>
    <w:rsid w:val="007638FB"/>
    <w:rsid w:val="00764224"/>
    <w:rsid w:val="007645B8"/>
    <w:rsid w:val="00764B59"/>
    <w:rsid w:val="00764FDE"/>
    <w:rsid w:val="00765628"/>
    <w:rsid w:val="00765DDF"/>
    <w:rsid w:val="0076653C"/>
    <w:rsid w:val="00767183"/>
    <w:rsid w:val="00767D6A"/>
    <w:rsid w:val="0077197B"/>
    <w:rsid w:val="0077207F"/>
    <w:rsid w:val="00774A9F"/>
    <w:rsid w:val="0077588C"/>
    <w:rsid w:val="00775D6A"/>
    <w:rsid w:val="00776660"/>
    <w:rsid w:val="00780F9A"/>
    <w:rsid w:val="00781A94"/>
    <w:rsid w:val="007842BB"/>
    <w:rsid w:val="00784459"/>
    <w:rsid w:val="0078503C"/>
    <w:rsid w:val="00785A7E"/>
    <w:rsid w:val="00785B69"/>
    <w:rsid w:val="00785F9D"/>
    <w:rsid w:val="00786091"/>
    <w:rsid w:val="00786807"/>
    <w:rsid w:val="00787799"/>
    <w:rsid w:val="00787B4D"/>
    <w:rsid w:val="00787C05"/>
    <w:rsid w:val="00787FF2"/>
    <w:rsid w:val="00790470"/>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602B"/>
    <w:rsid w:val="007A6F39"/>
    <w:rsid w:val="007A733D"/>
    <w:rsid w:val="007A77E1"/>
    <w:rsid w:val="007A78C9"/>
    <w:rsid w:val="007B23E0"/>
    <w:rsid w:val="007B2B85"/>
    <w:rsid w:val="007B47F6"/>
    <w:rsid w:val="007B5089"/>
    <w:rsid w:val="007B537B"/>
    <w:rsid w:val="007B5851"/>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E0601"/>
    <w:rsid w:val="007E1737"/>
    <w:rsid w:val="007E1B4F"/>
    <w:rsid w:val="007E28BC"/>
    <w:rsid w:val="007E2A53"/>
    <w:rsid w:val="007E38A4"/>
    <w:rsid w:val="007E5682"/>
    <w:rsid w:val="007E6904"/>
    <w:rsid w:val="007E7D47"/>
    <w:rsid w:val="007E7EBC"/>
    <w:rsid w:val="007F08D3"/>
    <w:rsid w:val="007F0B29"/>
    <w:rsid w:val="007F2050"/>
    <w:rsid w:val="007F2939"/>
    <w:rsid w:val="007F4CB9"/>
    <w:rsid w:val="007F56F8"/>
    <w:rsid w:val="007F6020"/>
    <w:rsid w:val="007F738A"/>
    <w:rsid w:val="00800132"/>
    <w:rsid w:val="00800318"/>
    <w:rsid w:val="00800C11"/>
    <w:rsid w:val="00801A42"/>
    <w:rsid w:val="00802014"/>
    <w:rsid w:val="008028F7"/>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513E"/>
    <w:rsid w:val="00817669"/>
    <w:rsid w:val="00820B46"/>
    <w:rsid w:val="00821114"/>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4128"/>
    <w:rsid w:val="00834A01"/>
    <w:rsid w:val="00834A51"/>
    <w:rsid w:val="0083554A"/>
    <w:rsid w:val="008357D3"/>
    <w:rsid w:val="00836605"/>
    <w:rsid w:val="008412E8"/>
    <w:rsid w:val="0084347B"/>
    <w:rsid w:val="00844804"/>
    <w:rsid w:val="0084529B"/>
    <w:rsid w:val="00845D90"/>
    <w:rsid w:val="00846855"/>
    <w:rsid w:val="00846EDD"/>
    <w:rsid w:val="00846FD9"/>
    <w:rsid w:val="0084785E"/>
    <w:rsid w:val="0084794E"/>
    <w:rsid w:val="0085009B"/>
    <w:rsid w:val="00850CCE"/>
    <w:rsid w:val="00851F0F"/>
    <w:rsid w:val="00851F52"/>
    <w:rsid w:val="00852C27"/>
    <w:rsid w:val="00852D45"/>
    <w:rsid w:val="008531E1"/>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4FEB"/>
    <w:rsid w:val="00865AB7"/>
    <w:rsid w:val="0086784C"/>
    <w:rsid w:val="00867CEF"/>
    <w:rsid w:val="00870D0C"/>
    <w:rsid w:val="00870DAD"/>
    <w:rsid w:val="00870EED"/>
    <w:rsid w:val="00874E55"/>
    <w:rsid w:val="008756A7"/>
    <w:rsid w:val="00875A9F"/>
    <w:rsid w:val="008767FD"/>
    <w:rsid w:val="00877647"/>
    <w:rsid w:val="0088024F"/>
    <w:rsid w:val="00881A00"/>
    <w:rsid w:val="008847ED"/>
    <w:rsid w:val="00884E00"/>
    <w:rsid w:val="00884E2B"/>
    <w:rsid w:val="008850CA"/>
    <w:rsid w:val="00886679"/>
    <w:rsid w:val="00887327"/>
    <w:rsid w:val="0088732A"/>
    <w:rsid w:val="008878B3"/>
    <w:rsid w:val="00887D76"/>
    <w:rsid w:val="00887DC3"/>
    <w:rsid w:val="008905F4"/>
    <w:rsid w:val="00892435"/>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7C6"/>
    <w:rsid w:val="008B1DBF"/>
    <w:rsid w:val="008B21F0"/>
    <w:rsid w:val="008B3134"/>
    <w:rsid w:val="008B3D5F"/>
    <w:rsid w:val="008B3D8C"/>
    <w:rsid w:val="008B3E7B"/>
    <w:rsid w:val="008B4335"/>
    <w:rsid w:val="008B4A61"/>
    <w:rsid w:val="008B4B98"/>
    <w:rsid w:val="008B6135"/>
    <w:rsid w:val="008B6F83"/>
    <w:rsid w:val="008B7197"/>
    <w:rsid w:val="008C005A"/>
    <w:rsid w:val="008C0292"/>
    <w:rsid w:val="008C15AB"/>
    <w:rsid w:val="008C1AE5"/>
    <w:rsid w:val="008C1D88"/>
    <w:rsid w:val="008C33DC"/>
    <w:rsid w:val="008C3644"/>
    <w:rsid w:val="008C4252"/>
    <w:rsid w:val="008C5325"/>
    <w:rsid w:val="008C5611"/>
    <w:rsid w:val="008C5F89"/>
    <w:rsid w:val="008C66E4"/>
    <w:rsid w:val="008C6CEE"/>
    <w:rsid w:val="008D0655"/>
    <w:rsid w:val="008D0F19"/>
    <w:rsid w:val="008D1BE6"/>
    <w:rsid w:val="008D2408"/>
    <w:rsid w:val="008D2A4E"/>
    <w:rsid w:val="008D320A"/>
    <w:rsid w:val="008D37B8"/>
    <w:rsid w:val="008D490D"/>
    <w:rsid w:val="008D578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105B3"/>
    <w:rsid w:val="009109A5"/>
    <w:rsid w:val="00910D9E"/>
    <w:rsid w:val="00911332"/>
    <w:rsid w:val="00911DEC"/>
    <w:rsid w:val="00914E54"/>
    <w:rsid w:val="00915A5A"/>
    <w:rsid w:val="00915FDB"/>
    <w:rsid w:val="00916522"/>
    <w:rsid w:val="00917401"/>
    <w:rsid w:val="00917BC3"/>
    <w:rsid w:val="009200A3"/>
    <w:rsid w:val="00920B30"/>
    <w:rsid w:val="00922029"/>
    <w:rsid w:val="00922E01"/>
    <w:rsid w:val="00923AE8"/>
    <w:rsid w:val="00923C84"/>
    <w:rsid w:val="00924158"/>
    <w:rsid w:val="009245FE"/>
    <w:rsid w:val="00924727"/>
    <w:rsid w:val="00925A2E"/>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DD7"/>
    <w:rsid w:val="009443F5"/>
    <w:rsid w:val="00944E2C"/>
    <w:rsid w:val="009460A6"/>
    <w:rsid w:val="0094657E"/>
    <w:rsid w:val="00946B9C"/>
    <w:rsid w:val="00947C5D"/>
    <w:rsid w:val="009506B6"/>
    <w:rsid w:val="0095249E"/>
    <w:rsid w:val="00953127"/>
    <w:rsid w:val="0095340C"/>
    <w:rsid w:val="009550FA"/>
    <w:rsid w:val="00955460"/>
    <w:rsid w:val="00955A1F"/>
    <w:rsid w:val="00956761"/>
    <w:rsid w:val="00960753"/>
    <w:rsid w:val="00960C01"/>
    <w:rsid w:val="00960CE2"/>
    <w:rsid w:val="009615FA"/>
    <w:rsid w:val="00961C3C"/>
    <w:rsid w:val="0096295F"/>
    <w:rsid w:val="00962E83"/>
    <w:rsid w:val="00963607"/>
    <w:rsid w:val="00964D28"/>
    <w:rsid w:val="009659F9"/>
    <w:rsid w:val="00967C60"/>
    <w:rsid w:val="00967FE7"/>
    <w:rsid w:val="0097088D"/>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7D6"/>
    <w:rsid w:val="00983908"/>
    <w:rsid w:val="0098424A"/>
    <w:rsid w:val="0098488C"/>
    <w:rsid w:val="00984B9E"/>
    <w:rsid w:val="00985667"/>
    <w:rsid w:val="00986D3D"/>
    <w:rsid w:val="009908A8"/>
    <w:rsid w:val="009919E9"/>
    <w:rsid w:val="00991B0F"/>
    <w:rsid w:val="00993128"/>
    <w:rsid w:val="00993B9D"/>
    <w:rsid w:val="00993C81"/>
    <w:rsid w:val="00993D93"/>
    <w:rsid w:val="00993DA1"/>
    <w:rsid w:val="00994572"/>
    <w:rsid w:val="00994575"/>
    <w:rsid w:val="009947A8"/>
    <w:rsid w:val="00996D21"/>
    <w:rsid w:val="009A0657"/>
    <w:rsid w:val="009A0BEC"/>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79FE"/>
    <w:rsid w:val="009D0260"/>
    <w:rsid w:val="009D08B2"/>
    <w:rsid w:val="009D0B50"/>
    <w:rsid w:val="009D0C5C"/>
    <w:rsid w:val="009D1143"/>
    <w:rsid w:val="009D2349"/>
    <w:rsid w:val="009D2CF8"/>
    <w:rsid w:val="009D32DC"/>
    <w:rsid w:val="009D3F85"/>
    <w:rsid w:val="009D4043"/>
    <w:rsid w:val="009D4972"/>
    <w:rsid w:val="009D5A6A"/>
    <w:rsid w:val="009D7176"/>
    <w:rsid w:val="009D7EF9"/>
    <w:rsid w:val="009E131E"/>
    <w:rsid w:val="009E1BF6"/>
    <w:rsid w:val="009E1CE9"/>
    <w:rsid w:val="009E357A"/>
    <w:rsid w:val="009E47DE"/>
    <w:rsid w:val="009E4E5B"/>
    <w:rsid w:val="009E5168"/>
    <w:rsid w:val="009E7482"/>
    <w:rsid w:val="009E7EBA"/>
    <w:rsid w:val="009F0435"/>
    <w:rsid w:val="009F0DB6"/>
    <w:rsid w:val="009F16DD"/>
    <w:rsid w:val="009F23B2"/>
    <w:rsid w:val="009F4058"/>
    <w:rsid w:val="009F4878"/>
    <w:rsid w:val="009F4ED7"/>
    <w:rsid w:val="009F574A"/>
    <w:rsid w:val="009F6257"/>
    <w:rsid w:val="009F6459"/>
    <w:rsid w:val="009F6853"/>
    <w:rsid w:val="009F7705"/>
    <w:rsid w:val="009F7E08"/>
    <w:rsid w:val="00A00EE1"/>
    <w:rsid w:val="00A01EDF"/>
    <w:rsid w:val="00A02907"/>
    <w:rsid w:val="00A02FCC"/>
    <w:rsid w:val="00A0336F"/>
    <w:rsid w:val="00A035CE"/>
    <w:rsid w:val="00A0360A"/>
    <w:rsid w:val="00A05416"/>
    <w:rsid w:val="00A05CCB"/>
    <w:rsid w:val="00A05F53"/>
    <w:rsid w:val="00A06488"/>
    <w:rsid w:val="00A07621"/>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3315"/>
    <w:rsid w:val="00A45121"/>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6064A"/>
    <w:rsid w:val="00A60EAB"/>
    <w:rsid w:val="00A6143D"/>
    <w:rsid w:val="00A61C14"/>
    <w:rsid w:val="00A62CDD"/>
    <w:rsid w:val="00A63B57"/>
    <w:rsid w:val="00A64441"/>
    <w:rsid w:val="00A6479D"/>
    <w:rsid w:val="00A65C7D"/>
    <w:rsid w:val="00A66A99"/>
    <w:rsid w:val="00A66BB5"/>
    <w:rsid w:val="00A7006D"/>
    <w:rsid w:val="00A721B4"/>
    <w:rsid w:val="00A72BD4"/>
    <w:rsid w:val="00A73365"/>
    <w:rsid w:val="00A74991"/>
    <w:rsid w:val="00A75356"/>
    <w:rsid w:val="00A75FF8"/>
    <w:rsid w:val="00A7630A"/>
    <w:rsid w:val="00A7649A"/>
    <w:rsid w:val="00A7655B"/>
    <w:rsid w:val="00A76A37"/>
    <w:rsid w:val="00A76B49"/>
    <w:rsid w:val="00A81CB9"/>
    <w:rsid w:val="00A81EF0"/>
    <w:rsid w:val="00A83129"/>
    <w:rsid w:val="00A83FAA"/>
    <w:rsid w:val="00A83FB9"/>
    <w:rsid w:val="00A84013"/>
    <w:rsid w:val="00A84D06"/>
    <w:rsid w:val="00A856AA"/>
    <w:rsid w:val="00A85B18"/>
    <w:rsid w:val="00A86DD8"/>
    <w:rsid w:val="00A87658"/>
    <w:rsid w:val="00A87FF4"/>
    <w:rsid w:val="00A905F4"/>
    <w:rsid w:val="00A91D6E"/>
    <w:rsid w:val="00A92024"/>
    <w:rsid w:val="00A9268C"/>
    <w:rsid w:val="00A93067"/>
    <w:rsid w:val="00A93CA3"/>
    <w:rsid w:val="00A94778"/>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E0583"/>
    <w:rsid w:val="00AE07AD"/>
    <w:rsid w:val="00AE19EA"/>
    <w:rsid w:val="00AE3A52"/>
    <w:rsid w:val="00AE3D37"/>
    <w:rsid w:val="00AE3F5E"/>
    <w:rsid w:val="00AE40A6"/>
    <w:rsid w:val="00AE5761"/>
    <w:rsid w:val="00AE5DB5"/>
    <w:rsid w:val="00AE74AE"/>
    <w:rsid w:val="00AE7D88"/>
    <w:rsid w:val="00AF4874"/>
    <w:rsid w:val="00AF4A30"/>
    <w:rsid w:val="00AF4AD6"/>
    <w:rsid w:val="00AF4C7B"/>
    <w:rsid w:val="00AF62CB"/>
    <w:rsid w:val="00B000BC"/>
    <w:rsid w:val="00B00E1A"/>
    <w:rsid w:val="00B00E1D"/>
    <w:rsid w:val="00B0162B"/>
    <w:rsid w:val="00B03002"/>
    <w:rsid w:val="00B05486"/>
    <w:rsid w:val="00B054E4"/>
    <w:rsid w:val="00B05A03"/>
    <w:rsid w:val="00B05BA4"/>
    <w:rsid w:val="00B05BE9"/>
    <w:rsid w:val="00B078F8"/>
    <w:rsid w:val="00B07C74"/>
    <w:rsid w:val="00B07F7E"/>
    <w:rsid w:val="00B1061A"/>
    <w:rsid w:val="00B10A0D"/>
    <w:rsid w:val="00B10D92"/>
    <w:rsid w:val="00B11D33"/>
    <w:rsid w:val="00B13537"/>
    <w:rsid w:val="00B13AA3"/>
    <w:rsid w:val="00B15296"/>
    <w:rsid w:val="00B163D6"/>
    <w:rsid w:val="00B16D43"/>
    <w:rsid w:val="00B21464"/>
    <w:rsid w:val="00B21A17"/>
    <w:rsid w:val="00B22CDD"/>
    <w:rsid w:val="00B23575"/>
    <w:rsid w:val="00B248B7"/>
    <w:rsid w:val="00B2675D"/>
    <w:rsid w:val="00B275EE"/>
    <w:rsid w:val="00B30937"/>
    <w:rsid w:val="00B31460"/>
    <w:rsid w:val="00B31B04"/>
    <w:rsid w:val="00B320A2"/>
    <w:rsid w:val="00B32288"/>
    <w:rsid w:val="00B332DB"/>
    <w:rsid w:val="00B337FD"/>
    <w:rsid w:val="00B35251"/>
    <w:rsid w:val="00B35BFA"/>
    <w:rsid w:val="00B36AA8"/>
    <w:rsid w:val="00B36E42"/>
    <w:rsid w:val="00B372B9"/>
    <w:rsid w:val="00B37528"/>
    <w:rsid w:val="00B3764E"/>
    <w:rsid w:val="00B37EFC"/>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50591"/>
    <w:rsid w:val="00B513A7"/>
    <w:rsid w:val="00B547DF"/>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284A"/>
    <w:rsid w:val="00B7588D"/>
    <w:rsid w:val="00B75966"/>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41D4"/>
    <w:rsid w:val="00BB5A5A"/>
    <w:rsid w:val="00BB5E0D"/>
    <w:rsid w:val="00BB621A"/>
    <w:rsid w:val="00BB74EB"/>
    <w:rsid w:val="00BB7C16"/>
    <w:rsid w:val="00BB7D84"/>
    <w:rsid w:val="00BC001A"/>
    <w:rsid w:val="00BC2464"/>
    <w:rsid w:val="00BC29A1"/>
    <w:rsid w:val="00BC3227"/>
    <w:rsid w:val="00BC3917"/>
    <w:rsid w:val="00BC52B1"/>
    <w:rsid w:val="00BC5AD1"/>
    <w:rsid w:val="00BC5B9D"/>
    <w:rsid w:val="00BC6E9C"/>
    <w:rsid w:val="00BC6EB6"/>
    <w:rsid w:val="00BC770A"/>
    <w:rsid w:val="00BD1263"/>
    <w:rsid w:val="00BD2FA2"/>
    <w:rsid w:val="00BD3531"/>
    <w:rsid w:val="00BD4AF0"/>
    <w:rsid w:val="00BD4EE2"/>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37C9"/>
    <w:rsid w:val="00BF3A4A"/>
    <w:rsid w:val="00BF3ACA"/>
    <w:rsid w:val="00BF416F"/>
    <w:rsid w:val="00BF6F29"/>
    <w:rsid w:val="00BF7F65"/>
    <w:rsid w:val="00C009BF"/>
    <w:rsid w:val="00C00F14"/>
    <w:rsid w:val="00C02CF0"/>
    <w:rsid w:val="00C0345D"/>
    <w:rsid w:val="00C044D5"/>
    <w:rsid w:val="00C048E1"/>
    <w:rsid w:val="00C04C18"/>
    <w:rsid w:val="00C04D7B"/>
    <w:rsid w:val="00C05E9B"/>
    <w:rsid w:val="00C062FD"/>
    <w:rsid w:val="00C06CBF"/>
    <w:rsid w:val="00C1089E"/>
    <w:rsid w:val="00C10A27"/>
    <w:rsid w:val="00C10F71"/>
    <w:rsid w:val="00C12190"/>
    <w:rsid w:val="00C14915"/>
    <w:rsid w:val="00C150BB"/>
    <w:rsid w:val="00C158D6"/>
    <w:rsid w:val="00C20400"/>
    <w:rsid w:val="00C21BAE"/>
    <w:rsid w:val="00C21C83"/>
    <w:rsid w:val="00C22CC8"/>
    <w:rsid w:val="00C235C3"/>
    <w:rsid w:val="00C24022"/>
    <w:rsid w:val="00C24041"/>
    <w:rsid w:val="00C2534B"/>
    <w:rsid w:val="00C25A60"/>
    <w:rsid w:val="00C2602F"/>
    <w:rsid w:val="00C260CB"/>
    <w:rsid w:val="00C262E7"/>
    <w:rsid w:val="00C26350"/>
    <w:rsid w:val="00C27B59"/>
    <w:rsid w:val="00C31696"/>
    <w:rsid w:val="00C33BC4"/>
    <w:rsid w:val="00C34185"/>
    <w:rsid w:val="00C347E8"/>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6282"/>
    <w:rsid w:val="00C470A0"/>
    <w:rsid w:val="00C4759F"/>
    <w:rsid w:val="00C47C39"/>
    <w:rsid w:val="00C5038C"/>
    <w:rsid w:val="00C50623"/>
    <w:rsid w:val="00C51AAF"/>
    <w:rsid w:val="00C5286C"/>
    <w:rsid w:val="00C52A21"/>
    <w:rsid w:val="00C5465B"/>
    <w:rsid w:val="00C54D15"/>
    <w:rsid w:val="00C54E01"/>
    <w:rsid w:val="00C55822"/>
    <w:rsid w:val="00C56EDC"/>
    <w:rsid w:val="00C57B97"/>
    <w:rsid w:val="00C57B9C"/>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200C"/>
    <w:rsid w:val="00C73FE9"/>
    <w:rsid w:val="00C77B23"/>
    <w:rsid w:val="00C803D4"/>
    <w:rsid w:val="00C80D82"/>
    <w:rsid w:val="00C81286"/>
    <w:rsid w:val="00C81F6C"/>
    <w:rsid w:val="00C82768"/>
    <w:rsid w:val="00C83646"/>
    <w:rsid w:val="00C85C4A"/>
    <w:rsid w:val="00C862BD"/>
    <w:rsid w:val="00C86BA5"/>
    <w:rsid w:val="00C8736B"/>
    <w:rsid w:val="00C87C8C"/>
    <w:rsid w:val="00C9028A"/>
    <w:rsid w:val="00C902B3"/>
    <w:rsid w:val="00C910C8"/>
    <w:rsid w:val="00C91B2C"/>
    <w:rsid w:val="00C92735"/>
    <w:rsid w:val="00C92BBE"/>
    <w:rsid w:val="00C94095"/>
    <w:rsid w:val="00C941D0"/>
    <w:rsid w:val="00C95D57"/>
    <w:rsid w:val="00C9661A"/>
    <w:rsid w:val="00C975DC"/>
    <w:rsid w:val="00C978A9"/>
    <w:rsid w:val="00CA0218"/>
    <w:rsid w:val="00CA051B"/>
    <w:rsid w:val="00CA05DC"/>
    <w:rsid w:val="00CA0DCA"/>
    <w:rsid w:val="00CA2908"/>
    <w:rsid w:val="00CA3CF9"/>
    <w:rsid w:val="00CA3F19"/>
    <w:rsid w:val="00CA424C"/>
    <w:rsid w:val="00CA60E9"/>
    <w:rsid w:val="00CA6144"/>
    <w:rsid w:val="00CA6277"/>
    <w:rsid w:val="00CA64F5"/>
    <w:rsid w:val="00CA66C9"/>
    <w:rsid w:val="00CB262F"/>
    <w:rsid w:val="00CB2C6D"/>
    <w:rsid w:val="00CB2DE0"/>
    <w:rsid w:val="00CB3554"/>
    <w:rsid w:val="00CB36B8"/>
    <w:rsid w:val="00CB3CE7"/>
    <w:rsid w:val="00CB49D6"/>
    <w:rsid w:val="00CB49F1"/>
    <w:rsid w:val="00CB58D7"/>
    <w:rsid w:val="00CB6B30"/>
    <w:rsid w:val="00CB7261"/>
    <w:rsid w:val="00CB78A1"/>
    <w:rsid w:val="00CC00F5"/>
    <w:rsid w:val="00CC187C"/>
    <w:rsid w:val="00CC1AE6"/>
    <w:rsid w:val="00CC1F90"/>
    <w:rsid w:val="00CC321F"/>
    <w:rsid w:val="00CC35D6"/>
    <w:rsid w:val="00CC4F18"/>
    <w:rsid w:val="00CC5098"/>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79E7"/>
    <w:rsid w:val="00CD79F0"/>
    <w:rsid w:val="00CD7BEB"/>
    <w:rsid w:val="00CE37D7"/>
    <w:rsid w:val="00CE4429"/>
    <w:rsid w:val="00CE4B09"/>
    <w:rsid w:val="00CE51D3"/>
    <w:rsid w:val="00CE5531"/>
    <w:rsid w:val="00CE566D"/>
    <w:rsid w:val="00CE67C2"/>
    <w:rsid w:val="00CF054E"/>
    <w:rsid w:val="00CF0D66"/>
    <w:rsid w:val="00CF1672"/>
    <w:rsid w:val="00CF17F8"/>
    <w:rsid w:val="00CF1D79"/>
    <w:rsid w:val="00CF1F03"/>
    <w:rsid w:val="00CF3244"/>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4691"/>
    <w:rsid w:val="00D04A2B"/>
    <w:rsid w:val="00D06189"/>
    <w:rsid w:val="00D067F8"/>
    <w:rsid w:val="00D06AAC"/>
    <w:rsid w:val="00D07CD0"/>
    <w:rsid w:val="00D07E07"/>
    <w:rsid w:val="00D10702"/>
    <w:rsid w:val="00D10A6F"/>
    <w:rsid w:val="00D114F4"/>
    <w:rsid w:val="00D11DB2"/>
    <w:rsid w:val="00D128EC"/>
    <w:rsid w:val="00D133BB"/>
    <w:rsid w:val="00D13E01"/>
    <w:rsid w:val="00D16D0C"/>
    <w:rsid w:val="00D16FA1"/>
    <w:rsid w:val="00D1780F"/>
    <w:rsid w:val="00D20E75"/>
    <w:rsid w:val="00D2105C"/>
    <w:rsid w:val="00D220D8"/>
    <w:rsid w:val="00D235BB"/>
    <w:rsid w:val="00D2373B"/>
    <w:rsid w:val="00D23817"/>
    <w:rsid w:val="00D23925"/>
    <w:rsid w:val="00D24678"/>
    <w:rsid w:val="00D251A4"/>
    <w:rsid w:val="00D25400"/>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27A4"/>
    <w:rsid w:val="00D42A70"/>
    <w:rsid w:val="00D43ABE"/>
    <w:rsid w:val="00D4553C"/>
    <w:rsid w:val="00D45607"/>
    <w:rsid w:val="00D46EB4"/>
    <w:rsid w:val="00D47D29"/>
    <w:rsid w:val="00D501A8"/>
    <w:rsid w:val="00D50363"/>
    <w:rsid w:val="00D50461"/>
    <w:rsid w:val="00D50600"/>
    <w:rsid w:val="00D510D6"/>
    <w:rsid w:val="00D52312"/>
    <w:rsid w:val="00D524E4"/>
    <w:rsid w:val="00D54679"/>
    <w:rsid w:val="00D5507B"/>
    <w:rsid w:val="00D5560B"/>
    <w:rsid w:val="00D55DCA"/>
    <w:rsid w:val="00D562A6"/>
    <w:rsid w:val="00D5711B"/>
    <w:rsid w:val="00D61B4B"/>
    <w:rsid w:val="00D61FE3"/>
    <w:rsid w:val="00D62056"/>
    <w:rsid w:val="00D62308"/>
    <w:rsid w:val="00D62C82"/>
    <w:rsid w:val="00D630D5"/>
    <w:rsid w:val="00D63479"/>
    <w:rsid w:val="00D64E3B"/>
    <w:rsid w:val="00D661A7"/>
    <w:rsid w:val="00D66236"/>
    <w:rsid w:val="00D6696A"/>
    <w:rsid w:val="00D67D84"/>
    <w:rsid w:val="00D7135E"/>
    <w:rsid w:val="00D72CF3"/>
    <w:rsid w:val="00D72DCE"/>
    <w:rsid w:val="00D73670"/>
    <w:rsid w:val="00D74E78"/>
    <w:rsid w:val="00D75045"/>
    <w:rsid w:val="00D75658"/>
    <w:rsid w:val="00D7568F"/>
    <w:rsid w:val="00D76C61"/>
    <w:rsid w:val="00D80341"/>
    <w:rsid w:val="00D807DA"/>
    <w:rsid w:val="00D81489"/>
    <w:rsid w:val="00D81B99"/>
    <w:rsid w:val="00D83842"/>
    <w:rsid w:val="00D83B1B"/>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832"/>
    <w:rsid w:val="00DB3017"/>
    <w:rsid w:val="00DB3142"/>
    <w:rsid w:val="00DB32CD"/>
    <w:rsid w:val="00DB39E4"/>
    <w:rsid w:val="00DB3B4F"/>
    <w:rsid w:val="00DB4B80"/>
    <w:rsid w:val="00DB6EBA"/>
    <w:rsid w:val="00DB6FBC"/>
    <w:rsid w:val="00DB745A"/>
    <w:rsid w:val="00DB7624"/>
    <w:rsid w:val="00DC00E6"/>
    <w:rsid w:val="00DC070A"/>
    <w:rsid w:val="00DC123F"/>
    <w:rsid w:val="00DC37DC"/>
    <w:rsid w:val="00DC3B48"/>
    <w:rsid w:val="00DC475D"/>
    <w:rsid w:val="00DC4F19"/>
    <w:rsid w:val="00DC747F"/>
    <w:rsid w:val="00DC75A8"/>
    <w:rsid w:val="00DD058C"/>
    <w:rsid w:val="00DD063F"/>
    <w:rsid w:val="00DD074D"/>
    <w:rsid w:val="00DD08DE"/>
    <w:rsid w:val="00DD2556"/>
    <w:rsid w:val="00DD3889"/>
    <w:rsid w:val="00DD3B85"/>
    <w:rsid w:val="00DD3BB2"/>
    <w:rsid w:val="00DD4508"/>
    <w:rsid w:val="00DD47FD"/>
    <w:rsid w:val="00DD482A"/>
    <w:rsid w:val="00DD5B8B"/>
    <w:rsid w:val="00DD5EA9"/>
    <w:rsid w:val="00DD6E7A"/>
    <w:rsid w:val="00DD726B"/>
    <w:rsid w:val="00DD745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F7"/>
    <w:rsid w:val="00E251F9"/>
    <w:rsid w:val="00E25A76"/>
    <w:rsid w:val="00E26F5B"/>
    <w:rsid w:val="00E2717B"/>
    <w:rsid w:val="00E27293"/>
    <w:rsid w:val="00E27DAC"/>
    <w:rsid w:val="00E30069"/>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35F9"/>
    <w:rsid w:val="00E776B3"/>
    <w:rsid w:val="00E77D67"/>
    <w:rsid w:val="00E80394"/>
    <w:rsid w:val="00E8071B"/>
    <w:rsid w:val="00E80AF7"/>
    <w:rsid w:val="00E80F57"/>
    <w:rsid w:val="00E817E9"/>
    <w:rsid w:val="00E81994"/>
    <w:rsid w:val="00E81BAF"/>
    <w:rsid w:val="00E8397C"/>
    <w:rsid w:val="00E84CC6"/>
    <w:rsid w:val="00E853F3"/>
    <w:rsid w:val="00E85714"/>
    <w:rsid w:val="00E90CC1"/>
    <w:rsid w:val="00E95064"/>
    <w:rsid w:val="00E95AD0"/>
    <w:rsid w:val="00E9720B"/>
    <w:rsid w:val="00E97AC5"/>
    <w:rsid w:val="00EA076A"/>
    <w:rsid w:val="00EA20CF"/>
    <w:rsid w:val="00EA2328"/>
    <w:rsid w:val="00EA3127"/>
    <w:rsid w:val="00EA3707"/>
    <w:rsid w:val="00EA3BDC"/>
    <w:rsid w:val="00EA4D9B"/>
    <w:rsid w:val="00EA5EEF"/>
    <w:rsid w:val="00EA6971"/>
    <w:rsid w:val="00EA71BA"/>
    <w:rsid w:val="00EA71CF"/>
    <w:rsid w:val="00EA7781"/>
    <w:rsid w:val="00EA7A65"/>
    <w:rsid w:val="00EB01A6"/>
    <w:rsid w:val="00EB05C1"/>
    <w:rsid w:val="00EB0F0E"/>
    <w:rsid w:val="00EB1366"/>
    <w:rsid w:val="00EB174A"/>
    <w:rsid w:val="00EB45A6"/>
    <w:rsid w:val="00EB4B21"/>
    <w:rsid w:val="00EB4F1C"/>
    <w:rsid w:val="00EB51A3"/>
    <w:rsid w:val="00EB52AB"/>
    <w:rsid w:val="00EB6616"/>
    <w:rsid w:val="00EB6E7F"/>
    <w:rsid w:val="00EB733F"/>
    <w:rsid w:val="00EB76D7"/>
    <w:rsid w:val="00EC0060"/>
    <w:rsid w:val="00EC03F9"/>
    <w:rsid w:val="00EC0746"/>
    <w:rsid w:val="00EC0A57"/>
    <w:rsid w:val="00EC1883"/>
    <w:rsid w:val="00EC2CEF"/>
    <w:rsid w:val="00EC510B"/>
    <w:rsid w:val="00EC5726"/>
    <w:rsid w:val="00EC5920"/>
    <w:rsid w:val="00ED0AB4"/>
    <w:rsid w:val="00ED2204"/>
    <w:rsid w:val="00ED2D2A"/>
    <w:rsid w:val="00ED3716"/>
    <w:rsid w:val="00ED489E"/>
    <w:rsid w:val="00ED5D75"/>
    <w:rsid w:val="00ED5E61"/>
    <w:rsid w:val="00ED65F2"/>
    <w:rsid w:val="00ED662D"/>
    <w:rsid w:val="00ED7767"/>
    <w:rsid w:val="00ED78BD"/>
    <w:rsid w:val="00EE1EB6"/>
    <w:rsid w:val="00EE261F"/>
    <w:rsid w:val="00EE2B44"/>
    <w:rsid w:val="00EE36A5"/>
    <w:rsid w:val="00EE4216"/>
    <w:rsid w:val="00EE4E12"/>
    <w:rsid w:val="00EE667D"/>
    <w:rsid w:val="00EE67EA"/>
    <w:rsid w:val="00EE6ABB"/>
    <w:rsid w:val="00EE6CFD"/>
    <w:rsid w:val="00EE6E25"/>
    <w:rsid w:val="00EF1BA7"/>
    <w:rsid w:val="00EF303A"/>
    <w:rsid w:val="00EF3F71"/>
    <w:rsid w:val="00EF4C42"/>
    <w:rsid w:val="00EF4D11"/>
    <w:rsid w:val="00EF4E52"/>
    <w:rsid w:val="00EF53A0"/>
    <w:rsid w:val="00EF549B"/>
    <w:rsid w:val="00EF54F0"/>
    <w:rsid w:val="00EF5629"/>
    <w:rsid w:val="00EF780C"/>
    <w:rsid w:val="00F00009"/>
    <w:rsid w:val="00F0006E"/>
    <w:rsid w:val="00F019C2"/>
    <w:rsid w:val="00F01D51"/>
    <w:rsid w:val="00F04148"/>
    <w:rsid w:val="00F05E97"/>
    <w:rsid w:val="00F072D7"/>
    <w:rsid w:val="00F1051E"/>
    <w:rsid w:val="00F10706"/>
    <w:rsid w:val="00F12B3E"/>
    <w:rsid w:val="00F12F48"/>
    <w:rsid w:val="00F153C4"/>
    <w:rsid w:val="00F15D87"/>
    <w:rsid w:val="00F15FC4"/>
    <w:rsid w:val="00F16A1E"/>
    <w:rsid w:val="00F1714E"/>
    <w:rsid w:val="00F1765A"/>
    <w:rsid w:val="00F17E8B"/>
    <w:rsid w:val="00F20691"/>
    <w:rsid w:val="00F20A72"/>
    <w:rsid w:val="00F21178"/>
    <w:rsid w:val="00F2173B"/>
    <w:rsid w:val="00F21AF8"/>
    <w:rsid w:val="00F21FB0"/>
    <w:rsid w:val="00F22A59"/>
    <w:rsid w:val="00F23866"/>
    <w:rsid w:val="00F2433B"/>
    <w:rsid w:val="00F26B41"/>
    <w:rsid w:val="00F26D67"/>
    <w:rsid w:val="00F26FEB"/>
    <w:rsid w:val="00F271A6"/>
    <w:rsid w:val="00F31823"/>
    <w:rsid w:val="00F32751"/>
    <w:rsid w:val="00F3328F"/>
    <w:rsid w:val="00F3356D"/>
    <w:rsid w:val="00F3377D"/>
    <w:rsid w:val="00F33AB3"/>
    <w:rsid w:val="00F33B3A"/>
    <w:rsid w:val="00F33FBF"/>
    <w:rsid w:val="00F35097"/>
    <w:rsid w:val="00F3523B"/>
    <w:rsid w:val="00F354B3"/>
    <w:rsid w:val="00F35941"/>
    <w:rsid w:val="00F363D3"/>
    <w:rsid w:val="00F366C9"/>
    <w:rsid w:val="00F369CF"/>
    <w:rsid w:val="00F36E6F"/>
    <w:rsid w:val="00F3743D"/>
    <w:rsid w:val="00F405B6"/>
    <w:rsid w:val="00F414F8"/>
    <w:rsid w:val="00F42D2C"/>
    <w:rsid w:val="00F42DB5"/>
    <w:rsid w:val="00F43626"/>
    <w:rsid w:val="00F437BC"/>
    <w:rsid w:val="00F439A5"/>
    <w:rsid w:val="00F44E59"/>
    <w:rsid w:val="00F45501"/>
    <w:rsid w:val="00F45C8D"/>
    <w:rsid w:val="00F503F0"/>
    <w:rsid w:val="00F51C77"/>
    <w:rsid w:val="00F53703"/>
    <w:rsid w:val="00F5445B"/>
    <w:rsid w:val="00F55534"/>
    <w:rsid w:val="00F55686"/>
    <w:rsid w:val="00F556C0"/>
    <w:rsid w:val="00F56DC5"/>
    <w:rsid w:val="00F57E76"/>
    <w:rsid w:val="00F61E3B"/>
    <w:rsid w:val="00F63696"/>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54D"/>
    <w:rsid w:val="00F771FC"/>
    <w:rsid w:val="00F77F38"/>
    <w:rsid w:val="00F82725"/>
    <w:rsid w:val="00F82B20"/>
    <w:rsid w:val="00F847C8"/>
    <w:rsid w:val="00F85372"/>
    <w:rsid w:val="00F861D2"/>
    <w:rsid w:val="00F86403"/>
    <w:rsid w:val="00F8718D"/>
    <w:rsid w:val="00F87A90"/>
    <w:rsid w:val="00F87FBD"/>
    <w:rsid w:val="00F900F6"/>
    <w:rsid w:val="00F918D3"/>
    <w:rsid w:val="00F91A77"/>
    <w:rsid w:val="00F91B1C"/>
    <w:rsid w:val="00F93F83"/>
    <w:rsid w:val="00F9483A"/>
    <w:rsid w:val="00F94C5D"/>
    <w:rsid w:val="00F9512D"/>
    <w:rsid w:val="00F9593B"/>
    <w:rsid w:val="00F959AF"/>
    <w:rsid w:val="00F95A62"/>
    <w:rsid w:val="00F962A2"/>
    <w:rsid w:val="00F96401"/>
    <w:rsid w:val="00F96C65"/>
    <w:rsid w:val="00F96E49"/>
    <w:rsid w:val="00F976A0"/>
    <w:rsid w:val="00FA0AA7"/>
    <w:rsid w:val="00FA0EBB"/>
    <w:rsid w:val="00FA232B"/>
    <w:rsid w:val="00FA33AD"/>
    <w:rsid w:val="00FA4438"/>
    <w:rsid w:val="00FA4BF7"/>
    <w:rsid w:val="00FA5050"/>
    <w:rsid w:val="00FA56CE"/>
    <w:rsid w:val="00FA5BE3"/>
    <w:rsid w:val="00FA63B2"/>
    <w:rsid w:val="00FB042F"/>
    <w:rsid w:val="00FB0DFF"/>
    <w:rsid w:val="00FB1E98"/>
    <w:rsid w:val="00FB2216"/>
    <w:rsid w:val="00FB2C62"/>
    <w:rsid w:val="00FB3610"/>
    <w:rsid w:val="00FB3CBB"/>
    <w:rsid w:val="00FB3DC7"/>
    <w:rsid w:val="00FB48D0"/>
    <w:rsid w:val="00FB4EA0"/>
    <w:rsid w:val="00FB520B"/>
    <w:rsid w:val="00FB62B8"/>
    <w:rsid w:val="00FB6483"/>
    <w:rsid w:val="00FB6580"/>
    <w:rsid w:val="00FB76AF"/>
    <w:rsid w:val="00FC0261"/>
    <w:rsid w:val="00FC044D"/>
    <w:rsid w:val="00FC0DCE"/>
    <w:rsid w:val="00FC2ED7"/>
    <w:rsid w:val="00FC2F53"/>
    <w:rsid w:val="00FC321C"/>
    <w:rsid w:val="00FC5085"/>
    <w:rsid w:val="00FC5333"/>
    <w:rsid w:val="00FC568A"/>
    <w:rsid w:val="00FC6CF0"/>
    <w:rsid w:val="00FC7CA9"/>
    <w:rsid w:val="00FD0712"/>
    <w:rsid w:val="00FD0772"/>
    <w:rsid w:val="00FD0EF8"/>
    <w:rsid w:val="00FD113D"/>
    <w:rsid w:val="00FD1AED"/>
    <w:rsid w:val="00FD24AB"/>
    <w:rsid w:val="00FD3E69"/>
    <w:rsid w:val="00FD56DC"/>
    <w:rsid w:val="00FD58AF"/>
    <w:rsid w:val="00FD5FFA"/>
    <w:rsid w:val="00FD66A4"/>
    <w:rsid w:val="00FD735F"/>
    <w:rsid w:val="00FE0091"/>
    <w:rsid w:val="00FE00D2"/>
    <w:rsid w:val="00FE071E"/>
    <w:rsid w:val="00FE1172"/>
    <w:rsid w:val="00FE2893"/>
    <w:rsid w:val="00FE29E0"/>
    <w:rsid w:val="00FE3381"/>
    <w:rsid w:val="00FE3A21"/>
    <w:rsid w:val="00FE516D"/>
    <w:rsid w:val="00FE57B7"/>
    <w:rsid w:val="00FE5E1F"/>
    <w:rsid w:val="00FE5E7A"/>
    <w:rsid w:val="00FE6785"/>
    <w:rsid w:val="00FE6BD2"/>
    <w:rsid w:val="00FE6CE3"/>
    <w:rsid w:val="00FE6FE6"/>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1559048246">
          <w:marLeft w:val="547"/>
          <w:marRight w:val="0"/>
          <w:marTop w:val="154"/>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633297116">
          <w:marLeft w:val="1800"/>
          <w:marRight w:val="0"/>
          <w:marTop w:val="115"/>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 w:id="180895386">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1199051945">
          <w:marLeft w:val="547"/>
          <w:marRight w:val="0"/>
          <w:marTop w:val="154"/>
          <w:marBottom w:val="0"/>
          <w:divBdr>
            <w:top w:val="none" w:sz="0" w:space="0" w:color="auto"/>
            <w:left w:val="none" w:sz="0" w:space="0" w:color="auto"/>
            <w:bottom w:val="none" w:sz="0" w:space="0" w:color="auto"/>
            <w:right w:val="none" w:sz="0" w:space="0" w:color="auto"/>
          </w:divBdr>
        </w:div>
        <w:div w:id="766971554">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1620839119">
          <w:marLeft w:val="547"/>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259030824">
          <w:marLeft w:val="1166"/>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A94D65-8F34-4201-82AF-85AF494FA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1069</TotalTime>
  <Pages>7</Pages>
  <Words>2050</Words>
  <Characters>11687</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13710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28</cp:revision>
  <cp:lastPrinted>2016-07-29T02:18:00Z</cp:lastPrinted>
  <dcterms:created xsi:type="dcterms:W3CDTF">2017-01-26T08:03:00Z</dcterms:created>
  <dcterms:modified xsi:type="dcterms:W3CDTF">2017-05-04T09:30:00Z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D45AAA542812922CD85FA44D946ED20E5F2A5BBDA6890064E832741F252F7BE4</vt:lpwstr>
  </property>
  <property fmtid="{D5CDD505-2E9C-101B-9397-08002B2CF9AE}" pid="2" name="NSCPROP">
    <vt:lpwstr>NSCCustomProperty</vt:lpwstr>
  </property>
</Properties>
</file>