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7291B288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="005A0408">
        <w:rPr>
          <w:noProof w:val="0"/>
          <w:sz w:val="24"/>
        </w:rPr>
        <w:t>bis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C15590" w:rsidRPr="00C15590">
        <w:rPr>
          <w:rFonts w:cs="Arial"/>
          <w:bCs/>
          <w:noProof w:val="0"/>
          <w:sz w:val="24"/>
        </w:rPr>
        <w:t>03998</w:t>
      </w:r>
    </w:p>
    <w:p w14:paraId="7FE3607D" w14:textId="09A3B440" w:rsidR="00A45FE2" w:rsidRPr="00CB69BA" w:rsidRDefault="005A0408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Spokane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WA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 xml:space="preserve">USA, </w:t>
      </w:r>
      <w:r w:rsidR="00354A86">
        <w:rPr>
          <w:noProof w:val="0"/>
          <w:sz w:val="24"/>
        </w:rPr>
        <w:t>3</w:t>
      </w:r>
      <w:r>
        <w:rPr>
          <w:noProof w:val="0"/>
          <w:sz w:val="24"/>
        </w:rPr>
        <w:t>rd</w:t>
      </w:r>
      <w:r w:rsidR="004A3B8F">
        <w:rPr>
          <w:noProof w:val="0"/>
          <w:sz w:val="24"/>
        </w:rPr>
        <w:t xml:space="preserve"> – </w:t>
      </w:r>
      <w:r w:rsidR="00354A86"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 w:rsidR="00354A86">
        <w:rPr>
          <w:noProof w:val="0"/>
          <w:sz w:val="24"/>
        </w:rPr>
        <w:t xml:space="preserve"> </w:t>
      </w:r>
      <w:r>
        <w:rPr>
          <w:noProof w:val="0"/>
          <w:sz w:val="24"/>
        </w:rPr>
        <w:t>April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 xml:space="preserve">Alcatel-Lucent Shanghai </w:t>
      </w:r>
      <w:bookmarkStart w:id="1" w:name="_GoBack"/>
      <w:bookmarkEnd w:id="1"/>
      <w:r w:rsidR="00F81833" w:rsidRPr="00B43D89">
        <w:rPr>
          <w:rFonts w:ascii="Arial" w:eastAsiaTheme="minorHAnsi" w:hAnsi="Arial" w:cs="Arial"/>
          <w:b/>
          <w:bCs/>
          <w:sz w:val="24"/>
        </w:rPr>
        <w:t>Bell</w:t>
      </w:r>
    </w:p>
    <w:p w14:paraId="38F0AED7" w14:textId="2898ABDE" w:rsidR="00CD4C7B" w:rsidRDefault="006A0B35" w:rsidP="00EB5DEC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B7499">
        <w:rPr>
          <w:rFonts w:ascii="Arial" w:hAnsi="Arial" w:cs="Arial"/>
          <w:b/>
          <w:bCs/>
          <w:sz w:val="24"/>
        </w:rPr>
        <w:t xml:space="preserve">Definitions of </w:t>
      </w:r>
      <w:r w:rsidR="0033698D">
        <w:rPr>
          <w:rFonts w:ascii="Arial" w:hAnsi="Arial" w:cs="Arial"/>
          <w:b/>
          <w:bCs/>
          <w:sz w:val="24"/>
        </w:rPr>
        <w:t xml:space="preserve">OTA </w:t>
      </w:r>
      <w:r w:rsidR="00EB5DEC">
        <w:rPr>
          <w:rFonts w:ascii="Arial" w:hAnsi="Arial" w:cs="Arial"/>
          <w:b/>
          <w:bCs/>
          <w:sz w:val="24"/>
        </w:rPr>
        <w:t>emissions scaling</w:t>
      </w:r>
      <w:r w:rsidR="001B7499">
        <w:rPr>
          <w:rFonts w:ascii="Arial" w:hAnsi="Arial" w:cs="Arial"/>
          <w:b/>
          <w:bCs/>
          <w:sz w:val="24"/>
        </w:rPr>
        <w:t xml:space="preserve"> terminology</w:t>
      </w:r>
    </w:p>
    <w:p w14:paraId="28325425" w14:textId="7B057FE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D5E5F">
        <w:rPr>
          <w:rFonts w:cs="Arial"/>
          <w:b/>
          <w:bCs/>
          <w:sz w:val="24"/>
        </w:rPr>
        <w:t>9</w:t>
      </w:r>
      <w:r w:rsidR="009A3B8C">
        <w:rPr>
          <w:rFonts w:cs="Arial"/>
          <w:b/>
          <w:bCs/>
          <w:sz w:val="24"/>
        </w:rPr>
        <w:t>.1</w:t>
      </w:r>
      <w:r w:rsidR="00CD5E5F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CD5E5F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.</w:t>
      </w:r>
      <w:r w:rsidR="00CD5E5F">
        <w:rPr>
          <w:rFonts w:cs="Arial"/>
          <w:b/>
          <w:bCs/>
          <w:sz w:val="24"/>
        </w:rPr>
        <w:t>6</w:t>
      </w:r>
    </w:p>
    <w:p w14:paraId="62346435" w14:textId="3568BFBC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A0408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2B362F8" w14:textId="1AF68542" w:rsidR="0088160B" w:rsidRDefault="003E24CA" w:rsidP="00171463">
      <w:pPr>
        <w:spacing w:after="0"/>
        <w:rPr>
          <w:bCs/>
        </w:rPr>
      </w:pPr>
      <w:r w:rsidRPr="003E24CA">
        <w:rPr>
          <w:bCs/>
        </w:rPr>
        <w:t>Dur</w:t>
      </w:r>
      <w:r>
        <w:rPr>
          <w:bCs/>
        </w:rPr>
        <w:t xml:space="preserve">ing </w:t>
      </w:r>
      <w:r w:rsidR="00FC7944">
        <w:rPr>
          <w:bCs/>
        </w:rPr>
        <w:t xml:space="preserve">the </w:t>
      </w:r>
      <w:r>
        <w:rPr>
          <w:bCs/>
        </w:rPr>
        <w:t>RAN4 #8</w:t>
      </w:r>
      <w:r w:rsidR="0089745C">
        <w:rPr>
          <w:bCs/>
        </w:rPr>
        <w:t>2</w:t>
      </w:r>
      <w:r>
        <w:rPr>
          <w:bCs/>
        </w:rPr>
        <w:t xml:space="preserve"> meeting,</w:t>
      </w:r>
      <w:r w:rsidR="001A1E62">
        <w:rPr>
          <w:bCs/>
        </w:rPr>
        <w:t xml:space="preserve"> a WF on</w:t>
      </w:r>
      <w:r w:rsidR="0089745C">
        <w:rPr>
          <w:bCs/>
        </w:rPr>
        <w:t xml:space="preserve"> emissions scaling</w:t>
      </w:r>
      <w:r w:rsidR="00B0675F">
        <w:rPr>
          <w:bCs/>
        </w:rPr>
        <w:t xml:space="preserve"> [1]</w:t>
      </w:r>
      <w:r w:rsidR="00334CA9">
        <w:rPr>
          <w:bCs/>
        </w:rPr>
        <w:t xml:space="preserve"> </w:t>
      </w:r>
      <w:r w:rsidR="001A1E62">
        <w:rPr>
          <w:bCs/>
        </w:rPr>
        <w:t>was approved</w:t>
      </w:r>
      <w:r>
        <w:rPr>
          <w:bCs/>
        </w:rPr>
        <w:t>.</w:t>
      </w:r>
      <w:r w:rsidR="00334CA9">
        <w:rPr>
          <w:bCs/>
        </w:rPr>
        <w:t xml:space="preserve"> </w:t>
      </w:r>
      <w:r w:rsidR="0088160B">
        <w:rPr>
          <w:bCs/>
        </w:rPr>
        <w:t>One o</w:t>
      </w:r>
      <w:r w:rsidR="00A93564">
        <w:rPr>
          <w:bCs/>
        </w:rPr>
        <w:t>f the open issues captured in the WF</w:t>
      </w:r>
      <w:r w:rsidR="0088160B">
        <w:rPr>
          <w:bCs/>
        </w:rPr>
        <w:t xml:space="preserve"> is </w:t>
      </w:r>
    </w:p>
    <w:p w14:paraId="52452AEC" w14:textId="77777777" w:rsidR="0088160B" w:rsidRDefault="0088160B" w:rsidP="00171463">
      <w:pPr>
        <w:spacing w:after="0"/>
        <w:rPr>
          <w:bCs/>
        </w:rPr>
      </w:pPr>
    </w:p>
    <w:p w14:paraId="076E108E" w14:textId="05B44AEE" w:rsidR="00345218" w:rsidRDefault="0088160B" w:rsidP="00171463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b.  </w:t>
      </w:r>
      <w:r w:rsidRPr="0088160B">
        <w:rPr>
          <w:bCs/>
          <w:i/>
        </w:rPr>
        <w:t>use the same scaling factor for both hybrid and OTA requirements (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TXU,counted</m:t>
            </m:r>
          </m:sub>
        </m:sSub>
      </m:oMath>
      <w:r w:rsidR="003E3810">
        <w:rPr>
          <w:bCs/>
          <w:i/>
        </w:rPr>
        <w:t>)</w:t>
      </w:r>
      <w:r w:rsidRPr="0088160B">
        <w:rPr>
          <w:bCs/>
          <w:i/>
        </w:rPr>
        <w:t xml:space="preserve"> </w:t>
      </w:r>
      <w:r w:rsidR="003E3810">
        <w:rPr>
          <w:bCs/>
          <w:i/>
        </w:rPr>
        <w:t xml:space="preserve">using </w:t>
      </w:r>
      <w:r w:rsidRPr="0088160B">
        <w:rPr>
          <w:bCs/>
          <w:i/>
        </w:rPr>
        <w:t>the same scaling concept as in Rel-13 AAS but with minor modifications as suggested in the next</w:t>
      </w:r>
      <w:r>
        <w:rPr>
          <w:bCs/>
          <w:i/>
        </w:rPr>
        <w:t xml:space="preserve"> slide</w:t>
      </w:r>
      <w:r w:rsidRPr="0088160B">
        <w:rPr>
          <w:bCs/>
          <w:i/>
        </w:rPr>
        <w:t xml:space="preserve"> </w:t>
      </w:r>
      <w:r w:rsidR="00334CA9">
        <w:rPr>
          <w:bCs/>
        </w:rPr>
        <w:t xml:space="preserve"> </w:t>
      </w:r>
      <w:r w:rsidR="003E24CA">
        <w:rPr>
          <w:bCs/>
        </w:rPr>
        <w:t xml:space="preserve"> </w:t>
      </w:r>
    </w:p>
    <w:p w14:paraId="0BDAD459" w14:textId="77777777" w:rsidR="00345218" w:rsidRDefault="00345218" w:rsidP="00171463">
      <w:pPr>
        <w:spacing w:after="0"/>
        <w:rPr>
          <w:bCs/>
        </w:rPr>
      </w:pPr>
    </w:p>
    <w:p w14:paraId="00CA94CB" w14:textId="179C29E1" w:rsidR="00D7766E" w:rsidRPr="003E24CA" w:rsidRDefault="005F36D2" w:rsidP="00171463">
      <w:pPr>
        <w:spacing w:after="0"/>
        <w:rPr>
          <w:bCs/>
        </w:rPr>
      </w:pPr>
      <w:r>
        <w:rPr>
          <w:bCs/>
        </w:rPr>
        <w:t>This</w:t>
      </w:r>
      <w:r w:rsidR="00D7766E">
        <w:rPr>
          <w:bCs/>
        </w:rPr>
        <w:t xml:space="preserve"> document </w:t>
      </w:r>
      <w:r>
        <w:rPr>
          <w:bCs/>
        </w:rPr>
        <w:t>addresses the aforementioned</w:t>
      </w:r>
      <w:r w:rsidR="00C77A04">
        <w:rPr>
          <w:bCs/>
        </w:rPr>
        <w:t xml:space="preserve"> open issue and concludes with our proposals</w:t>
      </w:r>
      <w:r w:rsidR="00D7766E">
        <w:rPr>
          <w:bCs/>
        </w:rPr>
        <w:t xml:space="preserve">. </w:t>
      </w:r>
    </w:p>
    <w:p w14:paraId="16A9DD05" w14:textId="057F4A95" w:rsidR="00831B65" w:rsidRPr="00FA5286" w:rsidRDefault="00C608C8" w:rsidP="00FA5286">
      <w:pPr>
        <w:pStyle w:val="Heading1"/>
        <w:rPr>
          <w:sz w:val="20"/>
        </w:rPr>
      </w:pPr>
      <w:r>
        <w:t>2</w:t>
      </w:r>
      <w:r>
        <w:tab/>
        <w:t>Discussion</w:t>
      </w:r>
    </w:p>
    <w:p w14:paraId="545F8010" w14:textId="4E3D218B" w:rsidR="00E023FE" w:rsidRDefault="00EA2A36" w:rsidP="0054286D">
      <w:pPr>
        <w:spacing w:after="120"/>
      </w:pP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t>In the WF [1], three Rel-13 AAS em</w:t>
      </w:r>
      <w:r w:rsidR="00076C54">
        <w:t>issions scaling terms, which</w:t>
      </w:r>
      <w:r>
        <w:t xml:space="preserve"> need to be adapted for the OTA AAS BS architecture</w:t>
      </w:r>
      <w:r w:rsidR="00076C54">
        <w:t>, were identified</w:t>
      </w:r>
      <w:r>
        <w:t xml:space="preserve">. </w:t>
      </w:r>
      <w:r w:rsidR="00076C54">
        <w:t xml:space="preserve">Those terms and their </w:t>
      </w:r>
      <w:r>
        <w:t xml:space="preserve">definitions </w:t>
      </w:r>
      <w:r w:rsidR="00076C54">
        <w:t xml:space="preserve">suggested in [1] </w:t>
      </w:r>
      <w:r>
        <w:t xml:space="preserve">are as follows: </w:t>
      </w:r>
    </w:p>
    <w:p w14:paraId="1A3CA126" w14:textId="77777777" w:rsidR="00676537" w:rsidRDefault="00676537" w:rsidP="0054286D">
      <w:pPr>
        <w:spacing w:after="12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76537" w14:paraId="084E4F63" w14:textId="77777777" w:rsidTr="00676537">
        <w:tc>
          <w:tcPr>
            <w:tcW w:w="2263" w:type="dxa"/>
          </w:tcPr>
          <w:p w14:paraId="027454E9" w14:textId="09F311B3" w:rsidR="00676537" w:rsidRPr="00676537" w:rsidRDefault="00676537" w:rsidP="0054286D">
            <w:pPr>
              <w:spacing w:after="120"/>
              <w:rPr>
                <w:b/>
              </w:rPr>
            </w:pPr>
            <w:r w:rsidRPr="00676537">
              <w:rPr>
                <w:b/>
              </w:rPr>
              <w:t>active transmitter unit</w:t>
            </w:r>
          </w:p>
        </w:tc>
        <w:tc>
          <w:tcPr>
            <w:tcW w:w="7368" w:type="dxa"/>
          </w:tcPr>
          <w:p w14:paraId="43EA2305" w14:textId="38F03C3E" w:rsidR="00676537" w:rsidRDefault="00676537" w:rsidP="0054286D">
            <w:pPr>
              <w:spacing w:after="120"/>
            </w:pPr>
            <w:r>
              <w:t xml:space="preserve">transmitter unit which is ON, and has the ability to send modulated data streams that are parallel and distinct to those sent from other transmitter units </w:t>
            </w:r>
            <w:r w:rsidRPr="00F9520C">
              <w:rPr>
                <w:color w:val="FF0000"/>
              </w:rPr>
              <w:t>to be radiated in the far field</w:t>
            </w:r>
          </w:p>
        </w:tc>
      </w:tr>
      <w:tr w:rsidR="00676537" w14:paraId="0F8FB7DF" w14:textId="77777777" w:rsidTr="00676537">
        <w:tc>
          <w:tcPr>
            <w:tcW w:w="2263" w:type="dxa"/>
          </w:tcPr>
          <w:p w14:paraId="3F4847E8" w14:textId="315DDBBF" w:rsidR="00676537" w:rsidRDefault="00676537" w:rsidP="0054286D">
            <w:pPr>
              <w:spacing w:after="120"/>
            </w:pPr>
            <w:r>
              <w:t>N</w:t>
            </w:r>
            <w:r w:rsidRPr="00676537">
              <w:rPr>
                <w:vertAlign w:val="subscript"/>
              </w:rPr>
              <w:t>cells</w:t>
            </w:r>
          </w:p>
        </w:tc>
        <w:tc>
          <w:tcPr>
            <w:tcW w:w="7368" w:type="dxa"/>
          </w:tcPr>
          <w:p w14:paraId="52FB58EF" w14:textId="04D4F2A7" w:rsidR="00676537" w:rsidRDefault="00676537" w:rsidP="0054286D">
            <w:pPr>
              <w:spacing w:after="120"/>
            </w:pPr>
            <w:r>
              <w:t>A declared number of corresponding to the minimum number of cells that can be transmitted by an AAS BS in a particular band with transmission on</w:t>
            </w:r>
            <w:r w:rsidR="00CB04EA">
              <w:t xml:space="preserve"> </w:t>
            </w:r>
            <w:r w:rsidR="00CB04EA" w:rsidRPr="00F9520C">
              <w:rPr>
                <w:color w:val="FF0000"/>
              </w:rPr>
              <w:t>all</w:t>
            </w:r>
            <w:r w:rsidRPr="00F9520C">
              <w:rPr>
                <w:color w:val="FF0000"/>
              </w:rPr>
              <w:t xml:space="preserve"> Transceiver units </w:t>
            </w:r>
            <w:r>
              <w:t>supporting the operating band.</w:t>
            </w:r>
          </w:p>
        </w:tc>
      </w:tr>
      <w:tr w:rsidR="00676537" w14:paraId="0A8AE24F" w14:textId="77777777" w:rsidTr="00676537">
        <w:tc>
          <w:tcPr>
            <w:tcW w:w="2263" w:type="dxa"/>
          </w:tcPr>
          <w:p w14:paraId="178DA0D5" w14:textId="6A4EEA36" w:rsidR="00676537" w:rsidRPr="00E168B0" w:rsidRDefault="00CB04EA" w:rsidP="0054286D">
            <w:pPr>
              <w:spacing w:after="120"/>
              <w:rPr>
                <w:b/>
              </w:rPr>
            </w:pPr>
            <w:r w:rsidRPr="00E168B0">
              <w:rPr>
                <w:b/>
              </w:rPr>
              <w:t>TAB connector TX min cell group</w:t>
            </w:r>
          </w:p>
        </w:tc>
        <w:tc>
          <w:tcPr>
            <w:tcW w:w="7368" w:type="dxa"/>
          </w:tcPr>
          <w:p w14:paraId="24B3EB4E" w14:textId="77777777" w:rsidR="00676537" w:rsidRDefault="00CB04EA" w:rsidP="0054286D">
            <w:pPr>
              <w:spacing w:after="120"/>
            </w:pPr>
            <w:r>
              <w:t xml:space="preserve">operating band specific declared </w:t>
            </w:r>
            <w:r w:rsidRPr="00F9520C">
              <w:rPr>
                <w:color w:val="FF0000"/>
              </w:rPr>
              <w:t>group of Tra</w:t>
            </w:r>
            <w:r w:rsidR="00A63210" w:rsidRPr="00F9520C">
              <w:rPr>
                <w:color w:val="FF0000"/>
              </w:rPr>
              <w:t xml:space="preserve">nsceiver units </w:t>
            </w:r>
            <w:r w:rsidR="00A63210">
              <w:t>to which TX requirements are applied</w:t>
            </w:r>
          </w:p>
          <w:p w14:paraId="2F5FD569" w14:textId="6BEF59E4" w:rsidR="00A63210" w:rsidRDefault="00A63210" w:rsidP="0054286D">
            <w:pPr>
              <w:spacing w:after="120"/>
            </w:pPr>
            <w:r>
              <w:t xml:space="preserve">NOTE: Within this definition, the group corresponds to the </w:t>
            </w:r>
            <w:r w:rsidRPr="00F9520C">
              <w:rPr>
                <w:color w:val="FF0000"/>
              </w:rPr>
              <w:t xml:space="preserve">group of Transceiver units </w:t>
            </w:r>
            <w:r>
              <w:t xml:space="preserve">which are responsible for transmitting a cell when the AAS BS corresponding to the declared minimum number of cells with transmission on </w:t>
            </w:r>
            <w:r w:rsidRPr="00F9520C">
              <w:rPr>
                <w:color w:val="FF0000"/>
              </w:rPr>
              <w:t xml:space="preserve">all Transceiver units </w:t>
            </w:r>
            <w:r>
              <w:t xml:space="preserve">supporting an operating band, but its existence is not limited to that condition. </w:t>
            </w:r>
          </w:p>
        </w:tc>
      </w:tr>
    </w:tbl>
    <w:p w14:paraId="3F976F31" w14:textId="76657A22" w:rsidR="00676537" w:rsidRDefault="002C03FE" w:rsidP="00EE6BC6">
      <w:pPr>
        <w:spacing w:after="120"/>
        <w:ind w:left="1704" w:firstLine="284"/>
      </w:pPr>
      <w:r>
        <w:t xml:space="preserve">Table 1: OTA emissions scaling definitions (from [1]) </w:t>
      </w:r>
    </w:p>
    <w:p w14:paraId="4C1759CB" w14:textId="7A793E6A" w:rsidR="008F19F9" w:rsidRDefault="001B223F" w:rsidP="008F19F9">
      <w:pPr>
        <w:rPr>
          <w:noProof/>
          <w:lang w:val="en-US"/>
        </w:rPr>
      </w:pPr>
      <w:r>
        <w:rPr>
          <w:noProof/>
          <w:lang w:val="en-US"/>
        </w:rPr>
        <w:t>Based on the definitions in Table 1, we revise the definition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1B223F" w14:paraId="5F3CCF04" w14:textId="77777777" w:rsidTr="00094FD5">
        <w:tc>
          <w:tcPr>
            <w:tcW w:w="2263" w:type="dxa"/>
          </w:tcPr>
          <w:p w14:paraId="4C4AC5B0" w14:textId="77777777" w:rsidR="001B223F" w:rsidRPr="00676537" w:rsidRDefault="001B223F" w:rsidP="00094FD5">
            <w:pPr>
              <w:spacing w:after="120"/>
              <w:rPr>
                <w:b/>
              </w:rPr>
            </w:pPr>
            <w:r w:rsidRPr="00676537">
              <w:rPr>
                <w:b/>
              </w:rPr>
              <w:t>active transmitter unit</w:t>
            </w:r>
          </w:p>
        </w:tc>
        <w:tc>
          <w:tcPr>
            <w:tcW w:w="7368" w:type="dxa"/>
          </w:tcPr>
          <w:p w14:paraId="6B8EC587" w14:textId="51E36DAC" w:rsidR="001B223F" w:rsidRDefault="001B223F" w:rsidP="00094FD5">
            <w:pPr>
              <w:spacing w:after="120"/>
            </w:pPr>
            <w:r>
              <w:t>transmitter unit which is ON, and has the ability to send modulated data streams that are parallel and distinct to those sent from other transmitter units</w:t>
            </w:r>
            <w:r w:rsidR="0019456A">
              <w:t xml:space="preserve"> </w:t>
            </w:r>
            <w:r w:rsidR="0019456A" w:rsidRPr="005069A2">
              <w:rPr>
                <w:highlight w:val="yellow"/>
              </w:rPr>
              <w:t xml:space="preserve">to an </w:t>
            </w:r>
            <w:r w:rsidR="0019456A" w:rsidRPr="005069A2">
              <w:rPr>
                <w:i/>
                <w:highlight w:val="yellow"/>
              </w:rPr>
              <w:t>antenna array</w:t>
            </w:r>
            <w:r w:rsidR="0019456A" w:rsidRPr="005069A2">
              <w:rPr>
                <w:highlight w:val="yellow"/>
              </w:rPr>
              <w:t xml:space="preserve"> for radiating in the far field</w:t>
            </w:r>
          </w:p>
        </w:tc>
      </w:tr>
      <w:tr w:rsidR="001B223F" w14:paraId="77E30854" w14:textId="77777777" w:rsidTr="00094FD5">
        <w:tc>
          <w:tcPr>
            <w:tcW w:w="2263" w:type="dxa"/>
          </w:tcPr>
          <w:p w14:paraId="3ADEB9C6" w14:textId="77777777" w:rsidR="001B223F" w:rsidRDefault="001B223F" w:rsidP="00094FD5">
            <w:pPr>
              <w:spacing w:after="120"/>
            </w:pPr>
            <w:r>
              <w:t>N</w:t>
            </w:r>
            <w:r w:rsidRPr="00676537">
              <w:rPr>
                <w:vertAlign w:val="subscript"/>
              </w:rPr>
              <w:t>cells</w:t>
            </w:r>
          </w:p>
        </w:tc>
        <w:tc>
          <w:tcPr>
            <w:tcW w:w="7368" w:type="dxa"/>
          </w:tcPr>
          <w:p w14:paraId="0D89BB4C" w14:textId="7F154A57" w:rsidR="001B223F" w:rsidRDefault="00E168B0" w:rsidP="00094FD5">
            <w:pPr>
              <w:spacing w:after="120"/>
            </w:pPr>
            <w:r>
              <w:t>As in Table 1</w:t>
            </w:r>
          </w:p>
        </w:tc>
      </w:tr>
      <w:tr w:rsidR="001B223F" w14:paraId="7CB85DE0" w14:textId="77777777" w:rsidTr="00094FD5">
        <w:tc>
          <w:tcPr>
            <w:tcW w:w="2263" w:type="dxa"/>
          </w:tcPr>
          <w:p w14:paraId="5BC387C8" w14:textId="5752B8C7" w:rsidR="001B223F" w:rsidRPr="00E168B0" w:rsidRDefault="00E168B0" w:rsidP="00094FD5">
            <w:pPr>
              <w:spacing w:after="120"/>
              <w:rPr>
                <w:b/>
              </w:rPr>
            </w:pPr>
            <w:r w:rsidRPr="00E168B0">
              <w:rPr>
                <w:b/>
                <w:highlight w:val="yellow"/>
              </w:rPr>
              <w:t>Transceiver unit</w:t>
            </w:r>
            <w:r w:rsidR="001B223F" w:rsidRPr="00E168B0">
              <w:rPr>
                <w:b/>
              </w:rPr>
              <w:t xml:space="preserve"> TX min cell group</w:t>
            </w:r>
          </w:p>
        </w:tc>
        <w:tc>
          <w:tcPr>
            <w:tcW w:w="7368" w:type="dxa"/>
          </w:tcPr>
          <w:p w14:paraId="773CFADD" w14:textId="77777777" w:rsidR="001B223F" w:rsidRDefault="001B223F" w:rsidP="00094FD5">
            <w:pPr>
              <w:spacing w:after="120"/>
            </w:pPr>
            <w:r>
              <w:t xml:space="preserve">operating band specific declared </w:t>
            </w:r>
            <w:r w:rsidRPr="00F9520C">
              <w:rPr>
                <w:color w:val="FF0000"/>
              </w:rPr>
              <w:t xml:space="preserve">group of </w:t>
            </w:r>
            <w:r w:rsidRPr="00E168B0">
              <w:rPr>
                <w:i/>
                <w:color w:val="FF0000"/>
              </w:rPr>
              <w:t>Transceiver units</w:t>
            </w:r>
            <w:r w:rsidRPr="00F9520C">
              <w:rPr>
                <w:color w:val="FF0000"/>
              </w:rPr>
              <w:t xml:space="preserve"> </w:t>
            </w:r>
            <w:r>
              <w:t>to which TX requirements are applied</w:t>
            </w:r>
          </w:p>
          <w:p w14:paraId="7970F01C" w14:textId="77777777" w:rsidR="001B223F" w:rsidRDefault="001B223F" w:rsidP="00094FD5">
            <w:pPr>
              <w:spacing w:after="120"/>
            </w:pPr>
            <w:r>
              <w:t xml:space="preserve">NOTE: Within this definition, the group corresponds to the </w:t>
            </w:r>
            <w:r w:rsidRPr="00F9520C">
              <w:rPr>
                <w:color w:val="FF0000"/>
              </w:rPr>
              <w:t xml:space="preserve">group of </w:t>
            </w:r>
            <w:r w:rsidRPr="00E168B0">
              <w:rPr>
                <w:color w:val="FF0000"/>
              </w:rPr>
              <w:t>Transceiver units</w:t>
            </w:r>
            <w:r w:rsidRPr="00F9520C">
              <w:rPr>
                <w:color w:val="FF0000"/>
              </w:rPr>
              <w:t xml:space="preserve"> </w:t>
            </w:r>
            <w:r>
              <w:t xml:space="preserve">which are responsible for transmitting a cell when the AAS BS corresponding to the declared minimum number of cells with transmission on </w:t>
            </w:r>
            <w:r w:rsidRPr="00F9520C">
              <w:rPr>
                <w:color w:val="FF0000"/>
              </w:rPr>
              <w:t xml:space="preserve">all Transceiver units </w:t>
            </w:r>
            <w:r>
              <w:t xml:space="preserve">supporting an operating band, but its existence is not limited to that condition. </w:t>
            </w:r>
          </w:p>
        </w:tc>
      </w:tr>
    </w:tbl>
    <w:p w14:paraId="185C5E26" w14:textId="1B879B83" w:rsidR="001B223F" w:rsidRDefault="00E168B0" w:rsidP="00EE6BC6">
      <w:pPr>
        <w:ind w:left="1704" w:firstLine="284"/>
        <w:rPr>
          <w:noProof/>
          <w:lang w:val="en-US"/>
        </w:rPr>
      </w:pPr>
      <w:r>
        <w:rPr>
          <w:noProof/>
          <w:lang w:val="en-US"/>
        </w:rPr>
        <w:t xml:space="preserve">Table 2: Proposed definitions </w:t>
      </w:r>
    </w:p>
    <w:p w14:paraId="51B6A08F" w14:textId="77777777" w:rsidR="008B7A6D" w:rsidRPr="00BC4D65" w:rsidRDefault="008B7A6D" w:rsidP="00FA5286">
      <w:pPr>
        <w:rPr>
          <w:b/>
          <w:sz w:val="18"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6BD8A2E8" w14:textId="53F960B7" w:rsidR="009368F7" w:rsidRDefault="001E0B3F" w:rsidP="00EA50F9">
      <w:pPr>
        <w:spacing w:after="0"/>
      </w:pPr>
      <w:r>
        <w:t>In this</w:t>
      </w:r>
      <w:r w:rsidR="00393441">
        <w:t xml:space="preserve"> document, we </w:t>
      </w:r>
      <w:r w:rsidR="001E23BF">
        <w:t>have revised the definition of two emissions scaling terms and propose the following:</w:t>
      </w:r>
    </w:p>
    <w:p w14:paraId="21001DDB" w14:textId="1C861814" w:rsidR="001E23BF" w:rsidRDefault="001E23BF" w:rsidP="00EA50F9">
      <w:pPr>
        <w:spacing w:after="0"/>
      </w:pPr>
    </w:p>
    <w:p w14:paraId="5F566F9C" w14:textId="213DC6A5" w:rsidR="001E23BF" w:rsidRDefault="001E23BF" w:rsidP="00EA50F9">
      <w:pPr>
        <w:spacing w:after="0"/>
        <w:rPr>
          <w:b/>
        </w:rPr>
      </w:pPr>
      <w:r w:rsidRPr="001E23BF">
        <w:rPr>
          <w:b/>
        </w:rPr>
        <w:t>Proposal</w:t>
      </w:r>
      <w:r w:rsidR="00A237D5">
        <w:rPr>
          <w:b/>
        </w:rPr>
        <w:t xml:space="preserve"> 1</w:t>
      </w:r>
      <w:r w:rsidRPr="001E23BF">
        <w:rPr>
          <w:b/>
        </w:rPr>
        <w:t xml:space="preserve">: </w:t>
      </w:r>
    </w:p>
    <w:p w14:paraId="2D53C56B" w14:textId="185EAB99" w:rsidR="001E23BF" w:rsidRDefault="001E23BF" w:rsidP="00EA50F9">
      <w:pPr>
        <w:spacing w:after="0"/>
      </w:pPr>
      <w:r w:rsidRPr="00676537">
        <w:rPr>
          <w:b/>
        </w:rPr>
        <w:t>active transmitter unit</w:t>
      </w:r>
      <w:r>
        <w:rPr>
          <w:b/>
        </w:rPr>
        <w:t xml:space="preserve">: </w:t>
      </w:r>
      <w:r>
        <w:t xml:space="preserve">transmitter unit which is ON, and has the ability to send modulated data streams that are parallel and distinct to those sent from other transmitter units </w:t>
      </w:r>
      <w:r w:rsidRPr="005069A2">
        <w:rPr>
          <w:highlight w:val="yellow"/>
        </w:rPr>
        <w:t xml:space="preserve">to an </w:t>
      </w:r>
      <w:r w:rsidRPr="005069A2">
        <w:rPr>
          <w:i/>
          <w:highlight w:val="yellow"/>
        </w:rPr>
        <w:t>antenna array</w:t>
      </w:r>
      <w:r w:rsidRPr="005069A2">
        <w:rPr>
          <w:highlight w:val="yellow"/>
        </w:rPr>
        <w:t xml:space="preserve"> for radiating in the far field</w:t>
      </w:r>
    </w:p>
    <w:p w14:paraId="02E9BE1D" w14:textId="59FA6874" w:rsidR="001E23BF" w:rsidRDefault="001E23BF" w:rsidP="00EA50F9">
      <w:pPr>
        <w:spacing w:after="0"/>
      </w:pPr>
    </w:p>
    <w:p w14:paraId="7686130A" w14:textId="4AB93FEF" w:rsidR="00A237D5" w:rsidRPr="00A237D5" w:rsidRDefault="00A237D5" w:rsidP="00EA50F9">
      <w:pPr>
        <w:spacing w:after="0"/>
        <w:rPr>
          <w:b/>
        </w:rPr>
      </w:pPr>
      <w:r w:rsidRPr="00A237D5">
        <w:rPr>
          <w:b/>
        </w:rPr>
        <w:t>Proposal 2:</w:t>
      </w:r>
    </w:p>
    <w:p w14:paraId="1531AA80" w14:textId="1665F851" w:rsidR="001E23BF" w:rsidRDefault="001E23BF" w:rsidP="00EA50F9">
      <w:pPr>
        <w:spacing w:after="0"/>
      </w:pPr>
      <w:r>
        <w:t>N</w:t>
      </w:r>
      <w:r w:rsidRPr="00676537">
        <w:rPr>
          <w:vertAlign w:val="subscript"/>
        </w:rPr>
        <w:t>cells</w:t>
      </w:r>
      <w:r>
        <w:rPr>
          <w:vertAlign w:val="subscript"/>
        </w:rPr>
        <w:t xml:space="preserve"> </w:t>
      </w:r>
      <w:r>
        <w:tab/>
      </w:r>
      <w:r>
        <w:tab/>
        <w:t xml:space="preserve">A declared number of corresponding to the minimum number of cells that can be transmitted by an AAS BS in a particular band with transmission on </w:t>
      </w:r>
      <w:r w:rsidRPr="00F9520C">
        <w:rPr>
          <w:color w:val="FF0000"/>
        </w:rPr>
        <w:t xml:space="preserve">all Transceiver units </w:t>
      </w:r>
      <w:r>
        <w:t>supporting the operating band.</w:t>
      </w:r>
    </w:p>
    <w:p w14:paraId="60F3FFC2" w14:textId="3FD69E26" w:rsidR="001E23BF" w:rsidRDefault="001E23BF" w:rsidP="00EA50F9">
      <w:pPr>
        <w:spacing w:after="0"/>
      </w:pPr>
    </w:p>
    <w:p w14:paraId="277DE7FB" w14:textId="25977546" w:rsidR="00A237D5" w:rsidRPr="00A237D5" w:rsidRDefault="00A237D5" w:rsidP="00EA50F9">
      <w:pPr>
        <w:spacing w:after="0"/>
        <w:rPr>
          <w:b/>
        </w:rPr>
      </w:pPr>
      <w:r w:rsidRPr="00A237D5">
        <w:rPr>
          <w:b/>
        </w:rPr>
        <w:t>Proposal 3:</w:t>
      </w:r>
    </w:p>
    <w:p w14:paraId="7571D7D2" w14:textId="77777777" w:rsidR="001E23BF" w:rsidRDefault="001E23BF" w:rsidP="001E23BF">
      <w:pPr>
        <w:spacing w:after="120"/>
      </w:pPr>
      <w:r w:rsidRPr="00E168B0">
        <w:rPr>
          <w:b/>
          <w:highlight w:val="yellow"/>
        </w:rPr>
        <w:t>Transceiver unit</w:t>
      </w:r>
      <w:r w:rsidRPr="00E168B0">
        <w:rPr>
          <w:b/>
        </w:rPr>
        <w:t xml:space="preserve"> TX min cell group</w:t>
      </w:r>
      <w:r>
        <w:rPr>
          <w:b/>
        </w:rPr>
        <w:t xml:space="preserve">: </w:t>
      </w:r>
      <w:r>
        <w:t xml:space="preserve">operating band specific declared </w:t>
      </w:r>
      <w:r w:rsidRPr="00F9520C">
        <w:rPr>
          <w:color w:val="FF0000"/>
        </w:rPr>
        <w:t xml:space="preserve">group of </w:t>
      </w:r>
      <w:r w:rsidRPr="00E168B0">
        <w:rPr>
          <w:i/>
          <w:color w:val="FF0000"/>
        </w:rPr>
        <w:t>Transceiver units</w:t>
      </w:r>
      <w:r w:rsidRPr="00F9520C">
        <w:rPr>
          <w:color w:val="FF0000"/>
        </w:rPr>
        <w:t xml:space="preserve"> </w:t>
      </w:r>
      <w:r>
        <w:t>to which TX requirements are applied</w:t>
      </w:r>
    </w:p>
    <w:p w14:paraId="39F7BCA5" w14:textId="2C213DB3" w:rsidR="001E23BF" w:rsidRPr="001E23BF" w:rsidRDefault="001E23BF" w:rsidP="001E23BF">
      <w:pPr>
        <w:spacing w:after="0"/>
        <w:ind w:left="568"/>
        <w:rPr>
          <w:b/>
        </w:rPr>
      </w:pPr>
      <w:r>
        <w:t xml:space="preserve">NOTE: Within this definition, the group corresponds to the </w:t>
      </w:r>
      <w:r w:rsidRPr="00F9520C">
        <w:rPr>
          <w:color w:val="FF0000"/>
        </w:rPr>
        <w:t xml:space="preserve">group of </w:t>
      </w:r>
      <w:r w:rsidRPr="00E168B0">
        <w:rPr>
          <w:color w:val="FF0000"/>
        </w:rPr>
        <w:t>Transceiver units</w:t>
      </w:r>
      <w:r w:rsidRPr="00F9520C">
        <w:rPr>
          <w:color w:val="FF0000"/>
        </w:rPr>
        <w:t xml:space="preserve"> </w:t>
      </w:r>
      <w:r>
        <w:t xml:space="preserve">which are responsible for transmitting a cell when the AAS BS corresponding to the declared minimum number of cells with transmission on </w:t>
      </w:r>
      <w:r w:rsidRPr="00F9520C">
        <w:rPr>
          <w:color w:val="FF0000"/>
        </w:rPr>
        <w:t xml:space="preserve">all Transceiver units </w:t>
      </w:r>
      <w:r>
        <w:t>supporting an operating band, but its existence is not limited to that condition.</w:t>
      </w:r>
    </w:p>
    <w:p w14:paraId="49100CFB" w14:textId="07CECCBB" w:rsidR="001E23BF" w:rsidRDefault="001E23BF" w:rsidP="00EA50F9">
      <w:pPr>
        <w:spacing w:after="0"/>
      </w:pPr>
    </w:p>
    <w:p w14:paraId="2740FC57" w14:textId="77777777" w:rsidR="008536CA" w:rsidRDefault="008536CA" w:rsidP="003169C6">
      <w:pPr>
        <w:spacing w:after="0"/>
        <w:rPr>
          <w:b/>
        </w:rPr>
      </w:pP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6582194" w14:textId="52115753" w:rsidR="00080512" w:rsidRPr="00334CA9" w:rsidRDefault="00625DC8" w:rsidP="00334CA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</w:t>
      </w:r>
      <w:r w:rsidR="00B14104">
        <w:rPr>
          <w:sz w:val="18"/>
          <w:lang w:eastAsia="zh-CN"/>
        </w:rPr>
        <w:t>702506</w:t>
      </w:r>
      <w:r>
        <w:rPr>
          <w:sz w:val="18"/>
          <w:lang w:eastAsia="zh-CN"/>
        </w:rPr>
        <w:t>, Way Forward on</w:t>
      </w:r>
      <w:r w:rsidR="00B14104">
        <w:rPr>
          <w:sz w:val="18"/>
          <w:lang w:eastAsia="zh-CN"/>
        </w:rPr>
        <w:t xml:space="preserve"> emissions scaling</w:t>
      </w:r>
      <w:r>
        <w:rPr>
          <w:sz w:val="18"/>
          <w:lang w:eastAsia="zh-CN"/>
        </w:rPr>
        <w:t xml:space="preserve">, </w:t>
      </w:r>
      <w:r w:rsidR="00B14104">
        <w:rPr>
          <w:sz w:val="18"/>
          <w:lang w:eastAsia="zh-CN"/>
        </w:rPr>
        <w:t>Nokia, Alcatel-Lucent Shanghai Bell</w:t>
      </w:r>
    </w:p>
    <w:sectPr w:rsidR="00080512" w:rsidRPr="00334CA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AFAE6" w14:textId="77777777" w:rsidR="009B0FFD" w:rsidRDefault="009B0FFD">
      <w:r>
        <w:separator/>
      </w:r>
    </w:p>
  </w:endnote>
  <w:endnote w:type="continuationSeparator" w:id="0">
    <w:p w14:paraId="0882F0EC" w14:textId="77777777" w:rsidR="009B0FFD" w:rsidRDefault="009B0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87CE9" w14:textId="77777777" w:rsidR="009B0FFD" w:rsidRDefault="009B0FFD">
      <w:r>
        <w:separator/>
      </w:r>
    </w:p>
  </w:footnote>
  <w:footnote w:type="continuationSeparator" w:id="0">
    <w:p w14:paraId="0167E341" w14:textId="77777777" w:rsidR="009B0FFD" w:rsidRDefault="009B0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5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4"/>
  </w:num>
  <w:num w:numId="8">
    <w:abstractNumId w:val="20"/>
  </w:num>
  <w:num w:numId="9">
    <w:abstractNumId w:val="6"/>
  </w:num>
  <w:num w:numId="10">
    <w:abstractNumId w:val="15"/>
  </w:num>
  <w:num w:numId="11">
    <w:abstractNumId w:val="5"/>
  </w:num>
  <w:num w:numId="12">
    <w:abstractNumId w:val="25"/>
  </w:num>
  <w:num w:numId="13">
    <w:abstractNumId w:val="20"/>
  </w:num>
  <w:num w:numId="14">
    <w:abstractNumId w:val="26"/>
  </w:num>
  <w:num w:numId="15">
    <w:abstractNumId w:val="17"/>
  </w:num>
  <w:num w:numId="16">
    <w:abstractNumId w:val="19"/>
  </w:num>
  <w:num w:numId="17">
    <w:abstractNumId w:val="18"/>
  </w:num>
  <w:num w:numId="18">
    <w:abstractNumId w:val="7"/>
  </w:num>
  <w:num w:numId="19">
    <w:abstractNumId w:val="14"/>
  </w:num>
  <w:num w:numId="20">
    <w:abstractNumId w:val="21"/>
  </w:num>
  <w:num w:numId="21">
    <w:abstractNumId w:val="11"/>
  </w:num>
  <w:num w:numId="22">
    <w:abstractNumId w:val="10"/>
  </w:num>
  <w:num w:numId="23">
    <w:abstractNumId w:val="23"/>
  </w:num>
  <w:num w:numId="24">
    <w:abstractNumId w:val="24"/>
  </w:num>
  <w:num w:numId="25">
    <w:abstractNumId w:val="2"/>
  </w:num>
  <w:num w:numId="26">
    <w:abstractNumId w:val="9"/>
  </w:num>
  <w:num w:numId="27">
    <w:abstractNumId w:val="3"/>
  </w:num>
  <w:num w:numId="28">
    <w:abstractNumId w:val="22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101CB"/>
    <w:rsid w:val="0001145D"/>
    <w:rsid w:val="000137F6"/>
    <w:rsid w:val="00016F09"/>
    <w:rsid w:val="00017313"/>
    <w:rsid w:val="00020C10"/>
    <w:rsid w:val="0002364E"/>
    <w:rsid w:val="000300D0"/>
    <w:rsid w:val="000305C8"/>
    <w:rsid w:val="00030689"/>
    <w:rsid w:val="00033397"/>
    <w:rsid w:val="000365B5"/>
    <w:rsid w:val="00040095"/>
    <w:rsid w:val="00040A6C"/>
    <w:rsid w:val="000430C4"/>
    <w:rsid w:val="0004638A"/>
    <w:rsid w:val="000545C7"/>
    <w:rsid w:val="00054AC3"/>
    <w:rsid w:val="00057F78"/>
    <w:rsid w:val="0006320C"/>
    <w:rsid w:val="000667FA"/>
    <w:rsid w:val="00071FFA"/>
    <w:rsid w:val="000721A4"/>
    <w:rsid w:val="00073190"/>
    <w:rsid w:val="0007527A"/>
    <w:rsid w:val="00076C54"/>
    <w:rsid w:val="00080512"/>
    <w:rsid w:val="00081167"/>
    <w:rsid w:val="00081B44"/>
    <w:rsid w:val="000830B8"/>
    <w:rsid w:val="00090468"/>
    <w:rsid w:val="00092463"/>
    <w:rsid w:val="0009290B"/>
    <w:rsid w:val="00097704"/>
    <w:rsid w:val="000A1A7C"/>
    <w:rsid w:val="000A4929"/>
    <w:rsid w:val="000B120E"/>
    <w:rsid w:val="000B26A4"/>
    <w:rsid w:val="000B6232"/>
    <w:rsid w:val="000B6309"/>
    <w:rsid w:val="000B64DD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1093"/>
    <w:rsid w:val="000E24F6"/>
    <w:rsid w:val="000F583D"/>
    <w:rsid w:val="000F7070"/>
    <w:rsid w:val="00102D48"/>
    <w:rsid w:val="00103E62"/>
    <w:rsid w:val="0010508F"/>
    <w:rsid w:val="00105C1B"/>
    <w:rsid w:val="001063B9"/>
    <w:rsid w:val="001112D2"/>
    <w:rsid w:val="00121AA2"/>
    <w:rsid w:val="0013236E"/>
    <w:rsid w:val="00135E4A"/>
    <w:rsid w:val="00136A5D"/>
    <w:rsid w:val="001375DD"/>
    <w:rsid w:val="00143DD8"/>
    <w:rsid w:val="00145B12"/>
    <w:rsid w:val="00147B64"/>
    <w:rsid w:val="0015012B"/>
    <w:rsid w:val="001509A1"/>
    <w:rsid w:val="00153509"/>
    <w:rsid w:val="001568FC"/>
    <w:rsid w:val="00156982"/>
    <w:rsid w:val="001579AA"/>
    <w:rsid w:val="0016115E"/>
    <w:rsid w:val="001654C3"/>
    <w:rsid w:val="0016633B"/>
    <w:rsid w:val="001707E4"/>
    <w:rsid w:val="00171463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456A"/>
    <w:rsid w:val="00194CD0"/>
    <w:rsid w:val="00194E93"/>
    <w:rsid w:val="001A1E62"/>
    <w:rsid w:val="001A2A06"/>
    <w:rsid w:val="001B223F"/>
    <w:rsid w:val="001B49C9"/>
    <w:rsid w:val="001B58C1"/>
    <w:rsid w:val="001B7499"/>
    <w:rsid w:val="001B7DA9"/>
    <w:rsid w:val="001C3A2E"/>
    <w:rsid w:val="001C4920"/>
    <w:rsid w:val="001C5CCF"/>
    <w:rsid w:val="001C7288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23BF"/>
    <w:rsid w:val="001E3BBF"/>
    <w:rsid w:val="001E5E16"/>
    <w:rsid w:val="001E7664"/>
    <w:rsid w:val="001F168B"/>
    <w:rsid w:val="001F1C14"/>
    <w:rsid w:val="001F249C"/>
    <w:rsid w:val="001F2B53"/>
    <w:rsid w:val="001F36CE"/>
    <w:rsid w:val="001F5247"/>
    <w:rsid w:val="001F7831"/>
    <w:rsid w:val="00200493"/>
    <w:rsid w:val="00201C2F"/>
    <w:rsid w:val="00202359"/>
    <w:rsid w:val="00204045"/>
    <w:rsid w:val="00204A2C"/>
    <w:rsid w:val="00207EA9"/>
    <w:rsid w:val="0021186C"/>
    <w:rsid w:val="00211D93"/>
    <w:rsid w:val="00214024"/>
    <w:rsid w:val="00217539"/>
    <w:rsid w:val="0022198D"/>
    <w:rsid w:val="002220DD"/>
    <w:rsid w:val="002251A1"/>
    <w:rsid w:val="00225D94"/>
    <w:rsid w:val="0022606D"/>
    <w:rsid w:val="00226ABD"/>
    <w:rsid w:val="002279C7"/>
    <w:rsid w:val="00227CA2"/>
    <w:rsid w:val="00231A80"/>
    <w:rsid w:val="00234E78"/>
    <w:rsid w:val="00237812"/>
    <w:rsid w:val="00241B8E"/>
    <w:rsid w:val="00244765"/>
    <w:rsid w:val="002519DA"/>
    <w:rsid w:val="00256F2C"/>
    <w:rsid w:val="00262A06"/>
    <w:rsid w:val="002647D9"/>
    <w:rsid w:val="0026634C"/>
    <w:rsid w:val="002710CA"/>
    <w:rsid w:val="0027171E"/>
    <w:rsid w:val="0027345D"/>
    <w:rsid w:val="00273F5D"/>
    <w:rsid w:val="002747EC"/>
    <w:rsid w:val="00277E5B"/>
    <w:rsid w:val="002801D0"/>
    <w:rsid w:val="0028086C"/>
    <w:rsid w:val="00283F97"/>
    <w:rsid w:val="00284494"/>
    <w:rsid w:val="002845F1"/>
    <w:rsid w:val="002855BF"/>
    <w:rsid w:val="0028563D"/>
    <w:rsid w:val="002862B7"/>
    <w:rsid w:val="00290BB8"/>
    <w:rsid w:val="00292B48"/>
    <w:rsid w:val="002949B1"/>
    <w:rsid w:val="002A1633"/>
    <w:rsid w:val="002A19F0"/>
    <w:rsid w:val="002A5A95"/>
    <w:rsid w:val="002B5588"/>
    <w:rsid w:val="002C02F5"/>
    <w:rsid w:val="002C03FE"/>
    <w:rsid w:val="002C52AF"/>
    <w:rsid w:val="002C64DE"/>
    <w:rsid w:val="002C7FDB"/>
    <w:rsid w:val="002D0066"/>
    <w:rsid w:val="002D3588"/>
    <w:rsid w:val="002D3E28"/>
    <w:rsid w:val="002F0D22"/>
    <w:rsid w:val="002F2212"/>
    <w:rsid w:val="002F6D54"/>
    <w:rsid w:val="002F7CD5"/>
    <w:rsid w:val="0030003D"/>
    <w:rsid w:val="00300723"/>
    <w:rsid w:val="00304264"/>
    <w:rsid w:val="00304A8D"/>
    <w:rsid w:val="00305C89"/>
    <w:rsid w:val="0030671D"/>
    <w:rsid w:val="00314BBC"/>
    <w:rsid w:val="00316195"/>
    <w:rsid w:val="003161B4"/>
    <w:rsid w:val="003169C6"/>
    <w:rsid w:val="003172DC"/>
    <w:rsid w:val="00317474"/>
    <w:rsid w:val="00322FA8"/>
    <w:rsid w:val="00325B90"/>
    <w:rsid w:val="00326069"/>
    <w:rsid w:val="00330940"/>
    <w:rsid w:val="00333470"/>
    <w:rsid w:val="00334CA9"/>
    <w:rsid w:val="0033698D"/>
    <w:rsid w:val="003371D2"/>
    <w:rsid w:val="003375FE"/>
    <w:rsid w:val="0034350D"/>
    <w:rsid w:val="00345218"/>
    <w:rsid w:val="0035116B"/>
    <w:rsid w:val="00352D97"/>
    <w:rsid w:val="0035462D"/>
    <w:rsid w:val="00354A86"/>
    <w:rsid w:val="0035791B"/>
    <w:rsid w:val="00363749"/>
    <w:rsid w:val="00367759"/>
    <w:rsid w:val="00370277"/>
    <w:rsid w:val="003726F0"/>
    <w:rsid w:val="00375351"/>
    <w:rsid w:val="003753DF"/>
    <w:rsid w:val="00384421"/>
    <w:rsid w:val="003876D8"/>
    <w:rsid w:val="00392600"/>
    <w:rsid w:val="00393441"/>
    <w:rsid w:val="00394576"/>
    <w:rsid w:val="003A04D9"/>
    <w:rsid w:val="003A4E98"/>
    <w:rsid w:val="003A5A3E"/>
    <w:rsid w:val="003A601A"/>
    <w:rsid w:val="003B0D89"/>
    <w:rsid w:val="003B2AD4"/>
    <w:rsid w:val="003B7BE5"/>
    <w:rsid w:val="003C0494"/>
    <w:rsid w:val="003C0559"/>
    <w:rsid w:val="003C1900"/>
    <w:rsid w:val="003C21BD"/>
    <w:rsid w:val="003C482B"/>
    <w:rsid w:val="003C4E37"/>
    <w:rsid w:val="003C79FD"/>
    <w:rsid w:val="003D2F36"/>
    <w:rsid w:val="003D6E96"/>
    <w:rsid w:val="003E16BE"/>
    <w:rsid w:val="003E24CA"/>
    <w:rsid w:val="003E3810"/>
    <w:rsid w:val="003E5FB1"/>
    <w:rsid w:val="003E648B"/>
    <w:rsid w:val="003E70F7"/>
    <w:rsid w:val="003E74EE"/>
    <w:rsid w:val="003F02B3"/>
    <w:rsid w:val="003F28D0"/>
    <w:rsid w:val="003F30E7"/>
    <w:rsid w:val="00401855"/>
    <w:rsid w:val="00401B2F"/>
    <w:rsid w:val="00403917"/>
    <w:rsid w:val="0040447E"/>
    <w:rsid w:val="004066C0"/>
    <w:rsid w:val="00407683"/>
    <w:rsid w:val="00414176"/>
    <w:rsid w:val="004148A7"/>
    <w:rsid w:val="00415E93"/>
    <w:rsid w:val="0042236A"/>
    <w:rsid w:val="0043021C"/>
    <w:rsid w:val="00432EA4"/>
    <w:rsid w:val="00432F9B"/>
    <w:rsid w:val="004337BD"/>
    <w:rsid w:val="00441DE8"/>
    <w:rsid w:val="00442797"/>
    <w:rsid w:val="00445AB5"/>
    <w:rsid w:val="004467A5"/>
    <w:rsid w:val="00446984"/>
    <w:rsid w:val="0045347A"/>
    <w:rsid w:val="00454196"/>
    <w:rsid w:val="004551C1"/>
    <w:rsid w:val="00456F62"/>
    <w:rsid w:val="0046341C"/>
    <w:rsid w:val="00465722"/>
    <w:rsid w:val="00466118"/>
    <w:rsid w:val="00471D6D"/>
    <w:rsid w:val="00474072"/>
    <w:rsid w:val="00475471"/>
    <w:rsid w:val="00475F28"/>
    <w:rsid w:val="00476542"/>
    <w:rsid w:val="00477455"/>
    <w:rsid w:val="0047770E"/>
    <w:rsid w:val="00477EBC"/>
    <w:rsid w:val="00481014"/>
    <w:rsid w:val="004813D0"/>
    <w:rsid w:val="004819E2"/>
    <w:rsid w:val="00482066"/>
    <w:rsid w:val="0048229C"/>
    <w:rsid w:val="0048658F"/>
    <w:rsid w:val="00487036"/>
    <w:rsid w:val="0049055B"/>
    <w:rsid w:val="00497329"/>
    <w:rsid w:val="004976C6"/>
    <w:rsid w:val="00497EE3"/>
    <w:rsid w:val="004A0324"/>
    <w:rsid w:val="004A20E8"/>
    <w:rsid w:val="004A26DA"/>
    <w:rsid w:val="004A3B8F"/>
    <w:rsid w:val="004A4285"/>
    <w:rsid w:val="004A51E7"/>
    <w:rsid w:val="004A6FB3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3171"/>
    <w:rsid w:val="00506060"/>
    <w:rsid w:val="005069A2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6E1"/>
    <w:rsid w:val="00540EF4"/>
    <w:rsid w:val="0054183B"/>
    <w:rsid w:val="0054286D"/>
    <w:rsid w:val="0054288B"/>
    <w:rsid w:val="00543E6C"/>
    <w:rsid w:val="00545E22"/>
    <w:rsid w:val="00545EAB"/>
    <w:rsid w:val="00546DC4"/>
    <w:rsid w:val="00546DCA"/>
    <w:rsid w:val="00547A4C"/>
    <w:rsid w:val="00557858"/>
    <w:rsid w:val="00561D46"/>
    <w:rsid w:val="005649CF"/>
    <w:rsid w:val="00564B4C"/>
    <w:rsid w:val="00565087"/>
    <w:rsid w:val="0056573F"/>
    <w:rsid w:val="00566244"/>
    <w:rsid w:val="00580B1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5D15"/>
    <w:rsid w:val="00596599"/>
    <w:rsid w:val="005967C3"/>
    <w:rsid w:val="00597839"/>
    <w:rsid w:val="005A0408"/>
    <w:rsid w:val="005A16DC"/>
    <w:rsid w:val="005A1848"/>
    <w:rsid w:val="005A403F"/>
    <w:rsid w:val="005A525F"/>
    <w:rsid w:val="005B0554"/>
    <w:rsid w:val="005B2EA4"/>
    <w:rsid w:val="005B3245"/>
    <w:rsid w:val="005C0FDB"/>
    <w:rsid w:val="005C106E"/>
    <w:rsid w:val="005C1BF3"/>
    <w:rsid w:val="005C2293"/>
    <w:rsid w:val="005C244C"/>
    <w:rsid w:val="005C29C0"/>
    <w:rsid w:val="005C5AC8"/>
    <w:rsid w:val="005D0A67"/>
    <w:rsid w:val="005D343C"/>
    <w:rsid w:val="005D762D"/>
    <w:rsid w:val="005E36C3"/>
    <w:rsid w:val="005E5F83"/>
    <w:rsid w:val="005E7433"/>
    <w:rsid w:val="005F2F95"/>
    <w:rsid w:val="005F36D2"/>
    <w:rsid w:val="005F5C79"/>
    <w:rsid w:val="00600984"/>
    <w:rsid w:val="006028B1"/>
    <w:rsid w:val="00603723"/>
    <w:rsid w:val="00605848"/>
    <w:rsid w:val="00605D99"/>
    <w:rsid w:val="00611566"/>
    <w:rsid w:val="006120AA"/>
    <w:rsid w:val="00613736"/>
    <w:rsid w:val="0061462C"/>
    <w:rsid w:val="00615898"/>
    <w:rsid w:val="00616F25"/>
    <w:rsid w:val="00625433"/>
    <w:rsid w:val="00625DC8"/>
    <w:rsid w:val="00626E03"/>
    <w:rsid w:val="00627AB0"/>
    <w:rsid w:val="00633831"/>
    <w:rsid w:val="00633D79"/>
    <w:rsid w:val="006428E0"/>
    <w:rsid w:val="00642BD2"/>
    <w:rsid w:val="0064349F"/>
    <w:rsid w:val="00646D99"/>
    <w:rsid w:val="0064721B"/>
    <w:rsid w:val="006475B9"/>
    <w:rsid w:val="006516F9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7974"/>
    <w:rsid w:val="00671162"/>
    <w:rsid w:val="006741CC"/>
    <w:rsid w:val="00676537"/>
    <w:rsid w:val="0067681D"/>
    <w:rsid w:val="006776D1"/>
    <w:rsid w:val="006806B5"/>
    <w:rsid w:val="00680746"/>
    <w:rsid w:val="00680BE7"/>
    <w:rsid w:val="00680F6C"/>
    <w:rsid w:val="0068143A"/>
    <w:rsid w:val="00685F26"/>
    <w:rsid w:val="00691D46"/>
    <w:rsid w:val="00697186"/>
    <w:rsid w:val="006A0B35"/>
    <w:rsid w:val="006A28E7"/>
    <w:rsid w:val="006B19D5"/>
    <w:rsid w:val="006B1A23"/>
    <w:rsid w:val="006B51AB"/>
    <w:rsid w:val="006B5CC4"/>
    <w:rsid w:val="006B6C1A"/>
    <w:rsid w:val="006C115F"/>
    <w:rsid w:val="006C2F98"/>
    <w:rsid w:val="006C48CB"/>
    <w:rsid w:val="006C66D8"/>
    <w:rsid w:val="006C7481"/>
    <w:rsid w:val="006D1E24"/>
    <w:rsid w:val="006D4791"/>
    <w:rsid w:val="006D5298"/>
    <w:rsid w:val="006D6055"/>
    <w:rsid w:val="006D66DA"/>
    <w:rsid w:val="006D6AA5"/>
    <w:rsid w:val="006E0DAD"/>
    <w:rsid w:val="006E5E2C"/>
    <w:rsid w:val="006E6FCE"/>
    <w:rsid w:val="006F0DA1"/>
    <w:rsid w:val="006F3924"/>
    <w:rsid w:val="006F6A2C"/>
    <w:rsid w:val="00700604"/>
    <w:rsid w:val="00702306"/>
    <w:rsid w:val="007054E8"/>
    <w:rsid w:val="00707294"/>
    <w:rsid w:val="007110A7"/>
    <w:rsid w:val="00712B49"/>
    <w:rsid w:val="00712B4B"/>
    <w:rsid w:val="00714643"/>
    <w:rsid w:val="00715F84"/>
    <w:rsid w:val="007176DB"/>
    <w:rsid w:val="007201A8"/>
    <w:rsid w:val="007202FD"/>
    <w:rsid w:val="007233DA"/>
    <w:rsid w:val="00726ECF"/>
    <w:rsid w:val="00731E7A"/>
    <w:rsid w:val="00734A5B"/>
    <w:rsid w:val="00740732"/>
    <w:rsid w:val="00744E76"/>
    <w:rsid w:val="00745401"/>
    <w:rsid w:val="00745DF4"/>
    <w:rsid w:val="00746B7B"/>
    <w:rsid w:val="00751E84"/>
    <w:rsid w:val="007546F4"/>
    <w:rsid w:val="00755597"/>
    <w:rsid w:val="00755CCE"/>
    <w:rsid w:val="00755D58"/>
    <w:rsid w:val="00757932"/>
    <w:rsid w:val="00757D40"/>
    <w:rsid w:val="00761E70"/>
    <w:rsid w:val="00763A99"/>
    <w:rsid w:val="00765BD6"/>
    <w:rsid w:val="00766007"/>
    <w:rsid w:val="00771220"/>
    <w:rsid w:val="00772D0D"/>
    <w:rsid w:val="00773A5C"/>
    <w:rsid w:val="0077696B"/>
    <w:rsid w:val="00781F0F"/>
    <w:rsid w:val="00783907"/>
    <w:rsid w:val="00783CF8"/>
    <w:rsid w:val="00783E47"/>
    <w:rsid w:val="00785A41"/>
    <w:rsid w:val="00785BC3"/>
    <w:rsid w:val="0078727C"/>
    <w:rsid w:val="00794703"/>
    <w:rsid w:val="007A0BE6"/>
    <w:rsid w:val="007A0D95"/>
    <w:rsid w:val="007A2E8D"/>
    <w:rsid w:val="007A6868"/>
    <w:rsid w:val="007A6DD5"/>
    <w:rsid w:val="007A7A31"/>
    <w:rsid w:val="007B18D8"/>
    <w:rsid w:val="007B3F32"/>
    <w:rsid w:val="007C023C"/>
    <w:rsid w:val="007C08AA"/>
    <w:rsid w:val="007C095F"/>
    <w:rsid w:val="007C20EA"/>
    <w:rsid w:val="007C367C"/>
    <w:rsid w:val="007D4B8E"/>
    <w:rsid w:val="007E0D24"/>
    <w:rsid w:val="007E0E7C"/>
    <w:rsid w:val="007E3F64"/>
    <w:rsid w:val="007E5ACF"/>
    <w:rsid w:val="007F3BC4"/>
    <w:rsid w:val="008028A4"/>
    <w:rsid w:val="008031D2"/>
    <w:rsid w:val="00803572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68CE"/>
    <w:rsid w:val="008272C7"/>
    <w:rsid w:val="008314F0"/>
    <w:rsid w:val="00831B65"/>
    <w:rsid w:val="00834AD1"/>
    <w:rsid w:val="008353F8"/>
    <w:rsid w:val="00835F19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F26"/>
    <w:rsid w:val="00880559"/>
    <w:rsid w:val="0088160B"/>
    <w:rsid w:val="00881B80"/>
    <w:rsid w:val="00883564"/>
    <w:rsid w:val="008840FF"/>
    <w:rsid w:val="00884944"/>
    <w:rsid w:val="00886976"/>
    <w:rsid w:val="00886E81"/>
    <w:rsid w:val="00886F47"/>
    <w:rsid w:val="00895C2F"/>
    <w:rsid w:val="0089745C"/>
    <w:rsid w:val="008A1F7A"/>
    <w:rsid w:val="008A264E"/>
    <w:rsid w:val="008A73CC"/>
    <w:rsid w:val="008A7413"/>
    <w:rsid w:val="008B0648"/>
    <w:rsid w:val="008B2259"/>
    <w:rsid w:val="008B31F0"/>
    <w:rsid w:val="008B36A2"/>
    <w:rsid w:val="008B5A23"/>
    <w:rsid w:val="008B7A6D"/>
    <w:rsid w:val="008C1D10"/>
    <w:rsid w:val="008C3221"/>
    <w:rsid w:val="008D146B"/>
    <w:rsid w:val="008D4234"/>
    <w:rsid w:val="008D46A3"/>
    <w:rsid w:val="008D7B95"/>
    <w:rsid w:val="008D7E62"/>
    <w:rsid w:val="008E1DEF"/>
    <w:rsid w:val="008E3509"/>
    <w:rsid w:val="008E361B"/>
    <w:rsid w:val="008E4342"/>
    <w:rsid w:val="008E54CA"/>
    <w:rsid w:val="008F0251"/>
    <w:rsid w:val="008F19F9"/>
    <w:rsid w:val="008F32DB"/>
    <w:rsid w:val="008F48CF"/>
    <w:rsid w:val="008F57C0"/>
    <w:rsid w:val="00900F25"/>
    <w:rsid w:val="009026F6"/>
    <w:rsid w:val="0090271F"/>
    <w:rsid w:val="009057EE"/>
    <w:rsid w:val="009167F5"/>
    <w:rsid w:val="0091687F"/>
    <w:rsid w:val="00916B4F"/>
    <w:rsid w:val="009175D3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68F7"/>
    <w:rsid w:val="00937E12"/>
    <w:rsid w:val="00942EC2"/>
    <w:rsid w:val="00944A41"/>
    <w:rsid w:val="00954CCD"/>
    <w:rsid w:val="00961B32"/>
    <w:rsid w:val="0096225D"/>
    <w:rsid w:val="009664FF"/>
    <w:rsid w:val="0097004A"/>
    <w:rsid w:val="00972DE9"/>
    <w:rsid w:val="00974BB0"/>
    <w:rsid w:val="00974D9E"/>
    <w:rsid w:val="00974F64"/>
    <w:rsid w:val="00977040"/>
    <w:rsid w:val="009802BA"/>
    <w:rsid w:val="00980D60"/>
    <w:rsid w:val="00983994"/>
    <w:rsid w:val="00985A20"/>
    <w:rsid w:val="0099116A"/>
    <w:rsid w:val="009957D3"/>
    <w:rsid w:val="00997F3F"/>
    <w:rsid w:val="009A3B8C"/>
    <w:rsid w:val="009A3DD8"/>
    <w:rsid w:val="009A4250"/>
    <w:rsid w:val="009B04B1"/>
    <w:rsid w:val="009B07CD"/>
    <w:rsid w:val="009B0FFD"/>
    <w:rsid w:val="009B6A03"/>
    <w:rsid w:val="009C0FC4"/>
    <w:rsid w:val="009C229E"/>
    <w:rsid w:val="009C3AFC"/>
    <w:rsid w:val="009C6446"/>
    <w:rsid w:val="009C6B5B"/>
    <w:rsid w:val="009C7434"/>
    <w:rsid w:val="009D00E7"/>
    <w:rsid w:val="009D148B"/>
    <w:rsid w:val="009D2CFC"/>
    <w:rsid w:val="009D3482"/>
    <w:rsid w:val="009D3E41"/>
    <w:rsid w:val="009D547F"/>
    <w:rsid w:val="009E6120"/>
    <w:rsid w:val="009E71C1"/>
    <w:rsid w:val="009E7A4D"/>
    <w:rsid w:val="009F0F95"/>
    <w:rsid w:val="009F1CA2"/>
    <w:rsid w:val="009F2DA3"/>
    <w:rsid w:val="009F62EC"/>
    <w:rsid w:val="009F6E12"/>
    <w:rsid w:val="00A00A04"/>
    <w:rsid w:val="00A0254A"/>
    <w:rsid w:val="00A03F3D"/>
    <w:rsid w:val="00A04540"/>
    <w:rsid w:val="00A04827"/>
    <w:rsid w:val="00A06A73"/>
    <w:rsid w:val="00A10F02"/>
    <w:rsid w:val="00A122CF"/>
    <w:rsid w:val="00A13F60"/>
    <w:rsid w:val="00A14B2B"/>
    <w:rsid w:val="00A237D5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1764"/>
    <w:rsid w:val="00A5239F"/>
    <w:rsid w:val="00A52411"/>
    <w:rsid w:val="00A53724"/>
    <w:rsid w:val="00A53D4C"/>
    <w:rsid w:val="00A558DF"/>
    <w:rsid w:val="00A559EF"/>
    <w:rsid w:val="00A5684F"/>
    <w:rsid w:val="00A575A8"/>
    <w:rsid w:val="00A61056"/>
    <w:rsid w:val="00A6230F"/>
    <w:rsid w:val="00A63210"/>
    <w:rsid w:val="00A632BB"/>
    <w:rsid w:val="00A63510"/>
    <w:rsid w:val="00A647C2"/>
    <w:rsid w:val="00A70614"/>
    <w:rsid w:val="00A70BEF"/>
    <w:rsid w:val="00A7177C"/>
    <w:rsid w:val="00A73D42"/>
    <w:rsid w:val="00A7565B"/>
    <w:rsid w:val="00A82346"/>
    <w:rsid w:val="00A83D72"/>
    <w:rsid w:val="00A8485E"/>
    <w:rsid w:val="00A92A9A"/>
    <w:rsid w:val="00A93564"/>
    <w:rsid w:val="00A96290"/>
    <w:rsid w:val="00A9671C"/>
    <w:rsid w:val="00A973D8"/>
    <w:rsid w:val="00AA13E2"/>
    <w:rsid w:val="00AA31D3"/>
    <w:rsid w:val="00AA5E39"/>
    <w:rsid w:val="00AB21D9"/>
    <w:rsid w:val="00AB6C35"/>
    <w:rsid w:val="00AC178C"/>
    <w:rsid w:val="00AC1FA8"/>
    <w:rsid w:val="00AC4BFF"/>
    <w:rsid w:val="00AC7061"/>
    <w:rsid w:val="00AC790E"/>
    <w:rsid w:val="00AD0ACD"/>
    <w:rsid w:val="00AE040B"/>
    <w:rsid w:val="00AE0477"/>
    <w:rsid w:val="00AE1D17"/>
    <w:rsid w:val="00AF3271"/>
    <w:rsid w:val="00AF6366"/>
    <w:rsid w:val="00B00D9F"/>
    <w:rsid w:val="00B00FC1"/>
    <w:rsid w:val="00B04677"/>
    <w:rsid w:val="00B05FE9"/>
    <w:rsid w:val="00B060A7"/>
    <w:rsid w:val="00B0675F"/>
    <w:rsid w:val="00B075FF"/>
    <w:rsid w:val="00B106C3"/>
    <w:rsid w:val="00B114D3"/>
    <w:rsid w:val="00B12712"/>
    <w:rsid w:val="00B12DB9"/>
    <w:rsid w:val="00B14104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629E"/>
    <w:rsid w:val="00B47FD1"/>
    <w:rsid w:val="00B52126"/>
    <w:rsid w:val="00B528E2"/>
    <w:rsid w:val="00B55E03"/>
    <w:rsid w:val="00B5723D"/>
    <w:rsid w:val="00B6113E"/>
    <w:rsid w:val="00B62C44"/>
    <w:rsid w:val="00B62D2E"/>
    <w:rsid w:val="00B643EA"/>
    <w:rsid w:val="00B65110"/>
    <w:rsid w:val="00B65A33"/>
    <w:rsid w:val="00B729FF"/>
    <w:rsid w:val="00B75553"/>
    <w:rsid w:val="00B7710D"/>
    <w:rsid w:val="00B81F83"/>
    <w:rsid w:val="00B84530"/>
    <w:rsid w:val="00B858DB"/>
    <w:rsid w:val="00B85923"/>
    <w:rsid w:val="00B903C2"/>
    <w:rsid w:val="00B9279F"/>
    <w:rsid w:val="00B93022"/>
    <w:rsid w:val="00B94970"/>
    <w:rsid w:val="00B958F1"/>
    <w:rsid w:val="00B9597D"/>
    <w:rsid w:val="00B96C01"/>
    <w:rsid w:val="00B96C86"/>
    <w:rsid w:val="00B97B12"/>
    <w:rsid w:val="00BA0577"/>
    <w:rsid w:val="00BA247D"/>
    <w:rsid w:val="00BA66B7"/>
    <w:rsid w:val="00BA6CA4"/>
    <w:rsid w:val="00BB0B93"/>
    <w:rsid w:val="00BB148A"/>
    <w:rsid w:val="00BB17FC"/>
    <w:rsid w:val="00BB2E05"/>
    <w:rsid w:val="00BB3434"/>
    <w:rsid w:val="00BC4AB5"/>
    <w:rsid w:val="00BC4D65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6645"/>
    <w:rsid w:val="00BF7487"/>
    <w:rsid w:val="00C013D6"/>
    <w:rsid w:val="00C01A70"/>
    <w:rsid w:val="00C02A59"/>
    <w:rsid w:val="00C10CB9"/>
    <w:rsid w:val="00C10D87"/>
    <w:rsid w:val="00C12786"/>
    <w:rsid w:val="00C12B51"/>
    <w:rsid w:val="00C139A8"/>
    <w:rsid w:val="00C15590"/>
    <w:rsid w:val="00C16CAB"/>
    <w:rsid w:val="00C17F2A"/>
    <w:rsid w:val="00C23181"/>
    <w:rsid w:val="00C2422B"/>
    <w:rsid w:val="00C24281"/>
    <w:rsid w:val="00C2462E"/>
    <w:rsid w:val="00C31AA4"/>
    <w:rsid w:val="00C33045"/>
    <w:rsid w:val="00C33079"/>
    <w:rsid w:val="00C33BE9"/>
    <w:rsid w:val="00C34A3D"/>
    <w:rsid w:val="00C43548"/>
    <w:rsid w:val="00C437CD"/>
    <w:rsid w:val="00C50588"/>
    <w:rsid w:val="00C505FD"/>
    <w:rsid w:val="00C522DE"/>
    <w:rsid w:val="00C523F4"/>
    <w:rsid w:val="00C57DCA"/>
    <w:rsid w:val="00C608C8"/>
    <w:rsid w:val="00C60C7F"/>
    <w:rsid w:val="00C60F8F"/>
    <w:rsid w:val="00C6109A"/>
    <w:rsid w:val="00C61D19"/>
    <w:rsid w:val="00C659DA"/>
    <w:rsid w:val="00C67C94"/>
    <w:rsid w:val="00C70261"/>
    <w:rsid w:val="00C720DE"/>
    <w:rsid w:val="00C737CC"/>
    <w:rsid w:val="00C77A04"/>
    <w:rsid w:val="00C828B8"/>
    <w:rsid w:val="00C83A13"/>
    <w:rsid w:val="00C83EE5"/>
    <w:rsid w:val="00C849E3"/>
    <w:rsid w:val="00C85185"/>
    <w:rsid w:val="00C905FB"/>
    <w:rsid w:val="00C91888"/>
    <w:rsid w:val="00C92312"/>
    <w:rsid w:val="00C9322B"/>
    <w:rsid w:val="00C95956"/>
    <w:rsid w:val="00C960F6"/>
    <w:rsid w:val="00C97E02"/>
    <w:rsid w:val="00CA1D01"/>
    <w:rsid w:val="00CA38D9"/>
    <w:rsid w:val="00CA3D0C"/>
    <w:rsid w:val="00CA4D8F"/>
    <w:rsid w:val="00CA7F1B"/>
    <w:rsid w:val="00CB04EA"/>
    <w:rsid w:val="00CB4FB2"/>
    <w:rsid w:val="00CB5563"/>
    <w:rsid w:val="00CB69BA"/>
    <w:rsid w:val="00CB7E17"/>
    <w:rsid w:val="00CC1E29"/>
    <w:rsid w:val="00CC29CE"/>
    <w:rsid w:val="00CC559E"/>
    <w:rsid w:val="00CD1947"/>
    <w:rsid w:val="00CD2747"/>
    <w:rsid w:val="00CD3CC5"/>
    <w:rsid w:val="00CD4C7B"/>
    <w:rsid w:val="00CD4D94"/>
    <w:rsid w:val="00CD5E5F"/>
    <w:rsid w:val="00CD7510"/>
    <w:rsid w:val="00CE0A31"/>
    <w:rsid w:val="00CE2626"/>
    <w:rsid w:val="00CE4AA6"/>
    <w:rsid w:val="00CE58A8"/>
    <w:rsid w:val="00CE6BBF"/>
    <w:rsid w:val="00CE6C7A"/>
    <w:rsid w:val="00CF14BD"/>
    <w:rsid w:val="00CF18E5"/>
    <w:rsid w:val="00CF4274"/>
    <w:rsid w:val="00D0150E"/>
    <w:rsid w:val="00D049AA"/>
    <w:rsid w:val="00D13E63"/>
    <w:rsid w:val="00D1473D"/>
    <w:rsid w:val="00D15120"/>
    <w:rsid w:val="00D203BA"/>
    <w:rsid w:val="00D20564"/>
    <w:rsid w:val="00D24BEF"/>
    <w:rsid w:val="00D26251"/>
    <w:rsid w:val="00D26C7D"/>
    <w:rsid w:val="00D271F9"/>
    <w:rsid w:val="00D30BCB"/>
    <w:rsid w:val="00D30C3E"/>
    <w:rsid w:val="00D338A9"/>
    <w:rsid w:val="00D37F9D"/>
    <w:rsid w:val="00D41DCB"/>
    <w:rsid w:val="00D4467B"/>
    <w:rsid w:val="00D45204"/>
    <w:rsid w:val="00D47558"/>
    <w:rsid w:val="00D50815"/>
    <w:rsid w:val="00D51CA1"/>
    <w:rsid w:val="00D67F22"/>
    <w:rsid w:val="00D70829"/>
    <w:rsid w:val="00D70CC2"/>
    <w:rsid w:val="00D738D6"/>
    <w:rsid w:val="00D7766E"/>
    <w:rsid w:val="00D8059B"/>
    <w:rsid w:val="00D80795"/>
    <w:rsid w:val="00D83270"/>
    <w:rsid w:val="00D84873"/>
    <w:rsid w:val="00D87E00"/>
    <w:rsid w:val="00D9134D"/>
    <w:rsid w:val="00D919E9"/>
    <w:rsid w:val="00D93277"/>
    <w:rsid w:val="00D93803"/>
    <w:rsid w:val="00D93A56"/>
    <w:rsid w:val="00D9422A"/>
    <w:rsid w:val="00D94F9F"/>
    <w:rsid w:val="00D95CF9"/>
    <w:rsid w:val="00D96D11"/>
    <w:rsid w:val="00D97702"/>
    <w:rsid w:val="00DA21AE"/>
    <w:rsid w:val="00DA2635"/>
    <w:rsid w:val="00DA2E3B"/>
    <w:rsid w:val="00DA3EDB"/>
    <w:rsid w:val="00DA7A03"/>
    <w:rsid w:val="00DB1147"/>
    <w:rsid w:val="00DB1818"/>
    <w:rsid w:val="00DB5C8B"/>
    <w:rsid w:val="00DB5EAD"/>
    <w:rsid w:val="00DB6CDF"/>
    <w:rsid w:val="00DB7FE1"/>
    <w:rsid w:val="00DC1D94"/>
    <w:rsid w:val="00DC309B"/>
    <w:rsid w:val="00DC373B"/>
    <w:rsid w:val="00DC4DA2"/>
    <w:rsid w:val="00DC58BA"/>
    <w:rsid w:val="00DD22FC"/>
    <w:rsid w:val="00DD550D"/>
    <w:rsid w:val="00DD650B"/>
    <w:rsid w:val="00DD6FA8"/>
    <w:rsid w:val="00DE0672"/>
    <w:rsid w:val="00DE7607"/>
    <w:rsid w:val="00DF2A8F"/>
    <w:rsid w:val="00DF416E"/>
    <w:rsid w:val="00DF59E1"/>
    <w:rsid w:val="00DF6A0F"/>
    <w:rsid w:val="00DF739E"/>
    <w:rsid w:val="00E001D3"/>
    <w:rsid w:val="00E023FD"/>
    <w:rsid w:val="00E023FE"/>
    <w:rsid w:val="00E03893"/>
    <w:rsid w:val="00E100A1"/>
    <w:rsid w:val="00E10CBF"/>
    <w:rsid w:val="00E1182C"/>
    <w:rsid w:val="00E13C23"/>
    <w:rsid w:val="00E1575F"/>
    <w:rsid w:val="00E15AB1"/>
    <w:rsid w:val="00E15EBD"/>
    <w:rsid w:val="00E16739"/>
    <w:rsid w:val="00E168B0"/>
    <w:rsid w:val="00E223B2"/>
    <w:rsid w:val="00E245FD"/>
    <w:rsid w:val="00E24856"/>
    <w:rsid w:val="00E275A4"/>
    <w:rsid w:val="00E33458"/>
    <w:rsid w:val="00E341EC"/>
    <w:rsid w:val="00E4045F"/>
    <w:rsid w:val="00E453DE"/>
    <w:rsid w:val="00E454C7"/>
    <w:rsid w:val="00E45722"/>
    <w:rsid w:val="00E53962"/>
    <w:rsid w:val="00E5474E"/>
    <w:rsid w:val="00E6140C"/>
    <w:rsid w:val="00E622D3"/>
    <w:rsid w:val="00E62835"/>
    <w:rsid w:val="00E63184"/>
    <w:rsid w:val="00E638C9"/>
    <w:rsid w:val="00E67834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2A36"/>
    <w:rsid w:val="00EA399D"/>
    <w:rsid w:val="00EA4600"/>
    <w:rsid w:val="00EA46D9"/>
    <w:rsid w:val="00EA50F9"/>
    <w:rsid w:val="00EB2691"/>
    <w:rsid w:val="00EB2948"/>
    <w:rsid w:val="00EB5DEC"/>
    <w:rsid w:val="00EB70F9"/>
    <w:rsid w:val="00EC4A25"/>
    <w:rsid w:val="00ED4E8D"/>
    <w:rsid w:val="00EE0F99"/>
    <w:rsid w:val="00EE1156"/>
    <w:rsid w:val="00EE3DDE"/>
    <w:rsid w:val="00EE4C68"/>
    <w:rsid w:val="00EE4D6B"/>
    <w:rsid w:val="00EE4D8F"/>
    <w:rsid w:val="00EE5057"/>
    <w:rsid w:val="00EE61A4"/>
    <w:rsid w:val="00EE6BC6"/>
    <w:rsid w:val="00EF42B4"/>
    <w:rsid w:val="00EF53BF"/>
    <w:rsid w:val="00EF6B50"/>
    <w:rsid w:val="00EF7393"/>
    <w:rsid w:val="00F025A2"/>
    <w:rsid w:val="00F0533C"/>
    <w:rsid w:val="00F05426"/>
    <w:rsid w:val="00F07388"/>
    <w:rsid w:val="00F078C8"/>
    <w:rsid w:val="00F110DD"/>
    <w:rsid w:val="00F125D7"/>
    <w:rsid w:val="00F139BA"/>
    <w:rsid w:val="00F14740"/>
    <w:rsid w:val="00F168B8"/>
    <w:rsid w:val="00F2026E"/>
    <w:rsid w:val="00F2210A"/>
    <w:rsid w:val="00F32066"/>
    <w:rsid w:val="00F360F1"/>
    <w:rsid w:val="00F37743"/>
    <w:rsid w:val="00F419F4"/>
    <w:rsid w:val="00F45897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909AE"/>
    <w:rsid w:val="00F93E68"/>
    <w:rsid w:val="00F940DA"/>
    <w:rsid w:val="00F944F2"/>
    <w:rsid w:val="00F9520C"/>
    <w:rsid w:val="00F9595C"/>
    <w:rsid w:val="00F95998"/>
    <w:rsid w:val="00F96D43"/>
    <w:rsid w:val="00F96FDB"/>
    <w:rsid w:val="00F9789D"/>
    <w:rsid w:val="00FA1266"/>
    <w:rsid w:val="00FA1923"/>
    <w:rsid w:val="00FA270B"/>
    <w:rsid w:val="00FA5190"/>
    <w:rsid w:val="00FA5286"/>
    <w:rsid w:val="00FA7EDB"/>
    <w:rsid w:val="00FB20BA"/>
    <w:rsid w:val="00FB66B2"/>
    <w:rsid w:val="00FB7208"/>
    <w:rsid w:val="00FC1192"/>
    <w:rsid w:val="00FC562B"/>
    <w:rsid w:val="00FC63BB"/>
    <w:rsid w:val="00FC6C6F"/>
    <w:rsid w:val="00FC7944"/>
    <w:rsid w:val="00FC7BF6"/>
    <w:rsid w:val="00FD00C4"/>
    <w:rsid w:val="00FD03D1"/>
    <w:rsid w:val="00FD08CC"/>
    <w:rsid w:val="00FD1732"/>
    <w:rsid w:val="00FD3A8D"/>
    <w:rsid w:val="00FD4976"/>
    <w:rsid w:val="00FD5DB4"/>
    <w:rsid w:val="00FE3361"/>
    <w:rsid w:val="00FE4131"/>
    <w:rsid w:val="00FE59EF"/>
    <w:rsid w:val="00FF08F3"/>
    <w:rsid w:val="00FF0952"/>
    <w:rsid w:val="00FF5040"/>
    <w:rsid w:val="00FF65A3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table" w:styleId="TableGrid">
    <w:name w:val="Table Grid"/>
    <w:basedOn w:val="TableNormal"/>
    <w:rsid w:val="00676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53174-16BB-43B3-B56D-A0331B32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355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</Company>
  <LinksUpToDate>false</LinksUpToDate>
  <CharactersWithSpaces>3779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15 | 14 | 13 |12 |11 | 10 | 9 | 8 | 7 | 6 | 5 | 4)</dc:subject>
  <dc:creator>Anthony Lo</dc:creator>
  <cp:keywords>Nokia;3GPP, RAN4</cp:keywords>
  <cp:lastModifiedBy>Lo, Anthony (Nokia - GB/Bristol)</cp:lastModifiedBy>
  <cp:revision>46</cp:revision>
  <dcterms:created xsi:type="dcterms:W3CDTF">2017-03-01T15:56:00Z</dcterms:created>
  <dcterms:modified xsi:type="dcterms:W3CDTF">2017-03-24T19:38:00Z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