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AFBB" w14:textId="126ABF26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354A86">
        <w:rPr>
          <w:noProof w:val="0"/>
          <w:sz w:val="24"/>
        </w:rPr>
        <w:t>82</w:t>
      </w:r>
      <w:r w:rsidR="005A0408">
        <w:rPr>
          <w:noProof w:val="0"/>
          <w:sz w:val="24"/>
        </w:rPr>
        <w:t>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067858" w:rsidRPr="00067858">
        <w:rPr>
          <w:rFonts w:cs="Arial"/>
          <w:bCs/>
          <w:noProof w:val="0"/>
          <w:sz w:val="24"/>
        </w:rPr>
        <w:t>03997</w:t>
      </w:r>
      <w:bookmarkStart w:id="1" w:name="_GoBack"/>
      <w:bookmarkEnd w:id="1"/>
    </w:p>
    <w:p w14:paraId="7FE3607D" w14:textId="09A3B440" w:rsidR="00A45FE2" w:rsidRPr="00CB69BA" w:rsidRDefault="005A0408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Spokane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WA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 xml:space="preserve">USA, </w:t>
      </w:r>
      <w:r w:rsidR="00354A86">
        <w:rPr>
          <w:noProof w:val="0"/>
          <w:sz w:val="24"/>
        </w:rPr>
        <w:t>3</w:t>
      </w:r>
      <w:r>
        <w:rPr>
          <w:noProof w:val="0"/>
          <w:sz w:val="24"/>
        </w:rPr>
        <w:t>rd</w:t>
      </w:r>
      <w:r w:rsidR="004A3B8F">
        <w:rPr>
          <w:noProof w:val="0"/>
          <w:sz w:val="24"/>
        </w:rPr>
        <w:t xml:space="preserve"> – </w:t>
      </w:r>
      <w:r w:rsidR="00354A86">
        <w:rPr>
          <w:noProof w:val="0"/>
          <w:sz w:val="24"/>
        </w:rPr>
        <w:t>7</w:t>
      </w:r>
      <w:r w:rsidR="00564B4C">
        <w:rPr>
          <w:noProof w:val="0"/>
          <w:sz w:val="24"/>
        </w:rPr>
        <w:t>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April</w:t>
      </w:r>
      <w:r w:rsidR="00CB69BA">
        <w:rPr>
          <w:noProof w:val="0"/>
          <w:sz w:val="24"/>
        </w:rPr>
        <w:t>,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47D9473D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F81833" w:rsidRPr="00B43D89">
        <w:rPr>
          <w:rFonts w:ascii="Arial" w:eastAsiaTheme="minorHAnsi" w:hAnsi="Arial" w:cs="Arial"/>
          <w:b/>
          <w:bCs/>
          <w:sz w:val="24"/>
        </w:rPr>
        <w:t>Alcatel-Lucent Shanghai Bell</w:t>
      </w:r>
    </w:p>
    <w:p w14:paraId="38F0AED7" w14:textId="318CC390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E45C1C">
        <w:rPr>
          <w:rFonts w:ascii="Arial" w:hAnsi="Arial" w:cs="Arial"/>
          <w:b/>
          <w:bCs/>
          <w:sz w:val="24"/>
        </w:rPr>
        <w:t>OTA sensitivity</w:t>
      </w:r>
    </w:p>
    <w:p w14:paraId="28325425" w14:textId="1726DCB4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A0DD7">
        <w:rPr>
          <w:rFonts w:cs="Arial"/>
          <w:b/>
          <w:bCs/>
          <w:sz w:val="24"/>
        </w:rPr>
        <w:t>9</w:t>
      </w:r>
      <w:r w:rsidR="009A3B8C">
        <w:rPr>
          <w:rFonts w:cs="Arial"/>
          <w:b/>
          <w:bCs/>
          <w:sz w:val="24"/>
        </w:rPr>
        <w:t>.1</w:t>
      </w:r>
      <w:r w:rsidR="00EA0DD7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.</w:t>
      </w:r>
      <w:r w:rsidR="00EA0DD7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.</w:t>
      </w:r>
      <w:r w:rsidR="00EA0DD7">
        <w:rPr>
          <w:rFonts w:cs="Arial"/>
          <w:b/>
          <w:bCs/>
          <w:sz w:val="24"/>
        </w:rPr>
        <w:t>4</w:t>
      </w:r>
    </w:p>
    <w:p w14:paraId="62346435" w14:textId="3568BFBC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5A0408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2B362F8" w14:textId="3C293C4F" w:rsidR="0088160B" w:rsidRDefault="003E24CA" w:rsidP="00171463">
      <w:pPr>
        <w:spacing w:after="0"/>
        <w:rPr>
          <w:bCs/>
        </w:rPr>
      </w:pPr>
      <w:r w:rsidRPr="003E24CA">
        <w:rPr>
          <w:bCs/>
        </w:rPr>
        <w:t>Dur</w:t>
      </w:r>
      <w:r>
        <w:rPr>
          <w:bCs/>
        </w:rPr>
        <w:t xml:space="preserve">ing </w:t>
      </w:r>
      <w:r w:rsidR="00FC7944">
        <w:rPr>
          <w:bCs/>
        </w:rPr>
        <w:t xml:space="preserve">the </w:t>
      </w:r>
      <w:r>
        <w:rPr>
          <w:bCs/>
        </w:rPr>
        <w:t>RAN4 #8</w:t>
      </w:r>
      <w:r w:rsidR="0089745C">
        <w:rPr>
          <w:bCs/>
        </w:rPr>
        <w:t>2</w:t>
      </w:r>
      <w:r>
        <w:rPr>
          <w:bCs/>
        </w:rPr>
        <w:t xml:space="preserve"> meeting,</w:t>
      </w:r>
      <w:r w:rsidR="001A1E62">
        <w:rPr>
          <w:bCs/>
        </w:rPr>
        <w:t xml:space="preserve"> a WF on</w:t>
      </w:r>
      <w:r w:rsidR="005037A2">
        <w:rPr>
          <w:bCs/>
        </w:rPr>
        <w:t xml:space="preserve"> OTA sensitivity</w:t>
      </w:r>
      <w:r w:rsidR="00B0675F">
        <w:rPr>
          <w:bCs/>
        </w:rPr>
        <w:t xml:space="preserve"> [1]</w:t>
      </w:r>
      <w:r w:rsidR="00334CA9">
        <w:rPr>
          <w:bCs/>
        </w:rPr>
        <w:t xml:space="preserve"> </w:t>
      </w:r>
      <w:r w:rsidR="001A1E62">
        <w:rPr>
          <w:bCs/>
        </w:rPr>
        <w:t>was approved</w:t>
      </w:r>
      <w:r>
        <w:rPr>
          <w:bCs/>
        </w:rPr>
        <w:t>.</w:t>
      </w:r>
      <w:r w:rsidR="00334CA9">
        <w:rPr>
          <w:bCs/>
        </w:rPr>
        <w:t xml:space="preserve"> </w:t>
      </w:r>
      <w:r w:rsidR="008A6B5E">
        <w:rPr>
          <w:bCs/>
        </w:rPr>
        <w:t>In t</w:t>
      </w:r>
      <w:r w:rsidR="00EB105D">
        <w:rPr>
          <w:bCs/>
        </w:rPr>
        <w:t>he WF</w:t>
      </w:r>
      <w:r w:rsidR="008A6B5E">
        <w:rPr>
          <w:bCs/>
        </w:rPr>
        <w:t>,</w:t>
      </w:r>
      <w:r w:rsidR="00EB105D">
        <w:rPr>
          <w:bCs/>
        </w:rPr>
        <w:t xml:space="preserve"> </w:t>
      </w:r>
      <w:r w:rsidR="00D545A2">
        <w:rPr>
          <w:bCs/>
        </w:rPr>
        <w:t xml:space="preserve">the following </w:t>
      </w:r>
      <w:r w:rsidR="00710DBE">
        <w:rPr>
          <w:bCs/>
        </w:rPr>
        <w:t>proposals</w:t>
      </w:r>
      <w:r w:rsidR="008A6B5E">
        <w:rPr>
          <w:bCs/>
        </w:rPr>
        <w:t xml:space="preserve"> were captured</w:t>
      </w:r>
      <w:r w:rsidR="00AC5CCC">
        <w:rPr>
          <w:bCs/>
        </w:rPr>
        <w:t xml:space="preserve"> and </w:t>
      </w:r>
      <w:r w:rsidR="00555461">
        <w:rPr>
          <w:bCs/>
        </w:rPr>
        <w:t xml:space="preserve">are </w:t>
      </w:r>
      <w:r w:rsidR="00AC5CCC">
        <w:rPr>
          <w:bCs/>
        </w:rPr>
        <w:t>to be approved in the forthcoming meetings</w:t>
      </w:r>
      <w:r w:rsidR="00EB105D">
        <w:rPr>
          <w:bCs/>
        </w:rPr>
        <w:t>:</w:t>
      </w:r>
      <w:r w:rsidR="0088160B">
        <w:rPr>
          <w:bCs/>
        </w:rPr>
        <w:t xml:space="preserve"> </w:t>
      </w:r>
    </w:p>
    <w:p w14:paraId="52452AEC" w14:textId="77777777" w:rsidR="0088160B" w:rsidRDefault="0088160B" w:rsidP="00171463">
      <w:pPr>
        <w:spacing w:after="0"/>
        <w:rPr>
          <w:bCs/>
        </w:rPr>
      </w:pPr>
    </w:p>
    <w:p w14:paraId="6FE09026" w14:textId="77777777" w:rsidR="00CC1738" w:rsidRPr="003B05D1" w:rsidRDefault="00CC1738" w:rsidP="00CC1738">
      <w:pPr>
        <w:ind w:firstLine="284"/>
        <w:rPr>
          <w:b/>
          <w:i/>
          <w:lang w:val="en-US" w:eastAsia="zh-CN"/>
        </w:rPr>
      </w:pPr>
      <w:r w:rsidRPr="003B05D1">
        <w:rPr>
          <w:b/>
          <w:i/>
          <w:lang w:val="en-US" w:eastAsia="zh-CN"/>
        </w:rPr>
        <w:t>Proposal 1:</w:t>
      </w:r>
    </w:p>
    <w:p w14:paraId="1506FE90" w14:textId="77777777" w:rsidR="00CC1738" w:rsidRPr="003B05D1" w:rsidRDefault="00CC1738" w:rsidP="00CC1738">
      <w:pPr>
        <w:ind w:left="964"/>
        <w:rPr>
          <w:i/>
          <w:lang w:val="en-US" w:eastAsia="zh-CN"/>
        </w:rPr>
      </w:pPr>
      <w:r w:rsidRPr="003B05D1">
        <w:rPr>
          <w:i/>
          <w:lang w:val="en-US" w:eastAsia="zh-CN"/>
        </w:rPr>
        <w:t>Keep the REL13 Radiated OTA sensitivity requirement and declarations to satisfy the antenna performance parameters captured in that requirement.</w:t>
      </w:r>
    </w:p>
    <w:p w14:paraId="48609E6C" w14:textId="2E3A8B84" w:rsidR="00CC1738" w:rsidRPr="003B05D1" w:rsidRDefault="00CC1738" w:rsidP="00CC1738">
      <w:pPr>
        <w:ind w:left="964" w:hanging="112"/>
        <w:rPr>
          <w:i/>
          <w:lang w:val="en-US" w:eastAsia="zh-CN"/>
        </w:rPr>
      </w:pPr>
      <w:r w:rsidRPr="003B05D1">
        <w:rPr>
          <w:i/>
          <w:lang w:val="en-US" w:eastAsia="zh-CN"/>
        </w:rPr>
        <w:t xml:space="preserve">  Add a new requirement and set of declarations for minimum EIS which replaces the conducted reference sensitivity requirement.</w:t>
      </w:r>
    </w:p>
    <w:p w14:paraId="3DAA7358" w14:textId="77777777" w:rsidR="00CC1738" w:rsidRPr="003B05D1" w:rsidRDefault="00CC1738" w:rsidP="008829BE">
      <w:pPr>
        <w:ind w:firstLine="284"/>
        <w:rPr>
          <w:b/>
          <w:i/>
          <w:lang w:val="en-US" w:eastAsia="zh-CN"/>
        </w:rPr>
      </w:pPr>
      <w:r w:rsidRPr="003B05D1">
        <w:rPr>
          <w:b/>
          <w:i/>
          <w:lang w:val="en-US" w:eastAsia="zh-CN"/>
        </w:rPr>
        <w:t>Proposal 2:</w:t>
      </w:r>
    </w:p>
    <w:p w14:paraId="4F17D634" w14:textId="77777777" w:rsidR="00CC1738" w:rsidRPr="003B05D1" w:rsidRDefault="00CC1738" w:rsidP="00CC1738">
      <w:pPr>
        <w:numPr>
          <w:ilvl w:val="0"/>
          <w:numId w:val="32"/>
        </w:numPr>
        <w:rPr>
          <w:i/>
          <w:lang w:val="en-US" w:eastAsia="zh-CN"/>
        </w:rPr>
      </w:pPr>
      <w:r w:rsidRPr="003B05D1">
        <w:rPr>
          <w:i/>
          <w:lang w:val="en-US" w:eastAsia="zh-CN"/>
        </w:rPr>
        <w:t>The RoAoA which defines the 3dB contour for the EIS is declared.</w:t>
      </w:r>
    </w:p>
    <w:p w14:paraId="60815D8F" w14:textId="77777777" w:rsidR="00CC1738" w:rsidRPr="003B05D1" w:rsidRDefault="00CC1738" w:rsidP="00CC1738">
      <w:pPr>
        <w:numPr>
          <w:ilvl w:val="1"/>
          <w:numId w:val="32"/>
        </w:numPr>
        <w:rPr>
          <w:i/>
          <w:lang w:val="en-US" w:eastAsia="zh-CN"/>
        </w:rPr>
      </w:pPr>
      <w:r w:rsidRPr="003B05D1">
        <w:rPr>
          <w:i/>
          <w:lang w:val="en-US" w:eastAsia="zh-CN"/>
        </w:rPr>
        <w:t>The 3dB RoAoA is contained within the RoAoA declaration for the REL13 Radiated OTA sensitivity requirement.</w:t>
      </w:r>
    </w:p>
    <w:p w14:paraId="5DEF1A87" w14:textId="3ECB176B" w:rsidR="00CC1738" w:rsidRPr="003B05D1" w:rsidRDefault="00CC1738" w:rsidP="00CC1738">
      <w:pPr>
        <w:numPr>
          <w:ilvl w:val="0"/>
          <w:numId w:val="32"/>
        </w:numPr>
        <w:rPr>
          <w:i/>
          <w:lang w:val="en-US" w:eastAsia="zh-CN"/>
        </w:rPr>
      </w:pPr>
      <w:r w:rsidRPr="003B05D1">
        <w:rPr>
          <w:i/>
          <w:lang w:val="en-US" w:eastAsia="zh-CN"/>
        </w:rPr>
        <w:t xml:space="preserve">An equation such as the Elliott formula (final choice is FFS) is used to </w:t>
      </w:r>
      <w:r w:rsidRPr="003B05D1">
        <w:rPr>
          <w:i/>
          <w:color w:val="000000" w:themeColor="text1"/>
          <w:lang w:val="en-US" w:eastAsia="zh-CN"/>
        </w:rPr>
        <w:t>estimate</w:t>
      </w:r>
      <w:r w:rsidRPr="003B05D1">
        <w:rPr>
          <w:i/>
          <w:lang w:val="en-US" w:eastAsia="zh-CN"/>
        </w:rPr>
        <w:t xml:space="preserve"> the D value. </w:t>
      </w:r>
      <w:r w:rsidRPr="003B05D1">
        <w:rPr>
          <w:i/>
          <w:color w:val="000000" w:themeColor="text1"/>
          <w:lang w:val="en-US" w:eastAsia="zh-CN"/>
        </w:rPr>
        <w:t>The equation shall be chosen in such a way that it will never overestimate the directivity.</w:t>
      </w:r>
      <w:r w:rsidRPr="003B05D1">
        <w:rPr>
          <w:i/>
          <w:color w:val="FF0000"/>
          <w:lang w:val="en-US" w:eastAsia="zh-CN"/>
        </w:rPr>
        <w:t xml:space="preserve"> </w:t>
      </w:r>
      <w:r w:rsidRPr="003B05D1">
        <w:rPr>
          <w:i/>
          <w:lang w:val="en-US" w:eastAsia="zh-CN"/>
        </w:rPr>
        <w:t>An off peak margin of 3dB is used.</w:t>
      </w:r>
    </w:p>
    <w:p w14:paraId="38D9963E" w14:textId="77777777" w:rsidR="00CC1738" w:rsidRPr="003B05D1" w:rsidRDefault="00CC1738" w:rsidP="008829BE">
      <w:pPr>
        <w:ind w:firstLine="284"/>
        <w:rPr>
          <w:i/>
          <w:lang w:val="en-US" w:eastAsia="zh-CN"/>
        </w:rPr>
      </w:pPr>
      <w:r w:rsidRPr="003B05D1">
        <w:rPr>
          <w:b/>
          <w:i/>
          <w:lang w:val="en-US" w:eastAsia="zh-CN"/>
        </w:rPr>
        <w:t>Proposal 3</w:t>
      </w:r>
      <w:r w:rsidRPr="003B05D1">
        <w:rPr>
          <w:i/>
          <w:lang w:val="en-US" w:eastAsia="zh-CN"/>
        </w:rPr>
        <w:t>: The L value for wide area BS is a fixed value of 2dB to cover all frequencies and antenna geometries.</w:t>
      </w:r>
    </w:p>
    <w:p w14:paraId="02475CB2" w14:textId="4DB44658" w:rsidR="00CC4802" w:rsidRPr="003B05D1" w:rsidRDefault="00CC1738" w:rsidP="008829BE">
      <w:pPr>
        <w:ind w:left="1134" w:hanging="850"/>
        <w:rPr>
          <w:i/>
          <w:lang w:val="en-US" w:eastAsia="zh-CN"/>
        </w:rPr>
      </w:pPr>
      <w:r w:rsidRPr="003B05D1">
        <w:rPr>
          <w:b/>
          <w:i/>
          <w:lang w:val="en-US" w:eastAsia="zh-CN"/>
        </w:rPr>
        <w:t>Proposal 4</w:t>
      </w:r>
      <w:r w:rsidRPr="003B05D1">
        <w:rPr>
          <w:i/>
          <w:lang w:val="en-US" w:eastAsia="zh-CN"/>
        </w:rPr>
        <w:t>: Contributions offering Antenna efficiency and L value for medium and local area AAS BS are encouraged for next meeting.</w:t>
      </w:r>
    </w:p>
    <w:p w14:paraId="00CA94CB" w14:textId="1160946B" w:rsidR="00D7766E" w:rsidRPr="003E24CA" w:rsidRDefault="005F36D2" w:rsidP="00171463">
      <w:pPr>
        <w:spacing w:after="0"/>
        <w:rPr>
          <w:bCs/>
        </w:rPr>
      </w:pPr>
      <w:r>
        <w:rPr>
          <w:bCs/>
        </w:rPr>
        <w:t>This</w:t>
      </w:r>
      <w:r w:rsidR="00D7766E">
        <w:rPr>
          <w:bCs/>
        </w:rPr>
        <w:t xml:space="preserve"> document </w:t>
      </w:r>
      <w:r w:rsidR="001F692A">
        <w:rPr>
          <w:bCs/>
        </w:rPr>
        <w:t xml:space="preserve">provides Nokia’s views on </w:t>
      </w:r>
      <w:r w:rsidR="003F2BAF">
        <w:rPr>
          <w:bCs/>
        </w:rPr>
        <w:t xml:space="preserve">each of </w:t>
      </w:r>
      <w:r w:rsidR="001F692A">
        <w:rPr>
          <w:bCs/>
        </w:rPr>
        <w:t>the aforementioned proposals</w:t>
      </w:r>
      <w:r w:rsidR="00D7766E">
        <w:rPr>
          <w:bCs/>
        </w:rPr>
        <w:t xml:space="preserve">. </w:t>
      </w:r>
    </w:p>
    <w:p w14:paraId="16A9DD05" w14:textId="057F4A95" w:rsidR="00831B65" w:rsidRPr="00FA5286" w:rsidRDefault="00C608C8" w:rsidP="00FA5286">
      <w:pPr>
        <w:pStyle w:val="Heading1"/>
        <w:rPr>
          <w:sz w:val="20"/>
        </w:rPr>
      </w:pPr>
      <w:r>
        <w:t>2</w:t>
      </w:r>
      <w:r>
        <w:tab/>
        <w:t>Discussion</w:t>
      </w:r>
    </w:p>
    <w:p w14:paraId="06D33A9A" w14:textId="4ACD8B24" w:rsidR="00922905" w:rsidRDefault="00922905" w:rsidP="00792AA9">
      <w:pPr>
        <w:spacing w:after="120"/>
      </w:pP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From [2], the minimum EIS requirement is calculated as</w:t>
      </w:r>
    </w:p>
    <w:p w14:paraId="68C01BDC" w14:textId="16846DB2" w:rsidR="00922905" w:rsidRDefault="00922905" w:rsidP="00792AA9">
      <w:pPr>
        <w:spacing w:after="120"/>
      </w:pPr>
      <m:oMath>
        <m:r>
          <w:rPr>
            <w:rFonts w:ascii="Cambria Math" w:hAnsi="Cambria Math"/>
          </w:rPr>
          <m:t xml:space="preserve">Minimum EIS=  Conducted reference sensitivity-D+L+ </m:t>
        </m:r>
      </m:oMath>
      <w:r w:rsidR="002D783D" w:rsidRPr="002D783D">
        <w:rPr>
          <w:i/>
        </w:rPr>
        <w:t>off-peak margin</w:t>
      </w:r>
      <w:r>
        <w:t xml:space="preserve">  </w:t>
      </w:r>
      <w:r w:rsidR="002D783D">
        <w:tab/>
      </w:r>
      <w:r w:rsidR="009A3A9D">
        <w:t>[dB]</w:t>
      </w:r>
      <w:r w:rsidR="002D783D">
        <w:tab/>
      </w:r>
      <w:r w:rsidR="002D783D">
        <w:tab/>
      </w:r>
      <w:r w:rsidR="000078EA">
        <w:tab/>
      </w:r>
      <w:r w:rsidR="000078EA">
        <w:tab/>
      </w:r>
      <w:r w:rsidR="000078EA">
        <w:tab/>
      </w:r>
      <w:r w:rsidR="000078EA">
        <w:tab/>
      </w:r>
      <w:r w:rsidR="000078EA">
        <w:tab/>
        <w:t>(1)</w:t>
      </w:r>
    </w:p>
    <w:p w14:paraId="316FEC71" w14:textId="2B4689F3" w:rsidR="000078EA" w:rsidRDefault="000078EA" w:rsidP="00792AA9">
      <w:pPr>
        <w:spacing w:after="120"/>
      </w:pPr>
      <w:r>
        <w:t xml:space="preserve">where </w:t>
      </w:r>
      <m:oMath>
        <m:r>
          <w:rPr>
            <w:rFonts w:ascii="Cambria Math" w:hAnsi="Cambria Math"/>
          </w:rPr>
          <m:t>L</m:t>
        </m:r>
      </m:oMath>
      <w:r>
        <w:t xml:space="preserve"> is a loss factor accounting for antenna loss, distribution loss, integration loss, etc.</w:t>
      </w:r>
    </w:p>
    <w:p w14:paraId="4C2707B1" w14:textId="479E6D1E" w:rsidR="000078EA" w:rsidRDefault="000078EA" w:rsidP="00792AA9">
      <w:pPr>
        <w:spacing w:after="120"/>
      </w:pPr>
      <w:r>
        <w:tab/>
      </w:r>
      <w:r>
        <w:tab/>
      </w:r>
      <m:oMath>
        <m:r>
          <w:rPr>
            <w:rFonts w:ascii="Cambria Math" w:hAnsi="Cambria Math"/>
          </w:rPr>
          <m:t xml:space="preserve">Conducted reference sensitivity </m:t>
        </m:r>
      </m:oMath>
      <w:r>
        <w:t>is the conducted sensitivity level specified in TS 37.105 Rel-13</w:t>
      </w:r>
    </w:p>
    <w:p w14:paraId="23CD0179" w14:textId="301F7835" w:rsidR="000078EA" w:rsidRDefault="000078EA" w:rsidP="000078EA">
      <w:pPr>
        <w:spacing w:after="120"/>
        <w:ind w:left="454" w:hanging="454"/>
      </w:pPr>
      <w:r>
        <w:tab/>
      </w:r>
      <w:r>
        <w:tab/>
      </w:r>
      <m:oMath>
        <m:r>
          <w:rPr>
            <w:rFonts w:ascii="Cambria Math" w:hAnsi="Cambria Math"/>
          </w:rPr>
          <m:t>D</m:t>
        </m:r>
      </m:oMath>
      <w:r>
        <w:t xml:space="preserve"> is the estimated antenna directivity of a non-AAS BS which has a beam pattern related to the AAS BS range of angles of arrival (that is part of the OSDD declaration)</w:t>
      </w:r>
    </w:p>
    <w:p w14:paraId="4253668A" w14:textId="3EAF5A79" w:rsidR="000078EA" w:rsidRDefault="000078EA" w:rsidP="002B247D">
      <w:pPr>
        <w:spacing w:after="240"/>
        <w:ind w:left="454" w:hanging="454"/>
      </w:pPr>
      <w:r>
        <w:tab/>
        <w:t xml:space="preserve">  </w:t>
      </w:r>
      <w:r w:rsidR="002640BD" w:rsidRPr="002640BD">
        <w:rPr>
          <w:i/>
        </w:rPr>
        <w:t>off-peak margin</w:t>
      </w:r>
      <w:r w:rsidR="002640BD">
        <w:t xml:space="preserve"> </w:t>
      </w:r>
      <w:r>
        <w:t xml:space="preserve">is </w:t>
      </w:r>
      <w:r w:rsidR="0017575E">
        <w:t xml:space="preserve">to allow coverage for the RoAoA other than just in the peak direction, using the same estimated antenna pattern used to derive </w:t>
      </w:r>
      <m:oMath>
        <m:r>
          <w:rPr>
            <w:rFonts w:ascii="Cambria Math" w:hAnsi="Cambria Math"/>
          </w:rPr>
          <m:t>D</m:t>
        </m:r>
      </m:oMath>
    </w:p>
    <w:p w14:paraId="3A39AF62" w14:textId="722B0329" w:rsidR="000E1C9B" w:rsidRDefault="00CB56F6" w:rsidP="002B247D">
      <w:pPr>
        <w:spacing w:before="120" w:after="120"/>
      </w:pPr>
      <w:r>
        <w:t>According to</w:t>
      </w:r>
      <w:r w:rsidR="006F190F">
        <w:t xml:space="preserve"> </w:t>
      </w:r>
      <w:r w:rsidR="006F190F" w:rsidRPr="00534283">
        <w:rPr>
          <w:b/>
        </w:rPr>
        <w:t>Proposal 2</w:t>
      </w:r>
      <w:r w:rsidR="006F190F">
        <w:t xml:space="preserve">, the minimum antenna directivity </w:t>
      </w:r>
      <m:oMath>
        <m:r>
          <w:rPr>
            <w:rFonts w:ascii="Cambria Math" w:hAnsi="Cambria Math"/>
          </w:rPr>
          <m:t>D</m:t>
        </m:r>
      </m:oMath>
      <w:r w:rsidR="00EA65A5">
        <w:t xml:space="preserve"> </w:t>
      </w:r>
      <w:r w:rsidR="006F190F">
        <w:t xml:space="preserve">of a non-AAS BS within the range of angles of arrival is computed using </w:t>
      </w:r>
      <w:r w:rsidR="00EA65A5">
        <w:t xml:space="preserve">an equation is FFS. </w:t>
      </w:r>
      <w:r w:rsidR="00EC62D4">
        <w:t>P</w:t>
      </w:r>
      <w:r w:rsidR="000E1C9B">
        <w:t>otential equ</w:t>
      </w:r>
      <w:r w:rsidR="005A1AF7">
        <w:t>ations considered for approximating</w:t>
      </w:r>
      <w:r w:rsidR="00224F61">
        <w:t xml:space="preserve"> </w:t>
      </w:r>
      <m:oMath>
        <m:r>
          <w:rPr>
            <w:rFonts w:ascii="Cambria Math" w:hAnsi="Cambria Math"/>
          </w:rPr>
          <m:t>D</m:t>
        </m:r>
      </m:oMath>
      <w:r w:rsidR="000E1C9B">
        <w:t xml:space="preserve"> are</w:t>
      </w:r>
      <w:r w:rsidR="006B5C67">
        <w:t xml:space="preserve"> given in Table 1.</w:t>
      </w:r>
    </w:p>
    <w:p w14:paraId="0E71AB08" w14:textId="77777777" w:rsidR="00CB56F6" w:rsidRDefault="00CB56F6" w:rsidP="00792AA9">
      <w:pPr>
        <w:spacing w:after="120"/>
      </w:pPr>
    </w:p>
    <w:p w14:paraId="3020310F" w14:textId="32356280" w:rsidR="007B2D89" w:rsidRDefault="007B2D89" w:rsidP="00B449FC">
      <w:pPr>
        <w:rPr>
          <w:noProof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5100"/>
      </w:tblGrid>
      <w:tr w:rsidR="00225C91" w14:paraId="1ABD02A4" w14:textId="77777777" w:rsidTr="00225C91">
        <w:tc>
          <w:tcPr>
            <w:tcW w:w="4531" w:type="dxa"/>
          </w:tcPr>
          <w:p w14:paraId="2F03840C" w14:textId="7A5C5199" w:rsidR="00225C91" w:rsidRDefault="00225C91" w:rsidP="004C64F4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>Formula</w:t>
            </w:r>
            <w:r w:rsidR="008631E2">
              <w:rPr>
                <w:noProof/>
                <w:lang w:val="en-US"/>
              </w:rPr>
              <w:t>e</w:t>
            </w:r>
          </w:p>
        </w:tc>
        <w:tc>
          <w:tcPr>
            <w:tcW w:w="5100" w:type="dxa"/>
          </w:tcPr>
          <w:p w14:paraId="34ED9D6C" w14:textId="66B4D059" w:rsidR="00225C91" w:rsidRDefault="00225C91" w:rsidP="004C64F4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Assumptions</w:t>
            </w:r>
          </w:p>
        </w:tc>
      </w:tr>
      <w:tr w:rsidR="00225C91" w14:paraId="343DE434" w14:textId="77777777" w:rsidTr="00225C91">
        <w:tc>
          <w:tcPr>
            <w:tcW w:w="4531" w:type="dxa"/>
          </w:tcPr>
          <w:p w14:paraId="601B0F37" w14:textId="572AF421" w:rsidR="00225C91" w:rsidRDefault="00225C91" w:rsidP="00B449F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Kraus [3]:    </w:t>
            </w:r>
            <m:oMath>
              <m:r>
                <w:rPr>
                  <w:rFonts w:ascii="Cambria Math" w:hAnsi="Cambria Math"/>
                </w:rPr>
                <m:t xml:space="preserve">D=10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41,253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 xml:space="preserve"> . 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den>
                  </m:f>
                </m:e>
              </m:d>
            </m:oMath>
            <w:r>
              <w:rPr>
                <w:noProof/>
              </w:rPr>
              <w:t xml:space="preserve">       </w:t>
            </w:r>
            <w:r w:rsidR="00064170">
              <w:rPr>
                <w:noProof/>
              </w:rPr>
              <w:t xml:space="preserve">  </w:t>
            </w:r>
            <w:r>
              <w:rPr>
                <w:noProof/>
              </w:rPr>
              <w:t xml:space="preserve"> [dB]    (2a)</w:t>
            </w:r>
          </w:p>
        </w:tc>
        <w:tc>
          <w:tcPr>
            <w:tcW w:w="5100" w:type="dxa"/>
          </w:tcPr>
          <w:p w14:paraId="09238F52" w14:textId="4704251C" w:rsidR="00225C91" w:rsidRDefault="002210E6" w:rsidP="00B449F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One narrow (or pencil) beam and negligible minor lobes</w:t>
            </w:r>
          </w:p>
        </w:tc>
      </w:tr>
      <w:tr w:rsidR="00225C91" w14:paraId="64259C48" w14:textId="77777777" w:rsidTr="00225C91">
        <w:tc>
          <w:tcPr>
            <w:tcW w:w="4531" w:type="dxa"/>
          </w:tcPr>
          <w:p w14:paraId="45686732" w14:textId="64F7A24B" w:rsidR="00225C91" w:rsidRDefault="00225C91" w:rsidP="00B449F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Elliot [4]:     </w:t>
            </w:r>
            <m:oMath>
              <m:r>
                <w:rPr>
                  <w:rFonts w:ascii="Cambria Math" w:hAnsi="Cambria Math"/>
                </w:rPr>
                <m:t xml:space="preserve">D=10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32,400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 xml:space="preserve"> . 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den>
                  </m:f>
                </m:e>
              </m:d>
            </m:oMath>
            <w:r w:rsidR="00753B1E">
              <w:rPr>
                <w:noProof/>
              </w:rPr>
              <w:t xml:space="preserve">      </w:t>
            </w:r>
            <w:r w:rsidR="00064170">
              <w:rPr>
                <w:noProof/>
              </w:rPr>
              <w:t xml:space="preserve">  </w:t>
            </w:r>
            <w:r>
              <w:rPr>
                <w:noProof/>
              </w:rPr>
              <w:t xml:space="preserve"> [dB]</w:t>
            </w:r>
            <w:r w:rsidR="00F20FB7">
              <w:rPr>
                <w:noProof/>
              </w:rPr>
              <w:t xml:space="preserve">    </w:t>
            </w:r>
            <w:r>
              <w:rPr>
                <w:noProof/>
              </w:rPr>
              <w:t>(2b)</w:t>
            </w:r>
          </w:p>
        </w:tc>
        <w:tc>
          <w:tcPr>
            <w:tcW w:w="5100" w:type="dxa"/>
          </w:tcPr>
          <w:p w14:paraId="514BCDDE" w14:textId="2E514B63" w:rsidR="00225C91" w:rsidRDefault="00466499" w:rsidP="00B449F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 refinement of </w:t>
            </w:r>
            <w:r w:rsidR="00EF65FF">
              <w:rPr>
                <w:noProof/>
                <w:lang w:val="en-US"/>
              </w:rPr>
              <w:t xml:space="preserve">equation </w:t>
            </w:r>
            <w:r>
              <w:rPr>
                <w:noProof/>
                <w:lang w:val="en-US"/>
              </w:rPr>
              <w:t>(2a</w:t>
            </w:r>
            <w:r w:rsidR="002210E6">
              <w:rPr>
                <w:noProof/>
                <w:lang w:val="en-US"/>
              </w:rPr>
              <w:t xml:space="preserve">) for </w:t>
            </w:r>
            <w:r w:rsidR="00EE0781">
              <w:rPr>
                <w:noProof/>
                <w:lang w:val="en-US"/>
              </w:rPr>
              <w:t xml:space="preserve">large </w:t>
            </w:r>
            <w:r w:rsidR="002210E6">
              <w:rPr>
                <w:noProof/>
                <w:lang w:val="en-US"/>
              </w:rPr>
              <w:t xml:space="preserve">planar </w:t>
            </w:r>
            <w:r w:rsidR="00712259">
              <w:rPr>
                <w:noProof/>
                <w:lang w:val="en-US"/>
              </w:rPr>
              <w:t xml:space="preserve">antenna </w:t>
            </w:r>
            <w:r w:rsidR="002210E6">
              <w:rPr>
                <w:noProof/>
                <w:lang w:val="en-US"/>
              </w:rPr>
              <w:t>arrays</w:t>
            </w:r>
            <w:r w:rsidR="00EF65FF">
              <w:rPr>
                <w:noProof/>
                <w:lang w:val="en-US"/>
              </w:rPr>
              <w:t xml:space="preserve">; high </w:t>
            </w:r>
            <w:r w:rsidR="0043692D">
              <w:rPr>
                <w:noProof/>
                <w:lang w:val="en-US"/>
              </w:rPr>
              <w:t xml:space="preserve">estimation </w:t>
            </w:r>
            <w:r w:rsidR="00EF65FF">
              <w:rPr>
                <w:noProof/>
                <w:lang w:val="en-US"/>
              </w:rPr>
              <w:t xml:space="preserve">accuracy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US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1</m:t>
                  </m:r>
                </m:sub>
              </m:sSub>
            </m:oMath>
            <w:r w:rsidR="00EF65FF">
              <w:rPr>
                <w:noProof/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US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2</m:t>
                  </m:r>
                </m:sub>
              </m:sSub>
            </m:oMath>
            <w:r w:rsidR="00EF65FF">
              <w:rPr>
                <w:noProof/>
                <w:lang w:val="en-US"/>
              </w:rPr>
              <w:t xml:space="preserve"> &lt;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30</m:t>
                  </m:r>
                </m:e>
                <m:sup>
                  <m:r>
                    <w:rPr>
                      <w:rFonts w:ascii="Cambria Math" w:hAnsi="Cambria Math"/>
                      <w:noProof/>
                      <w:lang w:val="en-US"/>
                    </w:rPr>
                    <m:t>°</m:t>
                  </m:r>
                </m:sup>
              </m:sSup>
            </m:oMath>
          </w:p>
        </w:tc>
      </w:tr>
      <w:tr w:rsidR="00225C91" w14:paraId="345DE605" w14:textId="77777777" w:rsidTr="00225C91">
        <w:tc>
          <w:tcPr>
            <w:tcW w:w="4531" w:type="dxa"/>
          </w:tcPr>
          <w:p w14:paraId="11E95FCF" w14:textId="015B15CD" w:rsidR="00225C91" w:rsidRDefault="00225C91" w:rsidP="00B449F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36000+[5]:  </w:t>
            </w:r>
            <m:oMath>
              <m:r>
                <w:rPr>
                  <w:rFonts w:ascii="Cambria Math" w:hAnsi="Cambria Math"/>
                </w:rPr>
                <m:t xml:space="preserve">= 10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36,000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 xml:space="preserve"> . 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</w:rPr>
                    <m:t>+0.3</m:t>
                  </m:r>
                </m:e>
              </m:d>
            </m:oMath>
            <w:r w:rsidR="00753B1E">
              <w:rPr>
                <w:noProof/>
                <w:lang w:val="en-US"/>
              </w:rPr>
              <w:t xml:space="preserve">  </w:t>
            </w:r>
            <w:r w:rsidR="00F20FB7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[dB]</w:t>
            </w:r>
            <w:r w:rsidR="00064170">
              <w:rPr>
                <w:noProof/>
                <w:lang w:val="en-US"/>
              </w:rPr>
              <w:t xml:space="preserve">    (</w:t>
            </w:r>
            <w:r>
              <w:rPr>
                <w:noProof/>
                <w:lang w:val="en-US"/>
              </w:rPr>
              <w:t>2c)</w:t>
            </w:r>
          </w:p>
        </w:tc>
        <w:tc>
          <w:tcPr>
            <w:tcW w:w="5100" w:type="dxa"/>
          </w:tcPr>
          <w:p w14:paraId="410D4005" w14:textId="67DCAF54" w:rsidR="00225C91" w:rsidRDefault="000B3BA1" w:rsidP="00B449F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was d</w:t>
            </w:r>
            <w:r w:rsidR="00D33B45">
              <w:rPr>
                <w:noProof/>
                <w:lang w:val="en-US"/>
              </w:rPr>
              <w:t>erived based on</w:t>
            </w:r>
            <w:r w:rsidR="00EC7E3A">
              <w:rPr>
                <w:noProof/>
                <w:lang w:val="en-US"/>
              </w:rPr>
              <w:t xml:space="preserve"> findings in [5] in which the antenna array model in TR 37.840 was used</w:t>
            </w:r>
            <w:r w:rsidR="000B3FE1">
              <w:rPr>
                <w:noProof/>
                <w:lang w:val="en-US"/>
              </w:rPr>
              <w:t xml:space="preserve">. According to [5], this equation produces the most accurate estimate of </w:t>
            </w:r>
            <m:oMath>
              <m:r>
                <w:rPr>
                  <w:rFonts w:ascii="Cambria Math" w:hAnsi="Cambria Math"/>
                  <w:noProof/>
                  <w:lang w:val="en-US"/>
                </w:rPr>
                <m:t>D</m:t>
              </m:r>
            </m:oMath>
          </w:p>
        </w:tc>
      </w:tr>
    </w:tbl>
    <w:p w14:paraId="3BCCD844" w14:textId="4E3984A7" w:rsidR="00225C91" w:rsidRDefault="00753B1E" w:rsidP="00B449FC">
      <w:pPr>
        <w:rPr>
          <w:noProof/>
          <w:lang w:val="en-US"/>
        </w:rPr>
      </w:pP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  <w:t xml:space="preserve">Table 1: Formulae for directivity esitmates </w:t>
      </w:r>
    </w:p>
    <w:p w14:paraId="51B6A08F" w14:textId="5021724A" w:rsidR="008B7A6D" w:rsidRDefault="007F15DB" w:rsidP="00FA5286">
      <w:r>
        <w:rPr>
          <w:noProof/>
        </w:rPr>
        <w:t xml:space="preserve">In Table 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6B5C67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6B5C67">
        <w:t xml:space="preserve"> are half-power beamwidth</w:t>
      </w:r>
      <w:r w:rsidR="00F519E8">
        <w:t>s</w:t>
      </w:r>
      <w:r w:rsidR="006B5C67">
        <w:t xml:space="preserve"> in one plane and in a plane at right angle to the other, </w:t>
      </w:r>
      <w:r w:rsidR="00700FF4">
        <w:t>respectively; both are</w:t>
      </w:r>
      <w:r w:rsidR="006B5C67">
        <w:t xml:space="preserve"> in degree</w:t>
      </w:r>
      <w:r w:rsidR="00700FF4">
        <w:t>s</w:t>
      </w:r>
      <w:r w:rsidR="006B5C67">
        <w:t xml:space="preserve">. </w:t>
      </w:r>
    </w:p>
    <w:p w14:paraId="70531730" w14:textId="58E91AD7" w:rsidR="006C3719" w:rsidRDefault="00603B72" w:rsidP="00FA5286">
      <w:r>
        <w:t xml:space="preserve">Even though </w:t>
      </w:r>
      <w:r w:rsidR="00A6063A">
        <w:t xml:space="preserve">equation (2b) is </w:t>
      </w:r>
      <w:r>
        <w:t>our preference</w:t>
      </w:r>
      <w:r w:rsidR="00A6063A">
        <w:t xml:space="preserve"> because it </w:t>
      </w:r>
      <w:r w:rsidR="0088372B">
        <w:t xml:space="preserve">can </w:t>
      </w:r>
      <w:r w:rsidR="00A6063A">
        <w:t xml:space="preserve">never </w:t>
      </w:r>
      <w:r w:rsidR="0088372B">
        <w:t>result</w:t>
      </w:r>
      <w:r w:rsidR="00905B3B">
        <w:t xml:space="preserve"> in overestimating</w:t>
      </w:r>
      <w:r w:rsidR="00A6063A">
        <w:t xml:space="preserve"> </w:t>
      </w:r>
      <m:oMath>
        <m:r>
          <w:rPr>
            <w:rFonts w:ascii="Cambria Math" w:hAnsi="Cambria Math"/>
          </w:rPr>
          <m:t>D</m:t>
        </m:r>
      </m:oMath>
      <w:r w:rsidR="00BF4A21">
        <w:t xml:space="preserve">, </w:t>
      </w:r>
      <w:r w:rsidR="0088372B">
        <w:t xml:space="preserve">but this should be validated by computing </w:t>
      </w:r>
      <m:oMath>
        <m:r>
          <w:rPr>
            <w:rFonts w:ascii="Cambria Math" w:hAnsi="Cambria Math"/>
          </w:rPr>
          <m:t>D</m:t>
        </m:r>
      </m:oMath>
      <w:r w:rsidR="0088372B">
        <w:t xml:space="preserve"> from radiation patterns of A</w:t>
      </w:r>
      <w:r w:rsidR="00F36A07">
        <w:t>AS antennas using equation (3).</w:t>
      </w:r>
    </w:p>
    <w:p w14:paraId="071CA8C9" w14:textId="3265AD98" w:rsidR="00684434" w:rsidRDefault="006C3719" w:rsidP="00FA5286">
      <m:oMath>
        <m:r>
          <w:rPr>
            <w:rFonts w:ascii="Cambria Math" w:hAnsi="Cambria Math"/>
          </w:rPr>
          <m:t xml:space="preserve">D=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d>
                  <m:dPr>
                    <m:begChr m:val="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U(θ,  ϕ)</m:t>
                    </m:r>
                  </m:e>
                </m:d>
              </m:e>
              <m:sub>
                <m:r>
                  <w:rPr>
                    <w:rFonts w:ascii="Cambria Math" w:hAnsi="Cambria Math"/>
                  </w:rPr>
                  <m:t>max</m:t>
                </m:r>
              </m:sub>
            </m:sSub>
            <m:r>
              <w:rPr>
                <w:rFonts w:ascii="Cambria Math" w:hAnsi="Cambria Math"/>
              </w:rPr>
              <m:t xml:space="preserve">  </m:t>
            </m:r>
          </m:num>
          <m:den>
            <m:box>
              <m:boxPr>
                <m:ctrlPr>
                  <w:rPr>
                    <w:rFonts w:ascii="Cambria Math" w:hAnsi="Cambria Math"/>
                    <w:i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 xml:space="preserve">4π  </m:t>
                    </m:r>
                  </m:den>
                </m:f>
              </m:e>
            </m:box>
            <m:r>
              <w:rPr>
                <w:rFonts w:ascii="Cambria Math" w:hAnsi="Cambria Math"/>
              </w:rPr>
              <m:t xml:space="preserve"> </m:t>
            </m:r>
            <m:nary>
              <m:naryPr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2π</m:t>
                </m:r>
              </m:sup>
              <m:e>
                <m:nary>
                  <m:naryPr>
                    <m:limLoc m:val="subSup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π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U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θ,ϕ</m:t>
                        </m:r>
                      </m:e>
                    </m:d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θ dθ dϕ</m:t>
                        </m:r>
                      </m:e>
                    </m:func>
                  </m:e>
                </m:nary>
              </m:e>
            </m:nary>
          </m:den>
        </m:f>
      </m:oMath>
      <w:r w:rsidR="00442B7C">
        <w:t xml:space="preserve"> </w:t>
      </w:r>
      <w:r w:rsidR="00684434">
        <w:tab/>
      </w:r>
      <w:r w:rsidR="00684434">
        <w:tab/>
      </w:r>
      <w:r w:rsidR="00684434">
        <w:tab/>
      </w:r>
      <w:r w:rsidR="00684434">
        <w:tab/>
      </w:r>
      <w:r w:rsidR="00684434">
        <w:tab/>
      </w:r>
      <w:r w:rsidR="00684434">
        <w:tab/>
      </w:r>
      <w:r w:rsidR="00684434">
        <w:tab/>
      </w:r>
      <w:r w:rsidR="00684434">
        <w:tab/>
      </w:r>
      <w:r w:rsidR="00684434">
        <w:tab/>
      </w:r>
      <w:r w:rsidR="00684434">
        <w:tab/>
      </w:r>
      <w:r w:rsidR="00684434">
        <w:tab/>
      </w:r>
      <w:r w:rsidR="00684434">
        <w:tab/>
      </w:r>
      <w:r w:rsidR="00684434">
        <w:tab/>
      </w:r>
      <w:r w:rsidR="00684434">
        <w:tab/>
      </w:r>
      <w:r w:rsidR="00684434">
        <w:tab/>
      </w:r>
      <w:r w:rsidR="00684434">
        <w:tab/>
      </w:r>
      <w:r w:rsidR="00684434">
        <w:tab/>
      </w:r>
      <w:r w:rsidR="00684434">
        <w:tab/>
      </w:r>
      <w:r w:rsidR="00CA61EF">
        <w:tab/>
      </w:r>
      <w:r w:rsidR="00CA61EF">
        <w:tab/>
      </w:r>
      <w:r w:rsidR="00CA61EF">
        <w:tab/>
      </w:r>
      <w:r w:rsidR="00CA61EF">
        <w:tab/>
      </w:r>
      <w:r w:rsidR="00CA61EF">
        <w:tab/>
      </w:r>
      <w:r w:rsidR="00684434">
        <w:t>(3)</w:t>
      </w:r>
    </w:p>
    <w:p w14:paraId="2E94BD5D" w14:textId="67308D1B" w:rsidR="00684434" w:rsidRDefault="00383D0E" w:rsidP="00FA5286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begChr m:val="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U(θ,ϕ)</m:t>
                </m:r>
              </m:e>
            </m:d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 xml:space="preserve"> = maximum radiation intensity </w:t>
      </w:r>
    </w:p>
    <w:p w14:paraId="13ECA777" w14:textId="037FEA23" w:rsidR="006B5C67" w:rsidRDefault="00383D0E" w:rsidP="00FA5286">
      <w:r>
        <w:tab/>
      </w:r>
      <w:r>
        <w:tab/>
      </w:r>
      <m:oMath>
        <m:r>
          <w:rPr>
            <w:rFonts w:ascii="Cambria Math" w:hAnsi="Cambria Math"/>
          </w:rPr>
          <m:t>U(θ,ϕ)</m:t>
        </m:r>
      </m:oMath>
      <w:r>
        <w:t xml:space="preserve">       = radiation intensity</w:t>
      </w:r>
    </w:p>
    <w:p w14:paraId="60227E68" w14:textId="77777777" w:rsidR="00BF4A21" w:rsidRDefault="00BF4A21" w:rsidP="00FA5286"/>
    <w:p w14:paraId="4D19F75A" w14:textId="389BC544" w:rsidR="00BF4A21" w:rsidRDefault="00BF4A21" w:rsidP="00FA5286">
      <w:r>
        <w:t xml:space="preserve">For </w:t>
      </w:r>
      <w:r w:rsidRPr="00BF4A21">
        <w:rPr>
          <w:b/>
        </w:rPr>
        <w:t>Proposal 3</w:t>
      </w:r>
      <w:r>
        <w:t xml:space="preserve">, </w:t>
      </w:r>
      <w:r w:rsidR="002148FE">
        <w:t xml:space="preserve"> </w:t>
      </w:r>
      <m:oMath>
        <m:r>
          <w:rPr>
            <w:rFonts w:ascii="Cambria Math" w:hAnsi="Cambria Math"/>
          </w:rPr>
          <m:t>L=2.0</m:t>
        </m:r>
      </m:oMath>
      <w:r w:rsidR="002148FE">
        <w:t xml:space="preserve"> dB is an estimate based on passive antennas instead of active antenna system. Thus, losses attributed to phase shifters, diplexers and switches are not taken into account. As a result, we </w:t>
      </w:r>
      <w:r w:rsidR="002148FE" w:rsidRPr="002148FE">
        <w:rPr>
          <w:b/>
        </w:rPr>
        <w:t xml:space="preserve">propose </w:t>
      </w:r>
      <m:oMath>
        <m:r>
          <m:rPr>
            <m:sty m:val="bi"/>
          </m:rPr>
          <w:rPr>
            <w:rFonts w:ascii="Cambria Math" w:hAnsi="Cambria Math"/>
          </w:rPr>
          <m:t>L=2.2</m:t>
        </m:r>
      </m:oMath>
      <w:r w:rsidR="002148FE" w:rsidRPr="002148FE">
        <w:rPr>
          <w:b/>
        </w:rPr>
        <w:t xml:space="preserve"> dB</w:t>
      </w:r>
      <w:r w:rsidR="002148FE">
        <w:t>.</w:t>
      </w:r>
    </w:p>
    <w:p w14:paraId="4ADDE425" w14:textId="77777777" w:rsidR="00BF4A21" w:rsidRDefault="00BF4A21" w:rsidP="00FA5286"/>
    <w:p w14:paraId="5D45F0BE" w14:textId="45EB6FF1" w:rsidR="00EC41E2" w:rsidRDefault="00EC41E2" w:rsidP="00FA5286">
      <w:r>
        <w:t xml:space="preserve">For </w:t>
      </w:r>
      <w:r w:rsidRPr="00534283">
        <w:rPr>
          <w:b/>
        </w:rPr>
        <w:t>Proposal 4</w:t>
      </w:r>
      <w:r>
        <w:t xml:space="preserve">, </w:t>
      </w:r>
      <w:r w:rsidR="00C473A0">
        <w:t xml:space="preserve">we </w:t>
      </w:r>
      <w:r w:rsidR="00C473A0" w:rsidRPr="00C473A0">
        <w:rPr>
          <w:b/>
        </w:rPr>
        <w:t xml:space="preserve">propose </w:t>
      </w:r>
      <m:oMath>
        <m:r>
          <m:rPr>
            <m:sty m:val="bi"/>
          </m:rPr>
          <w:rPr>
            <w:rFonts w:ascii="Cambria Math" w:hAnsi="Cambria Math"/>
          </w:rPr>
          <m:t>L=1.8</m:t>
        </m:r>
      </m:oMath>
      <w:r w:rsidR="00944B12">
        <w:rPr>
          <w:b/>
        </w:rPr>
        <w:t>-2.0</w:t>
      </w:r>
      <w:r w:rsidR="00C473A0" w:rsidRPr="00C473A0">
        <w:rPr>
          <w:b/>
        </w:rPr>
        <w:t xml:space="preserve"> dB for </w:t>
      </w:r>
      <w:r w:rsidR="007F2E96" w:rsidRPr="00C473A0">
        <w:rPr>
          <w:b/>
        </w:rPr>
        <w:t>med</w:t>
      </w:r>
      <w:r w:rsidR="00C473A0" w:rsidRPr="00C473A0">
        <w:rPr>
          <w:b/>
        </w:rPr>
        <w:t>ium-range and local area AAS BS</w:t>
      </w:r>
      <w:r w:rsidR="00C473A0">
        <w:t>.</w:t>
      </w:r>
      <w:r w:rsidR="007F2E96">
        <w:t xml:space="preserve"> </w:t>
      </w:r>
    </w:p>
    <w:p w14:paraId="0255F1CA" w14:textId="36298410" w:rsidR="007F2E96" w:rsidRPr="00EC41E2" w:rsidRDefault="007F2E96" w:rsidP="00FA5286"/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6BD8A2E8" w14:textId="7D26E0C3" w:rsidR="009368F7" w:rsidRDefault="00534283" w:rsidP="00EA50F9">
      <w:pPr>
        <w:spacing w:after="0"/>
      </w:pPr>
      <w:r>
        <w:t xml:space="preserve">This document has provided our views on the proposals captured in </w:t>
      </w:r>
      <w:r w:rsidR="00CB7848">
        <w:t>[1], which are summarized below:</w:t>
      </w:r>
    </w:p>
    <w:p w14:paraId="68767E19" w14:textId="24D077E0" w:rsidR="00534283" w:rsidRDefault="00534283" w:rsidP="00EA50F9">
      <w:pPr>
        <w:spacing w:after="0"/>
      </w:pPr>
    </w:p>
    <w:p w14:paraId="6EEA0D80" w14:textId="6B2A4EC1" w:rsidR="00534283" w:rsidRPr="003B05D1" w:rsidRDefault="00BF4A21" w:rsidP="00534283">
      <w:pPr>
        <w:rPr>
          <w:b/>
          <w:i/>
          <w:lang w:val="en-US" w:eastAsia="zh-CN"/>
        </w:rPr>
      </w:pPr>
      <w:r w:rsidRPr="00BF4A21">
        <w:rPr>
          <w:lang w:val="en-US" w:eastAsia="zh-CN"/>
        </w:rPr>
        <w:t>For</w:t>
      </w:r>
      <w:r>
        <w:rPr>
          <w:b/>
          <w:i/>
          <w:lang w:val="en-US" w:eastAsia="zh-CN"/>
        </w:rPr>
        <w:t xml:space="preserve"> </w:t>
      </w:r>
      <w:r w:rsidR="00534283" w:rsidRPr="003B05D1">
        <w:rPr>
          <w:b/>
          <w:i/>
          <w:lang w:val="en-US" w:eastAsia="zh-CN"/>
        </w:rPr>
        <w:t>Proposal 1:</w:t>
      </w:r>
    </w:p>
    <w:p w14:paraId="5200276F" w14:textId="5A6B86A4" w:rsidR="00534283" w:rsidRPr="003B05D1" w:rsidRDefault="00534283" w:rsidP="00534283">
      <w:pPr>
        <w:ind w:left="284"/>
        <w:rPr>
          <w:i/>
          <w:lang w:val="en-US" w:eastAsia="zh-CN"/>
        </w:rPr>
      </w:pPr>
      <w:r w:rsidRPr="003B05D1">
        <w:rPr>
          <w:i/>
          <w:lang w:val="en-US" w:eastAsia="zh-CN"/>
        </w:rPr>
        <w:t>Keep the REL13 Radiated OTA sensitivity requirement and declarations to satisfy the antenna performance parameters captured in that requirement.</w:t>
      </w:r>
    </w:p>
    <w:p w14:paraId="4E1E634D" w14:textId="3CCB995C" w:rsidR="00534283" w:rsidRDefault="00534283" w:rsidP="00534283">
      <w:pPr>
        <w:ind w:left="227" w:hanging="227"/>
        <w:rPr>
          <w:i/>
          <w:lang w:val="en-US" w:eastAsia="zh-CN"/>
        </w:rPr>
      </w:pPr>
      <w:r>
        <w:rPr>
          <w:i/>
          <w:lang w:val="en-US" w:eastAsia="zh-CN"/>
        </w:rPr>
        <w:t xml:space="preserve">    </w:t>
      </w:r>
      <w:r w:rsidRPr="003B05D1">
        <w:rPr>
          <w:i/>
          <w:lang w:val="en-US" w:eastAsia="zh-CN"/>
        </w:rPr>
        <w:t>Add a new requirement and set of declarations for minimum EIS which replaces the conducted reference sensitivity requirement.</w:t>
      </w:r>
    </w:p>
    <w:p w14:paraId="69C7278D" w14:textId="343C08FE" w:rsidR="00534283" w:rsidRDefault="00146CC4" w:rsidP="00534283">
      <w:pPr>
        <w:ind w:left="227" w:hanging="227"/>
        <w:rPr>
          <w:lang w:val="en-US" w:eastAsia="zh-CN"/>
        </w:rPr>
      </w:pPr>
      <w:r>
        <w:rPr>
          <w:lang w:val="en-US" w:eastAsia="zh-CN"/>
        </w:rPr>
        <w:t>We a</w:t>
      </w:r>
      <w:r w:rsidR="00534283">
        <w:rPr>
          <w:lang w:val="en-US" w:eastAsia="zh-CN"/>
        </w:rPr>
        <w:t>gree</w:t>
      </w:r>
      <w:r>
        <w:rPr>
          <w:lang w:val="en-US" w:eastAsia="zh-CN"/>
        </w:rPr>
        <w:t xml:space="preserve"> with this proposal.</w:t>
      </w:r>
    </w:p>
    <w:p w14:paraId="5027F49C" w14:textId="77777777" w:rsidR="00BB4D90" w:rsidRDefault="00BB4D90" w:rsidP="00EF0670">
      <w:pPr>
        <w:rPr>
          <w:b/>
          <w:i/>
          <w:lang w:val="en-US" w:eastAsia="zh-CN"/>
        </w:rPr>
      </w:pPr>
    </w:p>
    <w:p w14:paraId="62ADEA8E" w14:textId="40F0D419" w:rsidR="00534283" w:rsidRPr="00C473A0" w:rsidRDefault="00BF4A21" w:rsidP="00C473A0">
      <w:pPr>
        <w:rPr>
          <w:b/>
          <w:i/>
          <w:lang w:val="en-US" w:eastAsia="zh-CN"/>
        </w:rPr>
      </w:pPr>
      <w:r w:rsidRPr="00BF4A21">
        <w:rPr>
          <w:lang w:val="en-US" w:eastAsia="zh-CN"/>
        </w:rPr>
        <w:t>For</w:t>
      </w:r>
      <w:r>
        <w:rPr>
          <w:b/>
          <w:i/>
          <w:lang w:val="en-US" w:eastAsia="zh-CN"/>
        </w:rPr>
        <w:t xml:space="preserve"> </w:t>
      </w:r>
      <w:r w:rsidR="00EF0670" w:rsidRPr="003B05D1">
        <w:rPr>
          <w:b/>
          <w:i/>
          <w:lang w:val="en-US" w:eastAsia="zh-CN"/>
        </w:rPr>
        <w:t>Proposal 2:</w:t>
      </w:r>
      <w:r w:rsidR="00C473A0">
        <w:rPr>
          <w:b/>
          <w:i/>
          <w:lang w:val="en-US" w:eastAsia="zh-CN"/>
        </w:rPr>
        <w:t xml:space="preserve"> </w:t>
      </w:r>
      <w:r w:rsidR="00146CC4">
        <w:rPr>
          <w:lang w:val="en-US" w:eastAsia="zh-CN"/>
        </w:rPr>
        <w:t xml:space="preserve"> we </w:t>
      </w:r>
      <w:r w:rsidR="00897488">
        <w:rPr>
          <w:lang w:val="en-US" w:eastAsia="zh-CN"/>
        </w:rPr>
        <w:t xml:space="preserve">prefer the Elliot equation </w:t>
      </w:r>
      <w:r w:rsidR="00905B3B">
        <w:rPr>
          <w:lang w:val="en-US" w:eastAsia="zh-CN"/>
        </w:rPr>
        <w:t xml:space="preserve">because it never results in overestimating </w:t>
      </w:r>
      <m:oMath>
        <m:r>
          <w:rPr>
            <w:rFonts w:ascii="Cambria Math" w:hAnsi="Cambria Math"/>
            <w:lang w:val="en-US" w:eastAsia="zh-CN"/>
          </w:rPr>
          <m:t>D</m:t>
        </m:r>
      </m:oMath>
      <w:r w:rsidR="00905B3B">
        <w:rPr>
          <w:lang w:val="en-US" w:eastAsia="zh-CN"/>
        </w:rPr>
        <w:t>. Nevertheless</w:t>
      </w:r>
      <w:r w:rsidR="00897488">
        <w:rPr>
          <w:lang w:val="en-US" w:eastAsia="zh-CN"/>
        </w:rPr>
        <w:t>, in order to det</w:t>
      </w:r>
      <w:r w:rsidR="008D4596">
        <w:rPr>
          <w:lang w:val="en-US" w:eastAsia="zh-CN"/>
        </w:rPr>
        <w:t>ermine if equation</w:t>
      </w:r>
      <w:r w:rsidR="00897488">
        <w:rPr>
          <w:lang w:val="en-US" w:eastAsia="zh-CN"/>
        </w:rPr>
        <w:t xml:space="preserve"> produces the best estimate of </w:t>
      </w:r>
      <m:oMath>
        <m:r>
          <w:rPr>
            <w:rFonts w:ascii="Cambria Math" w:hAnsi="Cambria Math"/>
            <w:lang w:val="en-US" w:eastAsia="zh-CN"/>
          </w:rPr>
          <m:t>D</m:t>
        </m:r>
      </m:oMath>
      <w:r w:rsidR="008D4596">
        <w:rPr>
          <w:lang w:val="en-US" w:eastAsia="zh-CN"/>
        </w:rPr>
        <w:t xml:space="preserve"> and does not result in overestimation</w:t>
      </w:r>
      <w:r w:rsidR="00897488">
        <w:rPr>
          <w:lang w:val="en-US" w:eastAsia="zh-CN"/>
        </w:rPr>
        <w:t xml:space="preserve">, we </w:t>
      </w:r>
      <w:r w:rsidR="00146CC4" w:rsidRPr="00920C94">
        <w:rPr>
          <w:b/>
          <w:lang w:val="en-US" w:eastAsia="zh-CN"/>
        </w:rPr>
        <w:t>propose</w:t>
      </w:r>
      <w:r w:rsidR="001B7333" w:rsidRPr="00920C94">
        <w:rPr>
          <w:b/>
          <w:lang w:val="en-US" w:eastAsia="zh-CN"/>
        </w:rPr>
        <w:t xml:space="preserve"> to compare </w:t>
      </w:r>
      <m:oMath>
        <m:r>
          <m:rPr>
            <m:sty m:val="bi"/>
          </m:rPr>
          <w:rPr>
            <w:rFonts w:ascii="Cambria Math" w:hAnsi="Cambria Math"/>
            <w:lang w:val="en-US" w:eastAsia="zh-CN"/>
          </w:rPr>
          <m:t>D</m:t>
        </m:r>
      </m:oMath>
      <w:r w:rsidR="001B7333" w:rsidRPr="00920C94">
        <w:rPr>
          <w:b/>
          <w:lang w:val="en-US" w:eastAsia="zh-CN"/>
        </w:rPr>
        <w:t xml:space="preserve"> that is computed from radiation patterns </w:t>
      </w:r>
      <w:r w:rsidR="00506CDD">
        <w:rPr>
          <w:b/>
          <w:lang w:val="en-US" w:eastAsia="zh-CN"/>
        </w:rPr>
        <w:t xml:space="preserve">of AAS antennas </w:t>
      </w:r>
      <w:r w:rsidR="008D4596">
        <w:rPr>
          <w:b/>
          <w:lang w:val="en-US" w:eastAsia="zh-CN"/>
        </w:rPr>
        <w:t xml:space="preserve">using the actual directivity formula. </w:t>
      </w:r>
      <w:r w:rsidR="001B7333">
        <w:rPr>
          <w:lang w:val="en-US" w:eastAsia="zh-CN"/>
        </w:rPr>
        <w:t xml:space="preserve"> </w:t>
      </w:r>
    </w:p>
    <w:p w14:paraId="6C3BD849" w14:textId="77777777" w:rsidR="00C473A0" w:rsidRDefault="00C473A0" w:rsidP="00366FEB">
      <w:pPr>
        <w:ind w:left="227" w:hanging="227"/>
        <w:rPr>
          <w:lang w:val="en-US" w:eastAsia="zh-CN"/>
        </w:rPr>
      </w:pPr>
    </w:p>
    <w:p w14:paraId="6C938A57" w14:textId="2B5EBB15" w:rsidR="00534283" w:rsidRPr="00366FEB" w:rsidRDefault="00BF4A21" w:rsidP="00366FEB">
      <w:pPr>
        <w:ind w:left="227" w:hanging="227"/>
        <w:rPr>
          <w:lang w:val="en-US" w:eastAsia="zh-CN"/>
        </w:rPr>
      </w:pPr>
      <w:r w:rsidRPr="00BF4A21">
        <w:rPr>
          <w:lang w:val="en-US" w:eastAsia="zh-CN"/>
        </w:rPr>
        <w:t>For</w:t>
      </w:r>
      <w:r>
        <w:rPr>
          <w:b/>
          <w:i/>
          <w:lang w:val="en-US" w:eastAsia="zh-CN"/>
        </w:rPr>
        <w:t xml:space="preserve"> </w:t>
      </w:r>
      <w:r w:rsidR="00BB4D90" w:rsidRPr="003B05D1">
        <w:rPr>
          <w:b/>
          <w:i/>
          <w:lang w:val="en-US" w:eastAsia="zh-CN"/>
        </w:rPr>
        <w:t>Proposal 3</w:t>
      </w:r>
      <w:r w:rsidR="00BB4D90" w:rsidRPr="003B05D1">
        <w:rPr>
          <w:i/>
          <w:lang w:val="en-US" w:eastAsia="zh-CN"/>
        </w:rPr>
        <w:t>:</w:t>
      </w:r>
      <w:r w:rsidR="00366FEB" w:rsidRPr="00366FEB">
        <w:t xml:space="preserve"> </w:t>
      </w:r>
      <w:r w:rsidR="00366FEB">
        <w:t xml:space="preserve">we </w:t>
      </w:r>
      <w:r w:rsidR="00366FEB" w:rsidRPr="002148FE">
        <w:rPr>
          <w:b/>
        </w:rPr>
        <w:t xml:space="preserve">propose </w:t>
      </w:r>
      <m:oMath>
        <m:r>
          <m:rPr>
            <m:sty m:val="bi"/>
          </m:rPr>
          <w:rPr>
            <w:rFonts w:ascii="Cambria Math" w:hAnsi="Cambria Math"/>
          </w:rPr>
          <m:t>L=2.2</m:t>
        </m:r>
      </m:oMath>
      <w:r w:rsidR="00366FEB" w:rsidRPr="002148FE">
        <w:rPr>
          <w:b/>
        </w:rPr>
        <w:t xml:space="preserve"> dB</w:t>
      </w:r>
      <w:r w:rsidR="00366FEB">
        <w:rPr>
          <w:b/>
        </w:rPr>
        <w:t xml:space="preserve"> taking losses attributed to phase shifters, diplexers and switches.</w:t>
      </w:r>
    </w:p>
    <w:p w14:paraId="22619243" w14:textId="1434C6D8" w:rsidR="00BB4D90" w:rsidRDefault="00BB4D90" w:rsidP="00EA50F9">
      <w:pPr>
        <w:spacing w:after="0"/>
      </w:pPr>
    </w:p>
    <w:p w14:paraId="47BD1047" w14:textId="3DC9E4BC" w:rsidR="00BB4D90" w:rsidRPr="00C473A0" w:rsidRDefault="00BF4A21" w:rsidP="005F3BB5">
      <w:r w:rsidRPr="00BF4A21">
        <w:rPr>
          <w:lang w:val="en-US" w:eastAsia="zh-CN"/>
        </w:rPr>
        <w:t>For</w:t>
      </w:r>
      <w:r>
        <w:rPr>
          <w:b/>
          <w:i/>
          <w:lang w:val="en-US" w:eastAsia="zh-CN"/>
        </w:rPr>
        <w:t xml:space="preserve"> </w:t>
      </w:r>
      <w:r w:rsidR="00BB4D90" w:rsidRPr="003B05D1">
        <w:rPr>
          <w:b/>
          <w:i/>
          <w:lang w:val="en-US" w:eastAsia="zh-CN"/>
        </w:rPr>
        <w:t>Proposal 4</w:t>
      </w:r>
      <w:r w:rsidR="005F3BB5">
        <w:rPr>
          <w:i/>
          <w:lang w:val="en-US" w:eastAsia="zh-CN"/>
        </w:rPr>
        <w:t xml:space="preserve">: </w:t>
      </w:r>
      <w:r w:rsidR="005F3BB5" w:rsidRPr="005F3BB5">
        <w:rPr>
          <w:lang w:val="en-US" w:eastAsia="zh-CN"/>
        </w:rPr>
        <w:t xml:space="preserve">we </w:t>
      </w:r>
      <w:r w:rsidR="005F3BB5" w:rsidRPr="00C473A0">
        <w:rPr>
          <w:b/>
          <w:lang w:val="en-US" w:eastAsia="zh-CN"/>
        </w:rPr>
        <w:t xml:space="preserve">propose </w:t>
      </w:r>
      <m:oMath>
        <m:r>
          <m:rPr>
            <m:sty m:val="bi"/>
          </m:rPr>
          <w:rPr>
            <w:rFonts w:ascii="Cambria Math" w:hAnsi="Cambria Math"/>
            <w:lang w:val="en-US" w:eastAsia="zh-CN"/>
          </w:rPr>
          <m:t>L=1.8-2.0</m:t>
        </m:r>
      </m:oMath>
      <w:r w:rsidR="00C473A0" w:rsidRPr="00C473A0">
        <w:rPr>
          <w:b/>
          <w:lang w:val="en-US" w:eastAsia="zh-CN"/>
        </w:rPr>
        <w:t xml:space="preserve"> dB</w:t>
      </w:r>
      <w:r w:rsidR="00C473A0">
        <w:rPr>
          <w:lang w:val="en-US" w:eastAsia="zh-CN"/>
        </w:rPr>
        <w:t xml:space="preserve"> </w:t>
      </w:r>
      <w:r w:rsidR="00C473A0" w:rsidRPr="00C473A0">
        <w:rPr>
          <w:b/>
        </w:rPr>
        <w:t>for medium-range and local area AAS BS</w:t>
      </w:r>
      <w:r w:rsidR="00C473A0">
        <w:t xml:space="preserve">. </w:t>
      </w:r>
    </w:p>
    <w:p w14:paraId="10A2990C" w14:textId="48D6173C" w:rsidR="00ED204D" w:rsidRDefault="00ED204D" w:rsidP="00EA50F9">
      <w:pPr>
        <w:spacing w:after="0"/>
      </w:pPr>
    </w:p>
    <w:p w14:paraId="61C16FC4" w14:textId="77777777"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14:paraId="72AA1DC8" w14:textId="3BABADF3" w:rsidR="00003286" w:rsidRDefault="00625DC8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</w:t>
      </w:r>
      <w:r w:rsidR="0051172A">
        <w:rPr>
          <w:sz w:val="18"/>
          <w:lang w:eastAsia="zh-CN"/>
        </w:rPr>
        <w:t>702271</w:t>
      </w:r>
      <w:r>
        <w:rPr>
          <w:sz w:val="18"/>
          <w:lang w:eastAsia="zh-CN"/>
        </w:rPr>
        <w:t>, Way Forward on</w:t>
      </w:r>
      <w:r w:rsidR="0051172A">
        <w:rPr>
          <w:sz w:val="18"/>
          <w:lang w:eastAsia="zh-CN"/>
        </w:rPr>
        <w:t xml:space="preserve"> OTA sensitivity</w:t>
      </w:r>
      <w:r>
        <w:rPr>
          <w:sz w:val="18"/>
          <w:lang w:eastAsia="zh-CN"/>
        </w:rPr>
        <w:t xml:space="preserve">, </w:t>
      </w:r>
      <w:r w:rsidR="00366652">
        <w:rPr>
          <w:sz w:val="18"/>
          <w:lang w:eastAsia="zh-CN"/>
        </w:rPr>
        <w:t>Huawei</w:t>
      </w:r>
      <w:r w:rsidR="0051172A">
        <w:rPr>
          <w:sz w:val="18"/>
          <w:lang w:eastAsia="zh-CN"/>
        </w:rPr>
        <w:t>, NEC</w:t>
      </w:r>
    </w:p>
    <w:p w14:paraId="443D2462" w14:textId="2375DB57" w:rsidR="006F2BE0" w:rsidRDefault="006F2BE0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R4-1610807, WF on OTA sensitivity, NEC, Huawei, Ericsson</w:t>
      </w:r>
    </w:p>
    <w:p w14:paraId="7B6C6840" w14:textId="5847CDA2" w:rsidR="006F2BE0" w:rsidRDefault="0034444D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J. D. Kraus, Antennas, 2nd Edition, McGraw-Hill, New York, 1988</w:t>
      </w:r>
    </w:p>
    <w:p w14:paraId="55A898A4" w14:textId="71E51073" w:rsidR="0034444D" w:rsidRDefault="0034444D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R. S. Elliot, Beamwidth and directivity of large scanning arrays, Microwave Journal, January 1964</w:t>
      </w:r>
    </w:p>
    <w:p w14:paraId="7BB51006" w14:textId="5BB7E32C" w:rsidR="00680EC3" w:rsidRPr="00FC6A2C" w:rsidRDefault="00DC1CE5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R4-1610388, Estimating antenna gain using 3dB beamwidth, Huawei</w:t>
      </w:r>
    </w:p>
    <w:sectPr w:rsidR="00680EC3" w:rsidRPr="00FC6A2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F356B" w14:textId="77777777" w:rsidR="00F84641" w:rsidRDefault="00F84641">
      <w:r>
        <w:separator/>
      </w:r>
    </w:p>
  </w:endnote>
  <w:endnote w:type="continuationSeparator" w:id="0">
    <w:p w14:paraId="2D4C21C9" w14:textId="77777777" w:rsidR="00F84641" w:rsidRDefault="00F84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38C7C7" w14:textId="77777777" w:rsidR="00F84641" w:rsidRDefault="00F84641">
      <w:r>
        <w:separator/>
      </w:r>
    </w:p>
  </w:footnote>
  <w:footnote w:type="continuationSeparator" w:id="0">
    <w:p w14:paraId="3FF2C104" w14:textId="77777777" w:rsidR="00F84641" w:rsidRDefault="00F84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9E5B8C"/>
    <w:multiLevelType w:val="hybridMultilevel"/>
    <w:tmpl w:val="2F24BC96"/>
    <w:lvl w:ilvl="0" w:tplc="08090011">
      <w:start w:val="1"/>
      <w:numFmt w:val="decimal"/>
      <w:lvlText w:val="%1)"/>
      <w:lvlJc w:val="left"/>
      <w:pPr>
        <w:ind w:left="928" w:hanging="360"/>
      </w:p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B6D17F7"/>
    <w:multiLevelType w:val="hybridMultilevel"/>
    <w:tmpl w:val="85547D8A"/>
    <w:lvl w:ilvl="0" w:tplc="08090011">
      <w:start w:val="1"/>
      <w:numFmt w:val="decimal"/>
      <w:lvlText w:val="%1)"/>
      <w:lvlJc w:val="left"/>
      <w:pPr>
        <w:ind w:left="928" w:hanging="360"/>
      </w:p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3C02CC2"/>
    <w:multiLevelType w:val="hybridMultilevel"/>
    <w:tmpl w:val="F2BA51BE"/>
    <w:lvl w:ilvl="0" w:tplc="0809000F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5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6"/>
  </w:num>
  <w:num w:numId="8">
    <w:abstractNumId w:val="23"/>
  </w:num>
  <w:num w:numId="9">
    <w:abstractNumId w:val="8"/>
  </w:num>
  <w:num w:numId="10">
    <w:abstractNumId w:val="17"/>
  </w:num>
  <w:num w:numId="11">
    <w:abstractNumId w:val="7"/>
  </w:num>
  <w:num w:numId="12">
    <w:abstractNumId w:val="29"/>
  </w:num>
  <w:num w:numId="13">
    <w:abstractNumId w:val="23"/>
  </w:num>
  <w:num w:numId="14">
    <w:abstractNumId w:val="30"/>
  </w:num>
  <w:num w:numId="15">
    <w:abstractNumId w:val="19"/>
  </w:num>
  <w:num w:numId="16">
    <w:abstractNumId w:val="21"/>
  </w:num>
  <w:num w:numId="17">
    <w:abstractNumId w:val="20"/>
  </w:num>
  <w:num w:numId="18">
    <w:abstractNumId w:val="9"/>
  </w:num>
  <w:num w:numId="19">
    <w:abstractNumId w:val="16"/>
  </w:num>
  <w:num w:numId="20">
    <w:abstractNumId w:val="24"/>
  </w:num>
  <w:num w:numId="21">
    <w:abstractNumId w:val="13"/>
  </w:num>
  <w:num w:numId="22">
    <w:abstractNumId w:val="12"/>
  </w:num>
  <w:num w:numId="23">
    <w:abstractNumId w:val="27"/>
  </w:num>
  <w:num w:numId="24">
    <w:abstractNumId w:val="28"/>
  </w:num>
  <w:num w:numId="25">
    <w:abstractNumId w:val="3"/>
  </w:num>
  <w:num w:numId="26">
    <w:abstractNumId w:val="11"/>
  </w:num>
  <w:num w:numId="27">
    <w:abstractNumId w:val="4"/>
  </w:num>
  <w:num w:numId="28">
    <w:abstractNumId w:val="25"/>
  </w:num>
  <w:num w:numId="29">
    <w:abstractNumId w:val="14"/>
  </w:num>
  <w:num w:numId="30">
    <w:abstractNumId w:val="22"/>
  </w:num>
  <w:num w:numId="31">
    <w:abstractNumId w:val="26"/>
  </w:num>
  <w:num w:numId="32">
    <w:abstractNumId w:val="5"/>
  </w:num>
  <w:num w:numId="33">
    <w:abstractNumId w:val="5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3286"/>
    <w:rsid w:val="00003938"/>
    <w:rsid w:val="000078EA"/>
    <w:rsid w:val="000101CB"/>
    <w:rsid w:val="0001145D"/>
    <w:rsid w:val="000137F6"/>
    <w:rsid w:val="00016F09"/>
    <w:rsid w:val="00017313"/>
    <w:rsid w:val="00020C10"/>
    <w:rsid w:val="0002364E"/>
    <w:rsid w:val="000300D0"/>
    <w:rsid w:val="000305C8"/>
    <w:rsid w:val="00030689"/>
    <w:rsid w:val="00033397"/>
    <w:rsid w:val="000365B5"/>
    <w:rsid w:val="000375BC"/>
    <w:rsid w:val="00040095"/>
    <w:rsid w:val="00040A6C"/>
    <w:rsid w:val="000430C4"/>
    <w:rsid w:val="0004638A"/>
    <w:rsid w:val="000545C7"/>
    <w:rsid w:val="00054AC3"/>
    <w:rsid w:val="00057F78"/>
    <w:rsid w:val="0006320C"/>
    <w:rsid w:val="00064170"/>
    <w:rsid w:val="000667FA"/>
    <w:rsid w:val="00067858"/>
    <w:rsid w:val="00070B5F"/>
    <w:rsid w:val="00071FFA"/>
    <w:rsid w:val="000721A4"/>
    <w:rsid w:val="00073190"/>
    <w:rsid w:val="0007429D"/>
    <w:rsid w:val="0007527A"/>
    <w:rsid w:val="000758AE"/>
    <w:rsid w:val="00076C54"/>
    <w:rsid w:val="00080512"/>
    <w:rsid w:val="00081167"/>
    <w:rsid w:val="00081B44"/>
    <w:rsid w:val="000830B8"/>
    <w:rsid w:val="00090468"/>
    <w:rsid w:val="00092463"/>
    <w:rsid w:val="0009290B"/>
    <w:rsid w:val="00097704"/>
    <w:rsid w:val="000A1A7C"/>
    <w:rsid w:val="000A4929"/>
    <w:rsid w:val="000B120E"/>
    <w:rsid w:val="000B26A4"/>
    <w:rsid w:val="000B3BA1"/>
    <w:rsid w:val="000B3CF8"/>
    <w:rsid w:val="000B3FE1"/>
    <w:rsid w:val="000B6232"/>
    <w:rsid w:val="000B6309"/>
    <w:rsid w:val="000B641A"/>
    <w:rsid w:val="000B64DD"/>
    <w:rsid w:val="000B677B"/>
    <w:rsid w:val="000B7BCF"/>
    <w:rsid w:val="000C02E7"/>
    <w:rsid w:val="000C0932"/>
    <w:rsid w:val="000C250C"/>
    <w:rsid w:val="000C3813"/>
    <w:rsid w:val="000C522B"/>
    <w:rsid w:val="000C5EEC"/>
    <w:rsid w:val="000C6412"/>
    <w:rsid w:val="000C767F"/>
    <w:rsid w:val="000D0177"/>
    <w:rsid w:val="000D045A"/>
    <w:rsid w:val="000D258A"/>
    <w:rsid w:val="000D4E52"/>
    <w:rsid w:val="000D541C"/>
    <w:rsid w:val="000D58AB"/>
    <w:rsid w:val="000D64D4"/>
    <w:rsid w:val="000D72A7"/>
    <w:rsid w:val="000D771B"/>
    <w:rsid w:val="000D7A16"/>
    <w:rsid w:val="000E1093"/>
    <w:rsid w:val="000E1C9B"/>
    <w:rsid w:val="000E24F6"/>
    <w:rsid w:val="000F583D"/>
    <w:rsid w:val="000F7070"/>
    <w:rsid w:val="00102D48"/>
    <w:rsid w:val="00103E62"/>
    <w:rsid w:val="0010508F"/>
    <w:rsid w:val="00105C1B"/>
    <w:rsid w:val="001063B9"/>
    <w:rsid w:val="001112D2"/>
    <w:rsid w:val="00116519"/>
    <w:rsid w:val="00116FEE"/>
    <w:rsid w:val="00121AA2"/>
    <w:rsid w:val="0013236E"/>
    <w:rsid w:val="00135E4A"/>
    <w:rsid w:val="00136A5D"/>
    <w:rsid w:val="001375DD"/>
    <w:rsid w:val="00143DD8"/>
    <w:rsid w:val="00145B12"/>
    <w:rsid w:val="00146CC4"/>
    <w:rsid w:val="00147B64"/>
    <w:rsid w:val="0015012B"/>
    <w:rsid w:val="001509A1"/>
    <w:rsid w:val="00153509"/>
    <w:rsid w:val="001568FC"/>
    <w:rsid w:val="00156982"/>
    <w:rsid w:val="001579AA"/>
    <w:rsid w:val="0016115E"/>
    <w:rsid w:val="001654C3"/>
    <w:rsid w:val="00165E3F"/>
    <w:rsid w:val="0016633B"/>
    <w:rsid w:val="0016686F"/>
    <w:rsid w:val="001707E4"/>
    <w:rsid w:val="00171463"/>
    <w:rsid w:val="00172D1A"/>
    <w:rsid w:val="00172DFF"/>
    <w:rsid w:val="001741A0"/>
    <w:rsid w:val="0017575E"/>
    <w:rsid w:val="00176E94"/>
    <w:rsid w:val="00177DB9"/>
    <w:rsid w:val="0018168F"/>
    <w:rsid w:val="00183421"/>
    <w:rsid w:val="001842C2"/>
    <w:rsid w:val="00184951"/>
    <w:rsid w:val="0018583D"/>
    <w:rsid w:val="001863F5"/>
    <w:rsid w:val="0019456A"/>
    <w:rsid w:val="00194CD0"/>
    <w:rsid w:val="00194E93"/>
    <w:rsid w:val="001A1E62"/>
    <w:rsid w:val="001A2A06"/>
    <w:rsid w:val="001B223F"/>
    <w:rsid w:val="001B49C9"/>
    <w:rsid w:val="001B58C1"/>
    <w:rsid w:val="001B7333"/>
    <w:rsid w:val="001B7DA9"/>
    <w:rsid w:val="001C3A2E"/>
    <w:rsid w:val="001C4920"/>
    <w:rsid w:val="001C5CCF"/>
    <w:rsid w:val="001C7288"/>
    <w:rsid w:val="001D13D2"/>
    <w:rsid w:val="001D2D88"/>
    <w:rsid w:val="001D3BFF"/>
    <w:rsid w:val="001D662B"/>
    <w:rsid w:val="001D68E2"/>
    <w:rsid w:val="001D7A0A"/>
    <w:rsid w:val="001E0B3F"/>
    <w:rsid w:val="001E0EA8"/>
    <w:rsid w:val="001E22D1"/>
    <w:rsid w:val="001E23BF"/>
    <w:rsid w:val="001E3BBF"/>
    <w:rsid w:val="001E5E16"/>
    <w:rsid w:val="001E7664"/>
    <w:rsid w:val="001F168B"/>
    <w:rsid w:val="001F1C14"/>
    <w:rsid w:val="001F249C"/>
    <w:rsid w:val="001F2B53"/>
    <w:rsid w:val="001F36CE"/>
    <w:rsid w:val="001F402C"/>
    <w:rsid w:val="001F5247"/>
    <w:rsid w:val="001F692A"/>
    <w:rsid w:val="001F7831"/>
    <w:rsid w:val="00200493"/>
    <w:rsid w:val="00200F65"/>
    <w:rsid w:val="00201C2F"/>
    <w:rsid w:val="00202359"/>
    <w:rsid w:val="00204045"/>
    <w:rsid w:val="00204A2C"/>
    <w:rsid w:val="00207EA9"/>
    <w:rsid w:val="00211D93"/>
    <w:rsid w:val="00214024"/>
    <w:rsid w:val="002148FE"/>
    <w:rsid w:val="00217539"/>
    <w:rsid w:val="002210E6"/>
    <w:rsid w:val="0022198D"/>
    <w:rsid w:val="002220DD"/>
    <w:rsid w:val="00224F61"/>
    <w:rsid w:val="002251A1"/>
    <w:rsid w:val="00225C91"/>
    <w:rsid w:val="00225D94"/>
    <w:rsid w:val="0022606D"/>
    <w:rsid w:val="00226ABD"/>
    <w:rsid w:val="00226D90"/>
    <w:rsid w:val="002279C7"/>
    <w:rsid w:val="00227CA2"/>
    <w:rsid w:val="00231A80"/>
    <w:rsid w:val="00234E78"/>
    <w:rsid w:val="00237812"/>
    <w:rsid w:val="00241B8E"/>
    <w:rsid w:val="0024407A"/>
    <w:rsid w:val="00244765"/>
    <w:rsid w:val="002519DA"/>
    <w:rsid w:val="00256F2C"/>
    <w:rsid w:val="002576E6"/>
    <w:rsid w:val="00262A06"/>
    <w:rsid w:val="002640BD"/>
    <w:rsid w:val="002647D9"/>
    <w:rsid w:val="0026634C"/>
    <w:rsid w:val="002710CA"/>
    <w:rsid w:val="0027171E"/>
    <w:rsid w:val="0027345D"/>
    <w:rsid w:val="00273F5D"/>
    <w:rsid w:val="002747EC"/>
    <w:rsid w:val="00277E5B"/>
    <w:rsid w:val="002801D0"/>
    <w:rsid w:val="0028086C"/>
    <w:rsid w:val="00283F97"/>
    <w:rsid w:val="00284494"/>
    <w:rsid w:val="002845F1"/>
    <w:rsid w:val="002855BF"/>
    <w:rsid w:val="0028563D"/>
    <w:rsid w:val="002862B7"/>
    <w:rsid w:val="00290BB8"/>
    <w:rsid w:val="002949B1"/>
    <w:rsid w:val="002A10F9"/>
    <w:rsid w:val="002A1633"/>
    <w:rsid w:val="002A19F0"/>
    <w:rsid w:val="002A5A95"/>
    <w:rsid w:val="002B1472"/>
    <w:rsid w:val="002B247D"/>
    <w:rsid w:val="002B5588"/>
    <w:rsid w:val="002C02F5"/>
    <w:rsid w:val="002C03FE"/>
    <w:rsid w:val="002C52AF"/>
    <w:rsid w:val="002C5F85"/>
    <w:rsid w:val="002C64DE"/>
    <w:rsid w:val="002C7FDB"/>
    <w:rsid w:val="002D0066"/>
    <w:rsid w:val="002D3588"/>
    <w:rsid w:val="002D3E28"/>
    <w:rsid w:val="002D783D"/>
    <w:rsid w:val="002F0D22"/>
    <w:rsid w:val="002F2212"/>
    <w:rsid w:val="002F6D54"/>
    <w:rsid w:val="002F7CD5"/>
    <w:rsid w:val="0030003D"/>
    <w:rsid w:val="00300723"/>
    <w:rsid w:val="00304264"/>
    <w:rsid w:val="00304A8D"/>
    <w:rsid w:val="00305C89"/>
    <w:rsid w:val="0030671D"/>
    <w:rsid w:val="00314BBC"/>
    <w:rsid w:val="00316195"/>
    <w:rsid w:val="003161B4"/>
    <w:rsid w:val="003169C6"/>
    <w:rsid w:val="003172DC"/>
    <w:rsid w:val="00317474"/>
    <w:rsid w:val="00322FA8"/>
    <w:rsid w:val="00325B90"/>
    <w:rsid w:val="00326069"/>
    <w:rsid w:val="00330940"/>
    <w:rsid w:val="00333470"/>
    <w:rsid w:val="00334CA9"/>
    <w:rsid w:val="003371D2"/>
    <w:rsid w:val="003375FE"/>
    <w:rsid w:val="0034350D"/>
    <w:rsid w:val="00343EAD"/>
    <w:rsid w:val="0034444D"/>
    <w:rsid w:val="00345218"/>
    <w:rsid w:val="0035116B"/>
    <w:rsid w:val="00352D97"/>
    <w:rsid w:val="0035462D"/>
    <w:rsid w:val="00354A86"/>
    <w:rsid w:val="00356468"/>
    <w:rsid w:val="00356FF5"/>
    <w:rsid w:val="0035791B"/>
    <w:rsid w:val="00363749"/>
    <w:rsid w:val="0036520D"/>
    <w:rsid w:val="00366652"/>
    <w:rsid w:val="00366FEB"/>
    <w:rsid w:val="00367759"/>
    <w:rsid w:val="00370277"/>
    <w:rsid w:val="003726F0"/>
    <w:rsid w:val="00374848"/>
    <w:rsid w:val="00375351"/>
    <w:rsid w:val="003753DF"/>
    <w:rsid w:val="00383D0E"/>
    <w:rsid w:val="00384421"/>
    <w:rsid w:val="003876D8"/>
    <w:rsid w:val="003909B3"/>
    <w:rsid w:val="00392347"/>
    <w:rsid w:val="00392600"/>
    <w:rsid w:val="00393441"/>
    <w:rsid w:val="00394576"/>
    <w:rsid w:val="003A04D9"/>
    <w:rsid w:val="003A3005"/>
    <w:rsid w:val="003A4E98"/>
    <w:rsid w:val="003A5A3E"/>
    <w:rsid w:val="003A601A"/>
    <w:rsid w:val="003A62E5"/>
    <w:rsid w:val="003B05D1"/>
    <w:rsid w:val="003B0714"/>
    <w:rsid w:val="003B0D89"/>
    <w:rsid w:val="003B2AD4"/>
    <w:rsid w:val="003B7BE5"/>
    <w:rsid w:val="003C0494"/>
    <w:rsid w:val="003C0559"/>
    <w:rsid w:val="003C1900"/>
    <w:rsid w:val="003C21BD"/>
    <w:rsid w:val="003C482B"/>
    <w:rsid w:val="003C4E37"/>
    <w:rsid w:val="003C79FD"/>
    <w:rsid w:val="003D1639"/>
    <w:rsid w:val="003D2F36"/>
    <w:rsid w:val="003D6E96"/>
    <w:rsid w:val="003E0FD0"/>
    <w:rsid w:val="003E16BE"/>
    <w:rsid w:val="003E24CA"/>
    <w:rsid w:val="003E3810"/>
    <w:rsid w:val="003E5FB1"/>
    <w:rsid w:val="003E648B"/>
    <w:rsid w:val="003E7054"/>
    <w:rsid w:val="003E70F7"/>
    <w:rsid w:val="003E74EE"/>
    <w:rsid w:val="003F02B3"/>
    <w:rsid w:val="003F28D0"/>
    <w:rsid w:val="003F2BAF"/>
    <w:rsid w:val="003F30E7"/>
    <w:rsid w:val="00401855"/>
    <w:rsid w:val="00401B2F"/>
    <w:rsid w:val="00403917"/>
    <w:rsid w:val="0040447E"/>
    <w:rsid w:val="004066C0"/>
    <w:rsid w:val="00407683"/>
    <w:rsid w:val="00414176"/>
    <w:rsid w:val="004148A7"/>
    <w:rsid w:val="00415E93"/>
    <w:rsid w:val="0042236A"/>
    <w:rsid w:val="0043021C"/>
    <w:rsid w:val="00432EA4"/>
    <w:rsid w:val="00432F9B"/>
    <w:rsid w:val="004337BD"/>
    <w:rsid w:val="0043692D"/>
    <w:rsid w:val="00441DE8"/>
    <w:rsid w:val="00442797"/>
    <w:rsid w:val="00442B7C"/>
    <w:rsid w:val="00445AB5"/>
    <w:rsid w:val="004467A5"/>
    <w:rsid w:val="00446984"/>
    <w:rsid w:val="0045347A"/>
    <w:rsid w:val="00454196"/>
    <w:rsid w:val="004551C1"/>
    <w:rsid w:val="00456F62"/>
    <w:rsid w:val="0046341C"/>
    <w:rsid w:val="00465722"/>
    <w:rsid w:val="00466118"/>
    <w:rsid w:val="00466499"/>
    <w:rsid w:val="00471D6D"/>
    <w:rsid w:val="00474072"/>
    <w:rsid w:val="00475471"/>
    <w:rsid w:val="00475F28"/>
    <w:rsid w:val="00476542"/>
    <w:rsid w:val="00477455"/>
    <w:rsid w:val="0047770E"/>
    <w:rsid w:val="00481014"/>
    <w:rsid w:val="004813D0"/>
    <w:rsid w:val="004819E2"/>
    <w:rsid w:val="00482066"/>
    <w:rsid w:val="0048229C"/>
    <w:rsid w:val="00482CCE"/>
    <w:rsid w:val="0048658F"/>
    <w:rsid w:val="00486622"/>
    <w:rsid w:val="00487036"/>
    <w:rsid w:val="0049055B"/>
    <w:rsid w:val="00492696"/>
    <w:rsid w:val="00497329"/>
    <w:rsid w:val="004976C6"/>
    <w:rsid w:val="00497EE3"/>
    <w:rsid w:val="004A0324"/>
    <w:rsid w:val="004A20E8"/>
    <w:rsid w:val="004A26DA"/>
    <w:rsid w:val="004A2DED"/>
    <w:rsid w:val="004A3B8F"/>
    <w:rsid w:val="004A4285"/>
    <w:rsid w:val="004A51E7"/>
    <w:rsid w:val="004A6FB3"/>
    <w:rsid w:val="004B1406"/>
    <w:rsid w:val="004B1A4A"/>
    <w:rsid w:val="004B1FC6"/>
    <w:rsid w:val="004B3ED1"/>
    <w:rsid w:val="004B40EF"/>
    <w:rsid w:val="004B4FB4"/>
    <w:rsid w:val="004B5554"/>
    <w:rsid w:val="004B6AD9"/>
    <w:rsid w:val="004B6F07"/>
    <w:rsid w:val="004B712E"/>
    <w:rsid w:val="004B7703"/>
    <w:rsid w:val="004C64F4"/>
    <w:rsid w:val="004D2FAA"/>
    <w:rsid w:val="004D3578"/>
    <w:rsid w:val="004D380D"/>
    <w:rsid w:val="004D5157"/>
    <w:rsid w:val="004D517A"/>
    <w:rsid w:val="004D717D"/>
    <w:rsid w:val="004E002D"/>
    <w:rsid w:val="004E213A"/>
    <w:rsid w:val="004E6C01"/>
    <w:rsid w:val="004F0826"/>
    <w:rsid w:val="004F1EAA"/>
    <w:rsid w:val="004F2649"/>
    <w:rsid w:val="004F27DF"/>
    <w:rsid w:val="004F4A45"/>
    <w:rsid w:val="004F5D05"/>
    <w:rsid w:val="004F6634"/>
    <w:rsid w:val="004F7241"/>
    <w:rsid w:val="00500994"/>
    <w:rsid w:val="00503171"/>
    <w:rsid w:val="005037A2"/>
    <w:rsid w:val="00506060"/>
    <w:rsid w:val="005069A2"/>
    <w:rsid w:val="00506CDD"/>
    <w:rsid w:val="00506D97"/>
    <w:rsid w:val="00507AF5"/>
    <w:rsid w:val="005110BC"/>
    <w:rsid w:val="0051172A"/>
    <w:rsid w:val="0051369E"/>
    <w:rsid w:val="0051469E"/>
    <w:rsid w:val="005151D2"/>
    <w:rsid w:val="005209F4"/>
    <w:rsid w:val="005252D5"/>
    <w:rsid w:val="00534283"/>
    <w:rsid w:val="00534DA0"/>
    <w:rsid w:val="005376E1"/>
    <w:rsid w:val="00540EF4"/>
    <w:rsid w:val="0054183B"/>
    <w:rsid w:val="0054286D"/>
    <w:rsid w:val="0054288B"/>
    <w:rsid w:val="00543E6C"/>
    <w:rsid w:val="00545E22"/>
    <w:rsid w:val="00545EAB"/>
    <w:rsid w:val="00546DC4"/>
    <w:rsid w:val="00546DCA"/>
    <w:rsid w:val="00547A4C"/>
    <w:rsid w:val="00550205"/>
    <w:rsid w:val="005507DB"/>
    <w:rsid w:val="00555461"/>
    <w:rsid w:val="0055604F"/>
    <w:rsid w:val="00557858"/>
    <w:rsid w:val="00561D46"/>
    <w:rsid w:val="005649CF"/>
    <w:rsid w:val="00564B4C"/>
    <w:rsid w:val="00565087"/>
    <w:rsid w:val="00565356"/>
    <w:rsid w:val="0056573F"/>
    <w:rsid w:val="00566244"/>
    <w:rsid w:val="00567F07"/>
    <w:rsid w:val="0057777D"/>
    <w:rsid w:val="00580B11"/>
    <w:rsid w:val="00581AFF"/>
    <w:rsid w:val="0058394D"/>
    <w:rsid w:val="00583F9B"/>
    <w:rsid w:val="00584167"/>
    <w:rsid w:val="00586928"/>
    <w:rsid w:val="0059000D"/>
    <w:rsid w:val="005921CE"/>
    <w:rsid w:val="00592A31"/>
    <w:rsid w:val="005935C6"/>
    <w:rsid w:val="00595D15"/>
    <w:rsid w:val="00596599"/>
    <w:rsid w:val="005967C3"/>
    <w:rsid w:val="00597839"/>
    <w:rsid w:val="00597D97"/>
    <w:rsid w:val="005A0408"/>
    <w:rsid w:val="005A16DC"/>
    <w:rsid w:val="005A1848"/>
    <w:rsid w:val="005A1AF7"/>
    <w:rsid w:val="005A217E"/>
    <w:rsid w:val="005A403F"/>
    <w:rsid w:val="005A525F"/>
    <w:rsid w:val="005B012D"/>
    <w:rsid w:val="005B0554"/>
    <w:rsid w:val="005B2EA4"/>
    <w:rsid w:val="005B3245"/>
    <w:rsid w:val="005B5BC9"/>
    <w:rsid w:val="005C0FDB"/>
    <w:rsid w:val="005C106E"/>
    <w:rsid w:val="005C1BF3"/>
    <w:rsid w:val="005C2293"/>
    <w:rsid w:val="005C244C"/>
    <w:rsid w:val="005C29C0"/>
    <w:rsid w:val="005C5AC8"/>
    <w:rsid w:val="005D0A67"/>
    <w:rsid w:val="005D343C"/>
    <w:rsid w:val="005D762D"/>
    <w:rsid w:val="005E36C3"/>
    <w:rsid w:val="005E5F83"/>
    <w:rsid w:val="005E7433"/>
    <w:rsid w:val="005F2F95"/>
    <w:rsid w:val="005F36D2"/>
    <w:rsid w:val="005F3BB5"/>
    <w:rsid w:val="005F5C79"/>
    <w:rsid w:val="00600984"/>
    <w:rsid w:val="006028B1"/>
    <w:rsid w:val="00603723"/>
    <w:rsid w:val="00603B72"/>
    <w:rsid w:val="00605848"/>
    <w:rsid w:val="00605D99"/>
    <w:rsid w:val="00611566"/>
    <w:rsid w:val="006120AA"/>
    <w:rsid w:val="00613736"/>
    <w:rsid w:val="0061462C"/>
    <w:rsid w:val="00615898"/>
    <w:rsid w:val="00616F25"/>
    <w:rsid w:val="00625338"/>
    <w:rsid w:val="00625433"/>
    <w:rsid w:val="00625DC8"/>
    <w:rsid w:val="00626E03"/>
    <w:rsid w:val="00627AB0"/>
    <w:rsid w:val="00633831"/>
    <w:rsid w:val="00633D79"/>
    <w:rsid w:val="00637F0A"/>
    <w:rsid w:val="00641067"/>
    <w:rsid w:val="006428E0"/>
    <w:rsid w:val="00642BD2"/>
    <w:rsid w:val="0064349F"/>
    <w:rsid w:val="00646D99"/>
    <w:rsid w:val="0064721B"/>
    <w:rsid w:val="006475B9"/>
    <w:rsid w:val="006516F9"/>
    <w:rsid w:val="006518EC"/>
    <w:rsid w:val="0065488B"/>
    <w:rsid w:val="00654974"/>
    <w:rsid w:val="006550E8"/>
    <w:rsid w:val="00655EB0"/>
    <w:rsid w:val="00656910"/>
    <w:rsid w:val="0066204B"/>
    <w:rsid w:val="0066266E"/>
    <w:rsid w:val="00664B16"/>
    <w:rsid w:val="006653BE"/>
    <w:rsid w:val="00665F61"/>
    <w:rsid w:val="00667974"/>
    <w:rsid w:val="00671162"/>
    <w:rsid w:val="006741CC"/>
    <w:rsid w:val="00676537"/>
    <w:rsid w:val="0067681D"/>
    <w:rsid w:val="006776D1"/>
    <w:rsid w:val="00677F96"/>
    <w:rsid w:val="006806B5"/>
    <w:rsid w:val="00680746"/>
    <w:rsid w:val="00680BE7"/>
    <w:rsid w:val="00680EC3"/>
    <w:rsid w:val="00680F6C"/>
    <w:rsid w:val="0068143A"/>
    <w:rsid w:val="00684434"/>
    <w:rsid w:val="006849CE"/>
    <w:rsid w:val="00685F26"/>
    <w:rsid w:val="00691D46"/>
    <w:rsid w:val="00693866"/>
    <w:rsid w:val="00695D5F"/>
    <w:rsid w:val="00697186"/>
    <w:rsid w:val="006A0B35"/>
    <w:rsid w:val="006A28E7"/>
    <w:rsid w:val="006A5601"/>
    <w:rsid w:val="006B0016"/>
    <w:rsid w:val="006B19D5"/>
    <w:rsid w:val="006B1A23"/>
    <w:rsid w:val="006B51AB"/>
    <w:rsid w:val="006B5C67"/>
    <w:rsid w:val="006B5CC4"/>
    <w:rsid w:val="006B67E3"/>
    <w:rsid w:val="006B6C1A"/>
    <w:rsid w:val="006C115F"/>
    <w:rsid w:val="006C2F98"/>
    <w:rsid w:val="006C3719"/>
    <w:rsid w:val="006C48CB"/>
    <w:rsid w:val="006C66D8"/>
    <w:rsid w:val="006C6AA8"/>
    <w:rsid w:val="006C7481"/>
    <w:rsid w:val="006D1E24"/>
    <w:rsid w:val="006D4791"/>
    <w:rsid w:val="006D5298"/>
    <w:rsid w:val="006D6055"/>
    <w:rsid w:val="006D66DA"/>
    <w:rsid w:val="006D6AA5"/>
    <w:rsid w:val="006E0DAD"/>
    <w:rsid w:val="006E5E2C"/>
    <w:rsid w:val="006E69D5"/>
    <w:rsid w:val="006E6FCE"/>
    <w:rsid w:val="006F0DA1"/>
    <w:rsid w:val="006F190F"/>
    <w:rsid w:val="006F2BE0"/>
    <w:rsid w:val="006F2E9B"/>
    <w:rsid w:val="006F3924"/>
    <w:rsid w:val="006F6A2C"/>
    <w:rsid w:val="00700604"/>
    <w:rsid w:val="00700FF4"/>
    <w:rsid w:val="00702306"/>
    <w:rsid w:val="007054E8"/>
    <w:rsid w:val="00707294"/>
    <w:rsid w:val="00710DBE"/>
    <w:rsid w:val="007110A7"/>
    <w:rsid w:val="00712259"/>
    <w:rsid w:val="00712B49"/>
    <w:rsid w:val="00712B4B"/>
    <w:rsid w:val="00714643"/>
    <w:rsid w:val="00715F84"/>
    <w:rsid w:val="007176DB"/>
    <w:rsid w:val="007201A8"/>
    <w:rsid w:val="007202FD"/>
    <w:rsid w:val="007233DA"/>
    <w:rsid w:val="00726ECF"/>
    <w:rsid w:val="00731E7A"/>
    <w:rsid w:val="00734A5B"/>
    <w:rsid w:val="00740732"/>
    <w:rsid w:val="00744E76"/>
    <w:rsid w:val="00745401"/>
    <w:rsid w:val="00745DF4"/>
    <w:rsid w:val="00746B7B"/>
    <w:rsid w:val="00751E84"/>
    <w:rsid w:val="00753B1E"/>
    <w:rsid w:val="00753B45"/>
    <w:rsid w:val="007546F4"/>
    <w:rsid w:val="00755597"/>
    <w:rsid w:val="00755CCE"/>
    <w:rsid w:val="00755D58"/>
    <w:rsid w:val="00756EB1"/>
    <w:rsid w:val="00757932"/>
    <w:rsid w:val="00757D40"/>
    <w:rsid w:val="00761E70"/>
    <w:rsid w:val="00763A99"/>
    <w:rsid w:val="00765BD6"/>
    <w:rsid w:val="00766007"/>
    <w:rsid w:val="00771220"/>
    <w:rsid w:val="00772D0D"/>
    <w:rsid w:val="00773A5C"/>
    <w:rsid w:val="00775726"/>
    <w:rsid w:val="0077696B"/>
    <w:rsid w:val="00781F0F"/>
    <w:rsid w:val="00783907"/>
    <w:rsid w:val="00783CF8"/>
    <w:rsid w:val="00783E47"/>
    <w:rsid w:val="00785A41"/>
    <w:rsid w:val="00785BC3"/>
    <w:rsid w:val="0078727C"/>
    <w:rsid w:val="00792AA9"/>
    <w:rsid w:val="00794703"/>
    <w:rsid w:val="007A0BE6"/>
    <w:rsid w:val="007A0D95"/>
    <w:rsid w:val="007A2E8D"/>
    <w:rsid w:val="007A6868"/>
    <w:rsid w:val="007A6DD5"/>
    <w:rsid w:val="007A7A31"/>
    <w:rsid w:val="007B0B24"/>
    <w:rsid w:val="007B18D8"/>
    <w:rsid w:val="007B2D89"/>
    <w:rsid w:val="007B3F32"/>
    <w:rsid w:val="007C023C"/>
    <w:rsid w:val="007C08AA"/>
    <w:rsid w:val="007C095F"/>
    <w:rsid w:val="007C20EA"/>
    <w:rsid w:val="007C367C"/>
    <w:rsid w:val="007D4B8E"/>
    <w:rsid w:val="007E0D24"/>
    <w:rsid w:val="007E0E7C"/>
    <w:rsid w:val="007E3F64"/>
    <w:rsid w:val="007E5ACF"/>
    <w:rsid w:val="007F15DB"/>
    <w:rsid w:val="007F2E96"/>
    <w:rsid w:val="007F3BC4"/>
    <w:rsid w:val="008028A4"/>
    <w:rsid w:val="008031D2"/>
    <w:rsid w:val="00803572"/>
    <w:rsid w:val="00805D37"/>
    <w:rsid w:val="008068B6"/>
    <w:rsid w:val="0080787A"/>
    <w:rsid w:val="00812A8E"/>
    <w:rsid w:val="00812BCC"/>
    <w:rsid w:val="00814B79"/>
    <w:rsid w:val="00815DB9"/>
    <w:rsid w:val="00815DBE"/>
    <w:rsid w:val="00816D4D"/>
    <w:rsid w:val="00820A93"/>
    <w:rsid w:val="0082399C"/>
    <w:rsid w:val="00823F2B"/>
    <w:rsid w:val="008268CE"/>
    <w:rsid w:val="008272C7"/>
    <w:rsid w:val="008314F0"/>
    <w:rsid w:val="00831B65"/>
    <w:rsid w:val="00831B9B"/>
    <w:rsid w:val="00834AD1"/>
    <w:rsid w:val="008353F8"/>
    <w:rsid w:val="00835F19"/>
    <w:rsid w:val="00837BD5"/>
    <w:rsid w:val="00843911"/>
    <w:rsid w:val="00843BD9"/>
    <w:rsid w:val="008442AE"/>
    <w:rsid w:val="00844BBD"/>
    <w:rsid w:val="008525F5"/>
    <w:rsid w:val="00852C45"/>
    <w:rsid w:val="008531D2"/>
    <w:rsid w:val="008536CA"/>
    <w:rsid w:val="00860963"/>
    <w:rsid w:val="008610FC"/>
    <w:rsid w:val="008612FA"/>
    <w:rsid w:val="008631E2"/>
    <w:rsid w:val="00864BF3"/>
    <w:rsid w:val="0086539A"/>
    <w:rsid w:val="00865FF5"/>
    <w:rsid w:val="008663F0"/>
    <w:rsid w:val="00866455"/>
    <w:rsid w:val="00867139"/>
    <w:rsid w:val="0086716D"/>
    <w:rsid w:val="0087443D"/>
    <w:rsid w:val="008768CA"/>
    <w:rsid w:val="00877F26"/>
    <w:rsid w:val="00880559"/>
    <w:rsid w:val="0088160B"/>
    <w:rsid w:val="00881B80"/>
    <w:rsid w:val="008829BE"/>
    <w:rsid w:val="00883564"/>
    <w:rsid w:val="0088372B"/>
    <w:rsid w:val="008840FF"/>
    <w:rsid w:val="00884944"/>
    <w:rsid w:val="00886976"/>
    <w:rsid w:val="00886E81"/>
    <w:rsid w:val="00886F47"/>
    <w:rsid w:val="00895C2F"/>
    <w:rsid w:val="00897194"/>
    <w:rsid w:val="0089745C"/>
    <w:rsid w:val="00897488"/>
    <w:rsid w:val="008A1F7A"/>
    <w:rsid w:val="008A264E"/>
    <w:rsid w:val="008A6B5E"/>
    <w:rsid w:val="008A73CC"/>
    <w:rsid w:val="008A7413"/>
    <w:rsid w:val="008B0648"/>
    <w:rsid w:val="008B2259"/>
    <w:rsid w:val="008B31F0"/>
    <w:rsid w:val="008B36A2"/>
    <w:rsid w:val="008B5A23"/>
    <w:rsid w:val="008B7A6D"/>
    <w:rsid w:val="008C1D10"/>
    <w:rsid w:val="008C3221"/>
    <w:rsid w:val="008C74ED"/>
    <w:rsid w:val="008D146B"/>
    <w:rsid w:val="008D4234"/>
    <w:rsid w:val="008D4596"/>
    <w:rsid w:val="008D46A3"/>
    <w:rsid w:val="008D7B95"/>
    <w:rsid w:val="008D7E62"/>
    <w:rsid w:val="008E1DEF"/>
    <w:rsid w:val="008E3509"/>
    <w:rsid w:val="008E361B"/>
    <w:rsid w:val="008E4342"/>
    <w:rsid w:val="008E54CA"/>
    <w:rsid w:val="008F0251"/>
    <w:rsid w:val="008F19F9"/>
    <w:rsid w:val="008F32DB"/>
    <w:rsid w:val="008F48CF"/>
    <w:rsid w:val="008F57C0"/>
    <w:rsid w:val="00900F25"/>
    <w:rsid w:val="00902371"/>
    <w:rsid w:val="009026F6"/>
    <w:rsid w:val="0090271F"/>
    <w:rsid w:val="009057EE"/>
    <w:rsid w:val="00905B3B"/>
    <w:rsid w:val="009158B3"/>
    <w:rsid w:val="009167F5"/>
    <w:rsid w:val="0091687F"/>
    <w:rsid w:val="00916B4F"/>
    <w:rsid w:val="009175D3"/>
    <w:rsid w:val="00920C94"/>
    <w:rsid w:val="00922905"/>
    <w:rsid w:val="00922A02"/>
    <w:rsid w:val="009234AF"/>
    <w:rsid w:val="00926A7C"/>
    <w:rsid w:val="00926D86"/>
    <w:rsid w:val="00931061"/>
    <w:rsid w:val="009312D2"/>
    <w:rsid w:val="00933DF8"/>
    <w:rsid w:val="00933E02"/>
    <w:rsid w:val="0093444E"/>
    <w:rsid w:val="009368F7"/>
    <w:rsid w:val="0093728D"/>
    <w:rsid w:val="00937E12"/>
    <w:rsid w:val="00941A10"/>
    <w:rsid w:val="00942EC2"/>
    <w:rsid w:val="00944A41"/>
    <w:rsid w:val="00944B12"/>
    <w:rsid w:val="00954CCD"/>
    <w:rsid w:val="00961B32"/>
    <w:rsid w:val="0096225D"/>
    <w:rsid w:val="009664FF"/>
    <w:rsid w:val="0097004A"/>
    <w:rsid w:val="00972DE9"/>
    <w:rsid w:val="00974BB0"/>
    <w:rsid w:val="00974D9E"/>
    <w:rsid w:val="00974F64"/>
    <w:rsid w:val="00977040"/>
    <w:rsid w:val="009802BA"/>
    <w:rsid w:val="00980D60"/>
    <w:rsid w:val="00983994"/>
    <w:rsid w:val="00985A20"/>
    <w:rsid w:val="0099116A"/>
    <w:rsid w:val="009957D3"/>
    <w:rsid w:val="00997F3F"/>
    <w:rsid w:val="009A3A9D"/>
    <w:rsid w:val="009A3B8C"/>
    <w:rsid w:val="009A3DD8"/>
    <w:rsid w:val="009A4250"/>
    <w:rsid w:val="009B04B1"/>
    <w:rsid w:val="009B07CD"/>
    <w:rsid w:val="009B6A03"/>
    <w:rsid w:val="009C0FC4"/>
    <w:rsid w:val="009C229E"/>
    <w:rsid w:val="009C3AFC"/>
    <w:rsid w:val="009C6446"/>
    <w:rsid w:val="009C6B5B"/>
    <w:rsid w:val="009C7434"/>
    <w:rsid w:val="009D00E7"/>
    <w:rsid w:val="009D148B"/>
    <w:rsid w:val="009D2472"/>
    <w:rsid w:val="009D2CFC"/>
    <w:rsid w:val="009D31A7"/>
    <w:rsid w:val="009D3482"/>
    <w:rsid w:val="009D3E41"/>
    <w:rsid w:val="009D547F"/>
    <w:rsid w:val="009E6120"/>
    <w:rsid w:val="009E71C1"/>
    <w:rsid w:val="009E7A4D"/>
    <w:rsid w:val="009F0F95"/>
    <w:rsid w:val="009F1CA2"/>
    <w:rsid w:val="009F2DA3"/>
    <w:rsid w:val="009F62EC"/>
    <w:rsid w:val="009F6E12"/>
    <w:rsid w:val="009F7754"/>
    <w:rsid w:val="00A00A04"/>
    <w:rsid w:val="00A0254A"/>
    <w:rsid w:val="00A03F3D"/>
    <w:rsid w:val="00A04540"/>
    <w:rsid w:val="00A04827"/>
    <w:rsid w:val="00A06A73"/>
    <w:rsid w:val="00A10F02"/>
    <w:rsid w:val="00A122CF"/>
    <w:rsid w:val="00A13F60"/>
    <w:rsid w:val="00A14B2B"/>
    <w:rsid w:val="00A237D5"/>
    <w:rsid w:val="00A26442"/>
    <w:rsid w:val="00A325B1"/>
    <w:rsid w:val="00A34058"/>
    <w:rsid w:val="00A354E8"/>
    <w:rsid w:val="00A3627C"/>
    <w:rsid w:val="00A36BCE"/>
    <w:rsid w:val="00A41AF6"/>
    <w:rsid w:val="00A43498"/>
    <w:rsid w:val="00A43EF3"/>
    <w:rsid w:val="00A45FE2"/>
    <w:rsid w:val="00A46022"/>
    <w:rsid w:val="00A470B4"/>
    <w:rsid w:val="00A47851"/>
    <w:rsid w:val="00A5010F"/>
    <w:rsid w:val="00A51764"/>
    <w:rsid w:val="00A5239F"/>
    <w:rsid w:val="00A52411"/>
    <w:rsid w:val="00A53724"/>
    <w:rsid w:val="00A53D4C"/>
    <w:rsid w:val="00A558DF"/>
    <w:rsid w:val="00A559EF"/>
    <w:rsid w:val="00A5684F"/>
    <w:rsid w:val="00A575A8"/>
    <w:rsid w:val="00A6063A"/>
    <w:rsid w:val="00A61056"/>
    <w:rsid w:val="00A6230F"/>
    <w:rsid w:val="00A62753"/>
    <w:rsid w:val="00A63210"/>
    <w:rsid w:val="00A632BB"/>
    <w:rsid w:val="00A647C2"/>
    <w:rsid w:val="00A70614"/>
    <w:rsid w:val="00A70B03"/>
    <w:rsid w:val="00A70BEF"/>
    <w:rsid w:val="00A7177C"/>
    <w:rsid w:val="00A73D42"/>
    <w:rsid w:val="00A7565B"/>
    <w:rsid w:val="00A82346"/>
    <w:rsid w:val="00A83D72"/>
    <w:rsid w:val="00A8485E"/>
    <w:rsid w:val="00A92A9A"/>
    <w:rsid w:val="00A93564"/>
    <w:rsid w:val="00A95621"/>
    <w:rsid w:val="00A96290"/>
    <w:rsid w:val="00A9671C"/>
    <w:rsid w:val="00A973D8"/>
    <w:rsid w:val="00AA13E2"/>
    <w:rsid w:val="00AA31D3"/>
    <w:rsid w:val="00AA5E39"/>
    <w:rsid w:val="00AB21D9"/>
    <w:rsid w:val="00AB6C35"/>
    <w:rsid w:val="00AC13BB"/>
    <w:rsid w:val="00AC178C"/>
    <w:rsid w:val="00AC1FA8"/>
    <w:rsid w:val="00AC4BFF"/>
    <w:rsid w:val="00AC5CCC"/>
    <w:rsid w:val="00AC7061"/>
    <w:rsid w:val="00AC790E"/>
    <w:rsid w:val="00AD0ACD"/>
    <w:rsid w:val="00AE040B"/>
    <w:rsid w:val="00AE0477"/>
    <w:rsid w:val="00AE1D17"/>
    <w:rsid w:val="00AF3271"/>
    <w:rsid w:val="00AF6366"/>
    <w:rsid w:val="00B00D27"/>
    <w:rsid w:val="00B00D9F"/>
    <w:rsid w:val="00B00FC1"/>
    <w:rsid w:val="00B04677"/>
    <w:rsid w:val="00B05FE9"/>
    <w:rsid w:val="00B060A7"/>
    <w:rsid w:val="00B0675F"/>
    <w:rsid w:val="00B075FF"/>
    <w:rsid w:val="00B076BC"/>
    <w:rsid w:val="00B106C3"/>
    <w:rsid w:val="00B114D3"/>
    <w:rsid w:val="00B12712"/>
    <w:rsid w:val="00B12DB9"/>
    <w:rsid w:val="00B14104"/>
    <w:rsid w:val="00B151BE"/>
    <w:rsid w:val="00B15449"/>
    <w:rsid w:val="00B1576F"/>
    <w:rsid w:val="00B16CCF"/>
    <w:rsid w:val="00B175ED"/>
    <w:rsid w:val="00B20769"/>
    <w:rsid w:val="00B21FDB"/>
    <w:rsid w:val="00B22A1E"/>
    <w:rsid w:val="00B24615"/>
    <w:rsid w:val="00B27F03"/>
    <w:rsid w:val="00B31BBA"/>
    <w:rsid w:val="00B31C63"/>
    <w:rsid w:val="00B32B05"/>
    <w:rsid w:val="00B33E84"/>
    <w:rsid w:val="00B35A7C"/>
    <w:rsid w:val="00B3671D"/>
    <w:rsid w:val="00B36A57"/>
    <w:rsid w:val="00B36E5A"/>
    <w:rsid w:val="00B37D83"/>
    <w:rsid w:val="00B403B3"/>
    <w:rsid w:val="00B4126F"/>
    <w:rsid w:val="00B419A4"/>
    <w:rsid w:val="00B41AA1"/>
    <w:rsid w:val="00B41E66"/>
    <w:rsid w:val="00B421F2"/>
    <w:rsid w:val="00B449FC"/>
    <w:rsid w:val="00B4629E"/>
    <w:rsid w:val="00B47FD1"/>
    <w:rsid w:val="00B52126"/>
    <w:rsid w:val="00B528E2"/>
    <w:rsid w:val="00B52ACC"/>
    <w:rsid w:val="00B55E03"/>
    <w:rsid w:val="00B6113E"/>
    <w:rsid w:val="00B62C44"/>
    <w:rsid w:val="00B62D2E"/>
    <w:rsid w:val="00B643EA"/>
    <w:rsid w:val="00B65110"/>
    <w:rsid w:val="00B65A33"/>
    <w:rsid w:val="00B661F7"/>
    <w:rsid w:val="00B729FF"/>
    <w:rsid w:val="00B75553"/>
    <w:rsid w:val="00B7710D"/>
    <w:rsid w:val="00B81F83"/>
    <w:rsid w:val="00B84530"/>
    <w:rsid w:val="00B858DB"/>
    <w:rsid w:val="00B85923"/>
    <w:rsid w:val="00B903C2"/>
    <w:rsid w:val="00B9279F"/>
    <w:rsid w:val="00B92CBD"/>
    <w:rsid w:val="00B93022"/>
    <w:rsid w:val="00B958F1"/>
    <w:rsid w:val="00B9597D"/>
    <w:rsid w:val="00B96C01"/>
    <w:rsid w:val="00B96C86"/>
    <w:rsid w:val="00B97B12"/>
    <w:rsid w:val="00BA0577"/>
    <w:rsid w:val="00BA247D"/>
    <w:rsid w:val="00BA66B7"/>
    <w:rsid w:val="00BA6CA4"/>
    <w:rsid w:val="00BB0B93"/>
    <w:rsid w:val="00BB148A"/>
    <w:rsid w:val="00BB17FC"/>
    <w:rsid w:val="00BB2E05"/>
    <w:rsid w:val="00BB3434"/>
    <w:rsid w:val="00BB4D90"/>
    <w:rsid w:val="00BC4AB5"/>
    <w:rsid w:val="00BC4D65"/>
    <w:rsid w:val="00BC7898"/>
    <w:rsid w:val="00BD0A57"/>
    <w:rsid w:val="00BD0D87"/>
    <w:rsid w:val="00BD286F"/>
    <w:rsid w:val="00BD609F"/>
    <w:rsid w:val="00BE01A4"/>
    <w:rsid w:val="00BE0318"/>
    <w:rsid w:val="00BE031A"/>
    <w:rsid w:val="00BE4852"/>
    <w:rsid w:val="00BE5542"/>
    <w:rsid w:val="00BE749D"/>
    <w:rsid w:val="00BF021E"/>
    <w:rsid w:val="00BF372D"/>
    <w:rsid w:val="00BF4A21"/>
    <w:rsid w:val="00BF4D83"/>
    <w:rsid w:val="00BF6645"/>
    <w:rsid w:val="00BF7487"/>
    <w:rsid w:val="00C013D6"/>
    <w:rsid w:val="00C01A70"/>
    <w:rsid w:val="00C02A59"/>
    <w:rsid w:val="00C03555"/>
    <w:rsid w:val="00C10CB9"/>
    <w:rsid w:val="00C10D87"/>
    <w:rsid w:val="00C12786"/>
    <w:rsid w:val="00C12B51"/>
    <w:rsid w:val="00C139A8"/>
    <w:rsid w:val="00C16CAB"/>
    <w:rsid w:val="00C17F2A"/>
    <w:rsid w:val="00C23181"/>
    <w:rsid w:val="00C2422B"/>
    <w:rsid w:val="00C24281"/>
    <w:rsid w:val="00C2462E"/>
    <w:rsid w:val="00C31AA4"/>
    <w:rsid w:val="00C33045"/>
    <w:rsid w:val="00C33079"/>
    <w:rsid w:val="00C33BE9"/>
    <w:rsid w:val="00C34A3D"/>
    <w:rsid w:val="00C43548"/>
    <w:rsid w:val="00C437CD"/>
    <w:rsid w:val="00C473A0"/>
    <w:rsid w:val="00C50588"/>
    <w:rsid w:val="00C505FD"/>
    <w:rsid w:val="00C522DE"/>
    <w:rsid w:val="00C523F4"/>
    <w:rsid w:val="00C57DCA"/>
    <w:rsid w:val="00C608C8"/>
    <w:rsid w:val="00C60C7F"/>
    <w:rsid w:val="00C60F8F"/>
    <w:rsid w:val="00C6109A"/>
    <w:rsid w:val="00C61D19"/>
    <w:rsid w:val="00C659DA"/>
    <w:rsid w:val="00C67C94"/>
    <w:rsid w:val="00C70261"/>
    <w:rsid w:val="00C720DE"/>
    <w:rsid w:val="00C737CC"/>
    <w:rsid w:val="00C77A04"/>
    <w:rsid w:val="00C828B8"/>
    <w:rsid w:val="00C83A13"/>
    <w:rsid w:val="00C849E3"/>
    <w:rsid w:val="00C84A44"/>
    <w:rsid w:val="00C84D38"/>
    <w:rsid w:val="00C85185"/>
    <w:rsid w:val="00C905FB"/>
    <w:rsid w:val="00C91888"/>
    <w:rsid w:val="00C92312"/>
    <w:rsid w:val="00C9322B"/>
    <w:rsid w:val="00C9579D"/>
    <w:rsid w:val="00C95956"/>
    <w:rsid w:val="00C960F6"/>
    <w:rsid w:val="00C97E02"/>
    <w:rsid w:val="00CA1D01"/>
    <w:rsid w:val="00CA38D9"/>
    <w:rsid w:val="00CA3D0C"/>
    <w:rsid w:val="00CA496C"/>
    <w:rsid w:val="00CA4D8F"/>
    <w:rsid w:val="00CA61EF"/>
    <w:rsid w:val="00CA7F1B"/>
    <w:rsid w:val="00CB04EA"/>
    <w:rsid w:val="00CB4FB2"/>
    <w:rsid w:val="00CB5563"/>
    <w:rsid w:val="00CB56F6"/>
    <w:rsid w:val="00CB69BA"/>
    <w:rsid w:val="00CB7848"/>
    <w:rsid w:val="00CB7E17"/>
    <w:rsid w:val="00CC1738"/>
    <w:rsid w:val="00CC1E29"/>
    <w:rsid w:val="00CC29CE"/>
    <w:rsid w:val="00CC4802"/>
    <w:rsid w:val="00CC559E"/>
    <w:rsid w:val="00CD1947"/>
    <w:rsid w:val="00CD2747"/>
    <w:rsid w:val="00CD3CC5"/>
    <w:rsid w:val="00CD4C7B"/>
    <w:rsid w:val="00CD4D94"/>
    <w:rsid w:val="00CD4EA1"/>
    <w:rsid w:val="00CD7510"/>
    <w:rsid w:val="00CE0A31"/>
    <w:rsid w:val="00CE2626"/>
    <w:rsid w:val="00CE4AA6"/>
    <w:rsid w:val="00CE58A8"/>
    <w:rsid w:val="00CE6BBF"/>
    <w:rsid w:val="00CE6C7A"/>
    <w:rsid w:val="00CF14BD"/>
    <w:rsid w:val="00CF18E5"/>
    <w:rsid w:val="00CF4274"/>
    <w:rsid w:val="00D0150E"/>
    <w:rsid w:val="00D049AA"/>
    <w:rsid w:val="00D13E63"/>
    <w:rsid w:val="00D1473D"/>
    <w:rsid w:val="00D15120"/>
    <w:rsid w:val="00D16426"/>
    <w:rsid w:val="00D16C71"/>
    <w:rsid w:val="00D203BA"/>
    <w:rsid w:val="00D20564"/>
    <w:rsid w:val="00D24BEF"/>
    <w:rsid w:val="00D26251"/>
    <w:rsid w:val="00D26C7D"/>
    <w:rsid w:val="00D271F9"/>
    <w:rsid w:val="00D30BCB"/>
    <w:rsid w:val="00D30C3E"/>
    <w:rsid w:val="00D338A9"/>
    <w:rsid w:val="00D33B45"/>
    <w:rsid w:val="00D37F9D"/>
    <w:rsid w:val="00D41A50"/>
    <w:rsid w:val="00D41DCB"/>
    <w:rsid w:val="00D4467B"/>
    <w:rsid w:val="00D45204"/>
    <w:rsid w:val="00D46998"/>
    <w:rsid w:val="00D47558"/>
    <w:rsid w:val="00D47E5E"/>
    <w:rsid w:val="00D50815"/>
    <w:rsid w:val="00D51CA1"/>
    <w:rsid w:val="00D545A2"/>
    <w:rsid w:val="00D6547E"/>
    <w:rsid w:val="00D67F22"/>
    <w:rsid w:val="00D70829"/>
    <w:rsid w:val="00D70CC2"/>
    <w:rsid w:val="00D724C5"/>
    <w:rsid w:val="00D738D6"/>
    <w:rsid w:val="00D7766E"/>
    <w:rsid w:val="00D8059B"/>
    <w:rsid w:val="00D80795"/>
    <w:rsid w:val="00D83270"/>
    <w:rsid w:val="00D84873"/>
    <w:rsid w:val="00D87E00"/>
    <w:rsid w:val="00D9134D"/>
    <w:rsid w:val="00D919D2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7A03"/>
    <w:rsid w:val="00DB1147"/>
    <w:rsid w:val="00DB1818"/>
    <w:rsid w:val="00DB5C8B"/>
    <w:rsid w:val="00DB5EAD"/>
    <w:rsid w:val="00DB6CDF"/>
    <w:rsid w:val="00DB7FE1"/>
    <w:rsid w:val="00DC1CE5"/>
    <w:rsid w:val="00DC1D94"/>
    <w:rsid w:val="00DC309B"/>
    <w:rsid w:val="00DC373B"/>
    <w:rsid w:val="00DC4DA2"/>
    <w:rsid w:val="00DC58BA"/>
    <w:rsid w:val="00DD2156"/>
    <w:rsid w:val="00DD22FC"/>
    <w:rsid w:val="00DD550D"/>
    <w:rsid w:val="00DD650B"/>
    <w:rsid w:val="00DD6FA8"/>
    <w:rsid w:val="00DE0672"/>
    <w:rsid w:val="00DE18D7"/>
    <w:rsid w:val="00DE7607"/>
    <w:rsid w:val="00DF2A8F"/>
    <w:rsid w:val="00DF416E"/>
    <w:rsid w:val="00DF59E1"/>
    <w:rsid w:val="00DF6A0F"/>
    <w:rsid w:val="00DF739E"/>
    <w:rsid w:val="00E001D3"/>
    <w:rsid w:val="00E023FD"/>
    <w:rsid w:val="00E023FE"/>
    <w:rsid w:val="00E03893"/>
    <w:rsid w:val="00E06AE6"/>
    <w:rsid w:val="00E0728F"/>
    <w:rsid w:val="00E100A1"/>
    <w:rsid w:val="00E10CBF"/>
    <w:rsid w:val="00E1182C"/>
    <w:rsid w:val="00E13C23"/>
    <w:rsid w:val="00E1575F"/>
    <w:rsid w:val="00E15AB1"/>
    <w:rsid w:val="00E15EBD"/>
    <w:rsid w:val="00E16739"/>
    <w:rsid w:val="00E168B0"/>
    <w:rsid w:val="00E223B2"/>
    <w:rsid w:val="00E245FD"/>
    <w:rsid w:val="00E24856"/>
    <w:rsid w:val="00E275A4"/>
    <w:rsid w:val="00E33458"/>
    <w:rsid w:val="00E341EC"/>
    <w:rsid w:val="00E4045F"/>
    <w:rsid w:val="00E4440B"/>
    <w:rsid w:val="00E453DE"/>
    <w:rsid w:val="00E454C7"/>
    <w:rsid w:val="00E45722"/>
    <w:rsid w:val="00E45C1C"/>
    <w:rsid w:val="00E53962"/>
    <w:rsid w:val="00E5474E"/>
    <w:rsid w:val="00E6140C"/>
    <w:rsid w:val="00E622D3"/>
    <w:rsid w:val="00E62835"/>
    <w:rsid w:val="00E63184"/>
    <w:rsid w:val="00E638C9"/>
    <w:rsid w:val="00E67834"/>
    <w:rsid w:val="00E743E5"/>
    <w:rsid w:val="00E7504C"/>
    <w:rsid w:val="00E77645"/>
    <w:rsid w:val="00E779F0"/>
    <w:rsid w:val="00E77E70"/>
    <w:rsid w:val="00E80B82"/>
    <w:rsid w:val="00E836C0"/>
    <w:rsid w:val="00E85882"/>
    <w:rsid w:val="00E86088"/>
    <w:rsid w:val="00E915F0"/>
    <w:rsid w:val="00E92666"/>
    <w:rsid w:val="00E92AC9"/>
    <w:rsid w:val="00E93DCB"/>
    <w:rsid w:val="00E93FE9"/>
    <w:rsid w:val="00E94250"/>
    <w:rsid w:val="00E9454B"/>
    <w:rsid w:val="00EA05AE"/>
    <w:rsid w:val="00EA07EA"/>
    <w:rsid w:val="00EA0DD7"/>
    <w:rsid w:val="00EA2A36"/>
    <w:rsid w:val="00EA399D"/>
    <w:rsid w:val="00EA4600"/>
    <w:rsid w:val="00EA46D9"/>
    <w:rsid w:val="00EA4CA2"/>
    <w:rsid w:val="00EA50F9"/>
    <w:rsid w:val="00EA65A5"/>
    <w:rsid w:val="00EB105D"/>
    <w:rsid w:val="00EB2691"/>
    <w:rsid w:val="00EB2948"/>
    <w:rsid w:val="00EB5DEC"/>
    <w:rsid w:val="00EB70F9"/>
    <w:rsid w:val="00EC41E2"/>
    <w:rsid w:val="00EC4A25"/>
    <w:rsid w:val="00EC62D4"/>
    <w:rsid w:val="00EC7E3A"/>
    <w:rsid w:val="00ED204D"/>
    <w:rsid w:val="00ED4E8D"/>
    <w:rsid w:val="00EE0781"/>
    <w:rsid w:val="00EE0F99"/>
    <w:rsid w:val="00EE1156"/>
    <w:rsid w:val="00EE3DDE"/>
    <w:rsid w:val="00EE4C68"/>
    <w:rsid w:val="00EE4D6B"/>
    <w:rsid w:val="00EE4D8F"/>
    <w:rsid w:val="00EE5057"/>
    <w:rsid w:val="00EE61A4"/>
    <w:rsid w:val="00EE6BC6"/>
    <w:rsid w:val="00EF0670"/>
    <w:rsid w:val="00EF42B4"/>
    <w:rsid w:val="00EF53BF"/>
    <w:rsid w:val="00EF65FF"/>
    <w:rsid w:val="00EF6B50"/>
    <w:rsid w:val="00EF7393"/>
    <w:rsid w:val="00F025A2"/>
    <w:rsid w:val="00F0533C"/>
    <w:rsid w:val="00F05426"/>
    <w:rsid w:val="00F07388"/>
    <w:rsid w:val="00F078C8"/>
    <w:rsid w:val="00F110DD"/>
    <w:rsid w:val="00F125D7"/>
    <w:rsid w:val="00F1313F"/>
    <w:rsid w:val="00F139BA"/>
    <w:rsid w:val="00F14740"/>
    <w:rsid w:val="00F168B8"/>
    <w:rsid w:val="00F2026E"/>
    <w:rsid w:val="00F20FB7"/>
    <w:rsid w:val="00F2210A"/>
    <w:rsid w:val="00F22BA5"/>
    <w:rsid w:val="00F32066"/>
    <w:rsid w:val="00F360F1"/>
    <w:rsid w:val="00F36A07"/>
    <w:rsid w:val="00F37743"/>
    <w:rsid w:val="00F419F4"/>
    <w:rsid w:val="00F44EA5"/>
    <w:rsid w:val="00F45897"/>
    <w:rsid w:val="00F519E8"/>
    <w:rsid w:val="00F53872"/>
    <w:rsid w:val="00F539EF"/>
    <w:rsid w:val="00F54767"/>
    <w:rsid w:val="00F54A3D"/>
    <w:rsid w:val="00F56161"/>
    <w:rsid w:val="00F56962"/>
    <w:rsid w:val="00F56B69"/>
    <w:rsid w:val="00F57A8E"/>
    <w:rsid w:val="00F61B3C"/>
    <w:rsid w:val="00F6251B"/>
    <w:rsid w:val="00F649C7"/>
    <w:rsid w:val="00F653B8"/>
    <w:rsid w:val="00F6613D"/>
    <w:rsid w:val="00F67EA8"/>
    <w:rsid w:val="00F67EBD"/>
    <w:rsid w:val="00F70133"/>
    <w:rsid w:val="00F704A2"/>
    <w:rsid w:val="00F74314"/>
    <w:rsid w:val="00F743A2"/>
    <w:rsid w:val="00F746ED"/>
    <w:rsid w:val="00F76F8F"/>
    <w:rsid w:val="00F774F3"/>
    <w:rsid w:val="00F80203"/>
    <w:rsid w:val="00F80AC2"/>
    <w:rsid w:val="00F81833"/>
    <w:rsid w:val="00F81EFF"/>
    <w:rsid w:val="00F826F8"/>
    <w:rsid w:val="00F82E70"/>
    <w:rsid w:val="00F83E7E"/>
    <w:rsid w:val="00F84641"/>
    <w:rsid w:val="00F86034"/>
    <w:rsid w:val="00F86180"/>
    <w:rsid w:val="00F86A1B"/>
    <w:rsid w:val="00F909AE"/>
    <w:rsid w:val="00F93E68"/>
    <w:rsid w:val="00F940DA"/>
    <w:rsid w:val="00F944F2"/>
    <w:rsid w:val="00F9520C"/>
    <w:rsid w:val="00F9595C"/>
    <w:rsid w:val="00F95998"/>
    <w:rsid w:val="00F96D43"/>
    <w:rsid w:val="00F96E92"/>
    <w:rsid w:val="00F96FDB"/>
    <w:rsid w:val="00F9789D"/>
    <w:rsid w:val="00FA1266"/>
    <w:rsid w:val="00FA1923"/>
    <w:rsid w:val="00FA270B"/>
    <w:rsid w:val="00FA4C66"/>
    <w:rsid w:val="00FA5190"/>
    <w:rsid w:val="00FA5286"/>
    <w:rsid w:val="00FA7EDB"/>
    <w:rsid w:val="00FB20BA"/>
    <w:rsid w:val="00FB66B2"/>
    <w:rsid w:val="00FB7208"/>
    <w:rsid w:val="00FC1192"/>
    <w:rsid w:val="00FC562B"/>
    <w:rsid w:val="00FC63BB"/>
    <w:rsid w:val="00FC6A2C"/>
    <w:rsid w:val="00FC6C6F"/>
    <w:rsid w:val="00FC7944"/>
    <w:rsid w:val="00FC7BF6"/>
    <w:rsid w:val="00FD00C4"/>
    <w:rsid w:val="00FD03D1"/>
    <w:rsid w:val="00FD08CC"/>
    <w:rsid w:val="00FD1732"/>
    <w:rsid w:val="00FD3A8D"/>
    <w:rsid w:val="00FD4976"/>
    <w:rsid w:val="00FD5DB4"/>
    <w:rsid w:val="00FE3361"/>
    <w:rsid w:val="00FE4131"/>
    <w:rsid w:val="00FE59EF"/>
    <w:rsid w:val="00FF08F3"/>
    <w:rsid w:val="00FF0952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A1210-3D87-4547-882A-3AA634BF7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1142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5213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235</cp:revision>
  <dcterms:created xsi:type="dcterms:W3CDTF">2017-03-01T15:56:00Z</dcterms:created>
  <dcterms:modified xsi:type="dcterms:W3CDTF">2017-03-24T19:36:00Z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