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4C31" w:rsidRPr="00EB4C31" w:rsidRDefault="00C63DCB" w:rsidP="00EB4C31">
      <w:pPr>
        <w:widowControl w:val="0"/>
        <w:tabs>
          <w:tab w:val="right" w:pos="9639"/>
          <w:tab w:val="right" w:pos="13323"/>
        </w:tabs>
        <w:spacing w:after="0"/>
        <w:rPr>
          <w:rFonts w:ascii="Arial" w:hAnsi="Arial" w:cs="Arial"/>
          <w:b/>
          <w:noProof/>
          <w:sz w:val="24"/>
          <w:szCs w:val="24"/>
          <w:lang w:val="en-US" w:eastAsia="ja-JP"/>
        </w:rPr>
      </w:pPr>
      <w:r>
        <w:rPr>
          <w:rFonts w:ascii="Arial" w:hAnsi="Arial" w:cs="Arial"/>
          <w:b/>
          <w:noProof/>
          <w:sz w:val="24"/>
          <w:szCs w:val="24"/>
          <w:lang w:val="en-US"/>
        </w:rPr>
        <w:t>3G</w:t>
      </w:r>
      <w:r w:rsidR="00AD25EF">
        <w:rPr>
          <w:rFonts w:ascii="Arial" w:hAnsi="Arial" w:cs="Arial"/>
          <w:b/>
          <w:noProof/>
          <w:sz w:val="24"/>
          <w:szCs w:val="24"/>
          <w:lang w:val="en-US"/>
        </w:rPr>
        <w:t>PP TSG-RAN WG4 Meeting #82</w:t>
      </w:r>
      <w:r w:rsidR="008B064B">
        <w:rPr>
          <w:rFonts w:ascii="Arial" w:hAnsi="Arial" w:cs="Arial"/>
          <w:b/>
          <w:noProof/>
          <w:sz w:val="24"/>
          <w:szCs w:val="24"/>
          <w:lang w:val="en-US"/>
        </w:rPr>
        <w:t>bis</w:t>
      </w:r>
      <w:r w:rsidR="00230B01">
        <w:rPr>
          <w:rFonts w:ascii="Arial" w:hAnsi="Arial" w:cs="Arial"/>
          <w:b/>
          <w:noProof/>
          <w:sz w:val="24"/>
          <w:szCs w:val="24"/>
          <w:lang w:val="en-US"/>
        </w:rPr>
        <w:t xml:space="preserve">                                                       </w:t>
      </w:r>
      <w:r w:rsidR="00230B01" w:rsidRPr="00230B01">
        <w:rPr>
          <w:rFonts w:ascii="Arial" w:hAnsi="Arial" w:cs="Arial"/>
          <w:b/>
          <w:noProof/>
          <w:sz w:val="24"/>
          <w:szCs w:val="24"/>
          <w:lang w:val="en-US"/>
        </w:rPr>
        <w:t>R4-1703110</w:t>
      </w:r>
      <w:r w:rsidR="00230B01">
        <w:rPr>
          <w:rFonts w:ascii="Arial" w:hAnsi="Arial" w:cs="Arial"/>
          <w:b/>
          <w:noProof/>
          <w:sz w:val="24"/>
          <w:szCs w:val="24"/>
          <w:lang w:val="en-US"/>
        </w:rPr>
        <w:tab/>
      </w:r>
      <w:r w:rsidR="00AD25EF" w:rsidRPr="00AD25EF">
        <w:t xml:space="preserve"> </w:t>
      </w:r>
    </w:p>
    <w:p w:rsidR="00EB4C31" w:rsidRPr="00EB4C31" w:rsidRDefault="008B064B" w:rsidP="00EB4C31">
      <w:pPr>
        <w:widowControl w:val="0"/>
        <w:spacing w:after="0"/>
        <w:jc w:val="both"/>
        <w:rPr>
          <w:rFonts w:ascii="Arial" w:hAnsi="Arial"/>
          <w:b/>
          <w:sz w:val="24"/>
          <w:szCs w:val="24"/>
          <w:lang w:eastAsia="ja-JP"/>
        </w:rPr>
      </w:pPr>
      <w:r>
        <w:rPr>
          <w:rFonts w:ascii="Arial" w:eastAsia="SimSun" w:hAnsi="Arial"/>
          <w:b/>
          <w:sz w:val="24"/>
          <w:szCs w:val="24"/>
          <w:lang w:eastAsia="zh-CN"/>
        </w:rPr>
        <w:t>Spokane, USA</w:t>
      </w:r>
      <w:r>
        <w:rPr>
          <w:rFonts w:ascii="Arial" w:hAnsi="Arial"/>
          <w:b/>
          <w:sz w:val="24"/>
          <w:szCs w:val="24"/>
          <w:lang w:eastAsia="ja-JP"/>
        </w:rPr>
        <w:t xml:space="preserve">. April </w:t>
      </w:r>
      <w:r w:rsidR="00C63DCB">
        <w:rPr>
          <w:rFonts w:ascii="Arial" w:hAnsi="Arial"/>
          <w:b/>
          <w:sz w:val="24"/>
          <w:szCs w:val="24"/>
          <w:lang w:eastAsia="ja-JP"/>
        </w:rPr>
        <w:t>3</w:t>
      </w:r>
      <w:r>
        <w:rPr>
          <w:rFonts w:ascii="Arial" w:hAnsi="Arial"/>
          <w:b/>
          <w:sz w:val="24"/>
          <w:szCs w:val="24"/>
          <w:vertAlign w:val="superscript"/>
          <w:lang w:eastAsia="ja-JP"/>
        </w:rPr>
        <w:t>rd</w:t>
      </w:r>
      <w:r>
        <w:rPr>
          <w:rFonts w:ascii="Arial" w:hAnsi="Arial"/>
          <w:b/>
          <w:sz w:val="24"/>
          <w:szCs w:val="24"/>
          <w:lang w:eastAsia="ja-JP"/>
        </w:rPr>
        <w:t xml:space="preserve"> - </w:t>
      </w:r>
      <w:r w:rsidR="00C63DCB">
        <w:rPr>
          <w:rFonts w:ascii="Arial" w:hAnsi="Arial"/>
          <w:b/>
          <w:sz w:val="24"/>
          <w:szCs w:val="24"/>
          <w:lang w:eastAsia="ja-JP"/>
        </w:rPr>
        <w:t>7</w:t>
      </w:r>
      <w:r w:rsidR="00EB4C31" w:rsidRPr="00EB4C31">
        <w:rPr>
          <w:rFonts w:ascii="Arial" w:hAnsi="Arial"/>
          <w:b/>
          <w:sz w:val="24"/>
          <w:szCs w:val="24"/>
          <w:vertAlign w:val="superscript"/>
          <w:lang w:eastAsia="ja-JP"/>
        </w:rPr>
        <w:t>th</w:t>
      </w:r>
      <w:r w:rsidR="00C63DCB">
        <w:rPr>
          <w:rFonts w:ascii="Arial" w:hAnsi="Arial"/>
          <w:b/>
          <w:sz w:val="24"/>
          <w:szCs w:val="24"/>
          <w:lang w:eastAsia="ja-JP"/>
        </w:rPr>
        <w:t>, 2017</w:t>
      </w:r>
    </w:p>
    <w:p w:rsidR="00EB4C31" w:rsidRDefault="00EB4C31" w:rsidP="00BE4217">
      <w:pPr>
        <w:pStyle w:val="Footer"/>
        <w:jc w:val="both"/>
        <w:rPr>
          <w:i w:val="0"/>
          <w:noProof w:val="0"/>
          <w:sz w:val="24"/>
          <w:szCs w:val="24"/>
          <w:lang w:val="en-GB" w:eastAsia="ja-JP"/>
        </w:rPr>
      </w:pPr>
    </w:p>
    <w:p w:rsidR="00EB4C31" w:rsidRDefault="00EB4C31" w:rsidP="00BE4217">
      <w:pPr>
        <w:pStyle w:val="Footer"/>
        <w:jc w:val="both"/>
        <w:rPr>
          <w:i w:val="0"/>
          <w:noProof w:val="0"/>
          <w:sz w:val="24"/>
          <w:szCs w:val="24"/>
          <w:lang w:val="en-GB" w:eastAsia="ja-JP"/>
        </w:rPr>
      </w:pPr>
    </w:p>
    <w:p w:rsidR="00FB7FB0" w:rsidRPr="00986956" w:rsidRDefault="00FB7FB0" w:rsidP="00FB7FB0">
      <w:pPr>
        <w:tabs>
          <w:tab w:val="left" w:pos="1985"/>
        </w:tabs>
        <w:jc w:val="both"/>
        <w:rPr>
          <w:rFonts w:ascii="Arial" w:hAnsi="Arial"/>
          <w:sz w:val="24"/>
          <w:lang w:val="en-US" w:eastAsia="ja-JP"/>
        </w:rPr>
      </w:pPr>
      <w:r w:rsidRPr="00986956">
        <w:rPr>
          <w:rFonts w:ascii="Arial" w:hAnsi="Arial"/>
          <w:b/>
          <w:sz w:val="24"/>
          <w:lang w:val="en-US"/>
        </w:rPr>
        <w:t>Agenda item:</w:t>
      </w:r>
      <w:r w:rsidRPr="00986956">
        <w:rPr>
          <w:rFonts w:ascii="Arial" w:hAnsi="Arial"/>
          <w:sz w:val="24"/>
          <w:lang w:val="en-US"/>
        </w:rPr>
        <w:tab/>
      </w:r>
      <w:bookmarkStart w:id="0" w:name="Source"/>
      <w:bookmarkEnd w:id="0"/>
      <w:r w:rsidR="009E2CC3">
        <w:rPr>
          <w:rFonts w:ascii="Arial" w:hAnsi="Arial"/>
          <w:sz w:val="24"/>
        </w:rPr>
        <w:t>10.4.1</w:t>
      </w:r>
      <w:r w:rsidR="002B0288">
        <w:rPr>
          <w:rFonts w:ascii="Arial" w:hAnsi="Arial"/>
          <w:sz w:val="24"/>
        </w:rPr>
        <w:t>.3</w:t>
      </w:r>
      <w:r w:rsidR="009E2CC3">
        <w:rPr>
          <w:rFonts w:ascii="Arial" w:hAnsi="Arial"/>
          <w:sz w:val="24"/>
        </w:rPr>
        <w:t xml:space="preserve"> – REFSENS and MSD evaluation</w:t>
      </w:r>
    </w:p>
    <w:p w:rsidR="00DB3907" w:rsidRDefault="00FB7FB0" w:rsidP="00FB7FB0">
      <w:pPr>
        <w:tabs>
          <w:tab w:val="left" w:pos="1985"/>
        </w:tabs>
        <w:rPr>
          <w:rFonts w:ascii="Arial" w:hAnsi="Arial"/>
          <w:sz w:val="24"/>
          <w:lang w:val="en-US"/>
        </w:rPr>
      </w:pPr>
      <w:r w:rsidRPr="00986956">
        <w:rPr>
          <w:rFonts w:ascii="Arial" w:hAnsi="Arial"/>
          <w:b/>
          <w:sz w:val="24"/>
          <w:lang w:val="en-US"/>
        </w:rPr>
        <w:t xml:space="preserve">Source: </w:t>
      </w:r>
      <w:r w:rsidRPr="00986956">
        <w:rPr>
          <w:rFonts w:ascii="Arial" w:hAnsi="Arial"/>
          <w:b/>
          <w:sz w:val="24"/>
          <w:lang w:val="en-US"/>
        </w:rPr>
        <w:tab/>
      </w:r>
      <w:r w:rsidRPr="00986956">
        <w:rPr>
          <w:rFonts w:ascii="Arial" w:hAnsi="Arial"/>
          <w:sz w:val="24"/>
          <w:lang w:val="en-US"/>
        </w:rPr>
        <w:t>Qualcomm Inc</w:t>
      </w:r>
      <w:r>
        <w:rPr>
          <w:rFonts w:ascii="Arial" w:hAnsi="Arial"/>
          <w:sz w:val="24"/>
          <w:lang w:val="en-US"/>
        </w:rPr>
        <w:t>orporated</w:t>
      </w:r>
    </w:p>
    <w:p w:rsidR="00DB3907" w:rsidRDefault="00DB3907" w:rsidP="00DB3907">
      <w:pPr>
        <w:tabs>
          <w:tab w:val="left" w:pos="1985"/>
        </w:tabs>
        <w:ind w:left="1980" w:hanging="1980"/>
        <w:rPr>
          <w:rFonts w:ascii="Arial" w:hAnsi="Arial"/>
          <w:sz w:val="24"/>
          <w:lang w:val="en-US" w:eastAsia="ja-JP"/>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061642">
        <w:rPr>
          <w:rFonts w:ascii="Arial" w:hAnsi="Arial"/>
          <w:sz w:val="24"/>
          <w:lang w:val="en-US"/>
        </w:rPr>
        <w:t>A study on i</w:t>
      </w:r>
      <w:r w:rsidR="00AF4D02">
        <w:rPr>
          <w:rFonts w:ascii="Arial" w:hAnsi="Arial"/>
          <w:sz w:val="24"/>
          <w:lang w:val="en-US"/>
        </w:rPr>
        <w:t>solation between sub-6 GHz and mm-wave antennas</w:t>
      </w:r>
    </w:p>
    <w:p w:rsidR="00DB3907" w:rsidRDefault="00DB3907" w:rsidP="00DB3907">
      <w:pPr>
        <w:tabs>
          <w:tab w:val="left" w:pos="1985"/>
        </w:tabs>
        <w:ind w:left="1980" w:hanging="1980"/>
        <w:rPr>
          <w:rFonts w:ascii="Arial" w:hAnsi="Arial"/>
          <w:sz w:val="24"/>
          <w:lang w:val="en-US"/>
        </w:rPr>
      </w:pPr>
      <w:r>
        <w:rPr>
          <w:rFonts w:ascii="Arial" w:hAnsi="Arial"/>
          <w:b/>
          <w:sz w:val="24"/>
          <w:lang w:val="en-US"/>
        </w:rPr>
        <w:t>Document for:</w:t>
      </w:r>
      <w:r w:rsidR="00FF76CE">
        <w:rPr>
          <w:rFonts w:ascii="Arial" w:hAnsi="Arial"/>
          <w:sz w:val="24"/>
          <w:lang w:val="en-US"/>
        </w:rPr>
        <w:tab/>
      </w:r>
      <w:r w:rsidR="001072D7">
        <w:rPr>
          <w:rFonts w:ascii="Arial" w:hAnsi="Arial"/>
          <w:sz w:val="24"/>
          <w:lang w:val="en-US"/>
        </w:rPr>
        <w:t>Discussion</w:t>
      </w:r>
    </w:p>
    <w:p w:rsidR="00C63DCB" w:rsidRPr="0070724E" w:rsidRDefault="000E0602" w:rsidP="0070724E">
      <w:pPr>
        <w:pStyle w:val="Heading1"/>
        <w:tabs>
          <w:tab w:val="clear" w:pos="432"/>
          <w:tab w:val="num" w:pos="522"/>
        </w:tabs>
        <w:ind w:left="522" w:hanging="522"/>
        <w:rPr>
          <w:lang w:val="en-US" w:eastAsia="ja-JP"/>
        </w:rPr>
      </w:pPr>
      <w:r>
        <w:rPr>
          <w:lang w:val="en-US"/>
        </w:rPr>
        <w:t>Introduction</w:t>
      </w:r>
    </w:p>
    <w:p w:rsidR="00DD42B8" w:rsidRDefault="00223EF3" w:rsidP="00881712">
      <w:pPr>
        <w:jc w:val="both"/>
        <w:rPr>
          <w:sz w:val="24"/>
          <w:szCs w:val="24"/>
          <w:lang w:val="en-US"/>
        </w:rPr>
      </w:pPr>
      <w:r>
        <w:rPr>
          <w:sz w:val="24"/>
          <w:szCs w:val="24"/>
          <w:lang w:val="en-US"/>
        </w:rPr>
        <w:t>In a previous RAN4 paper</w:t>
      </w:r>
      <w:r w:rsidR="00061642">
        <w:rPr>
          <w:sz w:val="24"/>
          <w:szCs w:val="24"/>
          <w:lang w:val="en-US"/>
        </w:rPr>
        <w:t xml:space="preserve"> [1], we </w:t>
      </w:r>
      <w:r w:rsidR="00DD42B8">
        <w:rPr>
          <w:sz w:val="24"/>
          <w:szCs w:val="24"/>
          <w:lang w:val="en-US"/>
        </w:rPr>
        <w:t>outli</w:t>
      </w:r>
      <w:r w:rsidR="00061642">
        <w:rPr>
          <w:sz w:val="24"/>
          <w:szCs w:val="24"/>
          <w:lang w:val="en-US"/>
        </w:rPr>
        <w:t>ned different ways that sub-6 GH</w:t>
      </w:r>
      <w:r w:rsidR="00DD42B8">
        <w:rPr>
          <w:sz w:val="24"/>
          <w:szCs w:val="24"/>
          <w:lang w:val="en-US"/>
        </w:rPr>
        <w:t>z and mm-wave transceivers, in close proximity, could interfere with each other.</w:t>
      </w:r>
      <w:r w:rsidR="00061642">
        <w:rPr>
          <w:sz w:val="24"/>
          <w:szCs w:val="24"/>
          <w:lang w:val="en-US"/>
        </w:rPr>
        <w:t xml:space="preserve"> </w:t>
      </w:r>
      <w:r w:rsidR="00AF5A33">
        <w:rPr>
          <w:sz w:val="24"/>
          <w:szCs w:val="24"/>
          <w:lang w:val="en-US"/>
        </w:rPr>
        <w:t>To summarize</w:t>
      </w:r>
      <w:r w:rsidR="004F2EC1">
        <w:rPr>
          <w:sz w:val="24"/>
          <w:szCs w:val="24"/>
          <w:lang w:val="en-US"/>
        </w:rPr>
        <w:t xml:space="preserve"> a few</w:t>
      </w:r>
      <w:r w:rsidR="003D0128">
        <w:rPr>
          <w:sz w:val="24"/>
          <w:szCs w:val="24"/>
          <w:lang w:val="en-US"/>
        </w:rPr>
        <w:t xml:space="preserve"> of the </w:t>
      </w:r>
      <w:r w:rsidR="00061642">
        <w:rPr>
          <w:sz w:val="24"/>
          <w:szCs w:val="24"/>
          <w:lang w:val="en-US"/>
        </w:rPr>
        <w:t>issues</w:t>
      </w:r>
      <w:r w:rsidR="006426C8">
        <w:rPr>
          <w:sz w:val="24"/>
          <w:szCs w:val="24"/>
          <w:lang w:val="en-US"/>
        </w:rPr>
        <w:t xml:space="preserve"> that </w:t>
      </w:r>
      <w:r w:rsidR="00E736F1">
        <w:rPr>
          <w:sz w:val="24"/>
          <w:szCs w:val="24"/>
          <w:lang w:val="en-US"/>
        </w:rPr>
        <w:t>were raised in [1], with a</w:t>
      </w:r>
      <w:r w:rsidR="003D0128">
        <w:rPr>
          <w:sz w:val="24"/>
          <w:szCs w:val="24"/>
          <w:lang w:val="en-US"/>
        </w:rPr>
        <w:t xml:space="preserve"> super-het mm-wave transceiver</w:t>
      </w:r>
      <w:r w:rsidR="00061642">
        <w:rPr>
          <w:sz w:val="24"/>
          <w:szCs w:val="24"/>
          <w:lang w:val="en-US"/>
        </w:rPr>
        <w:t>:</w:t>
      </w:r>
    </w:p>
    <w:p w:rsidR="00061642" w:rsidRDefault="00061642" w:rsidP="00061642">
      <w:pPr>
        <w:pStyle w:val="ListParagraph"/>
        <w:numPr>
          <w:ilvl w:val="0"/>
          <w:numId w:val="46"/>
        </w:numPr>
        <w:jc w:val="both"/>
        <w:rPr>
          <w:sz w:val="24"/>
          <w:szCs w:val="24"/>
          <w:lang w:val="en-US"/>
        </w:rPr>
      </w:pPr>
      <w:r>
        <w:rPr>
          <w:sz w:val="24"/>
          <w:szCs w:val="24"/>
          <w:lang w:val="en-US"/>
        </w:rPr>
        <w:t>De-sense of mm-wave receiver by sub-6 GHz signal and its PA harmonics</w:t>
      </w:r>
    </w:p>
    <w:p w:rsidR="00061642" w:rsidRDefault="00061642" w:rsidP="00061642">
      <w:pPr>
        <w:pStyle w:val="ListParagraph"/>
        <w:numPr>
          <w:ilvl w:val="0"/>
          <w:numId w:val="46"/>
        </w:numPr>
        <w:jc w:val="both"/>
        <w:rPr>
          <w:sz w:val="24"/>
          <w:szCs w:val="24"/>
          <w:lang w:val="en-US"/>
        </w:rPr>
      </w:pPr>
      <w:r>
        <w:rPr>
          <w:sz w:val="24"/>
          <w:szCs w:val="24"/>
          <w:lang w:val="en-US"/>
        </w:rPr>
        <w:t>Phase noise from mm-wave LO to sub-6 GHz receiver</w:t>
      </w:r>
    </w:p>
    <w:p w:rsidR="00061642" w:rsidRDefault="00061642" w:rsidP="00061642">
      <w:pPr>
        <w:pStyle w:val="ListParagraph"/>
        <w:numPr>
          <w:ilvl w:val="0"/>
          <w:numId w:val="46"/>
        </w:numPr>
        <w:jc w:val="both"/>
        <w:rPr>
          <w:sz w:val="24"/>
          <w:szCs w:val="24"/>
          <w:lang w:val="en-US"/>
        </w:rPr>
      </w:pPr>
      <w:r>
        <w:rPr>
          <w:sz w:val="24"/>
          <w:szCs w:val="24"/>
          <w:lang w:val="en-US"/>
        </w:rPr>
        <w:t xml:space="preserve">De-sense of the sub-6 GHz receiver </w:t>
      </w:r>
      <w:r w:rsidRPr="00061642">
        <w:rPr>
          <w:sz w:val="24"/>
          <w:szCs w:val="24"/>
          <w:lang w:val="en-US"/>
        </w:rPr>
        <w:t xml:space="preserve">by </w:t>
      </w:r>
      <w:r>
        <w:rPr>
          <w:sz w:val="24"/>
          <w:szCs w:val="24"/>
          <w:lang w:val="en-US"/>
        </w:rPr>
        <w:t xml:space="preserve">the </w:t>
      </w:r>
      <w:r w:rsidRPr="00061642">
        <w:rPr>
          <w:sz w:val="24"/>
          <w:szCs w:val="24"/>
          <w:lang w:val="en-US"/>
        </w:rPr>
        <w:t>mm-wave TX signal</w:t>
      </w:r>
    </w:p>
    <w:p w:rsidR="006426C8" w:rsidRPr="006426C8" w:rsidRDefault="006426C8" w:rsidP="006426C8">
      <w:pPr>
        <w:pStyle w:val="ListParagraph"/>
        <w:numPr>
          <w:ilvl w:val="0"/>
          <w:numId w:val="46"/>
        </w:numPr>
        <w:rPr>
          <w:sz w:val="24"/>
          <w:szCs w:val="24"/>
          <w:lang w:val="en-US"/>
        </w:rPr>
      </w:pPr>
      <w:r w:rsidRPr="006426C8">
        <w:rPr>
          <w:sz w:val="24"/>
          <w:szCs w:val="24"/>
          <w:lang w:val="en-US"/>
        </w:rPr>
        <w:t>Higher-order harmonics of the sub-6 GHz PA</w:t>
      </w:r>
      <w:r>
        <w:rPr>
          <w:sz w:val="24"/>
          <w:szCs w:val="24"/>
          <w:lang w:val="en-US"/>
        </w:rPr>
        <w:t xml:space="preserve"> falling into the image band at</w:t>
      </w:r>
      <w:r w:rsidRPr="006426C8">
        <w:rPr>
          <w:sz w:val="24"/>
          <w:szCs w:val="24"/>
          <w:lang w:val="en-US"/>
        </w:rPr>
        <w:t xml:space="preserve"> (RF – IF)</w:t>
      </w:r>
      <w:r>
        <w:rPr>
          <w:sz w:val="24"/>
          <w:szCs w:val="24"/>
          <w:lang w:val="en-US"/>
        </w:rPr>
        <w:t xml:space="preserve"> of mm-wave receiver.</w:t>
      </w:r>
    </w:p>
    <w:p w:rsidR="00061642" w:rsidRPr="006426C8" w:rsidRDefault="006426C8" w:rsidP="00881712">
      <w:pPr>
        <w:pStyle w:val="ListParagraph"/>
        <w:numPr>
          <w:ilvl w:val="0"/>
          <w:numId w:val="46"/>
        </w:numPr>
        <w:jc w:val="both"/>
        <w:rPr>
          <w:sz w:val="24"/>
          <w:szCs w:val="24"/>
          <w:lang w:val="en-US"/>
        </w:rPr>
      </w:pPr>
      <w:r w:rsidRPr="006426C8">
        <w:rPr>
          <w:sz w:val="24"/>
          <w:szCs w:val="24"/>
          <w:lang w:val="en-US"/>
        </w:rPr>
        <w:t>Images of the IF signal prod</w:t>
      </w:r>
      <w:r>
        <w:rPr>
          <w:sz w:val="24"/>
          <w:szCs w:val="24"/>
          <w:lang w:val="en-US"/>
        </w:rPr>
        <w:t>uced by the RF LO mm-wave mixer falling in-band to the sub-6 GHz signal</w:t>
      </w:r>
    </w:p>
    <w:p w:rsidR="003D0128" w:rsidRDefault="003D0128" w:rsidP="00881712">
      <w:pPr>
        <w:jc w:val="both"/>
        <w:rPr>
          <w:sz w:val="24"/>
          <w:szCs w:val="24"/>
          <w:lang w:val="en-US"/>
        </w:rPr>
      </w:pPr>
      <w:r>
        <w:rPr>
          <w:sz w:val="24"/>
          <w:szCs w:val="24"/>
          <w:lang w:val="en-US"/>
        </w:rPr>
        <w:t>More cases</w:t>
      </w:r>
      <w:r w:rsidR="006426C8">
        <w:rPr>
          <w:sz w:val="24"/>
          <w:szCs w:val="24"/>
          <w:lang w:val="en-US"/>
        </w:rPr>
        <w:t xml:space="preserve"> and analysis can be found in [1], [2], [3], [4] and [5]. </w:t>
      </w:r>
    </w:p>
    <w:p w:rsidR="003D0128" w:rsidRDefault="006426C8" w:rsidP="00881712">
      <w:pPr>
        <w:jc w:val="both"/>
        <w:rPr>
          <w:sz w:val="24"/>
          <w:szCs w:val="24"/>
          <w:lang w:val="en-US"/>
        </w:rPr>
      </w:pPr>
      <w:r>
        <w:rPr>
          <w:sz w:val="24"/>
          <w:szCs w:val="24"/>
          <w:lang w:val="en-US"/>
        </w:rPr>
        <w:t xml:space="preserve">In this paper, we provide more details on antenna isolation between sub-6 GHz and mm-wave antennas. </w:t>
      </w:r>
      <w:r w:rsidRPr="00693874">
        <w:rPr>
          <w:sz w:val="24"/>
          <w:szCs w:val="24"/>
          <w:highlight w:val="yellow"/>
          <w:lang w:val="en-US"/>
        </w:rPr>
        <w:t xml:space="preserve">The data here can be used as a first step in estimating the sensitivity degradation </w:t>
      </w:r>
      <w:r w:rsidR="003D0128" w:rsidRPr="00693874">
        <w:rPr>
          <w:sz w:val="24"/>
          <w:szCs w:val="24"/>
          <w:highlight w:val="yellow"/>
          <w:lang w:val="en-US"/>
        </w:rPr>
        <w:t>due to</w:t>
      </w:r>
      <w:r w:rsidRPr="00693874">
        <w:rPr>
          <w:sz w:val="24"/>
          <w:szCs w:val="24"/>
          <w:highlight w:val="yellow"/>
          <w:lang w:val="en-US"/>
        </w:rPr>
        <w:t xml:space="preserve"> </w:t>
      </w:r>
      <w:r w:rsidR="004F2EC1">
        <w:rPr>
          <w:sz w:val="24"/>
          <w:szCs w:val="24"/>
          <w:highlight w:val="yellow"/>
          <w:lang w:val="en-US"/>
        </w:rPr>
        <w:t>self-</w:t>
      </w:r>
      <w:r w:rsidRPr="00693874">
        <w:rPr>
          <w:sz w:val="24"/>
          <w:szCs w:val="24"/>
          <w:highlight w:val="yellow"/>
          <w:lang w:val="en-US"/>
        </w:rPr>
        <w:t xml:space="preserve">interference.  </w:t>
      </w:r>
      <w:r w:rsidR="003D0128" w:rsidRPr="00693874">
        <w:rPr>
          <w:sz w:val="24"/>
          <w:szCs w:val="24"/>
          <w:highlight w:val="yellow"/>
          <w:lang w:val="en-US"/>
        </w:rPr>
        <w:t xml:space="preserve">We </w:t>
      </w:r>
      <w:r w:rsidR="003D0128" w:rsidRPr="003D0128">
        <w:rPr>
          <w:sz w:val="24"/>
          <w:szCs w:val="24"/>
          <w:highlight w:val="yellow"/>
          <w:lang w:val="en-US"/>
        </w:rPr>
        <w:t>caution that</w:t>
      </w:r>
      <w:r w:rsidRPr="003D0128">
        <w:rPr>
          <w:sz w:val="24"/>
          <w:szCs w:val="24"/>
          <w:highlight w:val="yellow"/>
          <w:lang w:val="en-US"/>
        </w:rPr>
        <w:t xml:space="preserve"> </w:t>
      </w:r>
      <w:r w:rsidR="004F2EC1">
        <w:rPr>
          <w:sz w:val="24"/>
          <w:szCs w:val="24"/>
          <w:highlight w:val="yellow"/>
          <w:lang w:val="en-US"/>
        </w:rPr>
        <w:t xml:space="preserve">the </w:t>
      </w:r>
      <w:r w:rsidRPr="003D0128">
        <w:rPr>
          <w:sz w:val="24"/>
          <w:szCs w:val="24"/>
          <w:highlight w:val="yellow"/>
          <w:lang w:val="en-US"/>
        </w:rPr>
        <w:t xml:space="preserve">data </w:t>
      </w:r>
      <w:r w:rsidR="003D0128" w:rsidRPr="003D0128">
        <w:rPr>
          <w:sz w:val="24"/>
          <w:szCs w:val="24"/>
          <w:highlight w:val="yellow"/>
          <w:lang w:val="en-US"/>
        </w:rPr>
        <w:t xml:space="preserve">presented </w:t>
      </w:r>
      <w:r w:rsidR="003D0128">
        <w:rPr>
          <w:sz w:val="24"/>
          <w:szCs w:val="24"/>
          <w:highlight w:val="yellow"/>
          <w:lang w:val="en-US"/>
        </w:rPr>
        <w:t xml:space="preserve">here </w:t>
      </w:r>
      <w:r w:rsidR="003D0128" w:rsidRPr="003D0128">
        <w:rPr>
          <w:sz w:val="24"/>
          <w:szCs w:val="24"/>
          <w:highlight w:val="yellow"/>
          <w:lang w:val="en-US"/>
        </w:rPr>
        <w:t xml:space="preserve">are not </w:t>
      </w:r>
      <w:r w:rsidR="004F2EC1">
        <w:rPr>
          <w:sz w:val="24"/>
          <w:szCs w:val="24"/>
          <w:highlight w:val="yellow"/>
          <w:lang w:val="en-US"/>
        </w:rPr>
        <w:t>absolute worst-case</w:t>
      </w:r>
      <w:r w:rsidR="003D0128" w:rsidRPr="003D0128">
        <w:rPr>
          <w:sz w:val="24"/>
          <w:szCs w:val="24"/>
          <w:highlight w:val="yellow"/>
          <w:lang w:val="en-US"/>
        </w:rPr>
        <w:t>, and should be viewed as examples.</w:t>
      </w:r>
      <w:r w:rsidR="003D0128">
        <w:rPr>
          <w:sz w:val="24"/>
          <w:szCs w:val="24"/>
          <w:lang w:val="en-US"/>
        </w:rPr>
        <w:t xml:space="preserve"> In particular, the isolation could get worse if the antenna elements are located closer than what is shown in the figures.</w:t>
      </w:r>
    </w:p>
    <w:p w:rsidR="003D0128" w:rsidRDefault="003D0128" w:rsidP="00881712">
      <w:pPr>
        <w:jc w:val="both"/>
        <w:rPr>
          <w:sz w:val="24"/>
          <w:szCs w:val="24"/>
          <w:lang w:val="en-US"/>
        </w:rPr>
      </w:pPr>
    </w:p>
    <w:p w:rsidR="002025CE" w:rsidRDefault="006334DD" w:rsidP="008B064B">
      <w:pPr>
        <w:pStyle w:val="Heading1"/>
        <w:rPr>
          <w:lang w:val="en-US"/>
        </w:rPr>
      </w:pPr>
      <w:r>
        <w:rPr>
          <w:lang w:val="en-US"/>
        </w:rPr>
        <w:t>Antenna isolation at mm-wave band</w:t>
      </w:r>
    </w:p>
    <w:p w:rsidR="003D0128" w:rsidRPr="003D0128" w:rsidRDefault="003D0128" w:rsidP="003D0128">
      <w:pPr>
        <w:rPr>
          <w:sz w:val="24"/>
          <w:szCs w:val="24"/>
          <w:lang w:val="en-US"/>
        </w:rPr>
      </w:pPr>
    </w:p>
    <w:p w:rsidR="00C471D5" w:rsidRDefault="00C471D5" w:rsidP="00C471D5">
      <w:pPr>
        <w:pStyle w:val="Heading2"/>
        <w:rPr>
          <w:lang w:val="en-US"/>
        </w:rPr>
      </w:pPr>
      <w:r>
        <w:rPr>
          <w:lang w:val="en-US"/>
        </w:rPr>
        <w:t>Sub-6 GHz and mm-wave patch antenna</w:t>
      </w:r>
    </w:p>
    <w:p w:rsidR="002025CE" w:rsidRDefault="003D0128" w:rsidP="00922835">
      <w:pPr>
        <w:rPr>
          <w:sz w:val="24"/>
          <w:szCs w:val="24"/>
          <w:lang w:val="en-US"/>
        </w:rPr>
      </w:pPr>
      <w:r>
        <w:rPr>
          <w:sz w:val="24"/>
          <w:szCs w:val="24"/>
          <w:lang w:val="en-US"/>
        </w:rPr>
        <w:t xml:space="preserve">Consider the </w:t>
      </w:r>
      <w:r w:rsidR="00A70BD0" w:rsidRPr="00E761AF">
        <w:rPr>
          <w:sz w:val="24"/>
          <w:szCs w:val="24"/>
          <w:lang w:val="en-US"/>
        </w:rPr>
        <w:t>antenna arrangement</w:t>
      </w:r>
      <w:r w:rsidR="00AF75BA">
        <w:rPr>
          <w:sz w:val="24"/>
          <w:szCs w:val="24"/>
          <w:lang w:val="en-US"/>
        </w:rPr>
        <w:t xml:space="preserve"> in Fig. 1</w:t>
      </w:r>
      <w:r w:rsidR="006E190C">
        <w:rPr>
          <w:sz w:val="24"/>
          <w:szCs w:val="24"/>
          <w:lang w:val="en-US"/>
        </w:rPr>
        <w:t>, with different sub-6 GHz antennas and a single patch element for mm-wave.</w:t>
      </w:r>
    </w:p>
    <w:p w:rsidR="007D0E25" w:rsidRPr="00FA1433" w:rsidRDefault="00603DCE" w:rsidP="00FA1433">
      <w:pPr>
        <w:rPr>
          <w:sz w:val="24"/>
          <w:szCs w:val="24"/>
          <w:lang w:val="en-US"/>
        </w:rPr>
      </w:pPr>
      <w:r>
        <w:rPr>
          <w:noProof/>
          <w:sz w:val="24"/>
          <w:szCs w:val="24"/>
          <w:lang w:val="en-US"/>
        </w:rPr>
        <w:lastRenderedPageBreak/>
        <w:drawing>
          <wp:inline distT="0" distB="0" distL="0" distR="0" wp14:anchorId="1F145156">
            <wp:extent cx="6675183" cy="3003994"/>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81021" cy="3006621"/>
                    </a:xfrm>
                    <a:prstGeom prst="rect">
                      <a:avLst/>
                    </a:prstGeom>
                    <a:noFill/>
                  </pic:spPr>
                </pic:pic>
              </a:graphicData>
            </a:graphic>
          </wp:inline>
        </w:drawing>
      </w:r>
    </w:p>
    <w:p w:rsidR="00F3371F" w:rsidRDefault="007D0E25" w:rsidP="007D0E25">
      <w:pPr>
        <w:pStyle w:val="Caption"/>
        <w:ind w:left="1704"/>
        <w:jc w:val="both"/>
        <w:rPr>
          <w:sz w:val="24"/>
          <w:szCs w:val="24"/>
          <w:lang w:val="en-US"/>
        </w:rPr>
      </w:pPr>
      <w:r>
        <w:t xml:space="preserve">Figure </w:t>
      </w:r>
      <w:r>
        <w:fldChar w:fldCharType="begin"/>
      </w:r>
      <w:r>
        <w:instrText xml:space="preserve"> SEQ Figure \* ARABIC </w:instrText>
      </w:r>
      <w:r>
        <w:fldChar w:fldCharType="separate"/>
      </w:r>
      <w:r w:rsidR="009C258E">
        <w:rPr>
          <w:noProof/>
        </w:rPr>
        <w:t>1</w:t>
      </w:r>
      <w:r>
        <w:fldChar w:fldCharType="end"/>
      </w:r>
      <w:r>
        <w:t>. Sub-6</w:t>
      </w:r>
      <w:r w:rsidR="002025CE">
        <w:t xml:space="preserve"> GHz antennas</w:t>
      </w:r>
      <w:r>
        <w:t xml:space="preserve"> and </w:t>
      </w:r>
      <w:r w:rsidR="001757A1">
        <w:t xml:space="preserve">a single </w:t>
      </w:r>
      <w:r w:rsidR="002025CE">
        <w:t xml:space="preserve">mm-wave patch antenna </w:t>
      </w:r>
    </w:p>
    <w:p w:rsidR="002D25DA" w:rsidRDefault="002D25DA" w:rsidP="00A65ED7">
      <w:pPr>
        <w:jc w:val="both"/>
        <w:rPr>
          <w:sz w:val="24"/>
          <w:szCs w:val="24"/>
          <w:lang w:val="en-US"/>
        </w:rPr>
      </w:pPr>
    </w:p>
    <w:p w:rsidR="002458D0" w:rsidRDefault="002458D0" w:rsidP="00A65ED7">
      <w:pPr>
        <w:jc w:val="both"/>
        <w:rPr>
          <w:sz w:val="24"/>
          <w:szCs w:val="24"/>
          <w:lang w:val="en-US"/>
        </w:rPr>
      </w:pPr>
      <w:r>
        <w:rPr>
          <w:sz w:val="24"/>
          <w:szCs w:val="24"/>
          <w:lang w:val="en-US"/>
        </w:rPr>
        <w:t xml:space="preserve">Based on the physical placement of Fig. 1, the </w:t>
      </w:r>
      <w:r w:rsidR="00511D86">
        <w:rPr>
          <w:sz w:val="24"/>
          <w:szCs w:val="24"/>
          <w:lang w:val="en-US"/>
        </w:rPr>
        <w:t xml:space="preserve">simulated </w:t>
      </w:r>
      <w:r w:rsidR="00511D86" w:rsidRPr="001467B5">
        <w:rPr>
          <w:i/>
          <w:sz w:val="24"/>
          <w:szCs w:val="24"/>
          <w:lang w:val="en-US"/>
        </w:rPr>
        <w:t>s21</w:t>
      </w:r>
      <w:r w:rsidR="001467B5">
        <w:rPr>
          <w:sz w:val="24"/>
          <w:szCs w:val="24"/>
          <w:lang w:val="en-US"/>
        </w:rPr>
        <w:t xml:space="preserve"> curves</w:t>
      </w:r>
      <w:r w:rsidR="00511D86">
        <w:rPr>
          <w:sz w:val="24"/>
          <w:szCs w:val="24"/>
          <w:lang w:val="en-US"/>
        </w:rPr>
        <w:t xml:space="preserve"> </w:t>
      </w:r>
      <w:r>
        <w:rPr>
          <w:sz w:val="24"/>
          <w:szCs w:val="24"/>
          <w:lang w:val="en-US"/>
        </w:rPr>
        <w:t xml:space="preserve">across the 20-30 GHz frequency range </w:t>
      </w:r>
      <w:r w:rsidR="00511D86">
        <w:rPr>
          <w:sz w:val="24"/>
          <w:szCs w:val="24"/>
          <w:lang w:val="en-US"/>
        </w:rPr>
        <w:t>are shown in Fig.2</w:t>
      </w:r>
      <w:r w:rsidR="00A65ED7">
        <w:rPr>
          <w:sz w:val="24"/>
          <w:szCs w:val="24"/>
          <w:lang w:val="en-US"/>
        </w:rPr>
        <w:t xml:space="preserve">. </w:t>
      </w:r>
    </w:p>
    <w:p w:rsidR="00C471D5" w:rsidRDefault="00A65ED7" w:rsidP="00A65ED7">
      <w:pPr>
        <w:jc w:val="both"/>
        <w:rPr>
          <w:sz w:val="24"/>
          <w:szCs w:val="24"/>
          <w:lang w:val="en-US"/>
        </w:rPr>
      </w:pPr>
      <w:r>
        <w:rPr>
          <w:sz w:val="24"/>
          <w:szCs w:val="24"/>
          <w:lang w:val="en-US"/>
        </w:rPr>
        <w:t xml:space="preserve"> </w:t>
      </w:r>
      <w:r w:rsidR="00693874">
        <w:rPr>
          <w:noProof/>
          <w:sz w:val="24"/>
          <w:szCs w:val="24"/>
          <w:lang w:val="en-US"/>
        </w:rPr>
        <w:drawing>
          <wp:inline distT="0" distB="0" distL="0" distR="0" wp14:anchorId="6D68D350">
            <wp:extent cx="6378433" cy="3670269"/>
            <wp:effectExtent l="0" t="0" r="381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86960" cy="3675176"/>
                    </a:xfrm>
                    <a:prstGeom prst="rect">
                      <a:avLst/>
                    </a:prstGeom>
                    <a:noFill/>
                  </pic:spPr>
                </pic:pic>
              </a:graphicData>
            </a:graphic>
          </wp:inline>
        </w:drawing>
      </w:r>
    </w:p>
    <w:p w:rsidR="00C471D5" w:rsidRDefault="00693874" w:rsidP="00693874">
      <w:pPr>
        <w:pStyle w:val="Caption"/>
        <w:ind w:left="1988" w:firstLine="284"/>
        <w:jc w:val="both"/>
        <w:rPr>
          <w:sz w:val="24"/>
          <w:szCs w:val="24"/>
          <w:lang w:val="en-US"/>
        </w:rPr>
      </w:pPr>
      <w:r>
        <w:t xml:space="preserve">Figure </w:t>
      </w:r>
      <w:r>
        <w:fldChar w:fldCharType="begin"/>
      </w:r>
      <w:r>
        <w:instrText xml:space="preserve"> SEQ Figure \* ARABIC </w:instrText>
      </w:r>
      <w:r>
        <w:fldChar w:fldCharType="separate"/>
      </w:r>
      <w:r w:rsidR="009C258E">
        <w:rPr>
          <w:noProof/>
        </w:rPr>
        <w:t>2</w:t>
      </w:r>
      <w:r>
        <w:fldChar w:fldCharType="end"/>
      </w:r>
      <w:r>
        <w:t>.  S21 analysis in the 28 GHz band</w:t>
      </w:r>
    </w:p>
    <w:p w:rsidR="002D25DA" w:rsidRDefault="002D25DA" w:rsidP="00881712">
      <w:pPr>
        <w:jc w:val="both"/>
        <w:rPr>
          <w:noProof/>
          <w:lang w:val="en-US"/>
        </w:rPr>
      </w:pPr>
    </w:p>
    <w:p w:rsidR="002D25DA" w:rsidRDefault="002D25DA" w:rsidP="002D25DA">
      <w:pPr>
        <w:jc w:val="both"/>
        <w:rPr>
          <w:sz w:val="24"/>
          <w:szCs w:val="24"/>
          <w:lang w:val="en-US"/>
        </w:rPr>
      </w:pPr>
      <w:r>
        <w:rPr>
          <w:sz w:val="24"/>
          <w:szCs w:val="24"/>
          <w:lang w:val="en-US"/>
        </w:rPr>
        <w:t xml:space="preserve">Based on the </w:t>
      </w:r>
      <w:r w:rsidRPr="00275D2B">
        <w:rPr>
          <w:i/>
          <w:sz w:val="24"/>
          <w:szCs w:val="24"/>
          <w:lang w:val="en-US"/>
        </w:rPr>
        <w:t>s21</w:t>
      </w:r>
      <w:r>
        <w:rPr>
          <w:sz w:val="24"/>
          <w:szCs w:val="24"/>
          <w:lang w:val="en-US"/>
        </w:rPr>
        <w:t xml:space="preserve"> data in Fig. 2</w:t>
      </w:r>
      <w:r w:rsidR="00396FB9">
        <w:rPr>
          <w:sz w:val="24"/>
          <w:szCs w:val="24"/>
          <w:lang w:val="en-US"/>
        </w:rPr>
        <w:t xml:space="preserve"> for the range 26.5-29.6 GHz</w:t>
      </w:r>
      <w:r>
        <w:rPr>
          <w:sz w:val="24"/>
          <w:szCs w:val="24"/>
          <w:lang w:val="en-US"/>
        </w:rPr>
        <w:t xml:space="preserve">, the worst-case </w:t>
      </w:r>
      <w:r w:rsidR="005E5A99">
        <w:rPr>
          <w:sz w:val="24"/>
          <w:szCs w:val="24"/>
          <w:lang w:val="en-US"/>
        </w:rPr>
        <w:t xml:space="preserve">isolation for each antenna </w:t>
      </w:r>
      <w:r w:rsidR="00457FCF">
        <w:rPr>
          <w:sz w:val="24"/>
          <w:szCs w:val="24"/>
          <w:lang w:val="en-US"/>
        </w:rPr>
        <w:t>is listed in Table 1</w:t>
      </w:r>
      <w:r>
        <w:rPr>
          <w:sz w:val="24"/>
          <w:szCs w:val="24"/>
          <w:lang w:val="en-US"/>
        </w:rPr>
        <w:t>. We see that the worst-case isolat</w:t>
      </w:r>
      <w:r w:rsidR="005E5A99">
        <w:rPr>
          <w:sz w:val="24"/>
          <w:szCs w:val="24"/>
          <w:lang w:val="en-US"/>
        </w:rPr>
        <w:t>ion</w:t>
      </w:r>
      <w:r w:rsidR="002458D0">
        <w:rPr>
          <w:sz w:val="24"/>
          <w:szCs w:val="24"/>
          <w:lang w:val="en-US"/>
        </w:rPr>
        <w:t xml:space="preserve"> is 18.3 dB</w:t>
      </w:r>
      <w:r w:rsidR="005E5A99">
        <w:rPr>
          <w:sz w:val="24"/>
          <w:szCs w:val="24"/>
          <w:lang w:val="en-US"/>
        </w:rPr>
        <w:t xml:space="preserve"> for antenna 3.</w:t>
      </w:r>
    </w:p>
    <w:p w:rsidR="002D25DA" w:rsidRDefault="002D25DA" w:rsidP="002D25DA">
      <w:pPr>
        <w:jc w:val="both"/>
        <w:rPr>
          <w:sz w:val="24"/>
          <w:szCs w:val="24"/>
          <w:lang w:val="en-US"/>
        </w:rPr>
      </w:pPr>
      <w:bookmarkStart w:id="1" w:name="_GoBack"/>
      <w:bookmarkEnd w:id="1"/>
    </w:p>
    <w:p w:rsidR="00A4032D" w:rsidRDefault="002D25DA" w:rsidP="00881712">
      <w:pPr>
        <w:jc w:val="both"/>
        <w:rPr>
          <w:sz w:val="24"/>
          <w:szCs w:val="24"/>
          <w:lang w:val="en-US"/>
        </w:rPr>
      </w:pPr>
      <w:r>
        <w:rPr>
          <w:noProof/>
          <w:lang w:val="en-US"/>
        </w:rPr>
        <w:drawing>
          <wp:inline distT="0" distB="0" distL="0" distR="0" wp14:anchorId="26B0EE3A" wp14:editId="6CAFEAF4">
            <wp:extent cx="6115685" cy="688340"/>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10"/>
                    <a:stretch>
                      <a:fillRect/>
                    </a:stretch>
                  </pic:blipFill>
                  <pic:spPr>
                    <a:xfrm>
                      <a:off x="0" y="0"/>
                      <a:ext cx="6115685" cy="688340"/>
                    </a:xfrm>
                    <a:prstGeom prst="rect">
                      <a:avLst/>
                    </a:prstGeom>
                  </pic:spPr>
                </pic:pic>
              </a:graphicData>
            </a:graphic>
          </wp:inline>
        </w:drawing>
      </w:r>
    </w:p>
    <w:p w:rsidR="002D25DA" w:rsidRDefault="002D25DA" w:rsidP="002D25DA">
      <w:pPr>
        <w:keepNext/>
        <w:jc w:val="both"/>
      </w:pPr>
    </w:p>
    <w:p w:rsidR="002D25DA" w:rsidRDefault="002D25DA" w:rsidP="002D25DA">
      <w:pPr>
        <w:pStyle w:val="Caption"/>
        <w:ind w:left="1420" w:firstLine="284"/>
        <w:jc w:val="both"/>
        <w:rPr>
          <w:sz w:val="24"/>
          <w:szCs w:val="24"/>
          <w:lang w:val="en-US"/>
        </w:rPr>
      </w:pPr>
      <w:r>
        <w:t xml:space="preserve">Table </w:t>
      </w:r>
      <w:r w:rsidR="00457FCF">
        <w:t>1</w:t>
      </w:r>
      <w:r>
        <w:t>. Antenna isolation at mm-wave frequencies</w:t>
      </w:r>
    </w:p>
    <w:p w:rsidR="002D25DA" w:rsidRDefault="002D25DA" w:rsidP="00881712">
      <w:pPr>
        <w:jc w:val="both"/>
        <w:rPr>
          <w:sz w:val="24"/>
          <w:szCs w:val="24"/>
          <w:lang w:val="en-US"/>
        </w:rPr>
      </w:pPr>
    </w:p>
    <w:p w:rsidR="002D25DA" w:rsidRDefault="002D25DA" w:rsidP="00881712">
      <w:pPr>
        <w:jc w:val="both"/>
        <w:rPr>
          <w:sz w:val="24"/>
          <w:szCs w:val="24"/>
          <w:lang w:val="en-US"/>
        </w:rPr>
      </w:pPr>
    </w:p>
    <w:p w:rsidR="00A4032D" w:rsidRPr="00403674" w:rsidRDefault="00C471D5" w:rsidP="00403674">
      <w:pPr>
        <w:pStyle w:val="Heading2"/>
        <w:rPr>
          <w:lang w:val="en-US"/>
        </w:rPr>
      </w:pPr>
      <w:r>
        <w:rPr>
          <w:lang w:val="en-US"/>
        </w:rPr>
        <w:t xml:space="preserve"> Sub-6 GHz antennas and </w:t>
      </w:r>
      <w:r w:rsidR="00403674" w:rsidRPr="00403674">
        <w:rPr>
          <w:lang w:val="en-US"/>
        </w:rPr>
        <w:t xml:space="preserve">mm-wave </w:t>
      </w:r>
      <w:r w:rsidR="00403674">
        <w:rPr>
          <w:lang w:val="en-US"/>
        </w:rPr>
        <w:t>dipole</w:t>
      </w:r>
      <w:r w:rsidR="001757A1">
        <w:rPr>
          <w:lang w:val="en-US"/>
        </w:rPr>
        <w:t xml:space="preserve"> antenna</w:t>
      </w:r>
    </w:p>
    <w:p w:rsidR="00A4032D" w:rsidRPr="00A4032D" w:rsidRDefault="00A4032D" w:rsidP="00A4032D">
      <w:pPr>
        <w:rPr>
          <w:sz w:val="24"/>
          <w:szCs w:val="24"/>
          <w:lang w:val="en-US"/>
        </w:rPr>
      </w:pPr>
      <w:r w:rsidRPr="00A4032D">
        <w:rPr>
          <w:sz w:val="24"/>
          <w:szCs w:val="24"/>
          <w:lang w:val="en-US"/>
        </w:rPr>
        <w:t>Consider the following antenna arrangement</w:t>
      </w:r>
      <w:r w:rsidR="00FB2339">
        <w:rPr>
          <w:sz w:val="24"/>
          <w:szCs w:val="24"/>
          <w:lang w:val="en-US"/>
        </w:rPr>
        <w:t xml:space="preserve"> </w:t>
      </w:r>
      <w:r w:rsidR="00ED4D94">
        <w:rPr>
          <w:sz w:val="24"/>
          <w:szCs w:val="24"/>
          <w:lang w:val="en-US"/>
        </w:rPr>
        <w:t xml:space="preserve">below </w:t>
      </w:r>
      <w:r w:rsidR="001467B5">
        <w:rPr>
          <w:sz w:val="24"/>
          <w:szCs w:val="24"/>
          <w:lang w:val="en-US"/>
        </w:rPr>
        <w:t>in Fig. 3</w:t>
      </w:r>
      <w:r w:rsidR="000B1228">
        <w:rPr>
          <w:sz w:val="24"/>
          <w:szCs w:val="24"/>
          <w:lang w:val="en-US"/>
        </w:rPr>
        <w:t xml:space="preserve">, with the </w:t>
      </w:r>
      <w:r w:rsidR="00FB2339">
        <w:rPr>
          <w:sz w:val="24"/>
          <w:szCs w:val="24"/>
          <w:lang w:val="en-US"/>
        </w:rPr>
        <w:t>same</w:t>
      </w:r>
      <w:r w:rsidR="00D377F8">
        <w:rPr>
          <w:sz w:val="24"/>
          <w:szCs w:val="24"/>
          <w:lang w:val="en-US"/>
        </w:rPr>
        <w:t xml:space="preserve"> sub-6 ante</w:t>
      </w:r>
      <w:r w:rsidR="006E190C">
        <w:rPr>
          <w:sz w:val="24"/>
          <w:szCs w:val="24"/>
          <w:lang w:val="en-US"/>
        </w:rPr>
        <w:t>nnas before, but using a dipole antenna for mm-wave.</w:t>
      </w:r>
    </w:p>
    <w:p w:rsidR="00D6620B" w:rsidRDefault="00D6620B" w:rsidP="00D6620B">
      <w:pPr>
        <w:keepNext/>
        <w:jc w:val="both"/>
      </w:pPr>
    </w:p>
    <w:p w:rsidR="001467B5" w:rsidRDefault="00C471D5" w:rsidP="001467B5">
      <w:pPr>
        <w:keepNext/>
        <w:jc w:val="both"/>
      </w:pPr>
      <w:r>
        <w:rPr>
          <w:noProof/>
          <w:lang w:val="en-US"/>
        </w:rPr>
        <w:drawing>
          <wp:inline distT="0" distB="0" distL="0" distR="0" wp14:anchorId="1A6795DB">
            <wp:extent cx="5254360" cy="3612515"/>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7333" cy="3614559"/>
                    </a:xfrm>
                    <a:prstGeom prst="rect">
                      <a:avLst/>
                    </a:prstGeom>
                    <a:noFill/>
                  </pic:spPr>
                </pic:pic>
              </a:graphicData>
            </a:graphic>
          </wp:inline>
        </w:drawing>
      </w:r>
    </w:p>
    <w:p w:rsidR="00C471D5" w:rsidRDefault="001467B5" w:rsidP="001467B5">
      <w:pPr>
        <w:pStyle w:val="Caption"/>
        <w:ind w:left="1136" w:firstLine="284"/>
        <w:jc w:val="both"/>
      </w:pPr>
      <w:r>
        <w:t xml:space="preserve">Figure </w:t>
      </w:r>
      <w:r>
        <w:fldChar w:fldCharType="begin"/>
      </w:r>
      <w:r>
        <w:instrText xml:space="preserve"> SEQ Figure \* ARABIC </w:instrText>
      </w:r>
      <w:r>
        <w:fldChar w:fldCharType="separate"/>
      </w:r>
      <w:r w:rsidR="009C258E">
        <w:rPr>
          <w:noProof/>
        </w:rPr>
        <w:t>3</w:t>
      </w:r>
      <w:r>
        <w:fldChar w:fldCharType="end"/>
      </w:r>
      <w:r>
        <w:t>. Sub-6 GHz antennas and a mm-wave dipole antenna</w:t>
      </w:r>
    </w:p>
    <w:p w:rsidR="00C471D5" w:rsidRDefault="00C471D5" w:rsidP="00D6620B">
      <w:pPr>
        <w:keepNext/>
        <w:jc w:val="both"/>
      </w:pPr>
    </w:p>
    <w:p w:rsidR="001467B5" w:rsidRDefault="001467B5" w:rsidP="001467B5">
      <w:pPr>
        <w:jc w:val="both"/>
        <w:rPr>
          <w:sz w:val="24"/>
          <w:szCs w:val="24"/>
          <w:lang w:val="en-US"/>
        </w:rPr>
      </w:pPr>
      <w:r>
        <w:rPr>
          <w:sz w:val="24"/>
          <w:szCs w:val="24"/>
          <w:lang w:val="en-US"/>
        </w:rPr>
        <w:t xml:space="preserve">Based on the physical placement of Fig. 3, the simulated </w:t>
      </w:r>
      <w:r w:rsidRPr="001467B5">
        <w:rPr>
          <w:i/>
          <w:sz w:val="24"/>
          <w:szCs w:val="24"/>
          <w:lang w:val="en-US"/>
        </w:rPr>
        <w:t>s21</w:t>
      </w:r>
      <w:r>
        <w:rPr>
          <w:sz w:val="24"/>
          <w:szCs w:val="24"/>
          <w:lang w:val="en-US"/>
        </w:rPr>
        <w:t xml:space="preserve"> curves across the 20-30 GHz frequency range are shown in Fig.4. </w:t>
      </w:r>
    </w:p>
    <w:p w:rsidR="001467B5" w:rsidRDefault="001467B5" w:rsidP="002D25DA">
      <w:pPr>
        <w:jc w:val="both"/>
        <w:rPr>
          <w:sz w:val="24"/>
          <w:szCs w:val="24"/>
          <w:lang w:val="en-US"/>
        </w:rPr>
      </w:pPr>
    </w:p>
    <w:p w:rsidR="00457FCF" w:rsidRDefault="001467B5" w:rsidP="00457FCF">
      <w:pPr>
        <w:keepNext/>
        <w:jc w:val="both"/>
      </w:pPr>
      <w:r>
        <w:rPr>
          <w:noProof/>
          <w:lang w:val="en-US"/>
        </w:rPr>
        <w:lastRenderedPageBreak/>
        <w:drawing>
          <wp:inline distT="0" distB="0" distL="0" distR="0" wp14:anchorId="63F68456" wp14:editId="033FD01B">
            <wp:extent cx="6202680" cy="4226787"/>
            <wp:effectExtent l="0" t="0" r="7620" b="254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6210178" cy="4231896"/>
                    </a:xfrm>
                    <a:prstGeom prst="rect">
                      <a:avLst/>
                    </a:prstGeom>
                  </pic:spPr>
                </pic:pic>
              </a:graphicData>
            </a:graphic>
          </wp:inline>
        </w:drawing>
      </w:r>
    </w:p>
    <w:p w:rsidR="001467B5" w:rsidRDefault="00457FCF" w:rsidP="00457FCF">
      <w:pPr>
        <w:pStyle w:val="Caption"/>
        <w:ind w:left="1420" w:firstLine="284"/>
        <w:jc w:val="both"/>
        <w:rPr>
          <w:sz w:val="24"/>
          <w:szCs w:val="24"/>
          <w:lang w:val="en-US"/>
        </w:rPr>
      </w:pPr>
      <w:r>
        <w:t xml:space="preserve">Figure </w:t>
      </w:r>
      <w:r>
        <w:fldChar w:fldCharType="begin"/>
      </w:r>
      <w:r>
        <w:instrText xml:space="preserve"> SEQ Figure \* ARABIC </w:instrText>
      </w:r>
      <w:r>
        <w:fldChar w:fldCharType="separate"/>
      </w:r>
      <w:r w:rsidR="009C258E">
        <w:rPr>
          <w:noProof/>
        </w:rPr>
        <w:t>4</w:t>
      </w:r>
      <w:r>
        <w:fldChar w:fldCharType="end"/>
      </w:r>
      <w:r>
        <w:t>. S21 analysis in the mm-wave band</w:t>
      </w:r>
    </w:p>
    <w:p w:rsidR="001467B5" w:rsidRDefault="001467B5" w:rsidP="002D25DA">
      <w:pPr>
        <w:jc w:val="both"/>
        <w:rPr>
          <w:sz w:val="24"/>
          <w:szCs w:val="24"/>
          <w:lang w:val="en-US"/>
        </w:rPr>
      </w:pPr>
    </w:p>
    <w:p w:rsidR="00457FCF" w:rsidRDefault="00457FCF" w:rsidP="00457FCF">
      <w:pPr>
        <w:jc w:val="both"/>
        <w:rPr>
          <w:sz w:val="24"/>
          <w:szCs w:val="24"/>
          <w:lang w:val="en-US"/>
        </w:rPr>
      </w:pPr>
      <w:r>
        <w:rPr>
          <w:sz w:val="24"/>
          <w:szCs w:val="24"/>
          <w:lang w:val="en-US"/>
        </w:rPr>
        <w:t xml:space="preserve">Based on the </w:t>
      </w:r>
      <w:r w:rsidRPr="00275D2B">
        <w:rPr>
          <w:i/>
          <w:sz w:val="24"/>
          <w:szCs w:val="24"/>
          <w:lang w:val="en-US"/>
        </w:rPr>
        <w:t>s21</w:t>
      </w:r>
      <w:r>
        <w:rPr>
          <w:sz w:val="24"/>
          <w:szCs w:val="24"/>
          <w:lang w:val="en-US"/>
        </w:rPr>
        <w:t xml:space="preserve"> data in Fig. 4</w:t>
      </w:r>
      <w:r w:rsidR="00396FB9">
        <w:rPr>
          <w:sz w:val="24"/>
          <w:szCs w:val="24"/>
          <w:lang w:val="en-US"/>
        </w:rPr>
        <w:t xml:space="preserve"> for the range 26.5-29.5 GHz</w:t>
      </w:r>
      <w:r>
        <w:rPr>
          <w:sz w:val="24"/>
          <w:szCs w:val="24"/>
          <w:lang w:val="en-US"/>
        </w:rPr>
        <w:t>, the worst-case isolation for each antenna is listed in Table 2. We see that the worst-case isolation is even lower than before, at 14.5 dB for antenna 3</w:t>
      </w:r>
    </w:p>
    <w:p w:rsidR="00A4032D" w:rsidRDefault="00A4032D" w:rsidP="00881712">
      <w:pPr>
        <w:jc w:val="both"/>
        <w:rPr>
          <w:sz w:val="24"/>
          <w:szCs w:val="24"/>
          <w:lang w:val="en-US"/>
        </w:rPr>
      </w:pPr>
    </w:p>
    <w:p w:rsidR="00C471D5" w:rsidRPr="00403674" w:rsidRDefault="00C471D5" w:rsidP="00403674">
      <w:pPr>
        <w:jc w:val="both"/>
        <w:rPr>
          <w:sz w:val="24"/>
          <w:szCs w:val="24"/>
          <w:lang w:val="en-US"/>
        </w:rPr>
      </w:pPr>
      <w:r>
        <w:rPr>
          <w:noProof/>
          <w:lang w:val="en-US"/>
        </w:rPr>
        <w:drawing>
          <wp:inline distT="0" distB="0" distL="0" distR="0" wp14:anchorId="4863DC42" wp14:editId="2B7A7028">
            <wp:extent cx="6115685" cy="814705"/>
            <wp:effectExtent l="0" t="0" r="0" b="444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3"/>
                    <a:stretch>
                      <a:fillRect/>
                    </a:stretch>
                  </pic:blipFill>
                  <pic:spPr>
                    <a:xfrm>
                      <a:off x="0" y="0"/>
                      <a:ext cx="6115685" cy="814705"/>
                    </a:xfrm>
                    <a:prstGeom prst="rect">
                      <a:avLst/>
                    </a:prstGeom>
                  </pic:spPr>
                </pic:pic>
              </a:graphicData>
            </a:graphic>
          </wp:inline>
        </w:drawing>
      </w:r>
    </w:p>
    <w:p w:rsidR="002F4C38" w:rsidRDefault="000B1228" w:rsidP="00636439">
      <w:pPr>
        <w:pStyle w:val="Caption"/>
        <w:ind w:left="1136" w:firstLine="284"/>
        <w:jc w:val="both"/>
        <w:rPr>
          <w:sz w:val="24"/>
          <w:szCs w:val="24"/>
          <w:lang w:val="en-US"/>
        </w:rPr>
      </w:pPr>
      <w:r>
        <w:t xml:space="preserve">Table </w:t>
      </w:r>
      <w:r w:rsidR="00457FCF">
        <w:t>2.</w:t>
      </w:r>
      <w:r>
        <w:t xml:space="preserve"> </w:t>
      </w:r>
      <w:r w:rsidR="00511D86">
        <w:t>Worst-case a</w:t>
      </w:r>
      <w:r>
        <w:t>ntenna isolation measured</w:t>
      </w:r>
      <w:r w:rsidR="002F4C38">
        <w:t xml:space="preserve"> at mm-wave frequencies</w:t>
      </w:r>
      <w:r>
        <w:t>.</w:t>
      </w:r>
    </w:p>
    <w:p w:rsidR="001F1C29" w:rsidRDefault="001F1C29" w:rsidP="00881712">
      <w:pPr>
        <w:jc w:val="both"/>
        <w:rPr>
          <w:sz w:val="24"/>
          <w:szCs w:val="24"/>
          <w:lang w:val="en-US"/>
        </w:rPr>
      </w:pPr>
    </w:p>
    <w:p w:rsidR="00DE3C2B" w:rsidRDefault="0052670F" w:rsidP="00C930CD">
      <w:pPr>
        <w:pStyle w:val="Heading1"/>
        <w:rPr>
          <w:lang w:val="en-US"/>
        </w:rPr>
      </w:pPr>
      <w:r>
        <w:rPr>
          <w:lang w:val="en-US"/>
        </w:rPr>
        <w:t>Antenna isolation at sub-6 GHz</w:t>
      </w:r>
      <w:r w:rsidR="006334DD">
        <w:rPr>
          <w:lang w:val="en-US"/>
        </w:rPr>
        <w:t xml:space="preserve"> band</w:t>
      </w:r>
    </w:p>
    <w:p w:rsidR="005F4045" w:rsidRDefault="005F4045" w:rsidP="00881712">
      <w:pPr>
        <w:jc w:val="both"/>
        <w:rPr>
          <w:sz w:val="24"/>
          <w:szCs w:val="24"/>
          <w:lang w:val="en-US"/>
        </w:rPr>
      </w:pPr>
      <w:r>
        <w:rPr>
          <w:sz w:val="24"/>
          <w:szCs w:val="24"/>
          <w:lang w:val="en-US"/>
        </w:rPr>
        <w:t xml:space="preserve">In this section, we consider the antenna isolation at sub-6 GHz frequencies. </w:t>
      </w:r>
      <w:r w:rsidRPr="003E67B1">
        <w:rPr>
          <w:sz w:val="24"/>
          <w:szCs w:val="24"/>
          <w:highlight w:val="yellow"/>
          <w:lang w:val="en-US"/>
        </w:rPr>
        <w:t xml:space="preserve">Notice that the antenna placement has been changed slightly </w:t>
      </w:r>
      <w:r w:rsidR="00396FB9" w:rsidRPr="003E67B1">
        <w:rPr>
          <w:sz w:val="24"/>
          <w:szCs w:val="24"/>
          <w:highlight w:val="yellow"/>
          <w:lang w:val="en-US"/>
        </w:rPr>
        <w:t>from the previous examples.</w:t>
      </w:r>
      <w:r w:rsidR="00396FB9">
        <w:rPr>
          <w:sz w:val="24"/>
          <w:szCs w:val="24"/>
          <w:lang w:val="en-US"/>
        </w:rPr>
        <w:t xml:space="preserve"> </w:t>
      </w:r>
      <w:r w:rsidR="00396FB9" w:rsidRPr="00396FB9">
        <w:rPr>
          <w:sz w:val="24"/>
          <w:szCs w:val="24"/>
          <w:lang w:val="en-US"/>
        </w:rPr>
        <w:t>This is because the configuration of poor isolation at 28GHz does not neces</w:t>
      </w:r>
      <w:r w:rsidR="00396FB9">
        <w:rPr>
          <w:sz w:val="24"/>
          <w:szCs w:val="24"/>
          <w:lang w:val="en-US"/>
        </w:rPr>
        <w:t>sarily yield poor isolation at s</w:t>
      </w:r>
      <w:r w:rsidR="00396FB9" w:rsidRPr="00396FB9">
        <w:rPr>
          <w:sz w:val="24"/>
          <w:szCs w:val="24"/>
          <w:lang w:val="en-US"/>
        </w:rPr>
        <w:t>u</w:t>
      </w:r>
      <w:r w:rsidR="00396FB9">
        <w:rPr>
          <w:sz w:val="24"/>
          <w:szCs w:val="24"/>
          <w:lang w:val="en-US"/>
        </w:rPr>
        <w:t xml:space="preserve">b-6GHz. The goal is to investigate relatively </w:t>
      </w:r>
      <w:r w:rsidR="00396FB9" w:rsidRPr="00396FB9">
        <w:rPr>
          <w:sz w:val="24"/>
          <w:szCs w:val="24"/>
          <w:lang w:val="en-US"/>
        </w:rPr>
        <w:t>poor isolation scenario</w:t>
      </w:r>
      <w:r w:rsidR="00396FB9">
        <w:rPr>
          <w:sz w:val="24"/>
          <w:szCs w:val="24"/>
          <w:lang w:val="en-US"/>
        </w:rPr>
        <w:t>s</w:t>
      </w:r>
      <w:r w:rsidR="00396FB9" w:rsidRPr="00396FB9">
        <w:rPr>
          <w:sz w:val="24"/>
          <w:szCs w:val="24"/>
          <w:lang w:val="en-US"/>
        </w:rPr>
        <w:t>.</w:t>
      </w:r>
    </w:p>
    <w:p w:rsidR="00CF50A9" w:rsidRDefault="00CF50A9" w:rsidP="00CF50A9">
      <w:pPr>
        <w:pStyle w:val="Heading2"/>
        <w:rPr>
          <w:sz w:val="24"/>
          <w:szCs w:val="24"/>
          <w:lang w:val="en-US"/>
        </w:rPr>
      </w:pPr>
      <w:r>
        <w:rPr>
          <w:lang w:val="en-US"/>
        </w:rPr>
        <w:lastRenderedPageBreak/>
        <w:t>Sub-6 GHz and mm-wave patch antenna</w:t>
      </w:r>
    </w:p>
    <w:p w:rsidR="003E67B1" w:rsidRDefault="00B72086" w:rsidP="003E67B1">
      <w:pPr>
        <w:keepNext/>
        <w:jc w:val="both"/>
      </w:pPr>
      <w:r>
        <w:rPr>
          <w:noProof/>
          <w:sz w:val="24"/>
          <w:szCs w:val="24"/>
          <w:lang w:val="en-US"/>
        </w:rPr>
        <w:drawing>
          <wp:inline distT="0" distB="0" distL="0" distR="0" wp14:anchorId="16BAEC74">
            <wp:extent cx="6746134" cy="34442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762913" cy="3452807"/>
                    </a:xfrm>
                    <a:prstGeom prst="rect">
                      <a:avLst/>
                    </a:prstGeom>
                    <a:noFill/>
                  </pic:spPr>
                </pic:pic>
              </a:graphicData>
            </a:graphic>
          </wp:inline>
        </w:drawing>
      </w:r>
    </w:p>
    <w:p w:rsidR="00B72086" w:rsidRDefault="003E67B1" w:rsidP="003E67B1">
      <w:pPr>
        <w:pStyle w:val="Caption"/>
        <w:ind w:left="1420" w:firstLine="284"/>
        <w:jc w:val="both"/>
        <w:rPr>
          <w:sz w:val="24"/>
          <w:szCs w:val="24"/>
          <w:lang w:val="en-US"/>
        </w:rPr>
      </w:pPr>
      <w:r>
        <w:t xml:space="preserve">Figure </w:t>
      </w:r>
      <w:r>
        <w:fldChar w:fldCharType="begin"/>
      </w:r>
      <w:r>
        <w:instrText xml:space="preserve"> SEQ Figure \* ARABIC </w:instrText>
      </w:r>
      <w:r>
        <w:fldChar w:fldCharType="separate"/>
      </w:r>
      <w:r w:rsidR="009C258E">
        <w:rPr>
          <w:noProof/>
        </w:rPr>
        <w:t>5</w:t>
      </w:r>
      <w:r>
        <w:fldChar w:fldCharType="end"/>
      </w:r>
      <w:r>
        <w:t>. Sub-6 GHz and mm-wave patch antenna</w:t>
      </w:r>
    </w:p>
    <w:p w:rsidR="003E67B1" w:rsidRDefault="003E67B1" w:rsidP="003E67B1">
      <w:pPr>
        <w:jc w:val="both"/>
        <w:rPr>
          <w:sz w:val="24"/>
          <w:szCs w:val="24"/>
          <w:lang w:val="en-US"/>
        </w:rPr>
      </w:pPr>
    </w:p>
    <w:p w:rsidR="008035CE" w:rsidRDefault="003E67B1" w:rsidP="00881712">
      <w:pPr>
        <w:jc w:val="both"/>
        <w:rPr>
          <w:sz w:val="24"/>
          <w:szCs w:val="24"/>
          <w:lang w:val="en-US"/>
        </w:rPr>
      </w:pPr>
      <w:r>
        <w:rPr>
          <w:sz w:val="24"/>
          <w:szCs w:val="24"/>
          <w:lang w:val="en-US"/>
        </w:rPr>
        <w:t xml:space="preserve">Based on the physical placement of Fig.5, the simulated </w:t>
      </w:r>
      <w:r w:rsidRPr="001467B5">
        <w:rPr>
          <w:i/>
          <w:sz w:val="24"/>
          <w:szCs w:val="24"/>
          <w:lang w:val="en-US"/>
        </w:rPr>
        <w:t>s21</w:t>
      </w:r>
      <w:r>
        <w:rPr>
          <w:sz w:val="24"/>
          <w:szCs w:val="24"/>
          <w:lang w:val="en-US"/>
        </w:rPr>
        <w:t xml:space="preserve"> curves across the 0.7- 6 GHz frequency range are shown in Fig.6. </w:t>
      </w:r>
    </w:p>
    <w:p w:rsidR="003E67B1" w:rsidRDefault="003E67B1" w:rsidP="003E67B1">
      <w:pPr>
        <w:keepNext/>
        <w:jc w:val="both"/>
      </w:pPr>
      <w:r>
        <w:rPr>
          <w:noProof/>
          <w:lang w:val="en-US"/>
        </w:rPr>
        <w:drawing>
          <wp:inline distT="0" distB="0" distL="0" distR="0" wp14:anchorId="44A4C154" wp14:editId="3E1BECE6">
            <wp:extent cx="6115685" cy="383032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115685" cy="3830320"/>
                    </a:xfrm>
                    <a:prstGeom prst="rect">
                      <a:avLst/>
                    </a:prstGeom>
                  </pic:spPr>
                </pic:pic>
              </a:graphicData>
            </a:graphic>
          </wp:inline>
        </w:drawing>
      </w:r>
    </w:p>
    <w:p w:rsidR="008035CE" w:rsidRDefault="003E67B1" w:rsidP="003E67B1">
      <w:pPr>
        <w:pStyle w:val="Caption"/>
        <w:ind w:left="1988" w:firstLine="284"/>
        <w:jc w:val="both"/>
        <w:rPr>
          <w:sz w:val="24"/>
          <w:szCs w:val="24"/>
          <w:lang w:val="en-US"/>
        </w:rPr>
      </w:pPr>
      <w:r>
        <w:t xml:space="preserve">Figure </w:t>
      </w:r>
      <w:r>
        <w:fldChar w:fldCharType="begin"/>
      </w:r>
      <w:r>
        <w:instrText xml:space="preserve"> SEQ Figure \* ARABIC </w:instrText>
      </w:r>
      <w:r>
        <w:fldChar w:fldCharType="separate"/>
      </w:r>
      <w:r w:rsidR="009C258E">
        <w:rPr>
          <w:noProof/>
        </w:rPr>
        <w:t>6</w:t>
      </w:r>
      <w:r>
        <w:fldChar w:fldCharType="end"/>
      </w:r>
      <w:r>
        <w:t>. S21 curves in the 0.7- 6 GHz band</w:t>
      </w:r>
    </w:p>
    <w:p w:rsidR="005536D9" w:rsidRDefault="005536D9" w:rsidP="00881712">
      <w:pPr>
        <w:jc w:val="both"/>
        <w:rPr>
          <w:sz w:val="24"/>
          <w:szCs w:val="24"/>
          <w:lang w:val="en-US"/>
        </w:rPr>
      </w:pPr>
    </w:p>
    <w:p w:rsidR="00AE7B10" w:rsidRDefault="00AE7B10" w:rsidP="00881712">
      <w:pPr>
        <w:jc w:val="both"/>
        <w:rPr>
          <w:sz w:val="24"/>
          <w:szCs w:val="24"/>
          <w:lang w:val="en-US"/>
        </w:rPr>
      </w:pPr>
      <w:r>
        <w:rPr>
          <w:sz w:val="24"/>
          <w:szCs w:val="24"/>
          <w:lang w:val="en-US"/>
        </w:rPr>
        <w:t xml:space="preserve">Based on the </w:t>
      </w:r>
      <w:r w:rsidRPr="00275D2B">
        <w:rPr>
          <w:i/>
          <w:sz w:val="24"/>
          <w:szCs w:val="24"/>
          <w:lang w:val="en-US"/>
        </w:rPr>
        <w:t>s21</w:t>
      </w:r>
      <w:r>
        <w:rPr>
          <w:sz w:val="24"/>
          <w:szCs w:val="24"/>
          <w:lang w:val="en-US"/>
        </w:rPr>
        <w:t xml:space="preserve"> data in Fig. 6 for the range 0.7-6 GHz, the worst-case isolation for each antenna </w:t>
      </w:r>
      <w:r w:rsidR="009C258E">
        <w:rPr>
          <w:sz w:val="24"/>
          <w:szCs w:val="24"/>
          <w:lang w:val="en-US"/>
        </w:rPr>
        <w:t>is listed in Table 3</w:t>
      </w:r>
      <w:r>
        <w:rPr>
          <w:sz w:val="24"/>
          <w:szCs w:val="24"/>
          <w:lang w:val="en-US"/>
        </w:rPr>
        <w:t>. We see that the worst-case isolation is 24.3 dB for antenna 6, and it occurs near 6 GHz.</w:t>
      </w:r>
    </w:p>
    <w:p w:rsidR="00B72086" w:rsidRDefault="00AE7B10" w:rsidP="00881712">
      <w:pPr>
        <w:jc w:val="both"/>
        <w:rPr>
          <w:sz w:val="24"/>
          <w:szCs w:val="24"/>
          <w:lang w:val="en-US"/>
        </w:rPr>
      </w:pPr>
      <w:r>
        <w:rPr>
          <w:sz w:val="24"/>
          <w:szCs w:val="24"/>
          <w:lang w:val="en-US"/>
        </w:rPr>
        <w:t xml:space="preserve"> </w:t>
      </w:r>
    </w:p>
    <w:p w:rsidR="008035CE" w:rsidRDefault="003E67B1" w:rsidP="00881712">
      <w:pPr>
        <w:jc w:val="both"/>
        <w:rPr>
          <w:sz w:val="24"/>
          <w:szCs w:val="24"/>
          <w:lang w:val="en-US"/>
        </w:rPr>
      </w:pPr>
      <w:r>
        <w:rPr>
          <w:noProof/>
          <w:lang w:val="en-US"/>
        </w:rPr>
        <w:drawing>
          <wp:inline distT="0" distB="0" distL="0" distR="0" wp14:anchorId="5FE1DC46" wp14:editId="76CC5A6B">
            <wp:extent cx="6115685" cy="664845"/>
            <wp:effectExtent l="0" t="0" r="0" b="190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6115685" cy="664845"/>
                    </a:xfrm>
                    <a:prstGeom prst="rect">
                      <a:avLst/>
                    </a:prstGeom>
                  </pic:spPr>
                </pic:pic>
              </a:graphicData>
            </a:graphic>
          </wp:inline>
        </w:drawing>
      </w:r>
    </w:p>
    <w:p w:rsidR="00AE7B10" w:rsidRDefault="00AE7B10" w:rsidP="00AE7B10">
      <w:pPr>
        <w:pStyle w:val="Caption"/>
        <w:ind w:left="1136" w:firstLine="284"/>
        <w:jc w:val="both"/>
        <w:rPr>
          <w:sz w:val="24"/>
          <w:szCs w:val="24"/>
          <w:lang w:val="en-US"/>
        </w:rPr>
      </w:pPr>
      <w:r>
        <w:t>Table 3. Worst-case antenna isolation measured at 0.7 – 6 GHz band</w:t>
      </w:r>
    </w:p>
    <w:p w:rsidR="008035CE" w:rsidRDefault="008035CE" w:rsidP="00881712">
      <w:pPr>
        <w:jc w:val="both"/>
        <w:rPr>
          <w:sz w:val="24"/>
          <w:szCs w:val="24"/>
          <w:lang w:val="en-US"/>
        </w:rPr>
      </w:pPr>
    </w:p>
    <w:p w:rsidR="00CC4D1C" w:rsidRDefault="00CC4D1C" w:rsidP="00881712">
      <w:pPr>
        <w:jc w:val="both"/>
        <w:rPr>
          <w:sz w:val="24"/>
          <w:szCs w:val="24"/>
          <w:lang w:val="en-US"/>
        </w:rPr>
      </w:pPr>
    </w:p>
    <w:p w:rsidR="00253EFA" w:rsidRDefault="00CC4D1C" w:rsidP="00C930CD">
      <w:pPr>
        <w:pStyle w:val="Heading2"/>
        <w:rPr>
          <w:lang w:val="en-US"/>
        </w:rPr>
      </w:pPr>
      <w:r>
        <w:rPr>
          <w:lang w:val="en-US"/>
        </w:rPr>
        <w:t xml:space="preserve">Sub-6 GHz antennas and </w:t>
      </w:r>
      <w:r w:rsidRPr="00403674">
        <w:rPr>
          <w:lang w:val="en-US"/>
        </w:rPr>
        <w:t xml:space="preserve">mm-wave </w:t>
      </w:r>
      <w:r>
        <w:rPr>
          <w:lang w:val="en-US"/>
        </w:rPr>
        <w:t>dipole antenna</w:t>
      </w:r>
    </w:p>
    <w:p w:rsidR="000D5782" w:rsidRDefault="00C66C3C" w:rsidP="000D5782">
      <w:pPr>
        <w:jc w:val="both"/>
        <w:rPr>
          <w:sz w:val="24"/>
          <w:szCs w:val="24"/>
          <w:lang w:val="en-US"/>
        </w:rPr>
      </w:pPr>
      <w:r>
        <w:rPr>
          <w:sz w:val="24"/>
          <w:szCs w:val="24"/>
          <w:lang w:val="en-US"/>
        </w:rPr>
        <w:t xml:space="preserve">As before, the </w:t>
      </w:r>
      <w:r w:rsidR="000D5782" w:rsidRPr="000D5782">
        <w:rPr>
          <w:sz w:val="24"/>
          <w:szCs w:val="24"/>
          <w:lang w:val="en-US"/>
        </w:rPr>
        <w:t xml:space="preserve">antenna placement has been changed slightly from the </w:t>
      </w:r>
      <w:r w:rsidR="000D5782">
        <w:rPr>
          <w:sz w:val="24"/>
          <w:szCs w:val="24"/>
          <w:lang w:val="en-US"/>
        </w:rPr>
        <w:t>previous examples, since t</w:t>
      </w:r>
      <w:r w:rsidR="000D5782" w:rsidRPr="000D5782">
        <w:rPr>
          <w:sz w:val="24"/>
          <w:szCs w:val="24"/>
          <w:lang w:val="en-US"/>
        </w:rPr>
        <w:t>he goal is to investigate relatively poor isolation scenarios.</w:t>
      </w:r>
    </w:p>
    <w:p w:rsidR="000D5782" w:rsidRPr="000D5782" w:rsidRDefault="000D5782" w:rsidP="000D5782">
      <w:pPr>
        <w:jc w:val="both"/>
        <w:rPr>
          <w:sz w:val="24"/>
          <w:szCs w:val="24"/>
          <w:lang w:val="en-US"/>
        </w:rPr>
      </w:pPr>
    </w:p>
    <w:p w:rsidR="000D5782" w:rsidRDefault="003D4878" w:rsidP="000D5782">
      <w:pPr>
        <w:keepNext/>
      </w:pPr>
      <w:r>
        <w:rPr>
          <w:noProof/>
          <w:lang w:val="en-US"/>
        </w:rPr>
        <w:drawing>
          <wp:inline distT="0" distB="0" distL="0" distR="0" wp14:anchorId="39F10186">
            <wp:extent cx="6648546" cy="34492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57805" cy="3454094"/>
                    </a:xfrm>
                    <a:prstGeom prst="rect">
                      <a:avLst/>
                    </a:prstGeom>
                    <a:noFill/>
                  </pic:spPr>
                </pic:pic>
              </a:graphicData>
            </a:graphic>
          </wp:inline>
        </w:drawing>
      </w:r>
    </w:p>
    <w:p w:rsidR="00CC4D1C" w:rsidRDefault="000D5782" w:rsidP="000D5782">
      <w:pPr>
        <w:pStyle w:val="Caption"/>
        <w:ind w:left="1420" w:firstLine="284"/>
        <w:rPr>
          <w:lang w:val="en-US"/>
        </w:rPr>
      </w:pPr>
      <w:r>
        <w:t xml:space="preserve">Figure </w:t>
      </w:r>
      <w:r>
        <w:fldChar w:fldCharType="begin"/>
      </w:r>
      <w:r>
        <w:instrText xml:space="preserve"> SEQ Figure \* ARABIC </w:instrText>
      </w:r>
      <w:r>
        <w:fldChar w:fldCharType="separate"/>
      </w:r>
      <w:r w:rsidR="009C258E">
        <w:rPr>
          <w:noProof/>
        </w:rPr>
        <w:t>7</w:t>
      </w:r>
      <w:r>
        <w:fldChar w:fldCharType="end"/>
      </w:r>
      <w:r>
        <w:t>. Sub-6 GHz and mm-wave dipole antenna</w:t>
      </w:r>
    </w:p>
    <w:p w:rsidR="00CC4D1C" w:rsidRDefault="00CC4D1C" w:rsidP="00CC4D1C">
      <w:pPr>
        <w:rPr>
          <w:lang w:val="en-US"/>
        </w:rPr>
      </w:pPr>
    </w:p>
    <w:p w:rsidR="00CC4D1C" w:rsidRPr="009C258E" w:rsidRDefault="009C258E" w:rsidP="009C258E">
      <w:pPr>
        <w:jc w:val="both"/>
        <w:rPr>
          <w:sz w:val="24"/>
          <w:szCs w:val="24"/>
          <w:lang w:val="en-US"/>
        </w:rPr>
      </w:pPr>
      <w:r>
        <w:rPr>
          <w:sz w:val="24"/>
          <w:szCs w:val="24"/>
          <w:lang w:val="en-US"/>
        </w:rPr>
        <w:t xml:space="preserve">Based on the physical placement of Fig.7, the simulated </w:t>
      </w:r>
      <w:r w:rsidRPr="001467B5">
        <w:rPr>
          <w:i/>
          <w:sz w:val="24"/>
          <w:szCs w:val="24"/>
          <w:lang w:val="en-US"/>
        </w:rPr>
        <w:t>s21</w:t>
      </w:r>
      <w:r>
        <w:rPr>
          <w:sz w:val="24"/>
          <w:szCs w:val="24"/>
          <w:lang w:val="en-US"/>
        </w:rPr>
        <w:t xml:space="preserve"> curves across the 0.7- 6 GHz frequency range are shown in Fig. 8. </w:t>
      </w:r>
    </w:p>
    <w:p w:rsidR="003D4878" w:rsidRDefault="003D4878" w:rsidP="00CC4D1C">
      <w:pPr>
        <w:rPr>
          <w:lang w:val="en-US"/>
        </w:rPr>
      </w:pPr>
    </w:p>
    <w:p w:rsidR="009C258E" w:rsidRDefault="000D5782" w:rsidP="009C258E">
      <w:pPr>
        <w:keepNext/>
      </w:pPr>
      <w:r>
        <w:rPr>
          <w:noProof/>
          <w:lang w:val="en-US"/>
        </w:rPr>
        <w:lastRenderedPageBreak/>
        <w:drawing>
          <wp:inline distT="0" distB="0" distL="0" distR="0" wp14:anchorId="3320D562" wp14:editId="567CEE3B">
            <wp:extent cx="6400800" cy="3876634"/>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6404768" cy="3879037"/>
                    </a:xfrm>
                    <a:prstGeom prst="rect">
                      <a:avLst/>
                    </a:prstGeom>
                  </pic:spPr>
                </pic:pic>
              </a:graphicData>
            </a:graphic>
          </wp:inline>
        </w:drawing>
      </w:r>
    </w:p>
    <w:p w:rsidR="00CC4D1C" w:rsidRDefault="009C258E" w:rsidP="009C258E">
      <w:pPr>
        <w:pStyle w:val="Caption"/>
        <w:ind w:left="1704" w:firstLine="284"/>
        <w:rPr>
          <w:lang w:val="en-US"/>
        </w:rPr>
      </w:pPr>
      <w:r>
        <w:t xml:space="preserve">Figure </w:t>
      </w:r>
      <w:r>
        <w:fldChar w:fldCharType="begin"/>
      </w:r>
      <w:r>
        <w:instrText xml:space="preserve"> SEQ Figure \* ARABIC </w:instrText>
      </w:r>
      <w:r>
        <w:fldChar w:fldCharType="separate"/>
      </w:r>
      <w:r>
        <w:rPr>
          <w:noProof/>
        </w:rPr>
        <w:t>8</w:t>
      </w:r>
      <w:r>
        <w:fldChar w:fldCharType="end"/>
      </w:r>
      <w:r>
        <w:t>. S21 curves in the 700 MHz to 6 GHz band</w:t>
      </w:r>
    </w:p>
    <w:p w:rsidR="00AE7B10" w:rsidRDefault="00AE7B10" w:rsidP="009613CA">
      <w:pPr>
        <w:rPr>
          <w:lang w:val="en-US"/>
        </w:rPr>
      </w:pPr>
    </w:p>
    <w:p w:rsidR="009C258E" w:rsidRDefault="009C258E" w:rsidP="009C258E">
      <w:pPr>
        <w:jc w:val="both"/>
        <w:rPr>
          <w:sz w:val="24"/>
          <w:szCs w:val="24"/>
          <w:lang w:val="en-US"/>
        </w:rPr>
      </w:pPr>
      <w:r>
        <w:rPr>
          <w:sz w:val="24"/>
          <w:szCs w:val="24"/>
          <w:lang w:val="en-US"/>
        </w:rPr>
        <w:t xml:space="preserve">Based on the </w:t>
      </w:r>
      <w:r w:rsidRPr="00275D2B">
        <w:rPr>
          <w:i/>
          <w:sz w:val="24"/>
          <w:szCs w:val="24"/>
          <w:lang w:val="en-US"/>
        </w:rPr>
        <w:t>s21</w:t>
      </w:r>
      <w:r>
        <w:rPr>
          <w:sz w:val="24"/>
          <w:szCs w:val="24"/>
          <w:lang w:val="en-US"/>
        </w:rPr>
        <w:t xml:space="preserve"> data in Fig. 8 for the range 0.7-6 GHz, the worst-case isolation for each antenna is listed in Table 2. We see that the worst-case isolation is</w:t>
      </w:r>
      <w:r w:rsidR="00C66C3C">
        <w:rPr>
          <w:sz w:val="24"/>
          <w:szCs w:val="24"/>
          <w:lang w:val="en-US"/>
        </w:rPr>
        <w:t xml:space="preserve"> 25.1</w:t>
      </w:r>
      <w:r>
        <w:rPr>
          <w:sz w:val="24"/>
          <w:szCs w:val="24"/>
          <w:lang w:val="en-US"/>
        </w:rPr>
        <w:t xml:space="preserve"> dB for antenna 3, and it occurs near 6 GHz.</w:t>
      </w:r>
    </w:p>
    <w:p w:rsidR="00AE7B10" w:rsidRDefault="00AE7B10" w:rsidP="009613CA">
      <w:pPr>
        <w:rPr>
          <w:lang w:val="en-US"/>
        </w:rPr>
      </w:pPr>
    </w:p>
    <w:p w:rsidR="00CC4D1C" w:rsidRDefault="000D5782" w:rsidP="00CC4D1C">
      <w:pPr>
        <w:rPr>
          <w:lang w:val="en-US"/>
        </w:rPr>
      </w:pPr>
      <w:r>
        <w:rPr>
          <w:noProof/>
          <w:lang w:val="en-US"/>
        </w:rPr>
        <w:drawing>
          <wp:inline distT="0" distB="0" distL="0" distR="0" wp14:anchorId="6E5520BC" wp14:editId="52D5C694">
            <wp:extent cx="6115685" cy="78740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6115685" cy="787400"/>
                    </a:xfrm>
                    <a:prstGeom prst="rect">
                      <a:avLst/>
                    </a:prstGeom>
                  </pic:spPr>
                </pic:pic>
              </a:graphicData>
            </a:graphic>
          </wp:inline>
        </w:drawing>
      </w:r>
    </w:p>
    <w:p w:rsidR="009C258E" w:rsidRPr="009C258E" w:rsidRDefault="009C258E" w:rsidP="009C258E">
      <w:pPr>
        <w:spacing w:before="120" w:after="120"/>
        <w:ind w:left="1136" w:firstLine="284"/>
        <w:jc w:val="both"/>
        <w:rPr>
          <w:b/>
          <w:sz w:val="24"/>
          <w:szCs w:val="24"/>
          <w:lang w:val="en-US"/>
        </w:rPr>
      </w:pPr>
      <w:r w:rsidRPr="009C258E">
        <w:rPr>
          <w:b/>
        </w:rPr>
        <w:t xml:space="preserve">Table </w:t>
      </w:r>
      <w:r>
        <w:rPr>
          <w:b/>
        </w:rPr>
        <w:t>4</w:t>
      </w:r>
      <w:r w:rsidRPr="009C258E">
        <w:rPr>
          <w:b/>
        </w:rPr>
        <w:t>. Worst-case antenna isolation measured at 0.7 – 6 GHz band</w:t>
      </w:r>
    </w:p>
    <w:p w:rsidR="003D4878" w:rsidRDefault="003D4878" w:rsidP="00CC4D1C">
      <w:pPr>
        <w:rPr>
          <w:lang w:val="en-US"/>
        </w:rPr>
      </w:pPr>
    </w:p>
    <w:p w:rsidR="00AC11D7" w:rsidRPr="00286FB8" w:rsidRDefault="00AC11D7" w:rsidP="008C2F6E">
      <w:pPr>
        <w:jc w:val="both"/>
        <w:rPr>
          <w:sz w:val="24"/>
          <w:szCs w:val="24"/>
          <w:lang w:val="en-US"/>
        </w:rPr>
      </w:pPr>
    </w:p>
    <w:p w:rsidR="000E0602" w:rsidRDefault="0069757C" w:rsidP="00A676C3">
      <w:pPr>
        <w:pStyle w:val="Heading1"/>
        <w:pBdr>
          <w:top w:val="single" w:sz="12" w:space="2" w:color="auto"/>
        </w:pBdr>
        <w:jc w:val="both"/>
      </w:pPr>
      <w:r>
        <w:t>Conclusion</w:t>
      </w:r>
    </w:p>
    <w:p w:rsidR="00AE7B10" w:rsidRPr="00F861CA" w:rsidRDefault="00AE7B10" w:rsidP="00F861CA">
      <w:pPr>
        <w:jc w:val="both"/>
        <w:rPr>
          <w:b/>
          <w:sz w:val="24"/>
          <w:szCs w:val="24"/>
          <w:lang w:val="en-US"/>
        </w:rPr>
      </w:pPr>
      <w:r w:rsidRPr="00AE7B10">
        <w:rPr>
          <w:sz w:val="24"/>
          <w:szCs w:val="24"/>
          <w:lang w:val="en-US"/>
        </w:rPr>
        <w:t>The isolation dep</w:t>
      </w:r>
      <w:r w:rsidR="00F861CA">
        <w:rPr>
          <w:sz w:val="24"/>
          <w:szCs w:val="24"/>
          <w:lang w:val="en-US"/>
        </w:rPr>
        <w:t>ends on the proximity of the</w:t>
      </w:r>
      <w:r w:rsidRPr="00AE7B10">
        <w:rPr>
          <w:sz w:val="24"/>
          <w:szCs w:val="24"/>
          <w:lang w:val="en-US"/>
        </w:rPr>
        <w:t xml:space="preserve"> antennas and antenna design. The purpose of this study is to provide an idea of the isolation level in a relatively “crowded” environment</w:t>
      </w:r>
      <w:r w:rsidRPr="00AE7B10">
        <w:rPr>
          <w:sz w:val="24"/>
          <w:szCs w:val="24"/>
          <w:highlight w:val="yellow"/>
          <w:lang w:val="en-US"/>
        </w:rPr>
        <w:t>. However, the isolation can get worse if the spacing between the antennas gets further reduced.</w:t>
      </w:r>
      <w:r w:rsidRPr="00AE7B10">
        <w:rPr>
          <w:sz w:val="24"/>
          <w:szCs w:val="24"/>
          <w:lang w:val="en-US"/>
        </w:rPr>
        <w:t xml:space="preserve"> </w:t>
      </w:r>
      <w:r w:rsidR="00F861CA">
        <w:rPr>
          <w:sz w:val="24"/>
          <w:szCs w:val="24"/>
          <w:lang w:val="en-US"/>
        </w:rPr>
        <w:t xml:space="preserve"> </w:t>
      </w:r>
      <w:r w:rsidR="00F861CA">
        <w:rPr>
          <w:sz w:val="24"/>
          <w:szCs w:val="24"/>
          <w:lang w:eastAsia="ja-JP"/>
        </w:rPr>
        <w:t>The goal of the paper is to estimate</w:t>
      </w:r>
      <w:r w:rsidR="008214EB">
        <w:rPr>
          <w:sz w:val="24"/>
          <w:szCs w:val="24"/>
          <w:lang w:eastAsia="ja-JP"/>
        </w:rPr>
        <w:t xml:space="preserve"> these isolations </w:t>
      </w:r>
      <w:r w:rsidR="00F861CA">
        <w:rPr>
          <w:sz w:val="24"/>
          <w:szCs w:val="24"/>
          <w:lang w:eastAsia="ja-JP"/>
        </w:rPr>
        <w:t>a</w:t>
      </w:r>
      <w:r w:rsidR="008214EB">
        <w:rPr>
          <w:sz w:val="24"/>
          <w:szCs w:val="24"/>
          <w:lang w:eastAsia="ja-JP"/>
        </w:rPr>
        <w:t>s a</w:t>
      </w:r>
      <w:r w:rsidR="00F861CA">
        <w:rPr>
          <w:sz w:val="24"/>
          <w:szCs w:val="24"/>
          <w:lang w:eastAsia="ja-JP"/>
        </w:rPr>
        <w:t xml:space="preserve"> step towards </w:t>
      </w:r>
      <w:r w:rsidR="008214EB">
        <w:rPr>
          <w:sz w:val="24"/>
          <w:szCs w:val="24"/>
          <w:lang w:eastAsia="ja-JP"/>
        </w:rPr>
        <w:t xml:space="preserve">analysis of </w:t>
      </w:r>
      <w:r w:rsidR="00F861CA">
        <w:rPr>
          <w:sz w:val="24"/>
          <w:szCs w:val="24"/>
          <w:lang w:eastAsia="ja-JP"/>
        </w:rPr>
        <w:t xml:space="preserve">MSD </w:t>
      </w:r>
      <w:r w:rsidR="008214EB">
        <w:rPr>
          <w:sz w:val="24"/>
          <w:szCs w:val="24"/>
          <w:lang w:eastAsia="ja-JP"/>
        </w:rPr>
        <w:t>and REFSENS</w:t>
      </w:r>
      <w:r w:rsidR="00F861CA">
        <w:rPr>
          <w:sz w:val="24"/>
          <w:szCs w:val="24"/>
          <w:lang w:eastAsia="ja-JP"/>
        </w:rPr>
        <w:t xml:space="preserve"> for NR.</w:t>
      </w:r>
      <w:r w:rsidR="00F861CA" w:rsidRPr="00AA789E">
        <w:rPr>
          <w:b/>
          <w:sz w:val="24"/>
          <w:szCs w:val="24"/>
          <w:lang w:val="en-US"/>
        </w:rPr>
        <w:t xml:space="preserve"> </w:t>
      </w:r>
    </w:p>
    <w:p w:rsidR="00AE7B10" w:rsidRPr="00AE7B10" w:rsidRDefault="00AE7B10" w:rsidP="00AE7B10">
      <w:pPr>
        <w:rPr>
          <w:b/>
          <w:sz w:val="24"/>
          <w:szCs w:val="24"/>
          <w:lang w:val="en-US"/>
        </w:rPr>
      </w:pPr>
      <w:r w:rsidRPr="00AE7B10">
        <w:rPr>
          <w:b/>
          <w:sz w:val="24"/>
          <w:szCs w:val="24"/>
          <w:lang w:val="en-US"/>
        </w:rPr>
        <w:t>O</w:t>
      </w:r>
      <w:r w:rsidR="009507CE">
        <w:rPr>
          <w:b/>
          <w:sz w:val="24"/>
          <w:szCs w:val="24"/>
          <w:lang w:val="en-US"/>
        </w:rPr>
        <w:t>bservation 1:  In the 28GHz band</w:t>
      </w:r>
      <w:r w:rsidRPr="00AE7B10">
        <w:rPr>
          <w:b/>
          <w:sz w:val="24"/>
          <w:szCs w:val="24"/>
          <w:lang w:val="en-US"/>
        </w:rPr>
        <w:t xml:space="preserve"> </w:t>
      </w:r>
    </w:p>
    <w:p w:rsidR="00AE7B10" w:rsidRPr="00AE7B10" w:rsidRDefault="009507CE" w:rsidP="00AE7B10">
      <w:pPr>
        <w:pStyle w:val="ListParagraph"/>
        <w:numPr>
          <w:ilvl w:val="0"/>
          <w:numId w:val="47"/>
        </w:numPr>
        <w:rPr>
          <w:b/>
          <w:sz w:val="24"/>
          <w:szCs w:val="24"/>
          <w:lang w:val="en-US"/>
        </w:rPr>
      </w:pPr>
      <w:r>
        <w:rPr>
          <w:b/>
          <w:sz w:val="24"/>
          <w:szCs w:val="24"/>
          <w:lang w:val="en-US"/>
        </w:rPr>
        <w:t xml:space="preserve">From </w:t>
      </w:r>
      <w:r w:rsidR="00AE7B10" w:rsidRPr="00AE7B10">
        <w:rPr>
          <w:b/>
          <w:sz w:val="24"/>
          <w:szCs w:val="24"/>
          <w:lang w:val="en-US"/>
        </w:rPr>
        <w:t xml:space="preserve">the </w:t>
      </w:r>
      <w:r>
        <w:rPr>
          <w:b/>
          <w:sz w:val="24"/>
          <w:szCs w:val="24"/>
          <w:lang w:val="en-US"/>
        </w:rPr>
        <w:t xml:space="preserve">mm-wave </w:t>
      </w:r>
      <w:r w:rsidR="00AE7B10" w:rsidRPr="00AE7B10">
        <w:rPr>
          <w:b/>
          <w:sz w:val="24"/>
          <w:szCs w:val="24"/>
          <w:lang w:val="en-US"/>
        </w:rPr>
        <w:t xml:space="preserve">patch antenna, the isolations to the Sub-6GHz antennas range from 18.3dB to 33.1dB. </w:t>
      </w:r>
    </w:p>
    <w:p w:rsidR="00AE7B10" w:rsidRPr="00F861CA" w:rsidRDefault="009507CE" w:rsidP="00AE7B10">
      <w:pPr>
        <w:pStyle w:val="ListParagraph"/>
        <w:numPr>
          <w:ilvl w:val="0"/>
          <w:numId w:val="47"/>
        </w:numPr>
        <w:rPr>
          <w:b/>
          <w:sz w:val="24"/>
          <w:szCs w:val="24"/>
          <w:lang w:val="en-US"/>
        </w:rPr>
      </w:pPr>
      <w:r>
        <w:rPr>
          <w:b/>
          <w:sz w:val="24"/>
          <w:szCs w:val="24"/>
          <w:lang w:val="en-US"/>
        </w:rPr>
        <w:lastRenderedPageBreak/>
        <w:t>From</w:t>
      </w:r>
      <w:r w:rsidR="00AE7B10" w:rsidRPr="00AE7B10">
        <w:rPr>
          <w:b/>
          <w:sz w:val="24"/>
          <w:szCs w:val="24"/>
          <w:lang w:val="en-US"/>
        </w:rPr>
        <w:t xml:space="preserve"> the </w:t>
      </w:r>
      <w:r>
        <w:rPr>
          <w:b/>
          <w:sz w:val="24"/>
          <w:szCs w:val="24"/>
          <w:lang w:val="en-US"/>
        </w:rPr>
        <w:t xml:space="preserve">mm-wave </w:t>
      </w:r>
      <w:r w:rsidR="00AE7B10" w:rsidRPr="00AE7B10">
        <w:rPr>
          <w:b/>
          <w:sz w:val="24"/>
          <w:szCs w:val="24"/>
          <w:lang w:val="en-US"/>
        </w:rPr>
        <w:t>dipole antenna, the isolations to the Sub-6GHz antennas range from 14.5dB to 40.9dB.</w:t>
      </w:r>
    </w:p>
    <w:p w:rsidR="00AE7B10" w:rsidRPr="00AE7B10" w:rsidRDefault="009507CE" w:rsidP="00AE7B10">
      <w:pPr>
        <w:rPr>
          <w:b/>
          <w:sz w:val="24"/>
          <w:szCs w:val="24"/>
          <w:lang w:val="en-US"/>
        </w:rPr>
      </w:pPr>
      <w:r>
        <w:rPr>
          <w:b/>
          <w:sz w:val="24"/>
          <w:szCs w:val="24"/>
          <w:lang w:val="en-US"/>
        </w:rPr>
        <w:t>Observation 2:  In</w:t>
      </w:r>
      <w:r w:rsidR="00AE7B10" w:rsidRPr="00AE7B10">
        <w:rPr>
          <w:b/>
          <w:sz w:val="24"/>
          <w:szCs w:val="24"/>
          <w:lang w:val="en-US"/>
        </w:rPr>
        <w:t xml:space="preserve"> the sub-6GHz band</w:t>
      </w:r>
    </w:p>
    <w:p w:rsidR="00AE7B10" w:rsidRPr="00AE7B10" w:rsidRDefault="009507CE" w:rsidP="00AE7B10">
      <w:pPr>
        <w:pStyle w:val="ListParagraph"/>
        <w:numPr>
          <w:ilvl w:val="0"/>
          <w:numId w:val="48"/>
        </w:numPr>
        <w:rPr>
          <w:b/>
          <w:sz w:val="24"/>
          <w:szCs w:val="24"/>
          <w:lang w:val="en-US"/>
        </w:rPr>
      </w:pPr>
      <w:r>
        <w:rPr>
          <w:b/>
          <w:sz w:val="24"/>
          <w:szCs w:val="24"/>
          <w:lang w:val="en-US"/>
        </w:rPr>
        <w:t>From</w:t>
      </w:r>
      <w:r w:rsidR="00AE7B10" w:rsidRPr="00AE7B10">
        <w:rPr>
          <w:b/>
          <w:sz w:val="24"/>
          <w:szCs w:val="24"/>
          <w:lang w:val="en-US"/>
        </w:rPr>
        <w:t xml:space="preserve"> the </w:t>
      </w:r>
      <w:r>
        <w:rPr>
          <w:b/>
          <w:sz w:val="24"/>
          <w:szCs w:val="24"/>
          <w:lang w:val="en-US"/>
        </w:rPr>
        <w:t xml:space="preserve">mm-wave </w:t>
      </w:r>
      <w:r w:rsidR="00AE7B10" w:rsidRPr="00AE7B10">
        <w:rPr>
          <w:b/>
          <w:sz w:val="24"/>
          <w:szCs w:val="24"/>
          <w:lang w:val="en-US"/>
        </w:rPr>
        <w:t>patch antenna</w:t>
      </w:r>
      <w:r>
        <w:rPr>
          <w:b/>
          <w:sz w:val="24"/>
          <w:szCs w:val="24"/>
          <w:lang w:val="en-US"/>
        </w:rPr>
        <w:t>, the isolations to the sub-6 GHz</w:t>
      </w:r>
      <w:r w:rsidR="00AE7B10" w:rsidRPr="00AE7B10">
        <w:rPr>
          <w:b/>
          <w:sz w:val="24"/>
          <w:szCs w:val="24"/>
          <w:lang w:val="en-US"/>
        </w:rPr>
        <w:t xml:space="preserve"> antennas range from 24.3dB to 37.6dB.</w:t>
      </w:r>
    </w:p>
    <w:p w:rsidR="00AE7B10" w:rsidRPr="00AE7B10" w:rsidRDefault="009507CE" w:rsidP="00AE7B10">
      <w:pPr>
        <w:pStyle w:val="ListParagraph"/>
        <w:numPr>
          <w:ilvl w:val="0"/>
          <w:numId w:val="48"/>
        </w:numPr>
        <w:rPr>
          <w:b/>
          <w:sz w:val="24"/>
          <w:szCs w:val="24"/>
          <w:lang w:val="en-US"/>
        </w:rPr>
      </w:pPr>
      <w:r>
        <w:rPr>
          <w:b/>
          <w:sz w:val="24"/>
          <w:szCs w:val="24"/>
          <w:lang w:val="en-US"/>
        </w:rPr>
        <w:t>From</w:t>
      </w:r>
      <w:r w:rsidR="00AE7B10" w:rsidRPr="00AE7B10">
        <w:rPr>
          <w:b/>
          <w:sz w:val="24"/>
          <w:szCs w:val="24"/>
          <w:lang w:val="en-US"/>
        </w:rPr>
        <w:t xml:space="preserve"> the </w:t>
      </w:r>
      <w:r>
        <w:rPr>
          <w:b/>
          <w:sz w:val="24"/>
          <w:szCs w:val="24"/>
          <w:lang w:val="en-US"/>
        </w:rPr>
        <w:t xml:space="preserve">mm-wave </w:t>
      </w:r>
      <w:r w:rsidR="00AE7B10" w:rsidRPr="00AE7B10">
        <w:rPr>
          <w:b/>
          <w:sz w:val="24"/>
          <w:szCs w:val="24"/>
          <w:lang w:val="en-US"/>
        </w:rPr>
        <w:t xml:space="preserve">dipole </w:t>
      </w:r>
      <w:r>
        <w:rPr>
          <w:b/>
          <w:sz w:val="24"/>
          <w:szCs w:val="24"/>
          <w:lang w:val="en-US"/>
        </w:rPr>
        <w:t xml:space="preserve">antenna, the isolations to the sub-6 GHz </w:t>
      </w:r>
      <w:r w:rsidR="002B67E9">
        <w:rPr>
          <w:b/>
          <w:sz w:val="24"/>
          <w:szCs w:val="24"/>
          <w:lang w:val="en-US"/>
        </w:rPr>
        <w:t>antennas range from 25.1</w:t>
      </w:r>
      <w:r w:rsidR="00AE7B10" w:rsidRPr="00AE7B10">
        <w:rPr>
          <w:b/>
          <w:sz w:val="24"/>
          <w:szCs w:val="24"/>
          <w:lang w:val="en-US"/>
        </w:rPr>
        <w:t>dB to 40.1dB.</w:t>
      </w:r>
    </w:p>
    <w:p w:rsidR="00AE7B10" w:rsidRDefault="00AE7B10" w:rsidP="00AA789E">
      <w:pPr>
        <w:jc w:val="both"/>
        <w:rPr>
          <w:sz w:val="24"/>
          <w:szCs w:val="24"/>
          <w:lang w:eastAsia="ja-JP"/>
        </w:rPr>
      </w:pPr>
    </w:p>
    <w:p w:rsidR="005C11EF" w:rsidRPr="00E7198C" w:rsidRDefault="00326424" w:rsidP="00E7198C">
      <w:pPr>
        <w:pStyle w:val="Heading1"/>
        <w:rPr>
          <w:lang w:val="en-US"/>
        </w:rPr>
      </w:pPr>
      <w:r w:rsidRPr="00326424">
        <w:rPr>
          <w:lang w:val="en-US"/>
        </w:rPr>
        <w:t>Reference</w:t>
      </w:r>
      <w:r>
        <w:rPr>
          <w:lang w:val="en-US"/>
        </w:rPr>
        <w:t>s</w:t>
      </w:r>
    </w:p>
    <w:p w:rsidR="00BD5121" w:rsidRDefault="00E767F8" w:rsidP="00E767F8">
      <w:pPr>
        <w:pStyle w:val="ListParagraph"/>
        <w:numPr>
          <w:ilvl w:val="0"/>
          <w:numId w:val="2"/>
        </w:numPr>
        <w:tabs>
          <w:tab w:val="left" w:pos="-1530"/>
        </w:tabs>
        <w:overflowPunct/>
        <w:autoSpaceDE/>
        <w:autoSpaceDN/>
        <w:adjustRightInd/>
        <w:snapToGrid w:val="0"/>
        <w:spacing w:after="120"/>
        <w:textAlignment w:val="auto"/>
        <w:rPr>
          <w:sz w:val="24"/>
          <w:szCs w:val="24"/>
        </w:rPr>
      </w:pPr>
      <w:r w:rsidRPr="00E767F8">
        <w:rPr>
          <w:sz w:val="24"/>
          <w:szCs w:val="24"/>
        </w:rPr>
        <w:t>R4- 1701681</w:t>
      </w:r>
      <w:r>
        <w:rPr>
          <w:sz w:val="24"/>
          <w:szCs w:val="24"/>
        </w:rPr>
        <w:t>, “</w:t>
      </w:r>
      <w:r w:rsidRPr="00E767F8">
        <w:rPr>
          <w:i/>
          <w:sz w:val="24"/>
          <w:lang w:val="en-US"/>
        </w:rPr>
        <w:t>On the co-existence of sub-6 GHz and mm-wave devices in NSA mode</w:t>
      </w:r>
      <w:r>
        <w:rPr>
          <w:sz w:val="24"/>
          <w:szCs w:val="24"/>
        </w:rPr>
        <w:t xml:space="preserve">”, </w:t>
      </w:r>
      <w:r w:rsidRPr="00566C3F">
        <w:rPr>
          <w:sz w:val="24"/>
          <w:szCs w:val="24"/>
        </w:rPr>
        <w:t>Qualcomm Incorporated, 3GPP TSG-RAN WG4 M</w:t>
      </w:r>
      <w:r>
        <w:rPr>
          <w:sz w:val="24"/>
          <w:szCs w:val="24"/>
        </w:rPr>
        <w:t>eeting #82, Athens, Greece. Feb, 2017.</w:t>
      </w:r>
    </w:p>
    <w:p w:rsidR="0026317E" w:rsidRDefault="0026317E" w:rsidP="0026317E">
      <w:pPr>
        <w:pStyle w:val="ListParagraph"/>
        <w:tabs>
          <w:tab w:val="left" w:pos="-1530"/>
        </w:tabs>
        <w:overflowPunct/>
        <w:autoSpaceDE/>
        <w:autoSpaceDN/>
        <w:adjustRightInd/>
        <w:snapToGrid w:val="0"/>
        <w:spacing w:after="120"/>
        <w:textAlignment w:val="auto"/>
        <w:rPr>
          <w:sz w:val="24"/>
          <w:szCs w:val="24"/>
        </w:rPr>
      </w:pPr>
    </w:p>
    <w:p w:rsidR="00E767F8" w:rsidRDefault="0026317E" w:rsidP="0026317E">
      <w:pPr>
        <w:pStyle w:val="ListParagraph"/>
        <w:numPr>
          <w:ilvl w:val="0"/>
          <w:numId w:val="2"/>
        </w:numPr>
        <w:tabs>
          <w:tab w:val="left" w:pos="-1530"/>
        </w:tabs>
        <w:overflowPunct/>
        <w:autoSpaceDE/>
        <w:autoSpaceDN/>
        <w:adjustRightInd/>
        <w:snapToGrid w:val="0"/>
        <w:spacing w:after="120"/>
        <w:textAlignment w:val="auto"/>
        <w:rPr>
          <w:sz w:val="24"/>
          <w:szCs w:val="24"/>
        </w:rPr>
      </w:pPr>
      <w:r w:rsidRPr="0026317E">
        <w:rPr>
          <w:sz w:val="24"/>
          <w:szCs w:val="24"/>
        </w:rPr>
        <w:t>R4-1700817</w:t>
      </w:r>
      <w:r>
        <w:rPr>
          <w:sz w:val="24"/>
          <w:szCs w:val="24"/>
        </w:rPr>
        <w:t xml:space="preserve">, </w:t>
      </w:r>
      <w:r w:rsidRPr="0026317E">
        <w:rPr>
          <w:i/>
          <w:sz w:val="24"/>
          <w:szCs w:val="24"/>
        </w:rPr>
        <w:t>“LNA Cross-compression Verification for NSA Operation between Sub6GHz and mmWave</w:t>
      </w:r>
      <w:r>
        <w:rPr>
          <w:sz w:val="24"/>
          <w:szCs w:val="24"/>
        </w:rPr>
        <w:t xml:space="preserve">”, Skyworks, </w:t>
      </w:r>
      <w:r w:rsidRPr="00566C3F">
        <w:rPr>
          <w:sz w:val="24"/>
          <w:szCs w:val="24"/>
        </w:rPr>
        <w:t>3GPP TSG-RAN WG4 M</w:t>
      </w:r>
      <w:r>
        <w:rPr>
          <w:sz w:val="24"/>
          <w:szCs w:val="24"/>
        </w:rPr>
        <w:t>eeting #82, Athens, Greece. Feb, 2017.</w:t>
      </w:r>
    </w:p>
    <w:p w:rsidR="00EB14F6" w:rsidRPr="00EB14F6" w:rsidRDefault="00EB14F6" w:rsidP="00EB14F6">
      <w:pPr>
        <w:pStyle w:val="ListParagraph"/>
        <w:rPr>
          <w:sz w:val="24"/>
          <w:szCs w:val="24"/>
        </w:rPr>
      </w:pPr>
    </w:p>
    <w:p w:rsidR="00EB14F6" w:rsidRPr="00EB14F6" w:rsidRDefault="00EB14F6" w:rsidP="00EB14F6">
      <w:pPr>
        <w:pStyle w:val="ListParagraph"/>
        <w:numPr>
          <w:ilvl w:val="0"/>
          <w:numId w:val="2"/>
        </w:numPr>
        <w:tabs>
          <w:tab w:val="left" w:pos="-1530"/>
        </w:tabs>
        <w:overflowPunct/>
        <w:autoSpaceDE/>
        <w:autoSpaceDN/>
        <w:adjustRightInd/>
        <w:snapToGrid w:val="0"/>
        <w:spacing w:after="120"/>
        <w:textAlignment w:val="auto"/>
        <w:rPr>
          <w:sz w:val="24"/>
          <w:szCs w:val="24"/>
        </w:rPr>
      </w:pPr>
      <w:r>
        <w:rPr>
          <w:sz w:val="24"/>
          <w:szCs w:val="24"/>
        </w:rPr>
        <w:t>R4-</w:t>
      </w:r>
      <w:r w:rsidRPr="000E7668">
        <w:rPr>
          <w:sz w:val="24"/>
          <w:szCs w:val="24"/>
        </w:rPr>
        <w:t>1700096</w:t>
      </w:r>
      <w:r>
        <w:rPr>
          <w:sz w:val="24"/>
          <w:szCs w:val="24"/>
        </w:rPr>
        <w:t xml:space="preserve">, </w:t>
      </w:r>
      <w:r w:rsidRPr="000E7668">
        <w:rPr>
          <w:i/>
          <w:sz w:val="24"/>
          <w:szCs w:val="24"/>
        </w:rPr>
        <w:t>“Preliminary IDC study for NSA device”,</w:t>
      </w:r>
      <w:r>
        <w:rPr>
          <w:sz w:val="24"/>
          <w:szCs w:val="24"/>
        </w:rPr>
        <w:t xml:space="preserve"> Huawei, 3GPP TSG-RAN WG4 Ad Hoc</w:t>
      </w:r>
      <w:r w:rsidRPr="000E7668">
        <w:rPr>
          <w:sz w:val="24"/>
          <w:szCs w:val="24"/>
        </w:rPr>
        <w:t>, Spokane, USA, Jan.</w:t>
      </w:r>
      <w:r>
        <w:rPr>
          <w:sz w:val="24"/>
          <w:szCs w:val="24"/>
        </w:rPr>
        <w:t>,</w:t>
      </w:r>
      <w:r w:rsidRPr="000E7668">
        <w:rPr>
          <w:sz w:val="24"/>
          <w:szCs w:val="24"/>
        </w:rPr>
        <w:t xml:space="preserve"> 2017.</w:t>
      </w:r>
    </w:p>
    <w:p w:rsidR="0026317E" w:rsidRDefault="0026317E" w:rsidP="00E767F8">
      <w:pPr>
        <w:pStyle w:val="ListParagraph"/>
        <w:tabs>
          <w:tab w:val="left" w:pos="-1530"/>
        </w:tabs>
        <w:overflowPunct/>
        <w:autoSpaceDE/>
        <w:autoSpaceDN/>
        <w:adjustRightInd/>
        <w:snapToGrid w:val="0"/>
        <w:spacing w:after="120"/>
        <w:textAlignment w:val="auto"/>
        <w:rPr>
          <w:sz w:val="24"/>
          <w:szCs w:val="24"/>
        </w:rPr>
      </w:pPr>
    </w:p>
    <w:p w:rsidR="008C2F6E" w:rsidRDefault="007735C6" w:rsidP="007735C6">
      <w:pPr>
        <w:pStyle w:val="ListParagraph"/>
        <w:numPr>
          <w:ilvl w:val="0"/>
          <w:numId w:val="2"/>
        </w:numPr>
        <w:tabs>
          <w:tab w:val="left" w:pos="-1530"/>
        </w:tabs>
        <w:overflowPunct/>
        <w:autoSpaceDE/>
        <w:autoSpaceDN/>
        <w:adjustRightInd/>
        <w:snapToGrid w:val="0"/>
        <w:spacing w:after="120"/>
        <w:textAlignment w:val="auto"/>
        <w:rPr>
          <w:sz w:val="24"/>
          <w:szCs w:val="24"/>
        </w:rPr>
      </w:pPr>
      <w:r>
        <w:rPr>
          <w:sz w:val="24"/>
          <w:szCs w:val="24"/>
        </w:rPr>
        <w:t>R4-168050</w:t>
      </w:r>
      <w:r w:rsidR="00552DE8" w:rsidRPr="00566C3F">
        <w:rPr>
          <w:sz w:val="24"/>
          <w:szCs w:val="24"/>
        </w:rPr>
        <w:t xml:space="preserve">, </w:t>
      </w:r>
      <w:r w:rsidR="00962D1F">
        <w:rPr>
          <w:i/>
          <w:sz w:val="24"/>
          <w:szCs w:val="24"/>
        </w:rPr>
        <w:t>“</w:t>
      </w:r>
      <w:r w:rsidRPr="007735C6">
        <w:rPr>
          <w:i/>
          <w:sz w:val="24"/>
          <w:szCs w:val="24"/>
        </w:rPr>
        <w:t>Blockers in the mm-wave band, and their impact on performance</w:t>
      </w:r>
      <w:r w:rsidR="00552DE8" w:rsidRPr="007735C6">
        <w:rPr>
          <w:i/>
          <w:sz w:val="24"/>
          <w:szCs w:val="24"/>
        </w:rPr>
        <w:t>”</w:t>
      </w:r>
      <w:r>
        <w:rPr>
          <w:i/>
          <w:sz w:val="24"/>
          <w:szCs w:val="24"/>
        </w:rPr>
        <w:t>,</w:t>
      </w:r>
      <w:r>
        <w:rPr>
          <w:sz w:val="24"/>
          <w:szCs w:val="24"/>
        </w:rPr>
        <w:t xml:space="preserve"> </w:t>
      </w:r>
      <w:r w:rsidR="00552DE8" w:rsidRPr="00566C3F">
        <w:rPr>
          <w:sz w:val="24"/>
          <w:szCs w:val="24"/>
        </w:rPr>
        <w:t>Qualcomm Incorporated, 3GPP TSG-RAN WG4 M</w:t>
      </w:r>
      <w:r w:rsidR="00570189">
        <w:rPr>
          <w:sz w:val="24"/>
          <w:szCs w:val="24"/>
        </w:rPr>
        <w:t>eeting #80b</w:t>
      </w:r>
      <w:r>
        <w:rPr>
          <w:sz w:val="24"/>
          <w:szCs w:val="24"/>
        </w:rPr>
        <w:t>is, Slovenia, Oct.</w:t>
      </w:r>
      <w:r w:rsidR="00552DE8" w:rsidRPr="00566C3F">
        <w:rPr>
          <w:sz w:val="24"/>
          <w:szCs w:val="24"/>
        </w:rPr>
        <w:t>, 2016</w:t>
      </w:r>
      <w:r>
        <w:rPr>
          <w:sz w:val="24"/>
          <w:szCs w:val="24"/>
        </w:rPr>
        <w:t>.</w:t>
      </w:r>
    </w:p>
    <w:p w:rsidR="007735C6" w:rsidRDefault="007735C6" w:rsidP="007735C6">
      <w:pPr>
        <w:pStyle w:val="ListParagraph"/>
        <w:tabs>
          <w:tab w:val="left" w:pos="-1530"/>
        </w:tabs>
        <w:overflowPunct/>
        <w:autoSpaceDE/>
        <w:autoSpaceDN/>
        <w:adjustRightInd/>
        <w:snapToGrid w:val="0"/>
        <w:spacing w:after="120"/>
        <w:textAlignment w:val="auto"/>
        <w:rPr>
          <w:sz w:val="24"/>
          <w:szCs w:val="24"/>
        </w:rPr>
      </w:pPr>
    </w:p>
    <w:p w:rsidR="00355654" w:rsidRPr="00F861CA" w:rsidRDefault="007735C6" w:rsidP="00355654">
      <w:pPr>
        <w:pStyle w:val="ListParagraph"/>
        <w:numPr>
          <w:ilvl w:val="0"/>
          <w:numId w:val="2"/>
        </w:numPr>
        <w:tabs>
          <w:tab w:val="left" w:pos="-1530"/>
        </w:tabs>
        <w:overflowPunct/>
        <w:autoSpaceDE/>
        <w:autoSpaceDN/>
        <w:adjustRightInd/>
        <w:snapToGrid w:val="0"/>
        <w:spacing w:after="120"/>
        <w:textAlignment w:val="auto"/>
        <w:rPr>
          <w:sz w:val="24"/>
          <w:szCs w:val="24"/>
        </w:rPr>
      </w:pPr>
      <w:r w:rsidRPr="007735C6">
        <w:rPr>
          <w:sz w:val="24"/>
          <w:szCs w:val="24"/>
        </w:rPr>
        <w:t>R4-1700012</w:t>
      </w:r>
      <w:r>
        <w:rPr>
          <w:sz w:val="24"/>
          <w:szCs w:val="24"/>
        </w:rPr>
        <w:t xml:space="preserve">, </w:t>
      </w:r>
      <w:r w:rsidRPr="007735C6">
        <w:rPr>
          <w:i/>
          <w:sz w:val="24"/>
          <w:szCs w:val="24"/>
        </w:rPr>
        <w:t>“Further Discussion on Coexistence Between mmW NR and Sub-6GHz NR and LTE”,</w:t>
      </w:r>
      <w:r>
        <w:rPr>
          <w:sz w:val="24"/>
          <w:szCs w:val="24"/>
        </w:rPr>
        <w:t xml:space="preserve"> Skywor</w:t>
      </w:r>
      <w:r w:rsidR="00725106">
        <w:rPr>
          <w:sz w:val="24"/>
          <w:szCs w:val="24"/>
        </w:rPr>
        <w:t>ks, 3GPP TSG-RAN WG4 Ad Hoc</w:t>
      </w:r>
      <w:r>
        <w:rPr>
          <w:sz w:val="24"/>
          <w:szCs w:val="24"/>
        </w:rPr>
        <w:t>, Spokane, USA</w:t>
      </w:r>
      <w:r w:rsidRPr="007735C6">
        <w:rPr>
          <w:sz w:val="24"/>
          <w:szCs w:val="24"/>
        </w:rPr>
        <w:t xml:space="preserve">, </w:t>
      </w:r>
      <w:r>
        <w:rPr>
          <w:sz w:val="24"/>
          <w:szCs w:val="24"/>
        </w:rPr>
        <w:t>Jan. 2017</w:t>
      </w:r>
      <w:r w:rsidRPr="007735C6">
        <w:rPr>
          <w:sz w:val="24"/>
          <w:szCs w:val="24"/>
        </w:rPr>
        <w:t>.</w:t>
      </w:r>
    </w:p>
    <w:sectPr w:rsidR="00355654" w:rsidRPr="00F861CA" w:rsidSect="007D2899">
      <w:footerReference w:type="even" r:id="rId20"/>
      <w:footerReference w:type="default" r:id="rId21"/>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55E1" w:rsidRDefault="007555E1">
      <w:r>
        <w:separator/>
      </w:r>
    </w:p>
  </w:endnote>
  <w:endnote w:type="continuationSeparator" w:id="0">
    <w:p w:rsidR="007555E1" w:rsidRDefault="007555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02DF" w:rsidRDefault="00AD02D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rsidR="00AD02DF" w:rsidRDefault="00AD02D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02DF" w:rsidRDefault="00AD02D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75D2B">
      <w:rPr>
        <w:rStyle w:val="PageNumber"/>
      </w:rPr>
      <w:t>2</w:t>
    </w:r>
    <w:r>
      <w:rPr>
        <w:rStyle w:val="PageNumber"/>
      </w:rPr>
      <w:fldChar w:fldCharType="end"/>
    </w:r>
  </w:p>
  <w:p w:rsidR="00AD02DF" w:rsidRDefault="00AD02DF">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55E1" w:rsidRDefault="007555E1">
      <w:r>
        <w:separator/>
      </w:r>
    </w:p>
  </w:footnote>
  <w:footnote w:type="continuationSeparator" w:id="0">
    <w:p w:rsidR="007555E1" w:rsidRDefault="007555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CE206E"/>
    <w:multiLevelType w:val="hybridMultilevel"/>
    <w:tmpl w:val="FC365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C22847"/>
    <w:multiLevelType w:val="hybridMultilevel"/>
    <w:tmpl w:val="E870B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3362F56"/>
    <w:multiLevelType w:val="hybridMultilevel"/>
    <w:tmpl w:val="6110415A"/>
    <w:lvl w:ilvl="0" w:tplc="D53298F6">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 w15:restartNumberingAfterBreak="0">
    <w:nsid w:val="14553AAD"/>
    <w:multiLevelType w:val="hybridMultilevel"/>
    <w:tmpl w:val="5DCAA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212FAE"/>
    <w:multiLevelType w:val="hybridMultilevel"/>
    <w:tmpl w:val="C2445D2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1E986454"/>
    <w:multiLevelType w:val="hybridMultilevel"/>
    <w:tmpl w:val="F29E5126"/>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7" w15:restartNumberingAfterBreak="0">
    <w:nsid w:val="25DC182F"/>
    <w:multiLevelType w:val="hybridMultilevel"/>
    <w:tmpl w:val="FB3EF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E54C79"/>
    <w:multiLevelType w:val="hybridMultilevel"/>
    <w:tmpl w:val="F42284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04580D"/>
    <w:multiLevelType w:val="hybridMultilevel"/>
    <w:tmpl w:val="7C4CE77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0" w15:restartNumberingAfterBreak="0">
    <w:nsid w:val="2CB4401D"/>
    <w:multiLevelType w:val="hybridMultilevel"/>
    <w:tmpl w:val="7CB46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53861BF"/>
    <w:multiLevelType w:val="hybridMultilevel"/>
    <w:tmpl w:val="3094F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D54E89"/>
    <w:multiLevelType w:val="hybridMultilevel"/>
    <w:tmpl w:val="2586E74A"/>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6" w15:restartNumberingAfterBreak="0">
    <w:nsid w:val="3AE533D4"/>
    <w:multiLevelType w:val="hybridMultilevel"/>
    <w:tmpl w:val="F2484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9E6236"/>
    <w:multiLevelType w:val="hybridMultilevel"/>
    <w:tmpl w:val="E870B8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625ECA"/>
    <w:multiLevelType w:val="hybridMultilevel"/>
    <w:tmpl w:val="8F8ED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B60B54"/>
    <w:multiLevelType w:val="hybridMultilevel"/>
    <w:tmpl w:val="81BC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4F59F0"/>
    <w:multiLevelType w:val="multilevel"/>
    <w:tmpl w:val="9678040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sz w:val="36"/>
        <w:szCs w:val="36"/>
      </w:rPr>
    </w:lvl>
    <w:lvl w:ilvl="2">
      <w:start w:val="1"/>
      <w:numFmt w:val="decimal"/>
      <w:pStyle w:val="Heading3"/>
      <w:lvlText w:val="%1.%2.%3."/>
      <w:lvlJc w:val="left"/>
      <w:pPr>
        <w:tabs>
          <w:tab w:val="num" w:pos="1004"/>
        </w:tabs>
        <w:ind w:left="1004"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1" w15:restartNumberingAfterBreak="0">
    <w:nsid w:val="48E07D78"/>
    <w:multiLevelType w:val="hybridMultilevel"/>
    <w:tmpl w:val="7CB462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D91B20"/>
    <w:multiLevelType w:val="hybridMultilevel"/>
    <w:tmpl w:val="1CDCA7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E03A21"/>
    <w:multiLevelType w:val="hybridMultilevel"/>
    <w:tmpl w:val="708C30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92A68DF"/>
    <w:multiLevelType w:val="multilevel"/>
    <w:tmpl w:val="F36E76D4"/>
    <w:lvl w:ilvl="0">
      <w:start w:val="2"/>
      <w:numFmt w:val="decimal"/>
      <w:lvlText w:val="%1"/>
      <w:lvlJc w:val="left"/>
      <w:pPr>
        <w:ind w:left="504" w:hanging="504"/>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4248" w:hanging="1080"/>
      </w:pPr>
      <w:rPr>
        <w:rFonts w:hint="default"/>
      </w:rPr>
    </w:lvl>
    <w:lvl w:ilvl="3">
      <w:start w:val="1"/>
      <w:numFmt w:val="decimal"/>
      <w:lvlText w:val="%1.%2.%3.%4"/>
      <w:lvlJc w:val="left"/>
      <w:pPr>
        <w:ind w:left="6192" w:hanging="144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664" w:hanging="2160"/>
      </w:pPr>
      <w:rPr>
        <w:rFonts w:hint="default"/>
      </w:rPr>
    </w:lvl>
    <w:lvl w:ilvl="7">
      <w:start w:val="1"/>
      <w:numFmt w:val="decimal"/>
      <w:lvlText w:val="%1.%2.%3.%4.%5.%6.%7.%8"/>
      <w:lvlJc w:val="left"/>
      <w:pPr>
        <w:ind w:left="13608" w:hanging="2520"/>
      </w:pPr>
      <w:rPr>
        <w:rFonts w:hint="default"/>
      </w:rPr>
    </w:lvl>
    <w:lvl w:ilvl="8">
      <w:start w:val="1"/>
      <w:numFmt w:val="decimal"/>
      <w:lvlText w:val="%1.%2.%3.%4.%5.%6.%7.%8.%9"/>
      <w:lvlJc w:val="left"/>
      <w:pPr>
        <w:ind w:left="15552" w:hanging="2880"/>
      </w:pPr>
      <w:rPr>
        <w:rFonts w:hint="default"/>
      </w:rPr>
    </w:lvl>
  </w:abstractNum>
  <w:abstractNum w:abstractNumId="27" w15:restartNumberingAfterBreak="0">
    <w:nsid w:val="5CE047A5"/>
    <w:multiLevelType w:val="hybridMultilevel"/>
    <w:tmpl w:val="B448C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9705A6"/>
    <w:multiLevelType w:val="hybridMultilevel"/>
    <w:tmpl w:val="9482A4A2"/>
    <w:lvl w:ilvl="0" w:tplc="D53298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ECA3439"/>
    <w:multiLevelType w:val="hybridMultilevel"/>
    <w:tmpl w:val="4AC87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91FBA"/>
    <w:multiLevelType w:val="hybridMultilevel"/>
    <w:tmpl w:val="734CA3EE"/>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4530809"/>
    <w:multiLevelType w:val="hybridMultilevel"/>
    <w:tmpl w:val="CF7AF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C32164"/>
    <w:multiLevelType w:val="multilevel"/>
    <w:tmpl w:val="3E523D58"/>
    <w:lvl w:ilvl="0">
      <w:start w:val="2"/>
      <w:numFmt w:val="decimal"/>
      <w:lvlText w:val="%1"/>
      <w:lvlJc w:val="left"/>
      <w:pPr>
        <w:ind w:left="504" w:hanging="504"/>
      </w:pPr>
      <w:rPr>
        <w:rFonts w:hint="default"/>
      </w:rPr>
    </w:lvl>
    <w:lvl w:ilvl="1">
      <w:start w:val="1"/>
      <w:numFmt w:val="decimal"/>
      <w:lvlText w:val="%1.%2"/>
      <w:lvlJc w:val="left"/>
      <w:pPr>
        <w:ind w:left="1152" w:hanging="720"/>
      </w:pPr>
      <w:rPr>
        <w:rFonts w:hint="default"/>
      </w:rPr>
    </w:lvl>
    <w:lvl w:ilvl="2">
      <w:start w:val="1"/>
      <w:numFmt w:val="decimal"/>
      <w:lvlText w:val="%1.%2.%3"/>
      <w:lvlJc w:val="left"/>
      <w:pPr>
        <w:ind w:left="1944" w:hanging="1080"/>
      </w:pPr>
      <w:rPr>
        <w:rFonts w:hint="default"/>
      </w:rPr>
    </w:lvl>
    <w:lvl w:ilvl="3">
      <w:start w:val="1"/>
      <w:numFmt w:val="decimal"/>
      <w:lvlText w:val="%1.%2.%3.%4"/>
      <w:lvlJc w:val="left"/>
      <w:pPr>
        <w:ind w:left="2736" w:hanging="1440"/>
      </w:pPr>
      <w:rPr>
        <w:rFonts w:hint="default"/>
      </w:rPr>
    </w:lvl>
    <w:lvl w:ilvl="4">
      <w:start w:val="1"/>
      <w:numFmt w:val="decimal"/>
      <w:lvlText w:val="%1.%2.%3.%4.%5"/>
      <w:lvlJc w:val="left"/>
      <w:pPr>
        <w:ind w:left="3168" w:hanging="1440"/>
      </w:pPr>
      <w:rPr>
        <w:rFonts w:hint="default"/>
      </w:rPr>
    </w:lvl>
    <w:lvl w:ilvl="5">
      <w:start w:val="1"/>
      <w:numFmt w:val="decimal"/>
      <w:lvlText w:val="%1.%2.%3.%4.%5.%6"/>
      <w:lvlJc w:val="left"/>
      <w:pPr>
        <w:ind w:left="3960" w:hanging="1800"/>
      </w:pPr>
      <w:rPr>
        <w:rFonts w:hint="default"/>
      </w:rPr>
    </w:lvl>
    <w:lvl w:ilvl="6">
      <w:start w:val="1"/>
      <w:numFmt w:val="decimal"/>
      <w:lvlText w:val="%1.%2.%3.%4.%5.%6.%7"/>
      <w:lvlJc w:val="left"/>
      <w:pPr>
        <w:ind w:left="4752" w:hanging="2160"/>
      </w:pPr>
      <w:rPr>
        <w:rFonts w:hint="default"/>
      </w:rPr>
    </w:lvl>
    <w:lvl w:ilvl="7">
      <w:start w:val="1"/>
      <w:numFmt w:val="decimal"/>
      <w:lvlText w:val="%1.%2.%3.%4.%5.%6.%7.%8"/>
      <w:lvlJc w:val="left"/>
      <w:pPr>
        <w:ind w:left="5544" w:hanging="2520"/>
      </w:pPr>
      <w:rPr>
        <w:rFonts w:hint="default"/>
      </w:rPr>
    </w:lvl>
    <w:lvl w:ilvl="8">
      <w:start w:val="1"/>
      <w:numFmt w:val="decimal"/>
      <w:lvlText w:val="%1.%2.%3.%4.%5.%6.%7.%8.%9"/>
      <w:lvlJc w:val="left"/>
      <w:pPr>
        <w:ind w:left="6336" w:hanging="2880"/>
      </w:pPr>
      <w:rPr>
        <w:rFonts w:hint="default"/>
      </w:rPr>
    </w:lvl>
  </w:abstractNum>
  <w:abstractNum w:abstractNumId="33" w15:restartNumberingAfterBreak="0">
    <w:nsid w:val="6ACC54F3"/>
    <w:multiLevelType w:val="hybridMultilevel"/>
    <w:tmpl w:val="7CB46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BD17426"/>
    <w:multiLevelType w:val="hybridMultilevel"/>
    <w:tmpl w:val="E0104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DA2FB2"/>
    <w:multiLevelType w:val="hybridMultilevel"/>
    <w:tmpl w:val="CB8AE432"/>
    <w:lvl w:ilvl="0" w:tplc="0D223EE8">
      <w:start w:val="1"/>
      <w:numFmt w:val="decimal"/>
      <w:lvlText w:val="[%1]"/>
      <w:lvlJc w:val="left"/>
      <w:pPr>
        <w:ind w:left="360" w:hanging="360"/>
      </w:pPr>
      <w:rPr>
        <w:rFonts w:ascii="Times New Roman" w:hAnsi="Times New Roman" w:cs="Times New Roman"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7" w15:restartNumberingAfterBreak="0">
    <w:nsid w:val="6DA646C1"/>
    <w:multiLevelType w:val="hybridMultilevel"/>
    <w:tmpl w:val="2746F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1B1C27"/>
    <w:multiLevelType w:val="hybridMultilevel"/>
    <w:tmpl w:val="79D66DD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0" w15:restartNumberingAfterBreak="0">
    <w:nsid w:val="70217829"/>
    <w:multiLevelType w:val="hybridMultilevel"/>
    <w:tmpl w:val="02688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6D1B9A"/>
    <w:multiLevelType w:val="multilevel"/>
    <w:tmpl w:val="234457AA"/>
    <w:lvl w:ilvl="0">
      <w:start w:val="2"/>
      <w:numFmt w:val="decimal"/>
      <w:lvlText w:val="%1"/>
      <w:lvlJc w:val="left"/>
      <w:pPr>
        <w:ind w:left="788" w:hanging="504"/>
      </w:pPr>
      <w:rPr>
        <w:rFonts w:hint="default"/>
      </w:rPr>
    </w:lvl>
    <w:lvl w:ilvl="1">
      <w:start w:val="1"/>
      <w:numFmt w:val="decimal"/>
      <w:lvlText w:val="%1.%2"/>
      <w:lvlJc w:val="left"/>
      <w:pPr>
        <w:ind w:left="2588" w:hanging="720"/>
      </w:pPr>
      <w:rPr>
        <w:rFonts w:hint="default"/>
      </w:rPr>
    </w:lvl>
    <w:lvl w:ilvl="2">
      <w:start w:val="1"/>
      <w:numFmt w:val="decimal"/>
      <w:lvlText w:val="%1.%2.%3"/>
      <w:lvlJc w:val="left"/>
      <w:pPr>
        <w:ind w:left="4532" w:hanging="1080"/>
      </w:pPr>
      <w:rPr>
        <w:rFonts w:hint="default"/>
      </w:rPr>
    </w:lvl>
    <w:lvl w:ilvl="3">
      <w:start w:val="1"/>
      <w:numFmt w:val="decimal"/>
      <w:lvlText w:val="%1.%2.%3.%4"/>
      <w:lvlJc w:val="left"/>
      <w:pPr>
        <w:ind w:left="6476" w:hanging="1440"/>
      </w:pPr>
      <w:rPr>
        <w:rFonts w:hint="default"/>
      </w:rPr>
    </w:lvl>
    <w:lvl w:ilvl="4">
      <w:start w:val="1"/>
      <w:numFmt w:val="decimal"/>
      <w:lvlText w:val="%1.%2.%3.%4.%5"/>
      <w:lvlJc w:val="left"/>
      <w:pPr>
        <w:ind w:left="8060" w:hanging="1440"/>
      </w:pPr>
      <w:rPr>
        <w:rFonts w:hint="default"/>
      </w:rPr>
    </w:lvl>
    <w:lvl w:ilvl="5">
      <w:start w:val="1"/>
      <w:numFmt w:val="decimal"/>
      <w:lvlText w:val="%1.%2.%3.%4.%5.%6"/>
      <w:lvlJc w:val="left"/>
      <w:pPr>
        <w:ind w:left="10004" w:hanging="1800"/>
      </w:pPr>
      <w:rPr>
        <w:rFonts w:hint="default"/>
      </w:rPr>
    </w:lvl>
    <w:lvl w:ilvl="6">
      <w:start w:val="1"/>
      <w:numFmt w:val="decimal"/>
      <w:lvlText w:val="%1.%2.%3.%4.%5.%6.%7"/>
      <w:lvlJc w:val="left"/>
      <w:pPr>
        <w:ind w:left="11948" w:hanging="2160"/>
      </w:pPr>
      <w:rPr>
        <w:rFonts w:hint="default"/>
      </w:rPr>
    </w:lvl>
    <w:lvl w:ilvl="7">
      <w:start w:val="1"/>
      <w:numFmt w:val="decimal"/>
      <w:lvlText w:val="%1.%2.%3.%4.%5.%6.%7.%8"/>
      <w:lvlJc w:val="left"/>
      <w:pPr>
        <w:ind w:left="13892" w:hanging="2520"/>
      </w:pPr>
      <w:rPr>
        <w:rFonts w:hint="default"/>
      </w:rPr>
    </w:lvl>
    <w:lvl w:ilvl="8">
      <w:start w:val="1"/>
      <w:numFmt w:val="decimal"/>
      <w:lvlText w:val="%1.%2.%3.%4.%5.%6.%7.%8.%9"/>
      <w:lvlJc w:val="left"/>
      <w:pPr>
        <w:ind w:left="15836" w:hanging="2880"/>
      </w:pPr>
      <w:rPr>
        <w:rFonts w:hint="default"/>
      </w:rPr>
    </w:lvl>
  </w:abstractNum>
  <w:abstractNum w:abstractNumId="4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C174632"/>
    <w:multiLevelType w:val="hybridMultilevel"/>
    <w:tmpl w:val="4D9E2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F13836"/>
    <w:multiLevelType w:val="hybridMultilevel"/>
    <w:tmpl w:val="511AE1D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0"/>
  </w:num>
  <w:num w:numId="2">
    <w:abstractNumId w:val="30"/>
  </w:num>
  <w:num w:numId="3">
    <w:abstractNumId w:val="39"/>
  </w:num>
  <w:num w:numId="4">
    <w:abstractNumId w:val="42"/>
  </w:num>
  <w:num w:numId="5">
    <w:abstractNumId w:val="25"/>
  </w:num>
  <w:num w:numId="6">
    <w:abstractNumId w:val="12"/>
  </w:num>
  <w:num w:numId="7">
    <w:abstractNumId w:val="2"/>
  </w:num>
  <w:num w:numId="8">
    <w:abstractNumId w:val="36"/>
  </w:num>
  <w:num w:numId="9">
    <w:abstractNumId w:val="13"/>
  </w:num>
  <w:num w:numId="10">
    <w:abstractNumId w:val="24"/>
  </w:num>
  <w:num w:numId="11">
    <w:abstractNumId w:val="45"/>
  </w:num>
  <w:num w:numId="12">
    <w:abstractNumId w:val="11"/>
  </w:num>
  <w:num w:numId="13">
    <w:abstractNumId w:val="29"/>
  </w:num>
  <w:num w:numId="14">
    <w:abstractNumId w:val="8"/>
  </w:num>
  <w:num w:numId="15">
    <w:abstractNumId w:val="37"/>
  </w:num>
  <w:num w:numId="16">
    <w:abstractNumId w:val="18"/>
  </w:num>
  <w:num w:numId="17">
    <w:abstractNumId w:val="22"/>
  </w:num>
  <w:num w:numId="18">
    <w:abstractNumId w:val="27"/>
  </w:num>
  <w:num w:numId="19">
    <w:abstractNumId w:val="4"/>
  </w:num>
  <w:num w:numId="20">
    <w:abstractNumId w:val="34"/>
  </w:num>
  <w:num w:numId="21">
    <w:abstractNumId w:val="9"/>
  </w:num>
  <w:num w:numId="22">
    <w:abstractNumId w:val="6"/>
  </w:num>
  <w:num w:numId="23">
    <w:abstractNumId w:val="0"/>
  </w:num>
  <w:num w:numId="24">
    <w:abstractNumId w:val="15"/>
  </w:num>
  <w:num w:numId="25">
    <w:abstractNumId w:val="35"/>
  </w:num>
  <w:num w:numId="26">
    <w:abstractNumId w:val="26"/>
  </w:num>
  <w:num w:numId="27">
    <w:abstractNumId w:val="20"/>
    <w:lvlOverride w:ilvl="0">
      <w:startOverride w:val="2"/>
    </w:lvlOverride>
  </w:num>
  <w:num w:numId="28">
    <w:abstractNumId w:val="32"/>
  </w:num>
  <w:num w:numId="29">
    <w:abstractNumId w:val="41"/>
  </w:num>
  <w:num w:numId="30">
    <w:abstractNumId w:val="43"/>
  </w:num>
  <w:num w:numId="31">
    <w:abstractNumId w:val="19"/>
  </w:num>
  <w:num w:numId="32">
    <w:abstractNumId w:val="23"/>
  </w:num>
  <w:num w:numId="33">
    <w:abstractNumId w:val="21"/>
  </w:num>
  <w:num w:numId="34">
    <w:abstractNumId w:val="33"/>
  </w:num>
  <w:num w:numId="35">
    <w:abstractNumId w:val="10"/>
  </w:num>
  <w:num w:numId="36">
    <w:abstractNumId w:val="38"/>
  </w:num>
  <w:num w:numId="37">
    <w:abstractNumId w:val="5"/>
  </w:num>
  <w:num w:numId="38">
    <w:abstractNumId w:val="44"/>
  </w:num>
  <w:num w:numId="39">
    <w:abstractNumId w:val="28"/>
  </w:num>
  <w:num w:numId="40">
    <w:abstractNumId w:val="3"/>
  </w:num>
  <w:num w:numId="41">
    <w:abstractNumId w:val="1"/>
  </w:num>
  <w:num w:numId="42">
    <w:abstractNumId w:val="16"/>
  </w:num>
  <w:num w:numId="43">
    <w:abstractNumId w:val="7"/>
  </w:num>
  <w:num w:numId="44">
    <w:abstractNumId w:val="17"/>
  </w:num>
  <w:num w:numId="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1"/>
  </w:num>
  <w:num w:numId="47">
    <w:abstractNumId w:val="40"/>
  </w:num>
  <w:num w:numId="48">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2F74"/>
    <w:rsid w:val="0000301D"/>
    <w:rsid w:val="00003883"/>
    <w:rsid w:val="00004985"/>
    <w:rsid w:val="00005076"/>
    <w:rsid w:val="00006110"/>
    <w:rsid w:val="00006198"/>
    <w:rsid w:val="0000667F"/>
    <w:rsid w:val="00006C4A"/>
    <w:rsid w:val="00007568"/>
    <w:rsid w:val="00010EE0"/>
    <w:rsid w:val="00011358"/>
    <w:rsid w:val="0001181D"/>
    <w:rsid w:val="00011C44"/>
    <w:rsid w:val="000138F3"/>
    <w:rsid w:val="00013A12"/>
    <w:rsid w:val="0001465F"/>
    <w:rsid w:val="00014FFF"/>
    <w:rsid w:val="000156A9"/>
    <w:rsid w:val="00016290"/>
    <w:rsid w:val="000167F5"/>
    <w:rsid w:val="00016A3A"/>
    <w:rsid w:val="0001723C"/>
    <w:rsid w:val="00017A58"/>
    <w:rsid w:val="00020464"/>
    <w:rsid w:val="00020690"/>
    <w:rsid w:val="0002180A"/>
    <w:rsid w:val="00024305"/>
    <w:rsid w:val="000246F5"/>
    <w:rsid w:val="000248EA"/>
    <w:rsid w:val="00025154"/>
    <w:rsid w:val="00026099"/>
    <w:rsid w:val="00026BDF"/>
    <w:rsid w:val="00026DB4"/>
    <w:rsid w:val="00027229"/>
    <w:rsid w:val="0002744C"/>
    <w:rsid w:val="00030390"/>
    <w:rsid w:val="00030480"/>
    <w:rsid w:val="00030D29"/>
    <w:rsid w:val="0003108E"/>
    <w:rsid w:val="000311C6"/>
    <w:rsid w:val="000317A7"/>
    <w:rsid w:val="0003275D"/>
    <w:rsid w:val="000334E7"/>
    <w:rsid w:val="0003352E"/>
    <w:rsid w:val="0003375A"/>
    <w:rsid w:val="00033A8E"/>
    <w:rsid w:val="00033B9A"/>
    <w:rsid w:val="00034928"/>
    <w:rsid w:val="00034E94"/>
    <w:rsid w:val="00034EC9"/>
    <w:rsid w:val="00034F8D"/>
    <w:rsid w:val="0003515F"/>
    <w:rsid w:val="0003558C"/>
    <w:rsid w:val="00035828"/>
    <w:rsid w:val="0003668C"/>
    <w:rsid w:val="00036F82"/>
    <w:rsid w:val="000378CF"/>
    <w:rsid w:val="0003794F"/>
    <w:rsid w:val="00041512"/>
    <w:rsid w:val="00041E4C"/>
    <w:rsid w:val="000420FB"/>
    <w:rsid w:val="00043184"/>
    <w:rsid w:val="00043D07"/>
    <w:rsid w:val="00045010"/>
    <w:rsid w:val="0004511D"/>
    <w:rsid w:val="00045318"/>
    <w:rsid w:val="0004795F"/>
    <w:rsid w:val="00047A40"/>
    <w:rsid w:val="00051030"/>
    <w:rsid w:val="000549BA"/>
    <w:rsid w:val="00055076"/>
    <w:rsid w:val="000550EF"/>
    <w:rsid w:val="00055B21"/>
    <w:rsid w:val="00055E3C"/>
    <w:rsid w:val="00056BE9"/>
    <w:rsid w:val="000601B0"/>
    <w:rsid w:val="00060D51"/>
    <w:rsid w:val="00061642"/>
    <w:rsid w:val="000621F5"/>
    <w:rsid w:val="00062E5A"/>
    <w:rsid w:val="00062F52"/>
    <w:rsid w:val="0006427B"/>
    <w:rsid w:val="000642D1"/>
    <w:rsid w:val="0006440F"/>
    <w:rsid w:val="00066EEB"/>
    <w:rsid w:val="00070561"/>
    <w:rsid w:val="00070ECC"/>
    <w:rsid w:val="00072648"/>
    <w:rsid w:val="00072B3F"/>
    <w:rsid w:val="00073425"/>
    <w:rsid w:val="000737DA"/>
    <w:rsid w:val="00073F35"/>
    <w:rsid w:val="0007555F"/>
    <w:rsid w:val="00077F65"/>
    <w:rsid w:val="00077FE0"/>
    <w:rsid w:val="0008263A"/>
    <w:rsid w:val="00082CE8"/>
    <w:rsid w:val="000841A8"/>
    <w:rsid w:val="00084301"/>
    <w:rsid w:val="0008452A"/>
    <w:rsid w:val="00084BE4"/>
    <w:rsid w:val="0008544F"/>
    <w:rsid w:val="00085C24"/>
    <w:rsid w:val="00085DB7"/>
    <w:rsid w:val="00085FB8"/>
    <w:rsid w:val="0008682B"/>
    <w:rsid w:val="00086CBB"/>
    <w:rsid w:val="00087EE6"/>
    <w:rsid w:val="00090BB8"/>
    <w:rsid w:val="00091691"/>
    <w:rsid w:val="00092919"/>
    <w:rsid w:val="00092DCA"/>
    <w:rsid w:val="00092E07"/>
    <w:rsid w:val="000937D2"/>
    <w:rsid w:val="000940C0"/>
    <w:rsid w:val="00094F78"/>
    <w:rsid w:val="00094FFF"/>
    <w:rsid w:val="00095313"/>
    <w:rsid w:val="00095784"/>
    <w:rsid w:val="00096860"/>
    <w:rsid w:val="00096F81"/>
    <w:rsid w:val="0009720D"/>
    <w:rsid w:val="000972E8"/>
    <w:rsid w:val="000A0BC7"/>
    <w:rsid w:val="000A1326"/>
    <w:rsid w:val="000A18F4"/>
    <w:rsid w:val="000A1A26"/>
    <w:rsid w:val="000A2153"/>
    <w:rsid w:val="000A2A53"/>
    <w:rsid w:val="000A2D07"/>
    <w:rsid w:val="000A31E0"/>
    <w:rsid w:val="000A3A69"/>
    <w:rsid w:val="000A4E7E"/>
    <w:rsid w:val="000A561C"/>
    <w:rsid w:val="000A6602"/>
    <w:rsid w:val="000A786A"/>
    <w:rsid w:val="000A79E3"/>
    <w:rsid w:val="000A7B8C"/>
    <w:rsid w:val="000B0B23"/>
    <w:rsid w:val="000B1228"/>
    <w:rsid w:val="000B24B0"/>
    <w:rsid w:val="000B2A42"/>
    <w:rsid w:val="000B2EFB"/>
    <w:rsid w:val="000B327D"/>
    <w:rsid w:val="000B434A"/>
    <w:rsid w:val="000B4D70"/>
    <w:rsid w:val="000B5030"/>
    <w:rsid w:val="000B5EE7"/>
    <w:rsid w:val="000B5FC6"/>
    <w:rsid w:val="000B687F"/>
    <w:rsid w:val="000B6D46"/>
    <w:rsid w:val="000B6D65"/>
    <w:rsid w:val="000B79BF"/>
    <w:rsid w:val="000B7E76"/>
    <w:rsid w:val="000C084C"/>
    <w:rsid w:val="000C086D"/>
    <w:rsid w:val="000C0B1F"/>
    <w:rsid w:val="000C1EBE"/>
    <w:rsid w:val="000C318A"/>
    <w:rsid w:val="000C4A55"/>
    <w:rsid w:val="000C4A8B"/>
    <w:rsid w:val="000C5396"/>
    <w:rsid w:val="000C655C"/>
    <w:rsid w:val="000C6CBF"/>
    <w:rsid w:val="000C73B4"/>
    <w:rsid w:val="000C7B24"/>
    <w:rsid w:val="000C7E14"/>
    <w:rsid w:val="000D01BA"/>
    <w:rsid w:val="000D1163"/>
    <w:rsid w:val="000D19C5"/>
    <w:rsid w:val="000D1A28"/>
    <w:rsid w:val="000D1B83"/>
    <w:rsid w:val="000D1C62"/>
    <w:rsid w:val="000D2E2A"/>
    <w:rsid w:val="000D3487"/>
    <w:rsid w:val="000D3CB5"/>
    <w:rsid w:val="000D4014"/>
    <w:rsid w:val="000D4E0C"/>
    <w:rsid w:val="000D5782"/>
    <w:rsid w:val="000D69FE"/>
    <w:rsid w:val="000D6D13"/>
    <w:rsid w:val="000D7224"/>
    <w:rsid w:val="000D73DA"/>
    <w:rsid w:val="000D73DE"/>
    <w:rsid w:val="000D7652"/>
    <w:rsid w:val="000D76C6"/>
    <w:rsid w:val="000E0602"/>
    <w:rsid w:val="000E0DD9"/>
    <w:rsid w:val="000E1041"/>
    <w:rsid w:val="000E13C3"/>
    <w:rsid w:val="000E2C23"/>
    <w:rsid w:val="000E3B40"/>
    <w:rsid w:val="000E3D46"/>
    <w:rsid w:val="000E4056"/>
    <w:rsid w:val="000E58CF"/>
    <w:rsid w:val="000E6208"/>
    <w:rsid w:val="000E7668"/>
    <w:rsid w:val="000F08BF"/>
    <w:rsid w:val="000F0E0B"/>
    <w:rsid w:val="000F1DA5"/>
    <w:rsid w:val="000F2463"/>
    <w:rsid w:val="000F24A5"/>
    <w:rsid w:val="000F4963"/>
    <w:rsid w:val="000F55D0"/>
    <w:rsid w:val="000F5A74"/>
    <w:rsid w:val="000F5EAE"/>
    <w:rsid w:val="000F70AF"/>
    <w:rsid w:val="000F78E2"/>
    <w:rsid w:val="000F7E6B"/>
    <w:rsid w:val="00102320"/>
    <w:rsid w:val="00102563"/>
    <w:rsid w:val="001033F4"/>
    <w:rsid w:val="00104258"/>
    <w:rsid w:val="0010485B"/>
    <w:rsid w:val="0010621B"/>
    <w:rsid w:val="00106E80"/>
    <w:rsid w:val="001072D7"/>
    <w:rsid w:val="00107D4F"/>
    <w:rsid w:val="00112756"/>
    <w:rsid w:val="00112A1A"/>
    <w:rsid w:val="001135F5"/>
    <w:rsid w:val="00113626"/>
    <w:rsid w:val="00113700"/>
    <w:rsid w:val="00113CCA"/>
    <w:rsid w:val="00116046"/>
    <w:rsid w:val="00116F74"/>
    <w:rsid w:val="001176B7"/>
    <w:rsid w:val="0012082D"/>
    <w:rsid w:val="00123059"/>
    <w:rsid w:val="001239DE"/>
    <w:rsid w:val="00123B8B"/>
    <w:rsid w:val="00124252"/>
    <w:rsid w:val="00124802"/>
    <w:rsid w:val="00124944"/>
    <w:rsid w:val="00125C52"/>
    <w:rsid w:val="00125D2B"/>
    <w:rsid w:val="001266F1"/>
    <w:rsid w:val="00126DA5"/>
    <w:rsid w:val="001271F9"/>
    <w:rsid w:val="001274D2"/>
    <w:rsid w:val="00127E48"/>
    <w:rsid w:val="00131FD4"/>
    <w:rsid w:val="0013274E"/>
    <w:rsid w:val="00135E13"/>
    <w:rsid w:val="00136BDF"/>
    <w:rsid w:val="00137EC2"/>
    <w:rsid w:val="00142612"/>
    <w:rsid w:val="001427B8"/>
    <w:rsid w:val="001430CD"/>
    <w:rsid w:val="00143BA3"/>
    <w:rsid w:val="00144026"/>
    <w:rsid w:val="001445CF"/>
    <w:rsid w:val="00145A28"/>
    <w:rsid w:val="00145B0A"/>
    <w:rsid w:val="001467B5"/>
    <w:rsid w:val="00146CBA"/>
    <w:rsid w:val="0014774C"/>
    <w:rsid w:val="00150F51"/>
    <w:rsid w:val="001516D8"/>
    <w:rsid w:val="00151825"/>
    <w:rsid w:val="00151ABA"/>
    <w:rsid w:val="001521A7"/>
    <w:rsid w:val="0015239C"/>
    <w:rsid w:val="00154025"/>
    <w:rsid w:val="001553C6"/>
    <w:rsid w:val="00155B4A"/>
    <w:rsid w:val="0015760F"/>
    <w:rsid w:val="00157C82"/>
    <w:rsid w:val="0016046E"/>
    <w:rsid w:val="0016136A"/>
    <w:rsid w:val="00161FE8"/>
    <w:rsid w:val="00163472"/>
    <w:rsid w:val="00163997"/>
    <w:rsid w:val="00163DEA"/>
    <w:rsid w:val="00164EE2"/>
    <w:rsid w:val="001679C5"/>
    <w:rsid w:val="00170570"/>
    <w:rsid w:val="00170C0A"/>
    <w:rsid w:val="00171F5C"/>
    <w:rsid w:val="00174248"/>
    <w:rsid w:val="001757A1"/>
    <w:rsid w:val="00175C29"/>
    <w:rsid w:val="00175EB8"/>
    <w:rsid w:val="00176652"/>
    <w:rsid w:val="00176945"/>
    <w:rsid w:val="001771D5"/>
    <w:rsid w:val="00177970"/>
    <w:rsid w:val="00177F69"/>
    <w:rsid w:val="00180E49"/>
    <w:rsid w:val="00180FC4"/>
    <w:rsid w:val="00181289"/>
    <w:rsid w:val="00182838"/>
    <w:rsid w:val="0018396F"/>
    <w:rsid w:val="001842E4"/>
    <w:rsid w:val="0018555B"/>
    <w:rsid w:val="00185893"/>
    <w:rsid w:val="00186034"/>
    <w:rsid w:val="00186488"/>
    <w:rsid w:val="0018788E"/>
    <w:rsid w:val="00187E14"/>
    <w:rsid w:val="00187F1D"/>
    <w:rsid w:val="00190355"/>
    <w:rsid w:val="001905F3"/>
    <w:rsid w:val="00190F12"/>
    <w:rsid w:val="00192293"/>
    <w:rsid w:val="001925A9"/>
    <w:rsid w:val="00193142"/>
    <w:rsid w:val="00193747"/>
    <w:rsid w:val="00195150"/>
    <w:rsid w:val="001A1B9D"/>
    <w:rsid w:val="001A1D6F"/>
    <w:rsid w:val="001A24F6"/>
    <w:rsid w:val="001A2FDC"/>
    <w:rsid w:val="001A4C57"/>
    <w:rsid w:val="001A50B1"/>
    <w:rsid w:val="001A5720"/>
    <w:rsid w:val="001A6604"/>
    <w:rsid w:val="001A6F9B"/>
    <w:rsid w:val="001A79A4"/>
    <w:rsid w:val="001B0041"/>
    <w:rsid w:val="001B0F6F"/>
    <w:rsid w:val="001B12B5"/>
    <w:rsid w:val="001B180F"/>
    <w:rsid w:val="001B286B"/>
    <w:rsid w:val="001B2C22"/>
    <w:rsid w:val="001B3291"/>
    <w:rsid w:val="001B4DD5"/>
    <w:rsid w:val="001B65B1"/>
    <w:rsid w:val="001B6933"/>
    <w:rsid w:val="001B6982"/>
    <w:rsid w:val="001B6B77"/>
    <w:rsid w:val="001B6B8F"/>
    <w:rsid w:val="001B718C"/>
    <w:rsid w:val="001B77BE"/>
    <w:rsid w:val="001C22CF"/>
    <w:rsid w:val="001C3588"/>
    <w:rsid w:val="001C3FC8"/>
    <w:rsid w:val="001C41EF"/>
    <w:rsid w:val="001C42BA"/>
    <w:rsid w:val="001C4AAD"/>
    <w:rsid w:val="001C5DB8"/>
    <w:rsid w:val="001D002A"/>
    <w:rsid w:val="001D04B9"/>
    <w:rsid w:val="001D134E"/>
    <w:rsid w:val="001D1447"/>
    <w:rsid w:val="001D1841"/>
    <w:rsid w:val="001D2401"/>
    <w:rsid w:val="001D2EE6"/>
    <w:rsid w:val="001D309C"/>
    <w:rsid w:val="001D351D"/>
    <w:rsid w:val="001D3CC1"/>
    <w:rsid w:val="001D4299"/>
    <w:rsid w:val="001D43C3"/>
    <w:rsid w:val="001D472D"/>
    <w:rsid w:val="001D4ABF"/>
    <w:rsid w:val="001D52E4"/>
    <w:rsid w:val="001D57D1"/>
    <w:rsid w:val="001D5B3F"/>
    <w:rsid w:val="001D6ACD"/>
    <w:rsid w:val="001D6E97"/>
    <w:rsid w:val="001D7BA7"/>
    <w:rsid w:val="001D7E10"/>
    <w:rsid w:val="001D7EFB"/>
    <w:rsid w:val="001E1023"/>
    <w:rsid w:val="001E1C0D"/>
    <w:rsid w:val="001E2C3E"/>
    <w:rsid w:val="001E31EE"/>
    <w:rsid w:val="001E57E7"/>
    <w:rsid w:val="001E584A"/>
    <w:rsid w:val="001E632B"/>
    <w:rsid w:val="001E6CA2"/>
    <w:rsid w:val="001F099B"/>
    <w:rsid w:val="001F16B7"/>
    <w:rsid w:val="001F1AFB"/>
    <w:rsid w:val="001F1C29"/>
    <w:rsid w:val="001F1E8A"/>
    <w:rsid w:val="001F2C22"/>
    <w:rsid w:val="001F3907"/>
    <w:rsid w:val="001F4191"/>
    <w:rsid w:val="001F5A57"/>
    <w:rsid w:val="001F71DC"/>
    <w:rsid w:val="001F7246"/>
    <w:rsid w:val="001F7863"/>
    <w:rsid w:val="001F786D"/>
    <w:rsid w:val="001F7D3F"/>
    <w:rsid w:val="001F7D63"/>
    <w:rsid w:val="00200B1A"/>
    <w:rsid w:val="00200D15"/>
    <w:rsid w:val="00201310"/>
    <w:rsid w:val="002019FF"/>
    <w:rsid w:val="00201CA6"/>
    <w:rsid w:val="002025CE"/>
    <w:rsid w:val="00203B8B"/>
    <w:rsid w:val="00204477"/>
    <w:rsid w:val="00205462"/>
    <w:rsid w:val="002060E3"/>
    <w:rsid w:val="00206B59"/>
    <w:rsid w:val="00206D86"/>
    <w:rsid w:val="002076F3"/>
    <w:rsid w:val="00207A4A"/>
    <w:rsid w:val="0021083C"/>
    <w:rsid w:val="0021093C"/>
    <w:rsid w:val="002119C5"/>
    <w:rsid w:val="002121D7"/>
    <w:rsid w:val="002127E6"/>
    <w:rsid w:val="002142D2"/>
    <w:rsid w:val="00216158"/>
    <w:rsid w:val="002174E9"/>
    <w:rsid w:val="002175F8"/>
    <w:rsid w:val="00217701"/>
    <w:rsid w:val="002179A2"/>
    <w:rsid w:val="00223072"/>
    <w:rsid w:val="002236E2"/>
    <w:rsid w:val="00223EF3"/>
    <w:rsid w:val="00224431"/>
    <w:rsid w:val="002247C0"/>
    <w:rsid w:val="00225C00"/>
    <w:rsid w:val="00227027"/>
    <w:rsid w:val="002300D9"/>
    <w:rsid w:val="00230B01"/>
    <w:rsid w:val="00230C94"/>
    <w:rsid w:val="00230EB7"/>
    <w:rsid w:val="00230EC6"/>
    <w:rsid w:val="00234C5F"/>
    <w:rsid w:val="0023508B"/>
    <w:rsid w:val="0023548D"/>
    <w:rsid w:val="0023586D"/>
    <w:rsid w:val="002362C1"/>
    <w:rsid w:val="00236663"/>
    <w:rsid w:val="00236C6E"/>
    <w:rsid w:val="002372BA"/>
    <w:rsid w:val="00237E42"/>
    <w:rsid w:val="00240DDB"/>
    <w:rsid w:val="00245579"/>
    <w:rsid w:val="002458D0"/>
    <w:rsid w:val="002461C3"/>
    <w:rsid w:val="00247935"/>
    <w:rsid w:val="00251765"/>
    <w:rsid w:val="002525E8"/>
    <w:rsid w:val="00252C9A"/>
    <w:rsid w:val="0025329C"/>
    <w:rsid w:val="002537F1"/>
    <w:rsid w:val="00253B22"/>
    <w:rsid w:val="00253EFA"/>
    <w:rsid w:val="002541E7"/>
    <w:rsid w:val="00255927"/>
    <w:rsid w:val="002559A4"/>
    <w:rsid w:val="00255C09"/>
    <w:rsid w:val="002560F6"/>
    <w:rsid w:val="00256328"/>
    <w:rsid w:val="0025665A"/>
    <w:rsid w:val="00260006"/>
    <w:rsid w:val="002604B0"/>
    <w:rsid w:val="00261335"/>
    <w:rsid w:val="0026317E"/>
    <w:rsid w:val="002635B5"/>
    <w:rsid w:val="002635B6"/>
    <w:rsid w:val="002635C2"/>
    <w:rsid w:val="002647D1"/>
    <w:rsid w:val="00265201"/>
    <w:rsid w:val="002658E7"/>
    <w:rsid w:val="00266622"/>
    <w:rsid w:val="00267702"/>
    <w:rsid w:val="00270F79"/>
    <w:rsid w:val="002711D0"/>
    <w:rsid w:val="00272357"/>
    <w:rsid w:val="00272474"/>
    <w:rsid w:val="00272CAE"/>
    <w:rsid w:val="002739D3"/>
    <w:rsid w:val="00274205"/>
    <w:rsid w:val="0027429B"/>
    <w:rsid w:val="0027453E"/>
    <w:rsid w:val="00275D2B"/>
    <w:rsid w:val="002778DC"/>
    <w:rsid w:val="00277B68"/>
    <w:rsid w:val="00280813"/>
    <w:rsid w:val="00280E10"/>
    <w:rsid w:val="00280ED7"/>
    <w:rsid w:val="002834C9"/>
    <w:rsid w:val="00283AAC"/>
    <w:rsid w:val="0028415F"/>
    <w:rsid w:val="0028417E"/>
    <w:rsid w:val="00284391"/>
    <w:rsid w:val="002865FA"/>
    <w:rsid w:val="002869C0"/>
    <w:rsid w:val="00286FB8"/>
    <w:rsid w:val="002921C4"/>
    <w:rsid w:val="0029229A"/>
    <w:rsid w:val="002932EC"/>
    <w:rsid w:val="002941E5"/>
    <w:rsid w:val="00296B7E"/>
    <w:rsid w:val="00296FCC"/>
    <w:rsid w:val="002976AF"/>
    <w:rsid w:val="00297836"/>
    <w:rsid w:val="002A0807"/>
    <w:rsid w:val="002A129F"/>
    <w:rsid w:val="002A1AD8"/>
    <w:rsid w:val="002A38E0"/>
    <w:rsid w:val="002A3BFD"/>
    <w:rsid w:val="002A4FC2"/>
    <w:rsid w:val="002A5F83"/>
    <w:rsid w:val="002A620B"/>
    <w:rsid w:val="002A6ED0"/>
    <w:rsid w:val="002B0288"/>
    <w:rsid w:val="002B02CB"/>
    <w:rsid w:val="002B05C7"/>
    <w:rsid w:val="002B0AEC"/>
    <w:rsid w:val="002B11FF"/>
    <w:rsid w:val="002B1C8F"/>
    <w:rsid w:val="002B2C2C"/>
    <w:rsid w:val="002B2C81"/>
    <w:rsid w:val="002B40E0"/>
    <w:rsid w:val="002B5B0E"/>
    <w:rsid w:val="002B6067"/>
    <w:rsid w:val="002B6395"/>
    <w:rsid w:val="002B67E9"/>
    <w:rsid w:val="002B75CC"/>
    <w:rsid w:val="002C034B"/>
    <w:rsid w:val="002C1C95"/>
    <w:rsid w:val="002C27CE"/>
    <w:rsid w:val="002C4E58"/>
    <w:rsid w:val="002C4F68"/>
    <w:rsid w:val="002C51DE"/>
    <w:rsid w:val="002C5B9E"/>
    <w:rsid w:val="002C6FEE"/>
    <w:rsid w:val="002C7C8C"/>
    <w:rsid w:val="002D087B"/>
    <w:rsid w:val="002D0BCE"/>
    <w:rsid w:val="002D0C99"/>
    <w:rsid w:val="002D2365"/>
    <w:rsid w:val="002D25DA"/>
    <w:rsid w:val="002D25EB"/>
    <w:rsid w:val="002D282D"/>
    <w:rsid w:val="002D4919"/>
    <w:rsid w:val="002D4A80"/>
    <w:rsid w:val="002D5DDD"/>
    <w:rsid w:val="002D7BAB"/>
    <w:rsid w:val="002E173F"/>
    <w:rsid w:val="002E272E"/>
    <w:rsid w:val="002E2BE9"/>
    <w:rsid w:val="002E2C05"/>
    <w:rsid w:val="002E3BD7"/>
    <w:rsid w:val="002E407E"/>
    <w:rsid w:val="002E4D02"/>
    <w:rsid w:val="002E55A2"/>
    <w:rsid w:val="002E5C7F"/>
    <w:rsid w:val="002E7660"/>
    <w:rsid w:val="002E7B67"/>
    <w:rsid w:val="002F1791"/>
    <w:rsid w:val="002F17BE"/>
    <w:rsid w:val="002F2FBC"/>
    <w:rsid w:val="002F3A50"/>
    <w:rsid w:val="002F4302"/>
    <w:rsid w:val="002F48A3"/>
    <w:rsid w:val="002F48FD"/>
    <w:rsid w:val="002F4A63"/>
    <w:rsid w:val="002F4C00"/>
    <w:rsid w:val="002F4C38"/>
    <w:rsid w:val="002F6043"/>
    <w:rsid w:val="002F7474"/>
    <w:rsid w:val="002F7510"/>
    <w:rsid w:val="002F7E3E"/>
    <w:rsid w:val="00300433"/>
    <w:rsid w:val="00300A06"/>
    <w:rsid w:val="00301EFA"/>
    <w:rsid w:val="003023C5"/>
    <w:rsid w:val="00302D5C"/>
    <w:rsid w:val="00302EEE"/>
    <w:rsid w:val="003038CB"/>
    <w:rsid w:val="00303E4F"/>
    <w:rsid w:val="00304479"/>
    <w:rsid w:val="00304EC9"/>
    <w:rsid w:val="0030579D"/>
    <w:rsid w:val="0030648A"/>
    <w:rsid w:val="0031040B"/>
    <w:rsid w:val="00311D14"/>
    <w:rsid w:val="00312B1F"/>
    <w:rsid w:val="00312EF8"/>
    <w:rsid w:val="003130C7"/>
    <w:rsid w:val="00314DB7"/>
    <w:rsid w:val="00315017"/>
    <w:rsid w:val="00322BF4"/>
    <w:rsid w:val="00322EBD"/>
    <w:rsid w:val="00323614"/>
    <w:rsid w:val="00323F04"/>
    <w:rsid w:val="00324937"/>
    <w:rsid w:val="00325C68"/>
    <w:rsid w:val="00326129"/>
    <w:rsid w:val="00326424"/>
    <w:rsid w:val="00327B03"/>
    <w:rsid w:val="00327EF9"/>
    <w:rsid w:val="00330243"/>
    <w:rsid w:val="0033143D"/>
    <w:rsid w:val="003324CA"/>
    <w:rsid w:val="00332B21"/>
    <w:rsid w:val="00332DD8"/>
    <w:rsid w:val="00332E3C"/>
    <w:rsid w:val="0033316A"/>
    <w:rsid w:val="003334E9"/>
    <w:rsid w:val="003359A3"/>
    <w:rsid w:val="00337613"/>
    <w:rsid w:val="00337A5E"/>
    <w:rsid w:val="003405AC"/>
    <w:rsid w:val="0034157C"/>
    <w:rsid w:val="003427F4"/>
    <w:rsid w:val="00343FF4"/>
    <w:rsid w:val="00345CDD"/>
    <w:rsid w:val="00345FF9"/>
    <w:rsid w:val="0034613F"/>
    <w:rsid w:val="00346BAD"/>
    <w:rsid w:val="003478F5"/>
    <w:rsid w:val="00347A3E"/>
    <w:rsid w:val="003508AD"/>
    <w:rsid w:val="00354292"/>
    <w:rsid w:val="00354768"/>
    <w:rsid w:val="00354C4B"/>
    <w:rsid w:val="00355654"/>
    <w:rsid w:val="00357079"/>
    <w:rsid w:val="00357FE0"/>
    <w:rsid w:val="0036027D"/>
    <w:rsid w:val="00360611"/>
    <w:rsid w:val="003609F7"/>
    <w:rsid w:val="00360B4B"/>
    <w:rsid w:val="00360E14"/>
    <w:rsid w:val="00361435"/>
    <w:rsid w:val="00361788"/>
    <w:rsid w:val="00361C1D"/>
    <w:rsid w:val="00362BB2"/>
    <w:rsid w:val="00363482"/>
    <w:rsid w:val="0036351D"/>
    <w:rsid w:val="003637F6"/>
    <w:rsid w:val="00364132"/>
    <w:rsid w:val="00364D22"/>
    <w:rsid w:val="0036548D"/>
    <w:rsid w:val="00365E6A"/>
    <w:rsid w:val="003666B5"/>
    <w:rsid w:val="0036684F"/>
    <w:rsid w:val="00367EDE"/>
    <w:rsid w:val="00370A79"/>
    <w:rsid w:val="00370CDE"/>
    <w:rsid w:val="003720AD"/>
    <w:rsid w:val="00372AA0"/>
    <w:rsid w:val="00373574"/>
    <w:rsid w:val="00380411"/>
    <w:rsid w:val="00380A41"/>
    <w:rsid w:val="00380CA3"/>
    <w:rsid w:val="00380D90"/>
    <w:rsid w:val="00381587"/>
    <w:rsid w:val="003818FB"/>
    <w:rsid w:val="00382216"/>
    <w:rsid w:val="00382355"/>
    <w:rsid w:val="0038237B"/>
    <w:rsid w:val="0038297C"/>
    <w:rsid w:val="003829E5"/>
    <w:rsid w:val="00383432"/>
    <w:rsid w:val="00383439"/>
    <w:rsid w:val="00383571"/>
    <w:rsid w:val="00385043"/>
    <w:rsid w:val="00385D57"/>
    <w:rsid w:val="003861E5"/>
    <w:rsid w:val="00387BA4"/>
    <w:rsid w:val="00391CF7"/>
    <w:rsid w:val="00392F02"/>
    <w:rsid w:val="00393306"/>
    <w:rsid w:val="00394151"/>
    <w:rsid w:val="00394216"/>
    <w:rsid w:val="00394CC9"/>
    <w:rsid w:val="0039533D"/>
    <w:rsid w:val="003959B1"/>
    <w:rsid w:val="003961A7"/>
    <w:rsid w:val="00396303"/>
    <w:rsid w:val="003964AE"/>
    <w:rsid w:val="00396FB9"/>
    <w:rsid w:val="00396FEC"/>
    <w:rsid w:val="003971F4"/>
    <w:rsid w:val="003A06B7"/>
    <w:rsid w:val="003A196D"/>
    <w:rsid w:val="003A249A"/>
    <w:rsid w:val="003A3229"/>
    <w:rsid w:val="003A42C8"/>
    <w:rsid w:val="003A47FD"/>
    <w:rsid w:val="003A5AA8"/>
    <w:rsid w:val="003A5F36"/>
    <w:rsid w:val="003A6236"/>
    <w:rsid w:val="003A6A23"/>
    <w:rsid w:val="003A73DF"/>
    <w:rsid w:val="003A79BE"/>
    <w:rsid w:val="003A7B83"/>
    <w:rsid w:val="003B0495"/>
    <w:rsid w:val="003B0C9D"/>
    <w:rsid w:val="003B1819"/>
    <w:rsid w:val="003B1A92"/>
    <w:rsid w:val="003B273C"/>
    <w:rsid w:val="003B3BF9"/>
    <w:rsid w:val="003B429C"/>
    <w:rsid w:val="003B53D8"/>
    <w:rsid w:val="003B5F4D"/>
    <w:rsid w:val="003B65C6"/>
    <w:rsid w:val="003B71B0"/>
    <w:rsid w:val="003C06DA"/>
    <w:rsid w:val="003C1867"/>
    <w:rsid w:val="003C2394"/>
    <w:rsid w:val="003C2936"/>
    <w:rsid w:val="003C2F7F"/>
    <w:rsid w:val="003C3263"/>
    <w:rsid w:val="003C37C2"/>
    <w:rsid w:val="003C6439"/>
    <w:rsid w:val="003C675A"/>
    <w:rsid w:val="003C7753"/>
    <w:rsid w:val="003C7927"/>
    <w:rsid w:val="003D0128"/>
    <w:rsid w:val="003D1991"/>
    <w:rsid w:val="003D1B40"/>
    <w:rsid w:val="003D1EFA"/>
    <w:rsid w:val="003D246C"/>
    <w:rsid w:val="003D2A12"/>
    <w:rsid w:val="003D3513"/>
    <w:rsid w:val="003D3D6A"/>
    <w:rsid w:val="003D4878"/>
    <w:rsid w:val="003D69DD"/>
    <w:rsid w:val="003D6C47"/>
    <w:rsid w:val="003D6F0B"/>
    <w:rsid w:val="003D75EC"/>
    <w:rsid w:val="003D7986"/>
    <w:rsid w:val="003E0B2D"/>
    <w:rsid w:val="003E0C07"/>
    <w:rsid w:val="003E1B49"/>
    <w:rsid w:val="003E1D65"/>
    <w:rsid w:val="003E2566"/>
    <w:rsid w:val="003E3A86"/>
    <w:rsid w:val="003E50CB"/>
    <w:rsid w:val="003E5136"/>
    <w:rsid w:val="003E658E"/>
    <w:rsid w:val="003E65BD"/>
    <w:rsid w:val="003E67B1"/>
    <w:rsid w:val="003E69B9"/>
    <w:rsid w:val="003E7070"/>
    <w:rsid w:val="003E75CF"/>
    <w:rsid w:val="003F072F"/>
    <w:rsid w:val="003F1282"/>
    <w:rsid w:val="003F1985"/>
    <w:rsid w:val="003F1A0E"/>
    <w:rsid w:val="003F28F9"/>
    <w:rsid w:val="003F2DA5"/>
    <w:rsid w:val="003F2E56"/>
    <w:rsid w:val="003F3C05"/>
    <w:rsid w:val="003F491F"/>
    <w:rsid w:val="003F5079"/>
    <w:rsid w:val="003F5320"/>
    <w:rsid w:val="003F54D2"/>
    <w:rsid w:val="003F5ADC"/>
    <w:rsid w:val="003F77F3"/>
    <w:rsid w:val="00400A7A"/>
    <w:rsid w:val="00402A31"/>
    <w:rsid w:val="00403674"/>
    <w:rsid w:val="00403F04"/>
    <w:rsid w:val="004045B3"/>
    <w:rsid w:val="0040521F"/>
    <w:rsid w:val="00405F8D"/>
    <w:rsid w:val="004068F4"/>
    <w:rsid w:val="0040764F"/>
    <w:rsid w:val="004079A4"/>
    <w:rsid w:val="00407A40"/>
    <w:rsid w:val="00407F23"/>
    <w:rsid w:val="004105DB"/>
    <w:rsid w:val="00410A15"/>
    <w:rsid w:val="00410F60"/>
    <w:rsid w:val="004119D9"/>
    <w:rsid w:val="00411DE9"/>
    <w:rsid w:val="00412358"/>
    <w:rsid w:val="004133AB"/>
    <w:rsid w:val="00414803"/>
    <w:rsid w:val="00414BD6"/>
    <w:rsid w:val="00415201"/>
    <w:rsid w:val="00416B73"/>
    <w:rsid w:val="00416BEC"/>
    <w:rsid w:val="00416EE8"/>
    <w:rsid w:val="00417A99"/>
    <w:rsid w:val="00417AD3"/>
    <w:rsid w:val="004206BA"/>
    <w:rsid w:val="00420863"/>
    <w:rsid w:val="0042110B"/>
    <w:rsid w:val="004215D1"/>
    <w:rsid w:val="00422217"/>
    <w:rsid w:val="00422361"/>
    <w:rsid w:val="00422E0A"/>
    <w:rsid w:val="0042335E"/>
    <w:rsid w:val="00423FE3"/>
    <w:rsid w:val="004265F6"/>
    <w:rsid w:val="00427FFA"/>
    <w:rsid w:val="00431DD6"/>
    <w:rsid w:val="0043285A"/>
    <w:rsid w:val="00432C62"/>
    <w:rsid w:val="00433B2D"/>
    <w:rsid w:val="00433DAF"/>
    <w:rsid w:val="00433E77"/>
    <w:rsid w:val="00433E85"/>
    <w:rsid w:val="00433EDE"/>
    <w:rsid w:val="004342A0"/>
    <w:rsid w:val="004344AB"/>
    <w:rsid w:val="00434751"/>
    <w:rsid w:val="00435452"/>
    <w:rsid w:val="00436021"/>
    <w:rsid w:val="00436263"/>
    <w:rsid w:val="004369B9"/>
    <w:rsid w:val="004372F6"/>
    <w:rsid w:val="00437606"/>
    <w:rsid w:val="004401A4"/>
    <w:rsid w:val="004404BA"/>
    <w:rsid w:val="0044086E"/>
    <w:rsid w:val="00440C6D"/>
    <w:rsid w:val="0044125C"/>
    <w:rsid w:val="00441C17"/>
    <w:rsid w:val="0044213F"/>
    <w:rsid w:val="0044397D"/>
    <w:rsid w:val="00443FD4"/>
    <w:rsid w:val="004445A4"/>
    <w:rsid w:val="00445605"/>
    <w:rsid w:val="00445800"/>
    <w:rsid w:val="0044602B"/>
    <w:rsid w:val="0044606C"/>
    <w:rsid w:val="004462B2"/>
    <w:rsid w:val="00446644"/>
    <w:rsid w:val="004472E9"/>
    <w:rsid w:val="00447AA4"/>
    <w:rsid w:val="00450852"/>
    <w:rsid w:val="00451E4F"/>
    <w:rsid w:val="0045407E"/>
    <w:rsid w:val="00454D19"/>
    <w:rsid w:val="00454DF4"/>
    <w:rsid w:val="00454FAD"/>
    <w:rsid w:val="00455884"/>
    <w:rsid w:val="00456226"/>
    <w:rsid w:val="00457EE2"/>
    <w:rsid w:val="00457FCF"/>
    <w:rsid w:val="00461BEC"/>
    <w:rsid w:val="004622FE"/>
    <w:rsid w:val="00462F48"/>
    <w:rsid w:val="00463B2B"/>
    <w:rsid w:val="00464A7D"/>
    <w:rsid w:val="00465074"/>
    <w:rsid w:val="00465BF2"/>
    <w:rsid w:val="00465E11"/>
    <w:rsid w:val="00465F0B"/>
    <w:rsid w:val="0046654D"/>
    <w:rsid w:val="00466DA4"/>
    <w:rsid w:val="004672D9"/>
    <w:rsid w:val="00470CCB"/>
    <w:rsid w:val="00470D35"/>
    <w:rsid w:val="00471B2D"/>
    <w:rsid w:val="00472250"/>
    <w:rsid w:val="004729B1"/>
    <w:rsid w:val="00474729"/>
    <w:rsid w:val="00475ACA"/>
    <w:rsid w:val="00477349"/>
    <w:rsid w:val="00477AFF"/>
    <w:rsid w:val="004817A9"/>
    <w:rsid w:val="00482B06"/>
    <w:rsid w:val="00482D8B"/>
    <w:rsid w:val="004836CC"/>
    <w:rsid w:val="0048385F"/>
    <w:rsid w:val="00483CF6"/>
    <w:rsid w:val="0048493E"/>
    <w:rsid w:val="004852CF"/>
    <w:rsid w:val="0048547C"/>
    <w:rsid w:val="00485610"/>
    <w:rsid w:val="00486E77"/>
    <w:rsid w:val="00487807"/>
    <w:rsid w:val="00487896"/>
    <w:rsid w:val="004904AE"/>
    <w:rsid w:val="004907E1"/>
    <w:rsid w:val="00490AC6"/>
    <w:rsid w:val="00490DA5"/>
    <w:rsid w:val="0049139C"/>
    <w:rsid w:val="00491A6E"/>
    <w:rsid w:val="004928E2"/>
    <w:rsid w:val="00495521"/>
    <w:rsid w:val="00495637"/>
    <w:rsid w:val="0049580B"/>
    <w:rsid w:val="00495E5F"/>
    <w:rsid w:val="00495E6C"/>
    <w:rsid w:val="0049666C"/>
    <w:rsid w:val="00496D08"/>
    <w:rsid w:val="00496D59"/>
    <w:rsid w:val="004976A7"/>
    <w:rsid w:val="00497DF8"/>
    <w:rsid w:val="004A038E"/>
    <w:rsid w:val="004A187C"/>
    <w:rsid w:val="004A204A"/>
    <w:rsid w:val="004A3936"/>
    <w:rsid w:val="004A454B"/>
    <w:rsid w:val="004A7B1E"/>
    <w:rsid w:val="004B1F23"/>
    <w:rsid w:val="004B23C3"/>
    <w:rsid w:val="004B333A"/>
    <w:rsid w:val="004B36F6"/>
    <w:rsid w:val="004B3753"/>
    <w:rsid w:val="004B3A61"/>
    <w:rsid w:val="004B4139"/>
    <w:rsid w:val="004B4356"/>
    <w:rsid w:val="004B50D1"/>
    <w:rsid w:val="004B55C6"/>
    <w:rsid w:val="004B6441"/>
    <w:rsid w:val="004B64D8"/>
    <w:rsid w:val="004B7689"/>
    <w:rsid w:val="004B7E0E"/>
    <w:rsid w:val="004B7E17"/>
    <w:rsid w:val="004C00B3"/>
    <w:rsid w:val="004C01F2"/>
    <w:rsid w:val="004C0D02"/>
    <w:rsid w:val="004C149D"/>
    <w:rsid w:val="004C1A8E"/>
    <w:rsid w:val="004C226E"/>
    <w:rsid w:val="004C321F"/>
    <w:rsid w:val="004C6A32"/>
    <w:rsid w:val="004C72C7"/>
    <w:rsid w:val="004C7862"/>
    <w:rsid w:val="004C7A22"/>
    <w:rsid w:val="004D0378"/>
    <w:rsid w:val="004D3AF6"/>
    <w:rsid w:val="004D40A3"/>
    <w:rsid w:val="004D4218"/>
    <w:rsid w:val="004D48DE"/>
    <w:rsid w:val="004D4BAC"/>
    <w:rsid w:val="004D4BFB"/>
    <w:rsid w:val="004D5452"/>
    <w:rsid w:val="004D5664"/>
    <w:rsid w:val="004D6385"/>
    <w:rsid w:val="004D67CB"/>
    <w:rsid w:val="004D71A9"/>
    <w:rsid w:val="004D7FA8"/>
    <w:rsid w:val="004E11EE"/>
    <w:rsid w:val="004E12B2"/>
    <w:rsid w:val="004E1503"/>
    <w:rsid w:val="004E1D25"/>
    <w:rsid w:val="004E2BE0"/>
    <w:rsid w:val="004E2C4B"/>
    <w:rsid w:val="004E373A"/>
    <w:rsid w:val="004E49C5"/>
    <w:rsid w:val="004E4CC0"/>
    <w:rsid w:val="004E501C"/>
    <w:rsid w:val="004E5AFE"/>
    <w:rsid w:val="004E5B05"/>
    <w:rsid w:val="004E5CB3"/>
    <w:rsid w:val="004E5E00"/>
    <w:rsid w:val="004E7064"/>
    <w:rsid w:val="004E78C8"/>
    <w:rsid w:val="004F0963"/>
    <w:rsid w:val="004F2825"/>
    <w:rsid w:val="004F2EC1"/>
    <w:rsid w:val="004F37F0"/>
    <w:rsid w:val="004F3990"/>
    <w:rsid w:val="004F4207"/>
    <w:rsid w:val="004F4B02"/>
    <w:rsid w:val="004F4FB8"/>
    <w:rsid w:val="004F5A5B"/>
    <w:rsid w:val="004F5BF3"/>
    <w:rsid w:val="004F5C5A"/>
    <w:rsid w:val="004F5D10"/>
    <w:rsid w:val="004F6043"/>
    <w:rsid w:val="004F692F"/>
    <w:rsid w:val="004F7081"/>
    <w:rsid w:val="004F7290"/>
    <w:rsid w:val="004F7446"/>
    <w:rsid w:val="005003DF"/>
    <w:rsid w:val="00501D13"/>
    <w:rsid w:val="005028B5"/>
    <w:rsid w:val="00503C9B"/>
    <w:rsid w:val="005052DA"/>
    <w:rsid w:val="00505386"/>
    <w:rsid w:val="005068E4"/>
    <w:rsid w:val="00506CAE"/>
    <w:rsid w:val="00507B00"/>
    <w:rsid w:val="00507B9C"/>
    <w:rsid w:val="00510751"/>
    <w:rsid w:val="00511476"/>
    <w:rsid w:val="00511D86"/>
    <w:rsid w:val="00512DE3"/>
    <w:rsid w:val="005167E8"/>
    <w:rsid w:val="00521EF7"/>
    <w:rsid w:val="00524D75"/>
    <w:rsid w:val="00525E31"/>
    <w:rsid w:val="0052670F"/>
    <w:rsid w:val="00526D84"/>
    <w:rsid w:val="0052707B"/>
    <w:rsid w:val="0052782A"/>
    <w:rsid w:val="00531FA3"/>
    <w:rsid w:val="005327B6"/>
    <w:rsid w:val="00532855"/>
    <w:rsid w:val="005331CE"/>
    <w:rsid w:val="00534C5F"/>
    <w:rsid w:val="0053509D"/>
    <w:rsid w:val="00535E13"/>
    <w:rsid w:val="0053650A"/>
    <w:rsid w:val="00536833"/>
    <w:rsid w:val="00537F2E"/>
    <w:rsid w:val="0054008E"/>
    <w:rsid w:val="00540AD9"/>
    <w:rsid w:val="005417C6"/>
    <w:rsid w:val="00541D01"/>
    <w:rsid w:val="005422DC"/>
    <w:rsid w:val="005423B4"/>
    <w:rsid w:val="00543144"/>
    <w:rsid w:val="00543D25"/>
    <w:rsid w:val="0054407E"/>
    <w:rsid w:val="00544F7A"/>
    <w:rsid w:val="00545421"/>
    <w:rsid w:val="0054590C"/>
    <w:rsid w:val="00546197"/>
    <w:rsid w:val="00547B0A"/>
    <w:rsid w:val="00550CA9"/>
    <w:rsid w:val="00551FCA"/>
    <w:rsid w:val="00552DE8"/>
    <w:rsid w:val="0055326C"/>
    <w:rsid w:val="005536D9"/>
    <w:rsid w:val="00554B68"/>
    <w:rsid w:val="00554F48"/>
    <w:rsid w:val="005576F7"/>
    <w:rsid w:val="005607A9"/>
    <w:rsid w:val="00561F4B"/>
    <w:rsid w:val="00565866"/>
    <w:rsid w:val="00566C3F"/>
    <w:rsid w:val="005671B5"/>
    <w:rsid w:val="00570189"/>
    <w:rsid w:val="00570586"/>
    <w:rsid w:val="00570B85"/>
    <w:rsid w:val="005719CC"/>
    <w:rsid w:val="00572669"/>
    <w:rsid w:val="0057316B"/>
    <w:rsid w:val="005748A1"/>
    <w:rsid w:val="00575ED0"/>
    <w:rsid w:val="0058025A"/>
    <w:rsid w:val="0058078E"/>
    <w:rsid w:val="005819DD"/>
    <w:rsid w:val="0058268D"/>
    <w:rsid w:val="0058368D"/>
    <w:rsid w:val="00583984"/>
    <w:rsid w:val="00583FF2"/>
    <w:rsid w:val="0058501D"/>
    <w:rsid w:val="00585287"/>
    <w:rsid w:val="00585D92"/>
    <w:rsid w:val="00586B81"/>
    <w:rsid w:val="00586D95"/>
    <w:rsid w:val="005873E4"/>
    <w:rsid w:val="00587A2A"/>
    <w:rsid w:val="00587F45"/>
    <w:rsid w:val="005928AB"/>
    <w:rsid w:val="0059391C"/>
    <w:rsid w:val="005942D5"/>
    <w:rsid w:val="0059466A"/>
    <w:rsid w:val="00594752"/>
    <w:rsid w:val="00597E5D"/>
    <w:rsid w:val="005A085B"/>
    <w:rsid w:val="005A0B95"/>
    <w:rsid w:val="005A2608"/>
    <w:rsid w:val="005A29EA"/>
    <w:rsid w:val="005A2E56"/>
    <w:rsid w:val="005A329D"/>
    <w:rsid w:val="005A5467"/>
    <w:rsid w:val="005A5771"/>
    <w:rsid w:val="005A5966"/>
    <w:rsid w:val="005A5CD5"/>
    <w:rsid w:val="005A67B8"/>
    <w:rsid w:val="005B0567"/>
    <w:rsid w:val="005B1220"/>
    <w:rsid w:val="005B3367"/>
    <w:rsid w:val="005B39E9"/>
    <w:rsid w:val="005B4429"/>
    <w:rsid w:val="005B448B"/>
    <w:rsid w:val="005B508B"/>
    <w:rsid w:val="005B5F79"/>
    <w:rsid w:val="005B792A"/>
    <w:rsid w:val="005C0EAA"/>
    <w:rsid w:val="005C1017"/>
    <w:rsid w:val="005C11EF"/>
    <w:rsid w:val="005C1723"/>
    <w:rsid w:val="005C191E"/>
    <w:rsid w:val="005C2BB3"/>
    <w:rsid w:val="005C30D3"/>
    <w:rsid w:val="005C3FD8"/>
    <w:rsid w:val="005C3FF1"/>
    <w:rsid w:val="005C404A"/>
    <w:rsid w:val="005C4436"/>
    <w:rsid w:val="005C5F4D"/>
    <w:rsid w:val="005C68D3"/>
    <w:rsid w:val="005C6EA5"/>
    <w:rsid w:val="005D0856"/>
    <w:rsid w:val="005D15AF"/>
    <w:rsid w:val="005D1853"/>
    <w:rsid w:val="005D1A0F"/>
    <w:rsid w:val="005D3511"/>
    <w:rsid w:val="005D4ED6"/>
    <w:rsid w:val="005D50BB"/>
    <w:rsid w:val="005D717C"/>
    <w:rsid w:val="005D7C23"/>
    <w:rsid w:val="005E05A6"/>
    <w:rsid w:val="005E19B4"/>
    <w:rsid w:val="005E1EE7"/>
    <w:rsid w:val="005E3C68"/>
    <w:rsid w:val="005E475E"/>
    <w:rsid w:val="005E534E"/>
    <w:rsid w:val="005E597B"/>
    <w:rsid w:val="005E5A99"/>
    <w:rsid w:val="005E5B64"/>
    <w:rsid w:val="005E5CBA"/>
    <w:rsid w:val="005E684F"/>
    <w:rsid w:val="005E6905"/>
    <w:rsid w:val="005E6BCB"/>
    <w:rsid w:val="005E7A84"/>
    <w:rsid w:val="005E7E5C"/>
    <w:rsid w:val="005F0059"/>
    <w:rsid w:val="005F02D0"/>
    <w:rsid w:val="005F03E6"/>
    <w:rsid w:val="005F15A5"/>
    <w:rsid w:val="005F2549"/>
    <w:rsid w:val="005F2818"/>
    <w:rsid w:val="005F2A90"/>
    <w:rsid w:val="005F30B5"/>
    <w:rsid w:val="005F324C"/>
    <w:rsid w:val="005F355F"/>
    <w:rsid w:val="005F3CB3"/>
    <w:rsid w:val="005F4045"/>
    <w:rsid w:val="005F4549"/>
    <w:rsid w:val="005F4FE7"/>
    <w:rsid w:val="005F5101"/>
    <w:rsid w:val="005F6CD5"/>
    <w:rsid w:val="005F76A4"/>
    <w:rsid w:val="005F7971"/>
    <w:rsid w:val="00600059"/>
    <w:rsid w:val="00600EAD"/>
    <w:rsid w:val="006028C3"/>
    <w:rsid w:val="00603617"/>
    <w:rsid w:val="00603DCE"/>
    <w:rsid w:val="006046B6"/>
    <w:rsid w:val="006059EE"/>
    <w:rsid w:val="0060601A"/>
    <w:rsid w:val="006065B0"/>
    <w:rsid w:val="00607638"/>
    <w:rsid w:val="00607DB2"/>
    <w:rsid w:val="006102C5"/>
    <w:rsid w:val="006117A3"/>
    <w:rsid w:val="00611E72"/>
    <w:rsid w:val="006123A2"/>
    <w:rsid w:val="00612B0E"/>
    <w:rsid w:val="00613713"/>
    <w:rsid w:val="006138DE"/>
    <w:rsid w:val="00615075"/>
    <w:rsid w:val="00616C60"/>
    <w:rsid w:val="006173AF"/>
    <w:rsid w:val="006178BC"/>
    <w:rsid w:val="006205C1"/>
    <w:rsid w:val="00620D81"/>
    <w:rsid w:val="0062180E"/>
    <w:rsid w:val="006233B5"/>
    <w:rsid w:val="0062340D"/>
    <w:rsid w:val="00623FDF"/>
    <w:rsid w:val="0062416F"/>
    <w:rsid w:val="00624B5C"/>
    <w:rsid w:val="00624E83"/>
    <w:rsid w:val="006252F1"/>
    <w:rsid w:val="006258FC"/>
    <w:rsid w:val="00626057"/>
    <w:rsid w:val="0062606D"/>
    <w:rsid w:val="006261CB"/>
    <w:rsid w:val="0062624E"/>
    <w:rsid w:val="00627650"/>
    <w:rsid w:val="006311D3"/>
    <w:rsid w:val="006312FE"/>
    <w:rsid w:val="00631502"/>
    <w:rsid w:val="0063190E"/>
    <w:rsid w:val="0063253F"/>
    <w:rsid w:val="006326A8"/>
    <w:rsid w:val="006334DD"/>
    <w:rsid w:val="00633CAB"/>
    <w:rsid w:val="006344A4"/>
    <w:rsid w:val="00634CF1"/>
    <w:rsid w:val="00635015"/>
    <w:rsid w:val="00635564"/>
    <w:rsid w:val="00635FF3"/>
    <w:rsid w:val="00636430"/>
    <w:rsid w:val="00636439"/>
    <w:rsid w:val="00636784"/>
    <w:rsid w:val="00637C32"/>
    <w:rsid w:val="006404BF"/>
    <w:rsid w:val="006411FD"/>
    <w:rsid w:val="006415CF"/>
    <w:rsid w:val="006426C8"/>
    <w:rsid w:val="00643CD3"/>
    <w:rsid w:val="00643D1C"/>
    <w:rsid w:val="00644C82"/>
    <w:rsid w:val="00645BB1"/>
    <w:rsid w:val="006463E2"/>
    <w:rsid w:val="0064709A"/>
    <w:rsid w:val="006477B3"/>
    <w:rsid w:val="006523AD"/>
    <w:rsid w:val="006523C6"/>
    <w:rsid w:val="0065251A"/>
    <w:rsid w:val="00652BD8"/>
    <w:rsid w:val="0065400C"/>
    <w:rsid w:val="006551F3"/>
    <w:rsid w:val="00655E22"/>
    <w:rsid w:val="00656812"/>
    <w:rsid w:val="00656FAE"/>
    <w:rsid w:val="0065711D"/>
    <w:rsid w:val="006606E2"/>
    <w:rsid w:val="00661AFE"/>
    <w:rsid w:val="00665702"/>
    <w:rsid w:val="006672ED"/>
    <w:rsid w:val="006677A5"/>
    <w:rsid w:val="00667EAC"/>
    <w:rsid w:val="006713F8"/>
    <w:rsid w:val="0067240C"/>
    <w:rsid w:val="006724D8"/>
    <w:rsid w:val="0067269C"/>
    <w:rsid w:val="006731A0"/>
    <w:rsid w:val="00673FE1"/>
    <w:rsid w:val="00674355"/>
    <w:rsid w:val="006744D9"/>
    <w:rsid w:val="006753B7"/>
    <w:rsid w:val="0067574E"/>
    <w:rsid w:val="006757A3"/>
    <w:rsid w:val="006758D1"/>
    <w:rsid w:val="00675FE2"/>
    <w:rsid w:val="0067642D"/>
    <w:rsid w:val="006771D9"/>
    <w:rsid w:val="0068132F"/>
    <w:rsid w:val="00683F7E"/>
    <w:rsid w:val="006843AF"/>
    <w:rsid w:val="006847E6"/>
    <w:rsid w:val="00685854"/>
    <w:rsid w:val="00686C73"/>
    <w:rsid w:val="006870DB"/>
    <w:rsid w:val="006875E1"/>
    <w:rsid w:val="0069074E"/>
    <w:rsid w:val="00690E2C"/>
    <w:rsid w:val="006912D1"/>
    <w:rsid w:val="006913F1"/>
    <w:rsid w:val="0069171D"/>
    <w:rsid w:val="00691F3E"/>
    <w:rsid w:val="0069257A"/>
    <w:rsid w:val="006937D5"/>
    <w:rsid w:val="00693874"/>
    <w:rsid w:val="0069399C"/>
    <w:rsid w:val="00693F73"/>
    <w:rsid w:val="006947F0"/>
    <w:rsid w:val="00694BAD"/>
    <w:rsid w:val="00695D19"/>
    <w:rsid w:val="00696D35"/>
    <w:rsid w:val="00697217"/>
    <w:rsid w:val="0069757C"/>
    <w:rsid w:val="006A0AD1"/>
    <w:rsid w:val="006A0FC3"/>
    <w:rsid w:val="006A16FF"/>
    <w:rsid w:val="006A188F"/>
    <w:rsid w:val="006A1C77"/>
    <w:rsid w:val="006A2312"/>
    <w:rsid w:val="006A2474"/>
    <w:rsid w:val="006A28BE"/>
    <w:rsid w:val="006A2CBC"/>
    <w:rsid w:val="006A4896"/>
    <w:rsid w:val="006A4FF4"/>
    <w:rsid w:val="006A50B5"/>
    <w:rsid w:val="006A549A"/>
    <w:rsid w:val="006A64C8"/>
    <w:rsid w:val="006A75BD"/>
    <w:rsid w:val="006B0041"/>
    <w:rsid w:val="006B03AA"/>
    <w:rsid w:val="006B083A"/>
    <w:rsid w:val="006B08DE"/>
    <w:rsid w:val="006B0935"/>
    <w:rsid w:val="006B1C59"/>
    <w:rsid w:val="006B373D"/>
    <w:rsid w:val="006B3E16"/>
    <w:rsid w:val="006B4331"/>
    <w:rsid w:val="006B49F6"/>
    <w:rsid w:val="006B526C"/>
    <w:rsid w:val="006B5DD2"/>
    <w:rsid w:val="006B6DAA"/>
    <w:rsid w:val="006B6E8C"/>
    <w:rsid w:val="006B7132"/>
    <w:rsid w:val="006B7D70"/>
    <w:rsid w:val="006C0A93"/>
    <w:rsid w:val="006C0C70"/>
    <w:rsid w:val="006C14BA"/>
    <w:rsid w:val="006C18B7"/>
    <w:rsid w:val="006C19D1"/>
    <w:rsid w:val="006C1A69"/>
    <w:rsid w:val="006C2C1C"/>
    <w:rsid w:val="006C3E1E"/>
    <w:rsid w:val="006C43D4"/>
    <w:rsid w:val="006C44DF"/>
    <w:rsid w:val="006C4D3F"/>
    <w:rsid w:val="006C5A1D"/>
    <w:rsid w:val="006C5A6E"/>
    <w:rsid w:val="006C6C6E"/>
    <w:rsid w:val="006C7168"/>
    <w:rsid w:val="006C757A"/>
    <w:rsid w:val="006C7C5A"/>
    <w:rsid w:val="006D0CF1"/>
    <w:rsid w:val="006D0FC3"/>
    <w:rsid w:val="006D2020"/>
    <w:rsid w:val="006D3D0F"/>
    <w:rsid w:val="006D4A70"/>
    <w:rsid w:val="006D7134"/>
    <w:rsid w:val="006E0C56"/>
    <w:rsid w:val="006E190C"/>
    <w:rsid w:val="006E1B28"/>
    <w:rsid w:val="006E249F"/>
    <w:rsid w:val="006E3112"/>
    <w:rsid w:val="006E4356"/>
    <w:rsid w:val="006E46D0"/>
    <w:rsid w:val="006E54AB"/>
    <w:rsid w:val="006E6FE5"/>
    <w:rsid w:val="006E778F"/>
    <w:rsid w:val="006E7859"/>
    <w:rsid w:val="006E7A80"/>
    <w:rsid w:val="006F0744"/>
    <w:rsid w:val="006F0ACE"/>
    <w:rsid w:val="006F1573"/>
    <w:rsid w:val="006F2694"/>
    <w:rsid w:val="006F3228"/>
    <w:rsid w:val="006F4AA6"/>
    <w:rsid w:val="006F4DBC"/>
    <w:rsid w:val="006F4E5E"/>
    <w:rsid w:val="006F4F21"/>
    <w:rsid w:val="006F5D37"/>
    <w:rsid w:val="006F6B45"/>
    <w:rsid w:val="006F6E6E"/>
    <w:rsid w:val="006F7BA6"/>
    <w:rsid w:val="007004BC"/>
    <w:rsid w:val="00700830"/>
    <w:rsid w:val="007014DA"/>
    <w:rsid w:val="00701DA0"/>
    <w:rsid w:val="00702CB0"/>
    <w:rsid w:val="00704120"/>
    <w:rsid w:val="007047D6"/>
    <w:rsid w:val="0070489E"/>
    <w:rsid w:val="00704EAD"/>
    <w:rsid w:val="00704F8D"/>
    <w:rsid w:val="00705161"/>
    <w:rsid w:val="00705EB8"/>
    <w:rsid w:val="00706076"/>
    <w:rsid w:val="00706CEE"/>
    <w:rsid w:val="0070724E"/>
    <w:rsid w:val="00707A97"/>
    <w:rsid w:val="00710005"/>
    <w:rsid w:val="007108D8"/>
    <w:rsid w:val="007113BE"/>
    <w:rsid w:val="0071157E"/>
    <w:rsid w:val="00711F11"/>
    <w:rsid w:val="00712B7E"/>
    <w:rsid w:val="00712CBA"/>
    <w:rsid w:val="00712F7E"/>
    <w:rsid w:val="007148D0"/>
    <w:rsid w:val="00716001"/>
    <w:rsid w:val="0072138B"/>
    <w:rsid w:val="0072166E"/>
    <w:rsid w:val="00721679"/>
    <w:rsid w:val="00721D85"/>
    <w:rsid w:val="007225D7"/>
    <w:rsid w:val="00723562"/>
    <w:rsid w:val="007236F8"/>
    <w:rsid w:val="0072477F"/>
    <w:rsid w:val="00724C49"/>
    <w:rsid w:val="00725106"/>
    <w:rsid w:val="007255B7"/>
    <w:rsid w:val="0072664F"/>
    <w:rsid w:val="00726A85"/>
    <w:rsid w:val="00727071"/>
    <w:rsid w:val="00727242"/>
    <w:rsid w:val="00730F4D"/>
    <w:rsid w:val="00731097"/>
    <w:rsid w:val="00731359"/>
    <w:rsid w:val="00731E1D"/>
    <w:rsid w:val="0073334B"/>
    <w:rsid w:val="0073413D"/>
    <w:rsid w:val="0073419D"/>
    <w:rsid w:val="00737096"/>
    <w:rsid w:val="00737EE2"/>
    <w:rsid w:val="0074020A"/>
    <w:rsid w:val="00741064"/>
    <w:rsid w:val="00741B7D"/>
    <w:rsid w:val="0074249E"/>
    <w:rsid w:val="00742990"/>
    <w:rsid w:val="00744B8C"/>
    <w:rsid w:val="007452CF"/>
    <w:rsid w:val="0074697D"/>
    <w:rsid w:val="00746F72"/>
    <w:rsid w:val="00747D2A"/>
    <w:rsid w:val="0075051D"/>
    <w:rsid w:val="00751CF0"/>
    <w:rsid w:val="00752632"/>
    <w:rsid w:val="00753033"/>
    <w:rsid w:val="00753A6B"/>
    <w:rsid w:val="007550B4"/>
    <w:rsid w:val="007555E1"/>
    <w:rsid w:val="00757096"/>
    <w:rsid w:val="00757285"/>
    <w:rsid w:val="00757CD6"/>
    <w:rsid w:val="00757F25"/>
    <w:rsid w:val="007601B6"/>
    <w:rsid w:val="00761E44"/>
    <w:rsid w:val="007620EB"/>
    <w:rsid w:val="0076227C"/>
    <w:rsid w:val="00762588"/>
    <w:rsid w:val="007629E2"/>
    <w:rsid w:val="007634CB"/>
    <w:rsid w:val="007638D2"/>
    <w:rsid w:val="0076433C"/>
    <w:rsid w:val="00766050"/>
    <w:rsid w:val="007663F2"/>
    <w:rsid w:val="0076716E"/>
    <w:rsid w:val="00767B35"/>
    <w:rsid w:val="00770C66"/>
    <w:rsid w:val="00770EF3"/>
    <w:rsid w:val="00771752"/>
    <w:rsid w:val="0077210F"/>
    <w:rsid w:val="00772F91"/>
    <w:rsid w:val="0077333A"/>
    <w:rsid w:val="007735C6"/>
    <w:rsid w:val="0077365E"/>
    <w:rsid w:val="00773968"/>
    <w:rsid w:val="007739A8"/>
    <w:rsid w:val="00773AFC"/>
    <w:rsid w:val="00773F65"/>
    <w:rsid w:val="0077434B"/>
    <w:rsid w:val="007754EA"/>
    <w:rsid w:val="007771C3"/>
    <w:rsid w:val="00777D67"/>
    <w:rsid w:val="00777E61"/>
    <w:rsid w:val="007832EC"/>
    <w:rsid w:val="00784107"/>
    <w:rsid w:val="007846F4"/>
    <w:rsid w:val="00787FC2"/>
    <w:rsid w:val="00790FEC"/>
    <w:rsid w:val="00791CC0"/>
    <w:rsid w:val="007942B9"/>
    <w:rsid w:val="0079485D"/>
    <w:rsid w:val="007951C7"/>
    <w:rsid w:val="00796FBD"/>
    <w:rsid w:val="0079758B"/>
    <w:rsid w:val="007A065B"/>
    <w:rsid w:val="007A0BD1"/>
    <w:rsid w:val="007A2462"/>
    <w:rsid w:val="007A29A7"/>
    <w:rsid w:val="007A323B"/>
    <w:rsid w:val="007A393B"/>
    <w:rsid w:val="007A5B0B"/>
    <w:rsid w:val="007A5C04"/>
    <w:rsid w:val="007A6809"/>
    <w:rsid w:val="007A6BB9"/>
    <w:rsid w:val="007A72FB"/>
    <w:rsid w:val="007B0C6C"/>
    <w:rsid w:val="007B0D5D"/>
    <w:rsid w:val="007B0DE3"/>
    <w:rsid w:val="007B27D2"/>
    <w:rsid w:val="007B2EAC"/>
    <w:rsid w:val="007B3A06"/>
    <w:rsid w:val="007B4EF8"/>
    <w:rsid w:val="007B5195"/>
    <w:rsid w:val="007B58FA"/>
    <w:rsid w:val="007B5CEF"/>
    <w:rsid w:val="007C1173"/>
    <w:rsid w:val="007C118E"/>
    <w:rsid w:val="007C18C2"/>
    <w:rsid w:val="007C2EFF"/>
    <w:rsid w:val="007C3016"/>
    <w:rsid w:val="007C3352"/>
    <w:rsid w:val="007C4E56"/>
    <w:rsid w:val="007C54FC"/>
    <w:rsid w:val="007C57A4"/>
    <w:rsid w:val="007C599A"/>
    <w:rsid w:val="007C6870"/>
    <w:rsid w:val="007C72A8"/>
    <w:rsid w:val="007D0E25"/>
    <w:rsid w:val="007D2289"/>
    <w:rsid w:val="007D2899"/>
    <w:rsid w:val="007D47CD"/>
    <w:rsid w:val="007D6CE6"/>
    <w:rsid w:val="007D7A27"/>
    <w:rsid w:val="007E0A2A"/>
    <w:rsid w:val="007E0FE1"/>
    <w:rsid w:val="007E1275"/>
    <w:rsid w:val="007E211F"/>
    <w:rsid w:val="007E2178"/>
    <w:rsid w:val="007E32D9"/>
    <w:rsid w:val="007E44BB"/>
    <w:rsid w:val="007E57E8"/>
    <w:rsid w:val="007E5B8D"/>
    <w:rsid w:val="007E74E4"/>
    <w:rsid w:val="007F0B26"/>
    <w:rsid w:val="007F1496"/>
    <w:rsid w:val="007F2DE0"/>
    <w:rsid w:val="007F51CC"/>
    <w:rsid w:val="007F5F94"/>
    <w:rsid w:val="007F69B3"/>
    <w:rsid w:val="007F72A0"/>
    <w:rsid w:val="007F7987"/>
    <w:rsid w:val="007F7FA9"/>
    <w:rsid w:val="008000EE"/>
    <w:rsid w:val="00800130"/>
    <w:rsid w:val="008017C0"/>
    <w:rsid w:val="00801901"/>
    <w:rsid w:val="00801C69"/>
    <w:rsid w:val="00801D20"/>
    <w:rsid w:val="00802DF8"/>
    <w:rsid w:val="008035CE"/>
    <w:rsid w:val="00803BB2"/>
    <w:rsid w:val="008060D5"/>
    <w:rsid w:val="00806522"/>
    <w:rsid w:val="00806D18"/>
    <w:rsid w:val="008070E2"/>
    <w:rsid w:val="0080737A"/>
    <w:rsid w:val="008077EA"/>
    <w:rsid w:val="00807B5C"/>
    <w:rsid w:val="00810344"/>
    <w:rsid w:val="00810D80"/>
    <w:rsid w:val="008125C7"/>
    <w:rsid w:val="008138B3"/>
    <w:rsid w:val="00813F05"/>
    <w:rsid w:val="008144EA"/>
    <w:rsid w:val="008152C9"/>
    <w:rsid w:val="00815410"/>
    <w:rsid w:val="00815A6B"/>
    <w:rsid w:val="008167D2"/>
    <w:rsid w:val="008167F9"/>
    <w:rsid w:val="008169E8"/>
    <w:rsid w:val="00816A0D"/>
    <w:rsid w:val="00816A67"/>
    <w:rsid w:val="00817528"/>
    <w:rsid w:val="008209B8"/>
    <w:rsid w:val="00821285"/>
    <w:rsid w:val="008214EB"/>
    <w:rsid w:val="00821A5B"/>
    <w:rsid w:val="00821B3A"/>
    <w:rsid w:val="0082276A"/>
    <w:rsid w:val="0082472F"/>
    <w:rsid w:val="00824D2A"/>
    <w:rsid w:val="0082599D"/>
    <w:rsid w:val="00826CB4"/>
    <w:rsid w:val="00827324"/>
    <w:rsid w:val="00827F68"/>
    <w:rsid w:val="0083033F"/>
    <w:rsid w:val="008310D9"/>
    <w:rsid w:val="00831355"/>
    <w:rsid w:val="008318A3"/>
    <w:rsid w:val="0083247C"/>
    <w:rsid w:val="00834639"/>
    <w:rsid w:val="00834D86"/>
    <w:rsid w:val="00835902"/>
    <w:rsid w:val="00835FD5"/>
    <w:rsid w:val="008364C5"/>
    <w:rsid w:val="00836C03"/>
    <w:rsid w:val="00837AA5"/>
    <w:rsid w:val="0084009E"/>
    <w:rsid w:val="0084078A"/>
    <w:rsid w:val="00841439"/>
    <w:rsid w:val="00841619"/>
    <w:rsid w:val="00842010"/>
    <w:rsid w:val="008436A4"/>
    <w:rsid w:val="0084379E"/>
    <w:rsid w:val="00844161"/>
    <w:rsid w:val="00846038"/>
    <w:rsid w:val="00846244"/>
    <w:rsid w:val="0084627F"/>
    <w:rsid w:val="00846A26"/>
    <w:rsid w:val="00847D73"/>
    <w:rsid w:val="008505D7"/>
    <w:rsid w:val="00850756"/>
    <w:rsid w:val="00851B52"/>
    <w:rsid w:val="008522BB"/>
    <w:rsid w:val="00853B27"/>
    <w:rsid w:val="00855DD8"/>
    <w:rsid w:val="008562A0"/>
    <w:rsid w:val="0085660A"/>
    <w:rsid w:val="00856CA2"/>
    <w:rsid w:val="00856E25"/>
    <w:rsid w:val="00856FF7"/>
    <w:rsid w:val="0085775F"/>
    <w:rsid w:val="00857AA3"/>
    <w:rsid w:val="00857D43"/>
    <w:rsid w:val="00860989"/>
    <w:rsid w:val="00861728"/>
    <w:rsid w:val="008632C0"/>
    <w:rsid w:val="008634D8"/>
    <w:rsid w:val="0086571F"/>
    <w:rsid w:val="00866189"/>
    <w:rsid w:val="0086746B"/>
    <w:rsid w:val="0086772C"/>
    <w:rsid w:val="00867D3B"/>
    <w:rsid w:val="00871CE9"/>
    <w:rsid w:val="00872994"/>
    <w:rsid w:val="00874493"/>
    <w:rsid w:val="00874DFD"/>
    <w:rsid w:val="00874E76"/>
    <w:rsid w:val="0087541C"/>
    <w:rsid w:val="008760A4"/>
    <w:rsid w:val="008772BE"/>
    <w:rsid w:val="00880F6C"/>
    <w:rsid w:val="00881166"/>
    <w:rsid w:val="00881712"/>
    <w:rsid w:val="00881D0A"/>
    <w:rsid w:val="00882E2E"/>
    <w:rsid w:val="00883201"/>
    <w:rsid w:val="00883CF5"/>
    <w:rsid w:val="00883EEA"/>
    <w:rsid w:val="00884495"/>
    <w:rsid w:val="00884952"/>
    <w:rsid w:val="0088499F"/>
    <w:rsid w:val="00884C9A"/>
    <w:rsid w:val="00885B04"/>
    <w:rsid w:val="00885C1D"/>
    <w:rsid w:val="00885CB4"/>
    <w:rsid w:val="008863FC"/>
    <w:rsid w:val="00886758"/>
    <w:rsid w:val="00887156"/>
    <w:rsid w:val="0088723B"/>
    <w:rsid w:val="0088727E"/>
    <w:rsid w:val="0088737D"/>
    <w:rsid w:val="008875A4"/>
    <w:rsid w:val="00891718"/>
    <w:rsid w:val="00891E17"/>
    <w:rsid w:val="00892DDB"/>
    <w:rsid w:val="00893042"/>
    <w:rsid w:val="008930BE"/>
    <w:rsid w:val="0089367F"/>
    <w:rsid w:val="0089466D"/>
    <w:rsid w:val="008951A8"/>
    <w:rsid w:val="008968D7"/>
    <w:rsid w:val="00896DB2"/>
    <w:rsid w:val="008A0DC5"/>
    <w:rsid w:val="008A0E21"/>
    <w:rsid w:val="008A1EB8"/>
    <w:rsid w:val="008A2168"/>
    <w:rsid w:val="008A25F1"/>
    <w:rsid w:val="008A2701"/>
    <w:rsid w:val="008A2FE9"/>
    <w:rsid w:val="008A4C71"/>
    <w:rsid w:val="008A7D0D"/>
    <w:rsid w:val="008A7E55"/>
    <w:rsid w:val="008B0061"/>
    <w:rsid w:val="008B064B"/>
    <w:rsid w:val="008B0F95"/>
    <w:rsid w:val="008B13DF"/>
    <w:rsid w:val="008B1C49"/>
    <w:rsid w:val="008B1ED0"/>
    <w:rsid w:val="008B356B"/>
    <w:rsid w:val="008B4E9B"/>
    <w:rsid w:val="008B52B5"/>
    <w:rsid w:val="008B61D8"/>
    <w:rsid w:val="008B64A6"/>
    <w:rsid w:val="008B6932"/>
    <w:rsid w:val="008B77F7"/>
    <w:rsid w:val="008B7B1D"/>
    <w:rsid w:val="008C0215"/>
    <w:rsid w:val="008C10DA"/>
    <w:rsid w:val="008C23A2"/>
    <w:rsid w:val="008C2F6E"/>
    <w:rsid w:val="008C3053"/>
    <w:rsid w:val="008C5142"/>
    <w:rsid w:val="008C60E5"/>
    <w:rsid w:val="008C7629"/>
    <w:rsid w:val="008D05D9"/>
    <w:rsid w:val="008D0DFF"/>
    <w:rsid w:val="008D15DE"/>
    <w:rsid w:val="008D207A"/>
    <w:rsid w:val="008D23C6"/>
    <w:rsid w:val="008D2874"/>
    <w:rsid w:val="008D31B4"/>
    <w:rsid w:val="008D3567"/>
    <w:rsid w:val="008D3952"/>
    <w:rsid w:val="008D3AAB"/>
    <w:rsid w:val="008D3F73"/>
    <w:rsid w:val="008D59F7"/>
    <w:rsid w:val="008D5A2D"/>
    <w:rsid w:val="008D7109"/>
    <w:rsid w:val="008E1130"/>
    <w:rsid w:val="008E1A69"/>
    <w:rsid w:val="008E2080"/>
    <w:rsid w:val="008E2C29"/>
    <w:rsid w:val="008E3533"/>
    <w:rsid w:val="008E584F"/>
    <w:rsid w:val="008E742E"/>
    <w:rsid w:val="008F009E"/>
    <w:rsid w:val="008F05D8"/>
    <w:rsid w:val="008F088C"/>
    <w:rsid w:val="008F1ACD"/>
    <w:rsid w:val="008F20C2"/>
    <w:rsid w:val="008F2E34"/>
    <w:rsid w:val="008F2E41"/>
    <w:rsid w:val="008F33AA"/>
    <w:rsid w:val="008F37D2"/>
    <w:rsid w:val="008F38FD"/>
    <w:rsid w:val="008F455D"/>
    <w:rsid w:val="008F532F"/>
    <w:rsid w:val="008F5EA6"/>
    <w:rsid w:val="008F6101"/>
    <w:rsid w:val="008F61F4"/>
    <w:rsid w:val="008F6897"/>
    <w:rsid w:val="009005EE"/>
    <w:rsid w:val="00900663"/>
    <w:rsid w:val="00901F1C"/>
    <w:rsid w:val="00903D25"/>
    <w:rsid w:val="00903EC0"/>
    <w:rsid w:val="009042F2"/>
    <w:rsid w:val="00904CAB"/>
    <w:rsid w:val="00905468"/>
    <w:rsid w:val="00905FF2"/>
    <w:rsid w:val="0090617D"/>
    <w:rsid w:val="00906591"/>
    <w:rsid w:val="00906EB7"/>
    <w:rsid w:val="0090797F"/>
    <w:rsid w:val="00911040"/>
    <w:rsid w:val="00911C8A"/>
    <w:rsid w:val="00911F50"/>
    <w:rsid w:val="00912095"/>
    <w:rsid w:val="00912569"/>
    <w:rsid w:val="009136DA"/>
    <w:rsid w:val="00913FF8"/>
    <w:rsid w:val="0091417E"/>
    <w:rsid w:val="00914799"/>
    <w:rsid w:val="00914A3A"/>
    <w:rsid w:val="009159CA"/>
    <w:rsid w:val="00917B84"/>
    <w:rsid w:val="00920205"/>
    <w:rsid w:val="00921949"/>
    <w:rsid w:val="00921DCD"/>
    <w:rsid w:val="0092276F"/>
    <w:rsid w:val="00922835"/>
    <w:rsid w:val="00922DE5"/>
    <w:rsid w:val="00923C16"/>
    <w:rsid w:val="0092405A"/>
    <w:rsid w:val="00925231"/>
    <w:rsid w:val="00926EC6"/>
    <w:rsid w:val="00930579"/>
    <w:rsid w:val="009307BC"/>
    <w:rsid w:val="00930BB1"/>
    <w:rsid w:val="009314C8"/>
    <w:rsid w:val="0093187A"/>
    <w:rsid w:val="0093196F"/>
    <w:rsid w:val="00931B79"/>
    <w:rsid w:val="009339EC"/>
    <w:rsid w:val="009340B4"/>
    <w:rsid w:val="00935285"/>
    <w:rsid w:val="009354E8"/>
    <w:rsid w:val="009355B9"/>
    <w:rsid w:val="00935C9F"/>
    <w:rsid w:val="00936A90"/>
    <w:rsid w:val="0093744D"/>
    <w:rsid w:val="0093763B"/>
    <w:rsid w:val="00940474"/>
    <w:rsid w:val="00940E8F"/>
    <w:rsid w:val="00941429"/>
    <w:rsid w:val="009416AD"/>
    <w:rsid w:val="009417D0"/>
    <w:rsid w:val="009428CB"/>
    <w:rsid w:val="0094506E"/>
    <w:rsid w:val="009470D1"/>
    <w:rsid w:val="00947CE3"/>
    <w:rsid w:val="009507CE"/>
    <w:rsid w:val="00950813"/>
    <w:rsid w:val="00950F8B"/>
    <w:rsid w:val="0095143F"/>
    <w:rsid w:val="009526B2"/>
    <w:rsid w:val="009526C6"/>
    <w:rsid w:val="009536E5"/>
    <w:rsid w:val="00953893"/>
    <w:rsid w:val="00953EA9"/>
    <w:rsid w:val="00954F65"/>
    <w:rsid w:val="0095630B"/>
    <w:rsid w:val="00956A61"/>
    <w:rsid w:val="00956B6A"/>
    <w:rsid w:val="00960BC2"/>
    <w:rsid w:val="00960C08"/>
    <w:rsid w:val="009613CA"/>
    <w:rsid w:val="009614BD"/>
    <w:rsid w:val="00961F13"/>
    <w:rsid w:val="00961FE2"/>
    <w:rsid w:val="00962D1F"/>
    <w:rsid w:val="00964583"/>
    <w:rsid w:val="009657FE"/>
    <w:rsid w:val="00965DC9"/>
    <w:rsid w:val="009671DC"/>
    <w:rsid w:val="00970040"/>
    <w:rsid w:val="00970BDC"/>
    <w:rsid w:val="00970CE1"/>
    <w:rsid w:val="00971980"/>
    <w:rsid w:val="00971DBA"/>
    <w:rsid w:val="00971F5E"/>
    <w:rsid w:val="00973219"/>
    <w:rsid w:val="00974B5A"/>
    <w:rsid w:val="00975224"/>
    <w:rsid w:val="00975AC0"/>
    <w:rsid w:val="00975FB6"/>
    <w:rsid w:val="009769C3"/>
    <w:rsid w:val="00976DAF"/>
    <w:rsid w:val="009771A3"/>
    <w:rsid w:val="00980BE4"/>
    <w:rsid w:val="00980BF8"/>
    <w:rsid w:val="009818F6"/>
    <w:rsid w:val="0098211B"/>
    <w:rsid w:val="0098323E"/>
    <w:rsid w:val="009833C7"/>
    <w:rsid w:val="00983671"/>
    <w:rsid w:val="00983EAA"/>
    <w:rsid w:val="009863C3"/>
    <w:rsid w:val="0098654C"/>
    <w:rsid w:val="00986FE0"/>
    <w:rsid w:val="0098716E"/>
    <w:rsid w:val="00992913"/>
    <w:rsid w:val="00994B7A"/>
    <w:rsid w:val="00996510"/>
    <w:rsid w:val="009968D2"/>
    <w:rsid w:val="0099731F"/>
    <w:rsid w:val="00997748"/>
    <w:rsid w:val="009A0750"/>
    <w:rsid w:val="009A3970"/>
    <w:rsid w:val="009A4651"/>
    <w:rsid w:val="009A49A2"/>
    <w:rsid w:val="009A4D02"/>
    <w:rsid w:val="009A5252"/>
    <w:rsid w:val="009A5F2F"/>
    <w:rsid w:val="009A7566"/>
    <w:rsid w:val="009B0F23"/>
    <w:rsid w:val="009B17EC"/>
    <w:rsid w:val="009B2851"/>
    <w:rsid w:val="009B2DD8"/>
    <w:rsid w:val="009B664A"/>
    <w:rsid w:val="009B7262"/>
    <w:rsid w:val="009B73DC"/>
    <w:rsid w:val="009C0046"/>
    <w:rsid w:val="009C04FC"/>
    <w:rsid w:val="009C120A"/>
    <w:rsid w:val="009C258E"/>
    <w:rsid w:val="009C2D78"/>
    <w:rsid w:val="009C3935"/>
    <w:rsid w:val="009C5117"/>
    <w:rsid w:val="009C5603"/>
    <w:rsid w:val="009C5C71"/>
    <w:rsid w:val="009C5DCE"/>
    <w:rsid w:val="009C6439"/>
    <w:rsid w:val="009C67FD"/>
    <w:rsid w:val="009C75C0"/>
    <w:rsid w:val="009C760D"/>
    <w:rsid w:val="009C769F"/>
    <w:rsid w:val="009C7F7C"/>
    <w:rsid w:val="009D013B"/>
    <w:rsid w:val="009D09E5"/>
    <w:rsid w:val="009D27D6"/>
    <w:rsid w:val="009D2856"/>
    <w:rsid w:val="009D2D1C"/>
    <w:rsid w:val="009D3B53"/>
    <w:rsid w:val="009D3E19"/>
    <w:rsid w:val="009D4609"/>
    <w:rsid w:val="009D46C8"/>
    <w:rsid w:val="009D4707"/>
    <w:rsid w:val="009D5551"/>
    <w:rsid w:val="009D5DA2"/>
    <w:rsid w:val="009D7624"/>
    <w:rsid w:val="009E09BD"/>
    <w:rsid w:val="009E2704"/>
    <w:rsid w:val="009E27F4"/>
    <w:rsid w:val="009E28A6"/>
    <w:rsid w:val="009E2CC3"/>
    <w:rsid w:val="009E35CF"/>
    <w:rsid w:val="009E429A"/>
    <w:rsid w:val="009E42CF"/>
    <w:rsid w:val="009E4437"/>
    <w:rsid w:val="009E4C44"/>
    <w:rsid w:val="009E5FE9"/>
    <w:rsid w:val="009F1E72"/>
    <w:rsid w:val="009F230A"/>
    <w:rsid w:val="009F4335"/>
    <w:rsid w:val="009F5752"/>
    <w:rsid w:val="009F603A"/>
    <w:rsid w:val="009F6649"/>
    <w:rsid w:val="009F7216"/>
    <w:rsid w:val="009F7497"/>
    <w:rsid w:val="009F7E69"/>
    <w:rsid w:val="00A000F7"/>
    <w:rsid w:val="00A00386"/>
    <w:rsid w:val="00A00ADA"/>
    <w:rsid w:val="00A00DD6"/>
    <w:rsid w:val="00A00E73"/>
    <w:rsid w:val="00A027AF"/>
    <w:rsid w:val="00A02815"/>
    <w:rsid w:val="00A03314"/>
    <w:rsid w:val="00A0365B"/>
    <w:rsid w:val="00A038E7"/>
    <w:rsid w:val="00A04AB4"/>
    <w:rsid w:val="00A0685D"/>
    <w:rsid w:val="00A06B9E"/>
    <w:rsid w:val="00A0728D"/>
    <w:rsid w:val="00A07D22"/>
    <w:rsid w:val="00A10D63"/>
    <w:rsid w:val="00A138B5"/>
    <w:rsid w:val="00A14E3E"/>
    <w:rsid w:val="00A15A19"/>
    <w:rsid w:val="00A15BBD"/>
    <w:rsid w:val="00A16647"/>
    <w:rsid w:val="00A16AE1"/>
    <w:rsid w:val="00A16CAB"/>
    <w:rsid w:val="00A179C1"/>
    <w:rsid w:val="00A17B40"/>
    <w:rsid w:val="00A21BE5"/>
    <w:rsid w:val="00A21EEF"/>
    <w:rsid w:val="00A2240D"/>
    <w:rsid w:val="00A22D92"/>
    <w:rsid w:val="00A235BD"/>
    <w:rsid w:val="00A23D27"/>
    <w:rsid w:val="00A23EB5"/>
    <w:rsid w:val="00A24673"/>
    <w:rsid w:val="00A2732D"/>
    <w:rsid w:val="00A2794D"/>
    <w:rsid w:val="00A27A6E"/>
    <w:rsid w:val="00A3037E"/>
    <w:rsid w:val="00A310A7"/>
    <w:rsid w:val="00A31110"/>
    <w:rsid w:val="00A321A2"/>
    <w:rsid w:val="00A324C8"/>
    <w:rsid w:val="00A3532D"/>
    <w:rsid w:val="00A364F4"/>
    <w:rsid w:val="00A36FC4"/>
    <w:rsid w:val="00A3759D"/>
    <w:rsid w:val="00A4032D"/>
    <w:rsid w:val="00A429AA"/>
    <w:rsid w:val="00A43127"/>
    <w:rsid w:val="00A431F8"/>
    <w:rsid w:val="00A43200"/>
    <w:rsid w:val="00A448B9"/>
    <w:rsid w:val="00A46114"/>
    <w:rsid w:val="00A4745D"/>
    <w:rsid w:val="00A47AA8"/>
    <w:rsid w:val="00A50607"/>
    <w:rsid w:val="00A50898"/>
    <w:rsid w:val="00A51BFF"/>
    <w:rsid w:val="00A51D95"/>
    <w:rsid w:val="00A520E1"/>
    <w:rsid w:val="00A5218B"/>
    <w:rsid w:val="00A52DD9"/>
    <w:rsid w:val="00A54576"/>
    <w:rsid w:val="00A55C0E"/>
    <w:rsid w:val="00A55E60"/>
    <w:rsid w:val="00A5606A"/>
    <w:rsid w:val="00A56AAD"/>
    <w:rsid w:val="00A56DCF"/>
    <w:rsid w:val="00A57C83"/>
    <w:rsid w:val="00A612CF"/>
    <w:rsid w:val="00A61A2E"/>
    <w:rsid w:val="00A61E45"/>
    <w:rsid w:val="00A62FD5"/>
    <w:rsid w:val="00A632B9"/>
    <w:rsid w:val="00A63319"/>
    <w:rsid w:val="00A63EAA"/>
    <w:rsid w:val="00A64E25"/>
    <w:rsid w:val="00A6557B"/>
    <w:rsid w:val="00A65A23"/>
    <w:rsid w:val="00A65ED7"/>
    <w:rsid w:val="00A66AFB"/>
    <w:rsid w:val="00A6754A"/>
    <w:rsid w:val="00A676C3"/>
    <w:rsid w:val="00A67790"/>
    <w:rsid w:val="00A67F8B"/>
    <w:rsid w:val="00A7016A"/>
    <w:rsid w:val="00A704FC"/>
    <w:rsid w:val="00A70954"/>
    <w:rsid w:val="00A70A64"/>
    <w:rsid w:val="00A70BD0"/>
    <w:rsid w:val="00A71E21"/>
    <w:rsid w:val="00A722EA"/>
    <w:rsid w:val="00A728D6"/>
    <w:rsid w:val="00A7399B"/>
    <w:rsid w:val="00A73CC6"/>
    <w:rsid w:val="00A745F2"/>
    <w:rsid w:val="00A764F1"/>
    <w:rsid w:val="00A76A2E"/>
    <w:rsid w:val="00A77CF3"/>
    <w:rsid w:val="00A811E8"/>
    <w:rsid w:val="00A81BBA"/>
    <w:rsid w:val="00A81C4E"/>
    <w:rsid w:val="00A81FF7"/>
    <w:rsid w:val="00A828C9"/>
    <w:rsid w:val="00A82CA9"/>
    <w:rsid w:val="00A82D62"/>
    <w:rsid w:val="00A82F3F"/>
    <w:rsid w:val="00A83401"/>
    <w:rsid w:val="00A834BF"/>
    <w:rsid w:val="00A84CC1"/>
    <w:rsid w:val="00A8685D"/>
    <w:rsid w:val="00A903C8"/>
    <w:rsid w:val="00A91B70"/>
    <w:rsid w:val="00A939DE"/>
    <w:rsid w:val="00A93EAF"/>
    <w:rsid w:val="00A952EA"/>
    <w:rsid w:val="00A956C7"/>
    <w:rsid w:val="00A958A5"/>
    <w:rsid w:val="00A96A72"/>
    <w:rsid w:val="00A971F8"/>
    <w:rsid w:val="00A9739A"/>
    <w:rsid w:val="00A97B21"/>
    <w:rsid w:val="00AA04D8"/>
    <w:rsid w:val="00AA13C8"/>
    <w:rsid w:val="00AA145D"/>
    <w:rsid w:val="00AA1CC0"/>
    <w:rsid w:val="00AA2A27"/>
    <w:rsid w:val="00AA490F"/>
    <w:rsid w:val="00AA539D"/>
    <w:rsid w:val="00AA5550"/>
    <w:rsid w:val="00AA789E"/>
    <w:rsid w:val="00AB07AC"/>
    <w:rsid w:val="00AB0A20"/>
    <w:rsid w:val="00AB19DD"/>
    <w:rsid w:val="00AB1AAE"/>
    <w:rsid w:val="00AB393C"/>
    <w:rsid w:val="00AB4143"/>
    <w:rsid w:val="00AB4795"/>
    <w:rsid w:val="00AB488E"/>
    <w:rsid w:val="00AB4A58"/>
    <w:rsid w:val="00AB4B24"/>
    <w:rsid w:val="00AB617A"/>
    <w:rsid w:val="00AB68CA"/>
    <w:rsid w:val="00AB6943"/>
    <w:rsid w:val="00AB777E"/>
    <w:rsid w:val="00AC0053"/>
    <w:rsid w:val="00AC10BF"/>
    <w:rsid w:val="00AC11D7"/>
    <w:rsid w:val="00AC1807"/>
    <w:rsid w:val="00AC1D2A"/>
    <w:rsid w:val="00AC1D9E"/>
    <w:rsid w:val="00AC1DAE"/>
    <w:rsid w:val="00AC3132"/>
    <w:rsid w:val="00AC52E3"/>
    <w:rsid w:val="00AC58B4"/>
    <w:rsid w:val="00AC6C3A"/>
    <w:rsid w:val="00AC7012"/>
    <w:rsid w:val="00AC7694"/>
    <w:rsid w:val="00AD02DF"/>
    <w:rsid w:val="00AD032F"/>
    <w:rsid w:val="00AD23CB"/>
    <w:rsid w:val="00AD25EF"/>
    <w:rsid w:val="00AD2DF4"/>
    <w:rsid w:val="00AD3125"/>
    <w:rsid w:val="00AD410E"/>
    <w:rsid w:val="00AD4BB3"/>
    <w:rsid w:val="00AD4F75"/>
    <w:rsid w:val="00AD555B"/>
    <w:rsid w:val="00AD693F"/>
    <w:rsid w:val="00AD78C6"/>
    <w:rsid w:val="00AE076B"/>
    <w:rsid w:val="00AE0D65"/>
    <w:rsid w:val="00AE0E25"/>
    <w:rsid w:val="00AE0EDD"/>
    <w:rsid w:val="00AE16A0"/>
    <w:rsid w:val="00AE18D3"/>
    <w:rsid w:val="00AE193F"/>
    <w:rsid w:val="00AE1BFE"/>
    <w:rsid w:val="00AE2492"/>
    <w:rsid w:val="00AE25D9"/>
    <w:rsid w:val="00AE2DBB"/>
    <w:rsid w:val="00AE3EE8"/>
    <w:rsid w:val="00AE5086"/>
    <w:rsid w:val="00AE5CBE"/>
    <w:rsid w:val="00AE5D38"/>
    <w:rsid w:val="00AE60C6"/>
    <w:rsid w:val="00AE6F9E"/>
    <w:rsid w:val="00AE7B10"/>
    <w:rsid w:val="00AE7DB5"/>
    <w:rsid w:val="00AF19A0"/>
    <w:rsid w:val="00AF2A89"/>
    <w:rsid w:val="00AF37CB"/>
    <w:rsid w:val="00AF4D02"/>
    <w:rsid w:val="00AF4EB8"/>
    <w:rsid w:val="00AF56DB"/>
    <w:rsid w:val="00AF5A33"/>
    <w:rsid w:val="00AF5D37"/>
    <w:rsid w:val="00AF66EB"/>
    <w:rsid w:val="00AF6CB1"/>
    <w:rsid w:val="00AF6D19"/>
    <w:rsid w:val="00AF75BA"/>
    <w:rsid w:val="00B01117"/>
    <w:rsid w:val="00B01816"/>
    <w:rsid w:val="00B038B7"/>
    <w:rsid w:val="00B044CF"/>
    <w:rsid w:val="00B05290"/>
    <w:rsid w:val="00B05D3D"/>
    <w:rsid w:val="00B06B40"/>
    <w:rsid w:val="00B07386"/>
    <w:rsid w:val="00B0757A"/>
    <w:rsid w:val="00B07D3B"/>
    <w:rsid w:val="00B10007"/>
    <w:rsid w:val="00B1063D"/>
    <w:rsid w:val="00B107F2"/>
    <w:rsid w:val="00B1081F"/>
    <w:rsid w:val="00B10832"/>
    <w:rsid w:val="00B114CE"/>
    <w:rsid w:val="00B1150E"/>
    <w:rsid w:val="00B128D7"/>
    <w:rsid w:val="00B12D6A"/>
    <w:rsid w:val="00B14335"/>
    <w:rsid w:val="00B14745"/>
    <w:rsid w:val="00B14E3D"/>
    <w:rsid w:val="00B172B9"/>
    <w:rsid w:val="00B2023A"/>
    <w:rsid w:val="00B2068B"/>
    <w:rsid w:val="00B20AC8"/>
    <w:rsid w:val="00B20C4A"/>
    <w:rsid w:val="00B20EE3"/>
    <w:rsid w:val="00B20F71"/>
    <w:rsid w:val="00B2267D"/>
    <w:rsid w:val="00B23059"/>
    <w:rsid w:val="00B25B31"/>
    <w:rsid w:val="00B25D53"/>
    <w:rsid w:val="00B25F49"/>
    <w:rsid w:val="00B274E7"/>
    <w:rsid w:val="00B276BA"/>
    <w:rsid w:val="00B27D77"/>
    <w:rsid w:val="00B3136E"/>
    <w:rsid w:val="00B32368"/>
    <w:rsid w:val="00B33146"/>
    <w:rsid w:val="00B338BB"/>
    <w:rsid w:val="00B33E0A"/>
    <w:rsid w:val="00B340A1"/>
    <w:rsid w:val="00B343EB"/>
    <w:rsid w:val="00B350D4"/>
    <w:rsid w:val="00B352AE"/>
    <w:rsid w:val="00B35B97"/>
    <w:rsid w:val="00B35BE7"/>
    <w:rsid w:val="00B35C4C"/>
    <w:rsid w:val="00B360DF"/>
    <w:rsid w:val="00B36AB7"/>
    <w:rsid w:val="00B37E7C"/>
    <w:rsid w:val="00B409AF"/>
    <w:rsid w:val="00B413BD"/>
    <w:rsid w:val="00B41CC5"/>
    <w:rsid w:val="00B432A5"/>
    <w:rsid w:val="00B46047"/>
    <w:rsid w:val="00B50671"/>
    <w:rsid w:val="00B509FF"/>
    <w:rsid w:val="00B512F2"/>
    <w:rsid w:val="00B5194E"/>
    <w:rsid w:val="00B5226E"/>
    <w:rsid w:val="00B52925"/>
    <w:rsid w:val="00B529E8"/>
    <w:rsid w:val="00B53267"/>
    <w:rsid w:val="00B53DBF"/>
    <w:rsid w:val="00B5471A"/>
    <w:rsid w:val="00B54954"/>
    <w:rsid w:val="00B56138"/>
    <w:rsid w:val="00B6022D"/>
    <w:rsid w:val="00B60E66"/>
    <w:rsid w:val="00B61C7E"/>
    <w:rsid w:val="00B62948"/>
    <w:rsid w:val="00B63934"/>
    <w:rsid w:val="00B63EA2"/>
    <w:rsid w:val="00B64F9D"/>
    <w:rsid w:val="00B65568"/>
    <w:rsid w:val="00B66EC0"/>
    <w:rsid w:val="00B6725F"/>
    <w:rsid w:val="00B6773D"/>
    <w:rsid w:val="00B678B1"/>
    <w:rsid w:val="00B711E4"/>
    <w:rsid w:val="00B7146A"/>
    <w:rsid w:val="00B71D2A"/>
    <w:rsid w:val="00B72086"/>
    <w:rsid w:val="00B72124"/>
    <w:rsid w:val="00B72140"/>
    <w:rsid w:val="00B72268"/>
    <w:rsid w:val="00B745E0"/>
    <w:rsid w:val="00B755FD"/>
    <w:rsid w:val="00B758B8"/>
    <w:rsid w:val="00B7658D"/>
    <w:rsid w:val="00B766F0"/>
    <w:rsid w:val="00B778AA"/>
    <w:rsid w:val="00B806A3"/>
    <w:rsid w:val="00B80D40"/>
    <w:rsid w:val="00B81794"/>
    <w:rsid w:val="00B82F31"/>
    <w:rsid w:val="00B83265"/>
    <w:rsid w:val="00B84464"/>
    <w:rsid w:val="00B872BE"/>
    <w:rsid w:val="00B87D84"/>
    <w:rsid w:val="00B92633"/>
    <w:rsid w:val="00B92B00"/>
    <w:rsid w:val="00B92BD1"/>
    <w:rsid w:val="00B93182"/>
    <w:rsid w:val="00B935A4"/>
    <w:rsid w:val="00B93D6F"/>
    <w:rsid w:val="00B93E60"/>
    <w:rsid w:val="00B94097"/>
    <w:rsid w:val="00B95415"/>
    <w:rsid w:val="00B9579A"/>
    <w:rsid w:val="00B9656F"/>
    <w:rsid w:val="00B96B42"/>
    <w:rsid w:val="00B973AC"/>
    <w:rsid w:val="00BA0B91"/>
    <w:rsid w:val="00BA18D2"/>
    <w:rsid w:val="00BA216E"/>
    <w:rsid w:val="00BA31C2"/>
    <w:rsid w:val="00BA3436"/>
    <w:rsid w:val="00BA34C9"/>
    <w:rsid w:val="00BA39EA"/>
    <w:rsid w:val="00BA3F15"/>
    <w:rsid w:val="00BA3F40"/>
    <w:rsid w:val="00BA6295"/>
    <w:rsid w:val="00BA687D"/>
    <w:rsid w:val="00BA75C5"/>
    <w:rsid w:val="00BB03B5"/>
    <w:rsid w:val="00BB073C"/>
    <w:rsid w:val="00BB09C2"/>
    <w:rsid w:val="00BB0E3E"/>
    <w:rsid w:val="00BB1770"/>
    <w:rsid w:val="00BB1E35"/>
    <w:rsid w:val="00BB27D6"/>
    <w:rsid w:val="00BB2FDB"/>
    <w:rsid w:val="00BB46FD"/>
    <w:rsid w:val="00BB4A68"/>
    <w:rsid w:val="00BB4D50"/>
    <w:rsid w:val="00BB5E43"/>
    <w:rsid w:val="00BB697E"/>
    <w:rsid w:val="00BB6BE8"/>
    <w:rsid w:val="00BB6E3B"/>
    <w:rsid w:val="00BB7F63"/>
    <w:rsid w:val="00BC0EB0"/>
    <w:rsid w:val="00BC1209"/>
    <w:rsid w:val="00BC2E2D"/>
    <w:rsid w:val="00BC4194"/>
    <w:rsid w:val="00BC4326"/>
    <w:rsid w:val="00BC56BA"/>
    <w:rsid w:val="00BC5B9A"/>
    <w:rsid w:val="00BC76A1"/>
    <w:rsid w:val="00BC7C48"/>
    <w:rsid w:val="00BC7EA8"/>
    <w:rsid w:val="00BD0AED"/>
    <w:rsid w:val="00BD10E4"/>
    <w:rsid w:val="00BD113A"/>
    <w:rsid w:val="00BD154F"/>
    <w:rsid w:val="00BD222E"/>
    <w:rsid w:val="00BD2EF8"/>
    <w:rsid w:val="00BD33E3"/>
    <w:rsid w:val="00BD5121"/>
    <w:rsid w:val="00BD5377"/>
    <w:rsid w:val="00BD54ED"/>
    <w:rsid w:val="00BD5737"/>
    <w:rsid w:val="00BD5AF5"/>
    <w:rsid w:val="00BD5C2D"/>
    <w:rsid w:val="00BD7AF2"/>
    <w:rsid w:val="00BE029D"/>
    <w:rsid w:val="00BE175F"/>
    <w:rsid w:val="00BE2082"/>
    <w:rsid w:val="00BE22E0"/>
    <w:rsid w:val="00BE3F08"/>
    <w:rsid w:val="00BE4217"/>
    <w:rsid w:val="00BE7FB8"/>
    <w:rsid w:val="00BF096C"/>
    <w:rsid w:val="00BF0A47"/>
    <w:rsid w:val="00BF117A"/>
    <w:rsid w:val="00BF2589"/>
    <w:rsid w:val="00BF3A02"/>
    <w:rsid w:val="00BF40A8"/>
    <w:rsid w:val="00BF69EA"/>
    <w:rsid w:val="00C00EAD"/>
    <w:rsid w:val="00C00F79"/>
    <w:rsid w:val="00C01104"/>
    <w:rsid w:val="00C021AE"/>
    <w:rsid w:val="00C02602"/>
    <w:rsid w:val="00C04709"/>
    <w:rsid w:val="00C04743"/>
    <w:rsid w:val="00C04A05"/>
    <w:rsid w:val="00C07FC4"/>
    <w:rsid w:val="00C10264"/>
    <w:rsid w:val="00C1077D"/>
    <w:rsid w:val="00C11D7B"/>
    <w:rsid w:val="00C12625"/>
    <w:rsid w:val="00C129C9"/>
    <w:rsid w:val="00C141EB"/>
    <w:rsid w:val="00C14719"/>
    <w:rsid w:val="00C14BAC"/>
    <w:rsid w:val="00C15058"/>
    <w:rsid w:val="00C15116"/>
    <w:rsid w:val="00C15D84"/>
    <w:rsid w:val="00C1697D"/>
    <w:rsid w:val="00C175EC"/>
    <w:rsid w:val="00C179A8"/>
    <w:rsid w:val="00C17AC6"/>
    <w:rsid w:val="00C17E32"/>
    <w:rsid w:val="00C205E5"/>
    <w:rsid w:val="00C2185A"/>
    <w:rsid w:val="00C219A3"/>
    <w:rsid w:val="00C221C5"/>
    <w:rsid w:val="00C226F3"/>
    <w:rsid w:val="00C24DDB"/>
    <w:rsid w:val="00C26F4A"/>
    <w:rsid w:val="00C27668"/>
    <w:rsid w:val="00C278D5"/>
    <w:rsid w:val="00C27CCD"/>
    <w:rsid w:val="00C27F21"/>
    <w:rsid w:val="00C30E4A"/>
    <w:rsid w:val="00C31031"/>
    <w:rsid w:val="00C3305F"/>
    <w:rsid w:val="00C332D0"/>
    <w:rsid w:val="00C3463A"/>
    <w:rsid w:val="00C346C4"/>
    <w:rsid w:val="00C36BD4"/>
    <w:rsid w:val="00C37693"/>
    <w:rsid w:val="00C378AF"/>
    <w:rsid w:val="00C37ACE"/>
    <w:rsid w:val="00C40AB4"/>
    <w:rsid w:val="00C42FFC"/>
    <w:rsid w:val="00C4302C"/>
    <w:rsid w:val="00C432F5"/>
    <w:rsid w:val="00C43598"/>
    <w:rsid w:val="00C462A9"/>
    <w:rsid w:val="00C468F5"/>
    <w:rsid w:val="00C471D5"/>
    <w:rsid w:val="00C47419"/>
    <w:rsid w:val="00C47526"/>
    <w:rsid w:val="00C517EC"/>
    <w:rsid w:val="00C52110"/>
    <w:rsid w:val="00C52CCA"/>
    <w:rsid w:val="00C541D2"/>
    <w:rsid w:val="00C551AF"/>
    <w:rsid w:val="00C56FF8"/>
    <w:rsid w:val="00C571F6"/>
    <w:rsid w:val="00C5751B"/>
    <w:rsid w:val="00C6067C"/>
    <w:rsid w:val="00C615C8"/>
    <w:rsid w:val="00C62FE0"/>
    <w:rsid w:val="00C63752"/>
    <w:rsid w:val="00C63DCB"/>
    <w:rsid w:val="00C63FEE"/>
    <w:rsid w:val="00C64668"/>
    <w:rsid w:val="00C64915"/>
    <w:rsid w:val="00C65088"/>
    <w:rsid w:val="00C65556"/>
    <w:rsid w:val="00C65DD7"/>
    <w:rsid w:val="00C662C9"/>
    <w:rsid w:val="00C66C3C"/>
    <w:rsid w:val="00C66E65"/>
    <w:rsid w:val="00C67146"/>
    <w:rsid w:val="00C67A10"/>
    <w:rsid w:val="00C67B98"/>
    <w:rsid w:val="00C70762"/>
    <w:rsid w:val="00C71F6E"/>
    <w:rsid w:val="00C732DD"/>
    <w:rsid w:val="00C7377E"/>
    <w:rsid w:val="00C74772"/>
    <w:rsid w:val="00C747CA"/>
    <w:rsid w:val="00C75729"/>
    <w:rsid w:val="00C757C6"/>
    <w:rsid w:val="00C76A00"/>
    <w:rsid w:val="00C80624"/>
    <w:rsid w:val="00C80F18"/>
    <w:rsid w:val="00C8159C"/>
    <w:rsid w:val="00C81870"/>
    <w:rsid w:val="00C82D0D"/>
    <w:rsid w:val="00C83527"/>
    <w:rsid w:val="00C843D8"/>
    <w:rsid w:val="00C84F03"/>
    <w:rsid w:val="00C87527"/>
    <w:rsid w:val="00C8782D"/>
    <w:rsid w:val="00C908F3"/>
    <w:rsid w:val="00C90A9A"/>
    <w:rsid w:val="00C90BBD"/>
    <w:rsid w:val="00C90CA0"/>
    <w:rsid w:val="00C917DF"/>
    <w:rsid w:val="00C92640"/>
    <w:rsid w:val="00C92786"/>
    <w:rsid w:val="00C9278A"/>
    <w:rsid w:val="00C92ADB"/>
    <w:rsid w:val="00C930CD"/>
    <w:rsid w:val="00C93B38"/>
    <w:rsid w:val="00C93E4C"/>
    <w:rsid w:val="00C940C4"/>
    <w:rsid w:val="00C94E77"/>
    <w:rsid w:val="00C96481"/>
    <w:rsid w:val="00CA09C2"/>
    <w:rsid w:val="00CA1846"/>
    <w:rsid w:val="00CA3F59"/>
    <w:rsid w:val="00CA406D"/>
    <w:rsid w:val="00CA438E"/>
    <w:rsid w:val="00CA505E"/>
    <w:rsid w:val="00CA519A"/>
    <w:rsid w:val="00CA5289"/>
    <w:rsid w:val="00CA5709"/>
    <w:rsid w:val="00CA6A11"/>
    <w:rsid w:val="00CB1732"/>
    <w:rsid w:val="00CB1E40"/>
    <w:rsid w:val="00CB2AC8"/>
    <w:rsid w:val="00CB32F7"/>
    <w:rsid w:val="00CB3579"/>
    <w:rsid w:val="00CB44D3"/>
    <w:rsid w:val="00CB71CC"/>
    <w:rsid w:val="00CB7425"/>
    <w:rsid w:val="00CB7956"/>
    <w:rsid w:val="00CC026C"/>
    <w:rsid w:val="00CC08F5"/>
    <w:rsid w:val="00CC0991"/>
    <w:rsid w:val="00CC107C"/>
    <w:rsid w:val="00CC1167"/>
    <w:rsid w:val="00CC21EF"/>
    <w:rsid w:val="00CC2831"/>
    <w:rsid w:val="00CC28CA"/>
    <w:rsid w:val="00CC349E"/>
    <w:rsid w:val="00CC3517"/>
    <w:rsid w:val="00CC3A62"/>
    <w:rsid w:val="00CC417E"/>
    <w:rsid w:val="00CC430F"/>
    <w:rsid w:val="00CC4CC5"/>
    <w:rsid w:val="00CC4D1C"/>
    <w:rsid w:val="00CC581F"/>
    <w:rsid w:val="00CC63D5"/>
    <w:rsid w:val="00CC6A47"/>
    <w:rsid w:val="00CC72C8"/>
    <w:rsid w:val="00CC73C0"/>
    <w:rsid w:val="00CD0B68"/>
    <w:rsid w:val="00CD0C1B"/>
    <w:rsid w:val="00CD0EF0"/>
    <w:rsid w:val="00CD3343"/>
    <w:rsid w:val="00CD4600"/>
    <w:rsid w:val="00CD4D4E"/>
    <w:rsid w:val="00CD6617"/>
    <w:rsid w:val="00CD67F1"/>
    <w:rsid w:val="00CD6A72"/>
    <w:rsid w:val="00CD7394"/>
    <w:rsid w:val="00CE092B"/>
    <w:rsid w:val="00CE1BCB"/>
    <w:rsid w:val="00CE2B85"/>
    <w:rsid w:val="00CE3CB7"/>
    <w:rsid w:val="00CE5639"/>
    <w:rsid w:val="00CE59DF"/>
    <w:rsid w:val="00CE6D6D"/>
    <w:rsid w:val="00CE7474"/>
    <w:rsid w:val="00CF010A"/>
    <w:rsid w:val="00CF0D80"/>
    <w:rsid w:val="00CF18B0"/>
    <w:rsid w:val="00CF1EA4"/>
    <w:rsid w:val="00CF2845"/>
    <w:rsid w:val="00CF285C"/>
    <w:rsid w:val="00CF285D"/>
    <w:rsid w:val="00CF31CC"/>
    <w:rsid w:val="00CF344B"/>
    <w:rsid w:val="00CF413F"/>
    <w:rsid w:val="00CF50A9"/>
    <w:rsid w:val="00CF53F3"/>
    <w:rsid w:val="00CF5FDE"/>
    <w:rsid w:val="00CF65B9"/>
    <w:rsid w:val="00CF7D73"/>
    <w:rsid w:val="00D03248"/>
    <w:rsid w:val="00D03913"/>
    <w:rsid w:val="00D03A90"/>
    <w:rsid w:val="00D054D4"/>
    <w:rsid w:val="00D0586D"/>
    <w:rsid w:val="00D05E2F"/>
    <w:rsid w:val="00D05F7C"/>
    <w:rsid w:val="00D0786B"/>
    <w:rsid w:val="00D07FB0"/>
    <w:rsid w:val="00D100AB"/>
    <w:rsid w:val="00D10978"/>
    <w:rsid w:val="00D10B67"/>
    <w:rsid w:val="00D11BFE"/>
    <w:rsid w:val="00D124F4"/>
    <w:rsid w:val="00D1270F"/>
    <w:rsid w:val="00D12895"/>
    <w:rsid w:val="00D132B1"/>
    <w:rsid w:val="00D13FC2"/>
    <w:rsid w:val="00D1499B"/>
    <w:rsid w:val="00D14C4B"/>
    <w:rsid w:val="00D15645"/>
    <w:rsid w:val="00D16526"/>
    <w:rsid w:val="00D17CAE"/>
    <w:rsid w:val="00D200D5"/>
    <w:rsid w:val="00D20309"/>
    <w:rsid w:val="00D20416"/>
    <w:rsid w:val="00D205FA"/>
    <w:rsid w:val="00D20783"/>
    <w:rsid w:val="00D20AC1"/>
    <w:rsid w:val="00D21D17"/>
    <w:rsid w:val="00D22E7A"/>
    <w:rsid w:val="00D260E9"/>
    <w:rsid w:val="00D26203"/>
    <w:rsid w:val="00D26419"/>
    <w:rsid w:val="00D273DE"/>
    <w:rsid w:val="00D27CD4"/>
    <w:rsid w:val="00D31226"/>
    <w:rsid w:val="00D3265C"/>
    <w:rsid w:val="00D32F25"/>
    <w:rsid w:val="00D346AF"/>
    <w:rsid w:val="00D34B7F"/>
    <w:rsid w:val="00D35BAA"/>
    <w:rsid w:val="00D37310"/>
    <w:rsid w:val="00D373ED"/>
    <w:rsid w:val="00D377F8"/>
    <w:rsid w:val="00D42322"/>
    <w:rsid w:val="00D42BFA"/>
    <w:rsid w:val="00D42D39"/>
    <w:rsid w:val="00D431E2"/>
    <w:rsid w:val="00D43670"/>
    <w:rsid w:val="00D44292"/>
    <w:rsid w:val="00D44552"/>
    <w:rsid w:val="00D453E9"/>
    <w:rsid w:val="00D462CC"/>
    <w:rsid w:val="00D4632E"/>
    <w:rsid w:val="00D47564"/>
    <w:rsid w:val="00D47D25"/>
    <w:rsid w:val="00D513BC"/>
    <w:rsid w:val="00D51D44"/>
    <w:rsid w:val="00D5271B"/>
    <w:rsid w:val="00D530DB"/>
    <w:rsid w:val="00D5324B"/>
    <w:rsid w:val="00D5501D"/>
    <w:rsid w:val="00D550E6"/>
    <w:rsid w:val="00D55759"/>
    <w:rsid w:val="00D5609B"/>
    <w:rsid w:val="00D5648A"/>
    <w:rsid w:val="00D56625"/>
    <w:rsid w:val="00D5689B"/>
    <w:rsid w:val="00D60342"/>
    <w:rsid w:val="00D60378"/>
    <w:rsid w:val="00D63479"/>
    <w:rsid w:val="00D65150"/>
    <w:rsid w:val="00D6534E"/>
    <w:rsid w:val="00D658AE"/>
    <w:rsid w:val="00D658D6"/>
    <w:rsid w:val="00D6620B"/>
    <w:rsid w:val="00D66558"/>
    <w:rsid w:val="00D6664A"/>
    <w:rsid w:val="00D717A6"/>
    <w:rsid w:val="00D7361F"/>
    <w:rsid w:val="00D73FE6"/>
    <w:rsid w:val="00D744C7"/>
    <w:rsid w:val="00D74AC4"/>
    <w:rsid w:val="00D750FB"/>
    <w:rsid w:val="00D75151"/>
    <w:rsid w:val="00D76D7C"/>
    <w:rsid w:val="00D77839"/>
    <w:rsid w:val="00D80E7F"/>
    <w:rsid w:val="00D81484"/>
    <w:rsid w:val="00D818A6"/>
    <w:rsid w:val="00D8201F"/>
    <w:rsid w:val="00D82627"/>
    <w:rsid w:val="00D82889"/>
    <w:rsid w:val="00D8324C"/>
    <w:rsid w:val="00D839BF"/>
    <w:rsid w:val="00D83FDD"/>
    <w:rsid w:val="00D854D0"/>
    <w:rsid w:val="00D8584A"/>
    <w:rsid w:val="00D85CD8"/>
    <w:rsid w:val="00D86FFA"/>
    <w:rsid w:val="00D8720A"/>
    <w:rsid w:val="00D90931"/>
    <w:rsid w:val="00D90CFC"/>
    <w:rsid w:val="00D90D58"/>
    <w:rsid w:val="00D91DB5"/>
    <w:rsid w:val="00D93592"/>
    <w:rsid w:val="00D93A6E"/>
    <w:rsid w:val="00D9422C"/>
    <w:rsid w:val="00D9497B"/>
    <w:rsid w:val="00D94E1F"/>
    <w:rsid w:val="00D95116"/>
    <w:rsid w:val="00DA0096"/>
    <w:rsid w:val="00DA0EA4"/>
    <w:rsid w:val="00DA0EF4"/>
    <w:rsid w:val="00DA1414"/>
    <w:rsid w:val="00DA193B"/>
    <w:rsid w:val="00DA3137"/>
    <w:rsid w:val="00DA3629"/>
    <w:rsid w:val="00DA37BB"/>
    <w:rsid w:val="00DA3C5D"/>
    <w:rsid w:val="00DA3DE5"/>
    <w:rsid w:val="00DA4A98"/>
    <w:rsid w:val="00DA532E"/>
    <w:rsid w:val="00DA662C"/>
    <w:rsid w:val="00DA7421"/>
    <w:rsid w:val="00DA779D"/>
    <w:rsid w:val="00DA7C8A"/>
    <w:rsid w:val="00DB313B"/>
    <w:rsid w:val="00DB3172"/>
    <w:rsid w:val="00DB38D8"/>
    <w:rsid w:val="00DB3907"/>
    <w:rsid w:val="00DB3C88"/>
    <w:rsid w:val="00DB47F8"/>
    <w:rsid w:val="00DB50B1"/>
    <w:rsid w:val="00DB5D67"/>
    <w:rsid w:val="00DB6647"/>
    <w:rsid w:val="00DB66CE"/>
    <w:rsid w:val="00DB741D"/>
    <w:rsid w:val="00DC038A"/>
    <w:rsid w:val="00DC0C19"/>
    <w:rsid w:val="00DC1299"/>
    <w:rsid w:val="00DC1B6F"/>
    <w:rsid w:val="00DC2307"/>
    <w:rsid w:val="00DC2AB7"/>
    <w:rsid w:val="00DC346E"/>
    <w:rsid w:val="00DC4D9D"/>
    <w:rsid w:val="00DC5754"/>
    <w:rsid w:val="00DC6670"/>
    <w:rsid w:val="00DC743A"/>
    <w:rsid w:val="00DD0195"/>
    <w:rsid w:val="00DD07FD"/>
    <w:rsid w:val="00DD1969"/>
    <w:rsid w:val="00DD2B9C"/>
    <w:rsid w:val="00DD317A"/>
    <w:rsid w:val="00DD3AB0"/>
    <w:rsid w:val="00DD4216"/>
    <w:rsid w:val="00DD42B8"/>
    <w:rsid w:val="00DD48D9"/>
    <w:rsid w:val="00DD5BB6"/>
    <w:rsid w:val="00DD63F5"/>
    <w:rsid w:val="00DD68A6"/>
    <w:rsid w:val="00DD779D"/>
    <w:rsid w:val="00DD7F58"/>
    <w:rsid w:val="00DE06AD"/>
    <w:rsid w:val="00DE0857"/>
    <w:rsid w:val="00DE13D5"/>
    <w:rsid w:val="00DE25C9"/>
    <w:rsid w:val="00DE2A5B"/>
    <w:rsid w:val="00DE3C2B"/>
    <w:rsid w:val="00DE593B"/>
    <w:rsid w:val="00DE699A"/>
    <w:rsid w:val="00DE6D06"/>
    <w:rsid w:val="00DE71DC"/>
    <w:rsid w:val="00DE7CFA"/>
    <w:rsid w:val="00DE7D7E"/>
    <w:rsid w:val="00DF0975"/>
    <w:rsid w:val="00DF0EF9"/>
    <w:rsid w:val="00DF0F9E"/>
    <w:rsid w:val="00DF1281"/>
    <w:rsid w:val="00DF199B"/>
    <w:rsid w:val="00DF1E2D"/>
    <w:rsid w:val="00DF201C"/>
    <w:rsid w:val="00DF255E"/>
    <w:rsid w:val="00DF4C20"/>
    <w:rsid w:val="00DF5633"/>
    <w:rsid w:val="00DF6058"/>
    <w:rsid w:val="00DF7C4C"/>
    <w:rsid w:val="00DF7EB3"/>
    <w:rsid w:val="00E0163A"/>
    <w:rsid w:val="00E01B92"/>
    <w:rsid w:val="00E02049"/>
    <w:rsid w:val="00E02DFC"/>
    <w:rsid w:val="00E035A8"/>
    <w:rsid w:val="00E03CCB"/>
    <w:rsid w:val="00E03E6C"/>
    <w:rsid w:val="00E04AA5"/>
    <w:rsid w:val="00E0573F"/>
    <w:rsid w:val="00E0590E"/>
    <w:rsid w:val="00E05CE7"/>
    <w:rsid w:val="00E05DDC"/>
    <w:rsid w:val="00E05F25"/>
    <w:rsid w:val="00E070DE"/>
    <w:rsid w:val="00E075F2"/>
    <w:rsid w:val="00E1057B"/>
    <w:rsid w:val="00E10636"/>
    <w:rsid w:val="00E10A17"/>
    <w:rsid w:val="00E11966"/>
    <w:rsid w:val="00E12206"/>
    <w:rsid w:val="00E12C9F"/>
    <w:rsid w:val="00E13333"/>
    <w:rsid w:val="00E13CE9"/>
    <w:rsid w:val="00E14ACF"/>
    <w:rsid w:val="00E1538E"/>
    <w:rsid w:val="00E1543D"/>
    <w:rsid w:val="00E15E02"/>
    <w:rsid w:val="00E15E63"/>
    <w:rsid w:val="00E1689F"/>
    <w:rsid w:val="00E16CAC"/>
    <w:rsid w:val="00E17789"/>
    <w:rsid w:val="00E17D20"/>
    <w:rsid w:val="00E2017B"/>
    <w:rsid w:val="00E20428"/>
    <w:rsid w:val="00E20BBE"/>
    <w:rsid w:val="00E2237D"/>
    <w:rsid w:val="00E22392"/>
    <w:rsid w:val="00E246DB"/>
    <w:rsid w:val="00E25241"/>
    <w:rsid w:val="00E2797A"/>
    <w:rsid w:val="00E30460"/>
    <w:rsid w:val="00E31E1A"/>
    <w:rsid w:val="00E3348A"/>
    <w:rsid w:val="00E33CB9"/>
    <w:rsid w:val="00E34280"/>
    <w:rsid w:val="00E343BD"/>
    <w:rsid w:val="00E346A5"/>
    <w:rsid w:val="00E34E00"/>
    <w:rsid w:val="00E35A26"/>
    <w:rsid w:val="00E35DD4"/>
    <w:rsid w:val="00E35EE3"/>
    <w:rsid w:val="00E3670D"/>
    <w:rsid w:val="00E36815"/>
    <w:rsid w:val="00E36B2F"/>
    <w:rsid w:val="00E377D8"/>
    <w:rsid w:val="00E4005B"/>
    <w:rsid w:val="00E40853"/>
    <w:rsid w:val="00E408DB"/>
    <w:rsid w:val="00E423DD"/>
    <w:rsid w:val="00E42C6B"/>
    <w:rsid w:val="00E43143"/>
    <w:rsid w:val="00E43707"/>
    <w:rsid w:val="00E44342"/>
    <w:rsid w:val="00E4441F"/>
    <w:rsid w:val="00E44EE4"/>
    <w:rsid w:val="00E50C8F"/>
    <w:rsid w:val="00E50CF3"/>
    <w:rsid w:val="00E517C8"/>
    <w:rsid w:val="00E5190A"/>
    <w:rsid w:val="00E5264D"/>
    <w:rsid w:val="00E53C5E"/>
    <w:rsid w:val="00E54A9F"/>
    <w:rsid w:val="00E55A75"/>
    <w:rsid w:val="00E5687D"/>
    <w:rsid w:val="00E57425"/>
    <w:rsid w:val="00E602B8"/>
    <w:rsid w:val="00E614EE"/>
    <w:rsid w:val="00E62EEA"/>
    <w:rsid w:val="00E636C7"/>
    <w:rsid w:val="00E63933"/>
    <w:rsid w:val="00E647E9"/>
    <w:rsid w:val="00E64B07"/>
    <w:rsid w:val="00E6567F"/>
    <w:rsid w:val="00E7198C"/>
    <w:rsid w:val="00E72C3C"/>
    <w:rsid w:val="00E72D74"/>
    <w:rsid w:val="00E736F1"/>
    <w:rsid w:val="00E73C11"/>
    <w:rsid w:val="00E742B9"/>
    <w:rsid w:val="00E74A7C"/>
    <w:rsid w:val="00E7535E"/>
    <w:rsid w:val="00E75E24"/>
    <w:rsid w:val="00E75EBB"/>
    <w:rsid w:val="00E761AF"/>
    <w:rsid w:val="00E767F8"/>
    <w:rsid w:val="00E7685E"/>
    <w:rsid w:val="00E76F7B"/>
    <w:rsid w:val="00E8023E"/>
    <w:rsid w:val="00E80295"/>
    <w:rsid w:val="00E81CCA"/>
    <w:rsid w:val="00E82948"/>
    <w:rsid w:val="00E83311"/>
    <w:rsid w:val="00E8344A"/>
    <w:rsid w:val="00E83905"/>
    <w:rsid w:val="00E83C5F"/>
    <w:rsid w:val="00E848F3"/>
    <w:rsid w:val="00E851AB"/>
    <w:rsid w:val="00E854FB"/>
    <w:rsid w:val="00E85D98"/>
    <w:rsid w:val="00E866EA"/>
    <w:rsid w:val="00E86AE1"/>
    <w:rsid w:val="00E872B6"/>
    <w:rsid w:val="00E909C5"/>
    <w:rsid w:val="00E90A7C"/>
    <w:rsid w:val="00E90CBC"/>
    <w:rsid w:val="00E912E6"/>
    <w:rsid w:val="00E916B8"/>
    <w:rsid w:val="00E91F17"/>
    <w:rsid w:val="00E92AD0"/>
    <w:rsid w:val="00E92FE3"/>
    <w:rsid w:val="00E93A54"/>
    <w:rsid w:val="00E94E5C"/>
    <w:rsid w:val="00E95093"/>
    <w:rsid w:val="00E96CA5"/>
    <w:rsid w:val="00E974EB"/>
    <w:rsid w:val="00E978BC"/>
    <w:rsid w:val="00EA06F1"/>
    <w:rsid w:val="00EA0EC0"/>
    <w:rsid w:val="00EA1781"/>
    <w:rsid w:val="00EA22B3"/>
    <w:rsid w:val="00EA4A7A"/>
    <w:rsid w:val="00EA544B"/>
    <w:rsid w:val="00EA6358"/>
    <w:rsid w:val="00EA6788"/>
    <w:rsid w:val="00EA769D"/>
    <w:rsid w:val="00EB073A"/>
    <w:rsid w:val="00EB14F6"/>
    <w:rsid w:val="00EB21F4"/>
    <w:rsid w:val="00EB3019"/>
    <w:rsid w:val="00EB33EC"/>
    <w:rsid w:val="00EB3778"/>
    <w:rsid w:val="00EB3C09"/>
    <w:rsid w:val="00EB420B"/>
    <w:rsid w:val="00EB43BD"/>
    <w:rsid w:val="00EB4C31"/>
    <w:rsid w:val="00EB5C05"/>
    <w:rsid w:val="00EB668F"/>
    <w:rsid w:val="00EB6EEC"/>
    <w:rsid w:val="00EB793A"/>
    <w:rsid w:val="00EB7D93"/>
    <w:rsid w:val="00EC2383"/>
    <w:rsid w:val="00EC42E1"/>
    <w:rsid w:val="00EC4B14"/>
    <w:rsid w:val="00EC5024"/>
    <w:rsid w:val="00EC5BCB"/>
    <w:rsid w:val="00EC7302"/>
    <w:rsid w:val="00EC74B7"/>
    <w:rsid w:val="00ED132C"/>
    <w:rsid w:val="00ED3666"/>
    <w:rsid w:val="00ED4D94"/>
    <w:rsid w:val="00ED4FB1"/>
    <w:rsid w:val="00ED5874"/>
    <w:rsid w:val="00ED5C02"/>
    <w:rsid w:val="00ED67BD"/>
    <w:rsid w:val="00ED7DFA"/>
    <w:rsid w:val="00EE1502"/>
    <w:rsid w:val="00EE19E8"/>
    <w:rsid w:val="00EE249C"/>
    <w:rsid w:val="00EE2E5B"/>
    <w:rsid w:val="00EE38E7"/>
    <w:rsid w:val="00EE6981"/>
    <w:rsid w:val="00EF0A17"/>
    <w:rsid w:val="00EF22B0"/>
    <w:rsid w:val="00EF366C"/>
    <w:rsid w:val="00EF4E7A"/>
    <w:rsid w:val="00EF5F75"/>
    <w:rsid w:val="00EF74F9"/>
    <w:rsid w:val="00EF7BCD"/>
    <w:rsid w:val="00EF7C60"/>
    <w:rsid w:val="00F00F67"/>
    <w:rsid w:val="00F023E8"/>
    <w:rsid w:val="00F03822"/>
    <w:rsid w:val="00F03B3A"/>
    <w:rsid w:val="00F03F75"/>
    <w:rsid w:val="00F044B5"/>
    <w:rsid w:val="00F04846"/>
    <w:rsid w:val="00F05F8A"/>
    <w:rsid w:val="00F0641A"/>
    <w:rsid w:val="00F066C6"/>
    <w:rsid w:val="00F06C41"/>
    <w:rsid w:val="00F077AB"/>
    <w:rsid w:val="00F079C2"/>
    <w:rsid w:val="00F07B6F"/>
    <w:rsid w:val="00F108E0"/>
    <w:rsid w:val="00F12599"/>
    <w:rsid w:val="00F12617"/>
    <w:rsid w:val="00F12E37"/>
    <w:rsid w:val="00F12FCC"/>
    <w:rsid w:val="00F1313D"/>
    <w:rsid w:val="00F138D8"/>
    <w:rsid w:val="00F14195"/>
    <w:rsid w:val="00F1436C"/>
    <w:rsid w:val="00F1468E"/>
    <w:rsid w:val="00F15511"/>
    <w:rsid w:val="00F1596A"/>
    <w:rsid w:val="00F177E3"/>
    <w:rsid w:val="00F20C2B"/>
    <w:rsid w:val="00F21135"/>
    <w:rsid w:val="00F22A04"/>
    <w:rsid w:val="00F233D5"/>
    <w:rsid w:val="00F23424"/>
    <w:rsid w:val="00F24038"/>
    <w:rsid w:val="00F247E6"/>
    <w:rsid w:val="00F25D7C"/>
    <w:rsid w:val="00F265D0"/>
    <w:rsid w:val="00F26F6A"/>
    <w:rsid w:val="00F27241"/>
    <w:rsid w:val="00F27C9D"/>
    <w:rsid w:val="00F302B9"/>
    <w:rsid w:val="00F30B07"/>
    <w:rsid w:val="00F31521"/>
    <w:rsid w:val="00F31692"/>
    <w:rsid w:val="00F31B07"/>
    <w:rsid w:val="00F31E1F"/>
    <w:rsid w:val="00F326B6"/>
    <w:rsid w:val="00F32C8F"/>
    <w:rsid w:val="00F334DC"/>
    <w:rsid w:val="00F3371F"/>
    <w:rsid w:val="00F354C9"/>
    <w:rsid w:val="00F36A11"/>
    <w:rsid w:val="00F36D83"/>
    <w:rsid w:val="00F37D2E"/>
    <w:rsid w:val="00F4013A"/>
    <w:rsid w:val="00F40694"/>
    <w:rsid w:val="00F42BC0"/>
    <w:rsid w:val="00F431C2"/>
    <w:rsid w:val="00F437E7"/>
    <w:rsid w:val="00F45965"/>
    <w:rsid w:val="00F459FD"/>
    <w:rsid w:val="00F50F32"/>
    <w:rsid w:val="00F5187D"/>
    <w:rsid w:val="00F54DA8"/>
    <w:rsid w:val="00F550AE"/>
    <w:rsid w:val="00F56228"/>
    <w:rsid w:val="00F57316"/>
    <w:rsid w:val="00F577C7"/>
    <w:rsid w:val="00F57822"/>
    <w:rsid w:val="00F608A3"/>
    <w:rsid w:val="00F609D9"/>
    <w:rsid w:val="00F61B02"/>
    <w:rsid w:val="00F6267A"/>
    <w:rsid w:val="00F62B53"/>
    <w:rsid w:val="00F62CBF"/>
    <w:rsid w:val="00F65E8D"/>
    <w:rsid w:val="00F66838"/>
    <w:rsid w:val="00F671F0"/>
    <w:rsid w:val="00F67402"/>
    <w:rsid w:val="00F70D7E"/>
    <w:rsid w:val="00F734A5"/>
    <w:rsid w:val="00F739C8"/>
    <w:rsid w:val="00F75FF6"/>
    <w:rsid w:val="00F7689F"/>
    <w:rsid w:val="00F7724E"/>
    <w:rsid w:val="00F7752E"/>
    <w:rsid w:val="00F809F9"/>
    <w:rsid w:val="00F8212E"/>
    <w:rsid w:val="00F8374B"/>
    <w:rsid w:val="00F83854"/>
    <w:rsid w:val="00F83AA4"/>
    <w:rsid w:val="00F83DDB"/>
    <w:rsid w:val="00F84965"/>
    <w:rsid w:val="00F85976"/>
    <w:rsid w:val="00F861CA"/>
    <w:rsid w:val="00F86CE6"/>
    <w:rsid w:val="00F86F42"/>
    <w:rsid w:val="00F876A0"/>
    <w:rsid w:val="00F90515"/>
    <w:rsid w:val="00F90904"/>
    <w:rsid w:val="00F92025"/>
    <w:rsid w:val="00F923C8"/>
    <w:rsid w:val="00F925F8"/>
    <w:rsid w:val="00F937D3"/>
    <w:rsid w:val="00F93949"/>
    <w:rsid w:val="00F94113"/>
    <w:rsid w:val="00F9451B"/>
    <w:rsid w:val="00F946CE"/>
    <w:rsid w:val="00F95391"/>
    <w:rsid w:val="00F97602"/>
    <w:rsid w:val="00F979B7"/>
    <w:rsid w:val="00FA07B0"/>
    <w:rsid w:val="00FA0EC2"/>
    <w:rsid w:val="00FA1345"/>
    <w:rsid w:val="00FA136A"/>
    <w:rsid w:val="00FA1433"/>
    <w:rsid w:val="00FA4485"/>
    <w:rsid w:val="00FA525D"/>
    <w:rsid w:val="00FA60B6"/>
    <w:rsid w:val="00FA62E0"/>
    <w:rsid w:val="00FA636E"/>
    <w:rsid w:val="00FA7281"/>
    <w:rsid w:val="00FB029F"/>
    <w:rsid w:val="00FB10D8"/>
    <w:rsid w:val="00FB1A91"/>
    <w:rsid w:val="00FB2339"/>
    <w:rsid w:val="00FB241F"/>
    <w:rsid w:val="00FB35CB"/>
    <w:rsid w:val="00FB3A69"/>
    <w:rsid w:val="00FB5091"/>
    <w:rsid w:val="00FB5D8A"/>
    <w:rsid w:val="00FB6560"/>
    <w:rsid w:val="00FB6CE4"/>
    <w:rsid w:val="00FB75B5"/>
    <w:rsid w:val="00FB7B15"/>
    <w:rsid w:val="00FB7E90"/>
    <w:rsid w:val="00FB7FB0"/>
    <w:rsid w:val="00FC054E"/>
    <w:rsid w:val="00FC069F"/>
    <w:rsid w:val="00FC1614"/>
    <w:rsid w:val="00FC1696"/>
    <w:rsid w:val="00FC3497"/>
    <w:rsid w:val="00FC37C4"/>
    <w:rsid w:val="00FC39B4"/>
    <w:rsid w:val="00FC502D"/>
    <w:rsid w:val="00FC55A4"/>
    <w:rsid w:val="00FC5AA5"/>
    <w:rsid w:val="00FC6995"/>
    <w:rsid w:val="00FD0AAD"/>
    <w:rsid w:val="00FD0E9C"/>
    <w:rsid w:val="00FD33DB"/>
    <w:rsid w:val="00FD4F2A"/>
    <w:rsid w:val="00FD5200"/>
    <w:rsid w:val="00FD52B3"/>
    <w:rsid w:val="00FD5C90"/>
    <w:rsid w:val="00FD6525"/>
    <w:rsid w:val="00FD77B8"/>
    <w:rsid w:val="00FD78E0"/>
    <w:rsid w:val="00FE130E"/>
    <w:rsid w:val="00FE2DB8"/>
    <w:rsid w:val="00FE2E74"/>
    <w:rsid w:val="00FE2FB8"/>
    <w:rsid w:val="00FE40E7"/>
    <w:rsid w:val="00FE44F6"/>
    <w:rsid w:val="00FE4A6C"/>
    <w:rsid w:val="00FE4E88"/>
    <w:rsid w:val="00FE510C"/>
    <w:rsid w:val="00FE5D31"/>
    <w:rsid w:val="00FE69C5"/>
    <w:rsid w:val="00FE79E2"/>
    <w:rsid w:val="00FF0DAF"/>
    <w:rsid w:val="00FF357A"/>
    <w:rsid w:val="00FF37B3"/>
    <w:rsid w:val="00FF470D"/>
    <w:rsid w:val="00FF4BEE"/>
    <w:rsid w:val="00FF536E"/>
    <w:rsid w:val="00FF64B1"/>
    <w:rsid w:val="00FF679E"/>
    <w:rsid w:val="00FF76CE"/>
    <w:rsid w:val="00FF7CFD"/>
    <w:rsid w:val="00FF7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B084C82-9DFC-47C4-85AC-E1B2DB8AC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ms Rmn" w:eastAsia="MS Mincho"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header" w:uiPriority="99"/>
    <w:lsdException w:name="caption" w:uiPriority="99"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258E"/>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uiPriority w:val="99"/>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eastAsia="en-US"/>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basedOn w:val="Heading1Char"/>
    <w:link w:val="Heading8"/>
    <w:uiPriority w:val="99"/>
    <w:rsid w:val="00EB33EC"/>
    <w:rPr>
      <w:rFonts w:ascii="Arial" w:hAnsi="Arial"/>
      <w:sz w:val="36"/>
      <w:lang w:val="en-GB" w:eastAsia="en-US"/>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iPriority w:val="99"/>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basedOn w:val="ListChar"/>
    <w:link w:val="ListBullet"/>
    <w:rsid w:val="00EB33EC"/>
    <w:rPr>
      <w:lang w:val="en-GB" w:eastAsia="en-US" w:bidi="ar-SA"/>
    </w:rPr>
  </w:style>
  <w:style w:type="character" w:customStyle="1" w:styleId="ListBullet2Char">
    <w:name w:val="List Bullet 2 Char"/>
    <w:basedOn w:val="ListBullet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basedOn w:val="ListBullet2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basedOn w:val="List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style>
  <w:style w:type="character" w:customStyle="1" w:styleId="Guidance">
    <w:name w:val="Guidance"/>
    <w:rsid w:val="00F1468E"/>
    <w:rPr>
      <w:i/>
      <w:color w:val="0000FF"/>
    </w:rPr>
  </w:style>
  <w:style w:type="character" w:styleId="Hyperlink">
    <w:name w:val="Hyperlink"/>
    <w:rsid w:val="00F1468E"/>
    <w:rPr>
      <w:color w:val="0000FF"/>
      <w:u w:val="single"/>
    </w:rPr>
  </w:style>
  <w:style w:type="paragraph" w:styleId="Caption">
    <w:name w:val="caption"/>
    <w:aliases w:val="cap,cap Char,Caption Char,Caption Char1 Char,cap Char Char1,Caption Char Char1 Char,cap Char2 Char"/>
    <w:basedOn w:val="Normal"/>
    <w:next w:val="Normal"/>
    <w:link w:val="CaptionChar1"/>
    <w:uiPriority w:val="99"/>
    <w:qFormat/>
    <w:rsid w:val="00F1468E"/>
    <w:pPr>
      <w:spacing w:before="120" w:after="120"/>
    </w:pPr>
    <w:rPr>
      <w:b/>
    </w:rPr>
  </w:style>
  <w:style w:type="paragraph" w:customStyle="1" w:styleId="tabletext">
    <w:name w:val="table text"/>
    <w:basedOn w:val="Normal"/>
    <w:next w:val="table"/>
    <w:rsid w:val="00F1468E"/>
    <w:pPr>
      <w:spacing w:after="0"/>
    </w:pPr>
    <w:rPr>
      <w:i/>
    </w:rPr>
  </w:style>
  <w:style w:type="paragraph" w:customStyle="1" w:styleId="table">
    <w:name w:val="table"/>
    <w:basedOn w:val="Normal"/>
    <w:next w:val="Normal"/>
    <w:rsid w:val="00F1468E"/>
    <w:pPr>
      <w:spacing w:after="0"/>
      <w:jc w:val="center"/>
    </w:pPr>
    <w:rPr>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sz w:val="24"/>
      <w:lang w:val="en-US"/>
    </w:rPr>
  </w:style>
  <w:style w:type="paragraph" w:customStyle="1" w:styleId="HE">
    <w:name w:val="HE"/>
    <w:basedOn w:val="Normal"/>
    <w:rsid w:val="00F1468E"/>
    <w:pPr>
      <w:spacing w:after="0"/>
    </w:pPr>
    <w:rPr>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lang w:val="en-US"/>
    </w:rPr>
  </w:style>
  <w:style w:type="paragraph" w:customStyle="1" w:styleId="textintend2">
    <w:name w:val="text intend 2"/>
    <w:basedOn w:val="text"/>
    <w:rsid w:val="00F1468E"/>
    <w:pPr>
      <w:widowControl/>
      <w:tabs>
        <w:tab w:val="num" w:pos="1418"/>
      </w:tabs>
      <w:spacing w:after="120"/>
      <w:ind w:left="1418" w:hanging="426"/>
    </w:pPr>
    <w:rPr>
      <w:lang w:val="en-US"/>
    </w:rPr>
  </w:style>
  <w:style w:type="paragraph" w:customStyle="1" w:styleId="textintend3">
    <w:name w:val="text intend 3"/>
    <w:basedOn w:val="text"/>
    <w:rsid w:val="00F1468E"/>
    <w:pPr>
      <w:widowControl/>
      <w:tabs>
        <w:tab w:val="num" w:pos="1843"/>
      </w:tabs>
      <w:spacing w:after="120"/>
      <w:ind w:left="1843" w:hanging="425"/>
    </w:pPr>
    <w:rPr>
      <w:lang w:val="en-US"/>
    </w:rPr>
  </w:style>
  <w:style w:type="paragraph" w:customStyle="1" w:styleId="normalpuce">
    <w:name w:val="normal puce"/>
    <w:basedOn w:val="Normal"/>
    <w:rsid w:val="00F1468E"/>
    <w:pPr>
      <w:widowControl w:val="0"/>
      <w:tabs>
        <w:tab w:val="num" w:pos="360"/>
      </w:tabs>
      <w:spacing w:before="60" w:after="60"/>
      <w:ind w:left="360" w:hanging="360"/>
      <w:jc w:val="both"/>
    </w:p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rsid w:val="00C2185A"/>
    <w:rPr>
      <w:rFonts w:ascii="Arial" w:hAnsi="Arial"/>
      <w:sz w:val="18"/>
      <w:lang w:val="en-GB" w:eastAsia="en-US" w:bidi="ar-SA"/>
    </w:rPr>
  </w:style>
  <w:style w:type="character" w:customStyle="1" w:styleId="TFChar">
    <w:name w:val="TF Char"/>
    <w:basedOn w:val="TH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uiPriority w:val="99"/>
    <w:rsid w:val="002B1C8F"/>
    <w:rPr>
      <w:rFonts w:ascii="Arial" w:hAnsi="Arial"/>
      <w:b/>
      <w:noProof/>
      <w:sz w:val="18"/>
    </w:rPr>
  </w:style>
  <w:style w:type="character" w:customStyle="1" w:styleId="FooterChar">
    <w:name w:val="Footer Char"/>
    <w:link w:val="Footer"/>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eastAsia="en-US"/>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
    <w:link w:val="Caption"/>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99"/>
    <w:rsid w:val="00CC72C8"/>
    <w:rPr>
      <w:rFonts w:ascii="Arial" w:hAnsi="Arial"/>
      <w:sz w:val="32"/>
      <w:lang w:val="en-GB" w:eastAsia="en-US"/>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basedOn w:val="Normal"/>
    <w:uiPriority w:val="99"/>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lang w:eastAsia="ja-JP"/>
    </w:rPr>
  </w:style>
  <w:style w:type="character" w:customStyle="1" w:styleId="1Char0">
    <w:name w:val="样式1 Char"/>
    <w:link w:val="1"/>
    <w:rsid w:val="00CC72C8"/>
    <w:rPr>
      <w:rFonts w:ascii="Arial" w:hAnsi="Arial"/>
      <w:sz w:val="18"/>
      <w:lang w:val="en-GB"/>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eastAsia="en-U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eastAsia="en-US"/>
    </w:rPr>
  </w:style>
  <w:style w:type="character" w:customStyle="1" w:styleId="H6Char">
    <w:name w:val="H6 Char"/>
    <w:link w:val="H6"/>
    <w:rsid w:val="00CC72C8"/>
    <w:rPr>
      <w:rFonts w:ascii="Arial" w:hAnsi="Arial"/>
      <w:lang w:val="en-GB" w:eastAsia="en-US"/>
    </w:rPr>
  </w:style>
  <w:style w:type="character" w:customStyle="1" w:styleId="Heading6Char">
    <w:name w:val="Heading 6 Char"/>
    <w:aliases w:val="T1 Char3,Header 6 Char"/>
    <w:link w:val="Heading6"/>
    <w:rsid w:val="00CC72C8"/>
    <w:rPr>
      <w:rFonts w:ascii="Arial" w:hAnsi="Arial"/>
      <w:lang w:val="en-GB" w:eastAsia="en-U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bCs/>
    </w:rPr>
  </w:style>
  <w:style w:type="paragraph" w:customStyle="1" w:styleId="StyleHeading6After9pt">
    <w:name w:val="Style Heading 6 + After:  9 pt"/>
    <w:basedOn w:val="Heading6"/>
    <w:rsid w:val="00CC72C8"/>
    <w:pPr>
      <w:keepNext w:val="0"/>
      <w:keepLines w:val="0"/>
      <w:numPr>
        <w:ilvl w:val="0"/>
        <w:numId w:val="0"/>
      </w:numPr>
      <w:spacing w:before="240"/>
    </w:pPr>
    <w:rPr>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lang w:val="it-IT" w:eastAsia="en-GB"/>
    </w:rPr>
  </w:style>
  <w:style w:type="paragraph" w:customStyle="1" w:styleId="Note">
    <w:name w:val="Note"/>
    <w:basedOn w:val="B1"/>
    <w:rsid w:val="00CC72C8"/>
    <w:pPr>
      <w:overflowPunct w:val="0"/>
      <w:autoSpaceDE w:val="0"/>
      <w:autoSpaceDN w:val="0"/>
      <w:adjustRightInd w:val="0"/>
      <w:textAlignment w:val="baseline"/>
    </w:pPr>
    <w:rPr>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lang w:eastAsia="en-GB"/>
    </w:rPr>
  </w:style>
  <w:style w:type="paragraph" w:customStyle="1" w:styleId="ZK">
    <w:name w:val="ZK"/>
    <w:rsid w:val="00CC72C8"/>
    <w:pPr>
      <w:spacing w:after="240" w:line="240" w:lineRule="atLeast"/>
      <w:ind w:left="1191" w:right="113" w:hanging="1191"/>
    </w:pPr>
    <w:rPr>
      <w:rFonts w:ascii="Times New Roman" w:hAnsi="Times New Roman"/>
      <w:lang w:val="en-GB"/>
    </w:rPr>
  </w:style>
  <w:style w:type="paragraph" w:customStyle="1" w:styleId="ZC">
    <w:name w:val="ZC"/>
    <w:rsid w:val="00CC72C8"/>
    <w:pPr>
      <w:spacing w:line="360" w:lineRule="atLeast"/>
      <w:jc w:val="center"/>
    </w:pPr>
    <w:rPr>
      <w:rFonts w:ascii="Times New Roman"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CC72C8"/>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paragraph" w:customStyle="1" w:styleId="Bulletedo1">
    <w:name w:val="Bulleted o 1"/>
    <w:basedOn w:val="Normal"/>
    <w:rsid w:val="008E584F"/>
    <w:pPr>
      <w:numPr>
        <w:numId w:val="12"/>
      </w:numPr>
      <w:overflowPunct w:val="0"/>
      <w:autoSpaceDE w:val="0"/>
      <w:autoSpaceDN w:val="0"/>
      <w:adjustRightInd w:val="0"/>
      <w:textAlignment w:val="baseline"/>
    </w:pPr>
  </w:style>
  <w:style w:type="paragraph" w:customStyle="1" w:styleId="BL">
    <w:name w:val="BL"/>
    <w:basedOn w:val="Normal"/>
    <w:rsid w:val="00A64E25"/>
    <w:pPr>
      <w:tabs>
        <w:tab w:val="left" w:pos="851"/>
      </w:tabs>
      <w:ind w:left="567" w:hanging="283"/>
    </w:pPr>
  </w:style>
  <w:style w:type="character" w:styleId="PlaceholderText">
    <w:name w:val="Placeholder Text"/>
    <w:basedOn w:val="DefaultParagraphFont"/>
    <w:uiPriority w:val="99"/>
    <w:semiHidden/>
    <w:rsid w:val="00490DA5"/>
    <w:rPr>
      <w:color w:val="808080"/>
    </w:rPr>
  </w:style>
  <w:style w:type="paragraph" w:styleId="Subtitle">
    <w:name w:val="Subtitle"/>
    <w:basedOn w:val="Normal"/>
    <w:next w:val="Normal"/>
    <w:link w:val="SubtitleChar"/>
    <w:qFormat/>
    <w:rsid w:val="00D2041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20416"/>
    <w:rPr>
      <w:rFonts w:asciiTheme="minorHAnsi" w:eastAsiaTheme="minorEastAsia" w:hAnsiTheme="minorHAnsi" w:cstheme="minorBidi"/>
      <w:color w:val="5A5A5A" w:themeColor="text1" w:themeTint="A5"/>
      <w:spacing w:val="15"/>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725326">
      <w:bodyDiv w:val="1"/>
      <w:marLeft w:val="0"/>
      <w:marRight w:val="0"/>
      <w:marTop w:val="0"/>
      <w:marBottom w:val="0"/>
      <w:divBdr>
        <w:top w:val="none" w:sz="0" w:space="0" w:color="auto"/>
        <w:left w:val="none" w:sz="0" w:space="0" w:color="auto"/>
        <w:bottom w:val="none" w:sz="0" w:space="0" w:color="auto"/>
        <w:right w:val="none" w:sz="0" w:space="0" w:color="auto"/>
      </w:divBdr>
    </w:div>
    <w:div w:id="318929420">
      <w:bodyDiv w:val="1"/>
      <w:marLeft w:val="0"/>
      <w:marRight w:val="0"/>
      <w:marTop w:val="0"/>
      <w:marBottom w:val="0"/>
      <w:divBdr>
        <w:top w:val="none" w:sz="0" w:space="0" w:color="auto"/>
        <w:left w:val="none" w:sz="0" w:space="0" w:color="auto"/>
        <w:bottom w:val="none" w:sz="0" w:space="0" w:color="auto"/>
        <w:right w:val="none" w:sz="0" w:space="0" w:color="auto"/>
      </w:divBdr>
    </w:div>
    <w:div w:id="435291280">
      <w:bodyDiv w:val="1"/>
      <w:marLeft w:val="0"/>
      <w:marRight w:val="0"/>
      <w:marTop w:val="0"/>
      <w:marBottom w:val="0"/>
      <w:divBdr>
        <w:top w:val="none" w:sz="0" w:space="0" w:color="auto"/>
        <w:left w:val="none" w:sz="0" w:space="0" w:color="auto"/>
        <w:bottom w:val="none" w:sz="0" w:space="0" w:color="auto"/>
        <w:right w:val="none" w:sz="0" w:space="0" w:color="auto"/>
      </w:divBdr>
      <w:divsChild>
        <w:div w:id="226302508">
          <w:marLeft w:val="720"/>
          <w:marRight w:val="0"/>
          <w:marTop w:val="84"/>
          <w:marBottom w:val="0"/>
          <w:divBdr>
            <w:top w:val="none" w:sz="0" w:space="0" w:color="auto"/>
            <w:left w:val="none" w:sz="0" w:space="0" w:color="auto"/>
            <w:bottom w:val="none" w:sz="0" w:space="0" w:color="auto"/>
            <w:right w:val="none" w:sz="0" w:space="0" w:color="auto"/>
          </w:divBdr>
        </w:div>
        <w:div w:id="1409614925">
          <w:marLeft w:val="720"/>
          <w:marRight w:val="0"/>
          <w:marTop w:val="84"/>
          <w:marBottom w:val="0"/>
          <w:divBdr>
            <w:top w:val="none" w:sz="0" w:space="0" w:color="auto"/>
            <w:left w:val="none" w:sz="0" w:space="0" w:color="auto"/>
            <w:bottom w:val="none" w:sz="0" w:space="0" w:color="auto"/>
            <w:right w:val="none" w:sz="0" w:space="0" w:color="auto"/>
          </w:divBdr>
        </w:div>
      </w:divsChild>
    </w:div>
    <w:div w:id="513345235">
      <w:bodyDiv w:val="1"/>
      <w:marLeft w:val="0"/>
      <w:marRight w:val="0"/>
      <w:marTop w:val="0"/>
      <w:marBottom w:val="0"/>
      <w:divBdr>
        <w:top w:val="none" w:sz="0" w:space="0" w:color="auto"/>
        <w:left w:val="none" w:sz="0" w:space="0" w:color="auto"/>
        <w:bottom w:val="none" w:sz="0" w:space="0" w:color="auto"/>
        <w:right w:val="none" w:sz="0" w:space="0" w:color="auto"/>
      </w:divBdr>
    </w:div>
    <w:div w:id="641232920">
      <w:bodyDiv w:val="1"/>
      <w:marLeft w:val="0"/>
      <w:marRight w:val="0"/>
      <w:marTop w:val="0"/>
      <w:marBottom w:val="0"/>
      <w:divBdr>
        <w:top w:val="none" w:sz="0" w:space="0" w:color="auto"/>
        <w:left w:val="none" w:sz="0" w:space="0" w:color="auto"/>
        <w:bottom w:val="none" w:sz="0" w:space="0" w:color="auto"/>
        <w:right w:val="none" w:sz="0" w:space="0" w:color="auto"/>
      </w:divBdr>
    </w:div>
    <w:div w:id="641814409">
      <w:bodyDiv w:val="1"/>
      <w:marLeft w:val="0"/>
      <w:marRight w:val="0"/>
      <w:marTop w:val="0"/>
      <w:marBottom w:val="0"/>
      <w:divBdr>
        <w:top w:val="none" w:sz="0" w:space="0" w:color="auto"/>
        <w:left w:val="none" w:sz="0" w:space="0" w:color="auto"/>
        <w:bottom w:val="none" w:sz="0" w:space="0" w:color="auto"/>
        <w:right w:val="none" w:sz="0" w:space="0" w:color="auto"/>
      </w:divBdr>
    </w:div>
    <w:div w:id="697585310">
      <w:bodyDiv w:val="1"/>
      <w:marLeft w:val="0"/>
      <w:marRight w:val="0"/>
      <w:marTop w:val="0"/>
      <w:marBottom w:val="0"/>
      <w:divBdr>
        <w:top w:val="none" w:sz="0" w:space="0" w:color="auto"/>
        <w:left w:val="none" w:sz="0" w:space="0" w:color="auto"/>
        <w:bottom w:val="none" w:sz="0" w:space="0" w:color="auto"/>
        <w:right w:val="none" w:sz="0" w:space="0" w:color="auto"/>
      </w:divBdr>
    </w:div>
    <w:div w:id="741298197">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96010891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07523945">
      <w:bodyDiv w:val="1"/>
      <w:marLeft w:val="0"/>
      <w:marRight w:val="0"/>
      <w:marTop w:val="0"/>
      <w:marBottom w:val="0"/>
      <w:divBdr>
        <w:top w:val="none" w:sz="0" w:space="0" w:color="auto"/>
        <w:left w:val="none" w:sz="0" w:space="0" w:color="auto"/>
        <w:bottom w:val="none" w:sz="0" w:space="0" w:color="auto"/>
        <w:right w:val="none" w:sz="0" w:space="0" w:color="auto"/>
      </w:divBdr>
      <w:divsChild>
        <w:div w:id="21437524">
          <w:marLeft w:val="720"/>
          <w:marRight w:val="0"/>
          <w:marTop w:val="108"/>
          <w:marBottom w:val="0"/>
          <w:divBdr>
            <w:top w:val="none" w:sz="0" w:space="0" w:color="auto"/>
            <w:left w:val="none" w:sz="0" w:space="0" w:color="auto"/>
            <w:bottom w:val="none" w:sz="0" w:space="0" w:color="auto"/>
            <w:right w:val="none" w:sz="0" w:space="0" w:color="auto"/>
          </w:divBdr>
        </w:div>
        <w:div w:id="459416817">
          <w:marLeft w:val="274"/>
          <w:marRight w:val="0"/>
          <w:marTop w:val="120"/>
          <w:marBottom w:val="0"/>
          <w:divBdr>
            <w:top w:val="none" w:sz="0" w:space="0" w:color="auto"/>
            <w:left w:val="none" w:sz="0" w:space="0" w:color="auto"/>
            <w:bottom w:val="none" w:sz="0" w:space="0" w:color="auto"/>
            <w:right w:val="none" w:sz="0" w:space="0" w:color="auto"/>
          </w:divBdr>
        </w:div>
        <w:div w:id="581984403">
          <w:marLeft w:val="274"/>
          <w:marRight w:val="0"/>
          <w:marTop w:val="120"/>
          <w:marBottom w:val="0"/>
          <w:divBdr>
            <w:top w:val="none" w:sz="0" w:space="0" w:color="auto"/>
            <w:left w:val="none" w:sz="0" w:space="0" w:color="auto"/>
            <w:bottom w:val="none" w:sz="0" w:space="0" w:color="auto"/>
            <w:right w:val="none" w:sz="0" w:space="0" w:color="auto"/>
          </w:divBdr>
        </w:div>
        <w:div w:id="751780400">
          <w:marLeft w:val="720"/>
          <w:marRight w:val="0"/>
          <w:marTop w:val="108"/>
          <w:marBottom w:val="0"/>
          <w:divBdr>
            <w:top w:val="none" w:sz="0" w:space="0" w:color="auto"/>
            <w:left w:val="none" w:sz="0" w:space="0" w:color="auto"/>
            <w:bottom w:val="none" w:sz="0" w:space="0" w:color="auto"/>
            <w:right w:val="none" w:sz="0" w:space="0" w:color="auto"/>
          </w:divBdr>
        </w:div>
        <w:div w:id="952900703">
          <w:marLeft w:val="720"/>
          <w:marRight w:val="0"/>
          <w:marTop w:val="108"/>
          <w:marBottom w:val="0"/>
          <w:divBdr>
            <w:top w:val="none" w:sz="0" w:space="0" w:color="auto"/>
            <w:left w:val="none" w:sz="0" w:space="0" w:color="auto"/>
            <w:bottom w:val="none" w:sz="0" w:space="0" w:color="auto"/>
            <w:right w:val="none" w:sz="0" w:space="0" w:color="auto"/>
          </w:divBdr>
        </w:div>
        <w:div w:id="1159922792">
          <w:marLeft w:val="720"/>
          <w:marRight w:val="0"/>
          <w:marTop w:val="108"/>
          <w:marBottom w:val="0"/>
          <w:divBdr>
            <w:top w:val="none" w:sz="0" w:space="0" w:color="auto"/>
            <w:left w:val="none" w:sz="0" w:space="0" w:color="auto"/>
            <w:bottom w:val="none" w:sz="0" w:space="0" w:color="auto"/>
            <w:right w:val="none" w:sz="0" w:space="0" w:color="auto"/>
          </w:divBdr>
        </w:div>
        <w:div w:id="1534538804">
          <w:marLeft w:val="274"/>
          <w:marRight w:val="0"/>
          <w:marTop w:val="120"/>
          <w:marBottom w:val="0"/>
          <w:divBdr>
            <w:top w:val="none" w:sz="0" w:space="0" w:color="auto"/>
            <w:left w:val="none" w:sz="0" w:space="0" w:color="auto"/>
            <w:bottom w:val="none" w:sz="0" w:space="0" w:color="auto"/>
            <w:right w:val="none" w:sz="0" w:space="0" w:color="auto"/>
          </w:divBdr>
        </w:div>
        <w:div w:id="1901164508">
          <w:marLeft w:val="720"/>
          <w:marRight w:val="0"/>
          <w:marTop w:val="108"/>
          <w:marBottom w:val="0"/>
          <w:divBdr>
            <w:top w:val="none" w:sz="0" w:space="0" w:color="auto"/>
            <w:left w:val="none" w:sz="0" w:space="0" w:color="auto"/>
            <w:bottom w:val="none" w:sz="0" w:space="0" w:color="auto"/>
            <w:right w:val="none" w:sz="0" w:space="0" w:color="auto"/>
          </w:divBdr>
        </w:div>
      </w:divsChild>
    </w:div>
    <w:div w:id="1217088803">
      <w:bodyDiv w:val="1"/>
      <w:marLeft w:val="0"/>
      <w:marRight w:val="0"/>
      <w:marTop w:val="0"/>
      <w:marBottom w:val="0"/>
      <w:divBdr>
        <w:top w:val="none" w:sz="0" w:space="0" w:color="auto"/>
        <w:left w:val="none" w:sz="0" w:space="0" w:color="auto"/>
        <w:bottom w:val="none" w:sz="0" w:space="0" w:color="auto"/>
        <w:right w:val="none" w:sz="0" w:space="0" w:color="auto"/>
      </w:divBdr>
    </w:div>
    <w:div w:id="1254585455">
      <w:bodyDiv w:val="1"/>
      <w:marLeft w:val="0"/>
      <w:marRight w:val="0"/>
      <w:marTop w:val="0"/>
      <w:marBottom w:val="0"/>
      <w:divBdr>
        <w:top w:val="none" w:sz="0" w:space="0" w:color="auto"/>
        <w:left w:val="none" w:sz="0" w:space="0" w:color="auto"/>
        <w:bottom w:val="none" w:sz="0" w:space="0" w:color="auto"/>
        <w:right w:val="none" w:sz="0" w:space="0" w:color="auto"/>
      </w:divBdr>
    </w:div>
    <w:div w:id="1400052661">
      <w:bodyDiv w:val="1"/>
      <w:marLeft w:val="0"/>
      <w:marRight w:val="0"/>
      <w:marTop w:val="0"/>
      <w:marBottom w:val="0"/>
      <w:divBdr>
        <w:top w:val="none" w:sz="0" w:space="0" w:color="auto"/>
        <w:left w:val="none" w:sz="0" w:space="0" w:color="auto"/>
        <w:bottom w:val="none" w:sz="0" w:space="0" w:color="auto"/>
        <w:right w:val="none" w:sz="0" w:space="0" w:color="auto"/>
      </w:divBdr>
    </w:div>
    <w:div w:id="1450321531">
      <w:bodyDiv w:val="1"/>
      <w:marLeft w:val="0"/>
      <w:marRight w:val="0"/>
      <w:marTop w:val="0"/>
      <w:marBottom w:val="0"/>
      <w:divBdr>
        <w:top w:val="none" w:sz="0" w:space="0" w:color="auto"/>
        <w:left w:val="none" w:sz="0" w:space="0" w:color="auto"/>
        <w:bottom w:val="none" w:sz="0" w:space="0" w:color="auto"/>
        <w:right w:val="none" w:sz="0" w:space="0" w:color="auto"/>
      </w:divBdr>
    </w:div>
    <w:div w:id="1515070141">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11011636">
      <w:bodyDiv w:val="1"/>
      <w:marLeft w:val="0"/>
      <w:marRight w:val="0"/>
      <w:marTop w:val="0"/>
      <w:marBottom w:val="0"/>
      <w:divBdr>
        <w:top w:val="none" w:sz="0" w:space="0" w:color="auto"/>
        <w:left w:val="none" w:sz="0" w:space="0" w:color="auto"/>
        <w:bottom w:val="none" w:sz="0" w:space="0" w:color="auto"/>
        <w:right w:val="none" w:sz="0" w:space="0" w:color="auto"/>
      </w:divBdr>
      <w:divsChild>
        <w:div w:id="541091767">
          <w:marLeft w:val="274"/>
          <w:marRight w:val="0"/>
          <w:marTop w:val="96"/>
          <w:marBottom w:val="0"/>
          <w:divBdr>
            <w:top w:val="none" w:sz="0" w:space="0" w:color="auto"/>
            <w:left w:val="none" w:sz="0" w:space="0" w:color="auto"/>
            <w:bottom w:val="none" w:sz="0" w:space="0" w:color="auto"/>
            <w:right w:val="none" w:sz="0" w:space="0" w:color="auto"/>
          </w:divBdr>
        </w:div>
        <w:div w:id="771585662">
          <w:marLeft w:val="1166"/>
          <w:marRight w:val="0"/>
          <w:marTop w:val="72"/>
          <w:marBottom w:val="0"/>
          <w:divBdr>
            <w:top w:val="none" w:sz="0" w:space="0" w:color="auto"/>
            <w:left w:val="none" w:sz="0" w:space="0" w:color="auto"/>
            <w:bottom w:val="none" w:sz="0" w:space="0" w:color="auto"/>
            <w:right w:val="none" w:sz="0" w:space="0" w:color="auto"/>
          </w:divBdr>
        </w:div>
        <w:div w:id="897282399">
          <w:marLeft w:val="720"/>
          <w:marRight w:val="0"/>
          <w:marTop w:val="84"/>
          <w:marBottom w:val="0"/>
          <w:divBdr>
            <w:top w:val="none" w:sz="0" w:space="0" w:color="auto"/>
            <w:left w:val="none" w:sz="0" w:space="0" w:color="auto"/>
            <w:bottom w:val="none" w:sz="0" w:space="0" w:color="auto"/>
            <w:right w:val="none" w:sz="0" w:space="0" w:color="auto"/>
          </w:divBdr>
        </w:div>
        <w:div w:id="1095322751">
          <w:marLeft w:val="720"/>
          <w:marRight w:val="0"/>
          <w:marTop w:val="84"/>
          <w:marBottom w:val="0"/>
          <w:divBdr>
            <w:top w:val="none" w:sz="0" w:space="0" w:color="auto"/>
            <w:left w:val="none" w:sz="0" w:space="0" w:color="auto"/>
            <w:bottom w:val="none" w:sz="0" w:space="0" w:color="auto"/>
            <w:right w:val="none" w:sz="0" w:space="0" w:color="auto"/>
          </w:divBdr>
        </w:div>
        <w:div w:id="1424837890">
          <w:marLeft w:val="720"/>
          <w:marRight w:val="0"/>
          <w:marTop w:val="84"/>
          <w:marBottom w:val="0"/>
          <w:divBdr>
            <w:top w:val="none" w:sz="0" w:space="0" w:color="auto"/>
            <w:left w:val="none" w:sz="0" w:space="0" w:color="auto"/>
            <w:bottom w:val="none" w:sz="0" w:space="0" w:color="auto"/>
            <w:right w:val="none" w:sz="0" w:space="0" w:color="auto"/>
          </w:divBdr>
        </w:div>
      </w:divsChild>
    </w:div>
    <w:div w:id="1624537075">
      <w:bodyDiv w:val="1"/>
      <w:marLeft w:val="0"/>
      <w:marRight w:val="0"/>
      <w:marTop w:val="0"/>
      <w:marBottom w:val="0"/>
      <w:divBdr>
        <w:top w:val="none" w:sz="0" w:space="0" w:color="auto"/>
        <w:left w:val="none" w:sz="0" w:space="0" w:color="auto"/>
        <w:bottom w:val="none" w:sz="0" w:space="0" w:color="auto"/>
        <w:right w:val="none" w:sz="0" w:space="0" w:color="auto"/>
      </w:divBdr>
    </w:div>
    <w:div w:id="1638758233">
      <w:bodyDiv w:val="1"/>
      <w:marLeft w:val="0"/>
      <w:marRight w:val="0"/>
      <w:marTop w:val="0"/>
      <w:marBottom w:val="0"/>
      <w:divBdr>
        <w:top w:val="none" w:sz="0" w:space="0" w:color="auto"/>
        <w:left w:val="none" w:sz="0" w:space="0" w:color="auto"/>
        <w:bottom w:val="none" w:sz="0" w:space="0" w:color="auto"/>
        <w:right w:val="none" w:sz="0" w:space="0" w:color="auto"/>
      </w:divBdr>
    </w:div>
    <w:div w:id="1730179653">
      <w:bodyDiv w:val="1"/>
      <w:marLeft w:val="0"/>
      <w:marRight w:val="0"/>
      <w:marTop w:val="0"/>
      <w:marBottom w:val="0"/>
      <w:divBdr>
        <w:top w:val="none" w:sz="0" w:space="0" w:color="auto"/>
        <w:left w:val="none" w:sz="0" w:space="0" w:color="auto"/>
        <w:bottom w:val="none" w:sz="0" w:space="0" w:color="auto"/>
        <w:right w:val="none" w:sz="0" w:space="0" w:color="auto"/>
      </w:divBdr>
    </w:div>
    <w:div w:id="1801805479">
      <w:bodyDiv w:val="1"/>
      <w:marLeft w:val="0"/>
      <w:marRight w:val="0"/>
      <w:marTop w:val="0"/>
      <w:marBottom w:val="0"/>
      <w:divBdr>
        <w:top w:val="none" w:sz="0" w:space="0" w:color="auto"/>
        <w:left w:val="none" w:sz="0" w:space="0" w:color="auto"/>
        <w:bottom w:val="none" w:sz="0" w:space="0" w:color="auto"/>
        <w:right w:val="none" w:sz="0" w:space="0" w:color="auto"/>
      </w:divBdr>
      <w:divsChild>
        <w:div w:id="1554654988">
          <w:marLeft w:val="720"/>
          <w:marRight w:val="0"/>
          <w:marTop w:val="102"/>
          <w:marBottom w:val="0"/>
          <w:divBdr>
            <w:top w:val="none" w:sz="0" w:space="0" w:color="auto"/>
            <w:left w:val="none" w:sz="0" w:space="0" w:color="auto"/>
            <w:bottom w:val="none" w:sz="0" w:space="0" w:color="auto"/>
            <w:right w:val="none" w:sz="0" w:space="0" w:color="auto"/>
          </w:divBdr>
        </w:div>
        <w:div w:id="1629244277">
          <w:marLeft w:val="720"/>
          <w:marRight w:val="0"/>
          <w:marTop w:val="102"/>
          <w:marBottom w:val="0"/>
          <w:divBdr>
            <w:top w:val="none" w:sz="0" w:space="0" w:color="auto"/>
            <w:left w:val="none" w:sz="0" w:space="0" w:color="auto"/>
            <w:bottom w:val="none" w:sz="0" w:space="0" w:color="auto"/>
            <w:right w:val="none" w:sz="0" w:space="0" w:color="auto"/>
          </w:divBdr>
        </w:div>
      </w:divsChild>
    </w:div>
    <w:div w:id="1936859838">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AEA47F-4DFB-4BEE-9633-657F91111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162</TotalTime>
  <Pages>8</Pages>
  <Words>943</Words>
  <Characters>5376</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6307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cp:lastModifiedBy>Hormis, Raju</cp:lastModifiedBy>
  <cp:revision>62</cp:revision>
  <cp:lastPrinted>2013-01-18T21:27:00Z</cp:lastPrinted>
  <dcterms:created xsi:type="dcterms:W3CDTF">2017-03-23T02:58:00Z</dcterms:created>
  <dcterms:modified xsi:type="dcterms:W3CDTF">2017-03-24T17:54:00Z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Subject">
    <vt:lpwstr>mmWave papers we submitted</vt:lpwstr>
  </property>
  <property fmtid="{D5CDD505-2E9C-101B-9397-08002B2CF9AE}" pid="8" name="_AuthorEmail">
    <vt:lpwstr>vgheorgh@qti.qualcomm.com</vt:lpwstr>
  </property>
  <property fmtid="{D5CDD505-2E9C-101B-9397-08002B2CF9AE}" pid="9" name="_AuthorEmailDisplayName">
    <vt:lpwstr>Gheorghiu, Valentin</vt:lpwstr>
  </property>
  <property fmtid="{D5CDD505-2E9C-101B-9397-08002B2CF9AE}" pid="10" name="_EmailEntryID">
    <vt:lpwstr>00000000F81476F8AC2BF24B956BB4C087743CA407009BC9277DFAD9364B8088A154E280D9E20000000018F600009BC9277DFAD9364B8088A154E280D9E20000000036DF0000</vt:lpwstr>
  </property>
  <property fmtid="{D5CDD505-2E9C-101B-9397-08002B2CF9AE}" pid="11" name="_AdHocReviewCycleID">
    <vt:i4>-1785361216</vt:i4>
  </property>
  <property fmtid="{D5CDD505-2E9C-101B-9397-08002B2CF9AE}" pid="12" name="_PreviousAdHocReviewCycleID">
    <vt:i4>-1182423996</vt:i4>
  </property>
  <property fmtid="{D5CDD505-2E9C-101B-9397-08002B2CF9AE}" pid="13" name="_EmailStoreID0">
    <vt:lpwstr>0000000038A1BB1005E5101AA1BB08002B2A56C20000454D534D44422E444C4C00000000000000001B55FA20AA6611CD9BC800AA002FC45A0C00000072686F726D6973407174692E7175616C636F6D6D2E636F6D002F6F3D5175616C636F6D6D2F6F753D45786368616E67652041646D696E6973747261746976652047726F7</vt:lpwstr>
  </property>
  <property fmtid="{D5CDD505-2E9C-101B-9397-08002B2CF9AE}" pid="14" name="_EmailStoreID1">
    <vt:lpwstr>570202846594449424F484632335350444C54292F636E3D526563697069656E74732F636E3D61643534393065373261386134303766616430326638356439376632323339392D72686F726D697300E94632F4440000000200000010000000720068006F0072006D006900730040007100740069002E007100750061006C0063</vt:lpwstr>
  </property>
  <property fmtid="{D5CDD505-2E9C-101B-9397-08002B2CF9AE}" pid="15" name="_EmailStoreID2">
    <vt:lpwstr>006F006D006D002E0063006F006D0000000000</vt:lpwstr>
  </property>
  <property fmtid="{D5CDD505-2E9C-101B-9397-08002B2CF9AE}" pid="16" name="_ReviewingToolsShownOnce">
    <vt:lpwstr/>
  </property>
</Properties>
</file>