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w:t>
      </w:r>
      <w:r w:rsidR="001338FB">
        <w:rPr>
          <w:rFonts w:cs="Arial"/>
          <w:b/>
          <w:noProof/>
          <w:sz w:val="24"/>
          <w:szCs w:val="24"/>
        </w:rPr>
        <w:t>#82</w:t>
      </w:r>
      <w:r w:rsidR="004316C5">
        <w:rPr>
          <w:rFonts w:cs="Arial"/>
          <w:b/>
          <w:noProof/>
          <w:sz w:val="24"/>
          <w:szCs w:val="24"/>
        </w:rPr>
        <w:tab/>
        <w:t>R4-17</w:t>
      </w:r>
      <w:r w:rsidR="00DA0C04">
        <w:rPr>
          <w:rFonts w:cs="Arial"/>
          <w:b/>
          <w:noProof/>
          <w:sz w:val="24"/>
          <w:szCs w:val="24"/>
        </w:rPr>
        <w:t>01506</w:t>
      </w:r>
    </w:p>
    <w:p w:rsidR="00363178" w:rsidRDefault="001338FB" w:rsidP="001338F3">
      <w:pPr>
        <w:pStyle w:val="CRCoverPage"/>
        <w:tabs>
          <w:tab w:val="right" w:pos="9639"/>
          <w:tab w:val="right" w:pos="13323"/>
        </w:tabs>
        <w:spacing w:after="0"/>
        <w:jc w:val="right"/>
        <w:rPr>
          <w:rFonts w:cs="Arial"/>
          <w:b/>
          <w:noProof/>
          <w:sz w:val="24"/>
          <w:szCs w:val="24"/>
        </w:rPr>
      </w:pPr>
      <w:r>
        <w:rPr>
          <w:rFonts w:cs="Arial"/>
          <w:b/>
          <w:noProof/>
          <w:sz w:val="24"/>
          <w:szCs w:val="24"/>
        </w:rPr>
        <w:t>Athens</w:t>
      </w:r>
      <w:r w:rsidR="00B7184C">
        <w:rPr>
          <w:rFonts w:cs="Arial"/>
          <w:b/>
          <w:noProof/>
          <w:sz w:val="24"/>
          <w:szCs w:val="24"/>
        </w:rPr>
        <w:t xml:space="preserve">, </w:t>
      </w:r>
      <w:r>
        <w:rPr>
          <w:rFonts w:cs="Arial"/>
          <w:b/>
          <w:noProof/>
          <w:sz w:val="24"/>
          <w:szCs w:val="24"/>
        </w:rPr>
        <w:t>Greece</w:t>
      </w:r>
      <w:r w:rsidR="001338F3" w:rsidRPr="0033775D">
        <w:rPr>
          <w:rFonts w:cs="Arial"/>
          <w:b/>
          <w:noProof/>
          <w:sz w:val="24"/>
          <w:szCs w:val="24"/>
        </w:rPr>
        <w:t xml:space="preserve">, </w:t>
      </w:r>
      <w:r>
        <w:rPr>
          <w:rFonts w:cs="Arial"/>
          <w:b/>
          <w:noProof/>
          <w:sz w:val="24"/>
          <w:szCs w:val="24"/>
        </w:rPr>
        <w:t>13</w:t>
      </w:r>
      <w:r w:rsidR="001338F3" w:rsidRPr="0033775D">
        <w:rPr>
          <w:rFonts w:cs="Arial"/>
          <w:b/>
          <w:noProof/>
          <w:sz w:val="24"/>
          <w:szCs w:val="24"/>
        </w:rPr>
        <w:t xml:space="preserve"> – </w:t>
      </w:r>
      <w:r>
        <w:rPr>
          <w:rFonts w:cs="Arial"/>
          <w:b/>
          <w:noProof/>
          <w:sz w:val="24"/>
          <w:szCs w:val="24"/>
        </w:rPr>
        <w:t>17 February</w:t>
      </w:r>
      <w:r w:rsidR="004B7330">
        <w:rPr>
          <w:rFonts w:cs="Arial"/>
          <w:b/>
          <w:noProof/>
          <w:sz w:val="24"/>
          <w:szCs w:val="24"/>
        </w:rPr>
        <w:t>, 2017</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A93B2B">
        <w:rPr>
          <w:rFonts w:ascii="Arial" w:hAnsi="Arial"/>
          <w:sz w:val="24"/>
          <w:szCs w:val="24"/>
        </w:rPr>
        <w:t>On transmit ON-OFF</w:t>
      </w:r>
      <w:r w:rsidR="00C8760E">
        <w:rPr>
          <w:rFonts w:ascii="Arial" w:hAnsi="Arial"/>
          <w:sz w:val="24"/>
          <w:szCs w:val="24"/>
        </w:rPr>
        <w:t>/OFF-ON</w:t>
      </w:r>
      <w:r w:rsidR="00CD3B7D" w:rsidRPr="00CD3B7D">
        <w:rPr>
          <w:rFonts w:ascii="Arial" w:hAnsi="Arial"/>
          <w:sz w:val="24"/>
          <w:szCs w:val="24"/>
        </w:rPr>
        <w:t xml:space="preserve"> time consideration</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F145CB">
        <w:rPr>
          <w:rFonts w:ascii="Arial" w:hAnsi="Arial"/>
          <w:sz w:val="24"/>
        </w:rPr>
        <w:t>10.4.1.3</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sses</w:t>
      </w:r>
      <w:r w:rsidR="008F1499">
        <w:rPr>
          <w:rFonts w:ascii="Times New Roman" w:hAnsi="Times New Roman"/>
          <w:b w:val="0"/>
          <w:noProof w:val="0"/>
          <w:sz w:val="20"/>
          <w:lang w:val="en-GB"/>
        </w:rPr>
        <w:t xml:space="preserve"> </w:t>
      </w:r>
      <w:r w:rsidR="00CD3B7D">
        <w:rPr>
          <w:rFonts w:ascii="Times New Roman" w:hAnsi="Times New Roman"/>
          <w:b w:val="0"/>
          <w:noProof w:val="0"/>
          <w:sz w:val="20"/>
          <w:lang w:val="en-GB"/>
        </w:rPr>
        <w:t>th</w:t>
      </w:r>
      <w:r w:rsidR="00EF274E">
        <w:rPr>
          <w:rFonts w:ascii="Times New Roman" w:hAnsi="Times New Roman"/>
          <w:b w:val="0"/>
          <w:noProof w:val="0"/>
          <w:sz w:val="20"/>
          <w:lang w:val="en-GB"/>
        </w:rPr>
        <w:t>e aspects related to transmit ON-OFF</w:t>
      </w:r>
      <w:r w:rsidR="00DA0C04">
        <w:rPr>
          <w:rFonts w:ascii="Times New Roman" w:hAnsi="Times New Roman"/>
          <w:b w:val="0"/>
          <w:noProof w:val="0"/>
          <w:sz w:val="20"/>
          <w:lang w:val="en-GB"/>
        </w:rPr>
        <w:t xml:space="preserve"> and OFF-ON</w:t>
      </w:r>
      <w:r w:rsidR="00CD3B7D">
        <w:rPr>
          <w:rFonts w:ascii="Times New Roman" w:hAnsi="Times New Roman"/>
          <w:b w:val="0"/>
          <w:noProof w:val="0"/>
          <w:sz w:val="20"/>
          <w:lang w:val="en-GB"/>
        </w:rPr>
        <w:t xml:space="preserve"> power transitions</w:t>
      </w:r>
      <w:r w:rsidR="008E7656">
        <w:rPr>
          <w:rFonts w:ascii="Times New Roman" w:hAnsi="Times New Roman"/>
          <w:b w:val="0"/>
          <w:noProof w:val="0"/>
          <w:sz w:val="20"/>
          <w:lang w:val="en-GB"/>
        </w:rPr>
        <w:t>.</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48332A" w:rsidRDefault="00EF274E" w:rsidP="005B7CEE">
      <w:pPr>
        <w:overflowPunct/>
        <w:autoSpaceDE/>
        <w:autoSpaceDN/>
        <w:adjustRightInd/>
        <w:spacing w:after="0"/>
        <w:textAlignment w:val="auto"/>
      </w:pPr>
      <w:r>
        <w:t>Transmit ON-OFF and OFF-ON</w:t>
      </w:r>
      <w:r w:rsidR="006D1DE2">
        <w:t xml:space="preserve"> requirements defined in LTE (20us)</w:t>
      </w:r>
      <w:r w:rsidR="00720075">
        <w:t xml:space="preserve"> may not be feasible in NR due to frame structures. From that perspe</w:t>
      </w:r>
      <w:r w:rsidR="005A31C5">
        <w:t>ctive even shorter transitions c</w:t>
      </w:r>
      <w:r w:rsidR="00720075">
        <w:t xml:space="preserve">ould be needed. </w:t>
      </w:r>
    </w:p>
    <w:p w:rsidR="0048332A" w:rsidRDefault="0048332A" w:rsidP="005B7CEE">
      <w:pPr>
        <w:overflowPunct/>
        <w:autoSpaceDE/>
        <w:autoSpaceDN/>
        <w:adjustRightInd/>
        <w:spacing w:after="0"/>
        <w:textAlignment w:val="auto"/>
      </w:pPr>
    </w:p>
    <w:p w:rsidR="001E6B0D" w:rsidRDefault="00720075" w:rsidP="005B7CEE">
      <w:pPr>
        <w:overflowPunct/>
        <w:autoSpaceDE/>
        <w:autoSpaceDN/>
        <w:adjustRightInd/>
        <w:spacing w:after="0"/>
        <w:textAlignment w:val="auto"/>
      </w:pPr>
      <w:r>
        <w:t>For NR below 6GHz the transition time is pretty much similar to LTE transition time; t</w:t>
      </w:r>
      <w:r w:rsidR="0017187C">
        <w:t>he HW</w:t>
      </w:r>
      <w:r w:rsidR="00FA2655">
        <w:t>/SW</w:t>
      </w:r>
      <w:r w:rsidR="0017187C">
        <w:t xml:space="preserve"> that mostly restricts transition time at these frequencies doesn</w:t>
      </w:r>
      <w:r>
        <w:t>’</w:t>
      </w:r>
      <w:r w:rsidR="0017187C">
        <w:t>t fundamentally differ much.</w:t>
      </w:r>
      <w:r>
        <w:t xml:space="preserve">  </w:t>
      </w:r>
      <w:r w:rsidR="006D1DE2">
        <w:t xml:space="preserve">  </w:t>
      </w:r>
    </w:p>
    <w:p w:rsidR="0048332A" w:rsidRDefault="0048332A" w:rsidP="005B7CEE">
      <w:pPr>
        <w:overflowPunct/>
        <w:autoSpaceDE/>
        <w:autoSpaceDN/>
        <w:adjustRightInd/>
        <w:spacing w:after="0"/>
        <w:textAlignment w:val="auto"/>
      </w:pPr>
    </w:p>
    <w:p w:rsidR="00517A6F" w:rsidRDefault="00517A6F" w:rsidP="005B7CEE">
      <w:pPr>
        <w:overflowPunct/>
        <w:autoSpaceDE/>
        <w:autoSpaceDN/>
        <w:adjustRightInd/>
        <w:spacing w:after="0"/>
        <w:textAlignment w:val="auto"/>
      </w:pPr>
      <w:r w:rsidRPr="00B545CC">
        <w:rPr>
          <w:b/>
        </w:rPr>
        <w:t>Observation1</w:t>
      </w:r>
      <w:r>
        <w:t>: The</w:t>
      </w:r>
      <w:r w:rsidRPr="00517A6F">
        <w:t xml:space="preserve"> </w:t>
      </w:r>
      <w:r>
        <w:t>HW</w:t>
      </w:r>
      <w:r w:rsidR="00C06836">
        <w:t>/SW</w:t>
      </w:r>
      <w:r>
        <w:t xml:space="preserve"> that mostly restricts transition time at below 6GHz doesn’t fundamentally differ much between LTE and NR.    </w:t>
      </w:r>
    </w:p>
    <w:p w:rsidR="00517A6F" w:rsidRDefault="00517A6F" w:rsidP="005B7CEE">
      <w:pPr>
        <w:overflowPunct/>
        <w:autoSpaceDE/>
        <w:autoSpaceDN/>
        <w:adjustRightInd/>
        <w:spacing w:after="0"/>
        <w:textAlignment w:val="auto"/>
      </w:pPr>
    </w:p>
    <w:p w:rsidR="0048332A" w:rsidRDefault="0048332A" w:rsidP="005B7CEE">
      <w:pPr>
        <w:overflowPunct/>
        <w:autoSpaceDE/>
        <w:autoSpaceDN/>
        <w:adjustRightInd/>
        <w:spacing w:after="0"/>
        <w:textAlignment w:val="auto"/>
      </w:pPr>
      <w:r>
        <w:t xml:space="preserve">For NR above 6GHz, </w:t>
      </w:r>
      <w:proofErr w:type="spellStart"/>
      <w:r>
        <w:t>i.e</w:t>
      </w:r>
      <w:proofErr w:type="spellEnd"/>
      <w:r>
        <w:t xml:space="preserve"> at </w:t>
      </w:r>
      <w:proofErr w:type="spellStart"/>
      <w:r>
        <w:t>mmWave</w:t>
      </w:r>
      <w:proofErr w:type="spellEnd"/>
      <w:r>
        <w:t xml:space="preserve"> the transition time requires quite a lot more </w:t>
      </w:r>
      <w:r w:rsidR="00461721">
        <w:t>consideration. Especially in OFF-ON transition the UE should</w:t>
      </w:r>
      <w:r>
        <w:t xml:space="preserve"> perform also beam forming within the transient period. This is because at the end of the transient the ON-power requirement holds and thus UE must be stable with the output power and directivity.</w:t>
      </w:r>
      <w:r w:rsidR="00C73B1E">
        <w:t xml:space="preserve"> </w:t>
      </w:r>
      <w:r w:rsidR="00A34F01">
        <w:t xml:space="preserve">Naturally, the requirement could be verified without </w:t>
      </w:r>
      <w:r w:rsidR="00461721">
        <w:t xml:space="preserve">properly performed </w:t>
      </w:r>
      <w:r w:rsidR="00A34F01">
        <w:t>beam</w:t>
      </w:r>
      <w:r w:rsidR="00AC0DEC">
        <w:t xml:space="preserve"> </w:t>
      </w:r>
      <w:r w:rsidR="00A34F01">
        <w:t>forming but then the UE EIRP at the end of transition period would often b</w:t>
      </w:r>
      <w:r w:rsidR="00461721">
        <w:t>e much below the required maximum EIRP.</w:t>
      </w:r>
    </w:p>
    <w:p w:rsidR="00B74DB3" w:rsidRDefault="00B74DB3" w:rsidP="005B7CEE">
      <w:pPr>
        <w:overflowPunct/>
        <w:autoSpaceDE/>
        <w:autoSpaceDN/>
        <w:adjustRightInd/>
        <w:spacing w:after="0"/>
        <w:textAlignment w:val="auto"/>
      </w:pPr>
    </w:p>
    <w:p w:rsidR="00B74DB3" w:rsidRDefault="00B74DB3" w:rsidP="005B7CEE">
      <w:pPr>
        <w:overflowPunct/>
        <w:autoSpaceDE/>
        <w:autoSpaceDN/>
        <w:adjustRightInd/>
        <w:spacing w:after="0"/>
        <w:textAlignment w:val="auto"/>
      </w:pPr>
      <w:r w:rsidRPr="00C73B1E">
        <w:rPr>
          <w:b/>
        </w:rPr>
        <w:t>Observation2</w:t>
      </w:r>
      <w:r>
        <w:t xml:space="preserve">: </w:t>
      </w:r>
      <w:r w:rsidR="00C73B1E">
        <w:t xml:space="preserve">For </w:t>
      </w:r>
      <w:proofErr w:type="spellStart"/>
      <w:r w:rsidR="00C73B1E">
        <w:t>mmWave</w:t>
      </w:r>
      <w:proofErr w:type="spellEnd"/>
      <w:r w:rsidR="00C73B1E">
        <w:t xml:space="preserve"> also the beam</w:t>
      </w:r>
      <w:r w:rsidR="00AC0DEC">
        <w:t xml:space="preserve"> </w:t>
      </w:r>
      <w:r w:rsidR="00C73B1E">
        <w:t>forming</w:t>
      </w:r>
      <w:r w:rsidR="003A2464">
        <w:t xml:space="preserve"> should</w:t>
      </w:r>
      <w:r w:rsidR="00C73B1E">
        <w:t xml:space="preserve"> be performed during the transition time</w:t>
      </w:r>
      <w:r w:rsidR="00A34F01">
        <w:t xml:space="preserve"> </w:t>
      </w:r>
      <w:r w:rsidR="003A2464">
        <w:t>to achieve full TX power</w:t>
      </w:r>
      <w:r w:rsidR="00461721">
        <w:t xml:space="preserve"> in EIRP</w:t>
      </w:r>
      <w:r w:rsidR="002A0034">
        <w:t>. If beam forming</w:t>
      </w:r>
      <w:r w:rsidR="003A2464">
        <w:t xml:space="preserve"> is not done then full TX power cannot be assumed at the end of off-on transient.</w:t>
      </w:r>
    </w:p>
    <w:p w:rsidR="006D1DE2" w:rsidRDefault="006D1DE2" w:rsidP="005B7CEE">
      <w:pPr>
        <w:overflowPunct/>
        <w:autoSpaceDE/>
        <w:autoSpaceDN/>
        <w:adjustRightInd/>
        <w:spacing w:after="0"/>
        <w:textAlignment w:val="auto"/>
      </w:pPr>
    </w:p>
    <w:p w:rsidR="008E7656" w:rsidRDefault="00CB4C75" w:rsidP="005B7CEE">
      <w:pPr>
        <w:overflowPunct/>
        <w:autoSpaceDE/>
        <w:autoSpaceDN/>
        <w:adjustRightInd/>
        <w:spacing w:after="0"/>
        <w:textAlignment w:val="auto"/>
      </w:pPr>
      <w:r>
        <w:t>The WF [1] states the following:</w:t>
      </w:r>
    </w:p>
    <w:p w:rsidR="00CB4C75" w:rsidRDefault="00CB4C75" w:rsidP="005B7CEE">
      <w:pPr>
        <w:overflowPunct/>
        <w:autoSpaceDE/>
        <w:autoSpaceDN/>
        <w:adjustRightInd/>
        <w:spacing w:after="0"/>
        <w:textAlignment w:val="auto"/>
      </w:pPr>
    </w:p>
    <w:p w:rsidR="001F418F" w:rsidRPr="00CB4C75" w:rsidRDefault="00865980" w:rsidP="00CB4C75">
      <w:pPr>
        <w:numPr>
          <w:ilvl w:val="0"/>
          <w:numId w:val="12"/>
        </w:numPr>
        <w:overflowPunct/>
        <w:autoSpaceDE/>
        <w:autoSpaceDN/>
        <w:adjustRightInd/>
        <w:spacing w:after="0"/>
        <w:textAlignment w:val="auto"/>
        <w:rPr>
          <w:lang w:val="en-US"/>
        </w:rPr>
      </w:pPr>
      <w:r w:rsidRPr="00CB4C75">
        <w:rPr>
          <w:lang w:val="en-US"/>
        </w:rPr>
        <w:t>ON/OFF mask</w:t>
      </w:r>
    </w:p>
    <w:p w:rsidR="001F418F" w:rsidRPr="00CB4C75" w:rsidRDefault="00865980" w:rsidP="00CB4C75">
      <w:pPr>
        <w:numPr>
          <w:ilvl w:val="1"/>
          <w:numId w:val="12"/>
        </w:numPr>
        <w:overflowPunct/>
        <w:autoSpaceDE/>
        <w:autoSpaceDN/>
        <w:adjustRightInd/>
        <w:spacing w:after="0"/>
        <w:textAlignment w:val="auto"/>
        <w:rPr>
          <w:lang w:val="en-US"/>
        </w:rPr>
      </w:pPr>
      <w:r w:rsidRPr="00CB4C75">
        <w:rPr>
          <w:lang w:val="en-US"/>
        </w:rPr>
        <w:t xml:space="preserve">To study </w:t>
      </w:r>
    </w:p>
    <w:p w:rsidR="001F418F" w:rsidRPr="00CB4C75" w:rsidRDefault="00865980" w:rsidP="00CB4C75">
      <w:pPr>
        <w:numPr>
          <w:ilvl w:val="2"/>
          <w:numId w:val="12"/>
        </w:numPr>
        <w:overflowPunct/>
        <w:autoSpaceDE/>
        <w:autoSpaceDN/>
        <w:adjustRightInd/>
        <w:spacing w:after="0"/>
        <w:textAlignment w:val="auto"/>
        <w:rPr>
          <w:lang w:val="en-US"/>
        </w:rPr>
      </w:pPr>
      <w:r w:rsidRPr="00CB4C75">
        <w:rPr>
          <w:lang w:val="en-US"/>
        </w:rPr>
        <w:t xml:space="preserve">Whether shorter transient period than 20 us can be used in sub-6GHz according to possible sub-carrier spacing </w:t>
      </w:r>
    </w:p>
    <w:p w:rsidR="001F418F" w:rsidRDefault="00865980" w:rsidP="00CB4C75">
      <w:pPr>
        <w:numPr>
          <w:ilvl w:val="2"/>
          <w:numId w:val="12"/>
        </w:numPr>
        <w:overflowPunct/>
        <w:autoSpaceDE/>
        <w:autoSpaceDN/>
        <w:adjustRightInd/>
        <w:spacing w:after="0"/>
        <w:textAlignment w:val="auto"/>
        <w:rPr>
          <w:lang w:val="en-US"/>
        </w:rPr>
      </w:pPr>
      <w:r w:rsidRPr="00CB4C75">
        <w:rPr>
          <w:lang w:val="en-US"/>
        </w:rPr>
        <w:t xml:space="preserve">Achievable transient period in </w:t>
      </w:r>
      <w:proofErr w:type="spellStart"/>
      <w:r w:rsidRPr="00CB4C75">
        <w:rPr>
          <w:lang w:val="en-US"/>
        </w:rPr>
        <w:t>mmWave</w:t>
      </w:r>
      <w:proofErr w:type="spellEnd"/>
      <w:r w:rsidRPr="00CB4C75">
        <w:rPr>
          <w:lang w:val="en-US"/>
        </w:rPr>
        <w:t xml:space="preserve"> (e.g., 28 GHz) devices assuming dynamic range (OFF</w:t>
      </w:r>
      <w:r w:rsidRPr="00CB4C75">
        <w:rPr>
          <w:lang w:val="en-US"/>
        </w:rPr>
        <w:sym w:font="Wingdings" w:char="00E0"/>
      </w:r>
      <w:r w:rsidRPr="00CB4C75">
        <w:rPr>
          <w:lang w:val="en-US"/>
        </w:rPr>
        <w:t>ON and ON</w:t>
      </w:r>
      <w:r w:rsidRPr="00CB4C75">
        <w:rPr>
          <w:lang w:val="en-US"/>
        </w:rPr>
        <w:sym w:font="Wingdings" w:char="00E0"/>
      </w:r>
      <w:r w:rsidRPr="00CB4C75">
        <w:rPr>
          <w:lang w:val="en-US"/>
        </w:rPr>
        <w:t xml:space="preserve">OFF) of 63 dB </w:t>
      </w:r>
    </w:p>
    <w:p w:rsidR="008F2E8F" w:rsidRDefault="008F2E8F" w:rsidP="008F2E8F">
      <w:pPr>
        <w:overflowPunct/>
        <w:autoSpaceDE/>
        <w:autoSpaceDN/>
        <w:adjustRightInd/>
        <w:spacing w:after="0"/>
        <w:textAlignment w:val="auto"/>
        <w:rPr>
          <w:lang w:val="en-US"/>
        </w:rPr>
      </w:pPr>
    </w:p>
    <w:p w:rsidR="008F2E8F" w:rsidRDefault="00375FD2" w:rsidP="008F2E8F">
      <w:pPr>
        <w:overflowPunct/>
        <w:autoSpaceDE/>
        <w:autoSpaceDN/>
        <w:adjustRightInd/>
        <w:spacing w:after="0"/>
        <w:textAlignment w:val="auto"/>
        <w:rPr>
          <w:lang w:val="en-US"/>
        </w:rPr>
      </w:pPr>
      <w:r>
        <w:rPr>
          <w:lang w:val="en-US"/>
        </w:rPr>
        <w:t>Basically the</w:t>
      </w:r>
      <w:r w:rsidR="001A1E7A">
        <w:rPr>
          <w:lang w:val="en-US"/>
        </w:rPr>
        <w:t xml:space="preserve"> ON-OFF/OFF-ON</w:t>
      </w:r>
      <w:r w:rsidR="00547A10">
        <w:rPr>
          <w:lang w:val="en-US"/>
        </w:rPr>
        <w:t xml:space="preserve"> switching time is limiting how short the transient period c</w:t>
      </w:r>
      <w:r>
        <w:rPr>
          <w:lang w:val="en-US"/>
        </w:rPr>
        <w:t>an be. Looking at the current</w:t>
      </w:r>
      <w:r w:rsidR="00547A10">
        <w:rPr>
          <w:lang w:val="en-US"/>
        </w:rPr>
        <w:t xml:space="preserve"> HW</w:t>
      </w:r>
      <w:r w:rsidR="001C5716">
        <w:rPr>
          <w:lang w:val="en-US"/>
        </w:rPr>
        <w:t>/SW</w:t>
      </w:r>
      <w:r w:rsidR="00547A10">
        <w:rPr>
          <w:lang w:val="en-US"/>
        </w:rPr>
        <w:t xml:space="preserve"> performance there is some margin to 20us</w:t>
      </w:r>
      <w:r w:rsidR="006F2C31">
        <w:rPr>
          <w:lang w:val="en-US"/>
        </w:rPr>
        <w:t xml:space="preserve"> in LTE</w:t>
      </w:r>
      <w:r w:rsidR="00547A10">
        <w:rPr>
          <w:lang w:val="en-US"/>
        </w:rPr>
        <w:t>. However, instead of discussing how much margin there is hence how much the transition time could be reduced, we would like to ask how much the transient time need</w:t>
      </w:r>
      <w:r w:rsidR="00F31171">
        <w:rPr>
          <w:lang w:val="en-US"/>
        </w:rPr>
        <w:t>s</w:t>
      </w:r>
      <w:r w:rsidR="00547A10">
        <w:rPr>
          <w:lang w:val="en-US"/>
        </w:rPr>
        <w:t xml:space="preserve"> to be reduced to make the reduction meaningful. </w:t>
      </w:r>
      <w:r w:rsidR="000B5CB5">
        <w:rPr>
          <w:lang w:val="en-US"/>
        </w:rPr>
        <w:t xml:space="preserve">Let’s say </w:t>
      </w:r>
      <w:r w:rsidR="00F8202C">
        <w:rPr>
          <w:lang w:val="en-US"/>
        </w:rPr>
        <w:t xml:space="preserve">as an example </w:t>
      </w:r>
      <w:r w:rsidR="000B5CB5">
        <w:rPr>
          <w:lang w:val="en-US"/>
        </w:rPr>
        <w:t>that there is no more than 10us margin in transient period</w:t>
      </w:r>
      <w:r w:rsidR="00F31171">
        <w:rPr>
          <w:lang w:val="en-US"/>
        </w:rPr>
        <w:t xml:space="preserve"> </w:t>
      </w:r>
      <w:proofErr w:type="spellStart"/>
      <w:r w:rsidR="00F31171">
        <w:rPr>
          <w:lang w:val="en-US"/>
        </w:rPr>
        <w:t>i.e</w:t>
      </w:r>
      <w:proofErr w:type="spellEnd"/>
      <w:r w:rsidR="00F31171">
        <w:rPr>
          <w:lang w:val="en-US"/>
        </w:rPr>
        <w:t xml:space="preserve"> the transient time could be 10us or more in best case. While more exact analysis needs to be conducted we’d like to clarify if there is real impact and what is the granularity of the impact. The question is how much the transient time needs to be reduced to see any real impact in frame structure, throughput etc.</w:t>
      </w:r>
      <w:r>
        <w:rPr>
          <w:lang w:val="en-US"/>
        </w:rPr>
        <w:t xml:space="preserve"> There is no point of reducing the transition time hence making the requirement more difficult to meet unless there is clearly identified benefit of doing so.</w:t>
      </w:r>
    </w:p>
    <w:p w:rsidR="00F31171" w:rsidRDefault="00F31171" w:rsidP="008F2E8F">
      <w:pPr>
        <w:overflowPunct/>
        <w:autoSpaceDE/>
        <w:autoSpaceDN/>
        <w:adjustRightInd/>
        <w:spacing w:after="0"/>
        <w:textAlignment w:val="auto"/>
        <w:rPr>
          <w:lang w:val="en-US"/>
        </w:rPr>
      </w:pPr>
    </w:p>
    <w:p w:rsidR="00F31171" w:rsidRPr="00CB4C75" w:rsidRDefault="00375FD2" w:rsidP="008F2E8F">
      <w:pPr>
        <w:overflowPunct/>
        <w:autoSpaceDE/>
        <w:autoSpaceDN/>
        <w:adjustRightInd/>
        <w:spacing w:after="0"/>
        <w:textAlignment w:val="auto"/>
        <w:rPr>
          <w:lang w:val="en-US"/>
        </w:rPr>
      </w:pPr>
      <w:r w:rsidRPr="00F52F95">
        <w:rPr>
          <w:b/>
          <w:lang w:val="en-US"/>
        </w:rPr>
        <w:t>Observation3</w:t>
      </w:r>
      <w:r>
        <w:rPr>
          <w:lang w:val="en-US"/>
        </w:rPr>
        <w:t xml:space="preserve">: Instead of only discussing how much the transition time </w:t>
      </w:r>
      <w:r w:rsidR="00A54EAA">
        <w:rPr>
          <w:lang w:val="en-US"/>
        </w:rPr>
        <w:t>for NR below 6GHz</w:t>
      </w:r>
      <w:r>
        <w:rPr>
          <w:lang w:val="en-US"/>
        </w:rPr>
        <w:t xml:space="preserve"> could be reduced </w:t>
      </w:r>
      <w:r w:rsidR="00A54EAA">
        <w:rPr>
          <w:lang w:val="en-US"/>
        </w:rPr>
        <w:t xml:space="preserve">from state of the art technology perspective </w:t>
      </w:r>
      <w:r w:rsidR="00F52F95">
        <w:rPr>
          <w:lang w:val="en-US"/>
        </w:rPr>
        <w:t>the benefits of potentially reduced transition time versus the extra burden to meet the requirement should be considered.</w:t>
      </w:r>
    </w:p>
    <w:p w:rsidR="00CB4C75" w:rsidRDefault="00CB4C75" w:rsidP="005B7CEE">
      <w:pPr>
        <w:overflowPunct/>
        <w:autoSpaceDE/>
        <w:autoSpaceDN/>
        <w:adjustRightInd/>
        <w:spacing w:after="0"/>
        <w:textAlignment w:val="auto"/>
        <w:rPr>
          <w:b/>
        </w:rPr>
      </w:pPr>
    </w:p>
    <w:p w:rsidR="000C0089" w:rsidRDefault="00F8202C" w:rsidP="005B7CEE">
      <w:pPr>
        <w:overflowPunct/>
        <w:autoSpaceDE/>
        <w:autoSpaceDN/>
        <w:adjustRightInd/>
        <w:spacing w:after="0"/>
        <w:textAlignment w:val="auto"/>
      </w:pPr>
      <w:r>
        <w:lastRenderedPageBreak/>
        <w:t>Basically the OFF-ON</w:t>
      </w:r>
      <w:r w:rsidR="00A34F01">
        <w:t xml:space="preserve"> transition for </w:t>
      </w:r>
      <w:proofErr w:type="spellStart"/>
      <w:r w:rsidR="00A34F01">
        <w:t>mmWave</w:t>
      </w:r>
      <w:proofErr w:type="spellEnd"/>
      <w:r w:rsidR="00A34F01">
        <w:t xml:space="preserve"> is a totally new requirement because it consists of conventional transmitter ramp-up and </w:t>
      </w:r>
      <w:r w:rsidR="00CB3DF7">
        <w:t xml:space="preserve">TX </w:t>
      </w:r>
      <w:r w:rsidR="00A34F01">
        <w:t>beam</w:t>
      </w:r>
      <w:r w:rsidR="00CB3DF7">
        <w:t xml:space="preserve"> </w:t>
      </w:r>
      <w:r w:rsidR="00A34F01">
        <w:t>forming.</w:t>
      </w:r>
      <w:r w:rsidR="00AC0DEC">
        <w:t xml:space="preserve"> Beam forming time d</w:t>
      </w:r>
      <w:r w:rsidR="00966C94">
        <w:t>epends on how it is implemented so it may increase transition time.</w:t>
      </w:r>
      <w:r w:rsidR="00AC0DEC">
        <w:t xml:space="preserve"> B</w:t>
      </w:r>
      <w:r w:rsidR="00EC399D">
        <w:t>ecause the HW is running at much higher frequencies there is some tendency for the ramp</w:t>
      </w:r>
      <w:r>
        <w:t>-up</w:t>
      </w:r>
      <w:r w:rsidR="00EC399D">
        <w:t xml:space="preserve"> and stabilization to take longer compared to frequencies below </w:t>
      </w:r>
      <w:proofErr w:type="gramStart"/>
      <w:r w:rsidR="00EC399D">
        <w:t>6GHz.</w:t>
      </w:r>
      <w:proofErr w:type="gramEnd"/>
      <w:r w:rsidR="00EC399D">
        <w:t xml:space="preserve"> As a summary, higher frequency and TX beam forming </w:t>
      </w:r>
      <w:r w:rsidR="00F530CB">
        <w:t xml:space="preserve">may </w:t>
      </w:r>
      <w:r w:rsidR="00EC399D">
        <w:t xml:space="preserve">increase transition time. </w:t>
      </w:r>
    </w:p>
    <w:p w:rsidR="000C0089" w:rsidRDefault="000C0089" w:rsidP="005B7CEE">
      <w:pPr>
        <w:overflowPunct/>
        <w:autoSpaceDE/>
        <w:autoSpaceDN/>
        <w:adjustRightInd/>
        <w:spacing w:after="0"/>
        <w:textAlignment w:val="auto"/>
      </w:pPr>
    </w:p>
    <w:p w:rsidR="00425996" w:rsidRDefault="000C0089" w:rsidP="005B7CEE">
      <w:pPr>
        <w:overflowPunct/>
        <w:autoSpaceDE/>
        <w:autoSpaceDN/>
        <w:adjustRightInd/>
        <w:spacing w:after="0"/>
        <w:textAlignment w:val="auto"/>
      </w:pPr>
      <w:r>
        <w:t xml:space="preserve">In WF the dynamic range is 63dB. </w:t>
      </w:r>
      <w:r w:rsidR="001D7EC6">
        <w:t xml:space="preserve">This number is </w:t>
      </w:r>
      <w:r w:rsidR="00425996">
        <w:t>assumedly derived f</w:t>
      </w:r>
      <w:r w:rsidR="001D7EC6">
        <w:t>r</w:t>
      </w:r>
      <w:r w:rsidR="00425996">
        <w:t>o</w:t>
      </w:r>
      <w:r w:rsidR="001D7EC6">
        <w:t xml:space="preserve">m -40dBm conductive output power, 11dB antenna gain </w:t>
      </w:r>
      <w:r w:rsidR="00425996">
        <w:t xml:space="preserve">(=-29dBm EIRP) </w:t>
      </w:r>
      <w:r w:rsidR="001D7EC6">
        <w:t xml:space="preserve">and </w:t>
      </w:r>
      <w:r w:rsidR="00425996">
        <w:t xml:space="preserve">max </w:t>
      </w:r>
      <w:r w:rsidR="003E2D08">
        <w:t>34dBm EIRP. This derivation</w:t>
      </w:r>
      <w:r w:rsidR="001D7EC6">
        <w:t xml:space="preserve"> assumes that the beam forming is done during the transient meaning UE achieves max output power by the end of the transient. </w:t>
      </w:r>
      <w:r w:rsidR="00425996">
        <w:t xml:space="preserve">Basically we believe that -40dBm power assumption should be -50dBm because the </w:t>
      </w:r>
      <w:r w:rsidR="00F8202C">
        <w:t>OFF power target is -50dBm</w:t>
      </w:r>
      <w:r w:rsidR="00425996">
        <w:t xml:space="preserve">. </w:t>
      </w:r>
      <w:r>
        <w:t>An essential issue with the target power level</w:t>
      </w:r>
      <w:r w:rsidR="00425996">
        <w:t xml:space="preserve"> and hence dynamic range</w:t>
      </w:r>
      <w:r w:rsidR="007E0082">
        <w:t xml:space="preserve"> is that if beam forming</w:t>
      </w:r>
      <w:r w:rsidR="00425996">
        <w:t xml:space="preserve"> is assumed to be done or not and if the ON power is measured as TRP or EIRP. If in TRP, then directivity can be arbitrary. If in EIRP, then beam</w:t>
      </w:r>
      <w:r w:rsidR="00A1707B">
        <w:t xml:space="preserve"> forming must be done during OFF-ON</w:t>
      </w:r>
      <w:r w:rsidR="00425996">
        <w:t xml:space="preserve"> transition </w:t>
      </w:r>
    </w:p>
    <w:p w:rsidR="00425996" w:rsidRDefault="00425996" w:rsidP="005B7CEE">
      <w:pPr>
        <w:overflowPunct/>
        <w:autoSpaceDE/>
        <w:autoSpaceDN/>
        <w:adjustRightInd/>
        <w:spacing w:after="0"/>
        <w:textAlignment w:val="auto"/>
      </w:pPr>
    </w:p>
    <w:p w:rsidR="00A34F01" w:rsidRDefault="00F8202C" w:rsidP="005B7CEE">
      <w:pPr>
        <w:overflowPunct/>
        <w:autoSpaceDE/>
        <w:autoSpaceDN/>
        <w:adjustRightInd/>
        <w:spacing w:after="0"/>
        <w:textAlignment w:val="auto"/>
      </w:pPr>
      <w:r>
        <w:t>If beam forming</w:t>
      </w:r>
      <w:r w:rsidR="003A2464">
        <w:t xml:space="preserve"> is not done, then maxi</w:t>
      </w:r>
      <w:r>
        <w:t>mum TX power should not be measured as EIRP</w:t>
      </w:r>
      <w:r w:rsidR="003A2464">
        <w:t xml:space="preserve"> a</w:t>
      </w:r>
      <w:r w:rsidR="003F37B2">
        <w:t xml:space="preserve">t the end of off-on transient </w:t>
      </w:r>
      <w:r w:rsidR="00425996">
        <w:t>period.</w:t>
      </w:r>
    </w:p>
    <w:p w:rsidR="00966C94" w:rsidRDefault="00966C94" w:rsidP="005B7CEE">
      <w:pPr>
        <w:overflowPunct/>
        <w:autoSpaceDE/>
        <w:autoSpaceDN/>
        <w:adjustRightInd/>
        <w:spacing w:after="0"/>
        <w:textAlignment w:val="auto"/>
      </w:pPr>
    </w:p>
    <w:p w:rsidR="00EC399D" w:rsidRDefault="00EC399D" w:rsidP="005B7CEE">
      <w:pPr>
        <w:overflowPunct/>
        <w:autoSpaceDE/>
        <w:autoSpaceDN/>
        <w:adjustRightInd/>
        <w:spacing w:after="0"/>
        <w:textAlignment w:val="auto"/>
      </w:pPr>
    </w:p>
    <w:p w:rsidR="00EC399D" w:rsidRDefault="00EC399D" w:rsidP="005B7CEE">
      <w:pPr>
        <w:overflowPunct/>
        <w:autoSpaceDE/>
        <w:autoSpaceDN/>
        <w:adjustRightInd/>
        <w:spacing w:after="0"/>
        <w:textAlignment w:val="auto"/>
      </w:pPr>
      <w:r w:rsidRPr="00EC399D">
        <w:rPr>
          <w:b/>
        </w:rPr>
        <w:t>Observation4</w:t>
      </w:r>
      <w:r>
        <w:t xml:space="preserve">: At </w:t>
      </w:r>
      <w:proofErr w:type="spellStart"/>
      <w:r>
        <w:t>mmWav</w:t>
      </w:r>
      <w:r w:rsidR="00EE6507">
        <w:t>e</w:t>
      </w:r>
      <w:proofErr w:type="spellEnd"/>
      <w:r w:rsidR="00EE6507">
        <w:t xml:space="preserve"> high frequency and </w:t>
      </w:r>
      <w:r>
        <w:t xml:space="preserve">the need to perform TX beam forming </w:t>
      </w:r>
      <w:r w:rsidR="00F530CB">
        <w:t xml:space="preserve">may </w:t>
      </w:r>
      <w:r>
        <w:t>increase transition time.</w:t>
      </w:r>
    </w:p>
    <w:p w:rsidR="003A2464" w:rsidRDefault="003A2464" w:rsidP="005B7CEE">
      <w:pPr>
        <w:overflowPunct/>
        <w:autoSpaceDE/>
        <w:autoSpaceDN/>
        <w:adjustRightInd/>
        <w:spacing w:after="0"/>
        <w:textAlignment w:val="auto"/>
      </w:pPr>
    </w:p>
    <w:p w:rsidR="003A2464" w:rsidRPr="00A34F01" w:rsidRDefault="003A2464" w:rsidP="005B7CEE">
      <w:pPr>
        <w:overflowPunct/>
        <w:autoSpaceDE/>
        <w:autoSpaceDN/>
        <w:adjustRightInd/>
        <w:spacing w:after="0"/>
        <w:textAlignment w:val="auto"/>
      </w:pPr>
      <w:r w:rsidRPr="003A2464">
        <w:rPr>
          <w:b/>
        </w:rPr>
        <w:t>Observation5</w:t>
      </w:r>
      <w:r>
        <w:t xml:space="preserve">: </w:t>
      </w:r>
      <w:r w:rsidR="00F8202C">
        <w:t>If beam forming is not done, then maximum TX power should not be measured as EIRP at the end of off-on transient period.</w:t>
      </w:r>
    </w:p>
    <w:p w:rsidR="004D1C5F" w:rsidRPr="00BF4B69" w:rsidRDefault="004D1C5F" w:rsidP="004D1C5F">
      <w:pPr>
        <w:pStyle w:val="Heading1"/>
        <w:jc w:val="both"/>
      </w:pPr>
      <w:r>
        <w:t>3</w:t>
      </w:r>
      <w:r>
        <w:tab/>
        <w:t>Conclusion</w:t>
      </w:r>
    </w:p>
    <w:p w:rsidR="001E6B0D" w:rsidRDefault="00EC399D" w:rsidP="005B7CEE">
      <w:pPr>
        <w:overflowPunct/>
        <w:autoSpaceDE/>
        <w:autoSpaceDN/>
        <w:adjustRightInd/>
        <w:spacing w:after="0"/>
        <w:textAlignment w:val="auto"/>
      </w:pPr>
      <w:r>
        <w:t>ON-OFF and OFF-ON transition time for NR was considered with the following observations.</w:t>
      </w:r>
    </w:p>
    <w:p w:rsidR="00EC399D" w:rsidRPr="006C3DCF" w:rsidRDefault="00EC399D" w:rsidP="005B7CEE">
      <w:pPr>
        <w:overflowPunct/>
        <w:autoSpaceDE/>
        <w:autoSpaceDN/>
        <w:adjustRightInd/>
        <w:spacing w:after="0"/>
        <w:textAlignment w:val="auto"/>
        <w:rPr>
          <w:b/>
        </w:rPr>
      </w:pPr>
    </w:p>
    <w:p w:rsidR="00EC399D" w:rsidRDefault="00EC399D" w:rsidP="00EC399D">
      <w:pPr>
        <w:overflowPunct/>
        <w:autoSpaceDE/>
        <w:autoSpaceDN/>
        <w:adjustRightInd/>
        <w:spacing w:after="0"/>
        <w:textAlignment w:val="auto"/>
      </w:pPr>
      <w:r w:rsidRPr="00B545CC">
        <w:rPr>
          <w:b/>
        </w:rPr>
        <w:t>Observation1</w:t>
      </w:r>
      <w:r>
        <w:t>: The</w:t>
      </w:r>
      <w:r w:rsidRPr="00517A6F">
        <w:t xml:space="preserve"> </w:t>
      </w:r>
      <w:r>
        <w:t>HW</w:t>
      </w:r>
      <w:r w:rsidR="00C06836">
        <w:t>/SW</w:t>
      </w:r>
      <w:r>
        <w:t xml:space="preserve"> that mostly restricts transition time at below 6GHz doesn’t fundamentally differ much between LTE and NR.    </w:t>
      </w:r>
    </w:p>
    <w:p w:rsidR="00EC399D" w:rsidRDefault="00EC399D" w:rsidP="00EC399D">
      <w:pPr>
        <w:overflowPunct/>
        <w:autoSpaceDE/>
        <w:autoSpaceDN/>
        <w:adjustRightInd/>
        <w:spacing w:after="0"/>
        <w:textAlignment w:val="auto"/>
      </w:pPr>
    </w:p>
    <w:p w:rsidR="00461721" w:rsidRDefault="00461721" w:rsidP="00461721">
      <w:pPr>
        <w:overflowPunct/>
        <w:autoSpaceDE/>
        <w:autoSpaceDN/>
        <w:adjustRightInd/>
        <w:spacing w:after="0"/>
        <w:textAlignment w:val="auto"/>
      </w:pPr>
      <w:r w:rsidRPr="00C73B1E">
        <w:rPr>
          <w:b/>
        </w:rPr>
        <w:t>Observation2</w:t>
      </w:r>
      <w:r>
        <w:t xml:space="preserve">: For </w:t>
      </w:r>
      <w:proofErr w:type="spellStart"/>
      <w:r>
        <w:t>mmWave</w:t>
      </w:r>
      <w:proofErr w:type="spellEnd"/>
      <w:r>
        <w:t xml:space="preserve"> also the beam forming should be performed during the transition time to achi</w:t>
      </w:r>
      <w:r w:rsidR="002A0034">
        <w:t>eve full TX power in EIRP. If beam forming</w:t>
      </w:r>
      <w:r>
        <w:t xml:space="preserve"> is not done then full TX power cannot be assumed at the end of off-on transient.</w:t>
      </w:r>
    </w:p>
    <w:p w:rsidR="00EC399D" w:rsidRDefault="00EC399D" w:rsidP="00EC399D">
      <w:pPr>
        <w:overflowPunct/>
        <w:autoSpaceDE/>
        <w:autoSpaceDN/>
        <w:adjustRightInd/>
        <w:spacing w:after="0"/>
        <w:textAlignment w:val="auto"/>
      </w:pPr>
    </w:p>
    <w:p w:rsidR="00EC399D" w:rsidRDefault="00EC399D" w:rsidP="00EC399D">
      <w:pPr>
        <w:overflowPunct/>
        <w:autoSpaceDE/>
        <w:autoSpaceDN/>
        <w:adjustRightInd/>
        <w:spacing w:after="0"/>
        <w:textAlignment w:val="auto"/>
        <w:rPr>
          <w:lang w:val="en-US"/>
        </w:rPr>
      </w:pPr>
      <w:r w:rsidRPr="00F52F95">
        <w:rPr>
          <w:b/>
          <w:lang w:val="en-US"/>
        </w:rPr>
        <w:t>Observation3</w:t>
      </w:r>
      <w:r>
        <w:rPr>
          <w:lang w:val="en-US"/>
        </w:rPr>
        <w:t>: Instead of only discussing how much the transition time for NR below 6GHz could be reduced from state of the art technology perspective the benefits of potentially reduced transition time versus the extra burden to meet the requirement should be considered.</w:t>
      </w:r>
    </w:p>
    <w:p w:rsidR="00EC399D" w:rsidRPr="00CB4C75" w:rsidRDefault="00EC399D" w:rsidP="00EC399D">
      <w:pPr>
        <w:overflowPunct/>
        <w:autoSpaceDE/>
        <w:autoSpaceDN/>
        <w:adjustRightInd/>
        <w:spacing w:after="0"/>
        <w:textAlignment w:val="auto"/>
        <w:rPr>
          <w:lang w:val="en-US"/>
        </w:rPr>
      </w:pPr>
    </w:p>
    <w:p w:rsidR="00EC399D" w:rsidRDefault="00EC399D" w:rsidP="00EC399D">
      <w:pPr>
        <w:overflowPunct/>
        <w:autoSpaceDE/>
        <w:autoSpaceDN/>
        <w:adjustRightInd/>
        <w:spacing w:after="0"/>
        <w:textAlignment w:val="auto"/>
      </w:pPr>
      <w:r w:rsidRPr="00EC399D">
        <w:rPr>
          <w:b/>
        </w:rPr>
        <w:t>Observation4</w:t>
      </w:r>
      <w:r>
        <w:t xml:space="preserve">: At </w:t>
      </w:r>
      <w:proofErr w:type="spellStart"/>
      <w:r>
        <w:t>mmWav</w:t>
      </w:r>
      <w:r w:rsidR="00EE6507">
        <w:t>e</w:t>
      </w:r>
      <w:proofErr w:type="spellEnd"/>
      <w:r w:rsidR="00EE6507">
        <w:t xml:space="preserve"> high frequency and </w:t>
      </w:r>
      <w:r>
        <w:t xml:space="preserve">the need to perform TX beam forming </w:t>
      </w:r>
      <w:r w:rsidR="00F530CB">
        <w:t xml:space="preserve">may </w:t>
      </w:r>
      <w:r>
        <w:t>increase transition time.</w:t>
      </w:r>
    </w:p>
    <w:p w:rsidR="003F37B2" w:rsidRPr="00A34F01" w:rsidRDefault="003F37B2" w:rsidP="00EC399D">
      <w:pPr>
        <w:overflowPunct/>
        <w:autoSpaceDE/>
        <w:autoSpaceDN/>
        <w:adjustRightInd/>
        <w:spacing w:after="0"/>
        <w:textAlignment w:val="auto"/>
      </w:pPr>
    </w:p>
    <w:p w:rsidR="003F37B2" w:rsidRPr="00A34F01" w:rsidRDefault="003F37B2" w:rsidP="003F37B2">
      <w:pPr>
        <w:overflowPunct/>
        <w:autoSpaceDE/>
        <w:autoSpaceDN/>
        <w:adjustRightInd/>
        <w:spacing w:after="0"/>
        <w:textAlignment w:val="auto"/>
      </w:pPr>
      <w:r w:rsidRPr="003A2464">
        <w:rPr>
          <w:b/>
        </w:rPr>
        <w:t>Observation5</w:t>
      </w:r>
      <w:r>
        <w:t xml:space="preserve">: </w:t>
      </w:r>
      <w:r w:rsidR="00F8202C">
        <w:t>If beam forming is not done, then maximum TX power should not be measured as EIRP at the end of off-on transient period.</w:t>
      </w: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4B547E" w:rsidRPr="006745D7" w:rsidRDefault="00811C0F" w:rsidP="00EB4709">
      <w:pPr>
        <w:overflowPunct/>
        <w:autoSpaceDE/>
        <w:autoSpaceDN/>
        <w:adjustRightInd/>
        <w:spacing w:after="0"/>
        <w:textAlignment w:val="auto"/>
      </w:pPr>
      <w:r>
        <w:t>[1] R4-1700300 “WF on UE”, Qualcomm Inc, RAN4#NR AH</w:t>
      </w:r>
    </w:p>
    <w:sectPr w:rsidR="004B547E"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976" w:rsidRDefault="00BF4976">
      <w:r>
        <w:separator/>
      </w:r>
    </w:p>
  </w:endnote>
  <w:endnote w:type="continuationSeparator" w:id="0">
    <w:p w:rsidR="00BF4976" w:rsidRDefault="00BF49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44E24"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44E24"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C343FC">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C343FC">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976" w:rsidRDefault="00BF4976">
      <w:r>
        <w:separator/>
      </w:r>
    </w:p>
  </w:footnote>
  <w:footnote w:type="continuationSeparator" w:id="0">
    <w:p w:rsidR="00BF4976" w:rsidRDefault="00BF49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BF853C6"/>
    <w:multiLevelType w:val="hybridMultilevel"/>
    <w:tmpl w:val="2E862AD8"/>
    <w:lvl w:ilvl="0" w:tplc="FADC62CE">
      <w:start w:val="1"/>
      <w:numFmt w:val="bullet"/>
      <w:lvlText w:val="•"/>
      <w:lvlJc w:val="left"/>
      <w:pPr>
        <w:tabs>
          <w:tab w:val="num" w:pos="720"/>
        </w:tabs>
        <w:ind w:left="720" w:hanging="360"/>
      </w:pPr>
      <w:rPr>
        <w:rFonts w:ascii="Arial" w:hAnsi="Arial" w:hint="default"/>
      </w:rPr>
    </w:lvl>
    <w:lvl w:ilvl="1" w:tplc="FCFCEEF2">
      <w:start w:val="1"/>
      <w:numFmt w:val="bullet"/>
      <w:lvlText w:val="•"/>
      <w:lvlJc w:val="left"/>
      <w:pPr>
        <w:tabs>
          <w:tab w:val="num" w:pos="1440"/>
        </w:tabs>
        <w:ind w:left="1440" w:hanging="360"/>
      </w:pPr>
      <w:rPr>
        <w:rFonts w:ascii="Arial" w:hAnsi="Arial" w:hint="default"/>
      </w:rPr>
    </w:lvl>
    <w:lvl w:ilvl="2" w:tplc="40A2069A">
      <w:start w:val="3005"/>
      <w:numFmt w:val="bullet"/>
      <w:lvlText w:val="•"/>
      <w:lvlJc w:val="left"/>
      <w:pPr>
        <w:tabs>
          <w:tab w:val="num" w:pos="2160"/>
        </w:tabs>
        <w:ind w:left="2160" w:hanging="360"/>
      </w:pPr>
      <w:rPr>
        <w:rFonts w:ascii="Arial" w:hAnsi="Arial" w:hint="default"/>
      </w:rPr>
    </w:lvl>
    <w:lvl w:ilvl="3" w:tplc="978C7AEA">
      <w:start w:val="3005"/>
      <w:numFmt w:val="bullet"/>
      <w:lvlText w:val="•"/>
      <w:lvlJc w:val="left"/>
      <w:pPr>
        <w:tabs>
          <w:tab w:val="num" w:pos="2880"/>
        </w:tabs>
        <w:ind w:left="2880" w:hanging="360"/>
      </w:pPr>
      <w:rPr>
        <w:rFonts w:ascii="Arial" w:hAnsi="Arial" w:hint="default"/>
      </w:rPr>
    </w:lvl>
    <w:lvl w:ilvl="4" w:tplc="E806DE68" w:tentative="1">
      <w:start w:val="1"/>
      <w:numFmt w:val="bullet"/>
      <w:lvlText w:val="•"/>
      <w:lvlJc w:val="left"/>
      <w:pPr>
        <w:tabs>
          <w:tab w:val="num" w:pos="3600"/>
        </w:tabs>
        <w:ind w:left="3600" w:hanging="360"/>
      </w:pPr>
      <w:rPr>
        <w:rFonts w:ascii="Arial" w:hAnsi="Arial" w:hint="default"/>
      </w:rPr>
    </w:lvl>
    <w:lvl w:ilvl="5" w:tplc="C542FFC4" w:tentative="1">
      <w:start w:val="1"/>
      <w:numFmt w:val="bullet"/>
      <w:lvlText w:val="•"/>
      <w:lvlJc w:val="left"/>
      <w:pPr>
        <w:tabs>
          <w:tab w:val="num" w:pos="4320"/>
        </w:tabs>
        <w:ind w:left="4320" w:hanging="360"/>
      </w:pPr>
      <w:rPr>
        <w:rFonts w:ascii="Arial" w:hAnsi="Arial" w:hint="default"/>
      </w:rPr>
    </w:lvl>
    <w:lvl w:ilvl="6" w:tplc="C8FCF3A6" w:tentative="1">
      <w:start w:val="1"/>
      <w:numFmt w:val="bullet"/>
      <w:lvlText w:val="•"/>
      <w:lvlJc w:val="left"/>
      <w:pPr>
        <w:tabs>
          <w:tab w:val="num" w:pos="5040"/>
        </w:tabs>
        <w:ind w:left="5040" w:hanging="360"/>
      </w:pPr>
      <w:rPr>
        <w:rFonts w:ascii="Arial" w:hAnsi="Arial" w:hint="default"/>
      </w:rPr>
    </w:lvl>
    <w:lvl w:ilvl="7" w:tplc="B86CB1D4" w:tentative="1">
      <w:start w:val="1"/>
      <w:numFmt w:val="bullet"/>
      <w:lvlText w:val="•"/>
      <w:lvlJc w:val="left"/>
      <w:pPr>
        <w:tabs>
          <w:tab w:val="num" w:pos="5760"/>
        </w:tabs>
        <w:ind w:left="5760" w:hanging="360"/>
      </w:pPr>
      <w:rPr>
        <w:rFonts w:ascii="Arial" w:hAnsi="Arial" w:hint="default"/>
      </w:rPr>
    </w:lvl>
    <w:lvl w:ilvl="8" w:tplc="835E538A" w:tentative="1">
      <w:start w:val="1"/>
      <w:numFmt w:val="bullet"/>
      <w:lvlText w:val="•"/>
      <w:lvlJc w:val="left"/>
      <w:pPr>
        <w:tabs>
          <w:tab w:val="num" w:pos="6480"/>
        </w:tabs>
        <w:ind w:left="6480"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2"/>
  </w:num>
  <w:num w:numId="7">
    <w:abstractNumId w:val="5"/>
  </w:num>
  <w:num w:numId="8">
    <w:abstractNumId w:val="7"/>
  </w:num>
  <w:num w:numId="9">
    <w:abstractNumId w:val="9"/>
  </w:num>
  <w:num w:numId="10">
    <w:abstractNumId w:val="8"/>
  </w:num>
  <w:num w:numId="11">
    <w:abstractNumId w:val="11"/>
  </w:num>
  <w:num w:numId="12">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6793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07778"/>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2A56"/>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0A06"/>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09CF"/>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5CB5"/>
    <w:rsid w:val="000B6EA9"/>
    <w:rsid w:val="000B70A5"/>
    <w:rsid w:val="000B7D5E"/>
    <w:rsid w:val="000B7E8D"/>
    <w:rsid w:val="000C0089"/>
    <w:rsid w:val="000C0262"/>
    <w:rsid w:val="000C0382"/>
    <w:rsid w:val="000C2178"/>
    <w:rsid w:val="000C2E66"/>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4EAC"/>
    <w:rsid w:val="00125A14"/>
    <w:rsid w:val="001274AC"/>
    <w:rsid w:val="001275E6"/>
    <w:rsid w:val="00127DE2"/>
    <w:rsid w:val="001310FD"/>
    <w:rsid w:val="00131AC6"/>
    <w:rsid w:val="001322B0"/>
    <w:rsid w:val="00132369"/>
    <w:rsid w:val="00132917"/>
    <w:rsid w:val="001330C5"/>
    <w:rsid w:val="001338F3"/>
    <w:rsid w:val="001338FB"/>
    <w:rsid w:val="00134E88"/>
    <w:rsid w:val="00135829"/>
    <w:rsid w:val="001358F4"/>
    <w:rsid w:val="0013612A"/>
    <w:rsid w:val="001368BD"/>
    <w:rsid w:val="00136AAD"/>
    <w:rsid w:val="00137280"/>
    <w:rsid w:val="00137288"/>
    <w:rsid w:val="00137480"/>
    <w:rsid w:val="0013763A"/>
    <w:rsid w:val="00137697"/>
    <w:rsid w:val="001410F1"/>
    <w:rsid w:val="001418FE"/>
    <w:rsid w:val="00142093"/>
    <w:rsid w:val="0014322B"/>
    <w:rsid w:val="00143670"/>
    <w:rsid w:val="0014371C"/>
    <w:rsid w:val="00143FFE"/>
    <w:rsid w:val="00144C28"/>
    <w:rsid w:val="001458CC"/>
    <w:rsid w:val="00151546"/>
    <w:rsid w:val="00151805"/>
    <w:rsid w:val="001519F7"/>
    <w:rsid w:val="00153A6B"/>
    <w:rsid w:val="00153C01"/>
    <w:rsid w:val="001540BD"/>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187C"/>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4EF"/>
    <w:rsid w:val="001A17E5"/>
    <w:rsid w:val="001A1E7A"/>
    <w:rsid w:val="001A3FA5"/>
    <w:rsid w:val="001A7E16"/>
    <w:rsid w:val="001B00B2"/>
    <w:rsid w:val="001B01F7"/>
    <w:rsid w:val="001B047E"/>
    <w:rsid w:val="001B08A8"/>
    <w:rsid w:val="001B2266"/>
    <w:rsid w:val="001B22FE"/>
    <w:rsid w:val="001B2993"/>
    <w:rsid w:val="001B3137"/>
    <w:rsid w:val="001B34EB"/>
    <w:rsid w:val="001B35BC"/>
    <w:rsid w:val="001B3EEA"/>
    <w:rsid w:val="001B4779"/>
    <w:rsid w:val="001B5332"/>
    <w:rsid w:val="001B705E"/>
    <w:rsid w:val="001B70CF"/>
    <w:rsid w:val="001B76F2"/>
    <w:rsid w:val="001B7923"/>
    <w:rsid w:val="001C0085"/>
    <w:rsid w:val="001C063F"/>
    <w:rsid w:val="001C16A9"/>
    <w:rsid w:val="001C170D"/>
    <w:rsid w:val="001C1E53"/>
    <w:rsid w:val="001C4247"/>
    <w:rsid w:val="001C5716"/>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D7EC6"/>
    <w:rsid w:val="001E0201"/>
    <w:rsid w:val="001E1176"/>
    <w:rsid w:val="001E220A"/>
    <w:rsid w:val="001E3961"/>
    <w:rsid w:val="001E420B"/>
    <w:rsid w:val="001E4328"/>
    <w:rsid w:val="001E4686"/>
    <w:rsid w:val="001E4704"/>
    <w:rsid w:val="001E6B0D"/>
    <w:rsid w:val="001E7013"/>
    <w:rsid w:val="001E7170"/>
    <w:rsid w:val="001E719A"/>
    <w:rsid w:val="001E750C"/>
    <w:rsid w:val="001E7998"/>
    <w:rsid w:val="001F08C8"/>
    <w:rsid w:val="001F09FF"/>
    <w:rsid w:val="001F0DDF"/>
    <w:rsid w:val="001F1A10"/>
    <w:rsid w:val="001F1B54"/>
    <w:rsid w:val="001F1DFA"/>
    <w:rsid w:val="001F22A9"/>
    <w:rsid w:val="001F230F"/>
    <w:rsid w:val="001F25FD"/>
    <w:rsid w:val="001F2DB7"/>
    <w:rsid w:val="001F2E08"/>
    <w:rsid w:val="001F2E5D"/>
    <w:rsid w:val="001F3296"/>
    <w:rsid w:val="001F418F"/>
    <w:rsid w:val="001F53A2"/>
    <w:rsid w:val="001F5AA5"/>
    <w:rsid w:val="001F5C95"/>
    <w:rsid w:val="001F5E73"/>
    <w:rsid w:val="001F5EB8"/>
    <w:rsid w:val="001F5ED8"/>
    <w:rsid w:val="001F6AF4"/>
    <w:rsid w:val="00200BF9"/>
    <w:rsid w:val="00200F0D"/>
    <w:rsid w:val="00201CD7"/>
    <w:rsid w:val="002034EA"/>
    <w:rsid w:val="002047DE"/>
    <w:rsid w:val="00204A5A"/>
    <w:rsid w:val="00205512"/>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27FAC"/>
    <w:rsid w:val="00230AD3"/>
    <w:rsid w:val="002314EE"/>
    <w:rsid w:val="00231D67"/>
    <w:rsid w:val="00232039"/>
    <w:rsid w:val="002350CB"/>
    <w:rsid w:val="002363AF"/>
    <w:rsid w:val="00236F71"/>
    <w:rsid w:val="00237268"/>
    <w:rsid w:val="00241A69"/>
    <w:rsid w:val="00241E78"/>
    <w:rsid w:val="002431B7"/>
    <w:rsid w:val="00243ACD"/>
    <w:rsid w:val="00244207"/>
    <w:rsid w:val="00244323"/>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A1D"/>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58C2"/>
    <w:rsid w:val="0028729F"/>
    <w:rsid w:val="00287376"/>
    <w:rsid w:val="00287C28"/>
    <w:rsid w:val="00292AF9"/>
    <w:rsid w:val="00292CBD"/>
    <w:rsid w:val="00293504"/>
    <w:rsid w:val="002944CA"/>
    <w:rsid w:val="0029511D"/>
    <w:rsid w:val="002952E9"/>
    <w:rsid w:val="0029614E"/>
    <w:rsid w:val="00296FD8"/>
    <w:rsid w:val="0029743A"/>
    <w:rsid w:val="00297758"/>
    <w:rsid w:val="002A0034"/>
    <w:rsid w:val="002A0724"/>
    <w:rsid w:val="002A12D0"/>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55E5"/>
    <w:rsid w:val="002B734E"/>
    <w:rsid w:val="002B78B0"/>
    <w:rsid w:val="002C0E50"/>
    <w:rsid w:val="002C1901"/>
    <w:rsid w:val="002C201F"/>
    <w:rsid w:val="002C203A"/>
    <w:rsid w:val="002C22D2"/>
    <w:rsid w:val="002C2FCD"/>
    <w:rsid w:val="002C3AE4"/>
    <w:rsid w:val="002C4059"/>
    <w:rsid w:val="002C5603"/>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E793F"/>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1D9"/>
    <w:rsid w:val="002F7D48"/>
    <w:rsid w:val="00300B13"/>
    <w:rsid w:val="003011C0"/>
    <w:rsid w:val="00301939"/>
    <w:rsid w:val="003024DE"/>
    <w:rsid w:val="00302701"/>
    <w:rsid w:val="0030653E"/>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469"/>
    <w:rsid w:val="00332F67"/>
    <w:rsid w:val="00335250"/>
    <w:rsid w:val="0033592C"/>
    <w:rsid w:val="0033775D"/>
    <w:rsid w:val="00337FF9"/>
    <w:rsid w:val="00341B50"/>
    <w:rsid w:val="0034305B"/>
    <w:rsid w:val="00343263"/>
    <w:rsid w:val="00343AD9"/>
    <w:rsid w:val="00344670"/>
    <w:rsid w:val="00344E24"/>
    <w:rsid w:val="0034511B"/>
    <w:rsid w:val="00345476"/>
    <w:rsid w:val="00345D3B"/>
    <w:rsid w:val="00347261"/>
    <w:rsid w:val="00347548"/>
    <w:rsid w:val="00350A9C"/>
    <w:rsid w:val="00351360"/>
    <w:rsid w:val="00351BC6"/>
    <w:rsid w:val="00352DAE"/>
    <w:rsid w:val="003539B2"/>
    <w:rsid w:val="0035414B"/>
    <w:rsid w:val="003552D3"/>
    <w:rsid w:val="00355C3C"/>
    <w:rsid w:val="00356CEC"/>
    <w:rsid w:val="00357712"/>
    <w:rsid w:val="003601F3"/>
    <w:rsid w:val="00360608"/>
    <w:rsid w:val="00361353"/>
    <w:rsid w:val="0036185C"/>
    <w:rsid w:val="00362267"/>
    <w:rsid w:val="00362C5A"/>
    <w:rsid w:val="00362D92"/>
    <w:rsid w:val="00363036"/>
    <w:rsid w:val="00363178"/>
    <w:rsid w:val="00363194"/>
    <w:rsid w:val="0036377D"/>
    <w:rsid w:val="00365C6A"/>
    <w:rsid w:val="00366BAE"/>
    <w:rsid w:val="003701E8"/>
    <w:rsid w:val="00370285"/>
    <w:rsid w:val="00370579"/>
    <w:rsid w:val="00370EFD"/>
    <w:rsid w:val="003719F5"/>
    <w:rsid w:val="00372A6B"/>
    <w:rsid w:val="00372E44"/>
    <w:rsid w:val="003730A6"/>
    <w:rsid w:val="00374049"/>
    <w:rsid w:val="003740DE"/>
    <w:rsid w:val="003741D2"/>
    <w:rsid w:val="00374385"/>
    <w:rsid w:val="00374804"/>
    <w:rsid w:val="00374F06"/>
    <w:rsid w:val="003754F9"/>
    <w:rsid w:val="00375FD2"/>
    <w:rsid w:val="003764FA"/>
    <w:rsid w:val="0037709A"/>
    <w:rsid w:val="00377EDA"/>
    <w:rsid w:val="00380C15"/>
    <w:rsid w:val="003821E7"/>
    <w:rsid w:val="003828DC"/>
    <w:rsid w:val="003829D8"/>
    <w:rsid w:val="00383D4B"/>
    <w:rsid w:val="0038484A"/>
    <w:rsid w:val="003848D9"/>
    <w:rsid w:val="00385798"/>
    <w:rsid w:val="00386B71"/>
    <w:rsid w:val="00387771"/>
    <w:rsid w:val="00391EFE"/>
    <w:rsid w:val="0039236C"/>
    <w:rsid w:val="00393869"/>
    <w:rsid w:val="00393B78"/>
    <w:rsid w:val="00393D5D"/>
    <w:rsid w:val="00394E9D"/>
    <w:rsid w:val="00395063"/>
    <w:rsid w:val="00395928"/>
    <w:rsid w:val="0039604F"/>
    <w:rsid w:val="003961E7"/>
    <w:rsid w:val="0039665F"/>
    <w:rsid w:val="00397A31"/>
    <w:rsid w:val="00397F86"/>
    <w:rsid w:val="003A0311"/>
    <w:rsid w:val="003A1241"/>
    <w:rsid w:val="003A1341"/>
    <w:rsid w:val="003A19E0"/>
    <w:rsid w:val="003A1DD5"/>
    <w:rsid w:val="003A2464"/>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2D08"/>
    <w:rsid w:val="003E3447"/>
    <w:rsid w:val="003E3524"/>
    <w:rsid w:val="003E36E6"/>
    <w:rsid w:val="003E3883"/>
    <w:rsid w:val="003E4CDB"/>
    <w:rsid w:val="003E6592"/>
    <w:rsid w:val="003E65CD"/>
    <w:rsid w:val="003F0656"/>
    <w:rsid w:val="003F2244"/>
    <w:rsid w:val="003F2624"/>
    <w:rsid w:val="003F2711"/>
    <w:rsid w:val="003F37B2"/>
    <w:rsid w:val="003F3AB7"/>
    <w:rsid w:val="003F4933"/>
    <w:rsid w:val="003F4F5F"/>
    <w:rsid w:val="003F5076"/>
    <w:rsid w:val="003F536B"/>
    <w:rsid w:val="003F586D"/>
    <w:rsid w:val="003F650B"/>
    <w:rsid w:val="003F6561"/>
    <w:rsid w:val="003F6853"/>
    <w:rsid w:val="003F692C"/>
    <w:rsid w:val="003F693F"/>
    <w:rsid w:val="003F71D5"/>
    <w:rsid w:val="003F7C4E"/>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06D"/>
    <w:rsid w:val="0041616C"/>
    <w:rsid w:val="00416A66"/>
    <w:rsid w:val="00417D1E"/>
    <w:rsid w:val="004200F6"/>
    <w:rsid w:val="00420CB7"/>
    <w:rsid w:val="00421125"/>
    <w:rsid w:val="0042156E"/>
    <w:rsid w:val="00422AAB"/>
    <w:rsid w:val="00423049"/>
    <w:rsid w:val="004241DE"/>
    <w:rsid w:val="004242B3"/>
    <w:rsid w:val="0042485A"/>
    <w:rsid w:val="004248CD"/>
    <w:rsid w:val="00425996"/>
    <w:rsid w:val="004259B2"/>
    <w:rsid w:val="00425BC2"/>
    <w:rsid w:val="00425C97"/>
    <w:rsid w:val="00425CDF"/>
    <w:rsid w:val="0042654A"/>
    <w:rsid w:val="004265C9"/>
    <w:rsid w:val="004276E3"/>
    <w:rsid w:val="00427E67"/>
    <w:rsid w:val="00430178"/>
    <w:rsid w:val="0043156C"/>
    <w:rsid w:val="004316C5"/>
    <w:rsid w:val="0043270B"/>
    <w:rsid w:val="00432F8F"/>
    <w:rsid w:val="004335DF"/>
    <w:rsid w:val="004338BC"/>
    <w:rsid w:val="0043480E"/>
    <w:rsid w:val="00435511"/>
    <w:rsid w:val="004355EB"/>
    <w:rsid w:val="00435602"/>
    <w:rsid w:val="004356FA"/>
    <w:rsid w:val="00435788"/>
    <w:rsid w:val="00435CCF"/>
    <w:rsid w:val="00435CF4"/>
    <w:rsid w:val="004362C1"/>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3D7"/>
    <w:rsid w:val="0045742D"/>
    <w:rsid w:val="00457EE0"/>
    <w:rsid w:val="0046027A"/>
    <w:rsid w:val="00460592"/>
    <w:rsid w:val="00460958"/>
    <w:rsid w:val="0046110A"/>
    <w:rsid w:val="0046116C"/>
    <w:rsid w:val="004612C8"/>
    <w:rsid w:val="004616E5"/>
    <w:rsid w:val="00461721"/>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32A"/>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6E1"/>
    <w:rsid w:val="004B1C42"/>
    <w:rsid w:val="004B2B31"/>
    <w:rsid w:val="004B35FB"/>
    <w:rsid w:val="004B3C3F"/>
    <w:rsid w:val="004B547E"/>
    <w:rsid w:val="004B6301"/>
    <w:rsid w:val="004B6C33"/>
    <w:rsid w:val="004B7330"/>
    <w:rsid w:val="004C0083"/>
    <w:rsid w:val="004C0346"/>
    <w:rsid w:val="004C0B5B"/>
    <w:rsid w:val="004C0F99"/>
    <w:rsid w:val="004C130D"/>
    <w:rsid w:val="004C2197"/>
    <w:rsid w:val="004C2F01"/>
    <w:rsid w:val="004C2F61"/>
    <w:rsid w:val="004C521E"/>
    <w:rsid w:val="004C5486"/>
    <w:rsid w:val="004C668C"/>
    <w:rsid w:val="004C7B70"/>
    <w:rsid w:val="004C7BDF"/>
    <w:rsid w:val="004D0735"/>
    <w:rsid w:val="004D1A33"/>
    <w:rsid w:val="004D1C5F"/>
    <w:rsid w:val="004D1D64"/>
    <w:rsid w:val="004D4968"/>
    <w:rsid w:val="004D555B"/>
    <w:rsid w:val="004E03BE"/>
    <w:rsid w:val="004E0CD0"/>
    <w:rsid w:val="004E2910"/>
    <w:rsid w:val="004E3C91"/>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38"/>
    <w:rsid w:val="00506571"/>
    <w:rsid w:val="00506C2E"/>
    <w:rsid w:val="00507CAF"/>
    <w:rsid w:val="00507D0E"/>
    <w:rsid w:val="00510027"/>
    <w:rsid w:val="00510444"/>
    <w:rsid w:val="00510491"/>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17A6F"/>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127"/>
    <w:rsid w:val="0053173A"/>
    <w:rsid w:val="00531824"/>
    <w:rsid w:val="00532462"/>
    <w:rsid w:val="0053247D"/>
    <w:rsid w:val="00533215"/>
    <w:rsid w:val="00534956"/>
    <w:rsid w:val="005349EB"/>
    <w:rsid w:val="005351AE"/>
    <w:rsid w:val="005352E4"/>
    <w:rsid w:val="00541198"/>
    <w:rsid w:val="005417A0"/>
    <w:rsid w:val="00543A66"/>
    <w:rsid w:val="00543BC5"/>
    <w:rsid w:val="0054556F"/>
    <w:rsid w:val="00546738"/>
    <w:rsid w:val="005467D6"/>
    <w:rsid w:val="00546942"/>
    <w:rsid w:val="00547277"/>
    <w:rsid w:val="00547A10"/>
    <w:rsid w:val="00550539"/>
    <w:rsid w:val="00552569"/>
    <w:rsid w:val="00552DBA"/>
    <w:rsid w:val="00553DA7"/>
    <w:rsid w:val="00555403"/>
    <w:rsid w:val="00555F16"/>
    <w:rsid w:val="00556566"/>
    <w:rsid w:val="005570E7"/>
    <w:rsid w:val="00561453"/>
    <w:rsid w:val="005614F9"/>
    <w:rsid w:val="0056205B"/>
    <w:rsid w:val="0056434D"/>
    <w:rsid w:val="00564A36"/>
    <w:rsid w:val="00565A64"/>
    <w:rsid w:val="00565E11"/>
    <w:rsid w:val="0056719E"/>
    <w:rsid w:val="005675CE"/>
    <w:rsid w:val="00570698"/>
    <w:rsid w:val="00570C83"/>
    <w:rsid w:val="00572583"/>
    <w:rsid w:val="00573186"/>
    <w:rsid w:val="00573410"/>
    <w:rsid w:val="0057380A"/>
    <w:rsid w:val="00573F24"/>
    <w:rsid w:val="00575F6F"/>
    <w:rsid w:val="00575F92"/>
    <w:rsid w:val="00580250"/>
    <w:rsid w:val="0058064D"/>
    <w:rsid w:val="00580BDA"/>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7EA"/>
    <w:rsid w:val="00591B9C"/>
    <w:rsid w:val="00594CCB"/>
    <w:rsid w:val="005964FD"/>
    <w:rsid w:val="005968C4"/>
    <w:rsid w:val="00596A40"/>
    <w:rsid w:val="00596F83"/>
    <w:rsid w:val="00597288"/>
    <w:rsid w:val="00597605"/>
    <w:rsid w:val="005A05C6"/>
    <w:rsid w:val="005A0753"/>
    <w:rsid w:val="005A127D"/>
    <w:rsid w:val="005A1A0F"/>
    <w:rsid w:val="005A2229"/>
    <w:rsid w:val="005A23E2"/>
    <w:rsid w:val="005A31C5"/>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B7CEE"/>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18F"/>
    <w:rsid w:val="005D359B"/>
    <w:rsid w:val="005D38FD"/>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E7846"/>
    <w:rsid w:val="005F0C46"/>
    <w:rsid w:val="005F1FE4"/>
    <w:rsid w:val="005F3A72"/>
    <w:rsid w:val="005F3E5A"/>
    <w:rsid w:val="005F3F7F"/>
    <w:rsid w:val="005F41A7"/>
    <w:rsid w:val="005F48DD"/>
    <w:rsid w:val="005F4950"/>
    <w:rsid w:val="005F4EE0"/>
    <w:rsid w:val="005F5332"/>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282"/>
    <w:rsid w:val="00621C0B"/>
    <w:rsid w:val="00621CAD"/>
    <w:rsid w:val="00623122"/>
    <w:rsid w:val="00624FDE"/>
    <w:rsid w:val="006252AE"/>
    <w:rsid w:val="00625B24"/>
    <w:rsid w:val="00626517"/>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189"/>
    <w:rsid w:val="006373C7"/>
    <w:rsid w:val="00637ADA"/>
    <w:rsid w:val="00637E00"/>
    <w:rsid w:val="00637E46"/>
    <w:rsid w:val="00640095"/>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2BC6"/>
    <w:rsid w:val="006544F6"/>
    <w:rsid w:val="00654B6C"/>
    <w:rsid w:val="00655070"/>
    <w:rsid w:val="006553BE"/>
    <w:rsid w:val="006557CB"/>
    <w:rsid w:val="0065594D"/>
    <w:rsid w:val="00655C95"/>
    <w:rsid w:val="0065615C"/>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3FC"/>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3D8C"/>
    <w:rsid w:val="006A45D8"/>
    <w:rsid w:val="006A45DF"/>
    <w:rsid w:val="006A49B5"/>
    <w:rsid w:val="006A57F2"/>
    <w:rsid w:val="006A67A3"/>
    <w:rsid w:val="006A6B69"/>
    <w:rsid w:val="006A71CA"/>
    <w:rsid w:val="006B0BF1"/>
    <w:rsid w:val="006B1694"/>
    <w:rsid w:val="006B19B2"/>
    <w:rsid w:val="006B1DA2"/>
    <w:rsid w:val="006B1F5F"/>
    <w:rsid w:val="006B2883"/>
    <w:rsid w:val="006B36E6"/>
    <w:rsid w:val="006B40D9"/>
    <w:rsid w:val="006B5527"/>
    <w:rsid w:val="006C09DD"/>
    <w:rsid w:val="006C2178"/>
    <w:rsid w:val="006C2752"/>
    <w:rsid w:val="006C2EAE"/>
    <w:rsid w:val="006C34A1"/>
    <w:rsid w:val="006C375B"/>
    <w:rsid w:val="006C3BA0"/>
    <w:rsid w:val="006C3DCF"/>
    <w:rsid w:val="006C44D3"/>
    <w:rsid w:val="006C4B11"/>
    <w:rsid w:val="006C50C3"/>
    <w:rsid w:val="006C5251"/>
    <w:rsid w:val="006C57EC"/>
    <w:rsid w:val="006C5C20"/>
    <w:rsid w:val="006C5FF1"/>
    <w:rsid w:val="006C6287"/>
    <w:rsid w:val="006C6E92"/>
    <w:rsid w:val="006C75C9"/>
    <w:rsid w:val="006D00B8"/>
    <w:rsid w:val="006D102B"/>
    <w:rsid w:val="006D123D"/>
    <w:rsid w:val="006D139F"/>
    <w:rsid w:val="006D1BD9"/>
    <w:rsid w:val="006D1DE2"/>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2CC"/>
    <w:rsid w:val="006E7496"/>
    <w:rsid w:val="006E7969"/>
    <w:rsid w:val="006F004E"/>
    <w:rsid w:val="006F0C12"/>
    <w:rsid w:val="006F0EB1"/>
    <w:rsid w:val="006F0FC7"/>
    <w:rsid w:val="006F2C31"/>
    <w:rsid w:val="006F314D"/>
    <w:rsid w:val="006F3577"/>
    <w:rsid w:val="006F5494"/>
    <w:rsid w:val="006F5E95"/>
    <w:rsid w:val="006F69CC"/>
    <w:rsid w:val="006F7E42"/>
    <w:rsid w:val="0070023A"/>
    <w:rsid w:val="00700991"/>
    <w:rsid w:val="0070193E"/>
    <w:rsid w:val="007031FA"/>
    <w:rsid w:val="007036E5"/>
    <w:rsid w:val="0070567F"/>
    <w:rsid w:val="007059CA"/>
    <w:rsid w:val="00706E6D"/>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075"/>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63"/>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1E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3AA"/>
    <w:rsid w:val="007D68F4"/>
    <w:rsid w:val="007D7042"/>
    <w:rsid w:val="007D7059"/>
    <w:rsid w:val="007E0082"/>
    <w:rsid w:val="007E0C8C"/>
    <w:rsid w:val="007E0D1F"/>
    <w:rsid w:val="007E1479"/>
    <w:rsid w:val="007E1AE7"/>
    <w:rsid w:val="007E1CB1"/>
    <w:rsid w:val="007E1D8D"/>
    <w:rsid w:val="007E201B"/>
    <w:rsid w:val="007E2B64"/>
    <w:rsid w:val="007E350D"/>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1CF7"/>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1C0F"/>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7BA"/>
    <w:rsid w:val="00830A33"/>
    <w:rsid w:val="00831C08"/>
    <w:rsid w:val="00832C18"/>
    <w:rsid w:val="00834512"/>
    <w:rsid w:val="00835B82"/>
    <w:rsid w:val="0083657B"/>
    <w:rsid w:val="00836C67"/>
    <w:rsid w:val="008375E9"/>
    <w:rsid w:val="008378B4"/>
    <w:rsid w:val="00840062"/>
    <w:rsid w:val="00840634"/>
    <w:rsid w:val="00840A81"/>
    <w:rsid w:val="00840D24"/>
    <w:rsid w:val="008412AA"/>
    <w:rsid w:val="008412C0"/>
    <w:rsid w:val="00842061"/>
    <w:rsid w:val="00842D2C"/>
    <w:rsid w:val="00843AFD"/>
    <w:rsid w:val="00843BA1"/>
    <w:rsid w:val="00843BE3"/>
    <w:rsid w:val="008444F8"/>
    <w:rsid w:val="0084455D"/>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980"/>
    <w:rsid w:val="00865DE1"/>
    <w:rsid w:val="00866B6C"/>
    <w:rsid w:val="00867341"/>
    <w:rsid w:val="0086761B"/>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3A2C"/>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563"/>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6B8D"/>
    <w:rsid w:val="008E7656"/>
    <w:rsid w:val="008E79C7"/>
    <w:rsid w:val="008F01AB"/>
    <w:rsid w:val="008F08BE"/>
    <w:rsid w:val="008F0A95"/>
    <w:rsid w:val="008F1499"/>
    <w:rsid w:val="008F1870"/>
    <w:rsid w:val="008F1D66"/>
    <w:rsid w:val="008F2E8F"/>
    <w:rsid w:val="008F3DC9"/>
    <w:rsid w:val="008F4107"/>
    <w:rsid w:val="008F46CF"/>
    <w:rsid w:val="008F485E"/>
    <w:rsid w:val="008F48F3"/>
    <w:rsid w:val="008F4BFE"/>
    <w:rsid w:val="008F5773"/>
    <w:rsid w:val="008F595E"/>
    <w:rsid w:val="008F5ADE"/>
    <w:rsid w:val="008F5E42"/>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3B7"/>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973"/>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66C94"/>
    <w:rsid w:val="00970B6A"/>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421"/>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5F4"/>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07B"/>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3AD4"/>
    <w:rsid w:val="00A34F01"/>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4EAA"/>
    <w:rsid w:val="00A55877"/>
    <w:rsid w:val="00A55D0A"/>
    <w:rsid w:val="00A5637C"/>
    <w:rsid w:val="00A56896"/>
    <w:rsid w:val="00A56C2C"/>
    <w:rsid w:val="00A57709"/>
    <w:rsid w:val="00A61828"/>
    <w:rsid w:val="00A61D76"/>
    <w:rsid w:val="00A6247A"/>
    <w:rsid w:val="00A62846"/>
    <w:rsid w:val="00A6360D"/>
    <w:rsid w:val="00A63872"/>
    <w:rsid w:val="00A63A37"/>
    <w:rsid w:val="00A640DE"/>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3B2B"/>
    <w:rsid w:val="00A9447B"/>
    <w:rsid w:val="00A94EB1"/>
    <w:rsid w:val="00A96D7E"/>
    <w:rsid w:val="00A97B8C"/>
    <w:rsid w:val="00AA071E"/>
    <w:rsid w:val="00AA0C04"/>
    <w:rsid w:val="00AA158B"/>
    <w:rsid w:val="00AA1D12"/>
    <w:rsid w:val="00AA2451"/>
    <w:rsid w:val="00AA2CD8"/>
    <w:rsid w:val="00AA30A2"/>
    <w:rsid w:val="00AA3409"/>
    <w:rsid w:val="00AA5732"/>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0DEC"/>
    <w:rsid w:val="00AC1904"/>
    <w:rsid w:val="00AC3431"/>
    <w:rsid w:val="00AC3EE9"/>
    <w:rsid w:val="00AC4D53"/>
    <w:rsid w:val="00AC63F4"/>
    <w:rsid w:val="00AC6A2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2DF6"/>
    <w:rsid w:val="00B037CE"/>
    <w:rsid w:val="00B03972"/>
    <w:rsid w:val="00B03D26"/>
    <w:rsid w:val="00B04D36"/>
    <w:rsid w:val="00B04F11"/>
    <w:rsid w:val="00B05688"/>
    <w:rsid w:val="00B0568B"/>
    <w:rsid w:val="00B05BFE"/>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45CC"/>
    <w:rsid w:val="00B553CF"/>
    <w:rsid w:val="00B55D96"/>
    <w:rsid w:val="00B55F2C"/>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4DB3"/>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0CC"/>
    <w:rsid w:val="00BE55D1"/>
    <w:rsid w:val="00BE5DE0"/>
    <w:rsid w:val="00BE65B3"/>
    <w:rsid w:val="00BE7856"/>
    <w:rsid w:val="00BF056D"/>
    <w:rsid w:val="00BF10D2"/>
    <w:rsid w:val="00BF120B"/>
    <w:rsid w:val="00BF1A1E"/>
    <w:rsid w:val="00BF25FB"/>
    <w:rsid w:val="00BF2717"/>
    <w:rsid w:val="00BF31CB"/>
    <w:rsid w:val="00BF3314"/>
    <w:rsid w:val="00BF47A5"/>
    <w:rsid w:val="00BF4976"/>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8B8"/>
    <w:rsid w:val="00C05C20"/>
    <w:rsid w:val="00C06066"/>
    <w:rsid w:val="00C067A4"/>
    <w:rsid w:val="00C06836"/>
    <w:rsid w:val="00C06E39"/>
    <w:rsid w:val="00C077AE"/>
    <w:rsid w:val="00C07F70"/>
    <w:rsid w:val="00C101AD"/>
    <w:rsid w:val="00C11183"/>
    <w:rsid w:val="00C11A08"/>
    <w:rsid w:val="00C11FE5"/>
    <w:rsid w:val="00C11FF6"/>
    <w:rsid w:val="00C13C8A"/>
    <w:rsid w:val="00C141F1"/>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3FC"/>
    <w:rsid w:val="00C34436"/>
    <w:rsid w:val="00C34C05"/>
    <w:rsid w:val="00C34FB1"/>
    <w:rsid w:val="00C3566B"/>
    <w:rsid w:val="00C35B23"/>
    <w:rsid w:val="00C35B65"/>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676AD"/>
    <w:rsid w:val="00C71242"/>
    <w:rsid w:val="00C7285D"/>
    <w:rsid w:val="00C7357D"/>
    <w:rsid w:val="00C73A5D"/>
    <w:rsid w:val="00C73B1E"/>
    <w:rsid w:val="00C75004"/>
    <w:rsid w:val="00C755E8"/>
    <w:rsid w:val="00C75970"/>
    <w:rsid w:val="00C75C9D"/>
    <w:rsid w:val="00C8198E"/>
    <w:rsid w:val="00C81CBF"/>
    <w:rsid w:val="00C82CB3"/>
    <w:rsid w:val="00C84130"/>
    <w:rsid w:val="00C8459B"/>
    <w:rsid w:val="00C8760E"/>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2EA"/>
    <w:rsid w:val="00C95730"/>
    <w:rsid w:val="00C95962"/>
    <w:rsid w:val="00C96FE0"/>
    <w:rsid w:val="00C97AF1"/>
    <w:rsid w:val="00C97BDB"/>
    <w:rsid w:val="00CA09AA"/>
    <w:rsid w:val="00CA2919"/>
    <w:rsid w:val="00CA2C56"/>
    <w:rsid w:val="00CA3A17"/>
    <w:rsid w:val="00CA4D12"/>
    <w:rsid w:val="00CA5D69"/>
    <w:rsid w:val="00CA66AA"/>
    <w:rsid w:val="00CB047F"/>
    <w:rsid w:val="00CB11BD"/>
    <w:rsid w:val="00CB2674"/>
    <w:rsid w:val="00CB3B57"/>
    <w:rsid w:val="00CB3DF7"/>
    <w:rsid w:val="00CB413A"/>
    <w:rsid w:val="00CB4331"/>
    <w:rsid w:val="00CB462D"/>
    <w:rsid w:val="00CB4C75"/>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B7D"/>
    <w:rsid w:val="00CD3F09"/>
    <w:rsid w:val="00CD492B"/>
    <w:rsid w:val="00CD4BE4"/>
    <w:rsid w:val="00CD65C5"/>
    <w:rsid w:val="00CD688F"/>
    <w:rsid w:val="00CD7851"/>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18C5"/>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8A8"/>
    <w:rsid w:val="00D23A2F"/>
    <w:rsid w:val="00D23E19"/>
    <w:rsid w:val="00D25F36"/>
    <w:rsid w:val="00D260DC"/>
    <w:rsid w:val="00D26DE9"/>
    <w:rsid w:val="00D27813"/>
    <w:rsid w:val="00D33086"/>
    <w:rsid w:val="00D33123"/>
    <w:rsid w:val="00D33313"/>
    <w:rsid w:val="00D33410"/>
    <w:rsid w:val="00D343A6"/>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3A"/>
    <w:rsid w:val="00D54CA7"/>
    <w:rsid w:val="00D5521C"/>
    <w:rsid w:val="00D554E6"/>
    <w:rsid w:val="00D55C37"/>
    <w:rsid w:val="00D563C2"/>
    <w:rsid w:val="00D56D65"/>
    <w:rsid w:val="00D57454"/>
    <w:rsid w:val="00D60B4E"/>
    <w:rsid w:val="00D615AE"/>
    <w:rsid w:val="00D6278F"/>
    <w:rsid w:val="00D62949"/>
    <w:rsid w:val="00D63AFF"/>
    <w:rsid w:val="00D6527D"/>
    <w:rsid w:val="00D66022"/>
    <w:rsid w:val="00D66065"/>
    <w:rsid w:val="00D66C66"/>
    <w:rsid w:val="00D67F00"/>
    <w:rsid w:val="00D7010A"/>
    <w:rsid w:val="00D7028D"/>
    <w:rsid w:val="00D7034B"/>
    <w:rsid w:val="00D7040B"/>
    <w:rsid w:val="00D70F5E"/>
    <w:rsid w:val="00D71264"/>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C04"/>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6BF"/>
    <w:rsid w:val="00DB39DE"/>
    <w:rsid w:val="00DB41BC"/>
    <w:rsid w:val="00DB4322"/>
    <w:rsid w:val="00DB5E4D"/>
    <w:rsid w:val="00DB5EE5"/>
    <w:rsid w:val="00DB74C1"/>
    <w:rsid w:val="00DB75D5"/>
    <w:rsid w:val="00DB7830"/>
    <w:rsid w:val="00DB7E8C"/>
    <w:rsid w:val="00DC02EE"/>
    <w:rsid w:val="00DC0F93"/>
    <w:rsid w:val="00DC13CE"/>
    <w:rsid w:val="00DC1763"/>
    <w:rsid w:val="00DC1E2A"/>
    <w:rsid w:val="00DC25D3"/>
    <w:rsid w:val="00DC28A6"/>
    <w:rsid w:val="00DC40C8"/>
    <w:rsid w:val="00DC625D"/>
    <w:rsid w:val="00DC6A94"/>
    <w:rsid w:val="00DC6E31"/>
    <w:rsid w:val="00DC7019"/>
    <w:rsid w:val="00DC7092"/>
    <w:rsid w:val="00DC7BDA"/>
    <w:rsid w:val="00DD1ED7"/>
    <w:rsid w:val="00DD242B"/>
    <w:rsid w:val="00DD3132"/>
    <w:rsid w:val="00DD3430"/>
    <w:rsid w:val="00DD5CCE"/>
    <w:rsid w:val="00DD5F0D"/>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3A81"/>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F69"/>
    <w:rsid w:val="00E3157D"/>
    <w:rsid w:val="00E320A4"/>
    <w:rsid w:val="00E320DC"/>
    <w:rsid w:val="00E322EE"/>
    <w:rsid w:val="00E3253F"/>
    <w:rsid w:val="00E32E0E"/>
    <w:rsid w:val="00E33802"/>
    <w:rsid w:val="00E33814"/>
    <w:rsid w:val="00E34A97"/>
    <w:rsid w:val="00E34BBE"/>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EA5"/>
    <w:rsid w:val="00E61F4B"/>
    <w:rsid w:val="00E6252F"/>
    <w:rsid w:val="00E6423E"/>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077"/>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383"/>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99D"/>
    <w:rsid w:val="00EC3CEC"/>
    <w:rsid w:val="00EC3D79"/>
    <w:rsid w:val="00EC555C"/>
    <w:rsid w:val="00EC5B57"/>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0E3A"/>
    <w:rsid w:val="00EE15CA"/>
    <w:rsid w:val="00EE18BB"/>
    <w:rsid w:val="00EE18DE"/>
    <w:rsid w:val="00EE1CDA"/>
    <w:rsid w:val="00EE24B7"/>
    <w:rsid w:val="00EE2AAB"/>
    <w:rsid w:val="00EE62B4"/>
    <w:rsid w:val="00EE6507"/>
    <w:rsid w:val="00EE7567"/>
    <w:rsid w:val="00EF07FE"/>
    <w:rsid w:val="00EF0E50"/>
    <w:rsid w:val="00EF20FD"/>
    <w:rsid w:val="00EF274E"/>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2C1"/>
    <w:rsid w:val="00F10389"/>
    <w:rsid w:val="00F107BF"/>
    <w:rsid w:val="00F11682"/>
    <w:rsid w:val="00F124B2"/>
    <w:rsid w:val="00F128CC"/>
    <w:rsid w:val="00F129B1"/>
    <w:rsid w:val="00F13378"/>
    <w:rsid w:val="00F13D5F"/>
    <w:rsid w:val="00F13FFA"/>
    <w:rsid w:val="00F145CB"/>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496"/>
    <w:rsid w:val="00F27715"/>
    <w:rsid w:val="00F27BD7"/>
    <w:rsid w:val="00F27F2F"/>
    <w:rsid w:val="00F3002F"/>
    <w:rsid w:val="00F300A8"/>
    <w:rsid w:val="00F308F5"/>
    <w:rsid w:val="00F31171"/>
    <w:rsid w:val="00F31A0E"/>
    <w:rsid w:val="00F32C39"/>
    <w:rsid w:val="00F33250"/>
    <w:rsid w:val="00F3383E"/>
    <w:rsid w:val="00F346BC"/>
    <w:rsid w:val="00F34D4B"/>
    <w:rsid w:val="00F3521B"/>
    <w:rsid w:val="00F35561"/>
    <w:rsid w:val="00F35858"/>
    <w:rsid w:val="00F35865"/>
    <w:rsid w:val="00F365E3"/>
    <w:rsid w:val="00F37922"/>
    <w:rsid w:val="00F400CB"/>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2F95"/>
    <w:rsid w:val="00F530C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2CF"/>
    <w:rsid w:val="00F6681A"/>
    <w:rsid w:val="00F669E3"/>
    <w:rsid w:val="00F66B51"/>
    <w:rsid w:val="00F66D87"/>
    <w:rsid w:val="00F67F93"/>
    <w:rsid w:val="00F70CDD"/>
    <w:rsid w:val="00F71F79"/>
    <w:rsid w:val="00F721A1"/>
    <w:rsid w:val="00F724E3"/>
    <w:rsid w:val="00F72E05"/>
    <w:rsid w:val="00F74A7A"/>
    <w:rsid w:val="00F7547C"/>
    <w:rsid w:val="00F75703"/>
    <w:rsid w:val="00F75EAF"/>
    <w:rsid w:val="00F7611A"/>
    <w:rsid w:val="00F7684C"/>
    <w:rsid w:val="00F7709F"/>
    <w:rsid w:val="00F77CFA"/>
    <w:rsid w:val="00F77E3F"/>
    <w:rsid w:val="00F77E47"/>
    <w:rsid w:val="00F77FC4"/>
    <w:rsid w:val="00F80530"/>
    <w:rsid w:val="00F80D8F"/>
    <w:rsid w:val="00F8149A"/>
    <w:rsid w:val="00F817FD"/>
    <w:rsid w:val="00F81A83"/>
    <w:rsid w:val="00F81F25"/>
    <w:rsid w:val="00F8202C"/>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9792B"/>
    <w:rsid w:val="00FA0509"/>
    <w:rsid w:val="00FA0E7C"/>
    <w:rsid w:val="00FA1D8F"/>
    <w:rsid w:val="00FA2030"/>
    <w:rsid w:val="00FA2129"/>
    <w:rsid w:val="00FA2655"/>
    <w:rsid w:val="00FA2D5F"/>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0A7"/>
    <w:rsid w:val="00FB4183"/>
    <w:rsid w:val="00FB52FD"/>
    <w:rsid w:val="00FB53F1"/>
    <w:rsid w:val="00FB5D76"/>
    <w:rsid w:val="00FB671C"/>
    <w:rsid w:val="00FB6884"/>
    <w:rsid w:val="00FB76A5"/>
    <w:rsid w:val="00FB7FF2"/>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B48"/>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10231337">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410406">
      <w:bodyDiv w:val="1"/>
      <w:marLeft w:val="0"/>
      <w:marRight w:val="0"/>
      <w:marTop w:val="0"/>
      <w:marBottom w:val="0"/>
      <w:divBdr>
        <w:top w:val="none" w:sz="0" w:space="0" w:color="auto"/>
        <w:left w:val="none" w:sz="0" w:space="0" w:color="auto"/>
        <w:bottom w:val="none" w:sz="0" w:space="0" w:color="auto"/>
        <w:right w:val="none" w:sz="0" w:space="0" w:color="auto"/>
      </w:divBdr>
      <w:divsChild>
        <w:div w:id="907228793">
          <w:marLeft w:val="1080"/>
          <w:marRight w:val="0"/>
          <w:marTop w:val="100"/>
          <w:marBottom w:val="0"/>
          <w:divBdr>
            <w:top w:val="none" w:sz="0" w:space="0" w:color="auto"/>
            <w:left w:val="none" w:sz="0" w:space="0" w:color="auto"/>
            <w:bottom w:val="none" w:sz="0" w:space="0" w:color="auto"/>
            <w:right w:val="none" w:sz="0" w:space="0" w:color="auto"/>
          </w:divBdr>
        </w:div>
        <w:div w:id="1445004457">
          <w:marLeft w:val="1800"/>
          <w:marRight w:val="0"/>
          <w:marTop w:val="100"/>
          <w:marBottom w:val="0"/>
          <w:divBdr>
            <w:top w:val="none" w:sz="0" w:space="0" w:color="auto"/>
            <w:left w:val="none" w:sz="0" w:space="0" w:color="auto"/>
            <w:bottom w:val="none" w:sz="0" w:space="0" w:color="auto"/>
            <w:right w:val="none" w:sz="0" w:space="0" w:color="auto"/>
          </w:divBdr>
        </w:div>
        <w:div w:id="1274245900">
          <w:marLeft w:val="2520"/>
          <w:marRight w:val="0"/>
          <w:marTop w:val="100"/>
          <w:marBottom w:val="0"/>
          <w:divBdr>
            <w:top w:val="none" w:sz="0" w:space="0" w:color="auto"/>
            <w:left w:val="none" w:sz="0" w:space="0" w:color="auto"/>
            <w:bottom w:val="none" w:sz="0" w:space="0" w:color="auto"/>
            <w:right w:val="none" w:sz="0" w:space="0" w:color="auto"/>
          </w:divBdr>
        </w:div>
        <w:div w:id="1353259025">
          <w:marLeft w:val="252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E7788-0B5C-44A4-9F38-F63568D1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932</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2017-02-03T15:47:00Z</dcterms:created>
  <dcterms:modified xsi:type="dcterms:W3CDTF">2017-02-03T15:47:00Z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1485756442</vt:lpwstr>
  </property>
</Properties>
</file>