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3F50" w:rsidP="001338F3">
      <w:pPr>
        <w:pStyle w:val="CRCoverPage"/>
        <w:tabs>
          <w:tab w:val="right" w:pos="9639"/>
          <w:tab w:val="right" w:pos="13323"/>
        </w:tabs>
        <w:spacing w:after="0"/>
        <w:rPr>
          <w:rFonts w:cs="Arial"/>
          <w:b/>
          <w:noProof/>
          <w:sz w:val="24"/>
          <w:szCs w:val="24"/>
        </w:rPr>
      </w:pPr>
      <w:r>
        <w:rPr>
          <w:rFonts w:cs="Arial"/>
          <w:b/>
          <w:noProof/>
          <w:sz w:val="24"/>
          <w:szCs w:val="24"/>
        </w:rPr>
        <w:t>3GPP TSG RAN4</w:t>
      </w:r>
      <w:r w:rsidR="001338FB">
        <w:rPr>
          <w:rFonts w:cs="Arial"/>
          <w:b/>
          <w:noProof/>
          <w:sz w:val="24"/>
          <w:szCs w:val="24"/>
        </w:rPr>
        <w:t>#82</w:t>
      </w:r>
      <w:r w:rsidR="004316C5">
        <w:rPr>
          <w:rFonts w:cs="Arial"/>
          <w:b/>
          <w:noProof/>
          <w:sz w:val="24"/>
          <w:szCs w:val="24"/>
        </w:rPr>
        <w:tab/>
        <w:t>R4-17</w:t>
      </w:r>
      <w:r w:rsidR="0015611F">
        <w:rPr>
          <w:rFonts w:cs="Arial"/>
          <w:b/>
          <w:noProof/>
          <w:sz w:val="24"/>
          <w:szCs w:val="24"/>
        </w:rPr>
        <w:t>01504</w:t>
      </w:r>
    </w:p>
    <w:p w:rsidR="00363178" w:rsidRDefault="001338FB" w:rsidP="001338F3">
      <w:pPr>
        <w:pStyle w:val="CRCoverPage"/>
        <w:tabs>
          <w:tab w:val="right" w:pos="9639"/>
          <w:tab w:val="right" w:pos="13323"/>
        </w:tabs>
        <w:spacing w:after="0"/>
        <w:jc w:val="right"/>
        <w:rPr>
          <w:rFonts w:cs="Arial"/>
          <w:b/>
          <w:noProof/>
          <w:sz w:val="24"/>
          <w:szCs w:val="24"/>
        </w:rPr>
      </w:pPr>
      <w:r>
        <w:rPr>
          <w:rFonts w:cs="Arial"/>
          <w:b/>
          <w:noProof/>
          <w:sz w:val="24"/>
          <w:szCs w:val="24"/>
        </w:rPr>
        <w:t>Athens</w:t>
      </w:r>
      <w:r w:rsidR="00B7184C">
        <w:rPr>
          <w:rFonts w:cs="Arial"/>
          <w:b/>
          <w:noProof/>
          <w:sz w:val="24"/>
          <w:szCs w:val="24"/>
        </w:rPr>
        <w:t xml:space="preserve">, </w:t>
      </w:r>
      <w:r>
        <w:rPr>
          <w:rFonts w:cs="Arial"/>
          <w:b/>
          <w:noProof/>
          <w:sz w:val="24"/>
          <w:szCs w:val="24"/>
        </w:rPr>
        <w:t>Greece</w:t>
      </w:r>
      <w:r w:rsidR="001338F3" w:rsidRPr="0033775D">
        <w:rPr>
          <w:rFonts w:cs="Arial"/>
          <w:b/>
          <w:noProof/>
          <w:sz w:val="24"/>
          <w:szCs w:val="24"/>
        </w:rPr>
        <w:t xml:space="preserve">, </w:t>
      </w:r>
      <w:r>
        <w:rPr>
          <w:rFonts w:cs="Arial"/>
          <w:b/>
          <w:noProof/>
          <w:sz w:val="24"/>
          <w:szCs w:val="24"/>
        </w:rPr>
        <w:t>13</w:t>
      </w:r>
      <w:r w:rsidR="001338F3" w:rsidRPr="0033775D">
        <w:rPr>
          <w:rFonts w:cs="Arial"/>
          <w:b/>
          <w:noProof/>
          <w:sz w:val="24"/>
          <w:szCs w:val="24"/>
        </w:rPr>
        <w:t xml:space="preserve"> – </w:t>
      </w:r>
      <w:r>
        <w:rPr>
          <w:rFonts w:cs="Arial"/>
          <w:b/>
          <w:noProof/>
          <w:sz w:val="24"/>
          <w:szCs w:val="24"/>
        </w:rPr>
        <w:t>17 February</w:t>
      </w:r>
      <w:r w:rsidR="004B7330">
        <w:rPr>
          <w:rFonts w:cs="Arial"/>
          <w:b/>
          <w:noProof/>
          <w:sz w:val="24"/>
          <w:szCs w:val="24"/>
        </w:rPr>
        <w:t>, 2017</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1A3284">
        <w:rPr>
          <w:rFonts w:ascii="Arial" w:hAnsi="Arial"/>
          <w:sz w:val="22"/>
        </w:rPr>
        <w:t xml:space="preserve">UE </w:t>
      </w:r>
      <w:r w:rsidR="001A3284">
        <w:rPr>
          <w:rFonts w:ascii="Arial" w:hAnsi="Arial"/>
          <w:sz w:val="24"/>
          <w:szCs w:val="24"/>
        </w:rPr>
        <w:t>b</w:t>
      </w:r>
      <w:r w:rsidR="001A3284" w:rsidRPr="001A3284">
        <w:rPr>
          <w:rFonts w:ascii="Arial" w:hAnsi="Arial"/>
          <w:sz w:val="24"/>
          <w:szCs w:val="24"/>
        </w:rPr>
        <w:t xml:space="preserve">locking requirement consideration for </w:t>
      </w:r>
      <w:proofErr w:type="spellStart"/>
      <w:r w:rsidR="001A3284" w:rsidRPr="001A3284">
        <w:rPr>
          <w:rFonts w:ascii="Arial" w:hAnsi="Arial"/>
          <w:sz w:val="24"/>
          <w:szCs w:val="24"/>
        </w:rPr>
        <w:t>mmWave</w:t>
      </w:r>
      <w:proofErr w:type="spellEnd"/>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2E047B">
        <w:rPr>
          <w:rFonts w:ascii="Arial" w:hAnsi="Arial"/>
          <w:sz w:val="24"/>
        </w:rPr>
        <w:t>10.4.2.5</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9751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412C1E">
        <w:rPr>
          <w:rFonts w:ascii="Times New Roman" w:hAnsi="Times New Roman"/>
          <w:b w:val="0"/>
          <w:noProof w:val="0"/>
          <w:sz w:val="20"/>
          <w:lang w:val="en-GB"/>
        </w:rPr>
        <w:t xml:space="preserve">UE </w:t>
      </w:r>
      <w:r w:rsidR="00D7154A">
        <w:rPr>
          <w:rFonts w:ascii="Times New Roman" w:hAnsi="Times New Roman"/>
          <w:b w:val="0"/>
          <w:noProof w:val="0"/>
          <w:sz w:val="20"/>
          <w:lang w:val="en-GB"/>
        </w:rPr>
        <w:t>NR</w:t>
      </w:r>
      <w:r w:rsidR="00F43C84">
        <w:rPr>
          <w:rFonts w:ascii="Times New Roman" w:hAnsi="Times New Roman"/>
          <w:b w:val="0"/>
          <w:noProof w:val="0"/>
          <w:sz w:val="20"/>
          <w:lang w:val="en-GB"/>
        </w:rPr>
        <w:t xml:space="preserve"> </w:t>
      </w:r>
      <w:r w:rsidR="009D7C44">
        <w:rPr>
          <w:rFonts w:ascii="Times New Roman" w:hAnsi="Times New Roman"/>
          <w:b w:val="0"/>
          <w:noProof w:val="0"/>
          <w:sz w:val="20"/>
          <w:lang w:val="en-GB"/>
        </w:rPr>
        <w:t>blocking</w:t>
      </w:r>
      <w:r w:rsidR="00D7154A">
        <w:rPr>
          <w:rFonts w:ascii="Times New Roman" w:hAnsi="Times New Roman"/>
          <w:b w:val="0"/>
          <w:noProof w:val="0"/>
          <w:sz w:val="20"/>
          <w:lang w:val="en-GB"/>
        </w:rPr>
        <w:t xml:space="preserve"> requirements</w:t>
      </w:r>
      <w:r w:rsidR="00C676AD">
        <w:rPr>
          <w:rFonts w:ascii="Times New Roman" w:hAnsi="Times New Roman"/>
          <w:b w:val="0"/>
          <w:noProof w:val="0"/>
          <w:sz w:val="20"/>
          <w:lang w:val="en-GB"/>
        </w:rPr>
        <w:t xml:space="preserve"> for </w:t>
      </w:r>
      <w:proofErr w:type="spellStart"/>
      <w:r w:rsidR="00C676AD">
        <w:rPr>
          <w:rFonts w:ascii="Times New Roman" w:hAnsi="Times New Roman"/>
          <w:b w:val="0"/>
          <w:noProof w:val="0"/>
          <w:sz w:val="20"/>
          <w:lang w:val="en-GB"/>
        </w:rPr>
        <w:t>mmWave</w:t>
      </w:r>
      <w:proofErr w:type="spellEnd"/>
      <w:r w:rsidR="00D7154A">
        <w:rPr>
          <w:rFonts w:ascii="Times New Roman" w:hAnsi="Times New Roman"/>
          <w:b w:val="0"/>
          <w:noProof w:val="0"/>
          <w:sz w:val="20"/>
          <w:lang w:val="en-GB"/>
        </w:rPr>
        <w:t>.</w:t>
      </w:r>
      <w:r w:rsidR="00BF3314">
        <w:rPr>
          <w:rFonts w:ascii="Times New Roman" w:hAnsi="Times New Roman"/>
          <w:b w:val="0"/>
          <w:noProof w:val="0"/>
          <w:sz w:val="20"/>
          <w:lang w:val="en-GB"/>
        </w:rPr>
        <w:t xml:space="preserve"> </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545C9D" w:rsidRDefault="00545C9D" w:rsidP="00D7154A">
      <w:pPr>
        <w:overflowPunct/>
        <w:autoSpaceDE/>
        <w:autoSpaceDN/>
        <w:adjustRightInd/>
        <w:spacing w:after="0"/>
        <w:textAlignment w:val="auto"/>
      </w:pPr>
      <w:r>
        <w:t>UE RF WF including blocking was approved in previous meeting [1] where the blocker direction was pretty much defined to be the same as the wanted signal. This document discusses the open case when the blocker is far from the wanted signal in frequency. In addition we discuss OOB blocking levels generally.</w:t>
      </w:r>
    </w:p>
    <w:p w:rsidR="00545C9D" w:rsidRDefault="00545C9D" w:rsidP="00D7154A">
      <w:pPr>
        <w:overflowPunct/>
        <w:autoSpaceDE/>
        <w:autoSpaceDN/>
        <w:adjustRightInd/>
        <w:spacing w:after="0"/>
        <w:textAlignment w:val="auto"/>
      </w:pPr>
    </w:p>
    <w:p w:rsidR="00545C9D" w:rsidRDefault="00545C9D" w:rsidP="00D7154A">
      <w:pPr>
        <w:overflowPunct/>
        <w:autoSpaceDE/>
        <w:autoSpaceDN/>
        <w:adjustRightInd/>
        <w:spacing w:after="0"/>
        <w:textAlignment w:val="auto"/>
      </w:pPr>
      <w:r>
        <w:t xml:space="preserve">We did study antenna gain behaviour </w:t>
      </w:r>
      <w:r w:rsidR="00D62982">
        <w:t>to finish the remaining open issue in blocker direction [1]:</w:t>
      </w:r>
    </w:p>
    <w:p w:rsidR="00D62982" w:rsidRDefault="00D62982" w:rsidP="00D7154A">
      <w:pPr>
        <w:overflowPunct/>
        <w:autoSpaceDE/>
        <w:autoSpaceDN/>
        <w:adjustRightInd/>
        <w:spacing w:after="0"/>
        <w:textAlignment w:val="auto"/>
      </w:pPr>
    </w:p>
    <w:p w:rsidR="001F17A6" w:rsidRPr="00D62982" w:rsidRDefault="007C2416" w:rsidP="00D62982">
      <w:pPr>
        <w:numPr>
          <w:ilvl w:val="1"/>
          <w:numId w:val="12"/>
        </w:numPr>
        <w:overflowPunct/>
        <w:autoSpaceDE/>
        <w:autoSpaceDN/>
        <w:adjustRightInd/>
        <w:spacing w:after="0"/>
        <w:textAlignment w:val="auto"/>
        <w:rPr>
          <w:lang w:val="en-US"/>
        </w:rPr>
      </w:pPr>
      <w:r w:rsidRPr="00D62982">
        <w:rPr>
          <w:lang w:val="en-US"/>
        </w:rPr>
        <w:t>For cases where OOB blocker is ≥</w:t>
      </w:r>
      <w:r w:rsidRPr="00D62982">
        <w:rPr>
          <w:rFonts w:hint="eastAsia"/>
          <w:lang w:val="en-US"/>
        </w:rPr>
        <w:t>±FFS% away from the center frequency of the wanted signal the blocker direction is FFS</w:t>
      </w:r>
      <w:r w:rsidRPr="00D62982">
        <w:rPr>
          <w:lang w:val="en-US"/>
        </w:rPr>
        <w:t xml:space="preserve"> </w:t>
      </w:r>
    </w:p>
    <w:p w:rsidR="00D62982" w:rsidRDefault="002F7458" w:rsidP="00D7154A">
      <w:pPr>
        <w:overflowPunct/>
        <w:autoSpaceDE/>
        <w:autoSpaceDN/>
        <w:adjustRightInd/>
        <w:spacing w:after="0"/>
        <w:textAlignment w:val="auto"/>
      </w:pPr>
      <w:r>
        <w:t xml:space="preserve"> </w:t>
      </w:r>
    </w:p>
    <w:p w:rsidR="002F7458" w:rsidRDefault="00877B08" w:rsidP="00D7154A">
      <w:pPr>
        <w:overflowPunct/>
        <w:autoSpaceDE/>
        <w:autoSpaceDN/>
        <w:adjustRightInd/>
        <w:spacing w:after="0"/>
        <w:textAlignment w:val="auto"/>
      </w:pPr>
      <w:r>
        <w:t>I</w:t>
      </w:r>
      <w:r w:rsidR="002F7458">
        <w:t xml:space="preserve">t is possible that the antenna gain is about at the peak level at some other frequencies far off the </w:t>
      </w:r>
      <w:r w:rsidR="00F824A1">
        <w:t>centre</w:t>
      </w:r>
      <w:r w:rsidR="002F7458">
        <w:t xml:space="preserve"> frequency of the wanted signal. For instance second harmonic would be a good example. However, </w:t>
      </w:r>
      <w:r>
        <w:t>the probability for</w:t>
      </w:r>
      <w:r w:rsidR="002F7458">
        <w:t xml:space="preserve"> </w:t>
      </w:r>
      <w:r w:rsidR="00F824A1">
        <w:t>the antenna gain</w:t>
      </w:r>
      <w:r>
        <w:t xml:space="preserve"> to be higher at some arbitrary frequency</w:t>
      </w:r>
      <w:r w:rsidR="00F824A1">
        <w:t xml:space="preserve"> </w:t>
      </w:r>
      <w:r>
        <w:t>than the antenna gain at desired frequency is low</w:t>
      </w:r>
      <w:r w:rsidR="00F824A1">
        <w:t xml:space="preserve">. </w:t>
      </w:r>
      <w:r>
        <w:t xml:space="preserve">Those cases could for instance be handled with exceptions in OOB requirements. </w:t>
      </w:r>
      <w:r w:rsidR="00F824A1">
        <w:t xml:space="preserve">Thus we </w:t>
      </w:r>
      <w:r w:rsidR="004173FB">
        <w:t xml:space="preserve">don’t see any </w:t>
      </w:r>
      <w:r>
        <w:t xml:space="preserve">strong </w:t>
      </w:r>
      <w:r w:rsidR="004173FB">
        <w:t>obstacles</w:t>
      </w:r>
      <w:r w:rsidR="00F824A1">
        <w:t xml:space="preserve"> to define that also the OOB blocker that is far in frequency comes from the same direction with the wanted signal.</w:t>
      </w:r>
      <w:r w:rsidR="002E3D8C">
        <w:t xml:space="preserve"> Anyhow, w</w:t>
      </w:r>
      <w:r w:rsidR="004173FB">
        <w:t>e’d like to leave this issue open</w:t>
      </w:r>
      <w:r w:rsidR="002E3D8C">
        <w:t xml:space="preserve"> for further studies </w:t>
      </w:r>
      <w:r w:rsidR="004173FB">
        <w:t>until the WI phase.</w:t>
      </w:r>
    </w:p>
    <w:p w:rsidR="00F824A1" w:rsidRDefault="00F824A1" w:rsidP="00D7154A">
      <w:pPr>
        <w:overflowPunct/>
        <w:autoSpaceDE/>
        <w:autoSpaceDN/>
        <w:adjustRightInd/>
        <w:spacing w:after="0"/>
        <w:textAlignment w:val="auto"/>
      </w:pPr>
    </w:p>
    <w:p w:rsidR="00545C9D" w:rsidRDefault="00545C9D" w:rsidP="00D7154A">
      <w:pPr>
        <w:overflowPunct/>
        <w:autoSpaceDE/>
        <w:autoSpaceDN/>
        <w:adjustRightInd/>
        <w:spacing w:after="0"/>
        <w:textAlignment w:val="auto"/>
      </w:pPr>
    </w:p>
    <w:p w:rsidR="00AF6331" w:rsidRDefault="003535B9" w:rsidP="00D7154A">
      <w:pPr>
        <w:overflowPunct/>
        <w:autoSpaceDE/>
        <w:autoSpaceDN/>
        <w:adjustRightInd/>
        <w:spacing w:after="0"/>
        <w:textAlignment w:val="auto"/>
      </w:pPr>
      <w:r>
        <w:t xml:space="preserve">OOB blocker levels have not been discussed yet in RAN4. In LTE the UE OOB levels go from -44dBm up to -15dBm depending on the frequency offset. The -15dBm value has been relaxed to -20dBm for 3.5GHz and 5GHz bands, the reason being the RF filter cannot guarantee attenuation with the relatively small frequency offset. One can say LTE below 6GHz tolerates blockers reasonably well. </w:t>
      </w:r>
      <w:proofErr w:type="spellStart"/>
      <w:proofErr w:type="gramStart"/>
      <w:r>
        <w:t>mmWave</w:t>
      </w:r>
      <w:proofErr w:type="spellEnd"/>
      <w:proofErr w:type="gramEnd"/>
      <w:r>
        <w:t xml:space="preserve"> is however operating at multiple times higher frequency and thus the LTE blocker levels should not be directly reused without careful consideration.</w:t>
      </w:r>
    </w:p>
    <w:p w:rsidR="003535B9" w:rsidRDefault="003535B9" w:rsidP="00D7154A">
      <w:pPr>
        <w:overflowPunct/>
        <w:autoSpaceDE/>
        <w:autoSpaceDN/>
        <w:adjustRightInd/>
        <w:spacing w:after="0"/>
        <w:textAlignment w:val="auto"/>
      </w:pPr>
    </w:p>
    <w:p w:rsidR="00EC4513" w:rsidRDefault="003535B9" w:rsidP="00D7154A">
      <w:pPr>
        <w:overflowPunct/>
        <w:autoSpaceDE/>
        <w:autoSpaceDN/>
        <w:adjustRightInd/>
        <w:spacing w:after="0"/>
        <w:textAlignment w:val="auto"/>
      </w:pPr>
      <w:r>
        <w:t>The is some merit to assume that the OOB blocker levels at roughly below 6GHz could apply also for</w:t>
      </w:r>
      <w:r w:rsidR="00B27CE6">
        <w:t xml:space="preserve"> </w:t>
      </w:r>
      <w:proofErr w:type="spellStart"/>
      <w:r w:rsidR="00B27CE6">
        <w:t>mmWave</w:t>
      </w:r>
      <w:proofErr w:type="spellEnd"/>
      <w:r w:rsidR="00B27CE6">
        <w:t xml:space="preserve"> because if those blockers really exist then the </w:t>
      </w:r>
      <w:proofErr w:type="spellStart"/>
      <w:r w:rsidR="00B27CE6">
        <w:t>mmWave</w:t>
      </w:r>
      <w:proofErr w:type="spellEnd"/>
      <w:r w:rsidR="00B27CE6">
        <w:t xml:space="preserve"> capable UE should be verified against those blocker levels. A</w:t>
      </w:r>
      <w:r w:rsidR="00B40E93">
        <w:t>nother</w:t>
      </w:r>
      <w:r w:rsidR="00B27CE6">
        <w:t xml:space="preserve"> aspect </w:t>
      </w:r>
      <w:r w:rsidR="0069247F">
        <w:t>to consider is if in IDC case (</w:t>
      </w:r>
      <w:proofErr w:type="spellStart"/>
      <w:r w:rsidR="0069247F">
        <w:t>LTE+mmWave</w:t>
      </w:r>
      <w:proofErr w:type="spellEnd"/>
      <w:r w:rsidR="0069247F">
        <w:t>)</w:t>
      </w:r>
      <w:r w:rsidR="00B27CE6">
        <w:t xml:space="preserve"> </w:t>
      </w:r>
      <w:r w:rsidR="0069247F">
        <w:t xml:space="preserve">the LTE UL is seen at -15dBm level of even higher an </w:t>
      </w:r>
      <w:proofErr w:type="spellStart"/>
      <w:r w:rsidR="0069247F">
        <w:t>mmWave</w:t>
      </w:r>
      <w:proofErr w:type="spellEnd"/>
      <w:r w:rsidR="0069247F">
        <w:t xml:space="preserve"> antenna</w:t>
      </w:r>
      <w:r w:rsidR="00B27CE6">
        <w:t xml:space="preserve">. </w:t>
      </w:r>
    </w:p>
    <w:p w:rsidR="00EC4513" w:rsidRDefault="00EC4513" w:rsidP="00D7154A">
      <w:pPr>
        <w:overflowPunct/>
        <w:autoSpaceDE/>
        <w:autoSpaceDN/>
        <w:adjustRightInd/>
        <w:spacing w:after="0"/>
        <w:textAlignment w:val="auto"/>
      </w:pPr>
    </w:p>
    <w:p w:rsidR="003535B9" w:rsidRDefault="00B27CE6" w:rsidP="00D7154A">
      <w:pPr>
        <w:overflowPunct/>
        <w:autoSpaceDE/>
        <w:autoSpaceDN/>
        <w:adjustRightInd/>
        <w:spacing w:after="0"/>
        <w:textAlignment w:val="auto"/>
      </w:pPr>
      <w:r>
        <w:t xml:space="preserve">OOB blocker levels </w:t>
      </w:r>
      <w:r w:rsidR="007271AD">
        <w:t xml:space="preserve">for </w:t>
      </w:r>
      <w:proofErr w:type="spellStart"/>
      <w:r w:rsidR="007271AD">
        <w:t>mmWave</w:t>
      </w:r>
      <w:proofErr w:type="spellEnd"/>
      <w:r w:rsidR="007271AD">
        <w:t xml:space="preserve"> UE </w:t>
      </w:r>
      <w:r>
        <w:t xml:space="preserve">at </w:t>
      </w:r>
      <w:proofErr w:type="spellStart"/>
      <w:r>
        <w:t>mmWave</w:t>
      </w:r>
      <w:proofErr w:type="spellEnd"/>
      <w:r>
        <w:t xml:space="preserve"> frequencies should anyhow be significantly rela</w:t>
      </w:r>
      <w:r w:rsidR="00967C23">
        <w:t>xed from so said legacy values.</w:t>
      </w:r>
      <w:r w:rsidR="00C93C8A">
        <w:t xml:space="preserve"> </w:t>
      </w:r>
      <w:r>
        <w:t>The reason</w:t>
      </w:r>
      <w:r w:rsidR="00967C23">
        <w:t>s for this are</w:t>
      </w:r>
      <w:r>
        <w:t xml:space="preserve"> the </w:t>
      </w:r>
      <w:proofErr w:type="spellStart"/>
      <w:r>
        <w:t>mmWave</w:t>
      </w:r>
      <w:proofErr w:type="spellEnd"/>
      <w:r>
        <w:t xml:space="preserve"> does not t</w:t>
      </w:r>
      <w:r w:rsidR="00967C23">
        <w:t xml:space="preserve">olerate as high blockers as LTE and the </w:t>
      </w:r>
      <w:r w:rsidR="00C93C8A">
        <w:t>probability</w:t>
      </w:r>
      <w:r w:rsidR="00967C23">
        <w:t xml:space="preserve"> of high blocker at </w:t>
      </w:r>
      <w:proofErr w:type="spellStart"/>
      <w:r w:rsidR="00967C23">
        <w:t>mmWave</w:t>
      </w:r>
      <w:proofErr w:type="spellEnd"/>
      <w:r w:rsidR="00967C23">
        <w:t xml:space="preserve"> frequency is low.</w:t>
      </w:r>
      <w:r>
        <w:t xml:space="preserve"> </w:t>
      </w:r>
    </w:p>
    <w:p w:rsidR="00B27CE6" w:rsidRDefault="00B27CE6" w:rsidP="00D7154A">
      <w:pPr>
        <w:overflowPunct/>
        <w:autoSpaceDE/>
        <w:autoSpaceDN/>
        <w:adjustRightInd/>
        <w:spacing w:after="0"/>
        <w:textAlignment w:val="auto"/>
      </w:pPr>
    </w:p>
    <w:p w:rsidR="00B27CE6" w:rsidRDefault="00B27CE6" w:rsidP="00D7154A">
      <w:pPr>
        <w:overflowPunct/>
        <w:autoSpaceDE/>
        <w:autoSpaceDN/>
        <w:adjustRightInd/>
        <w:spacing w:after="0"/>
        <w:textAlignment w:val="auto"/>
      </w:pPr>
      <w:r w:rsidRPr="002204FF">
        <w:rPr>
          <w:b/>
        </w:rPr>
        <w:t>Proposal</w:t>
      </w:r>
      <w:r w:rsidR="004173FB">
        <w:rPr>
          <w:b/>
        </w:rPr>
        <w:t>1</w:t>
      </w:r>
      <w:r>
        <w:t xml:space="preserve">: Study if-15dBm OOB level at &lt;6GHz for </w:t>
      </w:r>
      <w:proofErr w:type="spellStart"/>
      <w:r>
        <w:t>mmWave</w:t>
      </w:r>
      <w:proofErr w:type="spellEnd"/>
      <w:r>
        <w:t xml:space="preserve"> is feasible and what is respective sensitivity degradation</w:t>
      </w:r>
    </w:p>
    <w:p w:rsidR="00B27CE6" w:rsidRDefault="00B27CE6" w:rsidP="00D7154A">
      <w:pPr>
        <w:overflowPunct/>
        <w:autoSpaceDE/>
        <w:autoSpaceDN/>
        <w:adjustRightInd/>
        <w:spacing w:after="0"/>
        <w:textAlignment w:val="auto"/>
      </w:pPr>
    </w:p>
    <w:p w:rsidR="002E2375" w:rsidRDefault="002E2375" w:rsidP="00D7154A">
      <w:pPr>
        <w:overflowPunct/>
        <w:autoSpaceDE/>
        <w:autoSpaceDN/>
        <w:adjustRightInd/>
        <w:spacing w:after="0"/>
        <w:textAlignment w:val="auto"/>
      </w:pPr>
    </w:p>
    <w:p w:rsidR="009F448D" w:rsidRDefault="009F448D" w:rsidP="00D7154A">
      <w:pPr>
        <w:overflowPunct/>
        <w:autoSpaceDE/>
        <w:autoSpaceDN/>
        <w:adjustRightInd/>
        <w:spacing w:after="0"/>
        <w:textAlignment w:val="auto"/>
      </w:pPr>
      <w:r w:rsidRPr="004173FB">
        <w:rPr>
          <w:b/>
        </w:rPr>
        <w:t>Proposal</w:t>
      </w:r>
      <w:r w:rsidR="004173FB">
        <w:rPr>
          <w:b/>
        </w:rPr>
        <w:t>2</w:t>
      </w:r>
      <w:r>
        <w:t xml:space="preserve">: OOB levels </w:t>
      </w:r>
      <w:r w:rsidR="002E002F">
        <w:t xml:space="preserve">at </w:t>
      </w:r>
      <w:proofErr w:type="spellStart"/>
      <w:r w:rsidR="002E002F">
        <w:t>mmWave</w:t>
      </w:r>
      <w:proofErr w:type="spellEnd"/>
      <w:r w:rsidR="002E002F">
        <w:t xml:space="preserve"> </w:t>
      </w:r>
      <w:r>
        <w:t xml:space="preserve">for </w:t>
      </w:r>
      <w:proofErr w:type="spellStart"/>
      <w:r>
        <w:t>mmWave</w:t>
      </w:r>
      <w:proofErr w:type="spellEnd"/>
      <w:r>
        <w:t xml:space="preserve"> </w:t>
      </w:r>
      <w:r w:rsidR="002E002F">
        <w:t xml:space="preserve">UE </w:t>
      </w:r>
      <w:r>
        <w:t>likely need to be relaxed compared to legacy LTE values due to both worse tolerance for blocking due to higher frequency and low probability for such high blocker existence</w:t>
      </w:r>
    </w:p>
    <w:p w:rsidR="009F448D" w:rsidRDefault="009F448D" w:rsidP="00D7154A">
      <w:pPr>
        <w:overflowPunct/>
        <w:autoSpaceDE/>
        <w:autoSpaceDN/>
        <w:adjustRightInd/>
        <w:spacing w:after="0"/>
        <w:textAlignment w:val="auto"/>
      </w:pPr>
    </w:p>
    <w:p w:rsidR="009F448D" w:rsidRDefault="009F448D" w:rsidP="00D7154A">
      <w:pPr>
        <w:overflowPunct/>
        <w:autoSpaceDE/>
        <w:autoSpaceDN/>
        <w:adjustRightInd/>
        <w:spacing w:after="0"/>
        <w:textAlignment w:val="auto"/>
      </w:pPr>
    </w:p>
    <w:p w:rsidR="002E2375" w:rsidRDefault="002E2375" w:rsidP="00D7154A">
      <w:pPr>
        <w:overflowPunct/>
        <w:autoSpaceDE/>
        <w:autoSpaceDN/>
        <w:adjustRightInd/>
        <w:spacing w:after="0"/>
        <w:textAlignment w:val="auto"/>
      </w:pPr>
      <w:r>
        <w:lastRenderedPageBreak/>
        <w:t xml:space="preserve">The blocker level definition is also something to be defined. Maybe the most straightforward way would be to define the blocker level as </w:t>
      </w:r>
      <w:r w:rsidR="004173FB">
        <w:t>directional</w:t>
      </w:r>
      <w:r>
        <w:t xml:space="preserve"> value at the antenna. Anyhow, discussion on this is neede</w:t>
      </w:r>
      <w:r w:rsidR="000433FB">
        <w:t>d</w:t>
      </w:r>
    </w:p>
    <w:p w:rsidR="002E2375" w:rsidRDefault="002E2375" w:rsidP="00D7154A">
      <w:pPr>
        <w:overflowPunct/>
        <w:autoSpaceDE/>
        <w:autoSpaceDN/>
        <w:adjustRightInd/>
        <w:spacing w:after="0"/>
        <w:textAlignment w:val="auto"/>
      </w:pPr>
    </w:p>
    <w:p w:rsidR="002E2375" w:rsidRDefault="002E2375" w:rsidP="00D7154A">
      <w:pPr>
        <w:overflowPunct/>
        <w:autoSpaceDE/>
        <w:autoSpaceDN/>
        <w:adjustRightInd/>
        <w:spacing w:after="0"/>
        <w:textAlignment w:val="auto"/>
      </w:pPr>
      <w:r w:rsidRPr="002E2375">
        <w:rPr>
          <w:b/>
        </w:rPr>
        <w:t>Proposal</w:t>
      </w:r>
      <w:r w:rsidR="004173FB">
        <w:rPr>
          <w:b/>
        </w:rPr>
        <w:t>3</w:t>
      </w:r>
      <w:r>
        <w:t xml:space="preserve">: Study if the blocker levels can be defined as </w:t>
      </w:r>
      <w:r w:rsidR="004173FB">
        <w:t xml:space="preserve">directional </w:t>
      </w:r>
      <w:r>
        <w:t>values at the antenna or if some other type of definition is more appropriate</w:t>
      </w:r>
    </w:p>
    <w:p w:rsidR="003535B9" w:rsidRDefault="003535B9" w:rsidP="00D7154A">
      <w:pPr>
        <w:overflowPunct/>
        <w:autoSpaceDE/>
        <w:autoSpaceDN/>
        <w:adjustRightInd/>
        <w:spacing w:after="0"/>
        <w:textAlignment w:val="auto"/>
      </w:pPr>
    </w:p>
    <w:p w:rsidR="001E6B0D" w:rsidRPr="005D3D8F" w:rsidRDefault="005D3D8F" w:rsidP="009D25F4">
      <w:pPr>
        <w:overflowPunct/>
        <w:autoSpaceDE/>
        <w:autoSpaceDN/>
        <w:adjustRightInd/>
        <w:spacing w:after="0"/>
        <w:textAlignment w:val="auto"/>
      </w:pPr>
      <w:r>
        <w:t xml:space="preserve">On top of these there are still a lot of open issues in OOB, such as the granularity of verification. For sure 1MHz granularity cannot be maintained in </w:t>
      </w:r>
      <w:proofErr w:type="spellStart"/>
      <w:r>
        <w:t>mmWave</w:t>
      </w:r>
      <w:proofErr w:type="spellEnd"/>
      <w:r>
        <w:t>. The number of exceptions is also something to study and it also links a bit with the blocker requirements (blocker level and allowed degradation).</w:t>
      </w:r>
    </w:p>
    <w:p w:rsidR="004D1C5F" w:rsidRPr="00BF4B69" w:rsidRDefault="004D1C5F" w:rsidP="004D1C5F">
      <w:pPr>
        <w:pStyle w:val="Heading1"/>
        <w:jc w:val="both"/>
      </w:pPr>
      <w:r>
        <w:t>3</w:t>
      </w:r>
      <w:r>
        <w:tab/>
        <w:t>Conclusion</w:t>
      </w:r>
    </w:p>
    <w:p w:rsidR="00DB41BC" w:rsidRDefault="006C3DCF" w:rsidP="00D7154A">
      <w:pPr>
        <w:overflowPunct/>
        <w:autoSpaceDE/>
        <w:autoSpaceDN/>
        <w:adjustRightInd/>
        <w:spacing w:after="0"/>
        <w:textAlignment w:val="auto"/>
      </w:pPr>
      <w:r>
        <w:t>B</w:t>
      </w:r>
      <w:r w:rsidR="003E0420">
        <w:t xml:space="preserve">locking requirements for </w:t>
      </w:r>
      <w:proofErr w:type="spellStart"/>
      <w:r w:rsidR="003E0420">
        <w:t>mmW</w:t>
      </w:r>
      <w:r w:rsidR="00F365E3">
        <w:t>ave</w:t>
      </w:r>
      <w:proofErr w:type="spellEnd"/>
      <w:r w:rsidR="00F365E3">
        <w:t xml:space="preserve"> NR UE were discussed. The following </w:t>
      </w:r>
      <w:r>
        <w:t xml:space="preserve">proposals and </w:t>
      </w:r>
      <w:r w:rsidR="00F365E3">
        <w:t>observations were made.</w:t>
      </w:r>
    </w:p>
    <w:p w:rsidR="00F365E3" w:rsidRDefault="00F365E3" w:rsidP="00D7154A">
      <w:pPr>
        <w:overflowPunct/>
        <w:autoSpaceDE/>
        <w:autoSpaceDN/>
        <w:adjustRightInd/>
        <w:spacing w:after="0"/>
        <w:textAlignment w:val="auto"/>
      </w:pPr>
    </w:p>
    <w:p w:rsidR="00AA29C4" w:rsidRDefault="00AA29C4" w:rsidP="00967C23">
      <w:pPr>
        <w:overflowPunct/>
        <w:autoSpaceDE/>
        <w:autoSpaceDN/>
        <w:adjustRightInd/>
        <w:spacing w:after="0"/>
        <w:textAlignment w:val="auto"/>
      </w:pPr>
    </w:p>
    <w:p w:rsidR="00AA29C4" w:rsidRDefault="00AA29C4" w:rsidP="00AA29C4">
      <w:pPr>
        <w:overflowPunct/>
        <w:autoSpaceDE/>
        <w:autoSpaceDN/>
        <w:adjustRightInd/>
        <w:spacing w:after="0"/>
        <w:textAlignment w:val="auto"/>
      </w:pPr>
      <w:r w:rsidRPr="002204FF">
        <w:rPr>
          <w:b/>
        </w:rPr>
        <w:t>Proposal</w:t>
      </w:r>
      <w:r w:rsidR="004173FB">
        <w:rPr>
          <w:b/>
        </w:rPr>
        <w:t>1</w:t>
      </w:r>
      <w:r>
        <w:t xml:space="preserve">: Study if-15dBm OOB level at &lt;6GHz for </w:t>
      </w:r>
      <w:proofErr w:type="spellStart"/>
      <w:r>
        <w:t>mmWave</w:t>
      </w:r>
      <w:proofErr w:type="spellEnd"/>
      <w:r>
        <w:t xml:space="preserve"> is feasible and what is respective sensitivity degradation</w:t>
      </w:r>
    </w:p>
    <w:p w:rsidR="00AA29C4" w:rsidRDefault="00AA29C4" w:rsidP="00AA29C4">
      <w:pPr>
        <w:overflowPunct/>
        <w:autoSpaceDE/>
        <w:autoSpaceDN/>
        <w:adjustRightInd/>
        <w:spacing w:after="0"/>
        <w:textAlignment w:val="auto"/>
      </w:pPr>
    </w:p>
    <w:p w:rsidR="004173FB" w:rsidRDefault="004173FB" w:rsidP="004173FB">
      <w:pPr>
        <w:overflowPunct/>
        <w:autoSpaceDE/>
        <w:autoSpaceDN/>
        <w:adjustRightInd/>
        <w:spacing w:after="0"/>
        <w:textAlignment w:val="auto"/>
      </w:pPr>
      <w:r w:rsidRPr="004173FB">
        <w:rPr>
          <w:b/>
        </w:rPr>
        <w:t>Proposal</w:t>
      </w:r>
      <w:r>
        <w:rPr>
          <w:b/>
        </w:rPr>
        <w:t>2</w:t>
      </w:r>
      <w:r>
        <w:t xml:space="preserve">: OOB levels </w:t>
      </w:r>
      <w:r w:rsidR="002E002F">
        <w:t xml:space="preserve">at </w:t>
      </w:r>
      <w:proofErr w:type="spellStart"/>
      <w:r w:rsidR="002E002F">
        <w:t>mmWave</w:t>
      </w:r>
      <w:proofErr w:type="spellEnd"/>
      <w:r w:rsidR="002E002F">
        <w:t xml:space="preserve"> </w:t>
      </w:r>
      <w:r>
        <w:t xml:space="preserve">for </w:t>
      </w:r>
      <w:proofErr w:type="spellStart"/>
      <w:r>
        <w:t>mmWave</w:t>
      </w:r>
      <w:proofErr w:type="spellEnd"/>
      <w:r w:rsidR="002E002F">
        <w:t xml:space="preserve"> UE</w:t>
      </w:r>
      <w:r>
        <w:t xml:space="preserve"> likely need to be relaxed compared to legacy LTE values due to both worse tolerance for blocking due to higher frequency and low probability for such high blocker existence</w:t>
      </w:r>
    </w:p>
    <w:p w:rsidR="00F817FD" w:rsidRDefault="00F817FD" w:rsidP="00D7154A">
      <w:pPr>
        <w:overflowPunct/>
        <w:autoSpaceDE/>
        <w:autoSpaceDN/>
        <w:adjustRightInd/>
        <w:spacing w:after="0"/>
        <w:textAlignment w:val="auto"/>
      </w:pPr>
    </w:p>
    <w:p w:rsidR="004173FB" w:rsidRDefault="004173FB" w:rsidP="004173FB">
      <w:pPr>
        <w:overflowPunct/>
        <w:autoSpaceDE/>
        <w:autoSpaceDN/>
        <w:adjustRightInd/>
        <w:spacing w:after="0"/>
        <w:textAlignment w:val="auto"/>
      </w:pPr>
      <w:r w:rsidRPr="002E2375">
        <w:rPr>
          <w:b/>
        </w:rPr>
        <w:t>Proposal</w:t>
      </w:r>
      <w:r>
        <w:rPr>
          <w:b/>
        </w:rPr>
        <w:t>3</w:t>
      </w:r>
      <w:r>
        <w:t>: Study if the blocker levels can be defined as directional values at the antenna or if some other type of definition is more appropriate</w:t>
      </w:r>
    </w:p>
    <w:p w:rsidR="002E2375" w:rsidRPr="004D1C5F" w:rsidRDefault="002E2375" w:rsidP="00D7154A">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D62982" w:rsidRPr="00D62982" w:rsidRDefault="00D62982" w:rsidP="00D62982">
      <w:pPr>
        <w:rPr>
          <w:lang w:val="en-US"/>
        </w:rPr>
      </w:pPr>
      <w:r>
        <w:t>[1] R4-1700300</w:t>
      </w:r>
      <w:r w:rsidR="006C3DCF">
        <w:t>, “</w:t>
      </w:r>
      <w:r w:rsidRPr="00D62982">
        <w:rPr>
          <w:lang w:val="fi-FI"/>
        </w:rPr>
        <w:t>WF on UE RF</w:t>
      </w:r>
      <w:r>
        <w:rPr>
          <w:lang w:val="fi-FI"/>
        </w:rPr>
        <w:t xml:space="preserve">”, Qualcomm </w:t>
      </w:r>
      <w:proofErr w:type="gramStart"/>
      <w:r>
        <w:rPr>
          <w:lang w:val="fi-FI"/>
        </w:rPr>
        <w:t>Inc. ,RAN4</w:t>
      </w:r>
      <w:proofErr w:type="gramEnd"/>
      <w:r>
        <w:rPr>
          <w:lang w:val="fi-FI"/>
        </w:rPr>
        <w:t>#NR AH</w:t>
      </w:r>
    </w:p>
    <w:p w:rsidR="004B547E" w:rsidRPr="006745D7" w:rsidRDefault="004B547E" w:rsidP="00D62982">
      <w:pPr>
        <w:overflowPunct/>
        <w:autoSpaceDE/>
        <w:autoSpaceDN/>
        <w:adjustRightInd/>
        <w:spacing w:after="0"/>
        <w:textAlignment w:val="auto"/>
      </w:pPr>
    </w:p>
    <w:sectPr w:rsidR="004B547E" w:rsidRPr="006745D7" w:rsidSect="00193BB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18DF" w:rsidRDefault="00BA18DF">
      <w:r>
        <w:separator/>
      </w:r>
    </w:p>
  </w:endnote>
  <w:endnote w:type="continuationSeparator" w:id="0">
    <w:p w:rsidR="00BA18DF" w:rsidRDefault="00BA18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336435"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336435"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E106FA">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E106FA">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18DF" w:rsidRDefault="00BA18DF">
      <w:r>
        <w:separator/>
      </w:r>
    </w:p>
  </w:footnote>
  <w:footnote w:type="continuationSeparator" w:id="0">
    <w:p w:rsidR="00BA18DF" w:rsidRDefault="00BA18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344959"/>
    <w:multiLevelType w:val="hybridMultilevel"/>
    <w:tmpl w:val="1938B802"/>
    <w:lvl w:ilvl="0" w:tplc="B1A8E744">
      <w:start w:val="1"/>
      <w:numFmt w:val="bullet"/>
      <w:lvlText w:val="•"/>
      <w:lvlJc w:val="left"/>
      <w:pPr>
        <w:tabs>
          <w:tab w:val="num" w:pos="720"/>
        </w:tabs>
        <w:ind w:left="720" w:hanging="360"/>
      </w:pPr>
      <w:rPr>
        <w:rFonts w:ascii="Arial" w:hAnsi="Arial" w:hint="default"/>
      </w:rPr>
    </w:lvl>
    <w:lvl w:ilvl="1" w:tplc="A1409546">
      <w:start w:val="1"/>
      <w:numFmt w:val="bullet"/>
      <w:lvlText w:val="•"/>
      <w:lvlJc w:val="left"/>
      <w:pPr>
        <w:tabs>
          <w:tab w:val="num" w:pos="1440"/>
        </w:tabs>
        <w:ind w:left="1440" w:hanging="360"/>
      </w:pPr>
      <w:rPr>
        <w:rFonts w:ascii="Arial" w:hAnsi="Arial" w:hint="default"/>
      </w:rPr>
    </w:lvl>
    <w:lvl w:ilvl="2" w:tplc="40708316" w:tentative="1">
      <w:start w:val="1"/>
      <w:numFmt w:val="bullet"/>
      <w:lvlText w:val="•"/>
      <w:lvlJc w:val="left"/>
      <w:pPr>
        <w:tabs>
          <w:tab w:val="num" w:pos="2160"/>
        </w:tabs>
        <w:ind w:left="2160" w:hanging="360"/>
      </w:pPr>
      <w:rPr>
        <w:rFonts w:ascii="Arial" w:hAnsi="Arial" w:hint="default"/>
      </w:rPr>
    </w:lvl>
    <w:lvl w:ilvl="3" w:tplc="794E0570" w:tentative="1">
      <w:start w:val="1"/>
      <w:numFmt w:val="bullet"/>
      <w:lvlText w:val="•"/>
      <w:lvlJc w:val="left"/>
      <w:pPr>
        <w:tabs>
          <w:tab w:val="num" w:pos="2880"/>
        </w:tabs>
        <w:ind w:left="2880" w:hanging="360"/>
      </w:pPr>
      <w:rPr>
        <w:rFonts w:ascii="Arial" w:hAnsi="Arial" w:hint="default"/>
      </w:rPr>
    </w:lvl>
    <w:lvl w:ilvl="4" w:tplc="EF4A8F7A" w:tentative="1">
      <w:start w:val="1"/>
      <w:numFmt w:val="bullet"/>
      <w:lvlText w:val="•"/>
      <w:lvlJc w:val="left"/>
      <w:pPr>
        <w:tabs>
          <w:tab w:val="num" w:pos="3600"/>
        </w:tabs>
        <w:ind w:left="3600" w:hanging="360"/>
      </w:pPr>
      <w:rPr>
        <w:rFonts w:ascii="Arial" w:hAnsi="Arial" w:hint="default"/>
      </w:rPr>
    </w:lvl>
    <w:lvl w:ilvl="5" w:tplc="BF68A36C" w:tentative="1">
      <w:start w:val="1"/>
      <w:numFmt w:val="bullet"/>
      <w:lvlText w:val="•"/>
      <w:lvlJc w:val="left"/>
      <w:pPr>
        <w:tabs>
          <w:tab w:val="num" w:pos="4320"/>
        </w:tabs>
        <w:ind w:left="4320" w:hanging="360"/>
      </w:pPr>
      <w:rPr>
        <w:rFonts w:ascii="Arial" w:hAnsi="Arial" w:hint="default"/>
      </w:rPr>
    </w:lvl>
    <w:lvl w:ilvl="6" w:tplc="178A55CE" w:tentative="1">
      <w:start w:val="1"/>
      <w:numFmt w:val="bullet"/>
      <w:lvlText w:val="•"/>
      <w:lvlJc w:val="left"/>
      <w:pPr>
        <w:tabs>
          <w:tab w:val="num" w:pos="5040"/>
        </w:tabs>
        <w:ind w:left="5040" w:hanging="360"/>
      </w:pPr>
      <w:rPr>
        <w:rFonts w:ascii="Arial" w:hAnsi="Arial" w:hint="default"/>
      </w:rPr>
    </w:lvl>
    <w:lvl w:ilvl="7" w:tplc="1550F16E" w:tentative="1">
      <w:start w:val="1"/>
      <w:numFmt w:val="bullet"/>
      <w:lvlText w:val="•"/>
      <w:lvlJc w:val="left"/>
      <w:pPr>
        <w:tabs>
          <w:tab w:val="num" w:pos="5760"/>
        </w:tabs>
        <w:ind w:left="5760" w:hanging="360"/>
      </w:pPr>
      <w:rPr>
        <w:rFonts w:ascii="Arial" w:hAnsi="Arial" w:hint="default"/>
      </w:rPr>
    </w:lvl>
    <w:lvl w:ilvl="8" w:tplc="A72E2ADC" w:tentative="1">
      <w:start w:val="1"/>
      <w:numFmt w:val="bullet"/>
      <w:lvlText w:val="•"/>
      <w:lvlJc w:val="left"/>
      <w:pPr>
        <w:tabs>
          <w:tab w:val="num" w:pos="6480"/>
        </w:tabs>
        <w:ind w:left="6480" w:hanging="360"/>
      </w:pPr>
      <w:rPr>
        <w:rFonts w:ascii="Arial" w:hAnsi="Arial" w:hint="default"/>
      </w:rPr>
    </w:lvl>
  </w:abstractNum>
  <w:abstractNum w:abstractNumId="10">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1"/>
  </w:num>
  <w:num w:numId="12">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07778"/>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499"/>
    <w:rsid w:val="00030F74"/>
    <w:rsid w:val="00031664"/>
    <w:rsid w:val="000316FF"/>
    <w:rsid w:val="00031EDD"/>
    <w:rsid w:val="00031F67"/>
    <w:rsid w:val="000349B7"/>
    <w:rsid w:val="00034D7B"/>
    <w:rsid w:val="0003540B"/>
    <w:rsid w:val="0003561A"/>
    <w:rsid w:val="00035673"/>
    <w:rsid w:val="00036934"/>
    <w:rsid w:val="00037A21"/>
    <w:rsid w:val="000404F2"/>
    <w:rsid w:val="00041CA3"/>
    <w:rsid w:val="000433FB"/>
    <w:rsid w:val="00043991"/>
    <w:rsid w:val="00043B73"/>
    <w:rsid w:val="00044D03"/>
    <w:rsid w:val="00044F74"/>
    <w:rsid w:val="000451E5"/>
    <w:rsid w:val="000453F6"/>
    <w:rsid w:val="000466DE"/>
    <w:rsid w:val="00046CD6"/>
    <w:rsid w:val="000477BB"/>
    <w:rsid w:val="0005055B"/>
    <w:rsid w:val="00051135"/>
    <w:rsid w:val="000513E6"/>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544"/>
    <w:rsid w:val="00070ABC"/>
    <w:rsid w:val="000716FB"/>
    <w:rsid w:val="00072743"/>
    <w:rsid w:val="00072EFA"/>
    <w:rsid w:val="000743A0"/>
    <w:rsid w:val="00074BF5"/>
    <w:rsid w:val="000754E2"/>
    <w:rsid w:val="00075601"/>
    <w:rsid w:val="00075680"/>
    <w:rsid w:val="0007651C"/>
    <w:rsid w:val="0007747C"/>
    <w:rsid w:val="000809CF"/>
    <w:rsid w:val="0008121E"/>
    <w:rsid w:val="00083322"/>
    <w:rsid w:val="000837E2"/>
    <w:rsid w:val="00084255"/>
    <w:rsid w:val="00084628"/>
    <w:rsid w:val="00086B50"/>
    <w:rsid w:val="00086E61"/>
    <w:rsid w:val="0008731F"/>
    <w:rsid w:val="00087E29"/>
    <w:rsid w:val="0009085D"/>
    <w:rsid w:val="00092213"/>
    <w:rsid w:val="00092CD4"/>
    <w:rsid w:val="000931C3"/>
    <w:rsid w:val="00094B81"/>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0A5"/>
    <w:rsid w:val="000B7D5E"/>
    <w:rsid w:val="000B7E8D"/>
    <w:rsid w:val="000C0262"/>
    <w:rsid w:val="000C0382"/>
    <w:rsid w:val="000C2178"/>
    <w:rsid w:val="000C2E66"/>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2A34"/>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4EAC"/>
    <w:rsid w:val="00125A14"/>
    <w:rsid w:val="001274AC"/>
    <w:rsid w:val="001275E6"/>
    <w:rsid w:val="00127DE2"/>
    <w:rsid w:val="001310FD"/>
    <w:rsid w:val="00131AC6"/>
    <w:rsid w:val="001322B0"/>
    <w:rsid w:val="00132369"/>
    <w:rsid w:val="00132917"/>
    <w:rsid w:val="001330C5"/>
    <w:rsid w:val="001338F3"/>
    <w:rsid w:val="001338FB"/>
    <w:rsid w:val="00134E88"/>
    <w:rsid w:val="00135829"/>
    <w:rsid w:val="001358F4"/>
    <w:rsid w:val="0013612A"/>
    <w:rsid w:val="001368BD"/>
    <w:rsid w:val="00136AAD"/>
    <w:rsid w:val="00137280"/>
    <w:rsid w:val="00137288"/>
    <w:rsid w:val="00137480"/>
    <w:rsid w:val="0013763A"/>
    <w:rsid w:val="00137697"/>
    <w:rsid w:val="001410F1"/>
    <w:rsid w:val="001418FE"/>
    <w:rsid w:val="00142093"/>
    <w:rsid w:val="0014322B"/>
    <w:rsid w:val="00143670"/>
    <w:rsid w:val="0014371C"/>
    <w:rsid w:val="00143FFE"/>
    <w:rsid w:val="00144C28"/>
    <w:rsid w:val="001458CC"/>
    <w:rsid w:val="00151546"/>
    <w:rsid w:val="00151805"/>
    <w:rsid w:val="001519F7"/>
    <w:rsid w:val="00153A6B"/>
    <w:rsid w:val="00153C01"/>
    <w:rsid w:val="001540BD"/>
    <w:rsid w:val="001544AB"/>
    <w:rsid w:val="00155924"/>
    <w:rsid w:val="00155969"/>
    <w:rsid w:val="0015611F"/>
    <w:rsid w:val="00157995"/>
    <w:rsid w:val="00160786"/>
    <w:rsid w:val="00160EB3"/>
    <w:rsid w:val="00162262"/>
    <w:rsid w:val="001625ED"/>
    <w:rsid w:val="00162BD5"/>
    <w:rsid w:val="001630E4"/>
    <w:rsid w:val="00163661"/>
    <w:rsid w:val="001639BC"/>
    <w:rsid w:val="00163F5D"/>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6880"/>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96C"/>
    <w:rsid w:val="00191EBF"/>
    <w:rsid w:val="001925E5"/>
    <w:rsid w:val="001936A9"/>
    <w:rsid w:val="00193BB1"/>
    <w:rsid w:val="0019573B"/>
    <w:rsid w:val="0019734F"/>
    <w:rsid w:val="00197CEB"/>
    <w:rsid w:val="001A0303"/>
    <w:rsid w:val="001A05B7"/>
    <w:rsid w:val="001A067A"/>
    <w:rsid w:val="001A14EF"/>
    <w:rsid w:val="001A17E5"/>
    <w:rsid w:val="001A3284"/>
    <w:rsid w:val="001A3FA5"/>
    <w:rsid w:val="001A7E16"/>
    <w:rsid w:val="001B00B2"/>
    <w:rsid w:val="001B01F7"/>
    <w:rsid w:val="001B047E"/>
    <w:rsid w:val="001B08A8"/>
    <w:rsid w:val="001B2266"/>
    <w:rsid w:val="001B22FE"/>
    <w:rsid w:val="001B2993"/>
    <w:rsid w:val="001B3137"/>
    <w:rsid w:val="001B34EB"/>
    <w:rsid w:val="001B35BC"/>
    <w:rsid w:val="001B3EEA"/>
    <w:rsid w:val="001B4779"/>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328"/>
    <w:rsid w:val="001E4686"/>
    <w:rsid w:val="001E4704"/>
    <w:rsid w:val="001E6B0D"/>
    <w:rsid w:val="001E7013"/>
    <w:rsid w:val="001E7170"/>
    <w:rsid w:val="001E719A"/>
    <w:rsid w:val="001E750C"/>
    <w:rsid w:val="001E7998"/>
    <w:rsid w:val="001F08C8"/>
    <w:rsid w:val="001F09FF"/>
    <w:rsid w:val="001F0DDF"/>
    <w:rsid w:val="001F17A6"/>
    <w:rsid w:val="001F1A10"/>
    <w:rsid w:val="001F1B54"/>
    <w:rsid w:val="001F1DFA"/>
    <w:rsid w:val="001F22A9"/>
    <w:rsid w:val="001F230F"/>
    <w:rsid w:val="001F25FD"/>
    <w:rsid w:val="001F2DB7"/>
    <w:rsid w:val="001F2E08"/>
    <w:rsid w:val="001F2E5D"/>
    <w:rsid w:val="001F3296"/>
    <w:rsid w:val="001F53A2"/>
    <w:rsid w:val="001F5A57"/>
    <w:rsid w:val="001F5AA5"/>
    <w:rsid w:val="001F5C95"/>
    <w:rsid w:val="001F5E73"/>
    <w:rsid w:val="001F5EB8"/>
    <w:rsid w:val="001F5ED8"/>
    <w:rsid w:val="001F6AF4"/>
    <w:rsid w:val="00200BF9"/>
    <w:rsid w:val="00200F0D"/>
    <w:rsid w:val="00201CD7"/>
    <w:rsid w:val="002034EA"/>
    <w:rsid w:val="00204716"/>
    <w:rsid w:val="002047DE"/>
    <w:rsid w:val="00204A5A"/>
    <w:rsid w:val="00205512"/>
    <w:rsid w:val="00205635"/>
    <w:rsid w:val="00205D7A"/>
    <w:rsid w:val="00206145"/>
    <w:rsid w:val="002063A7"/>
    <w:rsid w:val="00206E5A"/>
    <w:rsid w:val="0020714C"/>
    <w:rsid w:val="00207613"/>
    <w:rsid w:val="00207847"/>
    <w:rsid w:val="00207B40"/>
    <w:rsid w:val="00207CEB"/>
    <w:rsid w:val="00210A2E"/>
    <w:rsid w:val="00210C91"/>
    <w:rsid w:val="00211D07"/>
    <w:rsid w:val="00212B2E"/>
    <w:rsid w:val="00214E0D"/>
    <w:rsid w:val="00214EFF"/>
    <w:rsid w:val="002165F9"/>
    <w:rsid w:val="00216685"/>
    <w:rsid w:val="00216CB3"/>
    <w:rsid w:val="00216FF3"/>
    <w:rsid w:val="00217759"/>
    <w:rsid w:val="002202EC"/>
    <w:rsid w:val="002203A3"/>
    <w:rsid w:val="002204F4"/>
    <w:rsid w:val="002204FF"/>
    <w:rsid w:val="00222123"/>
    <w:rsid w:val="00223833"/>
    <w:rsid w:val="00223ACD"/>
    <w:rsid w:val="00224C8F"/>
    <w:rsid w:val="00224D51"/>
    <w:rsid w:val="00225989"/>
    <w:rsid w:val="0022657F"/>
    <w:rsid w:val="00226BD3"/>
    <w:rsid w:val="00226EF8"/>
    <w:rsid w:val="002279D2"/>
    <w:rsid w:val="00227FAC"/>
    <w:rsid w:val="00230AD3"/>
    <w:rsid w:val="002314EE"/>
    <w:rsid w:val="00231D67"/>
    <w:rsid w:val="00232039"/>
    <w:rsid w:val="002350CB"/>
    <w:rsid w:val="002363AF"/>
    <w:rsid w:val="00236F71"/>
    <w:rsid w:val="00237268"/>
    <w:rsid w:val="00241A69"/>
    <w:rsid w:val="00241E78"/>
    <w:rsid w:val="002431B7"/>
    <w:rsid w:val="00243ACD"/>
    <w:rsid w:val="00244207"/>
    <w:rsid w:val="00244323"/>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362A"/>
    <w:rsid w:val="00257A62"/>
    <w:rsid w:val="0026075E"/>
    <w:rsid w:val="00260A24"/>
    <w:rsid w:val="00261D05"/>
    <w:rsid w:val="00262233"/>
    <w:rsid w:val="00263377"/>
    <w:rsid w:val="00263E82"/>
    <w:rsid w:val="0026441A"/>
    <w:rsid w:val="00264633"/>
    <w:rsid w:val="0026485F"/>
    <w:rsid w:val="00265701"/>
    <w:rsid w:val="00265A1D"/>
    <w:rsid w:val="00265C4A"/>
    <w:rsid w:val="00266210"/>
    <w:rsid w:val="00266B2B"/>
    <w:rsid w:val="0026716C"/>
    <w:rsid w:val="002673D5"/>
    <w:rsid w:val="00267749"/>
    <w:rsid w:val="00267870"/>
    <w:rsid w:val="00267FCA"/>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471"/>
    <w:rsid w:val="00285894"/>
    <w:rsid w:val="002858C2"/>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12D0"/>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55E5"/>
    <w:rsid w:val="002B734E"/>
    <w:rsid w:val="002B78B0"/>
    <w:rsid w:val="002C0E50"/>
    <w:rsid w:val="002C1901"/>
    <w:rsid w:val="002C201F"/>
    <w:rsid w:val="002C203A"/>
    <w:rsid w:val="002C22D2"/>
    <w:rsid w:val="002C2FCD"/>
    <w:rsid w:val="002C3AE4"/>
    <w:rsid w:val="002C4059"/>
    <w:rsid w:val="002C5603"/>
    <w:rsid w:val="002C5620"/>
    <w:rsid w:val="002C61E0"/>
    <w:rsid w:val="002C7743"/>
    <w:rsid w:val="002C7B03"/>
    <w:rsid w:val="002D0657"/>
    <w:rsid w:val="002D0E62"/>
    <w:rsid w:val="002D0EDC"/>
    <w:rsid w:val="002D13B7"/>
    <w:rsid w:val="002D1EBF"/>
    <w:rsid w:val="002D1EF2"/>
    <w:rsid w:val="002D2B4E"/>
    <w:rsid w:val="002D2CE8"/>
    <w:rsid w:val="002D448A"/>
    <w:rsid w:val="002D4E37"/>
    <w:rsid w:val="002D52E0"/>
    <w:rsid w:val="002D63B0"/>
    <w:rsid w:val="002E002F"/>
    <w:rsid w:val="002E047B"/>
    <w:rsid w:val="002E16BC"/>
    <w:rsid w:val="002E2375"/>
    <w:rsid w:val="002E23B5"/>
    <w:rsid w:val="002E26B3"/>
    <w:rsid w:val="002E306D"/>
    <w:rsid w:val="002E3D8C"/>
    <w:rsid w:val="002E57FC"/>
    <w:rsid w:val="002E58E1"/>
    <w:rsid w:val="002E5FE7"/>
    <w:rsid w:val="002E793F"/>
    <w:rsid w:val="002F0045"/>
    <w:rsid w:val="002F025B"/>
    <w:rsid w:val="002F0FFD"/>
    <w:rsid w:val="002F1B8E"/>
    <w:rsid w:val="002F2A55"/>
    <w:rsid w:val="002F2ABD"/>
    <w:rsid w:val="002F2AE0"/>
    <w:rsid w:val="002F3963"/>
    <w:rsid w:val="002F413F"/>
    <w:rsid w:val="002F44AD"/>
    <w:rsid w:val="002F45D3"/>
    <w:rsid w:val="002F56AE"/>
    <w:rsid w:val="002F5844"/>
    <w:rsid w:val="002F5FDA"/>
    <w:rsid w:val="002F71D9"/>
    <w:rsid w:val="002F7458"/>
    <w:rsid w:val="002F7D48"/>
    <w:rsid w:val="00300B13"/>
    <w:rsid w:val="003011C0"/>
    <w:rsid w:val="00301939"/>
    <w:rsid w:val="003024DE"/>
    <w:rsid w:val="00302701"/>
    <w:rsid w:val="0030653E"/>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350F"/>
    <w:rsid w:val="0032746A"/>
    <w:rsid w:val="00327A1E"/>
    <w:rsid w:val="00327A9D"/>
    <w:rsid w:val="003308C4"/>
    <w:rsid w:val="00330C84"/>
    <w:rsid w:val="00330DE8"/>
    <w:rsid w:val="00331EA6"/>
    <w:rsid w:val="00332469"/>
    <w:rsid w:val="00332F67"/>
    <w:rsid w:val="00335250"/>
    <w:rsid w:val="0033592C"/>
    <w:rsid w:val="00336435"/>
    <w:rsid w:val="0033775D"/>
    <w:rsid w:val="00337FF9"/>
    <w:rsid w:val="00341B50"/>
    <w:rsid w:val="0034305B"/>
    <w:rsid w:val="00343263"/>
    <w:rsid w:val="00343AD9"/>
    <w:rsid w:val="00344670"/>
    <w:rsid w:val="0034511B"/>
    <w:rsid w:val="00345476"/>
    <w:rsid w:val="00345D3B"/>
    <w:rsid w:val="00347261"/>
    <w:rsid w:val="00347548"/>
    <w:rsid w:val="00350A9C"/>
    <w:rsid w:val="00351360"/>
    <w:rsid w:val="00351BC6"/>
    <w:rsid w:val="00352DAE"/>
    <w:rsid w:val="003535B9"/>
    <w:rsid w:val="003539B2"/>
    <w:rsid w:val="0035414B"/>
    <w:rsid w:val="003552D3"/>
    <w:rsid w:val="00355C3C"/>
    <w:rsid w:val="00356CEC"/>
    <w:rsid w:val="00357712"/>
    <w:rsid w:val="003601F3"/>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2E44"/>
    <w:rsid w:val="003730A6"/>
    <w:rsid w:val="00374049"/>
    <w:rsid w:val="003740DE"/>
    <w:rsid w:val="003741D2"/>
    <w:rsid w:val="00374385"/>
    <w:rsid w:val="00374804"/>
    <w:rsid w:val="00374F06"/>
    <w:rsid w:val="003754F9"/>
    <w:rsid w:val="003764FA"/>
    <w:rsid w:val="0037709A"/>
    <w:rsid w:val="00377EDA"/>
    <w:rsid w:val="00380C15"/>
    <w:rsid w:val="0038149F"/>
    <w:rsid w:val="003821E7"/>
    <w:rsid w:val="003828DC"/>
    <w:rsid w:val="003829D8"/>
    <w:rsid w:val="00383D4B"/>
    <w:rsid w:val="0038484A"/>
    <w:rsid w:val="003848D9"/>
    <w:rsid w:val="00385798"/>
    <w:rsid w:val="00386B71"/>
    <w:rsid w:val="00387771"/>
    <w:rsid w:val="00391EFE"/>
    <w:rsid w:val="0039236C"/>
    <w:rsid w:val="00393869"/>
    <w:rsid w:val="00393B78"/>
    <w:rsid w:val="00393D5D"/>
    <w:rsid w:val="00394E9D"/>
    <w:rsid w:val="00395063"/>
    <w:rsid w:val="00395928"/>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89"/>
    <w:rsid w:val="003D43A1"/>
    <w:rsid w:val="003D4409"/>
    <w:rsid w:val="003D4DD7"/>
    <w:rsid w:val="003D5717"/>
    <w:rsid w:val="003D5728"/>
    <w:rsid w:val="003D66AF"/>
    <w:rsid w:val="003E0420"/>
    <w:rsid w:val="003E0CE4"/>
    <w:rsid w:val="003E0E16"/>
    <w:rsid w:val="003E11B9"/>
    <w:rsid w:val="003E16CB"/>
    <w:rsid w:val="003E1CF4"/>
    <w:rsid w:val="003E3447"/>
    <w:rsid w:val="003E3524"/>
    <w:rsid w:val="003E36E6"/>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C4E"/>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2C1E"/>
    <w:rsid w:val="00413180"/>
    <w:rsid w:val="00414D29"/>
    <w:rsid w:val="00415A14"/>
    <w:rsid w:val="00415C58"/>
    <w:rsid w:val="0041606D"/>
    <w:rsid w:val="0041616C"/>
    <w:rsid w:val="00416A66"/>
    <w:rsid w:val="004173FB"/>
    <w:rsid w:val="00417D1E"/>
    <w:rsid w:val="004200F6"/>
    <w:rsid w:val="00420CB7"/>
    <w:rsid w:val="00421125"/>
    <w:rsid w:val="0042156E"/>
    <w:rsid w:val="00422AAB"/>
    <w:rsid w:val="00422BC0"/>
    <w:rsid w:val="00423049"/>
    <w:rsid w:val="004241DE"/>
    <w:rsid w:val="004242B3"/>
    <w:rsid w:val="0042485A"/>
    <w:rsid w:val="004248CD"/>
    <w:rsid w:val="00424D3C"/>
    <w:rsid w:val="004259B2"/>
    <w:rsid w:val="00425BC2"/>
    <w:rsid w:val="00425C97"/>
    <w:rsid w:val="00425CDF"/>
    <w:rsid w:val="0042654A"/>
    <w:rsid w:val="004265C9"/>
    <w:rsid w:val="004276E3"/>
    <w:rsid w:val="00427E67"/>
    <w:rsid w:val="00430178"/>
    <w:rsid w:val="0043156C"/>
    <w:rsid w:val="004316C5"/>
    <w:rsid w:val="0043270B"/>
    <w:rsid w:val="00432F8F"/>
    <w:rsid w:val="004335DF"/>
    <w:rsid w:val="004338BC"/>
    <w:rsid w:val="0043480E"/>
    <w:rsid w:val="00435511"/>
    <w:rsid w:val="004355EB"/>
    <w:rsid w:val="00435602"/>
    <w:rsid w:val="004356FA"/>
    <w:rsid w:val="00435788"/>
    <w:rsid w:val="00435CCF"/>
    <w:rsid w:val="00435CF4"/>
    <w:rsid w:val="004362C1"/>
    <w:rsid w:val="00436E38"/>
    <w:rsid w:val="004371AB"/>
    <w:rsid w:val="004379F3"/>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3D7"/>
    <w:rsid w:val="0045742D"/>
    <w:rsid w:val="00457EE0"/>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6E1"/>
    <w:rsid w:val="004B1C42"/>
    <w:rsid w:val="004B2B31"/>
    <w:rsid w:val="004B35FB"/>
    <w:rsid w:val="004B3C3F"/>
    <w:rsid w:val="004B547E"/>
    <w:rsid w:val="004B6301"/>
    <w:rsid w:val="004B6C33"/>
    <w:rsid w:val="004B7330"/>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C91"/>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138"/>
    <w:rsid w:val="00506571"/>
    <w:rsid w:val="00506C2E"/>
    <w:rsid w:val="00507CAF"/>
    <w:rsid w:val="00507D0E"/>
    <w:rsid w:val="00510027"/>
    <w:rsid w:val="00510444"/>
    <w:rsid w:val="00510491"/>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3FA"/>
    <w:rsid w:val="00527489"/>
    <w:rsid w:val="00531127"/>
    <w:rsid w:val="0053173A"/>
    <w:rsid w:val="00531824"/>
    <w:rsid w:val="00532462"/>
    <w:rsid w:val="0053247D"/>
    <w:rsid w:val="00533215"/>
    <w:rsid w:val="00534956"/>
    <w:rsid w:val="005349EB"/>
    <w:rsid w:val="005351AE"/>
    <w:rsid w:val="005352E4"/>
    <w:rsid w:val="00541198"/>
    <w:rsid w:val="005417A0"/>
    <w:rsid w:val="00543A66"/>
    <w:rsid w:val="00543BC5"/>
    <w:rsid w:val="0054556F"/>
    <w:rsid w:val="00545C9D"/>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4A36"/>
    <w:rsid w:val="00565A64"/>
    <w:rsid w:val="00565E11"/>
    <w:rsid w:val="0056719E"/>
    <w:rsid w:val="005675CE"/>
    <w:rsid w:val="00570698"/>
    <w:rsid w:val="00570C83"/>
    <w:rsid w:val="00572583"/>
    <w:rsid w:val="00573186"/>
    <w:rsid w:val="00573410"/>
    <w:rsid w:val="0057380A"/>
    <w:rsid w:val="00573F24"/>
    <w:rsid w:val="00575F6F"/>
    <w:rsid w:val="00575F92"/>
    <w:rsid w:val="00580250"/>
    <w:rsid w:val="0058064D"/>
    <w:rsid w:val="00580BDA"/>
    <w:rsid w:val="005818A3"/>
    <w:rsid w:val="005819D7"/>
    <w:rsid w:val="00581A99"/>
    <w:rsid w:val="00581B54"/>
    <w:rsid w:val="005823D5"/>
    <w:rsid w:val="0058258D"/>
    <w:rsid w:val="00582D72"/>
    <w:rsid w:val="00582E3D"/>
    <w:rsid w:val="005832FB"/>
    <w:rsid w:val="005836D0"/>
    <w:rsid w:val="005838AA"/>
    <w:rsid w:val="00584E7D"/>
    <w:rsid w:val="0058628A"/>
    <w:rsid w:val="005863C0"/>
    <w:rsid w:val="00586E8C"/>
    <w:rsid w:val="0058764D"/>
    <w:rsid w:val="005917EA"/>
    <w:rsid w:val="00591B9C"/>
    <w:rsid w:val="00594CCB"/>
    <w:rsid w:val="005964FD"/>
    <w:rsid w:val="005968C4"/>
    <w:rsid w:val="00596A40"/>
    <w:rsid w:val="00596F83"/>
    <w:rsid w:val="00597288"/>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18F"/>
    <w:rsid w:val="005D359B"/>
    <w:rsid w:val="005D38FD"/>
    <w:rsid w:val="005D3D8F"/>
    <w:rsid w:val="005D3EB5"/>
    <w:rsid w:val="005D5C93"/>
    <w:rsid w:val="005D5E46"/>
    <w:rsid w:val="005D64A5"/>
    <w:rsid w:val="005D6605"/>
    <w:rsid w:val="005D6B30"/>
    <w:rsid w:val="005D7DE7"/>
    <w:rsid w:val="005E35CC"/>
    <w:rsid w:val="005E35FD"/>
    <w:rsid w:val="005E383F"/>
    <w:rsid w:val="005E3C98"/>
    <w:rsid w:val="005E4A2C"/>
    <w:rsid w:val="005E5766"/>
    <w:rsid w:val="005E5B76"/>
    <w:rsid w:val="005E6B3C"/>
    <w:rsid w:val="005E7698"/>
    <w:rsid w:val="005E7846"/>
    <w:rsid w:val="005F0C46"/>
    <w:rsid w:val="005F1FE4"/>
    <w:rsid w:val="005F3A72"/>
    <w:rsid w:val="005F3E5A"/>
    <w:rsid w:val="005F3F7F"/>
    <w:rsid w:val="005F41A7"/>
    <w:rsid w:val="005F48DD"/>
    <w:rsid w:val="005F4950"/>
    <w:rsid w:val="005F4EE0"/>
    <w:rsid w:val="005F5332"/>
    <w:rsid w:val="005F660A"/>
    <w:rsid w:val="005F6697"/>
    <w:rsid w:val="006009F3"/>
    <w:rsid w:val="0060134C"/>
    <w:rsid w:val="00601FCD"/>
    <w:rsid w:val="00602D37"/>
    <w:rsid w:val="00603054"/>
    <w:rsid w:val="006039C5"/>
    <w:rsid w:val="00603BFB"/>
    <w:rsid w:val="00605AF0"/>
    <w:rsid w:val="00605CEE"/>
    <w:rsid w:val="00607ADE"/>
    <w:rsid w:val="00607D78"/>
    <w:rsid w:val="00610EBD"/>
    <w:rsid w:val="00611CA1"/>
    <w:rsid w:val="00612B21"/>
    <w:rsid w:val="00612C73"/>
    <w:rsid w:val="0061483B"/>
    <w:rsid w:val="00614CB4"/>
    <w:rsid w:val="00614EFC"/>
    <w:rsid w:val="00615648"/>
    <w:rsid w:val="00615BDB"/>
    <w:rsid w:val="00616C66"/>
    <w:rsid w:val="0061717F"/>
    <w:rsid w:val="00620651"/>
    <w:rsid w:val="00620686"/>
    <w:rsid w:val="006209E8"/>
    <w:rsid w:val="00621282"/>
    <w:rsid w:val="00621C0B"/>
    <w:rsid w:val="00621CAD"/>
    <w:rsid w:val="00623122"/>
    <w:rsid w:val="00624FDE"/>
    <w:rsid w:val="00625B24"/>
    <w:rsid w:val="00626517"/>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189"/>
    <w:rsid w:val="006373C7"/>
    <w:rsid w:val="00637ADA"/>
    <w:rsid w:val="00637E00"/>
    <w:rsid w:val="00637E46"/>
    <w:rsid w:val="00640095"/>
    <w:rsid w:val="00640222"/>
    <w:rsid w:val="00640E97"/>
    <w:rsid w:val="00641061"/>
    <w:rsid w:val="00642D10"/>
    <w:rsid w:val="00644200"/>
    <w:rsid w:val="0064498A"/>
    <w:rsid w:val="00645CA9"/>
    <w:rsid w:val="0064799D"/>
    <w:rsid w:val="00650421"/>
    <w:rsid w:val="006506BF"/>
    <w:rsid w:val="00650854"/>
    <w:rsid w:val="00651116"/>
    <w:rsid w:val="00651AD3"/>
    <w:rsid w:val="00651DC7"/>
    <w:rsid w:val="00651FA0"/>
    <w:rsid w:val="00652BC6"/>
    <w:rsid w:val="006544F6"/>
    <w:rsid w:val="00654B6C"/>
    <w:rsid w:val="00655070"/>
    <w:rsid w:val="006553BE"/>
    <w:rsid w:val="006557CB"/>
    <w:rsid w:val="0065594D"/>
    <w:rsid w:val="00655C95"/>
    <w:rsid w:val="0065615C"/>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955"/>
    <w:rsid w:val="006735F8"/>
    <w:rsid w:val="00673FBF"/>
    <w:rsid w:val="00674230"/>
    <w:rsid w:val="00674460"/>
    <w:rsid w:val="006745D7"/>
    <w:rsid w:val="00676B2E"/>
    <w:rsid w:val="00680A97"/>
    <w:rsid w:val="0068102D"/>
    <w:rsid w:val="006821D8"/>
    <w:rsid w:val="0068226B"/>
    <w:rsid w:val="006823FC"/>
    <w:rsid w:val="00682ED3"/>
    <w:rsid w:val="00682F65"/>
    <w:rsid w:val="00684EAD"/>
    <w:rsid w:val="00685D3B"/>
    <w:rsid w:val="00686BC7"/>
    <w:rsid w:val="006923EA"/>
    <w:rsid w:val="0069247F"/>
    <w:rsid w:val="00692799"/>
    <w:rsid w:val="006927AD"/>
    <w:rsid w:val="00692A0D"/>
    <w:rsid w:val="00693077"/>
    <w:rsid w:val="00693295"/>
    <w:rsid w:val="00693CBF"/>
    <w:rsid w:val="00693D56"/>
    <w:rsid w:val="0069447C"/>
    <w:rsid w:val="00694653"/>
    <w:rsid w:val="00694B21"/>
    <w:rsid w:val="00694FA3"/>
    <w:rsid w:val="006970F7"/>
    <w:rsid w:val="00697518"/>
    <w:rsid w:val="00697C52"/>
    <w:rsid w:val="006A0275"/>
    <w:rsid w:val="006A08AD"/>
    <w:rsid w:val="006A104F"/>
    <w:rsid w:val="006A16D7"/>
    <w:rsid w:val="006A194C"/>
    <w:rsid w:val="006A2196"/>
    <w:rsid w:val="006A2347"/>
    <w:rsid w:val="006A24B3"/>
    <w:rsid w:val="006A33DB"/>
    <w:rsid w:val="006A3D8C"/>
    <w:rsid w:val="006A45D8"/>
    <w:rsid w:val="006A45DF"/>
    <w:rsid w:val="006A49B5"/>
    <w:rsid w:val="006A57F2"/>
    <w:rsid w:val="006A67A3"/>
    <w:rsid w:val="006A6B69"/>
    <w:rsid w:val="006A71CA"/>
    <w:rsid w:val="006B0BF1"/>
    <w:rsid w:val="006B1694"/>
    <w:rsid w:val="006B19B2"/>
    <w:rsid w:val="006B1DA2"/>
    <w:rsid w:val="006B1F5F"/>
    <w:rsid w:val="006B2883"/>
    <w:rsid w:val="006B36E6"/>
    <w:rsid w:val="006B40D9"/>
    <w:rsid w:val="006B5527"/>
    <w:rsid w:val="006C09DD"/>
    <w:rsid w:val="006C2178"/>
    <w:rsid w:val="006C2752"/>
    <w:rsid w:val="006C2EAE"/>
    <w:rsid w:val="006C34A1"/>
    <w:rsid w:val="006C375B"/>
    <w:rsid w:val="006C3BA0"/>
    <w:rsid w:val="006C3DCF"/>
    <w:rsid w:val="006C405D"/>
    <w:rsid w:val="006C44D3"/>
    <w:rsid w:val="006C4B11"/>
    <w:rsid w:val="006C50C3"/>
    <w:rsid w:val="006C5251"/>
    <w:rsid w:val="006C57EC"/>
    <w:rsid w:val="006C5C20"/>
    <w:rsid w:val="006C5FF1"/>
    <w:rsid w:val="006C6287"/>
    <w:rsid w:val="006C6E92"/>
    <w:rsid w:val="006C75C9"/>
    <w:rsid w:val="006D00B8"/>
    <w:rsid w:val="006D102B"/>
    <w:rsid w:val="006D123D"/>
    <w:rsid w:val="006D139F"/>
    <w:rsid w:val="006D1BD9"/>
    <w:rsid w:val="006D1F1A"/>
    <w:rsid w:val="006D21FF"/>
    <w:rsid w:val="006D28EF"/>
    <w:rsid w:val="006D2B7E"/>
    <w:rsid w:val="006D387A"/>
    <w:rsid w:val="006D3C02"/>
    <w:rsid w:val="006D3CD1"/>
    <w:rsid w:val="006D46C5"/>
    <w:rsid w:val="006D493C"/>
    <w:rsid w:val="006D5FEF"/>
    <w:rsid w:val="006D6A57"/>
    <w:rsid w:val="006E0B16"/>
    <w:rsid w:val="006E22CC"/>
    <w:rsid w:val="006E2D4E"/>
    <w:rsid w:val="006E3391"/>
    <w:rsid w:val="006E512D"/>
    <w:rsid w:val="006E5CD0"/>
    <w:rsid w:val="006E72CC"/>
    <w:rsid w:val="006E7496"/>
    <w:rsid w:val="006E7969"/>
    <w:rsid w:val="006F004E"/>
    <w:rsid w:val="006F05D4"/>
    <w:rsid w:val="006F0C12"/>
    <w:rsid w:val="006F0EB1"/>
    <w:rsid w:val="006F0FC7"/>
    <w:rsid w:val="006F314D"/>
    <w:rsid w:val="006F3577"/>
    <w:rsid w:val="006F5494"/>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271AD"/>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5D7C"/>
    <w:rsid w:val="00757A61"/>
    <w:rsid w:val="00757A6B"/>
    <w:rsid w:val="00757DBD"/>
    <w:rsid w:val="00760C6C"/>
    <w:rsid w:val="00760D79"/>
    <w:rsid w:val="007619FB"/>
    <w:rsid w:val="00762924"/>
    <w:rsid w:val="00765088"/>
    <w:rsid w:val="007654C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63"/>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1EE"/>
    <w:rsid w:val="007B6C05"/>
    <w:rsid w:val="007C0F3A"/>
    <w:rsid w:val="007C1537"/>
    <w:rsid w:val="007C23B2"/>
    <w:rsid w:val="007C2416"/>
    <w:rsid w:val="007C2AAF"/>
    <w:rsid w:val="007C48A7"/>
    <w:rsid w:val="007C508D"/>
    <w:rsid w:val="007C52ED"/>
    <w:rsid w:val="007C5DB6"/>
    <w:rsid w:val="007C64BC"/>
    <w:rsid w:val="007C799D"/>
    <w:rsid w:val="007C7EF3"/>
    <w:rsid w:val="007D11B6"/>
    <w:rsid w:val="007D1B7C"/>
    <w:rsid w:val="007D42CE"/>
    <w:rsid w:val="007D4FF2"/>
    <w:rsid w:val="007D512C"/>
    <w:rsid w:val="007D526F"/>
    <w:rsid w:val="007D5665"/>
    <w:rsid w:val="007D63AA"/>
    <w:rsid w:val="007D68F4"/>
    <w:rsid w:val="007D7042"/>
    <w:rsid w:val="007D7059"/>
    <w:rsid w:val="007E0C8C"/>
    <w:rsid w:val="007E0D1F"/>
    <w:rsid w:val="007E1479"/>
    <w:rsid w:val="007E1AE7"/>
    <w:rsid w:val="007E1CB1"/>
    <w:rsid w:val="007E1D8D"/>
    <w:rsid w:val="007E201B"/>
    <w:rsid w:val="007E2B64"/>
    <w:rsid w:val="007E350D"/>
    <w:rsid w:val="007E66E7"/>
    <w:rsid w:val="007E688E"/>
    <w:rsid w:val="007E763B"/>
    <w:rsid w:val="007F05E0"/>
    <w:rsid w:val="007F0DD3"/>
    <w:rsid w:val="007F1921"/>
    <w:rsid w:val="007F1AB6"/>
    <w:rsid w:val="007F2141"/>
    <w:rsid w:val="007F26B3"/>
    <w:rsid w:val="007F2DBB"/>
    <w:rsid w:val="007F2ED4"/>
    <w:rsid w:val="007F38AC"/>
    <w:rsid w:val="007F3E14"/>
    <w:rsid w:val="007F3FB0"/>
    <w:rsid w:val="007F5D4A"/>
    <w:rsid w:val="007F6228"/>
    <w:rsid w:val="007F6562"/>
    <w:rsid w:val="007F65BD"/>
    <w:rsid w:val="007F65F2"/>
    <w:rsid w:val="007F7070"/>
    <w:rsid w:val="007F7864"/>
    <w:rsid w:val="00800184"/>
    <w:rsid w:val="0080108A"/>
    <w:rsid w:val="008012E7"/>
    <w:rsid w:val="00801838"/>
    <w:rsid w:val="00801CF7"/>
    <w:rsid w:val="00802AB6"/>
    <w:rsid w:val="00802D6C"/>
    <w:rsid w:val="0080309D"/>
    <w:rsid w:val="008043D6"/>
    <w:rsid w:val="00804867"/>
    <w:rsid w:val="00804B2F"/>
    <w:rsid w:val="008055F9"/>
    <w:rsid w:val="00806669"/>
    <w:rsid w:val="0080770D"/>
    <w:rsid w:val="00807D28"/>
    <w:rsid w:val="00807D5E"/>
    <w:rsid w:val="00807EE7"/>
    <w:rsid w:val="0081012C"/>
    <w:rsid w:val="008109E8"/>
    <w:rsid w:val="00811036"/>
    <w:rsid w:val="008123D5"/>
    <w:rsid w:val="008127B0"/>
    <w:rsid w:val="00813E7D"/>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7BA"/>
    <w:rsid w:val="00830A33"/>
    <w:rsid w:val="00831C08"/>
    <w:rsid w:val="00832C18"/>
    <w:rsid w:val="00834512"/>
    <w:rsid w:val="00835764"/>
    <w:rsid w:val="00835B82"/>
    <w:rsid w:val="0083657B"/>
    <w:rsid w:val="00836C67"/>
    <w:rsid w:val="008375E9"/>
    <w:rsid w:val="008378B4"/>
    <w:rsid w:val="00840062"/>
    <w:rsid w:val="00840634"/>
    <w:rsid w:val="00840A81"/>
    <w:rsid w:val="00840D24"/>
    <w:rsid w:val="008412AA"/>
    <w:rsid w:val="008412C0"/>
    <w:rsid w:val="00842061"/>
    <w:rsid w:val="00842D2C"/>
    <w:rsid w:val="00843AFD"/>
    <w:rsid w:val="00843BA1"/>
    <w:rsid w:val="00843BE3"/>
    <w:rsid w:val="008444F8"/>
    <w:rsid w:val="0084455D"/>
    <w:rsid w:val="00844E3A"/>
    <w:rsid w:val="00845B3D"/>
    <w:rsid w:val="00845F51"/>
    <w:rsid w:val="00846467"/>
    <w:rsid w:val="00847991"/>
    <w:rsid w:val="00847C4E"/>
    <w:rsid w:val="008511A7"/>
    <w:rsid w:val="0085173F"/>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67341"/>
    <w:rsid w:val="0086761B"/>
    <w:rsid w:val="00870793"/>
    <w:rsid w:val="00870AAF"/>
    <w:rsid w:val="00870FD3"/>
    <w:rsid w:val="008730EB"/>
    <w:rsid w:val="008734E7"/>
    <w:rsid w:val="00874DEC"/>
    <w:rsid w:val="0087504C"/>
    <w:rsid w:val="008754E4"/>
    <w:rsid w:val="00875905"/>
    <w:rsid w:val="00875B68"/>
    <w:rsid w:val="008772C3"/>
    <w:rsid w:val="00877B08"/>
    <w:rsid w:val="00877FA3"/>
    <w:rsid w:val="00880A6D"/>
    <w:rsid w:val="008810FA"/>
    <w:rsid w:val="00881760"/>
    <w:rsid w:val="00882E99"/>
    <w:rsid w:val="00883004"/>
    <w:rsid w:val="008834EE"/>
    <w:rsid w:val="00883ED6"/>
    <w:rsid w:val="00884A33"/>
    <w:rsid w:val="00884CB0"/>
    <w:rsid w:val="0088579F"/>
    <w:rsid w:val="00885972"/>
    <w:rsid w:val="00887771"/>
    <w:rsid w:val="00890223"/>
    <w:rsid w:val="008907B2"/>
    <w:rsid w:val="008907CE"/>
    <w:rsid w:val="008922DF"/>
    <w:rsid w:val="00892367"/>
    <w:rsid w:val="00894B30"/>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563"/>
    <w:rsid w:val="008D4D53"/>
    <w:rsid w:val="008D538D"/>
    <w:rsid w:val="008D5FCD"/>
    <w:rsid w:val="008D639D"/>
    <w:rsid w:val="008D6F90"/>
    <w:rsid w:val="008D7615"/>
    <w:rsid w:val="008D76A0"/>
    <w:rsid w:val="008E0D21"/>
    <w:rsid w:val="008E0E8C"/>
    <w:rsid w:val="008E2051"/>
    <w:rsid w:val="008E3995"/>
    <w:rsid w:val="008E412D"/>
    <w:rsid w:val="008E451A"/>
    <w:rsid w:val="008E5D5A"/>
    <w:rsid w:val="008E61DD"/>
    <w:rsid w:val="008E6795"/>
    <w:rsid w:val="008E6B8D"/>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5E42"/>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6F17"/>
    <w:rsid w:val="009177D9"/>
    <w:rsid w:val="0091789E"/>
    <w:rsid w:val="00917A76"/>
    <w:rsid w:val="00917EE1"/>
    <w:rsid w:val="009213B7"/>
    <w:rsid w:val="009218D2"/>
    <w:rsid w:val="00921E69"/>
    <w:rsid w:val="00922A14"/>
    <w:rsid w:val="00923C44"/>
    <w:rsid w:val="0092416A"/>
    <w:rsid w:val="00924A5A"/>
    <w:rsid w:val="00925DD1"/>
    <w:rsid w:val="009260EC"/>
    <w:rsid w:val="009263FE"/>
    <w:rsid w:val="0092698B"/>
    <w:rsid w:val="009305BF"/>
    <w:rsid w:val="00931219"/>
    <w:rsid w:val="0093135E"/>
    <w:rsid w:val="009324B1"/>
    <w:rsid w:val="009327B5"/>
    <w:rsid w:val="00932C8D"/>
    <w:rsid w:val="00933973"/>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0CB3"/>
    <w:rsid w:val="009612F1"/>
    <w:rsid w:val="00962B4C"/>
    <w:rsid w:val="00963C79"/>
    <w:rsid w:val="009654F0"/>
    <w:rsid w:val="009668D7"/>
    <w:rsid w:val="00967C23"/>
    <w:rsid w:val="00970B6A"/>
    <w:rsid w:val="00970D5D"/>
    <w:rsid w:val="00970F7A"/>
    <w:rsid w:val="00971EC5"/>
    <w:rsid w:val="00971FCC"/>
    <w:rsid w:val="00972395"/>
    <w:rsid w:val="0097298A"/>
    <w:rsid w:val="00974182"/>
    <w:rsid w:val="009747E9"/>
    <w:rsid w:val="00974B60"/>
    <w:rsid w:val="00974ED4"/>
    <w:rsid w:val="00975527"/>
    <w:rsid w:val="00975D50"/>
    <w:rsid w:val="009778AB"/>
    <w:rsid w:val="00977962"/>
    <w:rsid w:val="00981D40"/>
    <w:rsid w:val="00982234"/>
    <w:rsid w:val="0098262D"/>
    <w:rsid w:val="00982AB4"/>
    <w:rsid w:val="00983061"/>
    <w:rsid w:val="00983223"/>
    <w:rsid w:val="00983AA4"/>
    <w:rsid w:val="00983F26"/>
    <w:rsid w:val="00984206"/>
    <w:rsid w:val="00984421"/>
    <w:rsid w:val="00984C41"/>
    <w:rsid w:val="00984DE1"/>
    <w:rsid w:val="0098511E"/>
    <w:rsid w:val="0098541D"/>
    <w:rsid w:val="009871CF"/>
    <w:rsid w:val="0098773B"/>
    <w:rsid w:val="009879B5"/>
    <w:rsid w:val="00991F39"/>
    <w:rsid w:val="009922CC"/>
    <w:rsid w:val="009930C0"/>
    <w:rsid w:val="009942BB"/>
    <w:rsid w:val="0099467F"/>
    <w:rsid w:val="00996032"/>
    <w:rsid w:val="00996636"/>
    <w:rsid w:val="00996A8B"/>
    <w:rsid w:val="009A0212"/>
    <w:rsid w:val="009A031F"/>
    <w:rsid w:val="009A1E3F"/>
    <w:rsid w:val="009A2063"/>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25F4"/>
    <w:rsid w:val="009D3A5C"/>
    <w:rsid w:val="009D3F1E"/>
    <w:rsid w:val="009D40FA"/>
    <w:rsid w:val="009D4303"/>
    <w:rsid w:val="009D4658"/>
    <w:rsid w:val="009D4A8E"/>
    <w:rsid w:val="009D5293"/>
    <w:rsid w:val="009D56B4"/>
    <w:rsid w:val="009D62E7"/>
    <w:rsid w:val="009D685B"/>
    <w:rsid w:val="009D6983"/>
    <w:rsid w:val="009D7BDB"/>
    <w:rsid w:val="009D7C44"/>
    <w:rsid w:val="009E10CF"/>
    <w:rsid w:val="009E1F70"/>
    <w:rsid w:val="009E2CF5"/>
    <w:rsid w:val="009E2F97"/>
    <w:rsid w:val="009E3790"/>
    <w:rsid w:val="009E457F"/>
    <w:rsid w:val="009E4847"/>
    <w:rsid w:val="009E71F6"/>
    <w:rsid w:val="009E799B"/>
    <w:rsid w:val="009F0CD1"/>
    <w:rsid w:val="009F187B"/>
    <w:rsid w:val="009F1B44"/>
    <w:rsid w:val="009F24E3"/>
    <w:rsid w:val="009F3F50"/>
    <w:rsid w:val="009F41D6"/>
    <w:rsid w:val="009F4375"/>
    <w:rsid w:val="009F448D"/>
    <w:rsid w:val="009F4F05"/>
    <w:rsid w:val="009F535B"/>
    <w:rsid w:val="009F6DB5"/>
    <w:rsid w:val="00A00990"/>
    <w:rsid w:val="00A01087"/>
    <w:rsid w:val="00A0453E"/>
    <w:rsid w:val="00A055D3"/>
    <w:rsid w:val="00A0738D"/>
    <w:rsid w:val="00A07654"/>
    <w:rsid w:val="00A07B16"/>
    <w:rsid w:val="00A10B48"/>
    <w:rsid w:val="00A1105C"/>
    <w:rsid w:val="00A111AE"/>
    <w:rsid w:val="00A11ACA"/>
    <w:rsid w:val="00A11E0F"/>
    <w:rsid w:val="00A11F64"/>
    <w:rsid w:val="00A120AC"/>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806"/>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B6E"/>
    <w:rsid w:val="00A32C37"/>
    <w:rsid w:val="00A33535"/>
    <w:rsid w:val="00A33AD4"/>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1CC2"/>
    <w:rsid w:val="00A521E0"/>
    <w:rsid w:val="00A536D6"/>
    <w:rsid w:val="00A539BF"/>
    <w:rsid w:val="00A53D97"/>
    <w:rsid w:val="00A54206"/>
    <w:rsid w:val="00A54D16"/>
    <w:rsid w:val="00A55877"/>
    <w:rsid w:val="00A55D0A"/>
    <w:rsid w:val="00A5637C"/>
    <w:rsid w:val="00A56896"/>
    <w:rsid w:val="00A56C2C"/>
    <w:rsid w:val="00A57709"/>
    <w:rsid w:val="00A61828"/>
    <w:rsid w:val="00A61D76"/>
    <w:rsid w:val="00A6247A"/>
    <w:rsid w:val="00A62846"/>
    <w:rsid w:val="00A6360D"/>
    <w:rsid w:val="00A63872"/>
    <w:rsid w:val="00A63A37"/>
    <w:rsid w:val="00A640DE"/>
    <w:rsid w:val="00A64871"/>
    <w:rsid w:val="00A64D3D"/>
    <w:rsid w:val="00A66454"/>
    <w:rsid w:val="00A67A8E"/>
    <w:rsid w:val="00A67B9E"/>
    <w:rsid w:val="00A67E71"/>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0C04"/>
    <w:rsid w:val="00AA158B"/>
    <w:rsid w:val="00AA1D12"/>
    <w:rsid w:val="00AA2451"/>
    <w:rsid w:val="00AA29C4"/>
    <w:rsid w:val="00AA2CD8"/>
    <w:rsid w:val="00AA30A2"/>
    <w:rsid w:val="00AA3409"/>
    <w:rsid w:val="00AA5732"/>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1DF2"/>
    <w:rsid w:val="00AC3431"/>
    <w:rsid w:val="00AC3EE9"/>
    <w:rsid w:val="00AC4D53"/>
    <w:rsid w:val="00AC63F4"/>
    <w:rsid w:val="00AC6A2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1379"/>
    <w:rsid w:val="00AF37B5"/>
    <w:rsid w:val="00AF3C8C"/>
    <w:rsid w:val="00AF457C"/>
    <w:rsid w:val="00AF5363"/>
    <w:rsid w:val="00AF5934"/>
    <w:rsid w:val="00AF5F78"/>
    <w:rsid w:val="00AF6331"/>
    <w:rsid w:val="00AF66F1"/>
    <w:rsid w:val="00B00306"/>
    <w:rsid w:val="00B010D3"/>
    <w:rsid w:val="00B01387"/>
    <w:rsid w:val="00B01CC2"/>
    <w:rsid w:val="00B01F0D"/>
    <w:rsid w:val="00B0271F"/>
    <w:rsid w:val="00B02A4C"/>
    <w:rsid w:val="00B02DF6"/>
    <w:rsid w:val="00B037CE"/>
    <w:rsid w:val="00B03972"/>
    <w:rsid w:val="00B03D26"/>
    <w:rsid w:val="00B04D36"/>
    <w:rsid w:val="00B04F11"/>
    <w:rsid w:val="00B05688"/>
    <w:rsid w:val="00B0568B"/>
    <w:rsid w:val="00B05BFE"/>
    <w:rsid w:val="00B05C37"/>
    <w:rsid w:val="00B070ED"/>
    <w:rsid w:val="00B12D45"/>
    <w:rsid w:val="00B133EA"/>
    <w:rsid w:val="00B14497"/>
    <w:rsid w:val="00B14606"/>
    <w:rsid w:val="00B151C6"/>
    <w:rsid w:val="00B15234"/>
    <w:rsid w:val="00B15B11"/>
    <w:rsid w:val="00B16C8D"/>
    <w:rsid w:val="00B17799"/>
    <w:rsid w:val="00B20057"/>
    <w:rsid w:val="00B20E2B"/>
    <w:rsid w:val="00B21CA7"/>
    <w:rsid w:val="00B22F9D"/>
    <w:rsid w:val="00B23371"/>
    <w:rsid w:val="00B243FD"/>
    <w:rsid w:val="00B247AE"/>
    <w:rsid w:val="00B24A3B"/>
    <w:rsid w:val="00B24F49"/>
    <w:rsid w:val="00B256BD"/>
    <w:rsid w:val="00B25A70"/>
    <w:rsid w:val="00B25F9A"/>
    <w:rsid w:val="00B26BC0"/>
    <w:rsid w:val="00B27CE6"/>
    <w:rsid w:val="00B3396B"/>
    <w:rsid w:val="00B33D92"/>
    <w:rsid w:val="00B40D73"/>
    <w:rsid w:val="00B40E9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5F2C"/>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2589"/>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0B11"/>
    <w:rsid w:val="00BA18DF"/>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342"/>
    <w:rsid w:val="00BD7D16"/>
    <w:rsid w:val="00BD7F9E"/>
    <w:rsid w:val="00BE123D"/>
    <w:rsid w:val="00BE1A06"/>
    <w:rsid w:val="00BE1AB0"/>
    <w:rsid w:val="00BE2A41"/>
    <w:rsid w:val="00BE2E3E"/>
    <w:rsid w:val="00BE3C01"/>
    <w:rsid w:val="00BE42A3"/>
    <w:rsid w:val="00BE50CC"/>
    <w:rsid w:val="00BE55D1"/>
    <w:rsid w:val="00BE5DE0"/>
    <w:rsid w:val="00BE65B3"/>
    <w:rsid w:val="00BE7856"/>
    <w:rsid w:val="00BF056D"/>
    <w:rsid w:val="00BF10D2"/>
    <w:rsid w:val="00BF120B"/>
    <w:rsid w:val="00BF1A1E"/>
    <w:rsid w:val="00BF25FB"/>
    <w:rsid w:val="00BF2717"/>
    <w:rsid w:val="00BF31CB"/>
    <w:rsid w:val="00BF3314"/>
    <w:rsid w:val="00BF47A5"/>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8B8"/>
    <w:rsid w:val="00C05C20"/>
    <w:rsid w:val="00C06066"/>
    <w:rsid w:val="00C067A4"/>
    <w:rsid w:val="00C06E39"/>
    <w:rsid w:val="00C077AE"/>
    <w:rsid w:val="00C07F70"/>
    <w:rsid w:val="00C101AD"/>
    <w:rsid w:val="00C11183"/>
    <w:rsid w:val="00C11A08"/>
    <w:rsid w:val="00C11FE5"/>
    <w:rsid w:val="00C11FF6"/>
    <w:rsid w:val="00C13C8A"/>
    <w:rsid w:val="00C141F1"/>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2D3D"/>
    <w:rsid w:val="00C34436"/>
    <w:rsid w:val="00C34C05"/>
    <w:rsid w:val="00C34FB1"/>
    <w:rsid w:val="00C3566B"/>
    <w:rsid w:val="00C35B23"/>
    <w:rsid w:val="00C35B65"/>
    <w:rsid w:val="00C36091"/>
    <w:rsid w:val="00C36C73"/>
    <w:rsid w:val="00C37050"/>
    <w:rsid w:val="00C37DA5"/>
    <w:rsid w:val="00C4018E"/>
    <w:rsid w:val="00C41520"/>
    <w:rsid w:val="00C42B07"/>
    <w:rsid w:val="00C4367E"/>
    <w:rsid w:val="00C447FB"/>
    <w:rsid w:val="00C46B49"/>
    <w:rsid w:val="00C46BA2"/>
    <w:rsid w:val="00C473A9"/>
    <w:rsid w:val="00C47AE8"/>
    <w:rsid w:val="00C47B85"/>
    <w:rsid w:val="00C47FDB"/>
    <w:rsid w:val="00C508E2"/>
    <w:rsid w:val="00C51937"/>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4A6"/>
    <w:rsid w:val="00C66571"/>
    <w:rsid w:val="00C667F6"/>
    <w:rsid w:val="00C676AD"/>
    <w:rsid w:val="00C71242"/>
    <w:rsid w:val="00C7285D"/>
    <w:rsid w:val="00C7357D"/>
    <w:rsid w:val="00C73A5D"/>
    <w:rsid w:val="00C75004"/>
    <w:rsid w:val="00C755E8"/>
    <w:rsid w:val="00C75970"/>
    <w:rsid w:val="00C75C9D"/>
    <w:rsid w:val="00C8198E"/>
    <w:rsid w:val="00C81CBF"/>
    <w:rsid w:val="00C82CB3"/>
    <w:rsid w:val="00C84130"/>
    <w:rsid w:val="00C8459B"/>
    <w:rsid w:val="00C8781D"/>
    <w:rsid w:val="00C9044D"/>
    <w:rsid w:val="00C905AC"/>
    <w:rsid w:val="00C907C0"/>
    <w:rsid w:val="00C90987"/>
    <w:rsid w:val="00C90F7A"/>
    <w:rsid w:val="00C91795"/>
    <w:rsid w:val="00C91A05"/>
    <w:rsid w:val="00C91CFB"/>
    <w:rsid w:val="00C91FAC"/>
    <w:rsid w:val="00C922C5"/>
    <w:rsid w:val="00C92C52"/>
    <w:rsid w:val="00C93297"/>
    <w:rsid w:val="00C93B93"/>
    <w:rsid w:val="00C93C8A"/>
    <w:rsid w:val="00C94CA6"/>
    <w:rsid w:val="00C952EA"/>
    <w:rsid w:val="00C95730"/>
    <w:rsid w:val="00C95962"/>
    <w:rsid w:val="00C96FE0"/>
    <w:rsid w:val="00C97AF1"/>
    <w:rsid w:val="00C97BDB"/>
    <w:rsid w:val="00CA09AA"/>
    <w:rsid w:val="00CA2919"/>
    <w:rsid w:val="00CA2C56"/>
    <w:rsid w:val="00CA3A17"/>
    <w:rsid w:val="00CA4D12"/>
    <w:rsid w:val="00CA5D69"/>
    <w:rsid w:val="00CA66AA"/>
    <w:rsid w:val="00CB047F"/>
    <w:rsid w:val="00CB11BD"/>
    <w:rsid w:val="00CB2674"/>
    <w:rsid w:val="00CB3B57"/>
    <w:rsid w:val="00CB413A"/>
    <w:rsid w:val="00CB4331"/>
    <w:rsid w:val="00CB462D"/>
    <w:rsid w:val="00CB4FA5"/>
    <w:rsid w:val="00CB58DD"/>
    <w:rsid w:val="00CB6343"/>
    <w:rsid w:val="00CB7648"/>
    <w:rsid w:val="00CB7B6B"/>
    <w:rsid w:val="00CC11F3"/>
    <w:rsid w:val="00CC1C9C"/>
    <w:rsid w:val="00CC1E3E"/>
    <w:rsid w:val="00CC1E40"/>
    <w:rsid w:val="00CC241F"/>
    <w:rsid w:val="00CC27F5"/>
    <w:rsid w:val="00CC2DFD"/>
    <w:rsid w:val="00CC397E"/>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851"/>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18C5"/>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315"/>
    <w:rsid w:val="00D2048B"/>
    <w:rsid w:val="00D207DB"/>
    <w:rsid w:val="00D214B5"/>
    <w:rsid w:val="00D217CE"/>
    <w:rsid w:val="00D22765"/>
    <w:rsid w:val="00D23556"/>
    <w:rsid w:val="00D238A8"/>
    <w:rsid w:val="00D23A2F"/>
    <w:rsid w:val="00D23E19"/>
    <w:rsid w:val="00D25F36"/>
    <w:rsid w:val="00D260DC"/>
    <w:rsid w:val="00D26DE9"/>
    <w:rsid w:val="00D27813"/>
    <w:rsid w:val="00D33086"/>
    <w:rsid w:val="00D33123"/>
    <w:rsid w:val="00D33313"/>
    <w:rsid w:val="00D33410"/>
    <w:rsid w:val="00D343A6"/>
    <w:rsid w:val="00D344C9"/>
    <w:rsid w:val="00D34D0C"/>
    <w:rsid w:val="00D3610A"/>
    <w:rsid w:val="00D36E4F"/>
    <w:rsid w:val="00D374C2"/>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585"/>
    <w:rsid w:val="00D529E4"/>
    <w:rsid w:val="00D53768"/>
    <w:rsid w:val="00D54CA7"/>
    <w:rsid w:val="00D5521C"/>
    <w:rsid w:val="00D554E6"/>
    <w:rsid w:val="00D55C37"/>
    <w:rsid w:val="00D563C2"/>
    <w:rsid w:val="00D56D65"/>
    <w:rsid w:val="00D57454"/>
    <w:rsid w:val="00D60B4E"/>
    <w:rsid w:val="00D615AE"/>
    <w:rsid w:val="00D6278F"/>
    <w:rsid w:val="00D62949"/>
    <w:rsid w:val="00D62982"/>
    <w:rsid w:val="00D63AFF"/>
    <w:rsid w:val="00D6527D"/>
    <w:rsid w:val="00D66022"/>
    <w:rsid w:val="00D66065"/>
    <w:rsid w:val="00D66C66"/>
    <w:rsid w:val="00D67F00"/>
    <w:rsid w:val="00D7010A"/>
    <w:rsid w:val="00D7028D"/>
    <w:rsid w:val="00D7034B"/>
    <w:rsid w:val="00D7040B"/>
    <w:rsid w:val="00D70F5E"/>
    <w:rsid w:val="00D71264"/>
    <w:rsid w:val="00D7154A"/>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1AB"/>
    <w:rsid w:val="00DA727D"/>
    <w:rsid w:val="00DA7960"/>
    <w:rsid w:val="00DA7BC7"/>
    <w:rsid w:val="00DA7EA7"/>
    <w:rsid w:val="00DB0564"/>
    <w:rsid w:val="00DB1539"/>
    <w:rsid w:val="00DB2594"/>
    <w:rsid w:val="00DB35C7"/>
    <w:rsid w:val="00DB36BF"/>
    <w:rsid w:val="00DB39DE"/>
    <w:rsid w:val="00DB41BC"/>
    <w:rsid w:val="00DB4322"/>
    <w:rsid w:val="00DB5E4D"/>
    <w:rsid w:val="00DB5EE5"/>
    <w:rsid w:val="00DB74C1"/>
    <w:rsid w:val="00DB75D5"/>
    <w:rsid w:val="00DB7830"/>
    <w:rsid w:val="00DB7E8C"/>
    <w:rsid w:val="00DC02EE"/>
    <w:rsid w:val="00DC0F93"/>
    <w:rsid w:val="00DC13CE"/>
    <w:rsid w:val="00DC1763"/>
    <w:rsid w:val="00DC1E2A"/>
    <w:rsid w:val="00DC25D3"/>
    <w:rsid w:val="00DC28A6"/>
    <w:rsid w:val="00DC40C8"/>
    <w:rsid w:val="00DC625D"/>
    <w:rsid w:val="00DC6A94"/>
    <w:rsid w:val="00DC6E31"/>
    <w:rsid w:val="00DC7019"/>
    <w:rsid w:val="00DC7092"/>
    <w:rsid w:val="00DC7BDA"/>
    <w:rsid w:val="00DD1ED7"/>
    <w:rsid w:val="00DD242B"/>
    <w:rsid w:val="00DD3132"/>
    <w:rsid w:val="00DD3430"/>
    <w:rsid w:val="00DD5CCE"/>
    <w:rsid w:val="00DD5F0D"/>
    <w:rsid w:val="00DD6396"/>
    <w:rsid w:val="00DD640D"/>
    <w:rsid w:val="00DD6C70"/>
    <w:rsid w:val="00DE0187"/>
    <w:rsid w:val="00DE0DDC"/>
    <w:rsid w:val="00DE21CF"/>
    <w:rsid w:val="00DE3114"/>
    <w:rsid w:val="00DE3681"/>
    <w:rsid w:val="00DE3E7C"/>
    <w:rsid w:val="00DE4664"/>
    <w:rsid w:val="00DE5CDC"/>
    <w:rsid w:val="00DE72CF"/>
    <w:rsid w:val="00DF0250"/>
    <w:rsid w:val="00DF02EC"/>
    <w:rsid w:val="00DF32AF"/>
    <w:rsid w:val="00DF4F19"/>
    <w:rsid w:val="00DF5270"/>
    <w:rsid w:val="00DF5C56"/>
    <w:rsid w:val="00DF6945"/>
    <w:rsid w:val="00DF765A"/>
    <w:rsid w:val="00E020BF"/>
    <w:rsid w:val="00E028E6"/>
    <w:rsid w:val="00E03509"/>
    <w:rsid w:val="00E046C1"/>
    <w:rsid w:val="00E04A81"/>
    <w:rsid w:val="00E05BC5"/>
    <w:rsid w:val="00E06AF4"/>
    <w:rsid w:val="00E077AF"/>
    <w:rsid w:val="00E07E45"/>
    <w:rsid w:val="00E106FA"/>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0F69"/>
    <w:rsid w:val="00E3157D"/>
    <w:rsid w:val="00E320A4"/>
    <w:rsid w:val="00E320DC"/>
    <w:rsid w:val="00E322EE"/>
    <w:rsid w:val="00E3253F"/>
    <w:rsid w:val="00E32E0E"/>
    <w:rsid w:val="00E33802"/>
    <w:rsid w:val="00E33814"/>
    <w:rsid w:val="00E34A97"/>
    <w:rsid w:val="00E34BBE"/>
    <w:rsid w:val="00E35F47"/>
    <w:rsid w:val="00E36E3F"/>
    <w:rsid w:val="00E377BF"/>
    <w:rsid w:val="00E42929"/>
    <w:rsid w:val="00E4347D"/>
    <w:rsid w:val="00E435BF"/>
    <w:rsid w:val="00E43B61"/>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1EA5"/>
    <w:rsid w:val="00E61F4B"/>
    <w:rsid w:val="00E6252F"/>
    <w:rsid w:val="00E64B31"/>
    <w:rsid w:val="00E65DB0"/>
    <w:rsid w:val="00E6675F"/>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4819"/>
    <w:rsid w:val="00E85077"/>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383"/>
    <w:rsid w:val="00EB0816"/>
    <w:rsid w:val="00EB0C61"/>
    <w:rsid w:val="00EB16C3"/>
    <w:rsid w:val="00EB1CC5"/>
    <w:rsid w:val="00EB2435"/>
    <w:rsid w:val="00EB27E8"/>
    <w:rsid w:val="00EB2A38"/>
    <w:rsid w:val="00EB3063"/>
    <w:rsid w:val="00EB3495"/>
    <w:rsid w:val="00EB4709"/>
    <w:rsid w:val="00EB534C"/>
    <w:rsid w:val="00EB692A"/>
    <w:rsid w:val="00EB71AA"/>
    <w:rsid w:val="00EB78D0"/>
    <w:rsid w:val="00EB7C92"/>
    <w:rsid w:val="00EB7E4D"/>
    <w:rsid w:val="00EC09DD"/>
    <w:rsid w:val="00EC1575"/>
    <w:rsid w:val="00EC2772"/>
    <w:rsid w:val="00EC3428"/>
    <w:rsid w:val="00EC36DD"/>
    <w:rsid w:val="00EC3CEC"/>
    <w:rsid w:val="00EC3D79"/>
    <w:rsid w:val="00EC4513"/>
    <w:rsid w:val="00EC555C"/>
    <w:rsid w:val="00EC5B57"/>
    <w:rsid w:val="00EC6337"/>
    <w:rsid w:val="00EC712C"/>
    <w:rsid w:val="00EC7DE5"/>
    <w:rsid w:val="00ED0DE8"/>
    <w:rsid w:val="00ED1473"/>
    <w:rsid w:val="00ED1840"/>
    <w:rsid w:val="00ED25F6"/>
    <w:rsid w:val="00ED2D38"/>
    <w:rsid w:val="00ED327A"/>
    <w:rsid w:val="00ED3299"/>
    <w:rsid w:val="00ED3534"/>
    <w:rsid w:val="00ED38E3"/>
    <w:rsid w:val="00ED3B7D"/>
    <w:rsid w:val="00ED6671"/>
    <w:rsid w:val="00EE0A49"/>
    <w:rsid w:val="00EE0E3A"/>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2C1"/>
    <w:rsid w:val="00F10389"/>
    <w:rsid w:val="00F107BF"/>
    <w:rsid w:val="00F11682"/>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4D4B"/>
    <w:rsid w:val="00F3521B"/>
    <w:rsid w:val="00F35561"/>
    <w:rsid w:val="00F35858"/>
    <w:rsid w:val="00F35865"/>
    <w:rsid w:val="00F365E3"/>
    <w:rsid w:val="00F37922"/>
    <w:rsid w:val="00F400CB"/>
    <w:rsid w:val="00F4113B"/>
    <w:rsid w:val="00F42AD2"/>
    <w:rsid w:val="00F42C2B"/>
    <w:rsid w:val="00F43C84"/>
    <w:rsid w:val="00F44833"/>
    <w:rsid w:val="00F44FCD"/>
    <w:rsid w:val="00F45285"/>
    <w:rsid w:val="00F46990"/>
    <w:rsid w:val="00F46A8C"/>
    <w:rsid w:val="00F47135"/>
    <w:rsid w:val="00F474E8"/>
    <w:rsid w:val="00F47571"/>
    <w:rsid w:val="00F47AFE"/>
    <w:rsid w:val="00F47F37"/>
    <w:rsid w:val="00F50020"/>
    <w:rsid w:val="00F50151"/>
    <w:rsid w:val="00F50849"/>
    <w:rsid w:val="00F5118D"/>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2CF"/>
    <w:rsid w:val="00F6681A"/>
    <w:rsid w:val="00F669E3"/>
    <w:rsid w:val="00F66B51"/>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49A"/>
    <w:rsid w:val="00F817FD"/>
    <w:rsid w:val="00F81A83"/>
    <w:rsid w:val="00F81F25"/>
    <w:rsid w:val="00F824A1"/>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51A9"/>
    <w:rsid w:val="00F9632D"/>
    <w:rsid w:val="00F96BFA"/>
    <w:rsid w:val="00F97265"/>
    <w:rsid w:val="00F9792B"/>
    <w:rsid w:val="00FA0509"/>
    <w:rsid w:val="00FA0E7C"/>
    <w:rsid w:val="00FA1D8F"/>
    <w:rsid w:val="00FA2030"/>
    <w:rsid w:val="00FA2129"/>
    <w:rsid w:val="00FA2D5F"/>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B7FF2"/>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B48"/>
    <w:rsid w:val="00FE7C74"/>
    <w:rsid w:val="00FF01C5"/>
    <w:rsid w:val="00FF04C1"/>
    <w:rsid w:val="00FF1716"/>
    <w:rsid w:val="00FF2070"/>
    <w:rsid w:val="00FF2A88"/>
    <w:rsid w:val="00FF3ED0"/>
    <w:rsid w:val="00FF4542"/>
    <w:rsid w:val="00FF4BC2"/>
    <w:rsid w:val="00FF51D0"/>
    <w:rsid w:val="00FF52CC"/>
    <w:rsid w:val="00FF5D40"/>
    <w:rsid w:val="00FF62F8"/>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uiPriority w:val="99"/>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379323563">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9048262">
      <w:bodyDiv w:val="1"/>
      <w:marLeft w:val="0"/>
      <w:marRight w:val="0"/>
      <w:marTop w:val="0"/>
      <w:marBottom w:val="0"/>
      <w:divBdr>
        <w:top w:val="none" w:sz="0" w:space="0" w:color="auto"/>
        <w:left w:val="none" w:sz="0" w:space="0" w:color="auto"/>
        <w:bottom w:val="none" w:sz="0" w:space="0" w:color="auto"/>
        <w:right w:val="none" w:sz="0" w:space="0" w:color="auto"/>
      </w:divBdr>
      <w:divsChild>
        <w:div w:id="1422607883">
          <w:marLeft w:val="1080"/>
          <w:marRight w:val="0"/>
          <w:marTop w:val="10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10231337">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ED3DC-DDCF-4400-A618-2EB96D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711</Words>
  <Characters>3601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4304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2017-02-03T15:47:00Z</dcterms:created>
  <dcterms:modified xsi:type="dcterms:W3CDTF">2017-02-03T15:47:00Z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(3)vrGYUS1aNQcUsZPy+MqdjlJBQvS6pPi8otrytqCRPRl3y6YrSlsfsJKYXlFs48sq9rpGRt+1
/mc3cU/j4Z7uAe/bcl4Sc93NEdSgtMwsblr4FcUebRKJHpVfUnNa53GHZV3RXEPZMHS4VNhj
HQ7DjvHxzvOjK3+HDVUz5pWiZnLbVmbcw7PhzRPneapaXs9vZlb3TjqkrDhcTHrLSsyrhm9/
1xh5/aBzDkpvKa0N/u</vt:lpwstr>
  </property>
  <property fmtid="{D5CDD505-2E9C-101B-9397-08002B2CF9AE}" pid="3" name="_2015_ms_pID_7253431">
    <vt:lpwstr>beCRJt4Ce7i2KH6Vgr32haw9UD4ihIyEJPM4FXqv2JnEUi6EOvGpqY
mpZqbhTDkvwBiCM8gRQRmbDMrwntAsFPZWvhjpjb+hqww7zJXJdk13Q/VGPJcVHAWpQkpgF5
tURfVmWf0HTbDZVPF/WNN6IkdhbRH9FRJ+slOMBzMaYQNq+UAJ8fFfxtD9gqKnDXVo8TSJcr
5ID76PZRUTUrhdC0z8inE50xmhNbQHN7/fVs</vt:lpwstr>
  </property>
  <property fmtid="{D5CDD505-2E9C-101B-9397-08002B2CF9AE}" pid="4" name="_2015_ms_pID_7253432">
    <vt:lpwstr>rKLY2MEXnW3WZEF7tlEkfjs=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1485756442</vt:lpwstr>
  </property>
</Properties>
</file>