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A34" w:rsidRPr="00214CE8" w:rsidRDefault="00744D50" w:rsidP="00571A3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214CE8">
        <w:rPr>
          <w:rFonts w:ascii="Arial" w:hAnsi="Arial"/>
          <w:b/>
          <w:noProof/>
          <w:sz w:val="24"/>
        </w:rPr>
        <w:t>3GPP TSG-RAN4 Meeting #82</w:t>
      </w:r>
      <w:r w:rsidR="00D50559" w:rsidRPr="00214CE8">
        <w:rPr>
          <w:rFonts w:ascii="Arial" w:hAnsi="Arial"/>
          <w:b/>
          <w:noProof/>
          <w:sz w:val="24"/>
        </w:rPr>
        <w:t xml:space="preserve">         </w:t>
      </w:r>
      <w:r w:rsidR="00571A34" w:rsidRPr="00214CE8">
        <w:rPr>
          <w:rFonts w:ascii="Arial" w:hAnsi="Arial"/>
          <w:b/>
          <w:i/>
          <w:noProof/>
          <w:sz w:val="28"/>
        </w:rPr>
        <w:t xml:space="preserve">  </w:t>
      </w:r>
      <w:r w:rsidR="00571A34" w:rsidRPr="00214CE8">
        <w:rPr>
          <w:rFonts w:ascii="Arial" w:hAnsi="Arial"/>
          <w:b/>
          <w:sz w:val="18"/>
        </w:rPr>
        <w:t xml:space="preserve">  </w:t>
      </w:r>
      <w:r w:rsidR="00214CE8" w:rsidRPr="00214CE8">
        <w:rPr>
          <w:rFonts w:ascii="Arial" w:hAnsi="Arial"/>
          <w:b/>
          <w:noProof/>
          <w:sz w:val="28"/>
        </w:rPr>
        <w:t xml:space="preserve">                                        </w:t>
      </w:r>
      <w:r w:rsidRPr="00214CE8">
        <w:rPr>
          <w:rFonts w:ascii="Arial" w:hAnsi="Arial"/>
          <w:b/>
          <w:noProof/>
          <w:sz w:val="28"/>
        </w:rPr>
        <w:t xml:space="preserve">  </w:t>
      </w:r>
      <w:r w:rsidR="00571A34" w:rsidRPr="00214CE8">
        <w:rPr>
          <w:rFonts w:ascii="Arial" w:hAnsi="Arial"/>
          <w:b/>
          <w:noProof/>
          <w:sz w:val="28"/>
        </w:rPr>
        <w:t>R4-1</w:t>
      </w:r>
      <w:r w:rsidR="00214CE8">
        <w:rPr>
          <w:rFonts w:ascii="Arial" w:hAnsi="Arial"/>
          <w:b/>
          <w:noProof/>
          <w:sz w:val="28"/>
        </w:rPr>
        <w:t>701077</w:t>
      </w:r>
      <w:bookmarkStart w:id="0" w:name="_GoBack"/>
      <w:bookmarkEnd w:id="0"/>
    </w:p>
    <w:p w:rsidR="00571A34" w:rsidRPr="00EC4797" w:rsidRDefault="00567D7D" w:rsidP="00571A3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val="it-IT"/>
        </w:rPr>
      </w:pPr>
      <w:r>
        <w:rPr>
          <w:rFonts w:ascii="Arial" w:hAnsi="Arial"/>
          <w:b/>
          <w:noProof/>
          <w:sz w:val="24"/>
          <w:lang w:val="it-IT"/>
        </w:rPr>
        <w:t>Athens, Greece, February 13-17 2017</w:t>
      </w:r>
    </w:p>
    <w:p w:rsidR="00571A34" w:rsidRDefault="00571A34" w:rsidP="00571A34">
      <w:pPr>
        <w:tabs>
          <w:tab w:val="left" w:pos="1985"/>
        </w:tabs>
        <w:jc w:val="both"/>
        <w:rPr>
          <w:b/>
          <w:sz w:val="22"/>
        </w:rPr>
      </w:pPr>
    </w:p>
    <w:p w:rsidR="00571A34" w:rsidRPr="00B16EEF" w:rsidRDefault="00571A34" w:rsidP="00571A34">
      <w:pPr>
        <w:tabs>
          <w:tab w:val="left" w:pos="1985"/>
        </w:tabs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>
        <w:rPr>
          <w:sz w:val="22"/>
        </w:rPr>
        <w:t>SONY Mobile</w:t>
      </w:r>
    </w:p>
    <w:p w:rsidR="00571A34" w:rsidRPr="00090CC0" w:rsidRDefault="00571A34" w:rsidP="00571A34">
      <w:pPr>
        <w:tabs>
          <w:tab w:val="left" w:pos="1985"/>
        </w:tabs>
        <w:ind w:left="1980" w:hanging="1980"/>
        <w:jc w:val="both"/>
        <w:rPr>
          <w:b/>
          <w:sz w:val="22"/>
        </w:rPr>
      </w:pPr>
      <w:r w:rsidRPr="00B16EEF">
        <w:rPr>
          <w:b/>
          <w:sz w:val="22"/>
        </w:rPr>
        <w:t>Title:</w:t>
      </w:r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tab/>
        <w:t>UE E-UTRA bands TRP/TRS requirements</w:t>
      </w:r>
      <w:r w:rsidR="00F51FF6">
        <w:rPr>
          <w:sz w:val="22"/>
        </w:rPr>
        <w:t xml:space="preserve"> proposal</w:t>
      </w:r>
      <w:r>
        <w:rPr>
          <w:sz w:val="22"/>
        </w:rPr>
        <w:t xml:space="preserve"> </w:t>
      </w:r>
    </w:p>
    <w:p w:rsidR="00571A34" w:rsidRDefault="00571A34" w:rsidP="00571A34">
      <w:pPr>
        <w:tabs>
          <w:tab w:val="left" w:pos="1985"/>
          <w:tab w:val="left" w:pos="2608"/>
          <w:tab w:val="left" w:pos="7140"/>
        </w:tabs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 w:rsidR="00BF24F4">
        <w:rPr>
          <w:sz w:val="22"/>
        </w:rPr>
        <w:t>7.14</w:t>
      </w:r>
    </w:p>
    <w:p w:rsidR="00571A34" w:rsidRDefault="00571A34" w:rsidP="00571A34">
      <w:pPr>
        <w:tabs>
          <w:tab w:val="left" w:pos="1985"/>
        </w:tabs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>
        <w:rPr>
          <w:sz w:val="22"/>
        </w:rPr>
        <w:t>Approval</w:t>
      </w:r>
    </w:p>
    <w:p w:rsidR="00571A34" w:rsidRPr="003157AF" w:rsidRDefault="00571A34" w:rsidP="00571A34">
      <w:pPr>
        <w:tabs>
          <w:tab w:val="left" w:pos="1985"/>
        </w:tabs>
        <w:rPr>
          <w:sz w:val="22"/>
        </w:rPr>
      </w:pPr>
    </w:p>
    <w:p w:rsidR="00571A34" w:rsidRDefault="00571A34" w:rsidP="00571A34">
      <w:pPr>
        <w:pStyle w:val="Heading1"/>
      </w:pPr>
      <w:r w:rsidRPr="00231FF6"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  <w:r w:rsidRPr="00231FF6">
        <w:rPr>
          <w:rFonts w:ascii="Times New Roman" w:hAnsi="Times New Roman"/>
        </w:rPr>
        <w:tab/>
      </w:r>
      <w:r w:rsidRPr="00231FF6">
        <w:rPr>
          <w:rFonts w:ascii="Times New Roman" w:hAnsi="Times New Roman"/>
        </w:rPr>
        <w:tab/>
        <w:t>Introduction</w:t>
      </w:r>
      <w:r w:rsidRPr="001D512D">
        <w:rPr>
          <w:rFonts w:cs="Arial"/>
          <w:b/>
          <w:bCs/>
          <w:color w:val="FFFFF0"/>
        </w:rPr>
        <w:t xml:space="preserve"> </w:t>
      </w:r>
      <w:r>
        <w:rPr>
          <w:rFonts w:cs="Arial"/>
          <w:b/>
          <w:bCs/>
          <w:color w:val="FFFFF0"/>
        </w:rPr>
        <w:t>R4-125719</w:t>
      </w:r>
    </w:p>
    <w:p w:rsidR="00BD7F0D" w:rsidRPr="00CC2806" w:rsidRDefault="006013DC" w:rsidP="00571A34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 new set of UE E-UTRA bands BHH TRP/TRS requirements is proposed and </w:t>
      </w:r>
      <w:r w:rsidR="00F9040C">
        <w:rPr>
          <w:sz w:val="22"/>
          <w:szCs w:val="22"/>
          <w:lang w:eastAsia="zh-CN"/>
        </w:rPr>
        <w:t xml:space="preserve">which </w:t>
      </w:r>
      <w:r w:rsidR="004973C9">
        <w:rPr>
          <w:sz w:val="22"/>
          <w:szCs w:val="22"/>
          <w:lang w:eastAsia="zh-CN"/>
        </w:rPr>
        <w:t>is</w:t>
      </w:r>
      <w:r>
        <w:rPr>
          <w:sz w:val="22"/>
          <w:szCs w:val="22"/>
          <w:lang w:eastAsia="zh-CN"/>
        </w:rPr>
        <w:t xml:space="preserve"> based on measurements</w:t>
      </w:r>
      <w:r w:rsidR="004973C9">
        <w:rPr>
          <w:sz w:val="22"/>
          <w:szCs w:val="22"/>
          <w:lang w:eastAsia="zh-CN"/>
        </w:rPr>
        <w:t xml:space="preserve"> from ITU region 1 sold</w:t>
      </w:r>
      <w:r w:rsidR="00F9040C">
        <w:rPr>
          <w:sz w:val="22"/>
          <w:szCs w:val="22"/>
          <w:lang w:eastAsia="zh-CN"/>
        </w:rPr>
        <w:t xml:space="preserve"> smartphones.</w:t>
      </w:r>
      <w:r>
        <w:rPr>
          <w:sz w:val="22"/>
          <w:szCs w:val="22"/>
          <w:lang w:eastAsia="zh-CN"/>
        </w:rPr>
        <w:t xml:space="preserve"> </w:t>
      </w:r>
      <w:r w:rsidR="009A3801">
        <w:rPr>
          <w:sz w:val="22"/>
          <w:szCs w:val="22"/>
          <w:lang w:eastAsia="zh-CN"/>
        </w:rPr>
        <w:t>This is essentially a resubmission of [1]</w:t>
      </w:r>
      <w:r w:rsidR="00F9040C">
        <w:rPr>
          <w:sz w:val="22"/>
          <w:szCs w:val="22"/>
          <w:lang w:eastAsia="zh-CN"/>
        </w:rPr>
        <w:t xml:space="preserve"> however </w:t>
      </w:r>
      <w:r w:rsidR="000F5EE1">
        <w:rPr>
          <w:sz w:val="22"/>
          <w:szCs w:val="22"/>
          <w:lang w:eastAsia="zh-CN"/>
        </w:rPr>
        <w:t>with a substantial relaxation to</w:t>
      </w:r>
      <w:r w:rsidR="007503F9">
        <w:rPr>
          <w:sz w:val="22"/>
          <w:szCs w:val="22"/>
          <w:lang w:eastAsia="zh-CN"/>
        </w:rPr>
        <w:t xml:space="preserve"> the</w:t>
      </w:r>
      <w:r w:rsidR="00D77B65">
        <w:rPr>
          <w:sz w:val="22"/>
          <w:szCs w:val="22"/>
          <w:lang w:eastAsia="zh-CN"/>
        </w:rPr>
        <w:t xml:space="preserve"> figures for the</w:t>
      </w:r>
      <w:r w:rsidR="007503F9">
        <w:rPr>
          <w:sz w:val="22"/>
          <w:szCs w:val="22"/>
          <w:lang w:eastAsia="zh-CN"/>
        </w:rPr>
        <w:t xml:space="preserve"> bands not intended for region 1</w:t>
      </w:r>
      <w:r w:rsidR="00F9040C">
        <w:rPr>
          <w:sz w:val="22"/>
          <w:szCs w:val="22"/>
          <w:lang w:eastAsia="zh-CN"/>
        </w:rPr>
        <w:t>.</w:t>
      </w:r>
      <w:r w:rsidR="009C0CBF">
        <w:rPr>
          <w:sz w:val="22"/>
          <w:szCs w:val="22"/>
          <w:lang w:eastAsia="zh-CN"/>
        </w:rPr>
        <w:t xml:space="preserve"> </w:t>
      </w:r>
      <w:r w:rsidR="000F5EE1">
        <w:rPr>
          <w:sz w:val="22"/>
          <w:szCs w:val="22"/>
          <w:lang w:eastAsia="zh-CN"/>
        </w:rPr>
        <w:t>It is an unfortunate fact revealed here the difficulty of maintain</w:t>
      </w:r>
      <w:r w:rsidR="00D77B65">
        <w:rPr>
          <w:sz w:val="22"/>
          <w:szCs w:val="22"/>
          <w:lang w:eastAsia="zh-CN"/>
        </w:rPr>
        <w:t>ing performance across all markets</w:t>
      </w:r>
      <w:r w:rsidR="000F5EE1">
        <w:rPr>
          <w:sz w:val="22"/>
          <w:szCs w:val="22"/>
          <w:lang w:eastAsia="zh-CN"/>
        </w:rPr>
        <w:t xml:space="preserve"> when attempting to offer truly global coverage handsets.</w:t>
      </w:r>
    </w:p>
    <w:p w:rsidR="009C0D61" w:rsidRDefault="009C0D61" w:rsidP="00571A34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2.</w:t>
      </w:r>
      <w:r>
        <w:rPr>
          <w:sz w:val="36"/>
          <w:szCs w:val="36"/>
          <w:lang w:eastAsia="zh-CN"/>
        </w:rPr>
        <w:tab/>
        <w:t>Proposal</w:t>
      </w:r>
    </w:p>
    <w:p w:rsidR="00FC435B" w:rsidRDefault="003730BF" w:rsidP="00571A34">
      <w:pPr>
        <w:rPr>
          <w:noProof/>
        </w:rPr>
      </w:pPr>
      <w:r>
        <w:rPr>
          <w:sz w:val="22"/>
          <w:szCs w:val="22"/>
          <w:lang w:eastAsia="zh-CN"/>
        </w:rPr>
        <w:tab/>
      </w:r>
    </w:p>
    <w:tbl>
      <w:tblPr>
        <w:tblW w:w="4240" w:type="dxa"/>
        <w:tblLook w:val="04A0" w:firstRow="1" w:lastRow="0" w:firstColumn="1" w:lastColumn="0" w:noHBand="0" w:noVBand="1"/>
      </w:tblPr>
      <w:tblGrid>
        <w:gridCol w:w="400"/>
        <w:gridCol w:w="960"/>
        <w:gridCol w:w="960"/>
        <w:gridCol w:w="960"/>
        <w:gridCol w:w="960"/>
      </w:tblGrid>
      <w:tr w:rsidR="00FC435B" w:rsidRPr="00FC435B" w:rsidTr="00FC435B">
        <w:trPr>
          <w:trHeight w:val="54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eastAsia="ja-JP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Band &amp; Mode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BW (MHz)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TRP Spec (dBm)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TRS Spec (dBm)</w:t>
            </w:r>
          </w:p>
        </w:tc>
      </w:tr>
      <w:tr w:rsidR="00FC435B" w:rsidRPr="00FC435B" w:rsidTr="00FC435B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L1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13,25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-89,00</w:t>
            </w:r>
          </w:p>
        </w:tc>
      </w:tr>
      <w:tr w:rsidR="00FC435B" w:rsidRPr="00FC435B" w:rsidTr="00FC435B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L2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13,25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 </w:t>
            </w:r>
            <w:r>
              <w:rPr>
                <w:color w:val="000000"/>
                <w:lang w:eastAsia="ja-JP"/>
              </w:rPr>
              <w:t>-88,00</w:t>
            </w:r>
          </w:p>
        </w:tc>
      </w:tr>
      <w:tr w:rsidR="00FC435B" w:rsidRPr="00FC435B" w:rsidTr="00FC435B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L3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12,50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-88,50</w:t>
            </w:r>
          </w:p>
        </w:tc>
      </w:tr>
      <w:tr w:rsidR="00FC435B" w:rsidRPr="00FC435B" w:rsidTr="00FC435B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L4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13,25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 </w:t>
            </w:r>
            <w:r>
              <w:rPr>
                <w:color w:val="000000"/>
                <w:lang w:eastAsia="ja-JP"/>
              </w:rPr>
              <w:t>-89,00</w:t>
            </w:r>
          </w:p>
        </w:tc>
      </w:tr>
      <w:tr w:rsidR="00FC435B" w:rsidRPr="00FC435B" w:rsidTr="00FC435B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L5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9,40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-84,50</w:t>
            </w:r>
            <w:r w:rsidRPr="00FC435B">
              <w:rPr>
                <w:color w:val="000000"/>
                <w:lang w:eastAsia="ja-JP"/>
              </w:rPr>
              <w:t> </w:t>
            </w:r>
          </w:p>
        </w:tc>
      </w:tr>
      <w:tr w:rsidR="00FC435B" w:rsidRPr="00FC435B" w:rsidTr="00FC435B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L7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12,50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-88,50</w:t>
            </w:r>
          </w:p>
        </w:tc>
      </w:tr>
      <w:tr w:rsidR="00FC435B" w:rsidRPr="00FC435B" w:rsidTr="00FC435B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L8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9,40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-84,50</w:t>
            </w:r>
          </w:p>
        </w:tc>
      </w:tr>
      <w:tr w:rsidR="00FC435B" w:rsidRPr="00FC435B" w:rsidTr="00FC435B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L12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lang w:eastAsia="ja-JP"/>
              </w:rPr>
            </w:pPr>
            <w:r w:rsidRPr="00FC435B">
              <w:rPr>
                <w:color w:val="000000" w:themeColor="text1"/>
                <w:lang w:eastAsia="ja-JP"/>
              </w:rPr>
              <w:t>5,60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 </w:t>
            </w:r>
            <w:r w:rsidR="002C14E4">
              <w:rPr>
                <w:color w:val="000000"/>
                <w:lang w:eastAsia="ja-JP"/>
              </w:rPr>
              <w:t>-80,00</w:t>
            </w:r>
          </w:p>
        </w:tc>
      </w:tr>
      <w:tr w:rsidR="00FC435B" w:rsidRPr="00FC435B" w:rsidTr="00FC435B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L13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lang w:eastAsia="ja-JP"/>
              </w:rPr>
            </w:pPr>
            <w:r w:rsidRPr="00FC435B">
              <w:rPr>
                <w:color w:val="000000" w:themeColor="text1"/>
                <w:lang w:eastAsia="ja-JP"/>
              </w:rPr>
              <w:t>5,60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 </w:t>
            </w:r>
            <w:r w:rsidR="002C14E4">
              <w:rPr>
                <w:color w:val="000000"/>
                <w:lang w:eastAsia="ja-JP"/>
              </w:rPr>
              <w:t>-80,00</w:t>
            </w:r>
          </w:p>
        </w:tc>
      </w:tr>
      <w:tr w:rsidR="00FC435B" w:rsidRPr="00FC435B" w:rsidTr="00FC435B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L17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lang w:eastAsia="ja-JP"/>
              </w:rPr>
            </w:pPr>
            <w:r w:rsidRPr="00FC435B">
              <w:rPr>
                <w:color w:val="000000" w:themeColor="text1"/>
                <w:lang w:eastAsia="ja-JP"/>
              </w:rPr>
              <w:t>5,60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 </w:t>
            </w:r>
            <w:r w:rsidR="002C14E4">
              <w:rPr>
                <w:color w:val="000000"/>
                <w:lang w:eastAsia="ja-JP"/>
              </w:rPr>
              <w:t>-80,00</w:t>
            </w:r>
          </w:p>
        </w:tc>
      </w:tr>
      <w:tr w:rsidR="00FC435B" w:rsidRPr="00FC435B" w:rsidTr="00FC435B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L20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8,40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-82,75</w:t>
            </w:r>
          </w:p>
        </w:tc>
      </w:tr>
      <w:tr w:rsidR="00FC435B" w:rsidRPr="00FC435B" w:rsidTr="00FC435B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L25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13,25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 </w:t>
            </w:r>
            <w:r w:rsidR="002C14E4">
              <w:rPr>
                <w:color w:val="000000"/>
                <w:lang w:eastAsia="ja-JP"/>
              </w:rPr>
              <w:t>-88,00</w:t>
            </w:r>
          </w:p>
        </w:tc>
      </w:tr>
      <w:tr w:rsidR="00FC435B" w:rsidRPr="00FC435B" w:rsidTr="00FC435B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L26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9,40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 </w:t>
            </w:r>
            <w:r w:rsidR="002C14E4">
              <w:rPr>
                <w:color w:val="000000"/>
                <w:lang w:eastAsia="ja-JP"/>
              </w:rPr>
              <w:t>-84,25</w:t>
            </w:r>
          </w:p>
        </w:tc>
      </w:tr>
      <w:tr w:rsidR="00FC435B" w:rsidRPr="00FC435B" w:rsidTr="00FC435B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L28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lang w:eastAsia="ja-JP"/>
              </w:rPr>
            </w:pPr>
            <w:r w:rsidRPr="00FC435B">
              <w:rPr>
                <w:color w:val="000000" w:themeColor="text1"/>
                <w:lang w:eastAsia="ja-JP"/>
              </w:rPr>
              <w:t>5,60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 </w:t>
            </w:r>
            <w:r w:rsidR="00C55BD5">
              <w:rPr>
                <w:color w:val="000000"/>
                <w:lang w:eastAsia="ja-JP"/>
              </w:rPr>
              <w:t>-80,00</w:t>
            </w:r>
          </w:p>
        </w:tc>
      </w:tr>
      <w:tr w:rsidR="00FC435B" w:rsidRPr="00FC435B" w:rsidTr="00F403DC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L29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 </w:t>
            </w:r>
            <w:r w:rsidR="00C55BD5">
              <w:rPr>
                <w:color w:val="000000"/>
                <w:lang w:eastAsia="ja-JP"/>
              </w:rPr>
              <w:t>-80,00</w:t>
            </w:r>
          </w:p>
        </w:tc>
      </w:tr>
      <w:tr w:rsidR="00FC435B" w:rsidRPr="00FC435B" w:rsidTr="00FC435B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L30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lang w:eastAsia="ja-JP"/>
              </w:rPr>
            </w:pPr>
            <w:r w:rsidRPr="00FC435B">
              <w:rPr>
                <w:color w:val="000000" w:themeColor="text1"/>
                <w:lang w:eastAsia="ja-JP"/>
              </w:rPr>
              <w:t>10,40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 </w:t>
            </w:r>
            <w:r w:rsidR="00F403DC">
              <w:rPr>
                <w:color w:val="000000"/>
                <w:lang w:eastAsia="ja-JP"/>
              </w:rPr>
              <w:t>-85,25</w:t>
            </w:r>
          </w:p>
        </w:tc>
      </w:tr>
      <w:tr w:rsidR="00FC435B" w:rsidRPr="00FC435B" w:rsidTr="00FC435B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A87D0F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hyperlink r:id="rId7" w:anchor="gid=1884978939" w:history="1">
              <w:r w:rsidR="00FC435B" w:rsidRPr="00FC435B">
                <w:rPr>
                  <w:color w:val="000000"/>
                  <w:lang w:eastAsia="ja-JP"/>
                </w:rPr>
                <w:t>L39</w:t>
              </w:r>
            </w:hyperlink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13,25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 </w:t>
            </w:r>
            <w:r w:rsidR="00F403DC">
              <w:rPr>
                <w:color w:val="000000"/>
                <w:lang w:eastAsia="ja-JP"/>
              </w:rPr>
              <w:t>-89,00</w:t>
            </w:r>
          </w:p>
        </w:tc>
      </w:tr>
      <w:tr w:rsidR="00FC435B" w:rsidRPr="00FC435B" w:rsidTr="00FC435B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L40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lang w:eastAsia="ja-JP"/>
              </w:rPr>
            </w:pPr>
            <w:r w:rsidRPr="00FC435B">
              <w:rPr>
                <w:color w:val="000000" w:themeColor="text1"/>
                <w:lang w:eastAsia="ja-JP"/>
              </w:rPr>
              <w:t>10,40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403DC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-85,25</w:t>
            </w:r>
            <w:r w:rsidR="00FC435B" w:rsidRPr="00FC435B">
              <w:rPr>
                <w:color w:val="000000"/>
                <w:lang w:eastAsia="ja-JP"/>
              </w:rPr>
              <w:t> </w:t>
            </w:r>
          </w:p>
        </w:tc>
      </w:tr>
      <w:tr w:rsidR="00FC435B" w:rsidRPr="00FC435B" w:rsidTr="00FC435B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L41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214CE8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lang w:eastAsia="ja-JP"/>
              </w:rPr>
            </w:pPr>
            <w:r>
              <w:rPr>
                <w:color w:val="000000" w:themeColor="text1"/>
                <w:lang w:eastAsia="ja-JP"/>
              </w:rPr>
              <w:t>13,25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35B" w:rsidRPr="00FC435B" w:rsidRDefault="00FC435B" w:rsidP="00FC4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eastAsia="ja-JP"/>
              </w:rPr>
            </w:pPr>
            <w:r w:rsidRPr="00FC435B">
              <w:rPr>
                <w:color w:val="000000"/>
                <w:lang w:eastAsia="ja-JP"/>
              </w:rPr>
              <w:t> </w:t>
            </w:r>
            <w:r w:rsidR="00C55BD5">
              <w:rPr>
                <w:color w:val="000000"/>
                <w:lang w:eastAsia="ja-JP"/>
              </w:rPr>
              <w:t>-87,5</w:t>
            </w:r>
            <w:r w:rsidR="00F403DC">
              <w:rPr>
                <w:color w:val="000000"/>
                <w:lang w:eastAsia="ja-JP"/>
              </w:rPr>
              <w:t>0</w:t>
            </w:r>
          </w:p>
        </w:tc>
      </w:tr>
    </w:tbl>
    <w:p w:rsidR="00B145F5" w:rsidRDefault="00B145F5" w:rsidP="00571A34">
      <w:pPr>
        <w:rPr>
          <w:noProof/>
        </w:rPr>
      </w:pPr>
    </w:p>
    <w:p w:rsidR="003730BF" w:rsidRDefault="003730BF" w:rsidP="00571A34">
      <w:pPr>
        <w:rPr>
          <w:i/>
          <w:noProof/>
        </w:rPr>
      </w:pPr>
      <w:r>
        <w:rPr>
          <w:i/>
          <w:noProof/>
        </w:rPr>
        <w:t>Table 1. E-UTRA bands BHH TRP/TRS performance requirements proposal.</w:t>
      </w:r>
    </w:p>
    <w:p w:rsidR="003730BF" w:rsidRDefault="003730BF" w:rsidP="00571A34">
      <w:pPr>
        <w:rPr>
          <w:noProof/>
          <w:sz w:val="22"/>
          <w:szCs w:val="22"/>
        </w:rPr>
      </w:pPr>
      <w:r w:rsidRPr="00E652B6">
        <w:rPr>
          <w:noProof/>
          <w:sz w:val="22"/>
          <w:szCs w:val="22"/>
        </w:rPr>
        <w:lastRenderedPageBreak/>
        <w:t>Testing</w:t>
      </w:r>
      <w:r w:rsidR="00E652B6">
        <w:rPr>
          <w:noProof/>
          <w:sz w:val="22"/>
          <w:szCs w:val="22"/>
        </w:rPr>
        <w:t xml:space="preserve"> conditions:</w:t>
      </w:r>
    </w:p>
    <w:p w:rsidR="00E652B6" w:rsidRPr="00E652B6" w:rsidRDefault="00E652B6" w:rsidP="00E652B6">
      <w:pPr>
        <w:pStyle w:val="Normal1"/>
        <w:numPr>
          <w:ilvl w:val="0"/>
          <w:numId w:val="1"/>
        </w:numPr>
        <w:ind w:hanging="360"/>
        <w:rPr>
          <w:sz w:val="22"/>
          <w:szCs w:val="22"/>
        </w:rPr>
      </w:pPr>
      <w:r w:rsidRPr="00E652B6">
        <w:rPr>
          <w:sz w:val="22"/>
          <w:szCs w:val="22"/>
        </w:rPr>
        <w:t>All values are dBm, avg across L-M-H channels and left-right sides, with both receivers active, per 3GPP TS 34.114.</w:t>
      </w:r>
    </w:p>
    <w:p w:rsidR="00E652B6" w:rsidRPr="00E652B6" w:rsidRDefault="00E652B6" w:rsidP="00E652B6">
      <w:pPr>
        <w:pStyle w:val="Normal1"/>
        <w:numPr>
          <w:ilvl w:val="0"/>
          <w:numId w:val="1"/>
        </w:numPr>
        <w:ind w:hanging="360"/>
        <w:rPr>
          <w:sz w:val="22"/>
          <w:szCs w:val="22"/>
        </w:rPr>
      </w:pPr>
      <w:r w:rsidRPr="00E652B6">
        <w:rPr>
          <w:sz w:val="22"/>
          <w:szCs w:val="22"/>
        </w:rPr>
        <w:t>Applicable to devices up to 72 mm wide, that fit in CTIA PDA hand phantom</w:t>
      </w:r>
    </w:p>
    <w:p w:rsidR="00E652B6" w:rsidRPr="00E652B6" w:rsidRDefault="00E652B6" w:rsidP="00E652B6">
      <w:pPr>
        <w:pStyle w:val="Normal1"/>
        <w:numPr>
          <w:ilvl w:val="0"/>
          <w:numId w:val="1"/>
        </w:numPr>
        <w:ind w:hanging="360"/>
        <w:rPr>
          <w:sz w:val="22"/>
          <w:szCs w:val="22"/>
        </w:rPr>
      </w:pPr>
      <w:r w:rsidRPr="00E652B6">
        <w:rPr>
          <w:sz w:val="22"/>
          <w:szCs w:val="22"/>
        </w:rPr>
        <w:t>Exclude devices supporting Carrier Aggregation (or consider CA relaxation for future study)</w:t>
      </w:r>
    </w:p>
    <w:p w:rsidR="00E652B6" w:rsidRPr="00E652B6" w:rsidRDefault="00E652B6" w:rsidP="00E652B6">
      <w:pPr>
        <w:pStyle w:val="Normal1"/>
        <w:numPr>
          <w:ilvl w:val="0"/>
          <w:numId w:val="1"/>
        </w:numPr>
        <w:ind w:hanging="360"/>
        <w:rPr>
          <w:sz w:val="22"/>
          <w:szCs w:val="22"/>
        </w:rPr>
      </w:pPr>
      <w:r w:rsidRPr="00E652B6">
        <w:rPr>
          <w:sz w:val="22"/>
          <w:szCs w:val="22"/>
        </w:rPr>
        <w:t>Include multi-band/multi-mode devices, and apply either to core or roaming bands</w:t>
      </w:r>
    </w:p>
    <w:p w:rsidR="009C0CBF" w:rsidRPr="00E652B6" w:rsidRDefault="00E652B6" w:rsidP="00571A34">
      <w:pPr>
        <w:pStyle w:val="Normal1"/>
        <w:numPr>
          <w:ilvl w:val="0"/>
          <w:numId w:val="1"/>
        </w:numPr>
        <w:ind w:hanging="360"/>
        <w:jc w:val="both"/>
        <w:rPr>
          <w:sz w:val="22"/>
          <w:szCs w:val="22"/>
        </w:rPr>
      </w:pPr>
      <w:r w:rsidRPr="00E652B6">
        <w:rPr>
          <w:sz w:val="22"/>
          <w:szCs w:val="22"/>
        </w:rPr>
        <w:t>Exclude Test Tolerance.  Specifically, these limits are acceptable only if Test Tolerances of 0.7 dB TRP and 0.9 dB TRS are taken as a relaxation from the limits to generate the final drop-dead pass/fail thresholds for certification in e.g. GCF.  This would follow the same practice as has been taken with the current TS 34.114 head-only limits.</w:t>
      </w:r>
    </w:p>
    <w:p w:rsidR="009C0CBF" w:rsidRDefault="009C0CBF" w:rsidP="00571A34">
      <w:pPr>
        <w:rPr>
          <w:noProof/>
        </w:rPr>
      </w:pPr>
    </w:p>
    <w:p w:rsidR="003730BF" w:rsidRDefault="003730BF" w:rsidP="00571A34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t>3.</w:t>
      </w:r>
      <w:r>
        <w:rPr>
          <w:noProof/>
          <w:sz w:val="36"/>
          <w:szCs w:val="36"/>
        </w:rPr>
        <w:tab/>
        <w:t>Conclusion</w:t>
      </w:r>
    </w:p>
    <w:p w:rsidR="003730BF" w:rsidRPr="003730BF" w:rsidRDefault="003730BF" w:rsidP="00571A34">
      <w:pPr>
        <w:rPr>
          <w:noProof/>
          <w:sz w:val="22"/>
          <w:szCs w:val="22"/>
        </w:rPr>
      </w:pPr>
    </w:p>
    <w:p w:rsidR="00086063" w:rsidRDefault="00A83D07" w:rsidP="00571A34">
      <w:pPr>
        <w:rPr>
          <w:sz w:val="22"/>
          <w:szCs w:val="22"/>
          <w:lang w:eastAsia="zh-CN"/>
        </w:rPr>
      </w:pPr>
      <w:r w:rsidRPr="00A83D07">
        <w:rPr>
          <w:b/>
          <w:sz w:val="22"/>
          <w:szCs w:val="22"/>
          <w:lang w:eastAsia="zh-CN"/>
        </w:rPr>
        <w:t>For approval:</w:t>
      </w:r>
      <w:r>
        <w:rPr>
          <w:sz w:val="22"/>
          <w:szCs w:val="22"/>
          <w:lang w:eastAsia="zh-CN"/>
        </w:rPr>
        <w:t xml:space="preserve"> table 1 proposed E-UTRA bands BHH TRP/TRS minimum requirements.</w:t>
      </w:r>
    </w:p>
    <w:p w:rsidR="00E00374" w:rsidRDefault="00E00374" w:rsidP="00571A34">
      <w:pPr>
        <w:rPr>
          <w:sz w:val="22"/>
          <w:szCs w:val="22"/>
          <w:lang w:eastAsia="zh-CN"/>
        </w:rPr>
      </w:pPr>
    </w:p>
    <w:p w:rsidR="00612830" w:rsidRDefault="00612830" w:rsidP="00571A34">
      <w:pPr>
        <w:rPr>
          <w:sz w:val="36"/>
          <w:szCs w:val="36"/>
        </w:rPr>
      </w:pPr>
      <w:r>
        <w:rPr>
          <w:sz w:val="36"/>
          <w:szCs w:val="36"/>
        </w:rPr>
        <w:t>4.</w:t>
      </w:r>
      <w:r>
        <w:rPr>
          <w:sz w:val="36"/>
          <w:szCs w:val="36"/>
        </w:rPr>
        <w:tab/>
        <w:t>References</w:t>
      </w:r>
    </w:p>
    <w:p w:rsidR="006618DD" w:rsidRPr="00E652B6" w:rsidRDefault="009C0CBF" w:rsidP="00E652B6">
      <w:pPr>
        <w:ind w:left="1304" w:hanging="1304"/>
        <w:rPr>
          <w:b/>
          <w:sz w:val="22"/>
          <w:szCs w:val="22"/>
        </w:rPr>
      </w:pPr>
      <w:r>
        <w:rPr>
          <w:sz w:val="22"/>
          <w:szCs w:val="22"/>
        </w:rPr>
        <w:t>[1]</w:t>
      </w:r>
      <w:r>
        <w:rPr>
          <w:sz w:val="22"/>
          <w:szCs w:val="22"/>
        </w:rPr>
        <w:tab/>
        <w:t xml:space="preserve">R4-1610504, </w:t>
      </w:r>
      <w:r w:rsidR="00E652B6">
        <w:rPr>
          <w:sz w:val="22"/>
          <w:szCs w:val="22"/>
        </w:rPr>
        <w:t xml:space="preserve">R4#81, Reno Nov 2016, </w:t>
      </w:r>
      <w:r>
        <w:rPr>
          <w:sz w:val="22"/>
          <w:szCs w:val="22"/>
        </w:rPr>
        <w:t xml:space="preserve">Sony Mobile, Motorola Mobility LLC, </w:t>
      </w:r>
      <w:r w:rsidRPr="009C0CBF">
        <w:rPr>
          <w:sz w:val="22"/>
          <w:szCs w:val="22"/>
        </w:rPr>
        <w:t>UE E-UTRA bands TRP/TRS requirements proposal</w:t>
      </w:r>
      <w:r>
        <w:rPr>
          <w:sz w:val="22"/>
          <w:szCs w:val="22"/>
        </w:rPr>
        <w:t>.</w:t>
      </w:r>
      <w:r w:rsidRPr="009C0CBF">
        <w:rPr>
          <w:sz w:val="22"/>
          <w:szCs w:val="22"/>
        </w:rPr>
        <w:t xml:space="preserve"> </w:t>
      </w:r>
    </w:p>
    <w:sectPr w:rsidR="006618DD" w:rsidRPr="00E652B6" w:rsidSect="00CA61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D0F" w:rsidRDefault="00A87D0F" w:rsidP="00CC2806">
      <w:pPr>
        <w:spacing w:after="0"/>
      </w:pPr>
      <w:r>
        <w:separator/>
      </w:r>
    </w:p>
  </w:endnote>
  <w:endnote w:type="continuationSeparator" w:id="0">
    <w:p w:rsidR="00A87D0F" w:rsidRDefault="00A87D0F" w:rsidP="00CC28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D0F" w:rsidRDefault="00A87D0F" w:rsidP="00CC2806">
      <w:pPr>
        <w:spacing w:after="0"/>
      </w:pPr>
      <w:r>
        <w:separator/>
      </w:r>
    </w:p>
  </w:footnote>
  <w:footnote w:type="continuationSeparator" w:id="0">
    <w:p w:rsidR="00A87D0F" w:rsidRDefault="00A87D0F" w:rsidP="00CC28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B1312"/>
    <w:multiLevelType w:val="multilevel"/>
    <w:tmpl w:val="06C8A032"/>
    <w:lvl w:ilvl="0">
      <w:start w:val="1"/>
      <w:numFmt w:val="decimal"/>
      <w:lvlText w:val="%1."/>
      <w:lvlJc w:val="left"/>
      <w:pPr>
        <w:ind w:left="720" w:firstLine="108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414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84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127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A34"/>
    <w:rsid w:val="000118AD"/>
    <w:rsid w:val="0003431B"/>
    <w:rsid w:val="00086063"/>
    <w:rsid w:val="000F5EE1"/>
    <w:rsid w:val="00163024"/>
    <w:rsid w:val="001B165B"/>
    <w:rsid w:val="00214CE8"/>
    <w:rsid w:val="002C14E4"/>
    <w:rsid w:val="00321B21"/>
    <w:rsid w:val="00340054"/>
    <w:rsid w:val="003730BF"/>
    <w:rsid w:val="003B6C0C"/>
    <w:rsid w:val="0041734C"/>
    <w:rsid w:val="004973C9"/>
    <w:rsid w:val="0051649C"/>
    <w:rsid w:val="00567D7D"/>
    <w:rsid w:val="00571A34"/>
    <w:rsid w:val="006013DC"/>
    <w:rsid w:val="00612830"/>
    <w:rsid w:val="00613CA6"/>
    <w:rsid w:val="006324DE"/>
    <w:rsid w:val="006618DD"/>
    <w:rsid w:val="006902DA"/>
    <w:rsid w:val="006E2895"/>
    <w:rsid w:val="00744D50"/>
    <w:rsid w:val="007503F9"/>
    <w:rsid w:val="009445AB"/>
    <w:rsid w:val="009A3634"/>
    <w:rsid w:val="009A3801"/>
    <w:rsid w:val="009B409F"/>
    <w:rsid w:val="009C0CBF"/>
    <w:rsid w:val="009C0D61"/>
    <w:rsid w:val="00A64152"/>
    <w:rsid w:val="00A83D07"/>
    <w:rsid w:val="00A87D0F"/>
    <w:rsid w:val="00B145F5"/>
    <w:rsid w:val="00BD7F0D"/>
    <w:rsid w:val="00BF24F4"/>
    <w:rsid w:val="00C55BD5"/>
    <w:rsid w:val="00C56BBF"/>
    <w:rsid w:val="00C84703"/>
    <w:rsid w:val="00CA611B"/>
    <w:rsid w:val="00CC2806"/>
    <w:rsid w:val="00D50559"/>
    <w:rsid w:val="00D51BEC"/>
    <w:rsid w:val="00D77B65"/>
    <w:rsid w:val="00E00374"/>
    <w:rsid w:val="00E652B6"/>
    <w:rsid w:val="00F07AAB"/>
    <w:rsid w:val="00F17B52"/>
    <w:rsid w:val="00F403DC"/>
    <w:rsid w:val="00F51FF6"/>
    <w:rsid w:val="00F9040C"/>
    <w:rsid w:val="00FC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473749-88A9-41F4-ADE6-9BDAAFB26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A3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571A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1A34"/>
    <w:rPr>
      <w:rFonts w:ascii="Arial" w:eastAsia="Times New Roman" w:hAnsi="Arial" w:cs="Times New Roman"/>
      <w:sz w:val="36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CC2806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C280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C2806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C280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Normal1">
    <w:name w:val="Normal1"/>
    <w:rsid w:val="00E652B6"/>
    <w:pPr>
      <w:spacing w:after="18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8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cs.google.com/spreadsheets/d/1arow5wBpLh-VygmByVXb0AGoeF9jZXPWhrO_Frfe6Yc/ed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Ericsson Mobile Communications</Company>
  <LinksUpToDate>false</LinksUpToDate>
  <CharactersWithSpaces>2337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23001082</dc:creator>
  <cp:lastModifiedBy>Bolin, Thomas</cp:lastModifiedBy>
  <cp:revision>6</cp:revision>
  <dcterms:created xsi:type="dcterms:W3CDTF">2017-02-02T12:48:00Z</dcterms:created>
  <dcterms:modified xsi:type="dcterms:W3CDTF">2017-02-03T12:03:00Z</dcterms:modified>
</cp:coreProperties>
</file>