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F6302A" w:rsidRDefault="00E90E49" w:rsidP="00E35559">
      <w:pPr>
        <w:pStyle w:val="3GPPHeader"/>
        <w:spacing w:after="60"/>
        <w:rPr>
          <w:sz w:val="32"/>
          <w:szCs w:val="32"/>
          <w:highlight w:val="yellow"/>
          <w:lang w:val="en-US"/>
        </w:rPr>
      </w:pPr>
      <w:r w:rsidRPr="003753B8">
        <w:rPr>
          <w:sz w:val="28"/>
          <w:lang w:val="en-US"/>
        </w:rPr>
        <w:t>3GPP TSG-RAN WG</w:t>
      </w:r>
      <w:r w:rsidR="009106CA" w:rsidRPr="003753B8">
        <w:rPr>
          <w:sz w:val="28"/>
          <w:lang w:val="en-US"/>
        </w:rPr>
        <w:t>4</w:t>
      </w:r>
      <w:r w:rsidRPr="003753B8">
        <w:rPr>
          <w:sz w:val="28"/>
          <w:lang w:val="en-US"/>
        </w:rPr>
        <w:t xml:space="preserve"> #</w:t>
      </w:r>
      <w:r w:rsidR="009106CA" w:rsidRPr="003753B8">
        <w:rPr>
          <w:sz w:val="28"/>
          <w:lang w:val="en-US"/>
        </w:rPr>
        <w:t>78bis</w:t>
      </w:r>
      <w:r w:rsidRPr="00F6302A">
        <w:rPr>
          <w:lang w:val="en-US"/>
        </w:rPr>
        <w:tab/>
      </w:r>
      <w:r w:rsidR="00DE761A" w:rsidRPr="00AD64C8">
        <w:rPr>
          <w:sz w:val="28"/>
          <w:szCs w:val="32"/>
          <w:lang w:val="en-US"/>
        </w:rPr>
        <w:t>R4</w:t>
      </w:r>
      <w:r w:rsidR="00091557" w:rsidRPr="00AD64C8">
        <w:rPr>
          <w:sz w:val="28"/>
          <w:szCs w:val="32"/>
          <w:lang w:val="en-US"/>
        </w:rPr>
        <w:t>-</w:t>
      </w:r>
      <w:r w:rsidR="00F40F0C" w:rsidRPr="00AD64C8">
        <w:rPr>
          <w:sz w:val="28"/>
          <w:szCs w:val="32"/>
          <w:lang w:val="en-US"/>
        </w:rPr>
        <w:t>1</w:t>
      </w:r>
      <w:r w:rsidR="009106CA" w:rsidRPr="00AD64C8">
        <w:rPr>
          <w:sz w:val="28"/>
          <w:szCs w:val="32"/>
          <w:lang w:val="en-US"/>
        </w:rPr>
        <w:t>6</w:t>
      </w:r>
      <w:r w:rsidR="00AD64C8" w:rsidRPr="00AD64C8">
        <w:rPr>
          <w:sz w:val="28"/>
          <w:szCs w:val="32"/>
          <w:lang w:val="en-US"/>
        </w:rPr>
        <w:t>2080</w:t>
      </w:r>
    </w:p>
    <w:p w:rsidR="00E90E49" w:rsidRPr="003753B8" w:rsidRDefault="009106CA" w:rsidP="00311702">
      <w:pPr>
        <w:pStyle w:val="3GPPHeader"/>
        <w:rPr>
          <w:sz w:val="28"/>
          <w:lang w:val="en-US"/>
        </w:rPr>
      </w:pPr>
      <w:r w:rsidRPr="003753B8">
        <w:rPr>
          <w:sz w:val="28"/>
          <w:lang w:val="en-US"/>
        </w:rPr>
        <w:t>San Jose</w:t>
      </w:r>
      <w:r w:rsidR="00B5151A" w:rsidRPr="003753B8">
        <w:rPr>
          <w:sz w:val="28"/>
          <w:lang w:val="en-US"/>
        </w:rPr>
        <w:t xml:space="preserve"> del Cabo</w:t>
      </w:r>
      <w:r w:rsidR="0027144F" w:rsidRPr="003753B8">
        <w:rPr>
          <w:sz w:val="28"/>
          <w:lang w:val="en-US"/>
        </w:rPr>
        <w:t xml:space="preserve">, </w:t>
      </w:r>
      <w:r w:rsidRPr="003753B8">
        <w:rPr>
          <w:sz w:val="28"/>
          <w:lang w:val="en-US"/>
        </w:rPr>
        <w:t>Mexico</w:t>
      </w:r>
      <w:r w:rsidR="0027144F" w:rsidRPr="003753B8">
        <w:rPr>
          <w:sz w:val="28"/>
          <w:lang w:val="en-US"/>
        </w:rPr>
        <w:t xml:space="preserve">, </w:t>
      </w:r>
      <w:r w:rsidRPr="003753B8">
        <w:rPr>
          <w:sz w:val="28"/>
          <w:lang w:val="en-US"/>
        </w:rPr>
        <w:t>11</w:t>
      </w:r>
      <w:r w:rsidR="0027144F" w:rsidRPr="003753B8">
        <w:rPr>
          <w:sz w:val="28"/>
          <w:lang w:val="en-US"/>
        </w:rPr>
        <w:t xml:space="preserve">th – </w:t>
      </w:r>
      <w:r w:rsidRPr="003753B8">
        <w:rPr>
          <w:sz w:val="28"/>
          <w:lang w:val="en-US"/>
        </w:rPr>
        <w:t>15</w:t>
      </w:r>
      <w:r w:rsidR="0027144F" w:rsidRPr="003753B8">
        <w:rPr>
          <w:sz w:val="28"/>
          <w:lang w:val="en-US"/>
        </w:rPr>
        <w:t xml:space="preserve">th </w:t>
      </w:r>
      <w:r w:rsidRPr="003753B8">
        <w:rPr>
          <w:sz w:val="28"/>
          <w:lang w:val="en-US"/>
        </w:rPr>
        <w:t>April</w:t>
      </w:r>
      <w:r w:rsidR="0027144F" w:rsidRPr="003753B8">
        <w:rPr>
          <w:sz w:val="28"/>
          <w:lang w:val="en-US"/>
        </w:rPr>
        <w:t xml:space="preserve"> 20</w:t>
      </w:r>
      <w:r w:rsidR="00F40F0C" w:rsidRPr="003753B8">
        <w:rPr>
          <w:sz w:val="28"/>
          <w:lang w:val="en-US"/>
        </w:rPr>
        <w:t>1</w:t>
      </w:r>
      <w:r w:rsidRPr="003753B8">
        <w:rPr>
          <w:sz w:val="28"/>
          <w:lang w:val="en-US"/>
        </w:rPr>
        <w:t>6</w:t>
      </w:r>
    </w:p>
    <w:p w:rsidR="00E90E49" w:rsidRPr="00F6302A" w:rsidRDefault="00E90E49" w:rsidP="00357380">
      <w:pPr>
        <w:pStyle w:val="3GPPHeader"/>
        <w:rPr>
          <w:lang w:val="en-US"/>
        </w:rPr>
      </w:pPr>
    </w:p>
    <w:p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703346">
        <w:rPr>
          <w:sz w:val="22"/>
          <w:szCs w:val="22"/>
          <w:lang w:val="en-US"/>
        </w:rPr>
        <w:t xml:space="preserve">NR BS </w:t>
      </w:r>
      <w:r w:rsidR="00B16CE7">
        <w:rPr>
          <w:sz w:val="22"/>
          <w:szCs w:val="22"/>
          <w:lang w:val="en-US"/>
        </w:rPr>
        <w:t>requirement overview</w:t>
      </w:r>
    </w:p>
    <w:p w:rsidR="00DE761A" w:rsidRPr="00DE761A" w:rsidRDefault="00DE761A" w:rsidP="00DE761A">
      <w:pPr>
        <w:pStyle w:val="3GPPHeader"/>
        <w:rPr>
          <w:sz w:val="22"/>
          <w:szCs w:val="22"/>
          <w:lang w:val="sv-SE"/>
        </w:rPr>
      </w:pPr>
      <w:r w:rsidRPr="00DE761A">
        <w:rPr>
          <w:sz w:val="22"/>
          <w:szCs w:val="22"/>
          <w:lang w:val="sv-SE"/>
        </w:rPr>
        <w:t>Agenda Item:</w:t>
      </w:r>
      <w:r w:rsidRPr="00DE761A">
        <w:rPr>
          <w:sz w:val="22"/>
          <w:szCs w:val="22"/>
          <w:lang w:val="sv-SE"/>
        </w:rPr>
        <w:tab/>
      </w:r>
      <w:r w:rsidR="00875E7F">
        <w:rPr>
          <w:sz w:val="22"/>
          <w:szCs w:val="22"/>
          <w:lang w:val="sv-SE"/>
        </w:rPr>
        <w:t>9.2.2</w:t>
      </w:r>
    </w:p>
    <w:p w:rsidR="00E90E49" w:rsidRPr="00D66155" w:rsidRDefault="00E90E49" w:rsidP="00D546FF">
      <w:pPr>
        <w:pStyle w:val="3GPPHeader"/>
        <w:rPr>
          <w:sz w:val="22"/>
          <w:szCs w:val="22"/>
          <w:lang w:val="en-US"/>
        </w:rPr>
      </w:pPr>
      <w:r w:rsidRPr="00D66155">
        <w:rPr>
          <w:sz w:val="22"/>
          <w:szCs w:val="22"/>
          <w:lang w:val="en-US"/>
        </w:rPr>
        <w:t>Document for:</w:t>
      </w:r>
      <w:r w:rsidRPr="00D66155">
        <w:rPr>
          <w:sz w:val="22"/>
          <w:szCs w:val="22"/>
          <w:lang w:val="en-US"/>
        </w:rPr>
        <w:tab/>
      </w:r>
      <w:r w:rsidR="00F42FF4">
        <w:rPr>
          <w:sz w:val="22"/>
          <w:szCs w:val="22"/>
          <w:lang w:val="en-US"/>
        </w:rPr>
        <w:t>Discussion</w:t>
      </w:r>
    </w:p>
    <w:p w:rsidR="00E90E49" w:rsidRPr="00F6302A" w:rsidRDefault="00E90E49" w:rsidP="00E90E49">
      <w:pPr>
        <w:rPr>
          <w:lang w:val="en-US"/>
        </w:rPr>
      </w:pPr>
    </w:p>
    <w:p w:rsidR="00E90E49" w:rsidRPr="00F6302A" w:rsidRDefault="00E90E49" w:rsidP="00E90E49">
      <w:pPr>
        <w:pStyle w:val="Heading1"/>
        <w:rPr>
          <w:lang w:val="en-US"/>
        </w:rPr>
      </w:pPr>
      <w:r w:rsidRPr="00F6302A">
        <w:rPr>
          <w:lang w:val="en-US"/>
        </w:rPr>
        <w:t>Introduction</w:t>
      </w:r>
    </w:p>
    <w:p w:rsidR="00875E7F" w:rsidRPr="001363CA" w:rsidRDefault="00875E7F" w:rsidP="00875E7F">
      <w:pPr>
        <w:pStyle w:val="BodyText"/>
        <w:rPr>
          <w:rFonts w:cs="Arial"/>
          <w:bCs/>
          <w:sz w:val="22"/>
          <w:szCs w:val="22"/>
        </w:rPr>
      </w:pPr>
      <w:r w:rsidRPr="001363CA">
        <w:rPr>
          <w:rFonts w:cs="Arial"/>
          <w:sz w:val="22"/>
          <w:szCs w:val="22"/>
          <w:lang w:val="en-US"/>
        </w:rPr>
        <w:t xml:space="preserve">During RAN#71, </w:t>
      </w:r>
      <w:r>
        <w:rPr>
          <w:rFonts w:cs="Arial"/>
          <w:sz w:val="22"/>
          <w:szCs w:val="22"/>
          <w:lang w:val="en-US"/>
        </w:rPr>
        <w:t>a</w:t>
      </w:r>
      <w:r w:rsidRPr="001363CA">
        <w:rPr>
          <w:rFonts w:cs="Arial"/>
          <w:sz w:val="22"/>
          <w:szCs w:val="22"/>
          <w:lang w:val="en-US"/>
        </w:rPr>
        <w:t xml:space="preserve"> SI </w:t>
      </w:r>
      <w:r w:rsidRPr="001363CA">
        <w:rPr>
          <w:rFonts w:cs="Arial"/>
          <w:bCs/>
          <w:sz w:val="22"/>
          <w:szCs w:val="22"/>
        </w:rPr>
        <w:t xml:space="preserve">to develop requirements and specifications for </w:t>
      </w:r>
      <w:r w:rsidRPr="001363CA">
        <w:rPr>
          <w:rFonts w:eastAsia="MS Mincho" w:cs="Arial"/>
          <w:bCs/>
          <w:sz w:val="22"/>
          <w:szCs w:val="22"/>
          <w:lang w:eastAsia="ja-JP"/>
        </w:rPr>
        <w:t>New Radio (NR)</w:t>
      </w:r>
      <w:r w:rsidRPr="001363CA">
        <w:rPr>
          <w:rFonts w:cs="Arial"/>
          <w:bCs/>
          <w:sz w:val="22"/>
          <w:szCs w:val="22"/>
        </w:rPr>
        <w:t xml:space="preserve"> </w:t>
      </w:r>
      <w:r>
        <w:rPr>
          <w:rFonts w:cs="Arial"/>
          <w:bCs/>
          <w:sz w:val="22"/>
          <w:szCs w:val="22"/>
        </w:rPr>
        <w:t>access technology</w:t>
      </w:r>
      <w:r w:rsidRPr="001363CA">
        <w:rPr>
          <w:rFonts w:cs="Arial"/>
          <w:bCs/>
          <w:sz w:val="22"/>
          <w:szCs w:val="22"/>
        </w:rPr>
        <w:t xml:space="preserve"> was approved [1]. In addition, TSG RAN has received an LS from ITU-R WP5D, requesting sharing parameters </w:t>
      </w:r>
      <w:r>
        <w:rPr>
          <w:rFonts w:cs="Arial"/>
          <w:bCs/>
          <w:sz w:val="22"/>
          <w:szCs w:val="22"/>
        </w:rPr>
        <w:t>as early as</w:t>
      </w:r>
      <w:r w:rsidRPr="001363CA">
        <w:rPr>
          <w:rFonts w:cs="Arial"/>
          <w:bCs/>
          <w:sz w:val="22"/>
          <w:szCs w:val="22"/>
        </w:rPr>
        <w:t xml:space="preserve"> February 2017 [2]</w:t>
      </w:r>
      <w:r w:rsidR="001855B2">
        <w:rPr>
          <w:rFonts w:cs="Arial"/>
          <w:bCs/>
          <w:sz w:val="22"/>
          <w:szCs w:val="22"/>
        </w:rPr>
        <w:t>.T</w:t>
      </w:r>
      <w:r>
        <w:rPr>
          <w:rFonts w:cs="Arial"/>
          <w:bCs/>
          <w:sz w:val="22"/>
          <w:szCs w:val="22"/>
        </w:rPr>
        <w:t>he proposal in</w:t>
      </w:r>
      <w:r w:rsidRPr="001363CA">
        <w:rPr>
          <w:rFonts w:cs="Arial"/>
          <w:bCs/>
          <w:sz w:val="22"/>
          <w:szCs w:val="22"/>
        </w:rPr>
        <w:t xml:space="preserve"> [3] outlines a work plan for </w:t>
      </w:r>
      <w:r>
        <w:rPr>
          <w:rFonts w:cs="Arial"/>
          <w:bCs/>
          <w:sz w:val="22"/>
          <w:szCs w:val="22"/>
        </w:rPr>
        <w:t xml:space="preserve">the </w:t>
      </w:r>
      <w:r w:rsidRPr="001363CA">
        <w:rPr>
          <w:rFonts w:cs="Arial"/>
          <w:bCs/>
          <w:sz w:val="22"/>
          <w:szCs w:val="22"/>
        </w:rPr>
        <w:t>ITU-R related work.</w:t>
      </w:r>
    </w:p>
    <w:p w:rsidR="00934F5C" w:rsidRPr="001363CA" w:rsidRDefault="00AD64C8" w:rsidP="00703346">
      <w:pPr>
        <w:pStyle w:val="BodyText"/>
        <w:rPr>
          <w:rFonts w:cs="Arial"/>
          <w:bCs/>
          <w:sz w:val="22"/>
          <w:szCs w:val="22"/>
        </w:rPr>
      </w:pPr>
      <w:r>
        <w:rPr>
          <w:rFonts w:cs="Arial"/>
          <w:bCs/>
          <w:sz w:val="22"/>
          <w:szCs w:val="22"/>
        </w:rPr>
        <w:t>I</w:t>
      </w:r>
      <w:r w:rsidR="00875E7F">
        <w:rPr>
          <w:rFonts w:cs="Arial"/>
          <w:bCs/>
          <w:sz w:val="22"/>
          <w:szCs w:val="22"/>
        </w:rPr>
        <w:t xml:space="preserve">n order </w:t>
      </w:r>
      <w:r w:rsidR="00934F5C">
        <w:rPr>
          <w:rFonts w:cs="Arial"/>
          <w:bCs/>
          <w:sz w:val="22"/>
          <w:szCs w:val="22"/>
        </w:rPr>
        <w:t xml:space="preserve">to develop </w:t>
      </w:r>
      <w:r w:rsidR="00875E7F">
        <w:rPr>
          <w:rFonts w:cs="Arial"/>
          <w:bCs/>
          <w:sz w:val="22"/>
          <w:szCs w:val="22"/>
        </w:rPr>
        <w:t xml:space="preserve">sharing and </w:t>
      </w:r>
      <w:r w:rsidR="00934F5C">
        <w:rPr>
          <w:rFonts w:cs="Arial"/>
          <w:bCs/>
          <w:sz w:val="22"/>
          <w:szCs w:val="22"/>
        </w:rPr>
        <w:t>compatibility parameters for mm-wave frequency ranges as LS</w:t>
      </w:r>
      <w:r w:rsidR="00875E7F">
        <w:rPr>
          <w:rFonts w:cs="Arial"/>
          <w:bCs/>
          <w:sz w:val="22"/>
          <w:szCs w:val="22"/>
        </w:rPr>
        <w:t xml:space="preserve"> requested in the LS from</w:t>
      </w:r>
      <w:r w:rsidR="00934F5C">
        <w:rPr>
          <w:rFonts w:cs="Arial"/>
          <w:bCs/>
          <w:sz w:val="22"/>
          <w:szCs w:val="22"/>
        </w:rPr>
        <w:t xml:space="preserve"> ITU</w:t>
      </w:r>
      <w:r w:rsidR="00446379">
        <w:rPr>
          <w:rFonts w:cs="Arial"/>
          <w:bCs/>
          <w:sz w:val="22"/>
          <w:szCs w:val="22"/>
        </w:rPr>
        <w:t>-R</w:t>
      </w:r>
      <w:r w:rsidR="00934F5C">
        <w:rPr>
          <w:rFonts w:cs="Arial"/>
          <w:bCs/>
          <w:sz w:val="22"/>
          <w:szCs w:val="22"/>
        </w:rPr>
        <w:t xml:space="preserve">, </w:t>
      </w:r>
      <w:r>
        <w:rPr>
          <w:rFonts w:cs="Arial"/>
          <w:bCs/>
          <w:sz w:val="22"/>
          <w:szCs w:val="22"/>
        </w:rPr>
        <w:t>RAN4</w:t>
      </w:r>
      <w:r w:rsidR="00934F5C">
        <w:rPr>
          <w:rFonts w:cs="Arial"/>
          <w:bCs/>
          <w:sz w:val="22"/>
          <w:szCs w:val="22"/>
        </w:rPr>
        <w:t xml:space="preserve"> need</w:t>
      </w:r>
      <w:r>
        <w:rPr>
          <w:rFonts w:cs="Arial"/>
          <w:bCs/>
          <w:sz w:val="22"/>
          <w:szCs w:val="22"/>
        </w:rPr>
        <w:t>s</w:t>
      </w:r>
      <w:r w:rsidR="00934F5C">
        <w:rPr>
          <w:rFonts w:cs="Arial"/>
          <w:bCs/>
          <w:sz w:val="22"/>
          <w:szCs w:val="22"/>
        </w:rPr>
        <w:t xml:space="preserve"> to </w:t>
      </w:r>
      <w:r w:rsidR="00875E7F">
        <w:rPr>
          <w:rFonts w:cs="Arial"/>
          <w:bCs/>
          <w:sz w:val="22"/>
          <w:szCs w:val="22"/>
        </w:rPr>
        <w:t xml:space="preserve">thoroughly </w:t>
      </w:r>
      <w:r w:rsidR="00934F5C">
        <w:rPr>
          <w:rFonts w:cs="Arial"/>
          <w:bCs/>
          <w:sz w:val="22"/>
          <w:szCs w:val="22"/>
        </w:rPr>
        <w:t xml:space="preserve">study the </w:t>
      </w:r>
      <w:r w:rsidR="00875E7F">
        <w:rPr>
          <w:rFonts w:cs="Arial"/>
          <w:bCs/>
          <w:sz w:val="22"/>
          <w:szCs w:val="22"/>
        </w:rPr>
        <w:t xml:space="preserve">fundamental </w:t>
      </w:r>
      <w:r w:rsidR="00934F5C">
        <w:rPr>
          <w:rFonts w:cs="Arial"/>
          <w:bCs/>
          <w:sz w:val="22"/>
          <w:szCs w:val="22"/>
        </w:rPr>
        <w:t>requirement aspects</w:t>
      </w:r>
      <w:r w:rsidR="00875E7F">
        <w:rPr>
          <w:rFonts w:cs="Arial"/>
          <w:bCs/>
          <w:sz w:val="22"/>
          <w:szCs w:val="22"/>
        </w:rPr>
        <w:t>,</w:t>
      </w:r>
      <w:r w:rsidR="00934F5C">
        <w:rPr>
          <w:rFonts w:cs="Arial"/>
          <w:bCs/>
          <w:sz w:val="22"/>
          <w:szCs w:val="22"/>
        </w:rPr>
        <w:t xml:space="preserve"> since </w:t>
      </w:r>
      <w:r w:rsidR="00875E7F">
        <w:rPr>
          <w:rFonts w:cs="Arial"/>
          <w:bCs/>
          <w:sz w:val="22"/>
          <w:szCs w:val="22"/>
        </w:rPr>
        <w:t>these</w:t>
      </w:r>
      <w:r w:rsidR="00934F5C">
        <w:rPr>
          <w:rFonts w:cs="Arial"/>
          <w:bCs/>
          <w:sz w:val="22"/>
          <w:szCs w:val="22"/>
        </w:rPr>
        <w:t xml:space="preserve"> should be consistent with the compatibility parameters</w:t>
      </w:r>
      <w:r w:rsidR="00446379">
        <w:rPr>
          <w:rFonts w:cs="Arial"/>
          <w:bCs/>
          <w:sz w:val="22"/>
          <w:szCs w:val="22"/>
        </w:rPr>
        <w:t xml:space="preserve"> submitted to ITU-R</w:t>
      </w:r>
      <w:r w:rsidR="00875E7F">
        <w:rPr>
          <w:rFonts w:cs="Arial"/>
          <w:bCs/>
          <w:sz w:val="22"/>
          <w:szCs w:val="22"/>
        </w:rPr>
        <w:t>. This is essential</w:t>
      </w:r>
      <w:r w:rsidR="00446379">
        <w:rPr>
          <w:rFonts w:cs="Arial"/>
          <w:bCs/>
          <w:sz w:val="22"/>
          <w:szCs w:val="22"/>
        </w:rPr>
        <w:t xml:space="preserve"> to ensure that the outcome of </w:t>
      </w:r>
      <w:r w:rsidR="00875E7F">
        <w:rPr>
          <w:rFonts w:cs="Arial"/>
          <w:bCs/>
          <w:sz w:val="22"/>
          <w:szCs w:val="22"/>
        </w:rPr>
        <w:t xml:space="preserve">the </w:t>
      </w:r>
      <w:r w:rsidR="00446379">
        <w:rPr>
          <w:rFonts w:cs="Arial"/>
          <w:bCs/>
          <w:sz w:val="22"/>
          <w:szCs w:val="22"/>
        </w:rPr>
        <w:t xml:space="preserve">ITU-R </w:t>
      </w:r>
      <w:r w:rsidR="00875E7F">
        <w:rPr>
          <w:rFonts w:cs="Arial"/>
          <w:bCs/>
          <w:sz w:val="22"/>
          <w:szCs w:val="22"/>
        </w:rPr>
        <w:t xml:space="preserve">sharing </w:t>
      </w:r>
      <w:r w:rsidR="00446379">
        <w:rPr>
          <w:rFonts w:cs="Arial"/>
          <w:bCs/>
          <w:sz w:val="22"/>
          <w:szCs w:val="22"/>
        </w:rPr>
        <w:t xml:space="preserve">studies </w:t>
      </w:r>
      <w:r w:rsidR="00875E7F">
        <w:rPr>
          <w:rFonts w:cs="Arial"/>
          <w:bCs/>
          <w:sz w:val="22"/>
          <w:szCs w:val="22"/>
        </w:rPr>
        <w:t xml:space="preserve">will be </w:t>
      </w:r>
      <w:r w:rsidR="00446379">
        <w:rPr>
          <w:rFonts w:cs="Arial"/>
          <w:bCs/>
          <w:sz w:val="22"/>
          <w:szCs w:val="22"/>
        </w:rPr>
        <w:t>relevant</w:t>
      </w:r>
      <w:r w:rsidR="00875E7F">
        <w:rPr>
          <w:rFonts w:cs="Arial"/>
          <w:bCs/>
          <w:sz w:val="22"/>
          <w:szCs w:val="22"/>
        </w:rPr>
        <w:t>.</w:t>
      </w:r>
      <w:r w:rsidR="00446379">
        <w:rPr>
          <w:rFonts w:cs="Arial"/>
          <w:bCs/>
          <w:sz w:val="22"/>
          <w:szCs w:val="22"/>
        </w:rPr>
        <w:t xml:space="preserve"> </w:t>
      </w:r>
      <w:r w:rsidR="00875E7F">
        <w:rPr>
          <w:rFonts w:cs="Arial"/>
          <w:bCs/>
          <w:sz w:val="22"/>
          <w:szCs w:val="22"/>
        </w:rPr>
        <w:t>I</w:t>
      </w:r>
      <w:r w:rsidR="00446379">
        <w:rPr>
          <w:rFonts w:cs="Arial"/>
          <w:bCs/>
          <w:sz w:val="22"/>
          <w:szCs w:val="22"/>
        </w:rPr>
        <w:t xml:space="preserve">f there </w:t>
      </w:r>
      <w:r w:rsidR="00875E7F">
        <w:rPr>
          <w:rFonts w:cs="Arial"/>
          <w:bCs/>
          <w:sz w:val="22"/>
          <w:szCs w:val="22"/>
        </w:rPr>
        <w:t xml:space="preserve">would be </w:t>
      </w:r>
      <w:r w:rsidR="00446379">
        <w:rPr>
          <w:rFonts w:cs="Arial"/>
          <w:bCs/>
          <w:sz w:val="22"/>
          <w:szCs w:val="22"/>
        </w:rPr>
        <w:t xml:space="preserve">a large deviation between </w:t>
      </w:r>
      <w:r w:rsidR="00875E7F">
        <w:rPr>
          <w:rFonts w:cs="Arial"/>
          <w:bCs/>
          <w:sz w:val="22"/>
          <w:szCs w:val="22"/>
        </w:rPr>
        <w:t xml:space="preserve">sharing </w:t>
      </w:r>
      <w:r w:rsidR="00446379">
        <w:rPr>
          <w:rFonts w:cs="Arial"/>
          <w:bCs/>
          <w:sz w:val="22"/>
          <w:szCs w:val="22"/>
        </w:rPr>
        <w:t xml:space="preserve">parameters and the specified RAN4 requirements, the result of </w:t>
      </w:r>
      <w:r w:rsidR="00875E7F">
        <w:rPr>
          <w:rFonts w:cs="Arial"/>
          <w:bCs/>
          <w:sz w:val="22"/>
          <w:szCs w:val="22"/>
        </w:rPr>
        <w:t xml:space="preserve">the ITU-R </w:t>
      </w:r>
      <w:r w:rsidR="00446379">
        <w:rPr>
          <w:rFonts w:cs="Arial"/>
          <w:bCs/>
          <w:sz w:val="22"/>
          <w:szCs w:val="22"/>
        </w:rPr>
        <w:t xml:space="preserve">studies would not be applicable </w:t>
      </w:r>
      <w:r w:rsidR="00875E7F">
        <w:rPr>
          <w:rFonts w:cs="Arial"/>
          <w:bCs/>
          <w:sz w:val="22"/>
          <w:szCs w:val="22"/>
        </w:rPr>
        <w:t xml:space="preserve">for NR </w:t>
      </w:r>
      <w:r w:rsidR="00937938">
        <w:rPr>
          <w:rFonts w:cs="Arial"/>
          <w:bCs/>
          <w:sz w:val="22"/>
          <w:szCs w:val="22"/>
        </w:rPr>
        <w:t>a</w:t>
      </w:r>
      <w:r w:rsidR="00875E7F">
        <w:rPr>
          <w:rFonts w:cs="Arial"/>
          <w:bCs/>
          <w:sz w:val="22"/>
          <w:szCs w:val="22"/>
        </w:rPr>
        <w:t>s an IMT-2020 technology</w:t>
      </w:r>
      <w:r w:rsidR="00446379">
        <w:rPr>
          <w:rFonts w:cs="Arial"/>
          <w:bCs/>
          <w:sz w:val="22"/>
          <w:szCs w:val="22"/>
        </w:rPr>
        <w:t xml:space="preserve">. This emphasises the need </w:t>
      </w:r>
      <w:r w:rsidR="00937938">
        <w:rPr>
          <w:rFonts w:cs="Arial"/>
          <w:bCs/>
          <w:sz w:val="22"/>
          <w:szCs w:val="22"/>
        </w:rPr>
        <w:t xml:space="preserve">to </w:t>
      </w:r>
      <w:r w:rsidR="00446379">
        <w:rPr>
          <w:rFonts w:cs="Arial"/>
          <w:bCs/>
          <w:sz w:val="22"/>
          <w:szCs w:val="22"/>
        </w:rPr>
        <w:t xml:space="preserve">ramp up </w:t>
      </w:r>
      <w:r w:rsidR="00937938">
        <w:rPr>
          <w:rFonts w:cs="Arial"/>
          <w:bCs/>
          <w:sz w:val="22"/>
          <w:szCs w:val="22"/>
        </w:rPr>
        <w:t xml:space="preserve">the </w:t>
      </w:r>
      <w:r w:rsidR="00446379">
        <w:rPr>
          <w:rFonts w:cs="Arial"/>
          <w:bCs/>
          <w:sz w:val="22"/>
          <w:szCs w:val="22"/>
        </w:rPr>
        <w:t>requirement work in RAN4.</w:t>
      </w:r>
    </w:p>
    <w:p w:rsidR="000D627C" w:rsidRPr="001363CA" w:rsidRDefault="00937938" w:rsidP="00703346">
      <w:pPr>
        <w:pStyle w:val="BodyText"/>
        <w:rPr>
          <w:rFonts w:cs="Arial"/>
          <w:sz w:val="22"/>
          <w:szCs w:val="22"/>
          <w:lang w:val="en-US"/>
        </w:rPr>
      </w:pPr>
      <w:r>
        <w:rPr>
          <w:rFonts w:cs="Arial"/>
          <w:bCs/>
          <w:sz w:val="22"/>
          <w:szCs w:val="22"/>
        </w:rPr>
        <w:t>This paper initiates the discussion on NR BS through a requirement overview. G</w:t>
      </w:r>
      <w:r w:rsidR="00B16CE7">
        <w:rPr>
          <w:rFonts w:cs="Arial"/>
          <w:bCs/>
          <w:sz w:val="22"/>
          <w:szCs w:val="22"/>
        </w:rPr>
        <w:t xml:space="preserve">eneral aspects for NR BS requirements </w:t>
      </w:r>
      <w:r>
        <w:rPr>
          <w:rFonts w:cs="Arial"/>
          <w:bCs/>
          <w:sz w:val="22"/>
          <w:szCs w:val="22"/>
        </w:rPr>
        <w:t>are presented in [4].</w:t>
      </w:r>
      <w:r w:rsidR="00B16CE7">
        <w:rPr>
          <w:rFonts w:cs="Arial"/>
          <w:bCs/>
          <w:sz w:val="22"/>
          <w:szCs w:val="22"/>
        </w:rPr>
        <w:t xml:space="preserve"> </w:t>
      </w:r>
    </w:p>
    <w:p w:rsidR="0096477F" w:rsidRDefault="00B16CE7" w:rsidP="00703346">
      <w:pPr>
        <w:pStyle w:val="Heading1"/>
        <w:rPr>
          <w:lang w:val="en-US"/>
        </w:rPr>
      </w:pPr>
      <w:r>
        <w:rPr>
          <w:lang w:val="en-US"/>
        </w:rPr>
        <w:t>Discussion</w:t>
      </w:r>
    </w:p>
    <w:p w:rsidR="00937938" w:rsidRDefault="00E76D42" w:rsidP="00E76D42">
      <w:pPr>
        <w:rPr>
          <w:rFonts w:eastAsia="Malgun Gothic" w:cs="Arial"/>
          <w:sz w:val="22"/>
          <w:szCs w:val="22"/>
          <w:lang w:val="en-US" w:eastAsia="ko-KR"/>
        </w:rPr>
      </w:pPr>
      <w:r>
        <w:rPr>
          <w:rFonts w:eastAsia="Malgun Gothic" w:cs="Arial"/>
          <w:sz w:val="22"/>
          <w:szCs w:val="22"/>
          <w:lang w:val="en-US" w:eastAsia="ko-KR"/>
        </w:rPr>
        <w:t>Considering the very large frequency ranges envisaged for NR</w:t>
      </w:r>
      <w:r w:rsidR="00AD64C8">
        <w:rPr>
          <w:rFonts w:eastAsia="Malgun Gothic" w:cs="Arial"/>
          <w:sz w:val="22"/>
          <w:szCs w:val="22"/>
          <w:lang w:val="en-US" w:eastAsia="ko-KR"/>
        </w:rPr>
        <w:t>,</w:t>
      </w:r>
      <w:r>
        <w:rPr>
          <w:rFonts w:eastAsia="Malgun Gothic" w:cs="Arial"/>
          <w:sz w:val="22"/>
          <w:szCs w:val="22"/>
          <w:lang w:val="en-US" w:eastAsia="ko-KR"/>
        </w:rPr>
        <w:t xml:space="preserve"> </w:t>
      </w:r>
      <w:r w:rsidR="00937938">
        <w:rPr>
          <w:rFonts w:eastAsia="Malgun Gothic" w:cs="Arial"/>
          <w:sz w:val="22"/>
          <w:szCs w:val="22"/>
          <w:lang w:val="en-US" w:eastAsia="ko-KR"/>
        </w:rPr>
        <w:t xml:space="preserve">the </w:t>
      </w:r>
      <w:r>
        <w:rPr>
          <w:rFonts w:eastAsia="Malgun Gothic" w:cs="Arial"/>
          <w:sz w:val="22"/>
          <w:szCs w:val="22"/>
          <w:lang w:val="en-US" w:eastAsia="ko-KR"/>
        </w:rPr>
        <w:t>new usage scenarios</w:t>
      </w:r>
      <w:r w:rsidR="001B4A28">
        <w:rPr>
          <w:rFonts w:eastAsia="Malgun Gothic" w:cs="Arial"/>
          <w:sz w:val="22"/>
          <w:szCs w:val="22"/>
          <w:lang w:val="en-US" w:eastAsia="ko-KR"/>
        </w:rPr>
        <w:t xml:space="preserve"> (e.g. c</w:t>
      </w:r>
      <w:r w:rsidR="001B4A28" w:rsidRPr="001363CA">
        <w:rPr>
          <w:rFonts w:eastAsia="Malgun Gothic" w:cs="Arial"/>
          <w:sz w:val="22"/>
          <w:szCs w:val="22"/>
          <w:lang w:val="en-US" w:eastAsia="ko-KR"/>
        </w:rPr>
        <w:t>rit</w:t>
      </w:r>
      <w:r w:rsidR="001B4A28">
        <w:rPr>
          <w:rFonts w:eastAsia="Malgun Gothic" w:cs="Arial"/>
          <w:sz w:val="22"/>
          <w:szCs w:val="22"/>
          <w:lang w:val="en-US" w:eastAsia="ko-KR"/>
        </w:rPr>
        <w:t>ical</w:t>
      </w:r>
      <w:r w:rsidR="001B4A28" w:rsidRPr="001363CA">
        <w:rPr>
          <w:rFonts w:eastAsia="Malgun Gothic" w:cs="Arial"/>
          <w:sz w:val="22"/>
          <w:szCs w:val="22"/>
          <w:lang w:val="en-US" w:eastAsia="ko-KR"/>
        </w:rPr>
        <w:t xml:space="preserve"> MTC </w:t>
      </w:r>
      <w:r w:rsidR="001B4A28">
        <w:rPr>
          <w:rFonts w:eastAsia="Malgun Gothic" w:cs="Arial"/>
          <w:sz w:val="22"/>
          <w:szCs w:val="22"/>
          <w:lang w:val="en-US" w:eastAsia="ko-KR"/>
        </w:rPr>
        <w:t xml:space="preserve">with high </w:t>
      </w:r>
      <w:r w:rsidR="001B4A28" w:rsidRPr="001363CA">
        <w:rPr>
          <w:rFonts w:eastAsia="Malgun Gothic" w:cs="Arial"/>
          <w:sz w:val="22"/>
          <w:szCs w:val="22"/>
          <w:lang w:val="en-US" w:eastAsia="ko-KR"/>
        </w:rPr>
        <w:t>reliability</w:t>
      </w:r>
      <w:r w:rsidR="001B4A28">
        <w:rPr>
          <w:rFonts w:eastAsia="Malgun Gothic" w:cs="Arial"/>
          <w:sz w:val="22"/>
          <w:szCs w:val="22"/>
          <w:lang w:val="en-US" w:eastAsia="ko-KR"/>
        </w:rPr>
        <w:t xml:space="preserve"> and low latency</w:t>
      </w:r>
      <w:r w:rsidR="001B4A28" w:rsidRPr="001363CA">
        <w:rPr>
          <w:rFonts w:eastAsia="Malgun Gothic" w:cs="Arial"/>
          <w:sz w:val="22"/>
          <w:szCs w:val="22"/>
          <w:lang w:val="en-US" w:eastAsia="ko-KR"/>
        </w:rPr>
        <w:t xml:space="preserve">, </w:t>
      </w:r>
      <w:r w:rsidR="001B4A28">
        <w:rPr>
          <w:rFonts w:eastAsia="Malgun Gothic" w:cs="Arial"/>
          <w:sz w:val="22"/>
          <w:szCs w:val="22"/>
          <w:lang w:val="en-US" w:eastAsia="ko-KR"/>
        </w:rPr>
        <w:t xml:space="preserve">enhanced mobile broad band and massive MTC), </w:t>
      </w:r>
      <w:r w:rsidR="00937938">
        <w:rPr>
          <w:rFonts w:eastAsia="Malgun Gothic" w:cs="Arial"/>
          <w:sz w:val="22"/>
          <w:szCs w:val="22"/>
          <w:lang w:val="en-US" w:eastAsia="ko-KR"/>
        </w:rPr>
        <w:t>with</w:t>
      </w:r>
      <w:r>
        <w:rPr>
          <w:rFonts w:eastAsia="Malgun Gothic" w:cs="Arial"/>
          <w:sz w:val="22"/>
          <w:szCs w:val="22"/>
          <w:lang w:val="en-US" w:eastAsia="ko-KR"/>
        </w:rPr>
        <w:t xml:space="preserve"> significantly different characteristics (which could differ between wanted and unwanted signals) and even </w:t>
      </w:r>
      <w:r w:rsidR="00AD64C8">
        <w:rPr>
          <w:rFonts w:eastAsia="Malgun Gothic" w:cs="Arial"/>
          <w:sz w:val="22"/>
          <w:szCs w:val="22"/>
          <w:lang w:val="en-US" w:eastAsia="ko-KR"/>
        </w:rPr>
        <w:t xml:space="preserve">the </w:t>
      </w:r>
      <w:r w:rsidR="00725850">
        <w:rPr>
          <w:rFonts w:eastAsia="Malgun Gothic" w:cs="Arial"/>
          <w:sz w:val="22"/>
          <w:szCs w:val="22"/>
          <w:lang w:val="en-US" w:eastAsia="ko-KR"/>
        </w:rPr>
        <w:t xml:space="preserve">need for </w:t>
      </w:r>
      <w:r w:rsidR="00937938">
        <w:rPr>
          <w:rFonts w:eastAsia="Malgun Gothic" w:cs="Arial"/>
          <w:sz w:val="22"/>
          <w:szCs w:val="22"/>
          <w:lang w:val="en-US" w:eastAsia="ko-KR"/>
        </w:rPr>
        <w:t xml:space="preserve">different </w:t>
      </w:r>
      <w:r>
        <w:rPr>
          <w:rFonts w:eastAsia="Malgun Gothic" w:cs="Arial"/>
          <w:sz w:val="22"/>
          <w:szCs w:val="22"/>
          <w:lang w:val="en-US" w:eastAsia="ko-KR"/>
        </w:rPr>
        <w:t>technologies</w:t>
      </w:r>
      <w:r w:rsidR="001855B2">
        <w:rPr>
          <w:rFonts w:eastAsia="Malgun Gothic" w:cs="Arial"/>
          <w:sz w:val="22"/>
          <w:szCs w:val="22"/>
          <w:lang w:val="en-US" w:eastAsia="ko-KR"/>
        </w:rPr>
        <w:t>, a lot of work is needed to</w:t>
      </w:r>
      <w:r>
        <w:rPr>
          <w:rFonts w:eastAsia="Malgun Gothic" w:cs="Arial"/>
          <w:sz w:val="22"/>
          <w:szCs w:val="22"/>
          <w:lang w:val="en-US" w:eastAsia="ko-KR"/>
        </w:rPr>
        <w:t xml:space="preserve"> consider and address </w:t>
      </w:r>
      <w:r w:rsidR="001855B2">
        <w:rPr>
          <w:rFonts w:eastAsia="Malgun Gothic" w:cs="Arial"/>
          <w:sz w:val="22"/>
          <w:szCs w:val="22"/>
          <w:lang w:val="en-US" w:eastAsia="ko-KR"/>
        </w:rPr>
        <w:t xml:space="preserve">the new air interface </w:t>
      </w:r>
      <w:r>
        <w:rPr>
          <w:rFonts w:eastAsia="Malgun Gothic" w:cs="Arial"/>
          <w:sz w:val="22"/>
          <w:szCs w:val="22"/>
          <w:lang w:val="en-US" w:eastAsia="ko-KR"/>
        </w:rPr>
        <w:t xml:space="preserve">with proper transmitter and receiver requirements in RAN4. In addition, OTA requirements </w:t>
      </w:r>
      <w:r w:rsidR="00937938">
        <w:rPr>
          <w:rFonts w:eastAsia="Malgun Gothic" w:cs="Arial"/>
          <w:sz w:val="22"/>
          <w:szCs w:val="22"/>
          <w:lang w:val="en-US" w:eastAsia="ko-KR"/>
        </w:rPr>
        <w:t xml:space="preserve">should be considered </w:t>
      </w:r>
      <w:r>
        <w:rPr>
          <w:rFonts w:eastAsia="Malgun Gothic" w:cs="Arial"/>
          <w:sz w:val="22"/>
          <w:szCs w:val="22"/>
          <w:lang w:val="en-US" w:eastAsia="ko-KR"/>
        </w:rPr>
        <w:t>with proper metrics</w:t>
      </w:r>
      <w:r w:rsidR="001855B2">
        <w:rPr>
          <w:rFonts w:eastAsia="Malgun Gothic" w:cs="Arial"/>
          <w:sz w:val="22"/>
          <w:szCs w:val="22"/>
          <w:lang w:val="en-US" w:eastAsia="ko-KR"/>
        </w:rPr>
        <w:t xml:space="preserve"> and potentially updated requirement values that</w:t>
      </w:r>
      <w:r>
        <w:rPr>
          <w:rFonts w:eastAsia="Malgun Gothic" w:cs="Arial"/>
          <w:sz w:val="22"/>
          <w:szCs w:val="22"/>
          <w:lang w:val="en-US" w:eastAsia="ko-KR"/>
        </w:rPr>
        <w:t xml:space="preserve"> tak</w:t>
      </w:r>
      <w:r w:rsidR="001855B2">
        <w:rPr>
          <w:rFonts w:eastAsia="Malgun Gothic" w:cs="Arial"/>
          <w:sz w:val="22"/>
          <w:szCs w:val="22"/>
          <w:lang w:val="en-US" w:eastAsia="ko-KR"/>
        </w:rPr>
        <w:t>e</w:t>
      </w:r>
      <w:r>
        <w:rPr>
          <w:rFonts w:eastAsia="Malgun Gothic" w:cs="Arial"/>
          <w:sz w:val="22"/>
          <w:szCs w:val="22"/>
          <w:lang w:val="en-US" w:eastAsia="ko-KR"/>
        </w:rPr>
        <w:t xml:space="preserve"> </w:t>
      </w:r>
      <w:r w:rsidR="00937938">
        <w:rPr>
          <w:rFonts w:eastAsia="Malgun Gothic" w:cs="Arial"/>
          <w:sz w:val="22"/>
          <w:szCs w:val="22"/>
          <w:lang w:val="en-US" w:eastAsia="ko-KR"/>
        </w:rPr>
        <w:t>in</w:t>
      </w:r>
      <w:r>
        <w:rPr>
          <w:rFonts w:eastAsia="Malgun Gothic" w:cs="Arial"/>
          <w:sz w:val="22"/>
          <w:szCs w:val="22"/>
          <w:lang w:val="en-US" w:eastAsia="ko-KR"/>
        </w:rPr>
        <w:t xml:space="preserve">to account e.g. propagation conditions for higher frequencies affecting the requirement levels. </w:t>
      </w:r>
      <w:r w:rsidR="00CA7418">
        <w:rPr>
          <w:rFonts w:eastAsia="Malgun Gothic" w:cs="Arial"/>
          <w:sz w:val="22"/>
          <w:szCs w:val="22"/>
          <w:lang w:val="en-US" w:eastAsia="ko-KR"/>
        </w:rPr>
        <w:t>OTA requirements will be developed for LTE during the AAS Release-14 WI and hopefully the concept behind many of these will be re-usable for NR (The actual requirement values may need re-evaluation however).</w:t>
      </w:r>
    </w:p>
    <w:p w:rsidR="00E76D42" w:rsidRDefault="00E76D42" w:rsidP="00E76D42">
      <w:pPr>
        <w:rPr>
          <w:rFonts w:eastAsia="Malgun Gothic" w:cs="Arial"/>
          <w:sz w:val="22"/>
          <w:szCs w:val="22"/>
          <w:lang w:val="en-US" w:eastAsia="ko-KR"/>
        </w:rPr>
      </w:pPr>
      <w:r>
        <w:rPr>
          <w:rFonts w:eastAsia="Malgun Gothic" w:cs="Arial"/>
          <w:sz w:val="22"/>
          <w:szCs w:val="22"/>
          <w:lang w:val="en-US" w:eastAsia="ko-KR"/>
        </w:rPr>
        <w:t>For existing and new bands at lower frequencies</w:t>
      </w:r>
      <w:r w:rsidR="00725850">
        <w:rPr>
          <w:rFonts w:eastAsia="Malgun Gothic" w:cs="Arial"/>
          <w:sz w:val="22"/>
          <w:szCs w:val="22"/>
          <w:lang w:val="en-US" w:eastAsia="ko-KR"/>
        </w:rPr>
        <w:t xml:space="preserve"> e.g. below 2 GHz</w:t>
      </w:r>
      <w:r>
        <w:rPr>
          <w:rFonts w:eastAsia="Malgun Gothic" w:cs="Arial"/>
          <w:sz w:val="22"/>
          <w:szCs w:val="22"/>
          <w:lang w:val="en-US" w:eastAsia="ko-KR"/>
        </w:rPr>
        <w:t xml:space="preserve"> where the propagation conditions </w:t>
      </w:r>
      <w:r w:rsidR="00AD64C8">
        <w:rPr>
          <w:rFonts w:eastAsia="Malgun Gothic" w:cs="Arial"/>
          <w:sz w:val="22"/>
          <w:szCs w:val="22"/>
          <w:lang w:val="en-US" w:eastAsia="ko-KR"/>
        </w:rPr>
        <w:t>do</w:t>
      </w:r>
      <w:r>
        <w:rPr>
          <w:rFonts w:eastAsia="Malgun Gothic" w:cs="Arial"/>
          <w:sz w:val="22"/>
          <w:szCs w:val="22"/>
          <w:lang w:val="en-US" w:eastAsia="ko-KR"/>
        </w:rPr>
        <w:t xml:space="preserve"> not require </w:t>
      </w:r>
      <w:r w:rsidR="00AD64C8">
        <w:rPr>
          <w:rFonts w:eastAsia="Malgun Gothic" w:cs="Arial"/>
          <w:sz w:val="22"/>
          <w:szCs w:val="22"/>
          <w:lang w:val="en-US" w:eastAsia="ko-KR"/>
        </w:rPr>
        <w:t xml:space="preserve">a </w:t>
      </w:r>
      <w:r>
        <w:rPr>
          <w:rFonts w:eastAsia="Malgun Gothic" w:cs="Arial"/>
          <w:sz w:val="22"/>
          <w:szCs w:val="22"/>
          <w:lang w:val="en-US" w:eastAsia="ko-KR"/>
        </w:rPr>
        <w:t xml:space="preserve">high level of beamforming gain, a set of conducted requirements </w:t>
      </w:r>
      <w:r w:rsidR="001855B2">
        <w:rPr>
          <w:rFonts w:eastAsia="Malgun Gothic" w:cs="Arial"/>
          <w:sz w:val="22"/>
          <w:szCs w:val="22"/>
          <w:lang w:val="en-US" w:eastAsia="ko-KR"/>
        </w:rPr>
        <w:t xml:space="preserve">may </w:t>
      </w:r>
      <w:r>
        <w:rPr>
          <w:rFonts w:eastAsia="Malgun Gothic" w:cs="Arial"/>
          <w:sz w:val="22"/>
          <w:szCs w:val="22"/>
          <w:lang w:val="en-US" w:eastAsia="ko-KR"/>
        </w:rPr>
        <w:t>be defined. For existing bands and higher frequencies where a higher beam-forming gain is needed</w:t>
      </w:r>
      <w:r w:rsidR="00AD64C8">
        <w:rPr>
          <w:rFonts w:eastAsia="Malgun Gothic" w:cs="Arial"/>
          <w:sz w:val="22"/>
          <w:szCs w:val="22"/>
          <w:lang w:val="en-US" w:eastAsia="ko-KR"/>
        </w:rPr>
        <w:t xml:space="preserve"> to achieve a good link budget</w:t>
      </w:r>
      <w:r>
        <w:rPr>
          <w:rFonts w:eastAsia="Malgun Gothic" w:cs="Arial"/>
          <w:sz w:val="22"/>
          <w:szCs w:val="22"/>
          <w:lang w:val="en-US" w:eastAsia="ko-KR"/>
        </w:rPr>
        <w:t xml:space="preserve">, a set of conducted and OTA requirements </w:t>
      </w:r>
      <w:r w:rsidR="000053C3">
        <w:rPr>
          <w:rFonts w:eastAsia="Malgun Gothic" w:cs="Arial"/>
          <w:sz w:val="22"/>
          <w:szCs w:val="22"/>
          <w:lang w:val="en-US" w:eastAsia="ko-KR"/>
        </w:rPr>
        <w:t xml:space="preserve">and for some requirements “OTA only” </w:t>
      </w:r>
      <w:r>
        <w:rPr>
          <w:rFonts w:eastAsia="Malgun Gothic" w:cs="Arial"/>
          <w:sz w:val="22"/>
          <w:szCs w:val="22"/>
          <w:lang w:val="en-US" w:eastAsia="ko-KR"/>
        </w:rPr>
        <w:t>should be considered</w:t>
      </w:r>
      <w:bookmarkStart w:id="0" w:name="_GoBack"/>
      <w:bookmarkEnd w:id="0"/>
      <w:r w:rsidR="00934F5C">
        <w:rPr>
          <w:rFonts w:eastAsia="Malgun Gothic" w:cs="Arial"/>
          <w:sz w:val="22"/>
          <w:szCs w:val="22"/>
          <w:lang w:val="en-US" w:eastAsia="ko-KR"/>
        </w:rPr>
        <w:t>.</w:t>
      </w:r>
      <w:r w:rsidR="00725850">
        <w:rPr>
          <w:rFonts w:eastAsia="Malgun Gothic" w:cs="Arial"/>
          <w:sz w:val="22"/>
          <w:szCs w:val="22"/>
          <w:lang w:val="en-US" w:eastAsia="ko-KR"/>
        </w:rPr>
        <w:t xml:space="preserve"> In addition, for mm-wave frequencies, as conducted measurements would not be feasible there is a need to develop all requirements as OTA.</w:t>
      </w:r>
    </w:p>
    <w:p w:rsidR="00934F5C" w:rsidRDefault="00934F5C" w:rsidP="00E76D42">
      <w:pPr>
        <w:rPr>
          <w:rFonts w:eastAsia="Malgun Gothic" w:cs="Arial"/>
          <w:sz w:val="22"/>
          <w:szCs w:val="22"/>
          <w:lang w:val="en-US" w:eastAsia="ko-KR"/>
        </w:rPr>
      </w:pPr>
      <w:r>
        <w:rPr>
          <w:rFonts w:eastAsia="Malgun Gothic" w:cs="Arial"/>
          <w:sz w:val="22"/>
          <w:szCs w:val="22"/>
          <w:lang w:val="en-US" w:eastAsia="ko-KR"/>
        </w:rPr>
        <w:t xml:space="preserve">OTA test methodologies would need to be developed in parallel </w:t>
      </w:r>
      <w:r w:rsidR="001551A4">
        <w:rPr>
          <w:rFonts w:eastAsia="Malgun Gothic" w:cs="Arial"/>
          <w:sz w:val="22"/>
          <w:szCs w:val="22"/>
          <w:lang w:val="en-US" w:eastAsia="ko-KR"/>
        </w:rPr>
        <w:t xml:space="preserve">with </w:t>
      </w:r>
      <w:r>
        <w:rPr>
          <w:rFonts w:eastAsia="Malgun Gothic" w:cs="Arial"/>
          <w:sz w:val="22"/>
          <w:szCs w:val="22"/>
          <w:lang w:val="en-US" w:eastAsia="ko-KR"/>
        </w:rPr>
        <w:t xml:space="preserve">core requirements as stated in </w:t>
      </w:r>
      <w:r w:rsidR="000053C3">
        <w:rPr>
          <w:rFonts w:eastAsia="Malgun Gothic" w:cs="Arial"/>
          <w:sz w:val="22"/>
          <w:szCs w:val="22"/>
          <w:lang w:val="en-US" w:eastAsia="ko-KR"/>
        </w:rPr>
        <w:t>[</w:t>
      </w:r>
      <w:r w:rsidR="00937938">
        <w:rPr>
          <w:rFonts w:eastAsia="Malgun Gothic" w:cs="Arial"/>
          <w:sz w:val="22"/>
          <w:szCs w:val="22"/>
          <w:lang w:val="en-US" w:eastAsia="ko-KR"/>
        </w:rPr>
        <w:t>4</w:t>
      </w:r>
      <w:r>
        <w:rPr>
          <w:rFonts w:eastAsia="Malgun Gothic" w:cs="Arial"/>
          <w:sz w:val="22"/>
          <w:szCs w:val="22"/>
          <w:lang w:val="en-US" w:eastAsia="ko-KR"/>
        </w:rPr>
        <w:t>]</w:t>
      </w:r>
      <w:r w:rsidR="00937938">
        <w:rPr>
          <w:rFonts w:eastAsia="Malgun Gothic" w:cs="Arial"/>
          <w:sz w:val="22"/>
          <w:szCs w:val="22"/>
          <w:lang w:val="en-US" w:eastAsia="ko-KR"/>
        </w:rPr>
        <w:t>,</w:t>
      </w:r>
      <w:r w:rsidR="000A4CEC">
        <w:rPr>
          <w:rFonts w:eastAsia="Malgun Gothic" w:cs="Arial"/>
          <w:sz w:val="22"/>
          <w:szCs w:val="22"/>
          <w:lang w:val="en-US" w:eastAsia="ko-KR"/>
        </w:rPr>
        <w:t xml:space="preserve"> </w:t>
      </w:r>
      <w:r w:rsidR="00CA7418">
        <w:rPr>
          <w:rFonts w:eastAsia="Malgun Gothic" w:cs="Arial"/>
          <w:sz w:val="22"/>
          <w:szCs w:val="22"/>
          <w:lang w:val="en-US" w:eastAsia="ko-KR"/>
        </w:rPr>
        <w:t xml:space="preserve">and </w:t>
      </w:r>
      <w:r w:rsidR="000A4CEC">
        <w:rPr>
          <w:rFonts w:eastAsia="Malgun Gothic" w:cs="Arial"/>
          <w:sz w:val="22"/>
          <w:szCs w:val="22"/>
          <w:lang w:val="en-US" w:eastAsia="ko-KR"/>
        </w:rPr>
        <w:t>some of the OTA testing</w:t>
      </w:r>
      <w:r w:rsidR="001551A4">
        <w:rPr>
          <w:rFonts w:eastAsia="Malgun Gothic" w:cs="Arial"/>
          <w:sz w:val="22"/>
          <w:szCs w:val="22"/>
          <w:lang w:val="en-US" w:eastAsia="ko-KR"/>
        </w:rPr>
        <w:t xml:space="preserve"> challenges are </w:t>
      </w:r>
      <w:r w:rsidR="000A4CEC">
        <w:rPr>
          <w:rFonts w:eastAsia="Malgun Gothic" w:cs="Arial"/>
          <w:sz w:val="22"/>
          <w:szCs w:val="22"/>
          <w:lang w:val="en-US" w:eastAsia="ko-KR"/>
        </w:rPr>
        <w:t>described in [</w:t>
      </w:r>
      <w:r w:rsidR="00937938">
        <w:rPr>
          <w:rFonts w:eastAsia="Malgun Gothic" w:cs="Arial"/>
          <w:sz w:val="22"/>
          <w:szCs w:val="22"/>
          <w:lang w:val="en-US" w:eastAsia="ko-KR"/>
        </w:rPr>
        <w:t>5</w:t>
      </w:r>
      <w:r w:rsidR="000A4CEC">
        <w:rPr>
          <w:rFonts w:eastAsia="Malgun Gothic" w:cs="Arial"/>
          <w:sz w:val="22"/>
          <w:szCs w:val="22"/>
          <w:lang w:val="en-US" w:eastAsia="ko-KR"/>
        </w:rPr>
        <w:t>]</w:t>
      </w:r>
      <w:r w:rsidR="001551A4">
        <w:rPr>
          <w:rFonts w:eastAsia="Malgun Gothic" w:cs="Arial"/>
          <w:sz w:val="22"/>
          <w:szCs w:val="22"/>
          <w:lang w:val="en-US" w:eastAsia="ko-KR"/>
        </w:rPr>
        <w:t>.</w:t>
      </w:r>
      <w:r w:rsidR="00CA7418">
        <w:rPr>
          <w:rFonts w:eastAsia="Malgun Gothic" w:cs="Arial"/>
          <w:sz w:val="22"/>
          <w:szCs w:val="22"/>
          <w:lang w:val="en-US" w:eastAsia="ko-KR"/>
        </w:rPr>
        <w:t xml:space="preserve"> A particular challenge will be </w:t>
      </w:r>
      <w:r w:rsidR="00CA7418">
        <w:rPr>
          <w:rFonts w:eastAsia="Malgun Gothic" w:cs="Arial"/>
          <w:sz w:val="22"/>
          <w:szCs w:val="22"/>
          <w:lang w:val="en-US" w:eastAsia="ko-KR"/>
        </w:rPr>
        <w:lastRenderedPageBreak/>
        <w:t>defining a set of requirements and tests that provide sufficient test coverage to ensure that the NR base</w:t>
      </w:r>
      <w:r w:rsidR="00725850">
        <w:rPr>
          <w:rFonts w:eastAsia="Malgun Gothic" w:cs="Arial"/>
          <w:sz w:val="22"/>
          <w:szCs w:val="22"/>
          <w:lang w:val="en-US" w:eastAsia="ko-KR"/>
        </w:rPr>
        <w:t>-</w:t>
      </w:r>
      <w:r w:rsidR="00CA7418">
        <w:rPr>
          <w:rFonts w:eastAsia="Malgun Gothic" w:cs="Arial"/>
          <w:sz w:val="22"/>
          <w:szCs w:val="22"/>
          <w:lang w:val="en-US" w:eastAsia="ko-KR"/>
        </w:rPr>
        <w:t>stations operate properly, whilst not causing an inordinate amount of test time and complexity.</w:t>
      </w:r>
      <w:r w:rsidR="001551A4">
        <w:rPr>
          <w:rFonts w:eastAsia="Malgun Gothic" w:cs="Arial"/>
          <w:sz w:val="22"/>
          <w:szCs w:val="22"/>
          <w:lang w:val="en-US" w:eastAsia="ko-KR"/>
        </w:rPr>
        <w:t xml:space="preserve"> T</w:t>
      </w:r>
      <w:r w:rsidR="00446379">
        <w:rPr>
          <w:rFonts w:eastAsia="Malgun Gothic" w:cs="Arial"/>
          <w:sz w:val="22"/>
          <w:szCs w:val="22"/>
          <w:lang w:val="en-US" w:eastAsia="ko-KR"/>
        </w:rPr>
        <w:t xml:space="preserve">he </w:t>
      </w:r>
      <w:r w:rsidR="001551A4">
        <w:rPr>
          <w:rFonts w:eastAsia="Malgun Gothic" w:cs="Arial"/>
          <w:sz w:val="22"/>
          <w:szCs w:val="22"/>
          <w:lang w:val="en-US" w:eastAsia="ko-KR"/>
        </w:rPr>
        <w:t xml:space="preserve">general </w:t>
      </w:r>
      <w:r w:rsidR="00446379">
        <w:rPr>
          <w:rFonts w:eastAsia="Malgun Gothic" w:cs="Arial"/>
          <w:sz w:val="22"/>
          <w:szCs w:val="22"/>
          <w:lang w:val="en-US" w:eastAsia="ko-KR"/>
        </w:rPr>
        <w:t xml:space="preserve">requirement coverage </w:t>
      </w:r>
      <w:r w:rsidR="001551A4">
        <w:rPr>
          <w:rFonts w:eastAsia="Malgun Gothic" w:cs="Arial"/>
          <w:sz w:val="22"/>
          <w:szCs w:val="22"/>
          <w:lang w:val="en-US" w:eastAsia="ko-KR"/>
        </w:rPr>
        <w:t>and the</w:t>
      </w:r>
      <w:r w:rsidR="00446379">
        <w:rPr>
          <w:rFonts w:eastAsia="Malgun Gothic" w:cs="Arial"/>
          <w:sz w:val="22"/>
          <w:szCs w:val="22"/>
          <w:lang w:val="en-US" w:eastAsia="ko-KR"/>
        </w:rPr>
        <w:t xml:space="preserve"> OTA requirement coverage</w:t>
      </w:r>
      <w:r w:rsidR="001551A4">
        <w:rPr>
          <w:rFonts w:eastAsia="Malgun Gothic" w:cs="Arial"/>
          <w:sz w:val="22"/>
          <w:szCs w:val="22"/>
          <w:lang w:val="en-US" w:eastAsia="ko-KR"/>
        </w:rPr>
        <w:t xml:space="preserve"> needs to be discussed and settled early, with highest priority for </w:t>
      </w:r>
      <w:r w:rsidR="00446379">
        <w:rPr>
          <w:rFonts w:eastAsia="Malgun Gothic" w:cs="Arial"/>
          <w:sz w:val="22"/>
          <w:szCs w:val="22"/>
          <w:lang w:val="en-US" w:eastAsia="ko-KR"/>
        </w:rPr>
        <w:t xml:space="preserve">requirements that affect the system </w:t>
      </w:r>
      <w:r w:rsidR="00F66D78">
        <w:rPr>
          <w:rFonts w:eastAsia="Malgun Gothic" w:cs="Arial"/>
          <w:sz w:val="22"/>
          <w:szCs w:val="22"/>
          <w:lang w:val="en-US" w:eastAsia="ko-KR"/>
        </w:rPr>
        <w:t xml:space="preserve">performance </w:t>
      </w:r>
      <w:r w:rsidR="00446379">
        <w:rPr>
          <w:rFonts w:eastAsia="Malgun Gothic" w:cs="Arial"/>
          <w:sz w:val="22"/>
          <w:szCs w:val="22"/>
          <w:lang w:val="en-US" w:eastAsia="ko-KR"/>
        </w:rPr>
        <w:t xml:space="preserve">and compatibility. </w:t>
      </w:r>
    </w:p>
    <w:p w:rsidR="000A4CEC" w:rsidRDefault="000A4CEC" w:rsidP="00E76D42">
      <w:pPr>
        <w:rPr>
          <w:rFonts w:eastAsia="Malgun Gothic" w:cs="Arial"/>
          <w:sz w:val="22"/>
          <w:szCs w:val="22"/>
          <w:lang w:val="en-US" w:eastAsia="ko-KR"/>
        </w:rPr>
      </w:pPr>
      <w:r>
        <w:rPr>
          <w:rFonts w:eastAsia="Malgun Gothic" w:cs="Arial"/>
          <w:sz w:val="22"/>
          <w:szCs w:val="22"/>
          <w:lang w:val="en-US" w:eastAsia="ko-KR"/>
        </w:rPr>
        <w:t>The requirement</w:t>
      </w:r>
      <w:r w:rsidR="001551A4">
        <w:rPr>
          <w:rFonts w:eastAsia="Malgun Gothic" w:cs="Arial"/>
          <w:sz w:val="22"/>
          <w:szCs w:val="22"/>
          <w:lang w:val="en-US" w:eastAsia="ko-KR"/>
        </w:rPr>
        <w:t>s</w:t>
      </w:r>
      <w:r>
        <w:rPr>
          <w:rFonts w:eastAsia="Malgun Gothic" w:cs="Arial"/>
          <w:sz w:val="22"/>
          <w:szCs w:val="22"/>
          <w:lang w:val="en-US" w:eastAsia="ko-KR"/>
        </w:rPr>
        <w:t xml:space="preserve"> </w:t>
      </w:r>
      <w:r w:rsidR="001551A4">
        <w:rPr>
          <w:rFonts w:eastAsia="Malgun Gothic" w:cs="Arial"/>
          <w:sz w:val="22"/>
          <w:szCs w:val="22"/>
          <w:lang w:val="en-US" w:eastAsia="ko-KR"/>
        </w:rPr>
        <w:t xml:space="preserve">aspects </w:t>
      </w:r>
      <w:r w:rsidR="002A5DEB">
        <w:rPr>
          <w:rFonts w:eastAsia="Malgun Gothic" w:cs="Arial"/>
          <w:sz w:val="22"/>
          <w:szCs w:val="22"/>
          <w:lang w:val="en-US" w:eastAsia="ko-KR"/>
        </w:rPr>
        <w:t>in this paper</w:t>
      </w:r>
      <w:r>
        <w:rPr>
          <w:rFonts w:eastAsia="Malgun Gothic" w:cs="Arial"/>
          <w:sz w:val="22"/>
          <w:szCs w:val="22"/>
          <w:lang w:val="en-US" w:eastAsia="ko-KR"/>
        </w:rPr>
        <w:t xml:space="preserve"> </w:t>
      </w:r>
      <w:r w:rsidR="001551A4">
        <w:rPr>
          <w:rFonts w:eastAsia="Malgun Gothic" w:cs="Arial"/>
          <w:sz w:val="22"/>
          <w:szCs w:val="22"/>
          <w:lang w:val="en-US" w:eastAsia="ko-KR"/>
        </w:rPr>
        <w:t xml:space="preserve">are </w:t>
      </w:r>
      <w:r>
        <w:rPr>
          <w:rFonts w:eastAsia="Malgun Gothic" w:cs="Arial"/>
          <w:sz w:val="22"/>
          <w:szCs w:val="22"/>
          <w:lang w:val="en-US" w:eastAsia="ko-KR"/>
        </w:rPr>
        <w:t>categorized as “conducted”, “OTA or conducted” and “OTA only”</w:t>
      </w:r>
      <w:r w:rsidR="002A5DEB">
        <w:rPr>
          <w:rFonts w:eastAsia="Malgun Gothic" w:cs="Arial"/>
          <w:sz w:val="22"/>
          <w:szCs w:val="22"/>
          <w:lang w:val="en-US" w:eastAsia="ko-KR"/>
        </w:rPr>
        <w:t xml:space="preserve"> and assume that NR as stand-alone would be in a brand new 38 specification series while NR in multi-standard mode with e.g</w:t>
      </w:r>
      <w:r w:rsidR="001551A4">
        <w:rPr>
          <w:rFonts w:eastAsia="Malgun Gothic" w:cs="Arial"/>
          <w:sz w:val="22"/>
          <w:szCs w:val="22"/>
          <w:lang w:val="en-US" w:eastAsia="ko-KR"/>
        </w:rPr>
        <w:t>.</w:t>
      </w:r>
      <w:r w:rsidR="002A5DEB">
        <w:rPr>
          <w:rFonts w:eastAsia="Malgun Gothic" w:cs="Arial"/>
          <w:sz w:val="22"/>
          <w:szCs w:val="22"/>
          <w:lang w:val="en-US" w:eastAsia="ko-KR"/>
        </w:rPr>
        <w:t xml:space="preserve"> LTE would be captured in 37 series</w:t>
      </w:r>
      <w:r w:rsidR="00575625">
        <w:rPr>
          <w:rFonts w:eastAsia="Malgun Gothic" w:cs="Arial"/>
          <w:sz w:val="22"/>
          <w:szCs w:val="22"/>
          <w:lang w:val="en-US" w:eastAsia="ko-KR"/>
        </w:rPr>
        <w:t xml:space="preserve"> (MSR and AAS)</w:t>
      </w:r>
      <w:r w:rsidR="002A5DEB">
        <w:rPr>
          <w:rFonts w:eastAsia="Malgun Gothic" w:cs="Arial"/>
          <w:sz w:val="22"/>
          <w:szCs w:val="22"/>
          <w:lang w:val="en-US" w:eastAsia="ko-KR"/>
        </w:rPr>
        <w:t>.</w:t>
      </w:r>
    </w:p>
    <w:p w:rsidR="004874C1" w:rsidRPr="001363CA" w:rsidRDefault="00B16CE7" w:rsidP="004874C1">
      <w:pPr>
        <w:pStyle w:val="Heading2"/>
        <w:rPr>
          <w:rFonts w:eastAsia="Malgun Gothic"/>
          <w:lang w:val="en-US" w:eastAsia="ko-KR"/>
        </w:rPr>
      </w:pPr>
      <w:r>
        <w:rPr>
          <w:rFonts w:eastAsia="Malgun Gothic"/>
          <w:lang w:val="en-US" w:eastAsia="ko-KR"/>
        </w:rPr>
        <w:t>NR transmit requirement considerations</w:t>
      </w:r>
    </w:p>
    <w:p w:rsidR="004874C1" w:rsidRDefault="00934F5C" w:rsidP="004874C1">
      <w:pPr>
        <w:rPr>
          <w:rFonts w:eastAsia="Malgun Gothic" w:cs="Arial"/>
          <w:sz w:val="22"/>
          <w:szCs w:val="22"/>
          <w:lang w:val="en-US" w:eastAsia="ko-KR"/>
        </w:rPr>
      </w:pPr>
      <w:r>
        <w:rPr>
          <w:rFonts w:eastAsia="Malgun Gothic" w:cs="Arial"/>
          <w:sz w:val="22"/>
          <w:szCs w:val="22"/>
          <w:lang w:val="en-US" w:eastAsia="ko-KR"/>
        </w:rPr>
        <w:t xml:space="preserve">The </w:t>
      </w:r>
      <w:r w:rsidR="00FB30FA">
        <w:rPr>
          <w:rFonts w:eastAsia="Malgun Gothic" w:cs="Arial"/>
          <w:sz w:val="22"/>
          <w:szCs w:val="22"/>
          <w:lang w:val="en-US" w:eastAsia="ko-KR"/>
        </w:rPr>
        <w:t xml:space="preserve">release 13 </w:t>
      </w:r>
      <w:r>
        <w:rPr>
          <w:rFonts w:eastAsia="Malgun Gothic" w:cs="Arial"/>
          <w:sz w:val="22"/>
          <w:szCs w:val="22"/>
          <w:lang w:val="en-US" w:eastAsia="ko-KR"/>
        </w:rPr>
        <w:t>AAS specification cover</w:t>
      </w:r>
      <w:r w:rsidR="001551A4">
        <w:rPr>
          <w:rFonts w:eastAsia="Malgun Gothic" w:cs="Arial"/>
          <w:sz w:val="22"/>
          <w:szCs w:val="22"/>
          <w:lang w:val="en-US" w:eastAsia="ko-KR"/>
        </w:rPr>
        <w:t>s</w:t>
      </w:r>
      <w:r>
        <w:rPr>
          <w:rFonts w:eastAsia="Malgun Gothic" w:cs="Arial"/>
          <w:sz w:val="22"/>
          <w:szCs w:val="22"/>
          <w:lang w:val="en-US" w:eastAsia="ko-KR"/>
        </w:rPr>
        <w:t xml:space="preserve"> the EIRP accuracy as an OTA requirement but considering the increase in number of transceivers envi</w:t>
      </w:r>
      <w:r w:rsidR="007A71CF">
        <w:rPr>
          <w:rFonts w:eastAsia="Malgun Gothic" w:cs="Arial"/>
          <w:sz w:val="22"/>
          <w:szCs w:val="22"/>
          <w:lang w:val="en-US" w:eastAsia="ko-KR"/>
        </w:rPr>
        <w:t>si</w:t>
      </w:r>
      <w:r>
        <w:rPr>
          <w:rFonts w:eastAsia="Malgun Gothic" w:cs="Arial"/>
          <w:sz w:val="22"/>
          <w:szCs w:val="22"/>
          <w:lang w:val="en-US" w:eastAsia="ko-KR"/>
        </w:rPr>
        <w:t xml:space="preserve">oned for NR and the challenges for creating </w:t>
      </w:r>
      <w:r w:rsidR="007A71CF">
        <w:rPr>
          <w:rFonts w:eastAsia="Malgun Gothic" w:cs="Arial"/>
          <w:sz w:val="22"/>
          <w:szCs w:val="22"/>
          <w:lang w:val="en-US" w:eastAsia="ko-KR"/>
        </w:rPr>
        <w:t xml:space="preserve">conducted </w:t>
      </w:r>
      <w:r>
        <w:rPr>
          <w:rFonts w:eastAsia="Malgun Gothic" w:cs="Arial"/>
          <w:sz w:val="22"/>
          <w:szCs w:val="22"/>
          <w:lang w:val="en-US" w:eastAsia="ko-KR"/>
        </w:rPr>
        <w:t xml:space="preserve">test points in particular for mm-wave frequencies and higher, more OTA requirements </w:t>
      </w:r>
      <w:r w:rsidR="00FB30FA">
        <w:rPr>
          <w:rFonts w:eastAsia="Malgun Gothic" w:cs="Arial"/>
          <w:sz w:val="22"/>
          <w:szCs w:val="22"/>
          <w:lang w:val="en-US" w:eastAsia="ko-KR"/>
        </w:rPr>
        <w:t>(</w:t>
      </w:r>
      <w:r>
        <w:rPr>
          <w:rFonts w:eastAsia="Malgun Gothic" w:cs="Arial"/>
          <w:sz w:val="22"/>
          <w:szCs w:val="22"/>
          <w:lang w:val="en-US" w:eastAsia="ko-KR"/>
        </w:rPr>
        <w:t>with proper metrics</w:t>
      </w:r>
      <w:r w:rsidR="00FB30FA">
        <w:rPr>
          <w:rFonts w:eastAsia="Malgun Gothic" w:cs="Arial"/>
          <w:sz w:val="22"/>
          <w:szCs w:val="22"/>
          <w:lang w:val="en-US" w:eastAsia="ko-KR"/>
        </w:rPr>
        <w:t>)</w:t>
      </w:r>
      <w:r>
        <w:rPr>
          <w:rFonts w:eastAsia="Malgun Gothic" w:cs="Arial"/>
          <w:sz w:val="22"/>
          <w:szCs w:val="22"/>
          <w:lang w:val="en-US" w:eastAsia="ko-KR"/>
        </w:rPr>
        <w:t xml:space="preserve"> </w:t>
      </w:r>
      <w:r w:rsidR="00FB30FA">
        <w:rPr>
          <w:rFonts w:eastAsia="Malgun Gothic" w:cs="Arial"/>
          <w:sz w:val="22"/>
          <w:szCs w:val="22"/>
          <w:lang w:val="en-US" w:eastAsia="ko-KR"/>
        </w:rPr>
        <w:t xml:space="preserve">need to </w:t>
      </w:r>
      <w:r>
        <w:rPr>
          <w:rFonts w:eastAsia="Malgun Gothic" w:cs="Arial"/>
          <w:sz w:val="22"/>
          <w:szCs w:val="22"/>
          <w:lang w:val="en-US" w:eastAsia="ko-KR"/>
        </w:rPr>
        <w:t xml:space="preserve">be </w:t>
      </w:r>
      <w:r w:rsidR="00FB30FA">
        <w:rPr>
          <w:rFonts w:eastAsia="Malgun Gothic" w:cs="Arial"/>
          <w:sz w:val="22"/>
          <w:szCs w:val="22"/>
          <w:lang w:val="en-US" w:eastAsia="ko-KR"/>
        </w:rPr>
        <w:t>created</w:t>
      </w:r>
      <w:r>
        <w:rPr>
          <w:rFonts w:eastAsia="Malgun Gothic" w:cs="Arial"/>
          <w:sz w:val="22"/>
          <w:szCs w:val="22"/>
          <w:lang w:val="en-US" w:eastAsia="ko-KR"/>
        </w:rPr>
        <w:t>.</w:t>
      </w:r>
    </w:p>
    <w:p w:rsidR="00446379" w:rsidRDefault="000053C3" w:rsidP="004874C1">
      <w:pPr>
        <w:rPr>
          <w:rFonts w:eastAsia="Malgun Gothic" w:cs="Arial"/>
          <w:sz w:val="22"/>
          <w:szCs w:val="22"/>
          <w:lang w:val="en-US" w:eastAsia="ko-KR"/>
        </w:rPr>
      </w:pPr>
      <w:r>
        <w:rPr>
          <w:rFonts w:eastAsia="Malgun Gothic" w:cs="Arial"/>
          <w:sz w:val="22"/>
          <w:szCs w:val="22"/>
          <w:lang w:val="en-US" w:eastAsia="ko-KR"/>
        </w:rPr>
        <w:t xml:space="preserve">Considering the unwanted emission requirements, the requirements are divided into in-band, </w:t>
      </w:r>
      <w:r w:rsidR="007A71CF">
        <w:rPr>
          <w:rFonts w:eastAsia="Malgun Gothic" w:cs="Arial"/>
          <w:sz w:val="22"/>
          <w:szCs w:val="22"/>
          <w:lang w:val="en-US" w:eastAsia="ko-KR"/>
        </w:rPr>
        <w:t xml:space="preserve">general </w:t>
      </w:r>
      <w:r>
        <w:rPr>
          <w:rFonts w:eastAsia="Malgun Gothic" w:cs="Arial"/>
          <w:sz w:val="22"/>
          <w:szCs w:val="22"/>
          <w:lang w:val="en-US" w:eastAsia="ko-KR"/>
        </w:rPr>
        <w:t>spurious emissions and also co-existence and co</w:t>
      </w:r>
      <w:r w:rsidR="007A71CF">
        <w:rPr>
          <w:rFonts w:eastAsia="Malgun Gothic" w:cs="Arial"/>
          <w:sz w:val="22"/>
          <w:szCs w:val="22"/>
          <w:lang w:val="en-US" w:eastAsia="ko-KR"/>
        </w:rPr>
        <w:t>-</w:t>
      </w:r>
      <w:r>
        <w:rPr>
          <w:rFonts w:eastAsia="Malgun Gothic" w:cs="Arial"/>
          <w:sz w:val="22"/>
          <w:szCs w:val="22"/>
          <w:lang w:val="en-US" w:eastAsia="ko-KR"/>
        </w:rPr>
        <w:t xml:space="preserve">location requirements. For in-band requirements to properly capture the impact of intra-array coupling on the emissions, an in-band </w:t>
      </w:r>
      <w:r w:rsidR="000A4CEC">
        <w:rPr>
          <w:rFonts w:eastAsia="Malgun Gothic" w:cs="Arial"/>
          <w:sz w:val="22"/>
          <w:szCs w:val="22"/>
          <w:lang w:val="en-US" w:eastAsia="ko-KR"/>
        </w:rPr>
        <w:t>unwanted emission as “OTA only”</w:t>
      </w:r>
      <w:r>
        <w:rPr>
          <w:rFonts w:eastAsia="Malgun Gothic" w:cs="Arial"/>
          <w:sz w:val="22"/>
          <w:szCs w:val="22"/>
          <w:lang w:val="en-US" w:eastAsia="ko-KR"/>
        </w:rPr>
        <w:t xml:space="preserve"> requirements would be necessary f</w:t>
      </w:r>
      <w:r w:rsidR="000A4CEC">
        <w:rPr>
          <w:rFonts w:eastAsia="Malgun Gothic" w:cs="Arial"/>
          <w:sz w:val="22"/>
          <w:szCs w:val="22"/>
          <w:lang w:val="en-US" w:eastAsia="ko-KR"/>
        </w:rPr>
        <w:t xml:space="preserve">or NR and also possibly </w:t>
      </w:r>
      <w:r w:rsidR="007A71CF">
        <w:rPr>
          <w:rFonts w:eastAsia="Malgun Gothic" w:cs="Arial"/>
          <w:sz w:val="22"/>
          <w:szCs w:val="22"/>
          <w:lang w:val="en-US" w:eastAsia="ko-KR"/>
        </w:rPr>
        <w:t xml:space="preserve">for </w:t>
      </w:r>
      <w:r w:rsidR="000A4CEC">
        <w:rPr>
          <w:rFonts w:eastAsia="Malgun Gothic" w:cs="Arial"/>
          <w:sz w:val="22"/>
          <w:szCs w:val="22"/>
          <w:lang w:val="en-US" w:eastAsia="ko-KR"/>
        </w:rPr>
        <w:t>AAS rel-</w:t>
      </w:r>
      <w:r>
        <w:rPr>
          <w:rFonts w:eastAsia="Malgun Gothic" w:cs="Arial"/>
          <w:sz w:val="22"/>
          <w:szCs w:val="22"/>
          <w:lang w:val="en-US" w:eastAsia="ko-KR"/>
        </w:rPr>
        <w:t>14</w:t>
      </w:r>
      <w:r w:rsidR="007A71CF">
        <w:rPr>
          <w:rFonts w:eastAsia="Malgun Gothic" w:cs="Arial"/>
          <w:sz w:val="22"/>
          <w:szCs w:val="22"/>
          <w:lang w:val="en-US" w:eastAsia="ko-KR"/>
        </w:rPr>
        <w:t xml:space="preserve">. This requirement </w:t>
      </w:r>
      <w:r w:rsidR="00FB30FA">
        <w:rPr>
          <w:rFonts w:eastAsia="Malgun Gothic" w:cs="Arial"/>
          <w:sz w:val="22"/>
          <w:szCs w:val="22"/>
          <w:lang w:val="en-US" w:eastAsia="ko-KR"/>
        </w:rPr>
        <w:t>is likely to be best</w:t>
      </w:r>
      <w:r w:rsidR="007A71CF">
        <w:rPr>
          <w:rFonts w:eastAsia="Malgun Gothic" w:cs="Arial"/>
          <w:sz w:val="22"/>
          <w:szCs w:val="22"/>
          <w:lang w:val="en-US" w:eastAsia="ko-KR"/>
        </w:rPr>
        <w:t xml:space="preserve"> defined as</w:t>
      </w:r>
      <w:r>
        <w:rPr>
          <w:rFonts w:eastAsia="Malgun Gothic" w:cs="Arial"/>
          <w:sz w:val="22"/>
          <w:szCs w:val="22"/>
          <w:lang w:val="en-US" w:eastAsia="ko-KR"/>
        </w:rPr>
        <w:t xml:space="preserve"> with TRP</w:t>
      </w:r>
      <w:r w:rsidR="007A71CF">
        <w:rPr>
          <w:rFonts w:eastAsia="Malgun Gothic" w:cs="Arial"/>
          <w:sz w:val="22"/>
          <w:szCs w:val="22"/>
          <w:lang w:val="en-US" w:eastAsia="ko-KR"/>
        </w:rPr>
        <w:t>,</w:t>
      </w:r>
      <w:r>
        <w:rPr>
          <w:rFonts w:eastAsia="Malgun Gothic" w:cs="Arial"/>
          <w:sz w:val="22"/>
          <w:szCs w:val="22"/>
          <w:lang w:val="en-US" w:eastAsia="ko-KR"/>
        </w:rPr>
        <w:t xml:space="preserve"> </w:t>
      </w:r>
      <w:r w:rsidR="00FB30FA">
        <w:rPr>
          <w:rFonts w:eastAsia="Malgun Gothic" w:cs="Arial"/>
          <w:sz w:val="22"/>
          <w:szCs w:val="22"/>
          <w:lang w:val="en-US" w:eastAsia="ko-KR"/>
        </w:rPr>
        <w:t>for several reasons</w:t>
      </w:r>
      <w:r w:rsidR="00B406C2">
        <w:rPr>
          <w:rFonts w:eastAsia="Malgun Gothic" w:cs="Arial"/>
          <w:sz w:val="22"/>
          <w:szCs w:val="22"/>
          <w:lang w:val="en-US" w:eastAsia="ko-KR"/>
        </w:rPr>
        <w:t>.</w:t>
      </w:r>
      <w:r w:rsidR="000A4CEC">
        <w:rPr>
          <w:rFonts w:eastAsia="Malgun Gothic" w:cs="Arial"/>
          <w:sz w:val="22"/>
          <w:szCs w:val="22"/>
          <w:lang w:val="en-US" w:eastAsia="ko-KR"/>
        </w:rPr>
        <w:t xml:space="preserve"> </w:t>
      </w:r>
      <w:r w:rsidR="00FB30FA">
        <w:rPr>
          <w:rFonts w:eastAsia="Malgun Gothic" w:cs="Arial"/>
          <w:sz w:val="22"/>
          <w:szCs w:val="22"/>
          <w:lang w:val="en-US" w:eastAsia="ko-KR"/>
        </w:rPr>
        <w:t>E</w:t>
      </w:r>
      <w:r w:rsidR="000A4CEC">
        <w:rPr>
          <w:rFonts w:eastAsia="Malgun Gothic" w:cs="Arial"/>
          <w:sz w:val="22"/>
          <w:szCs w:val="22"/>
          <w:lang w:val="en-US" w:eastAsia="ko-KR"/>
        </w:rPr>
        <w:t>xtensive elaboration and motivation for TRP as metric for unwanted emission is given in [</w:t>
      </w:r>
      <w:r w:rsidR="007C5040">
        <w:rPr>
          <w:rFonts w:eastAsia="Malgun Gothic" w:cs="Arial"/>
          <w:sz w:val="22"/>
          <w:szCs w:val="22"/>
          <w:lang w:val="en-US" w:eastAsia="ko-KR"/>
        </w:rPr>
        <w:t>6</w:t>
      </w:r>
      <w:r w:rsidR="000A4CEC">
        <w:rPr>
          <w:rFonts w:eastAsia="Malgun Gothic" w:cs="Arial"/>
          <w:sz w:val="22"/>
          <w:szCs w:val="22"/>
          <w:lang w:val="en-US" w:eastAsia="ko-KR"/>
        </w:rPr>
        <w:t>]. Spurious emissions for lower frequenc</w:t>
      </w:r>
      <w:r w:rsidR="00AD64C8">
        <w:rPr>
          <w:rFonts w:eastAsia="Malgun Gothic" w:cs="Arial"/>
          <w:sz w:val="22"/>
          <w:szCs w:val="22"/>
          <w:lang w:val="en-US" w:eastAsia="ko-KR"/>
        </w:rPr>
        <w:t>y BS</w:t>
      </w:r>
      <w:r w:rsidR="000A4CEC">
        <w:rPr>
          <w:rFonts w:eastAsia="Malgun Gothic" w:cs="Arial"/>
          <w:sz w:val="22"/>
          <w:szCs w:val="22"/>
          <w:lang w:val="en-US" w:eastAsia="ko-KR"/>
        </w:rPr>
        <w:t xml:space="preserve"> can be specified as conducted or OTA but for NR </w:t>
      </w:r>
      <w:r w:rsidR="00AD64C8">
        <w:rPr>
          <w:rFonts w:eastAsia="Malgun Gothic" w:cs="Arial"/>
          <w:sz w:val="22"/>
          <w:szCs w:val="22"/>
          <w:lang w:val="en-US" w:eastAsia="ko-KR"/>
        </w:rPr>
        <w:t>BS at</w:t>
      </w:r>
      <w:r w:rsidR="000A4CEC">
        <w:rPr>
          <w:rFonts w:eastAsia="Malgun Gothic" w:cs="Arial"/>
          <w:sz w:val="22"/>
          <w:szCs w:val="22"/>
          <w:lang w:val="en-US" w:eastAsia="ko-KR"/>
        </w:rPr>
        <w:t xml:space="preserve"> mm-waves and higher frequencies</w:t>
      </w:r>
      <w:r w:rsidR="007322B7">
        <w:rPr>
          <w:rFonts w:eastAsia="Malgun Gothic" w:cs="Arial"/>
          <w:sz w:val="22"/>
          <w:szCs w:val="22"/>
          <w:lang w:val="en-US" w:eastAsia="ko-KR"/>
        </w:rPr>
        <w:t>,</w:t>
      </w:r>
      <w:r w:rsidR="000A4CEC">
        <w:rPr>
          <w:rFonts w:eastAsia="Malgun Gothic" w:cs="Arial"/>
          <w:sz w:val="22"/>
          <w:szCs w:val="22"/>
          <w:lang w:val="en-US" w:eastAsia="ko-KR"/>
        </w:rPr>
        <w:t xml:space="preserve"> due to </w:t>
      </w:r>
      <w:r w:rsidR="007322B7">
        <w:rPr>
          <w:rFonts w:eastAsia="Malgun Gothic" w:cs="Arial"/>
          <w:sz w:val="22"/>
          <w:szCs w:val="22"/>
          <w:lang w:val="en-US" w:eastAsia="ko-KR"/>
        </w:rPr>
        <w:t xml:space="preserve">the </w:t>
      </w:r>
      <w:r w:rsidR="000A4CEC">
        <w:rPr>
          <w:rFonts w:eastAsia="Malgun Gothic" w:cs="Arial"/>
          <w:sz w:val="22"/>
          <w:szCs w:val="22"/>
          <w:lang w:val="en-US" w:eastAsia="ko-KR"/>
        </w:rPr>
        <w:t>high level of integration</w:t>
      </w:r>
      <w:r w:rsidR="007322B7">
        <w:rPr>
          <w:rFonts w:eastAsia="Malgun Gothic" w:cs="Arial"/>
          <w:sz w:val="22"/>
          <w:szCs w:val="22"/>
          <w:lang w:val="en-US" w:eastAsia="ko-KR"/>
        </w:rPr>
        <w:t>,</w:t>
      </w:r>
      <w:r w:rsidR="000A4CEC">
        <w:rPr>
          <w:rFonts w:eastAsia="Malgun Gothic" w:cs="Arial"/>
          <w:sz w:val="22"/>
          <w:szCs w:val="22"/>
          <w:lang w:val="en-US" w:eastAsia="ko-KR"/>
        </w:rPr>
        <w:t xml:space="preserve"> no conducted test points would be available</w:t>
      </w:r>
      <w:r w:rsidR="007322B7">
        <w:rPr>
          <w:rFonts w:eastAsia="Malgun Gothic" w:cs="Arial"/>
          <w:sz w:val="22"/>
          <w:szCs w:val="22"/>
          <w:lang w:val="en-US" w:eastAsia="ko-KR"/>
        </w:rPr>
        <w:t xml:space="preserve"> and</w:t>
      </w:r>
      <w:r w:rsidR="000A4CEC">
        <w:rPr>
          <w:rFonts w:eastAsia="Malgun Gothic" w:cs="Arial"/>
          <w:sz w:val="22"/>
          <w:szCs w:val="22"/>
          <w:lang w:val="en-US" w:eastAsia="ko-KR"/>
        </w:rPr>
        <w:t xml:space="preserve"> </w:t>
      </w:r>
      <w:r w:rsidR="00FB30FA">
        <w:rPr>
          <w:rFonts w:eastAsia="Malgun Gothic" w:cs="Arial"/>
          <w:sz w:val="22"/>
          <w:szCs w:val="22"/>
          <w:lang w:val="en-US" w:eastAsia="ko-KR"/>
        </w:rPr>
        <w:t>OTA</w:t>
      </w:r>
      <w:r w:rsidR="000A4CEC">
        <w:rPr>
          <w:rFonts w:eastAsia="Malgun Gothic" w:cs="Arial"/>
          <w:sz w:val="22"/>
          <w:szCs w:val="22"/>
          <w:lang w:val="en-US" w:eastAsia="ko-KR"/>
        </w:rPr>
        <w:t xml:space="preserve"> requirements </w:t>
      </w:r>
      <w:r w:rsidR="007322B7">
        <w:rPr>
          <w:rFonts w:eastAsia="Malgun Gothic" w:cs="Arial"/>
          <w:sz w:val="22"/>
          <w:szCs w:val="22"/>
          <w:lang w:val="en-US" w:eastAsia="ko-KR"/>
        </w:rPr>
        <w:t xml:space="preserve">need to </w:t>
      </w:r>
      <w:r w:rsidR="000A4CEC">
        <w:rPr>
          <w:rFonts w:eastAsia="Malgun Gothic" w:cs="Arial"/>
          <w:sz w:val="22"/>
          <w:szCs w:val="22"/>
          <w:lang w:val="en-US" w:eastAsia="ko-KR"/>
        </w:rPr>
        <w:t>be developed.</w:t>
      </w:r>
      <w:r w:rsidR="00FB30FA">
        <w:rPr>
          <w:rFonts w:eastAsia="Malgun Gothic" w:cs="Arial"/>
          <w:sz w:val="22"/>
          <w:szCs w:val="22"/>
          <w:lang w:val="en-US" w:eastAsia="ko-KR"/>
        </w:rPr>
        <w:t xml:space="preserve"> For OTA spurious emissions, the metric is worthy of further investigation and TRP is likely to be the right option.</w:t>
      </w:r>
    </w:p>
    <w:p w:rsidR="00F66D78" w:rsidRDefault="007322B7" w:rsidP="004874C1">
      <w:pPr>
        <w:rPr>
          <w:rFonts w:eastAsia="Malgun Gothic" w:cs="Arial"/>
          <w:sz w:val="22"/>
          <w:szCs w:val="22"/>
          <w:lang w:val="en-US" w:eastAsia="ko-KR"/>
        </w:rPr>
      </w:pPr>
      <w:r>
        <w:rPr>
          <w:rFonts w:eastAsia="Malgun Gothic" w:cs="Arial"/>
          <w:sz w:val="22"/>
          <w:szCs w:val="22"/>
          <w:lang w:val="en-US" w:eastAsia="ko-KR"/>
        </w:rPr>
        <w:t>In new bands above 6 GHz as well as in possible n</w:t>
      </w:r>
      <w:r w:rsidR="00F66D78">
        <w:rPr>
          <w:rFonts w:eastAsia="Malgun Gothic" w:cs="Arial"/>
          <w:sz w:val="22"/>
          <w:szCs w:val="22"/>
          <w:lang w:val="en-US" w:eastAsia="ko-KR"/>
        </w:rPr>
        <w:t>ew bands below 6 GHz</w:t>
      </w:r>
      <w:r>
        <w:rPr>
          <w:rFonts w:eastAsia="Malgun Gothic" w:cs="Arial"/>
          <w:sz w:val="22"/>
          <w:szCs w:val="22"/>
          <w:lang w:val="en-US" w:eastAsia="ko-KR"/>
        </w:rPr>
        <w:t xml:space="preserve">, </w:t>
      </w:r>
      <w:r w:rsidR="00F66D78">
        <w:rPr>
          <w:rFonts w:eastAsia="Malgun Gothic" w:cs="Arial"/>
          <w:sz w:val="22"/>
          <w:szCs w:val="22"/>
          <w:lang w:val="en-US" w:eastAsia="ko-KR"/>
        </w:rPr>
        <w:t xml:space="preserve">NR </w:t>
      </w:r>
      <w:r>
        <w:rPr>
          <w:rFonts w:eastAsia="Malgun Gothic" w:cs="Arial"/>
          <w:sz w:val="22"/>
          <w:szCs w:val="22"/>
          <w:lang w:val="en-US" w:eastAsia="ko-KR"/>
        </w:rPr>
        <w:t>c</w:t>
      </w:r>
      <w:r w:rsidR="00F66D78">
        <w:rPr>
          <w:rFonts w:eastAsia="Malgun Gothic" w:cs="Arial"/>
          <w:sz w:val="22"/>
          <w:szCs w:val="22"/>
          <w:lang w:val="en-US" w:eastAsia="ko-KR"/>
        </w:rPr>
        <w:t xml:space="preserve">ould operate in significantly larger </w:t>
      </w:r>
      <w:r>
        <w:rPr>
          <w:rFonts w:eastAsia="Malgun Gothic" w:cs="Arial"/>
          <w:sz w:val="22"/>
          <w:szCs w:val="22"/>
          <w:lang w:val="en-US" w:eastAsia="ko-KR"/>
        </w:rPr>
        <w:t xml:space="preserve">channel </w:t>
      </w:r>
      <w:r w:rsidR="00F66D78">
        <w:rPr>
          <w:rFonts w:eastAsia="Malgun Gothic" w:cs="Arial"/>
          <w:sz w:val="22"/>
          <w:szCs w:val="22"/>
          <w:lang w:val="en-US" w:eastAsia="ko-KR"/>
        </w:rPr>
        <w:t>bandwidths</w:t>
      </w:r>
      <w:r>
        <w:rPr>
          <w:rFonts w:eastAsia="Malgun Gothic" w:cs="Arial"/>
          <w:sz w:val="22"/>
          <w:szCs w:val="22"/>
          <w:lang w:val="en-US" w:eastAsia="ko-KR"/>
        </w:rPr>
        <w:t>. This means that the border between the out-of-band and spurious domain needs to be re-considered. While the rule in regulation sets the border at 250% of “necessary bandwidth”, a 10 MHz rule (based on 5 MHz bandwidth) has in general been applied for LTE (relative to the operating band). W</w:t>
      </w:r>
      <w:r w:rsidR="009A69E6">
        <w:rPr>
          <w:rFonts w:eastAsia="Malgun Gothic" w:cs="Arial"/>
          <w:sz w:val="22"/>
          <w:szCs w:val="22"/>
          <w:lang w:val="en-US" w:eastAsia="ko-KR"/>
        </w:rPr>
        <w:t xml:space="preserve">ith </w:t>
      </w:r>
      <w:r>
        <w:rPr>
          <w:rFonts w:eastAsia="Malgun Gothic" w:cs="Arial"/>
          <w:sz w:val="22"/>
          <w:szCs w:val="22"/>
          <w:lang w:val="en-US" w:eastAsia="ko-KR"/>
        </w:rPr>
        <w:t xml:space="preserve">the </w:t>
      </w:r>
      <w:r w:rsidR="009A69E6">
        <w:rPr>
          <w:rFonts w:eastAsia="Malgun Gothic" w:cs="Arial"/>
          <w:sz w:val="22"/>
          <w:szCs w:val="22"/>
          <w:lang w:val="en-US" w:eastAsia="ko-KR"/>
        </w:rPr>
        <w:t xml:space="preserve">significantly larger bandwidths </w:t>
      </w:r>
      <w:r>
        <w:rPr>
          <w:rFonts w:eastAsia="Malgun Gothic" w:cs="Arial"/>
          <w:sz w:val="22"/>
          <w:szCs w:val="22"/>
          <w:lang w:val="en-US" w:eastAsia="ko-KR"/>
        </w:rPr>
        <w:t xml:space="preserve">expected for NR the present method needs to </w:t>
      </w:r>
      <w:r w:rsidR="009A69E6">
        <w:rPr>
          <w:rFonts w:eastAsia="Malgun Gothic" w:cs="Arial"/>
          <w:sz w:val="22"/>
          <w:szCs w:val="22"/>
          <w:lang w:val="en-US" w:eastAsia="ko-KR"/>
        </w:rPr>
        <w:t xml:space="preserve">be </w:t>
      </w:r>
      <w:r>
        <w:rPr>
          <w:rFonts w:eastAsia="Malgun Gothic" w:cs="Arial"/>
          <w:sz w:val="22"/>
          <w:szCs w:val="22"/>
          <w:lang w:val="en-US" w:eastAsia="ko-KR"/>
        </w:rPr>
        <w:t>re-evaluated and modified</w:t>
      </w:r>
      <w:r w:rsidR="009A69E6">
        <w:rPr>
          <w:rFonts w:eastAsia="Malgun Gothic" w:cs="Arial"/>
          <w:sz w:val="22"/>
          <w:szCs w:val="22"/>
          <w:lang w:val="en-US" w:eastAsia="ko-KR"/>
        </w:rPr>
        <w:t>.</w:t>
      </w:r>
      <w:r w:rsidR="00F66D78">
        <w:rPr>
          <w:rFonts w:eastAsia="Malgun Gothic" w:cs="Arial"/>
          <w:sz w:val="22"/>
          <w:szCs w:val="22"/>
          <w:lang w:val="en-US" w:eastAsia="ko-KR"/>
        </w:rPr>
        <w:t xml:space="preserve"> </w:t>
      </w:r>
    </w:p>
    <w:p w:rsidR="000A4CEC" w:rsidRDefault="000A4CEC" w:rsidP="004874C1">
      <w:pPr>
        <w:rPr>
          <w:rFonts w:eastAsia="Malgun Gothic" w:cs="Arial"/>
          <w:sz w:val="22"/>
          <w:szCs w:val="22"/>
          <w:lang w:val="en-US" w:eastAsia="ko-KR"/>
        </w:rPr>
      </w:pPr>
      <w:r>
        <w:rPr>
          <w:rFonts w:eastAsia="Malgun Gothic" w:cs="Arial"/>
          <w:sz w:val="22"/>
          <w:szCs w:val="22"/>
          <w:lang w:val="en-US" w:eastAsia="ko-KR"/>
        </w:rPr>
        <w:t xml:space="preserve">For other unwanted emission related requirements such as transmit intermodulation, </w:t>
      </w:r>
      <w:r w:rsidR="00FB30FA">
        <w:rPr>
          <w:rFonts w:eastAsia="Malgun Gothic" w:cs="Arial"/>
          <w:sz w:val="22"/>
          <w:szCs w:val="22"/>
          <w:lang w:val="en-US" w:eastAsia="ko-KR"/>
        </w:rPr>
        <w:t>before setting a requirement it is worthwhile to firstly question</w:t>
      </w:r>
      <w:r w:rsidR="002A5DEB">
        <w:rPr>
          <w:rFonts w:eastAsia="Malgun Gothic" w:cs="Arial"/>
          <w:sz w:val="22"/>
          <w:szCs w:val="22"/>
          <w:lang w:val="en-US" w:eastAsia="ko-KR"/>
        </w:rPr>
        <w:t xml:space="preserve"> </w:t>
      </w:r>
      <w:r w:rsidR="007322B7">
        <w:rPr>
          <w:rFonts w:eastAsia="Malgun Gothic" w:cs="Arial"/>
          <w:sz w:val="22"/>
          <w:szCs w:val="22"/>
          <w:lang w:val="en-US" w:eastAsia="ko-KR"/>
        </w:rPr>
        <w:t xml:space="preserve">whether such </w:t>
      </w:r>
      <w:r w:rsidR="002A5DEB">
        <w:rPr>
          <w:rFonts w:eastAsia="Malgun Gothic" w:cs="Arial"/>
          <w:sz w:val="22"/>
          <w:szCs w:val="22"/>
          <w:lang w:val="en-US" w:eastAsia="ko-KR"/>
        </w:rPr>
        <w:t>requirement</w:t>
      </w:r>
      <w:r w:rsidR="007322B7">
        <w:rPr>
          <w:rFonts w:eastAsia="Malgun Gothic" w:cs="Arial"/>
          <w:sz w:val="22"/>
          <w:szCs w:val="22"/>
          <w:lang w:val="en-US" w:eastAsia="ko-KR"/>
        </w:rPr>
        <w:t>s</w:t>
      </w:r>
      <w:r w:rsidR="002A5DEB">
        <w:rPr>
          <w:rFonts w:eastAsia="Malgun Gothic" w:cs="Arial"/>
          <w:sz w:val="22"/>
          <w:szCs w:val="22"/>
          <w:lang w:val="en-US" w:eastAsia="ko-KR"/>
        </w:rPr>
        <w:t xml:space="preserve"> </w:t>
      </w:r>
      <w:r w:rsidR="007322B7">
        <w:rPr>
          <w:rFonts w:eastAsia="Malgun Gothic" w:cs="Arial"/>
          <w:sz w:val="22"/>
          <w:szCs w:val="22"/>
          <w:lang w:val="en-US" w:eastAsia="ko-KR"/>
        </w:rPr>
        <w:t>are</w:t>
      </w:r>
      <w:r w:rsidR="002A5DEB">
        <w:rPr>
          <w:rFonts w:eastAsia="Malgun Gothic" w:cs="Arial"/>
          <w:sz w:val="22"/>
          <w:szCs w:val="22"/>
          <w:lang w:val="en-US" w:eastAsia="ko-KR"/>
        </w:rPr>
        <w:t xml:space="preserve"> needed for mm-waves</w:t>
      </w:r>
      <w:r w:rsidR="00FB30FA">
        <w:rPr>
          <w:rFonts w:eastAsia="Malgun Gothic" w:cs="Arial"/>
          <w:sz w:val="22"/>
          <w:szCs w:val="22"/>
          <w:lang w:val="en-US" w:eastAsia="ko-KR"/>
        </w:rPr>
        <w:t>. The reason for addressing such a question is that the</w:t>
      </w:r>
      <w:r w:rsidR="00796711">
        <w:rPr>
          <w:rFonts w:eastAsia="Malgun Gothic" w:cs="Arial"/>
          <w:sz w:val="22"/>
          <w:szCs w:val="22"/>
          <w:lang w:val="en-US" w:eastAsia="ko-KR"/>
        </w:rPr>
        <w:t xml:space="preserve"> </w:t>
      </w:r>
      <w:r w:rsidR="00FB30FA">
        <w:rPr>
          <w:rFonts w:eastAsia="Malgun Gothic" w:cs="Arial"/>
          <w:sz w:val="22"/>
          <w:szCs w:val="22"/>
          <w:lang w:val="en-US" w:eastAsia="ko-KR"/>
        </w:rPr>
        <w:t>current requirement</w:t>
      </w:r>
      <w:r w:rsidR="002A5DEB">
        <w:rPr>
          <w:rFonts w:eastAsia="Malgun Gothic" w:cs="Arial"/>
          <w:sz w:val="22"/>
          <w:szCs w:val="22"/>
          <w:lang w:val="en-US" w:eastAsia="ko-KR"/>
        </w:rPr>
        <w:t xml:space="preserve"> </w:t>
      </w:r>
      <w:r w:rsidR="007322B7">
        <w:rPr>
          <w:rFonts w:eastAsia="Malgun Gothic" w:cs="Arial"/>
          <w:sz w:val="22"/>
          <w:szCs w:val="22"/>
          <w:lang w:val="en-US" w:eastAsia="ko-KR"/>
        </w:rPr>
        <w:t>it</w:t>
      </w:r>
      <w:r w:rsidR="002A5DEB">
        <w:rPr>
          <w:rFonts w:eastAsia="Malgun Gothic" w:cs="Arial"/>
          <w:sz w:val="22"/>
          <w:szCs w:val="22"/>
          <w:lang w:val="en-US" w:eastAsia="ko-KR"/>
        </w:rPr>
        <w:t xml:space="preserve"> originat</w:t>
      </w:r>
      <w:r w:rsidR="007322B7">
        <w:rPr>
          <w:rFonts w:eastAsia="Malgun Gothic" w:cs="Arial"/>
          <w:sz w:val="22"/>
          <w:szCs w:val="22"/>
          <w:lang w:val="en-US" w:eastAsia="ko-KR"/>
        </w:rPr>
        <w:t>es</w:t>
      </w:r>
      <w:r w:rsidR="002A5DEB">
        <w:rPr>
          <w:rFonts w:eastAsia="Malgun Gothic" w:cs="Arial"/>
          <w:sz w:val="22"/>
          <w:szCs w:val="22"/>
          <w:lang w:val="en-US" w:eastAsia="ko-KR"/>
        </w:rPr>
        <w:t xml:space="preserve"> from co-location with 30 dB of isolation</w:t>
      </w:r>
      <w:r w:rsidR="00FB30FA">
        <w:rPr>
          <w:rFonts w:eastAsia="Malgun Gothic" w:cs="Arial"/>
          <w:sz w:val="22"/>
          <w:szCs w:val="22"/>
          <w:lang w:val="en-US" w:eastAsia="ko-KR"/>
        </w:rPr>
        <w:t xml:space="preserve">, however </w:t>
      </w:r>
      <w:r w:rsidR="00796711">
        <w:rPr>
          <w:rFonts w:eastAsia="Malgun Gothic" w:cs="Arial"/>
          <w:sz w:val="22"/>
          <w:szCs w:val="22"/>
          <w:lang w:val="en-US" w:eastAsia="ko-KR"/>
        </w:rPr>
        <w:t xml:space="preserve">for </w:t>
      </w:r>
      <w:r w:rsidR="00FB30FA">
        <w:rPr>
          <w:rFonts w:eastAsia="Malgun Gothic" w:cs="Arial"/>
          <w:sz w:val="22"/>
          <w:szCs w:val="22"/>
          <w:lang w:val="en-US" w:eastAsia="ko-KR"/>
        </w:rPr>
        <w:t>mm</w:t>
      </w:r>
      <w:r w:rsidR="00796711">
        <w:rPr>
          <w:rFonts w:eastAsia="Malgun Gothic" w:cs="Arial"/>
          <w:sz w:val="22"/>
          <w:szCs w:val="22"/>
          <w:lang w:val="en-US" w:eastAsia="ko-KR"/>
        </w:rPr>
        <w:t>-</w:t>
      </w:r>
      <w:r w:rsidR="00FB30FA">
        <w:rPr>
          <w:rFonts w:eastAsia="Malgun Gothic" w:cs="Arial"/>
          <w:sz w:val="22"/>
          <w:szCs w:val="22"/>
          <w:lang w:val="en-US" w:eastAsia="ko-KR"/>
        </w:rPr>
        <w:t>Waves</w:t>
      </w:r>
      <w:r w:rsidR="00796711">
        <w:rPr>
          <w:rFonts w:eastAsia="Malgun Gothic" w:cs="Arial"/>
          <w:sz w:val="22"/>
          <w:szCs w:val="22"/>
          <w:lang w:val="en-US" w:eastAsia="ko-KR"/>
        </w:rPr>
        <w:t xml:space="preserve"> frequencies</w:t>
      </w:r>
      <w:r w:rsidR="00FB30FA">
        <w:rPr>
          <w:rFonts w:eastAsia="Malgun Gothic" w:cs="Arial"/>
          <w:sz w:val="22"/>
          <w:szCs w:val="22"/>
          <w:lang w:val="en-US" w:eastAsia="ko-KR"/>
        </w:rPr>
        <w:t xml:space="preserve"> the isolation is likely to be much higher than 30dB. If a requirement is needed, OTA should be considered.</w:t>
      </w:r>
    </w:p>
    <w:p w:rsidR="000A4CEC" w:rsidRDefault="002A5DEB" w:rsidP="004874C1">
      <w:pPr>
        <w:rPr>
          <w:rFonts w:eastAsia="Malgun Gothic" w:cs="Arial"/>
          <w:sz w:val="22"/>
          <w:szCs w:val="22"/>
          <w:lang w:val="en-US" w:eastAsia="ko-KR"/>
        </w:rPr>
      </w:pPr>
      <w:r>
        <w:rPr>
          <w:rFonts w:eastAsia="Malgun Gothic" w:cs="Arial"/>
          <w:sz w:val="22"/>
          <w:szCs w:val="22"/>
          <w:lang w:val="en-US" w:eastAsia="ko-KR"/>
        </w:rPr>
        <w:t>Signal quality is another transmit</w:t>
      </w:r>
      <w:r w:rsidR="00AC52D1">
        <w:rPr>
          <w:rFonts w:eastAsia="Malgun Gothic" w:cs="Arial"/>
          <w:sz w:val="22"/>
          <w:szCs w:val="22"/>
          <w:lang w:val="en-US" w:eastAsia="ko-KR"/>
        </w:rPr>
        <w:t>ter</w:t>
      </w:r>
      <w:r>
        <w:rPr>
          <w:rFonts w:eastAsia="Malgun Gothic" w:cs="Arial"/>
          <w:sz w:val="22"/>
          <w:szCs w:val="22"/>
          <w:lang w:val="en-US" w:eastAsia="ko-KR"/>
        </w:rPr>
        <w:t xml:space="preserve"> requirement which should be specified as “OTA only” </w:t>
      </w:r>
      <w:r w:rsidR="00AC52D1">
        <w:rPr>
          <w:rFonts w:eastAsia="Malgun Gothic" w:cs="Arial"/>
          <w:sz w:val="22"/>
          <w:szCs w:val="22"/>
          <w:lang w:val="en-US" w:eastAsia="ko-KR"/>
        </w:rPr>
        <w:t xml:space="preserve">and </w:t>
      </w:r>
      <w:r>
        <w:rPr>
          <w:rFonts w:eastAsia="Malgun Gothic" w:cs="Arial"/>
          <w:sz w:val="22"/>
          <w:szCs w:val="22"/>
          <w:lang w:val="en-US" w:eastAsia="ko-KR"/>
        </w:rPr>
        <w:t>fully capture the system performance aspects. An OTA only</w:t>
      </w:r>
      <w:r w:rsidR="00AC52D1">
        <w:rPr>
          <w:rFonts w:eastAsia="Malgun Gothic" w:cs="Arial"/>
          <w:sz w:val="22"/>
          <w:szCs w:val="22"/>
          <w:lang w:val="en-US" w:eastAsia="ko-KR"/>
        </w:rPr>
        <w:t xml:space="preserve"> requirement</w:t>
      </w:r>
      <w:r>
        <w:rPr>
          <w:rFonts w:eastAsia="Malgun Gothic" w:cs="Arial"/>
          <w:sz w:val="22"/>
          <w:szCs w:val="22"/>
          <w:lang w:val="en-US" w:eastAsia="ko-KR"/>
        </w:rPr>
        <w:t xml:space="preserve"> would not limit the flexibility and benefits from </w:t>
      </w:r>
      <w:r w:rsidR="00AC52D1">
        <w:rPr>
          <w:rFonts w:eastAsia="Malgun Gothic" w:cs="Arial"/>
          <w:sz w:val="22"/>
          <w:szCs w:val="22"/>
          <w:lang w:val="en-US" w:eastAsia="ko-KR"/>
        </w:rPr>
        <w:t xml:space="preserve">having </w:t>
      </w:r>
      <w:r>
        <w:rPr>
          <w:rFonts w:eastAsia="Malgun Gothic" w:cs="Arial"/>
          <w:sz w:val="22"/>
          <w:szCs w:val="22"/>
          <w:lang w:val="en-US" w:eastAsia="ko-KR"/>
        </w:rPr>
        <w:t>larger antenna arrays while a conducted requirement would barely capture the system performance in an antenna array system.</w:t>
      </w:r>
    </w:p>
    <w:p w:rsidR="00934F5C" w:rsidRPr="001363CA" w:rsidRDefault="00934F5C" w:rsidP="004874C1">
      <w:pPr>
        <w:rPr>
          <w:rFonts w:eastAsia="Malgun Gothic" w:cs="Arial"/>
          <w:sz w:val="22"/>
          <w:szCs w:val="22"/>
          <w:lang w:val="en-US" w:eastAsia="ko-KR"/>
        </w:rPr>
      </w:pPr>
    </w:p>
    <w:p w:rsidR="00B16CE7" w:rsidRDefault="00B16CE7" w:rsidP="00B16CE7">
      <w:pPr>
        <w:pStyle w:val="Heading2"/>
        <w:rPr>
          <w:rFonts w:eastAsia="Malgun Gothic"/>
          <w:lang w:val="en-US" w:eastAsia="ko-KR"/>
        </w:rPr>
      </w:pPr>
      <w:r>
        <w:rPr>
          <w:rFonts w:eastAsia="Malgun Gothic"/>
          <w:lang w:val="en-US" w:eastAsia="ko-KR"/>
        </w:rPr>
        <w:t>NR receive requirement considerations</w:t>
      </w:r>
    </w:p>
    <w:p w:rsidR="00E74526" w:rsidRDefault="00AC52D1" w:rsidP="00E74526">
      <w:pPr>
        <w:rPr>
          <w:rFonts w:eastAsia="Malgun Gothic"/>
          <w:sz w:val="22"/>
          <w:szCs w:val="22"/>
          <w:lang w:val="en-US" w:eastAsia="ko-KR"/>
        </w:rPr>
      </w:pPr>
      <w:r>
        <w:rPr>
          <w:rFonts w:eastAsia="Malgun Gothic"/>
          <w:sz w:val="22"/>
          <w:szCs w:val="22"/>
          <w:lang w:val="en-US" w:eastAsia="ko-KR"/>
        </w:rPr>
        <w:t>F</w:t>
      </w:r>
      <w:r w:rsidR="005D64F2">
        <w:rPr>
          <w:rFonts w:eastAsia="Malgun Gothic"/>
          <w:sz w:val="22"/>
          <w:szCs w:val="22"/>
          <w:lang w:val="en-US" w:eastAsia="ko-KR"/>
        </w:rPr>
        <w:t xml:space="preserve">or NR AAS BS </w:t>
      </w:r>
      <w:r w:rsidR="00765717">
        <w:rPr>
          <w:rFonts w:eastAsia="Malgun Gothic"/>
          <w:sz w:val="22"/>
          <w:szCs w:val="22"/>
          <w:lang w:val="en-US" w:eastAsia="ko-KR"/>
        </w:rPr>
        <w:t>between approximately 2 and 6 GHz (either existing or new bands) and</w:t>
      </w:r>
      <w:r w:rsidR="005D64F2">
        <w:rPr>
          <w:rFonts w:eastAsia="Malgun Gothic"/>
          <w:sz w:val="22"/>
          <w:szCs w:val="22"/>
          <w:lang w:val="en-US" w:eastAsia="ko-KR"/>
        </w:rPr>
        <w:t xml:space="preserve"> mm-wave frequencies</w:t>
      </w:r>
      <w:r>
        <w:rPr>
          <w:rFonts w:eastAsia="Malgun Gothic"/>
          <w:sz w:val="22"/>
          <w:szCs w:val="22"/>
          <w:lang w:val="en-US" w:eastAsia="ko-KR"/>
        </w:rPr>
        <w:t>, a requirement</w:t>
      </w:r>
      <w:r w:rsidR="005D64F2">
        <w:rPr>
          <w:rFonts w:eastAsia="Malgun Gothic"/>
          <w:sz w:val="22"/>
          <w:szCs w:val="22"/>
          <w:lang w:val="en-US" w:eastAsia="ko-KR"/>
        </w:rPr>
        <w:t xml:space="preserve"> </w:t>
      </w:r>
      <w:r w:rsidR="008D0F5E">
        <w:rPr>
          <w:rFonts w:eastAsia="Malgun Gothic"/>
          <w:sz w:val="22"/>
          <w:szCs w:val="22"/>
          <w:lang w:val="en-US" w:eastAsia="ko-KR"/>
        </w:rPr>
        <w:t>which need</w:t>
      </w:r>
      <w:r>
        <w:rPr>
          <w:rFonts w:eastAsia="Malgun Gothic"/>
          <w:sz w:val="22"/>
          <w:szCs w:val="22"/>
          <w:lang w:val="en-US" w:eastAsia="ko-KR"/>
        </w:rPr>
        <w:t>s</w:t>
      </w:r>
      <w:r w:rsidR="008D0F5E">
        <w:rPr>
          <w:rFonts w:eastAsia="Malgun Gothic"/>
          <w:sz w:val="22"/>
          <w:szCs w:val="22"/>
          <w:lang w:val="en-US" w:eastAsia="ko-KR"/>
        </w:rPr>
        <w:t xml:space="preserve"> to be specified as </w:t>
      </w:r>
      <w:r w:rsidR="005D64F2">
        <w:rPr>
          <w:rFonts w:eastAsia="Malgun Gothic"/>
          <w:sz w:val="22"/>
          <w:szCs w:val="22"/>
          <w:lang w:val="en-US" w:eastAsia="ko-KR"/>
        </w:rPr>
        <w:t>“</w:t>
      </w:r>
      <w:r w:rsidR="008D0F5E">
        <w:rPr>
          <w:rFonts w:eastAsia="Malgun Gothic"/>
          <w:sz w:val="22"/>
          <w:szCs w:val="22"/>
          <w:lang w:val="en-US" w:eastAsia="ko-KR"/>
        </w:rPr>
        <w:t>OTA only</w:t>
      </w:r>
      <w:r w:rsidR="005D64F2">
        <w:rPr>
          <w:rFonts w:eastAsia="Malgun Gothic"/>
          <w:sz w:val="22"/>
          <w:szCs w:val="22"/>
          <w:lang w:val="en-US" w:eastAsia="ko-KR"/>
        </w:rPr>
        <w:t>”</w:t>
      </w:r>
      <w:r w:rsidR="008D0F5E">
        <w:rPr>
          <w:rFonts w:eastAsia="Malgun Gothic"/>
          <w:sz w:val="22"/>
          <w:szCs w:val="22"/>
          <w:lang w:val="en-US" w:eastAsia="ko-KR"/>
        </w:rPr>
        <w:t xml:space="preserve"> is the receiver sensitivity</w:t>
      </w:r>
      <w:r w:rsidR="005D64F2">
        <w:rPr>
          <w:rFonts w:eastAsia="Malgun Gothic"/>
          <w:sz w:val="22"/>
          <w:szCs w:val="22"/>
          <w:lang w:val="en-US" w:eastAsia="ko-KR"/>
        </w:rPr>
        <w:t>.</w:t>
      </w:r>
      <w:r w:rsidR="008D0F5E">
        <w:rPr>
          <w:rFonts w:eastAsia="Malgun Gothic"/>
          <w:sz w:val="22"/>
          <w:szCs w:val="22"/>
          <w:lang w:val="en-US" w:eastAsia="ko-KR"/>
        </w:rPr>
        <w:t xml:space="preserve"> </w:t>
      </w:r>
      <w:r w:rsidR="005D64F2">
        <w:rPr>
          <w:rFonts w:eastAsia="Malgun Gothic"/>
          <w:sz w:val="22"/>
          <w:szCs w:val="22"/>
          <w:lang w:val="en-US" w:eastAsia="ko-KR"/>
        </w:rPr>
        <w:t xml:space="preserve">The OTA only requirement would not limit the implementation flexibility while it </w:t>
      </w:r>
      <w:r>
        <w:rPr>
          <w:rFonts w:eastAsia="Malgun Gothic"/>
          <w:sz w:val="22"/>
          <w:szCs w:val="22"/>
          <w:lang w:val="en-US" w:eastAsia="ko-KR"/>
        </w:rPr>
        <w:t xml:space="preserve">would </w:t>
      </w:r>
      <w:r w:rsidR="005D64F2">
        <w:rPr>
          <w:rFonts w:eastAsia="Malgun Gothic"/>
          <w:sz w:val="22"/>
          <w:szCs w:val="22"/>
          <w:lang w:val="en-US" w:eastAsia="ko-KR"/>
        </w:rPr>
        <w:t xml:space="preserve">capture the true system performance aspects for </w:t>
      </w:r>
      <w:r>
        <w:rPr>
          <w:rFonts w:eastAsia="Malgun Gothic"/>
          <w:sz w:val="22"/>
          <w:szCs w:val="22"/>
          <w:lang w:val="en-US" w:eastAsia="ko-KR"/>
        </w:rPr>
        <w:t xml:space="preserve">an </w:t>
      </w:r>
      <w:r w:rsidR="005D64F2">
        <w:rPr>
          <w:rFonts w:eastAsia="Malgun Gothic"/>
          <w:sz w:val="22"/>
          <w:szCs w:val="22"/>
          <w:lang w:val="en-US" w:eastAsia="ko-KR"/>
        </w:rPr>
        <w:t>NR receiver.</w:t>
      </w:r>
    </w:p>
    <w:p w:rsidR="005D64F2" w:rsidRDefault="005D64F2" w:rsidP="00E74526">
      <w:pPr>
        <w:rPr>
          <w:rFonts w:eastAsia="Malgun Gothic"/>
          <w:sz w:val="22"/>
          <w:szCs w:val="22"/>
          <w:lang w:val="en-US" w:eastAsia="ko-KR"/>
        </w:rPr>
      </w:pPr>
      <w:r>
        <w:rPr>
          <w:rFonts w:eastAsia="Malgun Gothic"/>
          <w:sz w:val="22"/>
          <w:szCs w:val="22"/>
          <w:lang w:val="en-US" w:eastAsia="ko-KR"/>
        </w:rPr>
        <w:t>As we face an excessive number of permutations described in [</w:t>
      </w:r>
      <w:r w:rsidR="00AC52D1">
        <w:rPr>
          <w:rFonts w:eastAsia="Malgun Gothic"/>
          <w:sz w:val="22"/>
          <w:szCs w:val="22"/>
          <w:lang w:val="en-US" w:eastAsia="ko-KR"/>
        </w:rPr>
        <w:t>4</w:t>
      </w:r>
      <w:r>
        <w:rPr>
          <w:rFonts w:eastAsia="Malgun Gothic"/>
          <w:sz w:val="22"/>
          <w:szCs w:val="22"/>
          <w:lang w:val="en-US" w:eastAsia="ko-KR"/>
        </w:rPr>
        <w:t xml:space="preserve">], RAN4 should target </w:t>
      </w:r>
      <w:r w:rsidR="00060621">
        <w:rPr>
          <w:rFonts w:eastAsia="Malgun Gothic"/>
          <w:sz w:val="22"/>
          <w:szCs w:val="22"/>
          <w:lang w:val="en-US" w:eastAsia="ko-KR"/>
        </w:rPr>
        <w:t xml:space="preserve">a </w:t>
      </w:r>
      <w:r>
        <w:rPr>
          <w:rFonts w:eastAsia="Malgun Gothic"/>
          <w:sz w:val="22"/>
          <w:szCs w:val="22"/>
          <w:lang w:val="en-US" w:eastAsia="ko-KR"/>
        </w:rPr>
        <w:t xml:space="preserve">requirement </w:t>
      </w:r>
      <w:r w:rsidR="00060621">
        <w:rPr>
          <w:rFonts w:eastAsia="Malgun Gothic"/>
          <w:sz w:val="22"/>
          <w:szCs w:val="22"/>
          <w:lang w:val="en-US" w:eastAsia="ko-KR"/>
        </w:rPr>
        <w:t>matric</w:t>
      </w:r>
      <w:r w:rsidR="00991E53">
        <w:rPr>
          <w:rFonts w:eastAsia="Malgun Gothic"/>
          <w:sz w:val="22"/>
          <w:szCs w:val="22"/>
          <w:lang w:val="en-US" w:eastAsia="ko-KR"/>
        </w:rPr>
        <w:t xml:space="preserve"> that is general to all potential bandwidths and does not depend on</w:t>
      </w:r>
      <w:r w:rsidR="00060621">
        <w:rPr>
          <w:rFonts w:eastAsia="Malgun Gothic"/>
          <w:sz w:val="22"/>
          <w:szCs w:val="22"/>
          <w:lang w:val="en-US" w:eastAsia="ko-KR"/>
        </w:rPr>
        <w:t xml:space="preserve"> specifying a test model for</w:t>
      </w:r>
      <w:r w:rsidR="00991E53">
        <w:rPr>
          <w:rFonts w:eastAsia="Malgun Gothic"/>
          <w:sz w:val="22"/>
          <w:szCs w:val="22"/>
          <w:lang w:val="en-US" w:eastAsia="ko-KR"/>
        </w:rPr>
        <w:t xml:space="preserve"> the particular operating</w:t>
      </w:r>
      <w:r>
        <w:rPr>
          <w:rFonts w:eastAsia="Malgun Gothic"/>
          <w:sz w:val="22"/>
          <w:szCs w:val="22"/>
          <w:lang w:val="en-US" w:eastAsia="ko-KR"/>
        </w:rPr>
        <w:t xml:space="preserve"> bandwidth</w:t>
      </w:r>
      <w:r w:rsidR="00991E53">
        <w:rPr>
          <w:rFonts w:eastAsia="Malgun Gothic"/>
          <w:sz w:val="22"/>
          <w:szCs w:val="22"/>
          <w:lang w:val="en-US" w:eastAsia="ko-KR"/>
        </w:rPr>
        <w:t>.</w:t>
      </w:r>
      <w:r>
        <w:rPr>
          <w:rFonts w:eastAsia="Malgun Gothic"/>
          <w:sz w:val="22"/>
          <w:szCs w:val="22"/>
          <w:lang w:val="en-US" w:eastAsia="ko-KR"/>
        </w:rPr>
        <w:t xml:space="preserve"> </w:t>
      </w:r>
      <w:r w:rsidR="00991E53">
        <w:rPr>
          <w:rFonts w:eastAsia="Malgun Gothic"/>
          <w:sz w:val="22"/>
          <w:szCs w:val="22"/>
          <w:lang w:val="en-US" w:eastAsia="ko-KR"/>
        </w:rPr>
        <w:t>I</w:t>
      </w:r>
      <w:r w:rsidR="00AC52D1">
        <w:rPr>
          <w:rFonts w:eastAsia="Malgun Gothic"/>
          <w:sz w:val="22"/>
          <w:szCs w:val="22"/>
          <w:lang w:val="en-US" w:eastAsia="ko-KR"/>
        </w:rPr>
        <w:t xml:space="preserve">t is noted that </w:t>
      </w:r>
      <w:r>
        <w:rPr>
          <w:rFonts w:eastAsia="Malgun Gothic"/>
          <w:sz w:val="22"/>
          <w:szCs w:val="22"/>
          <w:lang w:val="en-US" w:eastAsia="ko-KR"/>
        </w:rPr>
        <w:t>receiver requirement</w:t>
      </w:r>
      <w:r w:rsidR="00991E53">
        <w:rPr>
          <w:rFonts w:eastAsia="Malgun Gothic"/>
          <w:sz w:val="22"/>
          <w:szCs w:val="22"/>
          <w:lang w:val="en-US" w:eastAsia="ko-KR"/>
        </w:rPr>
        <w:t>s for LTE</w:t>
      </w:r>
      <w:r>
        <w:rPr>
          <w:rFonts w:eastAsia="Malgun Gothic"/>
          <w:sz w:val="22"/>
          <w:szCs w:val="22"/>
          <w:lang w:val="en-US" w:eastAsia="ko-KR"/>
        </w:rPr>
        <w:t xml:space="preserve"> </w:t>
      </w:r>
      <w:r w:rsidR="00AC52D1">
        <w:rPr>
          <w:rFonts w:eastAsia="Malgun Gothic"/>
          <w:sz w:val="22"/>
          <w:szCs w:val="22"/>
          <w:lang w:val="en-US" w:eastAsia="ko-KR"/>
        </w:rPr>
        <w:t>in</w:t>
      </w:r>
      <w:r>
        <w:rPr>
          <w:rFonts w:eastAsia="Malgun Gothic"/>
          <w:sz w:val="22"/>
          <w:szCs w:val="22"/>
          <w:lang w:val="en-US" w:eastAsia="ko-KR"/>
        </w:rPr>
        <w:t xml:space="preserve"> particular are bandwidth dependent</w:t>
      </w:r>
      <w:r w:rsidR="00991E53">
        <w:rPr>
          <w:rFonts w:eastAsia="Malgun Gothic"/>
          <w:sz w:val="22"/>
          <w:szCs w:val="22"/>
          <w:lang w:val="en-US" w:eastAsia="ko-KR"/>
        </w:rPr>
        <w:t>, since they must measure BLER and throughput with a specific FRC</w:t>
      </w:r>
      <w:r>
        <w:rPr>
          <w:rFonts w:eastAsia="Malgun Gothic"/>
          <w:sz w:val="22"/>
          <w:szCs w:val="22"/>
          <w:lang w:val="en-US" w:eastAsia="ko-KR"/>
        </w:rPr>
        <w:t>.</w:t>
      </w:r>
    </w:p>
    <w:p w:rsidR="005D64F2" w:rsidRPr="008D0F5E" w:rsidRDefault="00AC52D1" w:rsidP="00E74526">
      <w:pPr>
        <w:rPr>
          <w:rFonts w:eastAsia="Malgun Gothic"/>
          <w:sz w:val="22"/>
          <w:szCs w:val="22"/>
          <w:lang w:val="en-US" w:eastAsia="ko-KR"/>
        </w:rPr>
      </w:pPr>
      <w:r>
        <w:rPr>
          <w:rFonts w:eastAsia="Malgun Gothic"/>
          <w:sz w:val="22"/>
          <w:szCs w:val="22"/>
          <w:lang w:val="en-US" w:eastAsia="ko-KR"/>
        </w:rPr>
        <w:lastRenderedPageBreak/>
        <w:t>R</w:t>
      </w:r>
      <w:r w:rsidR="005D64F2">
        <w:rPr>
          <w:rFonts w:eastAsia="Malgun Gothic"/>
          <w:sz w:val="22"/>
          <w:szCs w:val="22"/>
          <w:lang w:val="en-US" w:eastAsia="ko-KR"/>
        </w:rPr>
        <w:t xml:space="preserve">eceiver sensitivity is </w:t>
      </w:r>
      <w:r>
        <w:rPr>
          <w:rFonts w:eastAsia="Malgun Gothic"/>
          <w:sz w:val="22"/>
          <w:szCs w:val="22"/>
          <w:lang w:val="en-US" w:eastAsia="ko-KR"/>
        </w:rPr>
        <w:t xml:space="preserve">a </w:t>
      </w:r>
      <w:r w:rsidR="005D64F2">
        <w:rPr>
          <w:rFonts w:eastAsia="Malgun Gothic"/>
          <w:sz w:val="22"/>
          <w:szCs w:val="22"/>
          <w:lang w:val="en-US" w:eastAsia="ko-KR"/>
        </w:rPr>
        <w:t>basis for many other receiver requirem</w:t>
      </w:r>
      <w:r w:rsidR="00BA6C5F">
        <w:rPr>
          <w:rFonts w:eastAsia="Malgun Gothic"/>
          <w:sz w:val="22"/>
          <w:szCs w:val="22"/>
          <w:lang w:val="en-US" w:eastAsia="ko-KR"/>
        </w:rPr>
        <w:t>ents such as receiver blocking,</w:t>
      </w:r>
      <w:r w:rsidR="005D64F2">
        <w:rPr>
          <w:rFonts w:eastAsia="Malgun Gothic"/>
          <w:sz w:val="22"/>
          <w:szCs w:val="22"/>
          <w:lang w:val="en-US" w:eastAsia="ko-KR"/>
        </w:rPr>
        <w:t xml:space="preserve"> receiver dynamic range, receiver intermodulation etc</w:t>
      </w:r>
      <w:r>
        <w:rPr>
          <w:rFonts w:eastAsia="Malgun Gothic"/>
          <w:sz w:val="22"/>
          <w:szCs w:val="22"/>
          <w:lang w:val="en-US" w:eastAsia="ko-KR"/>
        </w:rPr>
        <w:t>.</w:t>
      </w:r>
      <w:r w:rsidR="005D64F2">
        <w:rPr>
          <w:rFonts w:eastAsia="Malgun Gothic"/>
          <w:sz w:val="22"/>
          <w:szCs w:val="22"/>
          <w:lang w:val="en-US" w:eastAsia="ko-KR"/>
        </w:rPr>
        <w:t xml:space="preserve"> </w:t>
      </w:r>
      <w:r>
        <w:rPr>
          <w:rFonts w:eastAsia="Malgun Gothic"/>
          <w:sz w:val="22"/>
          <w:szCs w:val="22"/>
          <w:lang w:val="en-US" w:eastAsia="ko-KR"/>
        </w:rPr>
        <w:t>W</w:t>
      </w:r>
      <w:r w:rsidR="005D64F2">
        <w:rPr>
          <w:rFonts w:eastAsia="Malgun Gothic"/>
          <w:sz w:val="22"/>
          <w:szCs w:val="22"/>
          <w:lang w:val="en-US" w:eastAsia="ko-KR"/>
        </w:rPr>
        <w:t xml:space="preserve">ith OTA only sensitivity, there is </w:t>
      </w:r>
      <w:r>
        <w:rPr>
          <w:rFonts w:eastAsia="Malgun Gothic"/>
          <w:sz w:val="22"/>
          <w:szCs w:val="22"/>
          <w:lang w:val="en-US" w:eastAsia="ko-KR"/>
        </w:rPr>
        <w:t>an implication</w:t>
      </w:r>
      <w:r w:rsidR="005D64F2">
        <w:rPr>
          <w:rFonts w:eastAsia="Malgun Gothic"/>
          <w:sz w:val="22"/>
          <w:szCs w:val="22"/>
          <w:lang w:val="en-US" w:eastAsia="ko-KR"/>
        </w:rPr>
        <w:t xml:space="preserve"> to consider OTA requirements for all other receiver requirements that ha</w:t>
      </w:r>
      <w:r w:rsidR="00991E53">
        <w:rPr>
          <w:rFonts w:eastAsia="Malgun Gothic"/>
          <w:sz w:val="22"/>
          <w:szCs w:val="22"/>
          <w:lang w:val="en-US" w:eastAsia="ko-KR"/>
        </w:rPr>
        <w:t>ve</w:t>
      </w:r>
      <w:r w:rsidR="005D64F2">
        <w:rPr>
          <w:rFonts w:eastAsia="Malgun Gothic"/>
          <w:sz w:val="22"/>
          <w:szCs w:val="22"/>
          <w:lang w:val="en-US" w:eastAsia="ko-KR"/>
        </w:rPr>
        <w:t xml:space="preserve"> receiver sensitivity dependency. Methods and metrics capturing the bandwidth</w:t>
      </w:r>
      <w:r w:rsidR="00BA6C5F">
        <w:rPr>
          <w:rFonts w:eastAsia="Malgun Gothic"/>
          <w:sz w:val="22"/>
          <w:szCs w:val="22"/>
          <w:lang w:val="en-US" w:eastAsia="ko-KR"/>
        </w:rPr>
        <w:t xml:space="preserve"> and BLER</w:t>
      </w:r>
      <w:r w:rsidR="005D64F2">
        <w:rPr>
          <w:rFonts w:eastAsia="Malgun Gothic"/>
          <w:sz w:val="22"/>
          <w:szCs w:val="22"/>
          <w:lang w:val="en-US" w:eastAsia="ko-KR"/>
        </w:rPr>
        <w:t xml:space="preserve"> independency could be different if the in-band or out-of-band requirements are concerned</w:t>
      </w:r>
      <w:r w:rsidR="00B406C2">
        <w:rPr>
          <w:rFonts w:eastAsia="Malgun Gothic"/>
          <w:sz w:val="22"/>
          <w:szCs w:val="22"/>
          <w:lang w:val="en-US" w:eastAsia="ko-KR"/>
        </w:rPr>
        <w:t>.</w:t>
      </w:r>
      <w:r w:rsidR="003753B8">
        <w:rPr>
          <w:rFonts w:eastAsia="Malgun Gothic"/>
          <w:sz w:val="22"/>
          <w:szCs w:val="22"/>
          <w:lang w:val="en-US" w:eastAsia="ko-KR"/>
        </w:rPr>
        <w:t xml:space="preserve"> </w:t>
      </w:r>
      <w:r w:rsidR="00B406C2">
        <w:rPr>
          <w:rFonts w:eastAsia="Malgun Gothic"/>
          <w:sz w:val="22"/>
          <w:szCs w:val="22"/>
          <w:lang w:val="en-US" w:eastAsia="ko-KR"/>
        </w:rPr>
        <w:t>R</w:t>
      </w:r>
      <w:r w:rsidR="00BA6C5F">
        <w:rPr>
          <w:rFonts w:eastAsia="Malgun Gothic"/>
          <w:sz w:val="22"/>
          <w:szCs w:val="22"/>
          <w:lang w:val="en-US" w:eastAsia="ko-KR"/>
        </w:rPr>
        <w:t>eceiver OTA requirement</w:t>
      </w:r>
      <w:r w:rsidR="00991E53">
        <w:rPr>
          <w:rFonts w:eastAsia="Malgun Gothic"/>
          <w:sz w:val="22"/>
          <w:szCs w:val="22"/>
          <w:lang w:val="en-US" w:eastAsia="ko-KR"/>
        </w:rPr>
        <w:t>s</w:t>
      </w:r>
      <w:r w:rsidR="00BA6C5F">
        <w:rPr>
          <w:rFonts w:eastAsia="Malgun Gothic"/>
          <w:sz w:val="22"/>
          <w:szCs w:val="22"/>
          <w:lang w:val="en-US" w:eastAsia="ko-KR"/>
        </w:rPr>
        <w:t xml:space="preserve"> with less bandwidth/dependency</w:t>
      </w:r>
      <w:r w:rsidR="00575625">
        <w:rPr>
          <w:rFonts w:eastAsia="Malgun Gothic"/>
          <w:sz w:val="22"/>
          <w:szCs w:val="22"/>
          <w:lang w:val="en-US" w:eastAsia="ko-KR"/>
        </w:rPr>
        <w:t xml:space="preserve"> will be further elaborated in future papers</w:t>
      </w:r>
      <w:r w:rsidR="00BA6C5F">
        <w:rPr>
          <w:rFonts w:eastAsia="Malgun Gothic"/>
          <w:sz w:val="22"/>
          <w:szCs w:val="22"/>
          <w:lang w:val="en-US" w:eastAsia="ko-KR"/>
        </w:rPr>
        <w:t>.</w:t>
      </w:r>
    </w:p>
    <w:p w:rsidR="00596666" w:rsidRDefault="00B16CE7" w:rsidP="008173B2">
      <w:pPr>
        <w:pStyle w:val="Heading2"/>
        <w:rPr>
          <w:rFonts w:eastAsia="Malgun Gothic"/>
          <w:lang w:val="en-US" w:eastAsia="ko-KR"/>
        </w:rPr>
      </w:pPr>
      <w:r>
        <w:rPr>
          <w:rFonts w:eastAsia="Malgun Gothic"/>
          <w:lang w:val="en-US" w:eastAsia="ko-KR"/>
        </w:rPr>
        <w:t>NR BS requirement overview</w:t>
      </w:r>
    </w:p>
    <w:p w:rsidR="00765717" w:rsidRDefault="00575625" w:rsidP="00BA6C5F">
      <w:pPr>
        <w:rPr>
          <w:rFonts w:eastAsia="Malgun Gothic"/>
          <w:sz w:val="22"/>
          <w:szCs w:val="22"/>
          <w:lang w:val="en-US" w:eastAsia="ko-KR"/>
        </w:rPr>
      </w:pPr>
      <w:r>
        <w:rPr>
          <w:rFonts w:eastAsia="Malgun Gothic"/>
          <w:sz w:val="22"/>
          <w:szCs w:val="22"/>
          <w:lang w:val="en-US" w:eastAsia="ko-KR"/>
        </w:rPr>
        <w:t xml:space="preserve">Based on </w:t>
      </w:r>
      <w:r w:rsidR="00BA6C5F">
        <w:rPr>
          <w:rFonts w:eastAsia="Malgun Gothic"/>
          <w:sz w:val="22"/>
          <w:szCs w:val="22"/>
          <w:lang w:val="en-US" w:eastAsia="ko-KR"/>
        </w:rPr>
        <w:t>the discussion in [</w:t>
      </w:r>
      <w:r>
        <w:rPr>
          <w:rFonts w:eastAsia="Malgun Gothic"/>
          <w:sz w:val="22"/>
          <w:szCs w:val="22"/>
          <w:lang w:val="en-US" w:eastAsia="ko-KR"/>
        </w:rPr>
        <w:t>4</w:t>
      </w:r>
      <w:r w:rsidR="00BA6C5F">
        <w:rPr>
          <w:rFonts w:eastAsia="Malgun Gothic"/>
          <w:sz w:val="22"/>
          <w:szCs w:val="22"/>
          <w:lang w:val="en-US" w:eastAsia="ko-KR"/>
        </w:rPr>
        <w:t xml:space="preserve">] and </w:t>
      </w:r>
      <w:r>
        <w:rPr>
          <w:rFonts w:eastAsia="Malgun Gothic"/>
          <w:sz w:val="22"/>
          <w:szCs w:val="22"/>
          <w:lang w:val="en-US" w:eastAsia="ko-KR"/>
        </w:rPr>
        <w:t xml:space="preserve">the </w:t>
      </w:r>
      <w:r w:rsidR="00BA6C5F">
        <w:rPr>
          <w:rFonts w:eastAsia="Malgun Gothic"/>
          <w:sz w:val="22"/>
          <w:szCs w:val="22"/>
          <w:lang w:val="en-US" w:eastAsia="ko-KR"/>
        </w:rPr>
        <w:t>more specific transmitter and receiver aspects elaborated in this paper, table 1</w:t>
      </w:r>
      <w:r w:rsidR="00060621">
        <w:rPr>
          <w:rFonts w:eastAsia="Malgun Gothic"/>
          <w:sz w:val="22"/>
          <w:szCs w:val="22"/>
          <w:lang w:val="en-US" w:eastAsia="ko-KR"/>
        </w:rPr>
        <w:t>, considering</w:t>
      </w:r>
      <w:r w:rsidR="00BA6C5F">
        <w:rPr>
          <w:rFonts w:eastAsia="Malgun Gothic"/>
          <w:sz w:val="22"/>
          <w:szCs w:val="22"/>
          <w:lang w:val="en-US" w:eastAsia="ko-KR"/>
        </w:rPr>
        <w:t xml:space="preserve"> </w:t>
      </w:r>
      <w:r w:rsidR="002103FE">
        <w:rPr>
          <w:rFonts w:eastAsia="Malgun Gothic"/>
          <w:sz w:val="22"/>
          <w:szCs w:val="22"/>
          <w:lang w:val="en-US" w:eastAsia="ko-KR"/>
        </w:rPr>
        <w:t>the limited time available for NR</w:t>
      </w:r>
      <w:r w:rsidR="00060621">
        <w:rPr>
          <w:rFonts w:eastAsia="Malgun Gothic"/>
          <w:sz w:val="22"/>
          <w:szCs w:val="22"/>
          <w:lang w:val="en-US" w:eastAsia="ko-KR"/>
        </w:rPr>
        <w:t>,</w:t>
      </w:r>
      <w:r w:rsidR="002103FE">
        <w:rPr>
          <w:rFonts w:eastAsia="Malgun Gothic"/>
          <w:sz w:val="22"/>
          <w:szCs w:val="22"/>
          <w:lang w:val="en-US" w:eastAsia="ko-KR"/>
        </w:rPr>
        <w:t xml:space="preserve"> </w:t>
      </w:r>
      <w:r>
        <w:rPr>
          <w:rFonts w:eastAsia="Malgun Gothic"/>
          <w:sz w:val="22"/>
          <w:szCs w:val="22"/>
          <w:lang w:val="en-US" w:eastAsia="ko-KR"/>
        </w:rPr>
        <w:t>presents</w:t>
      </w:r>
      <w:r w:rsidR="00BA6C5F">
        <w:rPr>
          <w:rFonts w:eastAsia="Malgun Gothic"/>
          <w:sz w:val="22"/>
          <w:szCs w:val="22"/>
          <w:lang w:val="en-US" w:eastAsia="ko-KR"/>
        </w:rPr>
        <w:t xml:space="preserve"> a</w:t>
      </w:r>
      <w:r w:rsidR="00765717">
        <w:rPr>
          <w:rFonts w:eastAsia="Malgun Gothic"/>
          <w:sz w:val="22"/>
          <w:szCs w:val="22"/>
          <w:lang w:val="en-US" w:eastAsia="ko-KR"/>
        </w:rPr>
        <w:t xml:space="preserve"> preliminary</w:t>
      </w:r>
      <w:r w:rsidR="00BA6C5F">
        <w:rPr>
          <w:rFonts w:eastAsia="Malgun Gothic"/>
          <w:sz w:val="22"/>
          <w:szCs w:val="22"/>
          <w:lang w:val="en-US" w:eastAsia="ko-KR"/>
        </w:rPr>
        <w:t xml:space="preserve"> overview of NR BS requirements</w:t>
      </w:r>
      <w:r w:rsidR="002103FE">
        <w:rPr>
          <w:rFonts w:eastAsia="Malgun Gothic"/>
          <w:sz w:val="22"/>
          <w:szCs w:val="22"/>
          <w:lang w:val="en-US" w:eastAsia="ko-KR"/>
        </w:rPr>
        <w:t xml:space="preserve"> to initiate discussions</w:t>
      </w:r>
      <w:r w:rsidR="00060621">
        <w:rPr>
          <w:rFonts w:eastAsia="Malgun Gothic"/>
          <w:sz w:val="22"/>
          <w:szCs w:val="22"/>
          <w:lang w:val="en-US" w:eastAsia="ko-KR"/>
        </w:rPr>
        <w:t>.</w:t>
      </w:r>
      <w:r w:rsidR="00BA6C5F">
        <w:rPr>
          <w:rFonts w:eastAsia="Malgun Gothic"/>
          <w:sz w:val="22"/>
          <w:szCs w:val="22"/>
          <w:lang w:val="en-US" w:eastAsia="ko-KR"/>
        </w:rPr>
        <w:t xml:space="preserve"> </w:t>
      </w:r>
      <w:r w:rsidR="00060621">
        <w:rPr>
          <w:rFonts w:eastAsia="Malgun Gothic"/>
          <w:sz w:val="22"/>
          <w:szCs w:val="22"/>
          <w:lang w:val="en-US" w:eastAsia="ko-KR"/>
        </w:rPr>
        <w:t>T</w:t>
      </w:r>
      <w:r w:rsidR="00BA6C5F">
        <w:rPr>
          <w:rFonts w:eastAsia="Malgun Gothic"/>
          <w:sz w:val="22"/>
          <w:szCs w:val="22"/>
          <w:lang w:val="en-US" w:eastAsia="ko-KR"/>
        </w:rPr>
        <w:t>he requirement domain for different sets of needed NR BS specification</w:t>
      </w:r>
      <w:r>
        <w:rPr>
          <w:rFonts w:eastAsia="Malgun Gothic"/>
          <w:sz w:val="22"/>
          <w:szCs w:val="22"/>
          <w:lang w:val="en-US" w:eastAsia="ko-KR"/>
        </w:rPr>
        <w:t>s</w:t>
      </w:r>
      <w:r w:rsidR="00BA6C5F">
        <w:rPr>
          <w:rFonts w:eastAsia="Malgun Gothic"/>
          <w:sz w:val="22"/>
          <w:szCs w:val="22"/>
          <w:lang w:val="en-US" w:eastAsia="ko-KR"/>
        </w:rPr>
        <w:t xml:space="preserve"> is briefly discussed. </w:t>
      </w:r>
    </w:p>
    <w:p w:rsidR="00765717" w:rsidRDefault="00765717" w:rsidP="00BA6C5F">
      <w:pPr>
        <w:rPr>
          <w:rFonts w:eastAsia="Malgun Gothic"/>
          <w:sz w:val="22"/>
          <w:szCs w:val="22"/>
          <w:lang w:val="en-US" w:eastAsia="ko-KR"/>
        </w:rPr>
      </w:pPr>
      <w:r>
        <w:rPr>
          <w:rFonts w:eastAsia="Malgun Gothic"/>
          <w:sz w:val="22"/>
          <w:szCs w:val="22"/>
          <w:lang w:val="en-US" w:eastAsia="ko-KR"/>
        </w:rPr>
        <w:t>A tentative assumption has been to use conducted requirements for bands below e.g. 2 GHz with no beam-forming and all OTA for mm-wave frequencies. For bands between e.g. 2-6 GHz where beamforming could be beneficial, some requirements need to be as OTA only where as others could be specified a</w:t>
      </w:r>
      <w:r w:rsidR="003753B8">
        <w:rPr>
          <w:rFonts w:eastAsia="Malgun Gothic"/>
          <w:sz w:val="22"/>
          <w:szCs w:val="22"/>
          <w:lang w:val="en-US" w:eastAsia="ko-KR"/>
        </w:rPr>
        <w:t>s</w:t>
      </w:r>
      <w:r>
        <w:rPr>
          <w:rFonts w:eastAsia="Malgun Gothic"/>
          <w:sz w:val="22"/>
          <w:szCs w:val="22"/>
          <w:lang w:val="en-US" w:eastAsia="ko-KR"/>
        </w:rPr>
        <w:t xml:space="preserve"> optional either conducted or OTA.</w:t>
      </w:r>
      <w:r w:rsidR="00A1232E">
        <w:rPr>
          <w:rFonts w:eastAsia="Malgun Gothic"/>
          <w:sz w:val="22"/>
          <w:szCs w:val="22"/>
          <w:lang w:val="en-US" w:eastAsia="ko-KR"/>
        </w:rPr>
        <w:t xml:space="preserve"> </w:t>
      </w:r>
      <w:r>
        <w:rPr>
          <w:rFonts w:eastAsia="Malgun Gothic"/>
          <w:sz w:val="22"/>
          <w:szCs w:val="22"/>
          <w:lang w:val="en-US" w:eastAsia="ko-KR"/>
        </w:rPr>
        <w:t xml:space="preserve">The table 1 shows </w:t>
      </w:r>
      <w:r w:rsidR="00A1232E">
        <w:rPr>
          <w:rFonts w:eastAsia="Malgun Gothic"/>
          <w:sz w:val="22"/>
          <w:szCs w:val="22"/>
          <w:lang w:val="en-US" w:eastAsia="ko-KR"/>
        </w:rPr>
        <w:t>some indicative examples of what should be OTA only</w:t>
      </w:r>
      <w:r w:rsidR="00060621">
        <w:rPr>
          <w:rFonts w:eastAsia="Malgun Gothic"/>
          <w:sz w:val="22"/>
          <w:szCs w:val="22"/>
          <w:lang w:val="en-US" w:eastAsia="ko-KR"/>
        </w:rPr>
        <w:t xml:space="preserve"> for this frequency range</w:t>
      </w:r>
      <w:r w:rsidR="00A1232E">
        <w:rPr>
          <w:rFonts w:eastAsia="Malgun Gothic"/>
          <w:sz w:val="22"/>
          <w:szCs w:val="22"/>
          <w:lang w:val="en-US" w:eastAsia="ko-KR"/>
        </w:rPr>
        <w:t xml:space="preserve">. </w:t>
      </w:r>
    </w:p>
    <w:p w:rsidR="00A1232E" w:rsidRDefault="00A1232E" w:rsidP="00BA6C5F">
      <w:pPr>
        <w:rPr>
          <w:rFonts w:eastAsia="Malgun Gothic"/>
          <w:sz w:val="22"/>
          <w:szCs w:val="22"/>
          <w:lang w:val="en-US" w:eastAsia="ko-KR"/>
        </w:rPr>
      </w:pPr>
      <w:r>
        <w:rPr>
          <w:rFonts w:eastAsia="Malgun Gothic"/>
          <w:sz w:val="22"/>
          <w:szCs w:val="22"/>
          <w:lang w:val="en-US" w:eastAsia="ko-KR"/>
        </w:rPr>
        <w:t xml:space="preserve">For mm-wave frequencies, to manage standardization time and test complexity, there is a need to prioritize the work on requirement coverage implying that requirements which are essential from system and compatibility point of view should be addressed first. The mm-wave column in table 1 summarizes our </w:t>
      </w:r>
      <w:r w:rsidR="00060621">
        <w:rPr>
          <w:rFonts w:eastAsia="Malgun Gothic"/>
          <w:sz w:val="22"/>
          <w:szCs w:val="22"/>
          <w:lang w:val="en-US" w:eastAsia="ko-KR"/>
        </w:rPr>
        <w:t xml:space="preserve">current </w:t>
      </w:r>
      <w:r>
        <w:rPr>
          <w:rFonts w:eastAsia="Malgun Gothic"/>
          <w:sz w:val="22"/>
          <w:szCs w:val="22"/>
          <w:lang w:val="en-US" w:eastAsia="ko-KR"/>
        </w:rPr>
        <w:t>view on the prioritization.</w:t>
      </w:r>
    </w:p>
    <w:p w:rsidR="00BA6C5F" w:rsidRDefault="00575625" w:rsidP="00BA6C5F">
      <w:pPr>
        <w:rPr>
          <w:rFonts w:eastAsia="Malgun Gothic"/>
          <w:sz w:val="22"/>
          <w:szCs w:val="22"/>
          <w:lang w:val="en-US" w:eastAsia="ko-KR"/>
        </w:rPr>
      </w:pPr>
      <w:r>
        <w:rPr>
          <w:rFonts w:eastAsia="Malgun Gothic"/>
          <w:sz w:val="22"/>
          <w:szCs w:val="22"/>
          <w:lang w:val="en-US" w:eastAsia="ko-KR"/>
        </w:rPr>
        <w:t>A m</w:t>
      </w:r>
      <w:r w:rsidR="00BA6C5F">
        <w:rPr>
          <w:rFonts w:eastAsia="Malgun Gothic"/>
          <w:sz w:val="22"/>
          <w:szCs w:val="22"/>
          <w:lang w:val="en-US" w:eastAsia="ko-KR"/>
        </w:rPr>
        <w:t xml:space="preserve">ore elaborated discussion on individual requirements </w:t>
      </w:r>
      <w:r w:rsidR="00A1232E">
        <w:rPr>
          <w:rFonts w:eastAsia="Malgun Gothic"/>
          <w:sz w:val="22"/>
          <w:szCs w:val="22"/>
          <w:lang w:val="en-US" w:eastAsia="ko-KR"/>
        </w:rPr>
        <w:t>should be conducted in coming RAN4 meetings when more time units will be available for NR.</w:t>
      </w:r>
    </w:p>
    <w:p w:rsidR="00BA6C5F" w:rsidRDefault="00BA6C5F" w:rsidP="00BA6C5F">
      <w:pPr>
        <w:rPr>
          <w:rFonts w:eastAsia="Malgun Gothic"/>
          <w:sz w:val="22"/>
          <w:szCs w:val="22"/>
          <w:lang w:val="en-US" w:eastAsia="ko-KR"/>
        </w:rPr>
      </w:pPr>
    </w:p>
    <w:p w:rsidR="00BA6C5F" w:rsidRPr="00BA6C5F" w:rsidRDefault="00BA6C5F" w:rsidP="00BA6C5F">
      <w:pPr>
        <w:pStyle w:val="Caption"/>
        <w:rPr>
          <w:rFonts w:eastAsia="Malgun Gothic"/>
          <w:sz w:val="22"/>
          <w:szCs w:val="22"/>
          <w:lang w:val="en-US" w:eastAsia="ko-KR"/>
        </w:rPr>
      </w:pPr>
      <w:r>
        <w:t xml:space="preserve">Table </w:t>
      </w:r>
      <w:r>
        <w:fldChar w:fldCharType="begin"/>
      </w:r>
      <w:r>
        <w:instrText xml:space="preserve"> SEQ Table \* ARABIC </w:instrText>
      </w:r>
      <w:r>
        <w:fldChar w:fldCharType="separate"/>
      </w:r>
      <w:r>
        <w:rPr>
          <w:noProof/>
        </w:rPr>
        <w:t>1</w:t>
      </w:r>
      <w:r>
        <w:fldChar w:fldCharType="end"/>
      </w:r>
      <w:r>
        <w:tab/>
        <w:t>NR BS requirement overview</w:t>
      </w:r>
    </w:p>
    <w:tbl>
      <w:tblPr>
        <w:tblStyle w:val="TableGrid"/>
        <w:tblW w:w="0" w:type="auto"/>
        <w:tblLook w:val="04A0" w:firstRow="1" w:lastRow="0" w:firstColumn="1" w:lastColumn="0" w:noHBand="0" w:noVBand="1"/>
      </w:tblPr>
      <w:tblGrid>
        <w:gridCol w:w="2376"/>
        <w:gridCol w:w="2552"/>
        <w:gridCol w:w="2551"/>
        <w:gridCol w:w="2376"/>
      </w:tblGrid>
      <w:tr w:rsidR="00AB2374" w:rsidTr="00AB2374">
        <w:tc>
          <w:tcPr>
            <w:tcW w:w="2376" w:type="dxa"/>
          </w:tcPr>
          <w:p w:rsidR="00AB2374" w:rsidRPr="007B5987" w:rsidRDefault="00AB2374" w:rsidP="00B16CE7">
            <w:pPr>
              <w:rPr>
                <w:rFonts w:eastAsia="Malgun Gothic"/>
                <w:b/>
                <w:lang w:val="en-US" w:eastAsia="ko-KR"/>
              </w:rPr>
            </w:pPr>
            <w:r w:rsidRPr="007B5987">
              <w:rPr>
                <w:rFonts w:eastAsia="Malgun Gothic"/>
                <w:b/>
                <w:lang w:val="en-US" w:eastAsia="ko-KR"/>
              </w:rPr>
              <w:t>Requirement category</w:t>
            </w:r>
          </w:p>
        </w:tc>
        <w:tc>
          <w:tcPr>
            <w:tcW w:w="2552" w:type="dxa"/>
          </w:tcPr>
          <w:p w:rsidR="00AB2374" w:rsidRDefault="00AB2374" w:rsidP="00F66D78">
            <w:pPr>
              <w:jc w:val="center"/>
              <w:rPr>
                <w:rFonts w:eastAsia="Malgun Gothic"/>
                <w:b/>
                <w:lang w:val="en-US" w:eastAsia="ko-KR"/>
              </w:rPr>
            </w:pPr>
            <w:r w:rsidRPr="007B5987">
              <w:rPr>
                <w:rFonts w:eastAsia="Malgun Gothic"/>
                <w:b/>
                <w:lang w:val="en-US" w:eastAsia="ko-KR"/>
              </w:rPr>
              <w:t>Existing bands and new bands below 6 GHz without BF “conducted”</w:t>
            </w:r>
          </w:p>
          <w:p w:rsidR="007B5987" w:rsidRPr="007B5987" w:rsidRDefault="007B5987" w:rsidP="00F66D78">
            <w:pPr>
              <w:jc w:val="center"/>
              <w:rPr>
                <w:rFonts w:eastAsia="Malgun Gothic"/>
                <w:b/>
                <w:lang w:val="en-US" w:eastAsia="ko-KR"/>
              </w:rPr>
            </w:pPr>
            <w:r>
              <w:rPr>
                <w:rFonts w:eastAsia="Malgun Gothic"/>
                <w:b/>
                <w:lang w:val="en-US" w:eastAsia="ko-KR"/>
              </w:rPr>
              <w:t>38</w:t>
            </w:r>
            <w:r w:rsidR="00F66D78">
              <w:rPr>
                <w:rFonts w:eastAsia="Malgun Gothic"/>
                <w:b/>
                <w:lang w:val="en-US" w:eastAsia="ko-KR"/>
              </w:rPr>
              <w:t xml:space="preserve">-series </w:t>
            </w:r>
            <w:r>
              <w:rPr>
                <w:rFonts w:eastAsia="Malgun Gothic"/>
                <w:b/>
                <w:lang w:val="en-US" w:eastAsia="ko-KR"/>
              </w:rPr>
              <w:t>+</w:t>
            </w:r>
            <w:r w:rsidR="00F66D78">
              <w:rPr>
                <w:rFonts w:eastAsia="Malgun Gothic"/>
                <w:b/>
                <w:lang w:val="en-US" w:eastAsia="ko-KR"/>
              </w:rPr>
              <w:t xml:space="preserve"> </w:t>
            </w:r>
            <w:r>
              <w:rPr>
                <w:rFonts w:eastAsia="Malgun Gothic"/>
                <w:b/>
                <w:lang w:val="en-US" w:eastAsia="ko-KR"/>
              </w:rPr>
              <w:t>MSR</w:t>
            </w:r>
            <w:r w:rsidR="00BE4F97">
              <w:rPr>
                <w:rFonts w:eastAsia="Malgun Gothic"/>
                <w:b/>
                <w:lang w:val="en-US" w:eastAsia="ko-KR"/>
              </w:rPr>
              <w:t xml:space="preserve"> (NR added)</w:t>
            </w:r>
          </w:p>
        </w:tc>
        <w:tc>
          <w:tcPr>
            <w:tcW w:w="2551" w:type="dxa"/>
          </w:tcPr>
          <w:p w:rsidR="00AB2374" w:rsidRDefault="00AB2374" w:rsidP="00F66D78">
            <w:pPr>
              <w:jc w:val="center"/>
              <w:rPr>
                <w:rFonts w:eastAsia="Malgun Gothic"/>
                <w:b/>
                <w:lang w:val="en-US" w:eastAsia="ko-KR"/>
              </w:rPr>
            </w:pPr>
            <w:r w:rsidRPr="007B5987">
              <w:rPr>
                <w:rFonts w:eastAsia="Malgun Gothic"/>
                <w:b/>
                <w:lang w:val="en-US" w:eastAsia="ko-KR"/>
              </w:rPr>
              <w:t>Existing bands and new bands below 6 GHz</w:t>
            </w:r>
            <w:r w:rsidR="007B5987">
              <w:rPr>
                <w:rFonts w:eastAsia="Malgun Gothic"/>
                <w:b/>
                <w:lang w:val="en-US" w:eastAsia="ko-KR"/>
              </w:rPr>
              <w:t xml:space="preserve"> with</w:t>
            </w:r>
            <w:r w:rsidRPr="007B5987">
              <w:rPr>
                <w:rFonts w:eastAsia="Malgun Gothic"/>
                <w:b/>
                <w:lang w:val="en-US" w:eastAsia="ko-KR"/>
              </w:rPr>
              <w:t xml:space="preserve"> BF</w:t>
            </w:r>
            <w:r w:rsidR="007B5987">
              <w:rPr>
                <w:rFonts w:eastAsia="Malgun Gothic"/>
                <w:b/>
                <w:lang w:val="en-US" w:eastAsia="ko-KR"/>
              </w:rPr>
              <w:t xml:space="preserve"> (conducted + OTA</w:t>
            </w:r>
            <w:r w:rsidR="00C27925">
              <w:rPr>
                <w:rFonts w:eastAsia="Malgun Gothic"/>
                <w:b/>
                <w:lang w:val="en-US" w:eastAsia="ko-KR"/>
              </w:rPr>
              <w:t xml:space="preserve"> as indicated</w:t>
            </w:r>
            <w:r w:rsidR="007B5987">
              <w:rPr>
                <w:rFonts w:eastAsia="Malgun Gothic"/>
                <w:b/>
                <w:lang w:val="en-US" w:eastAsia="ko-KR"/>
              </w:rPr>
              <w:t>)</w:t>
            </w:r>
            <w:r w:rsidR="00F66D78">
              <w:rPr>
                <w:rFonts w:eastAsia="Malgun Gothic"/>
                <w:b/>
                <w:lang w:val="en-US" w:eastAsia="ko-KR"/>
              </w:rPr>
              <w:t xml:space="preserve"> </w:t>
            </w:r>
          </w:p>
          <w:p w:rsidR="007B5987" w:rsidRPr="007B5987" w:rsidRDefault="007B5987" w:rsidP="00F66D78">
            <w:pPr>
              <w:jc w:val="center"/>
              <w:rPr>
                <w:rFonts w:eastAsia="Malgun Gothic"/>
                <w:b/>
                <w:lang w:val="en-US" w:eastAsia="ko-KR"/>
              </w:rPr>
            </w:pPr>
            <w:r>
              <w:rPr>
                <w:rFonts w:eastAsia="Malgun Gothic"/>
                <w:b/>
                <w:lang w:val="en-US" w:eastAsia="ko-KR"/>
              </w:rPr>
              <w:t>38</w:t>
            </w:r>
            <w:r w:rsidR="00F66D78">
              <w:rPr>
                <w:rFonts w:eastAsia="Malgun Gothic"/>
                <w:b/>
                <w:lang w:val="en-US" w:eastAsia="ko-KR"/>
              </w:rPr>
              <w:t>-series</w:t>
            </w:r>
            <w:r>
              <w:rPr>
                <w:rFonts w:eastAsia="Malgun Gothic"/>
                <w:b/>
                <w:lang w:val="en-US" w:eastAsia="ko-KR"/>
              </w:rPr>
              <w:t xml:space="preserve"> + MSR</w:t>
            </w:r>
            <w:r w:rsidR="00BE4F97">
              <w:rPr>
                <w:rFonts w:eastAsia="Malgun Gothic"/>
                <w:b/>
                <w:lang w:val="en-US" w:eastAsia="ko-KR"/>
              </w:rPr>
              <w:t xml:space="preserve"> (NR added)</w:t>
            </w:r>
            <w:r>
              <w:rPr>
                <w:rFonts w:eastAsia="Malgun Gothic"/>
                <w:b/>
                <w:lang w:val="en-US" w:eastAsia="ko-KR"/>
              </w:rPr>
              <w:t xml:space="preserve"> + AAS</w:t>
            </w:r>
            <w:r w:rsidR="00BE4F97">
              <w:rPr>
                <w:rFonts w:eastAsia="Malgun Gothic"/>
                <w:b/>
                <w:lang w:val="en-US" w:eastAsia="ko-KR"/>
              </w:rPr>
              <w:t xml:space="preserve"> (NR added)</w:t>
            </w:r>
          </w:p>
        </w:tc>
        <w:tc>
          <w:tcPr>
            <w:tcW w:w="2376" w:type="dxa"/>
          </w:tcPr>
          <w:p w:rsidR="007B5987" w:rsidRDefault="00AB2374" w:rsidP="00F66D78">
            <w:pPr>
              <w:jc w:val="center"/>
              <w:rPr>
                <w:rFonts w:eastAsia="Malgun Gothic"/>
                <w:b/>
                <w:lang w:val="en-US" w:eastAsia="ko-KR"/>
              </w:rPr>
            </w:pPr>
            <w:r w:rsidRPr="007B5987">
              <w:rPr>
                <w:rFonts w:eastAsia="Malgun Gothic"/>
                <w:b/>
                <w:lang w:val="en-US" w:eastAsia="ko-KR"/>
              </w:rPr>
              <w:t>mm-wave and higher frequencies</w:t>
            </w:r>
            <w:r w:rsidR="007B5987">
              <w:rPr>
                <w:rFonts w:eastAsia="Malgun Gothic"/>
                <w:b/>
                <w:lang w:val="en-US" w:eastAsia="ko-KR"/>
              </w:rPr>
              <w:t xml:space="preserve"> “OTA only”</w:t>
            </w:r>
          </w:p>
          <w:p w:rsidR="007B5987" w:rsidRPr="007B5987" w:rsidRDefault="00F66D78" w:rsidP="00F66D78">
            <w:pPr>
              <w:jc w:val="center"/>
              <w:rPr>
                <w:rFonts w:eastAsia="Malgun Gothic"/>
                <w:b/>
                <w:lang w:val="en-US" w:eastAsia="ko-KR"/>
              </w:rPr>
            </w:pPr>
            <w:r>
              <w:rPr>
                <w:rFonts w:eastAsia="Malgun Gothic"/>
                <w:b/>
                <w:lang w:val="en-US" w:eastAsia="ko-KR"/>
              </w:rPr>
              <w:t>38-</w:t>
            </w:r>
            <w:r w:rsidR="007B5987">
              <w:rPr>
                <w:rFonts w:eastAsia="Malgun Gothic"/>
                <w:b/>
                <w:lang w:val="en-US" w:eastAsia="ko-KR"/>
              </w:rPr>
              <w:t>series</w:t>
            </w:r>
          </w:p>
        </w:tc>
      </w:tr>
      <w:tr w:rsidR="00AB2374" w:rsidTr="00AB2374">
        <w:tc>
          <w:tcPr>
            <w:tcW w:w="2376" w:type="dxa"/>
          </w:tcPr>
          <w:p w:rsidR="00AB2374" w:rsidRDefault="00AB2374" w:rsidP="00AB2374">
            <w:pPr>
              <w:jc w:val="left"/>
              <w:rPr>
                <w:rFonts w:eastAsia="Malgun Gothic"/>
                <w:lang w:val="en-US" w:eastAsia="ko-KR"/>
              </w:rPr>
            </w:pPr>
            <w:r>
              <w:rPr>
                <w:rFonts w:eastAsia="Malgun Gothic"/>
                <w:lang w:val="en-US" w:eastAsia="ko-KR"/>
              </w:rPr>
              <w:t>Channel numbers</w:t>
            </w:r>
          </w:p>
        </w:tc>
        <w:tc>
          <w:tcPr>
            <w:tcW w:w="2552" w:type="dxa"/>
          </w:tcPr>
          <w:p w:rsidR="00AB2374" w:rsidRDefault="007B5987" w:rsidP="00C27925">
            <w:pPr>
              <w:jc w:val="left"/>
              <w:rPr>
                <w:rFonts w:eastAsia="Malgun Gothic"/>
                <w:lang w:val="en-US" w:eastAsia="ko-KR"/>
              </w:rPr>
            </w:pPr>
            <w:r>
              <w:rPr>
                <w:rFonts w:eastAsia="Malgun Gothic"/>
                <w:lang w:val="en-US" w:eastAsia="ko-KR"/>
              </w:rPr>
              <w:t xml:space="preserve">New channel numbers would be necessary for the new bands </w:t>
            </w:r>
            <w:r w:rsidR="00C27925">
              <w:rPr>
                <w:rFonts w:eastAsia="Malgun Gothic"/>
                <w:lang w:val="en-US" w:eastAsia="ko-KR"/>
              </w:rPr>
              <w:t xml:space="preserve">and </w:t>
            </w:r>
            <w:r>
              <w:rPr>
                <w:rFonts w:eastAsia="Malgun Gothic"/>
                <w:lang w:val="en-US" w:eastAsia="ko-KR"/>
              </w:rPr>
              <w:t>also for existing bands depending on numerology and NR bandwidths</w:t>
            </w:r>
          </w:p>
        </w:tc>
        <w:tc>
          <w:tcPr>
            <w:tcW w:w="2551" w:type="dxa"/>
          </w:tcPr>
          <w:p w:rsidR="00AB2374" w:rsidRDefault="00BE4F97" w:rsidP="00C27925">
            <w:pPr>
              <w:jc w:val="left"/>
              <w:rPr>
                <w:rFonts w:eastAsia="Malgun Gothic"/>
                <w:lang w:val="en-US" w:eastAsia="ko-KR"/>
              </w:rPr>
            </w:pPr>
            <w:r>
              <w:rPr>
                <w:rFonts w:eastAsia="Malgun Gothic"/>
                <w:lang w:val="en-US" w:eastAsia="ko-KR"/>
              </w:rPr>
              <w:t xml:space="preserve">New channel numbers would be necessary for the new bands </w:t>
            </w:r>
            <w:r w:rsidR="00C27925">
              <w:rPr>
                <w:rFonts w:eastAsia="Malgun Gothic"/>
                <w:lang w:val="en-US" w:eastAsia="ko-KR"/>
              </w:rPr>
              <w:t xml:space="preserve">and </w:t>
            </w:r>
            <w:r>
              <w:rPr>
                <w:rFonts w:eastAsia="Malgun Gothic"/>
                <w:lang w:val="en-US" w:eastAsia="ko-KR"/>
              </w:rPr>
              <w:t>also for existing bands depending on numerology and NR bandwidths</w:t>
            </w:r>
          </w:p>
        </w:tc>
        <w:tc>
          <w:tcPr>
            <w:tcW w:w="2376" w:type="dxa"/>
          </w:tcPr>
          <w:p w:rsidR="00F66D78" w:rsidRDefault="00BE4F97" w:rsidP="00F66D78">
            <w:pPr>
              <w:jc w:val="left"/>
              <w:rPr>
                <w:rFonts w:eastAsia="Malgun Gothic"/>
                <w:lang w:val="en-US" w:eastAsia="ko-KR"/>
              </w:rPr>
            </w:pPr>
            <w:r>
              <w:rPr>
                <w:rFonts w:eastAsia="Malgun Gothic"/>
                <w:lang w:val="en-US" w:eastAsia="ko-KR"/>
              </w:rPr>
              <w:t xml:space="preserve">New channel numbers would be necessary for the new </w:t>
            </w:r>
            <w:r w:rsidR="00F66D78">
              <w:rPr>
                <w:rFonts w:eastAsia="Malgun Gothic"/>
                <w:lang w:val="en-US" w:eastAsia="ko-KR"/>
              </w:rPr>
              <w:t>bands at higher frequencies.</w:t>
            </w:r>
          </w:p>
          <w:p w:rsidR="003E77A3" w:rsidRDefault="00F66D78" w:rsidP="00F66D78">
            <w:pPr>
              <w:jc w:val="left"/>
              <w:rPr>
                <w:rFonts w:eastAsia="Malgun Gothic"/>
                <w:lang w:val="en-US" w:eastAsia="ko-KR"/>
              </w:rPr>
            </w:pPr>
            <w:r w:rsidRPr="00A95F36">
              <w:rPr>
                <w:rFonts w:eastAsia="Malgun Gothic"/>
                <w:color w:val="0070C0"/>
                <w:lang w:val="en-US" w:eastAsia="ko-KR"/>
              </w:rPr>
              <w:t>“high priority”</w:t>
            </w:r>
          </w:p>
        </w:tc>
      </w:tr>
      <w:tr w:rsidR="00AB2374" w:rsidTr="00AB2374">
        <w:tc>
          <w:tcPr>
            <w:tcW w:w="2376" w:type="dxa"/>
          </w:tcPr>
          <w:p w:rsidR="00AB2374" w:rsidRDefault="00AB2374" w:rsidP="00AB2374">
            <w:pPr>
              <w:jc w:val="left"/>
              <w:rPr>
                <w:rFonts w:eastAsia="Malgun Gothic"/>
                <w:lang w:val="en-US" w:eastAsia="ko-KR"/>
              </w:rPr>
            </w:pPr>
            <w:r>
              <w:rPr>
                <w:rFonts w:eastAsia="Malgun Gothic"/>
                <w:lang w:val="en-US" w:eastAsia="ko-KR"/>
              </w:rPr>
              <w:t>EIRP accuracy</w:t>
            </w:r>
            <w:r w:rsidR="00A1232E">
              <w:rPr>
                <w:rFonts w:eastAsia="Malgun Gothic"/>
                <w:lang w:val="en-US" w:eastAsia="ko-KR"/>
              </w:rPr>
              <w:t xml:space="preserve"> and TRP accuracy if needed</w:t>
            </w:r>
          </w:p>
          <w:p w:rsidR="00A1232E" w:rsidRDefault="00A1232E" w:rsidP="00AB2374">
            <w:pPr>
              <w:jc w:val="left"/>
              <w:rPr>
                <w:rFonts w:eastAsia="Malgun Gothic"/>
                <w:lang w:val="en-US" w:eastAsia="ko-KR"/>
              </w:rPr>
            </w:pPr>
          </w:p>
        </w:tc>
        <w:tc>
          <w:tcPr>
            <w:tcW w:w="2552" w:type="dxa"/>
          </w:tcPr>
          <w:p w:rsidR="00AB2374" w:rsidRDefault="00BE4F97" w:rsidP="00AB2374">
            <w:pPr>
              <w:jc w:val="left"/>
              <w:rPr>
                <w:rFonts w:eastAsia="Malgun Gothic"/>
                <w:lang w:val="en-US" w:eastAsia="ko-KR"/>
              </w:rPr>
            </w:pPr>
            <w:r>
              <w:rPr>
                <w:rFonts w:eastAsia="Malgun Gothic"/>
                <w:lang w:val="en-US" w:eastAsia="ko-KR"/>
              </w:rPr>
              <w:t>NA</w:t>
            </w:r>
          </w:p>
        </w:tc>
        <w:tc>
          <w:tcPr>
            <w:tcW w:w="2551" w:type="dxa"/>
          </w:tcPr>
          <w:p w:rsidR="00AB2374" w:rsidRDefault="00F66D78" w:rsidP="00AB2374">
            <w:pPr>
              <w:jc w:val="left"/>
              <w:rPr>
                <w:rFonts w:eastAsia="Malgun Gothic"/>
                <w:lang w:val="en-US" w:eastAsia="ko-KR"/>
              </w:rPr>
            </w:pPr>
            <w:r>
              <w:rPr>
                <w:rFonts w:eastAsia="Malgun Gothic"/>
                <w:lang w:val="en-US" w:eastAsia="ko-KR"/>
              </w:rPr>
              <w:t>EIRP already in rel-</w:t>
            </w:r>
            <w:r w:rsidR="00BE4F97">
              <w:rPr>
                <w:rFonts w:eastAsia="Malgun Gothic"/>
                <w:lang w:val="en-US" w:eastAsia="ko-KR"/>
              </w:rPr>
              <w:t xml:space="preserve">13 AAS specifications to be re-used </w:t>
            </w:r>
          </w:p>
          <w:p w:rsidR="00A95F36" w:rsidRDefault="00A95F36" w:rsidP="00AB2374">
            <w:pPr>
              <w:jc w:val="left"/>
              <w:rPr>
                <w:rFonts w:eastAsia="Malgun Gothic"/>
                <w:lang w:val="en-US" w:eastAsia="ko-KR"/>
              </w:rPr>
            </w:pPr>
            <w:r w:rsidRPr="00A95F36">
              <w:rPr>
                <w:rFonts w:eastAsia="Malgun Gothic"/>
                <w:color w:val="0070C0"/>
                <w:lang w:val="en-US" w:eastAsia="ko-KR"/>
              </w:rPr>
              <w:t>“OTA only”</w:t>
            </w:r>
          </w:p>
        </w:tc>
        <w:tc>
          <w:tcPr>
            <w:tcW w:w="2376" w:type="dxa"/>
          </w:tcPr>
          <w:p w:rsidR="00AB2374" w:rsidRDefault="00BE4F97" w:rsidP="00AB2374">
            <w:pPr>
              <w:jc w:val="left"/>
              <w:rPr>
                <w:rFonts w:eastAsia="Malgun Gothic"/>
                <w:lang w:val="en-US" w:eastAsia="ko-KR"/>
              </w:rPr>
            </w:pPr>
            <w:r>
              <w:rPr>
                <w:rFonts w:eastAsia="Malgun Gothic"/>
                <w:lang w:val="en-US" w:eastAsia="ko-KR"/>
              </w:rPr>
              <w:t>Re-use EIRP with adapted for deployment and mm-wave technology</w:t>
            </w:r>
          </w:p>
          <w:p w:rsidR="003E77A3" w:rsidRDefault="00F66D78" w:rsidP="00AB2374">
            <w:pPr>
              <w:jc w:val="left"/>
              <w:rPr>
                <w:rFonts w:eastAsia="Malgun Gothic"/>
                <w:lang w:val="en-US" w:eastAsia="ko-KR"/>
              </w:rPr>
            </w:pPr>
            <w:r w:rsidRPr="00A95F36">
              <w:rPr>
                <w:rFonts w:eastAsia="Malgun Gothic"/>
                <w:color w:val="0070C0"/>
                <w:lang w:val="en-US" w:eastAsia="ko-KR"/>
              </w:rPr>
              <w:t>“high priority”</w:t>
            </w:r>
          </w:p>
        </w:tc>
      </w:tr>
      <w:tr w:rsidR="00AB2374" w:rsidTr="00AB2374">
        <w:tc>
          <w:tcPr>
            <w:tcW w:w="2376" w:type="dxa"/>
          </w:tcPr>
          <w:p w:rsidR="00AB2374" w:rsidRDefault="00AB2374" w:rsidP="00AB2374">
            <w:pPr>
              <w:jc w:val="left"/>
              <w:rPr>
                <w:rFonts w:eastAsia="Malgun Gothic"/>
                <w:lang w:val="en-US" w:eastAsia="ko-KR"/>
              </w:rPr>
            </w:pPr>
            <w:r>
              <w:rPr>
                <w:rFonts w:eastAsia="Malgun Gothic"/>
                <w:lang w:val="en-US" w:eastAsia="ko-KR"/>
              </w:rPr>
              <w:t>Unwanted emissions</w:t>
            </w:r>
          </w:p>
        </w:tc>
        <w:tc>
          <w:tcPr>
            <w:tcW w:w="2552" w:type="dxa"/>
          </w:tcPr>
          <w:p w:rsidR="00AB2374" w:rsidRDefault="00F66D78" w:rsidP="00AB2374">
            <w:pPr>
              <w:jc w:val="left"/>
              <w:rPr>
                <w:rFonts w:eastAsia="Malgun Gothic"/>
                <w:lang w:val="en-US" w:eastAsia="ko-KR"/>
              </w:rPr>
            </w:pPr>
            <w:r>
              <w:rPr>
                <w:rFonts w:eastAsia="Malgun Gothic"/>
                <w:lang w:val="en-US" w:eastAsia="ko-KR"/>
              </w:rPr>
              <w:t>For existing band and also new low bands, re-use as much as possible from existing specifications both for in-band and also spurious emission domain.</w:t>
            </w:r>
          </w:p>
          <w:p w:rsidR="009A69E6" w:rsidRDefault="009A69E6" w:rsidP="00AB2374">
            <w:pPr>
              <w:jc w:val="left"/>
              <w:rPr>
                <w:rFonts w:eastAsia="Malgun Gothic"/>
                <w:lang w:val="en-US" w:eastAsia="ko-KR"/>
              </w:rPr>
            </w:pPr>
            <w:r>
              <w:rPr>
                <w:rFonts w:eastAsia="Malgun Gothic"/>
                <w:lang w:val="en-US" w:eastAsia="ko-KR"/>
              </w:rPr>
              <w:t>250% rule should be re-</w:t>
            </w:r>
            <w:r>
              <w:rPr>
                <w:rFonts w:eastAsia="Malgun Gothic"/>
                <w:lang w:val="en-US" w:eastAsia="ko-KR"/>
              </w:rPr>
              <w:lastRenderedPageBreak/>
              <w:t>visited.</w:t>
            </w:r>
          </w:p>
          <w:p w:rsidR="00F66D78" w:rsidRDefault="00F66D78" w:rsidP="00AB2374">
            <w:pPr>
              <w:jc w:val="left"/>
              <w:rPr>
                <w:rFonts w:eastAsia="Malgun Gothic"/>
                <w:lang w:val="en-US" w:eastAsia="ko-KR"/>
              </w:rPr>
            </w:pPr>
          </w:p>
        </w:tc>
        <w:tc>
          <w:tcPr>
            <w:tcW w:w="2551" w:type="dxa"/>
          </w:tcPr>
          <w:p w:rsidR="00AB2374" w:rsidRDefault="00F66D78" w:rsidP="009A69E6">
            <w:pPr>
              <w:jc w:val="left"/>
              <w:rPr>
                <w:rFonts w:eastAsia="Malgun Gothic"/>
                <w:lang w:val="en-US" w:eastAsia="ko-KR"/>
              </w:rPr>
            </w:pPr>
            <w:r>
              <w:rPr>
                <w:rFonts w:eastAsia="Malgun Gothic"/>
                <w:lang w:val="en-US" w:eastAsia="ko-KR"/>
              </w:rPr>
              <w:lastRenderedPageBreak/>
              <w:t xml:space="preserve">The in-band requirements should be specified as </w:t>
            </w:r>
            <w:r w:rsidRPr="00A95F36">
              <w:rPr>
                <w:rFonts w:eastAsia="Malgun Gothic"/>
                <w:color w:val="0070C0"/>
                <w:lang w:val="en-US" w:eastAsia="ko-KR"/>
              </w:rPr>
              <w:t>OTA only with TRP as metric</w:t>
            </w:r>
            <w:r>
              <w:rPr>
                <w:rFonts w:eastAsia="Malgun Gothic"/>
                <w:lang w:val="en-US" w:eastAsia="ko-KR"/>
              </w:rPr>
              <w:t xml:space="preserve">. </w:t>
            </w:r>
          </w:p>
          <w:p w:rsidR="009A69E6" w:rsidRDefault="009A69E6" w:rsidP="009A69E6">
            <w:pPr>
              <w:jc w:val="left"/>
              <w:rPr>
                <w:rFonts w:eastAsia="Malgun Gothic"/>
                <w:lang w:val="en-US" w:eastAsia="ko-KR"/>
              </w:rPr>
            </w:pPr>
            <w:r>
              <w:rPr>
                <w:rFonts w:eastAsia="Malgun Gothic"/>
                <w:lang w:val="en-US" w:eastAsia="ko-KR"/>
              </w:rPr>
              <w:t>250% rule should be re-visited.</w:t>
            </w:r>
          </w:p>
          <w:p w:rsidR="009A69E6" w:rsidRDefault="009A69E6" w:rsidP="009A69E6">
            <w:pPr>
              <w:jc w:val="left"/>
              <w:rPr>
                <w:rFonts w:eastAsia="Malgun Gothic"/>
                <w:lang w:val="en-US" w:eastAsia="ko-KR"/>
              </w:rPr>
            </w:pPr>
            <w:r>
              <w:rPr>
                <w:rFonts w:eastAsia="Malgun Gothic"/>
                <w:lang w:val="en-US" w:eastAsia="ko-KR"/>
              </w:rPr>
              <w:t xml:space="preserve">Spurious emission domain requirements can </w:t>
            </w:r>
            <w:r>
              <w:rPr>
                <w:rFonts w:eastAsia="Malgun Gothic"/>
                <w:lang w:val="en-US" w:eastAsia="ko-KR"/>
              </w:rPr>
              <w:lastRenderedPageBreak/>
              <w:t xml:space="preserve">be either </w:t>
            </w:r>
            <w:r w:rsidRPr="00F51ABD">
              <w:rPr>
                <w:rFonts w:eastAsia="Malgun Gothic"/>
                <w:color w:val="0070C0"/>
                <w:lang w:val="en-US" w:eastAsia="ko-KR"/>
              </w:rPr>
              <w:t>conducted or OTA</w:t>
            </w:r>
          </w:p>
        </w:tc>
        <w:tc>
          <w:tcPr>
            <w:tcW w:w="2376" w:type="dxa"/>
          </w:tcPr>
          <w:p w:rsidR="00AB2374" w:rsidRDefault="00F66D78" w:rsidP="00AB2374">
            <w:pPr>
              <w:jc w:val="left"/>
              <w:rPr>
                <w:rFonts w:eastAsia="Malgun Gothic"/>
                <w:lang w:val="en-US" w:eastAsia="ko-KR"/>
              </w:rPr>
            </w:pPr>
            <w:r>
              <w:rPr>
                <w:rFonts w:eastAsia="Malgun Gothic"/>
                <w:lang w:val="en-US" w:eastAsia="ko-KR"/>
              </w:rPr>
              <w:lastRenderedPageBreak/>
              <w:t xml:space="preserve">Both in-band and spurious emission in terms of </w:t>
            </w:r>
            <w:r w:rsidR="003E77A3">
              <w:rPr>
                <w:rFonts w:eastAsia="Malgun Gothic"/>
                <w:lang w:val="en-US" w:eastAsia="ko-KR"/>
              </w:rPr>
              <w:t>absolute emissions</w:t>
            </w:r>
          </w:p>
          <w:p w:rsidR="00F66D78" w:rsidRPr="00A95F36" w:rsidRDefault="00F66D78" w:rsidP="00AB2374">
            <w:pPr>
              <w:jc w:val="left"/>
              <w:rPr>
                <w:rFonts w:eastAsia="Malgun Gothic"/>
                <w:color w:val="0070C0"/>
                <w:lang w:val="en-US" w:eastAsia="ko-KR"/>
              </w:rPr>
            </w:pPr>
            <w:r w:rsidRPr="00A95F36">
              <w:rPr>
                <w:rFonts w:eastAsia="Malgun Gothic"/>
                <w:color w:val="0070C0"/>
                <w:lang w:val="en-US" w:eastAsia="ko-KR"/>
              </w:rPr>
              <w:t>“high priority”</w:t>
            </w:r>
          </w:p>
          <w:p w:rsidR="003E77A3" w:rsidRDefault="00F66D78" w:rsidP="00F66D78">
            <w:pPr>
              <w:jc w:val="left"/>
              <w:rPr>
                <w:rFonts w:eastAsia="Malgun Gothic"/>
                <w:lang w:val="en-US" w:eastAsia="ko-KR"/>
              </w:rPr>
            </w:pPr>
            <w:r>
              <w:rPr>
                <w:rFonts w:eastAsia="Malgun Gothic"/>
                <w:lang w:val="en-US" w:eastAsia="ko-KR"/>
              </w:rPr>
              <w:t>For in-band relative emission requirements</w:t>
            </w:r>
          </w:p>
          <w:p w:rsidR="00F66D78" w:rsidRDefault="00F66D78" w:rsidP="00F66D78">
            <w:pPr>
              <w:jc w:val="left"/>
              <w:rPr>
                <w:rFonts w:eastAsia="Malgun Gothic"/>
                <w:lang w:val="en-US" w:eastAsia="ko-KR"/>
              </w:rPr>
            </w:pPr>
            <w:r w:rsidRPr="00A95F36">
              <w:rPr>
                <w:rFonts w:eastAsia="Malgun Gothic"/>
                <w:color w:val="0070C0"/>
                <w:lang w:val="en-US" w:eastAsia="ko-KR"/>
              </w:rPr>
              <w:lastRenderedPageBreak/>
              <w:t>“Be added later if needed”</w:t>
            </w:r>
          </w:p>
        </w:tc>
      </w:tr>
      <w:tr w:rsidR="00AB2374" w:rsidTr="00AB2374">
        <w:tc>
          <w:tcPr>
            <w:tcW w:w="2376" w:type="dxa"/>
          </w:tcPr>
          <w:p w:rsidR="00AB2374" w:rsidRDefault="00AB2374" w:rsidP="00AB2374">
            <w:pPr>
              <w:jc w:val="left"/>
              <w:rPr>
                <w:rFonts w:eastAsia="Malgun Gothic"/>
                <w:lang w:val="en-US" w:eastAsia="ko-KR"/>
              </w:rPr>
            </w:pPr>
            <w:r>
              <w:rPr>
                <w:rFonts w:eastAsia="Malgun Gothic"/>
                <w:lang w:val="en-US" w:eastAsia="ko-KR"/>
              </w:rPr>
              <w:lastRenderedPageBreak/>
              <w:t>Transmit inter-mod</w:t>
            </w:r>
          </w:p>
        </w:tc>
        <w:tc>
          <w:tcPr>
            <w:tcW w:w="2552" w:type="dxa"/>
          </w:tcPr>
          <w:p w:rsidR="00AB2374" w:rsidRDefault="009A69E6" w:rsidP="00AB2374">
            <w:pPr>
              <w:jc w:val="left"/>
              <w:rPr>
                <w:rFonts w:eastAsia="Malgun Gothic"/>
                <w:lang w:val="en-US" w:eastAsia="ko-KR"/>
              </w:rPr>
            </w:pPr>
            <w:r>
              <w:rPr>
                <w:rFonts w:eastAsia="Malgun Gothic"/>
                <w:lang w:val="en-US" w:eastAsia="ko-KR"/>
              </w:rPr>
              <w:t>For existing band and also new low bands, re-use as much as possible from existing specifications.</w:t>
            </w:r>
          </w:p>
        </w:tc>
        <w:tc>
          <w:tcPr>
            <w:tcW w:w="2551" w:type="dxa"/>
          </w:tcPr>
          <w:p w:rsidR="009A69E6" w:rsidRPr="00A95F36" w:rsidRDefault="009A69E6" w:rsidP="009A69E6">
            <w:pPr>
              <w:jc w:val="left"/>
              <w:rPr>
                <w:rFonts w:eastAsia="Malgun Gothic"/>
                <w:color w:val="0070C0"/>
                <w:lang w:val="en-US" w:eastAsia="ko-KR"/>
              </w:rPr>
            </w:pPr>
            <w:r>
              <w:rPr>
                <w:rFonts w:eastAsia="Malgun Gothic"/>
                <w:lang w:val="en-US" w:eastAsia="ko-KR"/>
              </w:rPr>
              <w:t xml:space="preserve">The requirement should be specified as </w:t>
            </w:r>
            <w:r w:rsidR="00A95F36">
              <w:rPr>
                <w:rFonts w:eastAsia="Malgun Gothic"/>
                <w:lang w:val="en-US" w:eastAsia="ko-KR"/>
              </w:rPr>
              <w:t xml:space="preserve">either </w:t>
            </w:r>
            <w:r w:rsidR="00A95F36" w:rsidRPr="00A95F36">
              <w:rPr>
                <w:rFonts w:eastAsia="Malgun Gothic"/>
                <w:color w:val="0070C0"/>
                <w:lang w:val="en-US" w:eastAsia="ko-KR"/>
              </w:rPr>
              <w:t xml:space="preserve">conducted or OTA </w:t>
            </w:r>
            <w:r w:rsidRPr="00A95F36">
              <w:rPr>
                <w:rFonts w:eastAsia="Malgun Gothic"/>
                <w:color w:val="0070C0"/>
                <w:lang w:val="en-US" w:eastAsia="ko-KR"/>
              </w:rPr>
              <w:t xml:space="preserve">with TRP as metric. </w:t>
            </w:r>
          </w:p>
          <w:p w:rsidR="00AB2374" w:rsidRDefault="00AB2374" w:rsidP="00AB2374">
            <w:pPr>
              <w:jc w:val="left"/>
              <w:rPr>
                <w:rFonts w:eastAsia="Malgun Gothic"/>
                <w:lang w:val="en-US" w:eastAsia="ko-KR"/>
              </w:rPr>
            </w:pPr>
          </w:p>
        </w:tc>
        <w:tc>
          <w:tcPr>
            <w:tcW w:w="2376" w:type="dxa"/>
          </w:tcPr>
          <w:p w:rsidR="00AB2374" w:rsidRDefault="00A95F36" w:rsidP="00C27925">
            <w:pPr>
              <w:jc w:val="left"/>
              <w:rPr>
                <w:rFonts w:eastAsia="Malgun Gothic"/>
                <w:lang w:val="en-US" w:eastAsia="ko-KR"/>
              </w:rPr>
            </w:pPr>
            <w:r>
              <w:rPr>
                <w:rFonts w:eastAsia="Malgun Gothic"/>
                <w:lang w:val="en-US" w:eastAsia="ko-KR"/>
              </w:rPr>
              <w:t>As the isolation</w:t>
            </w:r>
            <w:r w:rsidR="00C27925">
              <w:rPr>
                <w:rFonts w:eastAsia="Malgun Gothic"/>
                <w:lang w:val="en-US" w:eastAsia="ko-KR"/>
              </w:rPr>
              <w:t xml:space="preserve"> needs to be re-calculated and will be much greater than 30dB</w:t>
            </w:r>
            <w:r>
              <w:rPr>
                <w:rFonts w:eastAsia="Malgun Gothic"/>
                <w:lang w:val="en-US" w:eastAsia="ko-KR"/>
              </w:rPr>
              <w:t>, should be “</w:t>
            </w:r>
            <w:r w:rsidRPr="00A95F36">
              <w:rPr>
                <w:rFonts w:eastAsia="Malgun Gothic"/>
                <w:color w:val="0070C0"/>
                <w:lang w:val="en-US" w:eastAsia="ko-KR"/>
              </w:rPr>
              <w:t>added later if needed”</w:t>
            </w:r>
          </w:p>
        </w:tc>
      </w:tr>
      <w:tr w:rsidR="00AB2374" w:rsidTr="00AB2374">
        <w:tc>
          <w:tcPr>
            <w:tcW w:w="2376" w:type="dxa"/>
          </w:tcPr>
          <w:p w:rsidR="00AB2374" w:rsidRDefault="00AB2374" w:rsidP="00AB2374">
            <w:pPr>
              <w:jc w:val="left"/>
              <w:rPr>
                <w:rFonts w:eastAsia="Malgun Gothic"/>
                <w:lang w:val="en-US" w:eastAsia="ko-KR"/>
              </w:rPr>
            </w:pPr>
            <w:r>
              <w:rPr>
                <w:rFonts w:eastAsia="Malgun Gothic"/>
                <w:lang w:val="en-US" w:eastAsia="ko-KR"/>
              </w:rPr>
              <w:t>Signal quality</w:t>
            </w:r>
          </w:p>
        </w:tc>
        <w:tc>
          <w:tcPr>
            <w:tcW w:w="2552" w:type="dxa"/>
          </w:tcPr>
          <w:p w:rsidR="00AB2374" w:rsidRDefault="00A95F36" w:rsidP="00AB2374">
            <w:pPr>
              <w:jc w:val="left"/>
              <w:rPr>
                <w:rFonts w:eastAsia="Malgun Gothic"/>
                <w:lang w:val="en-US" w:eastAsia="ko-KR"/>
              </w:rPr>
            </w:pPr>
            <w:r>
              <w:rPr>
                <w:rFonts w:eastAsia="Malgun Gothic"/>
                <w:lang w:val="en-US" w:eastAsia="ko-KR"/>
              </w:rPr>
              <w:t>For existing band and also new low bands, re-use as much as possible from existing specifications.</w:t>
            </w:r>
          </w:p>
        </w:tc>
        <w:tc>
          <w:tcPr>
            <w:tcW w:w="2551" w:type="dxa"/>
          </w:tcPr>
          <w:p w:rsidR="00AB2374" w:rsidRDefault="00A95F36" w:rsidP="00AB2374">
            <w:pPr>
              <w:jc w:val="left"/>
              <w:rPr>
                <w:rFonts w:eastAsia="Malgun Gothic"/>
                <w:color w:val="0070C0"/>
                <w:lang w:val="en-US" w:eastAsia="ko-KR"/>
              </w:rPr>
            </w:pPr>
            <w:r>
              <w:rPr>
                <w:rFonts w:eastAsia="Malgun Gothic"/>
                <w:lang w:val="en-US" w:eastAsia="ko-KR"/>
              </w:rPr>
              <w:t xml:space="preserve">The EVM requirement should be specified as </w:t>
            </w:r>
            <w:r w:rsidRPr="00A95F36">
              <w:rPr>
                <w:rFonts w:eastAsia="Malgun Gothic"/>
                <w:color w:val="0070C0"/>
                <w:lang w:val="en-US" w:eastAsia="ko-KR"/>
              </w:rPr>
              <w:t>“OTA only”</w:t>
            </w:r>
          </w:p>
          <w:p w:rsidR="00A95F36" w:rsidRDefault="00A95F36" w:rsidP="00AB2374">
            <w:pPr>
              <w:jc w:val="left"/>
              <w:rPr>
                <w:rFonts w:eastAsia="Malgun Gothic"/>
                <w:lang w:val="en-US" w:eastAsia="ko-KR"/>
              </w:rPr>
            </w:pPr>
            <w:r>
              <w:rPr>
                <w:rFonts w:eastAsia="Malgun Gothic"/>
                <w:lang w:val="en-US" w:eastAsia="ko-KR"/>
              </w:rPr>
              <w:t xml:space="preserve">Frequency error and TAE requirements should be specified as </w:t>
            </w:r>
            <w:r w:rsidRPr="00A95F36">
              <w:rPr>
                <w:rFonts w:eastAsia="Malgun Gothic"/>
                <w:color w:val="0070C0"/>
                <w:lang w:val="en-US" w:eastAsia="ko-KR"/>
              </w:rPr>
              <w:t>conducted or OTA</w:t>
            </w:r>
          </w:p>
        </w:tc>
        <w:tc>
          <w:tcPr>
            <w:tcW w:w="2376" w:type="dxa"/>
          </w:tcPr>
          <w:p w:rsidR="00AB2374" w:rsidRDefault="00A95F36" w:rsidP="00AB2374">
            <w:pPr>
              <w:jc w:val="left"/>
              <w:rPr>
                <w:rFonts w:eastAsia="Malgun Gothic"/>
                <w:lang w:val="en-US" w:eastAsia="ko-KR"/>
              </w:rPr>
            </w:pPr>
            <w:r>
              <w:rPr>
                <w:rFonts w:eastAsia="Malgun Gothic"/>
                <w:lang w:val="en-US" w:eastAsia="ko-KR"/>
              </w:rPr>
              <w:t xml:space="preserve">New </w:t>
            </w:r>
            <w:proofErr w:type="spellStart"/>
            <w:r w:rsidR="003E77A3">
              <w:rPr>
                <w:rFonts w:eastAsia="Malgun Gothic"/>
                <w:lang w:val="en-US" w:eastAsia="ko-KR"/>
              </w:rPr>
              <w:t>Evm</w:t>
            </w:r>
            <w:proofErr w:type="spellEnd"/>
            <w:r>
              <w:rPr>
                <w:rFonts w:eastAsia="Malgun Gothic"/>
                <w:lang w:val="en-US" w:eastAsia="ko-KR"/>
              </w:rPr>
              <w:t xml:space="preserve"> and Frequency error level depending the frequency band and modulation should be specified</w:t>
            </w:r>
            <w:r w:rsidR="003E77A3">
              <w:rPr>
                <w:rFonts w:eastAsia="Malgun Gothic"/>
                <w:lang w:val="en-US" w:eastAsia="ko-KR"/>
              </w:rPr>
              <w:t xml:space="preserve"> </w:t>
            </w:r>
            <w:r>
              <w:rPr>
                <w:rFonts w:eastAsia="Malgun Gothic"/>
                <w:lang w:val="en-US" w:eastAsia="ko-KR"/>
              </w:rPr>
              <w:t xml:space="preserve">with </w:t>
            </w:r>
            <w:r w:rsidRPr="00A95F36">
              <w:rPr>
                <w:rFonts w:eastAsia="Malgun Gothic"/>
                <w:color w:val="0070C0"/>
                <w:lang w:val="en-US" w:eastAsia="ko-KR"/>
              </w:rPr>
              <w:t>“high priority”</w:t>
            </w:r>
          </w:p>
          <w:p w:rsidR="003E77A3" w:rsidRDefault="003E77A3" w:rsidP="00AB2374">
            <w:pPr>
              <w:jc w:val="left"/>
              <w:rPr>
                <w:rFonts w:eastAsia="Malgun Gothic"/>
                <w:lang w:val="en-US" w:eastAsia="ko-KR"/>
              </w:rPr>
            </w:pPr>
            <w:r>
              <w:rPr>
                <w:rFonts w:eastAsia="Malgun Gothic"/>
                <w:lang w:val="en-US" w:eastAsia="ko-KR"/>
              </w:rPr>
              <w:t>Frequency error prio1</w:t>
            </w:r>
          </w:p>
          <w:p w:rsidR="003E77A3" w:rsidRDefault="003E77A3" w:rsidP="00AB2374">
            <w:pPr>
              <w:jc w:val="left"/>
              <w:rPr>
                <w:rFonts w:eastAsia="Malgun Gothic"/>
                <w:lang w:val="en-US" w:eastAsia="ko-KR"/>
              </w:rPr>
            </w:pPr>
            <w:r>
              <w:rPr>
                <w:rFonts w:eastAsia="Malgun Gothic"/>
                <w:lang w:val="en-US" w:eastAsia="ko-KR"/>
              </w:rPr>
              <w:t xml:space="preserve">TAE </w:t>
            </w:r>
            <w:r w:rsidR="00A95F36">
              <w:rPr>
                <w:rFonts w:eastAsia="Malgun Gothic"/>
                <w:lang w:val="en-US" w:eastAsia="ko-KR"/>
              </w:rPr>
              <w:t>should be “</w:t>
            </w:r>
            <w:r w:rsidR="00A95F36" w:rsidRPr="00A95F36">
              <w:rPr>
                <w:rFonts w:eastAsia="Malgun Gothic"/>
                <w:color w:val="0070C0"/>
                <w:lang w:val="en-US" w:eastAsia="ko-KR"/>
              </w:rPr>
              <w:t>added later if needed”</w:t>
            </w:r>
          </w:p>
        </w:tc>
      </w:tr>
      <w:tr w:rsidR="00AB2374" w:rsidTr="00AB2374">
        <w:tc>
          <w:tcPr>
            <w:tcW w:w="2376" w:type="dxa"/>
          </w:tcPr>
          <w:p w:rsidR="00AB2374" w:rsidRDefault="00AB2374" w:rsidP="00AB2374">
            <w:pPr>
              <w:jc w:val="left"/>
              <w:rPr>
                <w:rFonts w:eastAsia="Malgun Gothic"/>
                <w:lang w:val="en-US" w:eastAsia="ko-KR"/>
              </w:rPr>
            </w:pPr>
            <w:r>
              <w:rPr>
                <w:rFonts w:eastAsia="Malgun Gothic"/>
                <w:lang w:val="en-US" w:eastAsia="ko-KR"/>
              </w:rPr>
              <w:t>Transient handling</w:t>
            </w:r>
          </w:p>
        </w:tc>
        <w:tc>
          <w:tcPr>
            <w:tcW w:w="2552" w:type="dxa"/>
          </w:tcPr>
          <w:p w:rsidR="00AB2374" w:rsidRDefault="00A95F36" w:rsidP="00AB2374">
            <w:pPr>
              <w:jc w:val="left"/>
              <w:rPr>
                <w:rFonts w:eastAsia="Malgun Gothic"/>
                <w:lang w:val="en-US" w:eastAsia="ko-KR"/>
              </w:rPr>
            </w:pPr>
            <w:r>
              <w:rPr>
                <w:rFonts w:eastAsia="Malgun Gothic"/>
                <w:lang w:val="en-US" w:eastAsia="ko-KR"/>
              </w:rPr>
              <w:t>For existing band and also new low bands, re-use as much as possible from existing specifications but the latency aspects should be taken to account for the transient time in TX ON/OFF requirement.</w:t>
            </w:r>
          </w:p>
        </w:tc>
        <w:tc>
          <w:tcPr>
            <w:tcW w:w="2551" w:type="dxa"/>
          </w:tcPr>
          <w:p w:rsidR="00A95F36" w:rsidRPr="00A95F36" w:rsidRDefault="00A95F36" w:rsidP="00A95F36">
            <w:pPr>
              <w:jc w:val="left"/>
              <w:rPr>
                <w:rFonts w:eastAsia="Malgun Gothic"/>
                <w:color w:val="0070C0"/>
                <w:lang w:val="en-US" w:eastAsia="ko-KR"/>
              </w:rPr>
            </w:pPr>
            <w:r>
              <w:rPr>
                <w:rFonts w:eastAsia="Malgun Gothic"/>
                <w:lang w:val="en-US" w:eastAsia="ko-KR"/>
              </w:rPr>
              <w:t xml:space="preserve">The requirement should be specified as either </w:t>
            </w:r>
            <w:r w:rsidRPr="00A95F36">
              <w:rPr>
                <w:rFonts w:eastAsia="Malgun Gothic"/>
                <w:color w:val="0070C0"/>
                <w:lang w:val="en-US" w:eastAsia="ko-KR"/>
              </w:rPr>
              <w:t>conducted or OTA</w:t>
            </w:r>
            <w:r>
              <w:rPr>
                <w:rFonts w:eastAsia="Malgun Gothic"/>
                <w:color w:val="0070C0"/>
                <w:lang w:val="en-US" w:eastAsia="ko-KR"/>
              </w:rPr>
              <w:t xml:space="preserve"> with TRP on levels</w:t>
            </w:r>
            <w:r w:rsidRPr="00A95F36">
              <w:rPr>
                <w:rFonts w:eastAsia="Malgun Gothic"/>
                <w:color w:val="0070C0"/>
                <w:lang w:val="en-US" w:eastAsia="ko-KR"/>
              </w:rPr>
              <w:t xml:space="preserve">. </w:t>
            </w:r>
          </w:p>
          <w:p w:rsidR="00AB2374" w:rsidRDefault="00AB2374" w:rsidP="00AB2374">
            <w:pPr>
              <w:jc w:val="left"/>
              <w:rPr>
                <w:rFonts w:eastAsia="Malgun Gothic"/>
                <w:lang w:val="en-US" w:eastAsia="ko-KR"/>
              </w:rPr>
            </w:pPr>
          </w:p>
        </w:tc>
        <w:tc>
          <w:tcPr>
            <w:tcW w:w="2376" w:type="dxa"/>
          </w:tcPr>
          <w:p w:rsidR="00AB2374" w:rsidRDefault="00A95F36" w:rsidP="00AB2374">
            <w:pPr>
              <w:jc w:val="left"/>
              <w:rPr>
                <w:rFonts w:eastAsia="Malgun Gothic"/>
                <w:lang w:val="en-US" w:eastAsia="ko-KR"/>
              </w:rPr>
            </w:pPr>
            <w:r>
              <w:rPr>
                <w:rFonts w:eastAsia="Malgun Gothic"/>
                <w:lang w:val="en-US" w:eastAsia="ko-KR"/>
              </w:rPr>
              <w:t>Transient handling requirement should be “</w:t>
            </w:r>
            <w:r w:rsidRPr="00A95F36">
              <w:rPr>
                <w:rFonts w:eastAsia="Malgun Gothic"/>
                <w:color w:val="0070C0"/>
                <w:lang w:val="en-US" w:eastAsia="ko-KR"/>
              </w:rPr>
              <w:t>added later if needed”</w:t>
            </w:r>
          </w:p>
        </w:tc>
      </w:tr>
      <w:tr w:rsidR="00AB2374" w:rsidTr="00AB2374">
        <w:tc>
          <w:tcPr>
            <w:tcW w:w="2376" w:type="dxa"/>
          </w:tcPr>
          <w:p w:rsidR="00AB2374" w:rsidRDefault="00AB2374" w:rsidP="00AB2374">
            <w:pPr>
              <w:jc w:val="left"/>
              <w:rPr>
                <w:rFonts w:eastAsia="Malgun Gothic"/>
                <w:lang w:val="en-US" w:eastAsia="ko-KR"/>
              </w:rPr>
            </w:pPr>
            <w:r>
              <w:rPr>
                <w:rFonts w:eastAsia="Malgun Gothic"/>
                <w:lang w:val="en-US" w:eastAsia="ko-KR"/>
              </w:rPr>
              <w:t>Transmitter dynamics</w:t>
            </w:r>
          </w:p>
        </w:tc>
        <w:tc>
          <w:tcPr>
            <w:tcW w:w="2552" w:type="dxa"/>
          </w:tcPr>
          <w:p w:rsidR="00AB2374" w:rsidRDefault="00A95F36" w:rsidP="00C27925">
            <w:pPr>
              <w:jc w:val="left"/>
              <w:rPr>
                <w:rFonts w:eastAsia="Malgun Gothic"/>
                <w:lang w:val="en-US" w:eastAsia="ko-KR"/>
              </w:rPr>
            </w:pPr>
            <w:r>
              <w:rPr>
                <w:rFonts w:eastAsia="Malgun Gothic"/>
                <w:lang w:val="en-US" w:eastAsia="ko-KR"/>
              </w:rPr>
              <w:t>For existing band and also new low bands, re-</w:t>
            </w:r>
            <w:r w:rsidR="00772EBA">
              <w:rPr>
                <w:rFonts w:eastAsia="Malgun Gothic"/>
                <w:lang w:val="en-US" w:eastAsia="ko-KR"/>
              </w:rPr>
              <w:t xml:space="preserve">visit the requirement </w:t>
            </w:r>
            <w:r w:rsidR="00C27925">
              <w:rPr>
                <w:rFonts w:eastAsia="Malgun Gothic"/>
                <w:lang w:val="en-US" w:eastAsia="ko-KR"/>
              </w:rPr>
              <w:t xml:space="preserve">as </w:t>
            </w:r>
            <w:r w:rsidR="00772EBA">
              <w:rPr>
                <w:rFonts w:eastAsia="Malgun Gothic"/>
                <w:lang w:val="en-US" w:eastAsia="ko-KR"/>
              </w:rPr>
              <w:t xml:space="preserve">needed and </w:t>
            </w:r>
            <w:r>
              <w:rPr>
                <w:rFonts w:eastAsia="Malgun Gothic"/>
                <w:lang w:val="en-US" w:eastAsia="ko-KR"/>
              </w:rPr>
              <w:t>use as much as possible from existing specifications.</w:t>
            </w:r>
          </w:p>
        </w:tc>
        <w:tc>
          <w:tcPr>
            <w:tcW w:w="2551" w:type="dxa"/>
          </w:tcPr>
          <w:p w:rsidR="00AB2374" w:rsidRDefault="00772EBA" w:rsidP="00C27925">
            <w:pPr>
              <w:jc w:val="left"/>
              <w:rPr>
                <w:rFonts w:eastAsia="Malgun Gothic"/>
                <w:lang w:val="en-US" w:eastAsia="ko-KR"/>
              </w:rPr>
            </w:pPr>
            <w:r>
              <w:rPr>
                <w:rFonts w:eastAsia="Malgun Gothic"/>
                <w:lang w:val="en-US" w:eastAsia="ko-KR"/>
              </w:rPr>
              <w:t xml:space="preserve">For existing band and also new low bands, re-visit the requirement </w:t>
            </w:r>
            <w:r w:rsidR="00C27925">
              <w:rPr>
                <w:rFonts w:eastAsia="Malgun Gothic"/>
                <w:lang w:val="en-US" w:eastAsia="ko-KR"/>
              </w:rPr>
              <w:t xml:space="preserve">as </w:t>
            </w:r>
            <w:r>
              <w:rPr>
                <w:rFonts w:eastAsia="Malgun Gothic"/>
                <w:lang w:val="en-US" w:eastAsia="ko-KR"/>
              </w:rPr>
              <w:t xml:space="preserve">needed and use as much as possible from existing specifications but as </w:t>
            </w:r>
            <w:r w:rsidRPr="00A95F36">
              <w:rPr>
                <w:rFonts w:eastAsia="Malgun Gothic"/>
                <w:color w:val="0070C0"/>
                <w:lang w:val="en-US" w:eastAsia="ko-KR"/>
              </w:rPr>
              <w:t>conducted or OTA</w:t>
            </w:r>
            <w:r>
              <w:rPr>
                <w:rFonts w:eastAsia="Malgun Gothic"/>
                <w:lang w:val="en-US" w:eastAsia="ko-KR"/>
              </w:rPr>
              <w:t>.</w:t>
            </w:r>
          </w:p>
        </w:tc>
        <w:tc>
          <w:tcPr>
            <w:tcW w:w="2376" w:type="dxa"/>
          </w:tcPr>
          <w:p w:rsidR="00AB2374" w:rsidRDefault="00772EBA" w:rsidP="00AB2374">
            <w:pPr>
              <w:jc w:val="left"/>
              <w:rPr>
                <w:rFonts w:eastAsia="Malgun Gothic"/>
                <w:lang w:val="en-US" w:eastAsia="ko-KR"/>
              </w:rPr>
            </w:pPr>
            <w:r>
              <w:rPr>
                <w:rFonts w:eastAsia="Malgun Gothic"/>
                <w:lang w:val="en-US" w:eastAsia="ko-KR"/>
              </w:rPr>
              <w:t>Transmitter dynamic requirement should be “</w:t>
            </w:r>
            <w:r w:rsidRPr="00A95F36">
              <w:rPr>
                <w:rFonts w:eastAsia="Malgun Gothic"/>
                <w:color w:val="0070C0"/>
                <w:lang w:val="en-US" w:eastAsia="ko-KR"/>
              </w:rPr>
              <w:t>added later if needed”</w:t>
            </w:r>
          </w:p>
        </w:tc>
      </w:tr>
      <w:tr w:rsidR="00AB2374" w:rsidTr="00AB2374">
        <w:tc>
          <w:tcPr>
            <w:tcW w:w="2376" w:type="dxa"/>
          </w:tcPr>
          <w:p w:rsidR="00AB2374" w:rsidRDefault="00AB2374" w:rsidP="00AB2374">
            <w:pPr>
              <w:jc w:val="left"/>
              <w:rPr>
                <w:rFonts w:eastAsia="Malgun Gothic"/>
                <w:lang w:val="en-US" w:eastAsia="ko-KR"/>
              </w:rPr>
            </w:pPr>
            <w:r>
              <w:rPr>
                <w:rFonts w:eastAsia="Malgun Gothic"/>
                <w:lang w:val="en-US" w:eastAsia="ko-KR"/>
              </w:rPr>
              <w:t>Beam domain</w:t>
            </w:r>
            <w:r w:rsidR="00A1232E">
              <w:rPr>
                <w:rFonts w:eastAsia="Malgun Gothic"/>
                <w:lang w:val="en-US" w:eastAsia="ko-KR"/>
              </w:rPr>
              <w:t xml:space="preserve"> [4</w:t>
            </w:r>
            <w:r w:rsidR="00D704C3">
              <w:rPr>
                <w:rFonts w:eastAsia="Malgun Gothic"/>
                <w:lang w:val="en-US" w:eastAsia="ko-KR"/>
              </w:rPr>
              <w:t>]</w:t>
            </w:r>
          </w:p>
        </w:tc>
        <w:tc>
          <w:tcPr>
            <w:tcW w:w="2552" w:type="dxa"/>
          </w:tcPr>
          <w:p w:rsidR="00AB2374" w:rsidRDefault="00772EBA" w:rsidP="00AB2374">
            <w:pPr>
              <w:jc w:val="left"/>
              <w:rPr>
                <w:rFonts w:eastAsia="Malgun Gothic"/>
                <w:lang w:val="en-US" w:eastAsia="ko-KR"/>
              </w:rPr>
            </w:pPr>
            <w:r>
              <w:rPr>
                <w:rFonts w:eastAsia="Malgun Gothic"/>
                <w:lang w:val="en-US" w:eastAsia="ko-KR"/>
              </w:rPr>
              <w:t>NA</w:t>
            </w:r>
          </w:p>
        </w:tc>
        <w:tc>
          <w:tcPr>
            <w:tcW w:w="2551" w:type="dxa"/>
          </w:tcPr>
          <w:p w:rsidR="00AB2374" w:rsidRDefault="00772EBA" w:rsidP="00AB2374">
            <w:pPr>
              <w:jc w:val="left"/>
              <w:rPr>
                <w:rFonts w:eastAsia="Malgun Gothic"/>
                <w:lang w:val="en-US" w:eastAsia="ko-KR"/>
              </w:rPr>
            </w:pPr>
            <w:r>
              <w:rPr>
                <w:rFonts w:eastAsia="Malgun Gothic"/>
                <w:lang w:val="en-US" w:eastAsia="ko-KR"/>
              </w:rPr>
              <w:t>Should be carefully studied before requirement definition and metrics are added.</w:t>
            </w:r>
          </w:p>
        </w:tc>
        <w:tc>
          <w:tcPr>
            <w:tcW w:w="2376" w:type="dxa"/>
          </w:tcPr>
          <w:p w:rsidR="00AB2374" w:rsidRDefault="00772EBA" w:rsidP="00AB2374">
            <w:pPr>
              <w:jc w:val="left"/>
              <w:rPr>
                <w:rFonts w:eastAsia="Malgun Gothic"/>
                <w:lang w:val="en-US" w:eastAsia="ko-KR"/>
              </w:rPr>
            </w:pPr>
            <w:r>
              <w:rPr>
                <w:rFonts w:eastAsia="Malgun Gothic"/>
                <w:lang w:val="en-US" w:eastAsia="ko-KR"/>
              </w:rPr>
              <w:t>Should be carefully studied before requirement definition and metrics are added.</w:t>
            </w:r>
          </w:p>
          <w:p w:rsidR="00F51ABD" w:rsidRDefault="00F51ABD" w:rsidP="00AB2374">
            <w:pPr>
              <w:jc w:val="left"/>
              <w:rPr>
                <w:rFonts w:eastAsia="Malgun Gothic"/>
                <w:lang w:val="en-US" w:eastAsia="ko-KR"/>
              </w:rPr>
            </w:pPr>
            <w:r>
              <w:rPr>
                <w:rFonts w:eastAsia="Malgun Gothic"/>
                <w:lang w:val="en-US" w:eastAsia="ko-KR"/>
              </w:rPr>
              <w:t>“</w:t>
            </w:r>
            <w:r w:rsidRPr="00A95F36">
              <w:rPr>
                <w:rFonts w:eastAsia="Malgun Gothic"/>
                <w:color w:val="0070C0"/>
                <w:lang w:val="en-US" w:eastAsia="ko-KR"/>
              </w:rPr>
              <w:t>added later if needed”</w:t>
            </w:r>
          </w:p>
        </w:tc>
      </w:tr>
      <w:tr w:rsidR="00AB2374" w:rsidTr="00AB2374">
        <w:tc>
          <w:tcPr>
            <w:tcW w:w="2376" w:type="dxa"/>
          </w:tcPr>
          <w:p w:rsidR="00AB2374" w:rsidRDefault="00AB2374" w:rsidP="00AB2374">
            <w:pPr>
              <w:jc w:val="left"/>
              <w:rPr>
                <w:rFonts w:eastAsia="Malgun Gothic"/>
                <w:lang w:val="en-US" w:eastAsia="ko-KR"/>
              </w:rPr>
            </w:pPr>
            <w:r>
              <w:rPr>
                <w:rFonts w:eastAsia="Malgun Gothic"/>
                <w:lang w:val="en-US" w:eastAsia="ko-KR"/>
              </w:rPr>
              <w:t>Receiver sensitivity</w:t>
            </w:r>
          </w:p>
        </w:tc>
        <w:tc>
          <w:tcPr>
            <w:tcW w:w="2552" w:type="dxa"/>
          </w:tcPr>
          <w:p w:rsidR="00AB2374" w:rsidRDefault="00772EBA" w:rsidP="00772EBA">
            <w:pPr>
              <w:jc w:val="left"/>
              <w:rPr>
                <w:rFonts w:eastAsia="Malgun Gothic"/>
                <w:lang w:val="en-US" w:eastAsia="ko-KR"/>
              </w:rPr>
            </w:pPr>
            <w:r>
              <w:rPr>
                <w:rFonts w:eastAsia="Malgun Gothic"/>
                <w:lang w:val="en-US" w:eastAsia="ko-KR"/>
              </w:rPr>
              <w:t>For existing band and also new low bands, re-visit the requirement levels adapted for NR but as much as possible from existing specifications to ensure similar coverage</w:t>
            </w:r>
          </w:p>
        </w:tc>
        <w:tc>
          <w:tcPr>
            <w:tcW w:w="2551" w:type="dxa"/>
          </w:tcPr>
          <w:p w:rsidR="00AB2374" w:rsidRDefault="00772EBA" w:rsidP="00772EBA">
            <w:pPr>
              <w:jc w:val="left"/>
              <w:rPr>
                <w:rFonts w:eastAsia="Malgun Gothic"/>
                <w:lang w:val="en-US" w:eastAsia="ko-KR"/>
              </w:rPr>
            </w:pPr>
            <w:r>
              <w:rPr>
                <w:rFonts w:eastAsia="Malgun Gothic"/>
                <w:lang w:val="en-US" w:eastAsia="ko-KR"/>
              </w:rPr>
              <w:t xml:space="preserve">The requirement should be specified as minimum </w:t>
            </w:r>
            <w:r w:rsidRPr="00772EBA">
              <w:rPr>
                <w:rFonts w:eastAsia="Malgun Gothic"/>
                <w:color w:val="0070C0"/>
                <w:lang w:val="en-US" w:eastAsia="ko-KR"/>
              </w:rPr>
              <w:t xml:space="preserve">OTA only </w:t>
            </w:r>
            <w:r>
              <w:rPr>
                <w:rFonts w:eastAsia="Malgun Gothic"/>
                <w:lang w:val="en-US" w:eastAsia="ko-KR"/>
              </w:rPr>
              <w:t>and relevant levels depending on frequency band being specified.</w:t>
            </w:r>
          </w:p>
        </w:tc>
        <w:tc>
          <w:tcPr>
            <w:tcW w:w="2376" w:type="dxa"/>
          </w:tcPr>
          <w:p w:rsidR="00AB2374" w:rsidRDefault="00772EBA" w:rsidP="00772EBA">
            <w:pPr>
              <w:jc w:val="left"/>
              <w:rPr>
                <w:rFonts w:eastAsia="Malgun Gothic"/>
                <w:lang w:val="en-US" w:eastAsia="ko-KR"/>
              </w:rPr>
            </w:pPr>
            <w:r>
              <w:rPr>
                <w:rFonts w:eastAsia="Malgun Gothic"/>
                <w:lang w:val="en-US" w:eastAsia="ko-KR"/>
              </w:rPr>
              <w:t>The requirement should be specified as minimum OTA sensitivity and relevant levels for mm-wave frequencies should be specified.</w:t>
            </w:r>
          </w:p>
          <w:p w:rsidR="00F51ABD" w:rsidRPr="00F51ABD" w:rsidRDefault="00F51ABD" w:rsidP="00772EBA">
            <w:pPr>
              <w:jc w:val="left"/>
              <w:rPr>
                <w:rFonts w:eastAsia="Malgun Gothic"/>
                <w:color w:val="0070C0"/>
                <w:lang w:val="en-US" w:eastAsia="ko-KR"/>
              </w:rPr>
            </w:pPr>
            <w:r w:rsidRPr="00A95F36">
              <w:rPr>
                <w:rFonts w:eastAsia="Malgun Gothic"/>
                <w:color w:val="0070C0"/>
                <w:lang w:val="en-US" w:eastAsia="ko-KR"/>
              </w:rPr>
              <w:t>“high priority”</w:t>
            </w:r>
          </w:p>
        </w:tc>
      </w:tr>
      <w:tr w:rsidR="00AB2374" w:rsidTr="00AB2374">
        <w:tc>
          <w:tcPr>
            <w:tcW w:w="2376" w:type="dxa"/>
          </w:tcPr>
          <w:p w:rsidR="00AB2374" w:rsidRDefault="00AB2374" w:rsidP="00AB2374">
            <w:pPr>
              <w:jc w:val="left"/>
              <w:rPr>
                <w:rFonts w:eastAsia="Malgun Gothic"/>
                <w:lang w:val="en-US" w:eastAsia="ko-KR"/>
              </w:rPr>
            </w:pPr>
            <w:r>
              <w:rPr>
                <w:rFonts w:eastAsia="Malgun Gothic"/>
                <w:lang w:val="en-US" w:eastAsia="ko-KR"/>
              </w:rPr>
              <w:t>Receiver blocking</w:t>
            </w:r>
          </w:p>
          <w:p w:rsidR="00AB2374" w:rsidRDefault="00AB2374" w:rsidP="00AB2374">
            <w:pPr>
              <w:jc w:val="left"/>
              <w:rPr>
                <w:rFonts w:eastAsia="Malgun Gothic"/>
                <w:lang w:val="en-US" w:eastAsia="ko-KR"/>
              </w:rPr>
            </w:pPr>
          </w:p>
        </w:tc>
        <w:tc>
          <w:tcPr>
            <w:tcW w:w="2552" w:type="dxa"/>
          </w:tcPr>
          <w:p w:rsidR="00AB2374" w:rsidRDefault="00772EBA" w:rsidP="00772EBA">
            <w:pPr>
              <w:jc w:val="left"/>
              <w:rPr>
                <w:rFonts w:eastAsia="Malgun Gothic"/>
                <w:lang w:val="en-US" w:eastAsia="ko-KR"/>
              </w:rPr>
            </w:pPr>
            <w:r>
              <w:rPr>
                <w:rFonts w:eastAsia="Malgun Gothic"/>
                <w:lang w:val="en-US" w:eastAsia="ko-KR"/>
              </w:rPr>
              <w:t xml:space="preserve">For existing band and also new low bands, re-visit the requirement and possibly make adaptation towards less bandwidth/BLER dependencies. Adapted metrics for NR as much </w:t>
            </w:r>
            <w:r>
              <w:rPr>
                <w:rFonts w:eastAsia="Malgun Gothic"/>
                <w:lang w:val="en-US" w:eastAsia="ko-KR"/>
              </w:rPr>
              <w:lastRenderedPageBreak/>
              <w:t>as possible should reflect the existing specifications.</w:t>
            </w:r>
          </w:p>
        </w:tc>
        <w:tc>
          <w:tcPr>
            <w:tcW w:w="2551" w:type="dxa"/>
          </w:tcPr>
          <w:p w:rsidR="00AB2374" w:rsidRDefault="00772EBA" w:rsidP="00AB2374">
            <w:pPr>
              <w:jc w:val="left"/>
              <w:rPr>
                <w:rFonts w:eastAsia="Malgun Gothic"/>
                <w:lang w:val="en-US" w:eastAsia="ko-KR"/>
              </w:rPr>
            </w:pPr>
            <w:r>
              <w:rPr>
                <w:rFonts w:eastAsia="Malgun Gothic"/>
                <w:lang w:val="en-US" w:eastAsia="ko-KR"/>
              </w:rPr>
              <w:lastRenderedPageBreak/>
              <w:t xml:space="preserve">The requirement should be specified as </w:t>
            </w:r>
            <w:r w:rsidRPr="00772EBA">
              <w:rPr>
                <w:rFonts w:eastAsia="Malgun Gothic"/>
                <w:color w:val="0070C0"/>
                <w:lang w:val="en-US" w:eastAsia="ko-KR"/>
              </w:rPr>
              <w:t>OTA only</w:t>
            </w:r>
            <w:r>
              <w:rPr>
                <w:rFonts w:eastAsia="Malgun Gothic"/>
                <w:color w:val="0070C0"/>
                <w:lang w:val="en-US" w:eastAsia="ko-KR"/>
              </w:rPr>
              <w:t xml:space="preserve"> </w:t>
            </w:r>
            <w:r w:rsidRPr="00772EBA">
              <w:rPr>
                <w:rFonts w:eastAsia="Malgun Gothic"/>
                <w:lang w:val="en-US" w:eastAsia="ko-KR"/>
              </w:rPr>
              <w:t xml:space="preserve">due to dependency with </w:t>
            </w:r>
            <w:r>
              <w:rPr>
                <w:rFonts w:eastAsia="Malgun Gothic"/>
                <w:lang w:val="en-US" w:eastAsia="ko-KR"/>
              </w:rPr>
              <w:t xml:space="preserve">OTA only </w:t>
            </w:r>
            <w:r w:rsidRPr="00772EBA">
              <w:rPr>
                <w:rFonts w:eastAsia="Malgun Gothic"/>
                <w:lang w:val="en-US" w:eastAsia="ko-KR"/>
              </w:rPr>
              <w:t xml:space="preserve">reference sensitivity and </w:t>
            </w:r>
            <w:r>
              <w:rPr>
                <w:rFonts w:eastAsia="Malgun Gothic"/>
                <w:lang w:val="en-US" w:eastAsia="ko-KR"/>
              </w:rPr>
              <w:t xml:space="preserve">possibly make adaptation towards less bandwidth/BLER dependencies. Adapted </w:t>
            </w:r>
            <w:r>
              <w:rPr>
                <w:rFonts w:eastAsia="Malgun Gothic"/>
                <w:lang w:val="en-US" w:eastAsia="ko-KR"/>
              </w:rPr>
              <w:lastRenderedPageBreak/>
              <w:t>metrics for NR as much as possible should reflect the existing specifications.</w:t>
            </w:r>
          </w:p>
        </w:tc>
        <w:tc>
          <w:tcPr>
            <w:tcW w:w="2376" w:type="dxa"/>
          </w:tcPr>
          <w:p w:rsidR="00AB2374" w:rsidRDefault="00F51ABD" w:rsidP="00AB2374">
            <w:pPr>
              <w:jc w:val="left"/>
              <w:rPr>
                <w:rFonts w:eastAsia="Malgun Gothic"/>
                <w:lang w:val="en-US" w:eastAsia="ko-KR"/>
              </w:rPr>
            </w:pPr>
            <w:r>
              <w:rPr>
                <w:rFonts w:eastAsia="Malgun Gothic"/>
                <w:lang w:val="en-US" w:eastAsia="ko-KR"/>
              </w:rPr>
              <w:lastRenderedPageBreak/>
              <w:t xml:space="preserve">The requirement should be specified </w:t>
            </w:r>
            <w:r w:rsidR="0037282D">
              <w:rPr>
                <w:rFonts w:eastAsia="Malgun Gothic"/>
                <w:lang w:val="en-US" w:eastAsia="ko-KR"/>
              </w:rPr>
              <w:t>considering</w:t>
            </w:r>
            <w:r>
              <w:rPr>
                <w:rFonts w:eastAsia="Malgun Gothic"/>
                <w:lang w:val="en-US" w:eastAsia="ko-KR"/>
              </w:rPr>
              <w:t xml:space="preserve"> adaptation towards less bandwidth/BLER dependencies.</w:t>
            </w:r>
          </w:p>
          <w:p w:rsidR="00F51ABD" w:rsidRPr="00F51ABD" w:rsidRDefault="00F51ABD" w:rsidP="00AB2374">
            <w:pPr>
              <w:jc w:val="left"/>
              <w:rPr>
                <w:rFonts w:eastAsia="Malgun Gothic"/>
                <w:color w:val="0070C0"/>
                <w:lang w:val="en-US" w:eastAsia="ko-KR"/>
              </w:rPr>
            </w:pPr>
            <w:r w:rsidRPr="00A95F36">
              <w:rPr>
                <w:rFonts w:eastAsia="Malgun Gothic"/>
                <w:color w:val="0070C0"/>
                <w:lang w:val="en-US" w:eastAsia="ko-KR"/>
              </w:rPr>
              <w:t>“high priority”</w:t>
            </w:r>
          </w:p>
        </w:tc>
      </w:tr>
      <w:tr w:rsidR="00AB2374" w:rsidTr="00AB2374">
        <w:tc>
          <w:tcPr>
            <w:tcW w:w="2376" w:type="dxa"/>
          </w:tcPr>
          <w:p w:rsidR="00AB2374" w:rsidRDefault="00AB2374" w:rsidP="00AB2374">
            <w:pPr>
              <w:jc w:val="left"/>
              <w:rPr>
                <w:rFonts w:eastAsia="Malgun Gothic"/>
                <w:lang w:val="en-US" w:eastAsia="ko-KR"/>
              </w:rPr>
            </w:pPr>
            <w:r>
              <w:rPr>
                <w:rFonts w:eastAsia="Malgun Gothic"/>
                <w:lang w:val="en-US" w:eastAsia="ko-KR"/>
              </w:rPr>
              <w:lastRenderedPageBreak/>
              <w:t>Receiver intermod</w:t>
            </w:r>
            <w:r w:rsidR="00F51ABD">
              <w:rPr>
                <w:rFonts w:eastAsia="Malgun Gothic"/>
                <w:lang w:val="en-US" w:eastAsia="ko-KR"/>
              </w:rPr>
              <w:t>ulation</w:t>
            </w:r>
          </w:p>
        </w:tc>
        <w:tc>
          <w:tcPr>
            <w:tcW w:w="2552" w:type="dxa"/>
          </w:tcPr>
          <w:p w:rsidR="00AB2374" w:rsidRDefault="00F51ABD" w:rsidP="00AB2374">
            <w:pPr>
              <w:jc w:val="left"/>
              <w:rPr>
                <w:rFonts w:eastAsia="Malgun Gothic"/>
                <w:lang w:val="en-US" w:eastAsia="ko-KR"/>
              </w:rPr>
            </w:pPr>
            <w:r>
              <w:rPr>
                <w:rFonts w:eastAsia="Malgun Gothic"/>
                <w:lang w:val="en-US" w:eastAsia="ko-KR"/>
              </w:rPr>
              <w:t>For existing band and also new low bands, re-visit the requirement and possibly make adaptation towards less bandwidth/BLER dependencies. Adapted metrics for NR as much as possible should reflect the existing specifications.</w:t>
            </w:r>
          </w:p>
        </w:tc>
        <w:tc>
          <w:tcPr>
            <w:tcW w:w="2551" w:type="dxa"/>
          </w:tcPr>
          <w:p w:rsidR="00AB2374" w:rsidRDefault="00F51ABD" w:rsidP="00AB2374">
            <w:pPr>
              <w:jc w:val="left"/>
              <w:rPr>
                <w:rFonts w:eastAsia="Malgun Gothic"/>
                <w:lang w:val="en-US" w:eastAsia="ko-KR"/>
              </w:rPr>
            </w:pPr>
            <w:r>
              <w:rPr>
                <w:rFonts w:eastAsia="Malgun Gothic"/>
                <w:lang w:val="en-US" w:eastAsia="ko-KR"/>
              </w:rPr>
              <w:t xml:space="preserve">The requirement should be specified as </w:t>
            </w:r>
            <w:r w:rsidRPr="00772EBA">
              <w:rPr>
                <w:rFonts w:eastAsia="Malgun Gothic"/>
                <w:color w:val="0070C0"/>
                <w:lang w:val="en-US" w:eastAsia="ko-KR"/>
              </w:rPr>
              <w:t>OTA only</w:t>
            </w:r>
            <w:r>
              <w:rPr>
                <w:rFonts w:eastAsia="Malgun Gothic"/>
                <w:color w:val="0070C0"/>
                <w:lang w:val="en-US" w:eastAsia="ko-KR"/>
              </w:rPr>
              <w:t xml:space="preserve"> </w:t>
            </w:r>
            <w:r w:rsidRPr="00772EBA">
              <w:rPr>
                <w:rFonts w:eastAsia="Malgun Gothic"/>
                <w:lang w:val="en-US" w:eastAsia="ko-KR"/>
              </w:rPr>
              <w:t xml:space="preserve">due to dependency with </w:t>
            </w:r>
            <w:r>
              <w:rPr>
                <w:rFonts w:eastAsia="Malgun Gothic"/>
                <w:lang w:val="en-US" w:eastAsia="ko-KR"/>
              </w:rPr>
              <w:t xml:space="preserve">OTA only </w:t>
            </w:r>
            <w:r w:rsidRPr="00772EBA">
              <w:rPr>
                <w:rFonts w:eastAsia="Malgun Gothic"/>
                <w:lang w:val="en-US" w:eastAsia="ko-KR"/>
              </w:rPr>
              <w:t xml:space="preserve">reference sensitivity and </w:t>
            </w:r>
            <w:r>
              <w:rPr>
                <w:rFonts w:eastAsia="Malgun Gothic"/>
                <w:lang w:val="en-US" w:eastAsia="ko-KR"/>
              </w:rPr>
              <w:t>possibly make adaptation towards less bandwidth/BLER dependencies. Adapted metrics for NR as much as possible should reflect the existing specifications.</w:t>
            </w:r>
          </w:p>
        </w:tc>
        <w:tc>
          <w:tcPr>
            <w:tcW w:w="2376" w:type="dxa"/>
          </w:tcPr>
          <w:p w:rsidR="00F51ABD" w:rsidRDefault="00F51ABD" w:rsidP="00F51ABD">
            <w:pPr>
              <w:jc w:val="left"/>
              <w:rPr>
                <w:rFonts w:eastAsia="Malgun Gothic"/>
                <w:lang w:val="en-US" w:eastAsia="ko-KR"/>
              </w:rPr>
            </w:pPr>
            <w:r>
              <w:rPr>
                <w:rFonts w:eastAsia="Malgun Gothic"/>
                <w:lang w:val="en-US" w:eastAsia="ko-KR"/>
              </w:rPr>
              <w:t xml:space="preserve">The requirement should be specified </w:t>
            </w:r>
            <w:r w:rsidR="0037282D">
              <w:rPr>
                <w:rFonts w:eastAsia="Malgun Gothic"/>
                <w:lang w:val="en-US" w:eastAsia="ko-KR"/>
              </w:rPr>
              <w:t>considering</w:t>
            </w:r>
            <w:r>
              <w:rPr>
                <w:rFonts w:eastAsia="Malgun Gothic"/>
                <w:lang w:val="en-US" w:eastAsia="ko-KR"/>
              </w:rPr>
              <w:t xml:space="preserve"> adaptation towards less bandwidth/BLER dependencies.</w:t>
            </w:r>
          </w:p>
          <w:p w:rsidR="00AB2374" w:rsidRDefault="00F51ABD" w:rsidP="00F51ABD">
            <w:pPr>
              <w:jc w:val="left"/>
              <w:rPr>
                <w:rFonts w:eastAsia="Malgun Gothic"/>
                <w:lang w:val="en-US" w:eastAsia="ko-KR"/>
              </w:rPr>
            </w:pPr>
            <w:r w:rsidRPr="00A95F36">
              <w:rPr>
                <w:rFonts w:eastAsia="Malgun Gothic"/>
                <w:color w:val="0070C0"/>
                <w:lang w:val="en-US" w:eastAsia="ko-KR"/>
              </w:rPr>
              <w:t>“high priority”</w:t>
            </w:r>
          </w:p>
        </w:tc>
      </w:tr>
      <w:tr w:rsidR="00AB2374" w:rsidTr="00AB2374">
        <w:tc>
          <w:tcPr>
            <w:tcW w:w="2376" w:type="dxa"/>
          </w:tcPr>
          <w:p w:rsidR="00AB2374" w:rsidRDefault="00AB2374" w:rsidP="00AB2374">
            <w:pPr>
              <w:jc w:val="left"/>
              <w:rPr>
                <w:rFonts w:eastAsia="Malgun Gothic"/>
                <w:lang w:val="en-US" w:eastAsia="ko-KR"/>
              </w:rPr>
            </w:pPr>
            <w:r>
              <w:rPr>
                <w:rFonts w:eastAsia="Malgun Gothic"/>
                <w:lang w:val="en-US" w:eastAsia="ko-KR"/>
              </w:rPr>
              <w:t>Receiver dynamics</w:t>
            </w:r>
          </w:p>
        </w:tc>
        <w:tc>
          <w:tcPr>
            <w:tcW w:w="2552" w:type="dxa"/>
          </w:tcPr>
          <w:p w:rsidR="00AB2374" w:rsidRDefault="00F51ABD" w:rsidP="00AB2374">
            <w:pPr>
              <w:jc w:val="left"/>
              <w:rPr>
                <w:rFonts w:eastAsia="Malgun Gothic"/>
                <w:lang w:val="en-US" w:eastAsia="ko-KR"/>
              </w:rPr>
            </w:pPr>
            <w:r>
              <w:rPr>
                <w:rFonts w:eastAsia="Malgun Gothic"/>
                <w:lang w:val="en-US" w:eastAsia="ko-KR"/>
              </w:rPr>
              <w:t>For existing band and also new low bands, re-visit the requirement and possibly make adaptation towards less bandwidth/BLER dependencies. Adapted metrics for NR as much as possible should reflect the existing specifications.</w:t>
            </w:r>
          </w:p>
        </w:tc>
        <w:tc>
          <w:tcPr>
            <w:tcW w:w="2551" w:type="dxa"/>
          </w:tcPr>
          <w:p w:rsidR="00AB2374" w:rsidRDefault="00F51ABD" w:rsidP="00AB2374">
            <w:pPr>
              <w:jc w:val="left"/>
              <w:rPr>
                <w:rFonts w:eastAsia="Malgun Gothic"/>
                <w:lang w:val="en-US" w:eastAsia="ko-KR"/>
              </w:rPr>
            </w:pPr>
            <w:r>
              <w:rPr>
                <w:rFonts w:eastAsia="Malgun Gothic"/>
                <w:lang w:val="en-US" w:eastAsia="ko-KR"/>
              </w:rPr>
              <w:t xml:space="preserve">The requirement should be specified as </w:t>
            </w:r>
            <w:r w:rsidRPr="00772EBA">
              <w:rPr>
                <w:rFonts w:eastAsia="Malgun Gothic"/>
                <w:color w:val="0070C0"/>
                <w:lang w:val="en-US" w:eastAsia="ko-KR"/>
              </w:rPr>
              <w:t>OTA only</w:t>
            </w:r>
            <w:r>
              <w:rPr>
                <w:rFonts w:eastAsia="Malgun Gothic"/>
                <w:color w:val="0070C0"/>
                <w:lang w:val="en-US" w:eastAsia="ko-KR"/>
              </w:rPr>
              <w:t xml:space="preserve"> </w:t>
            </w:r>
            <w:r w:rsidRPr="00772EBA">
              <w:rPr>
                <w:rFonts w:eastAsia="Malgun Gothic"/>
                <w:lang w:val="en-US" w:eastAsia="ko-KR"/>
              </w:rPr>
              <w:t xml:space="preserve">due to dependency with </w:t>
            </w:r>
            <w:r>
              <w:rPr>
                <w:rFonts w:eastAsia="Malgun Gothic"/>
                <w:lang w:val="en-US" w:eastAsia="ko-KR"/>
              </w:rPr>
              <w:t xml:space="preserve">OTA only </w:t>
            </w:r>
            <w:r w:rsidRPr="00772EBA">
              <w:rPr>
                <w:rFonts w:eastAsia="Malgun Gothic"/>
                <w:lang w:val="en-US" w:eastAsia="ko-KR"/>
              </w:rPr>
              <w:t xml:space="preserve">reference sensitivity and </w:t>
            </w:r>
            <w:r>
              <w:rPr>
                <w:rFonts w:eastAsia="Malgun Gothic"/>
                <w:lang w:val="en-US" w:eastAsia="ko-KR"/>
              </w:rPr>
              <w:t>possibly make adaptation towards less bandwidth/BLER dependencies. Adapted metrics for NR as much as possible should reflect the existing specifications.</w:t>
            </w:r>
          </w:p>
        </w:tc>
        <w:tc>
          <w:tcPr>
            <w:tcW w:w="2376" w:type="dxa"/>
          </w:tcPr>
          <w:p w:rsidR="00AB2374" w:rsidRDefault="00F51ABD" w:rsidP="0037282D">
            <w:pPr>
              <w:jc w:val="left"/>
              <w:rPr>
                <w:rFonts w:eastAsia="Malgun Gothic"/>
                <w:lang w:val="en-US" w:eastAsia="ko-KR"/>
              </w:rPr>
            </w:pPr>
            <w:r>
              <w:rPr>
                <w:rFonts w:eastAsia="Malgun Gothic"/>
                <w:lang w:val="en-US" w:eastAsia="ko-KR"/>
              </w:rPr>
              <w:t xml:space="preserve">The requirement should be specified </w:t>
            </w:r>
            <w:r w:rsidR="0037282D">
              <w:rPr>
                <w:rFonts w:eastAsia="Malgun Gothic"/>
                <w:lang w:val="en-US" w:eastAsia="ko-KR"/>
              </w:rPr>
              <w:t>considering</w:t>
            </w:r>
            <w:r>
              <w:rPr>
                <w:rFonts w:eastAsia="Malgun Gothic"/>
                <w:lang w:val="en-US" w:eastAsia="ko-KR"/>
              </w:rPr>
              <w:t xml:space="preserve"> adaptation towards less bandwidth/BLER dependencies. </w:t>
            </w:r>
          </w:p>
          <w:p w:rsidR="0037282D" w:rsidRDefault="0037282D" w:rsidP="0037282D">
            <w:pPr>
              <w:jc w:val="left"/>
              <w:rPr>
                <w:rFonts w:eastAsia="Malgun Gothic"/>
                <w:lang w:val="en-US" w:eastAsia="ko-KR"/>
              </w:rPr>
            </w:pPr>
            <w:r w:rsidRPr="00A95F36">
              <w:rPr>
                <w:rFonts w:eastAsia="Malgun Gothic"/>
                <w:color w:val="0070C0"/>
                <w:lang w:val="en-US" w:eastAsia="ko-KR"/>
              </w:rPr>
              <w:t>“high priority”</w:t>
            </w:r>
          </w:p>
        </w:tc>
      </w:tr>
      <w:tr w:rsidR="00AB2374" w:rsidTr="00AB2374">
        <w:tc>
          <w:tcPr>
            <w:tcW w:w="2376" w:type="dxa"/>
          </w:tcPr>
          <w:p w:rsidR="00AB2374" w:rsidRDefault="00AB2374" w:rsidP="00AB2374">
            <w:pPr>
              <w:jc w:val="left"/>
              <w:rPr>
                <w:rFonts w:eastAsia="Malgun Gothic"/>
                <w:lang w:val="en-US" w:eastAsia="ko-KR"/>
              </w:rPr>
            </w:pPr>
            <w:r>
              <w:rPr>
                <w:rFonts w:eastAsia="Malgun Gothic"/>
                <w:lang w:val="en-US" w:eastAsia="ko-KR"/>
              </w:rPr>
              <w:t>Receiver spurious emission</w:t>
            </w:r>
          </w:p>
        </w:tc>
        <w:tc>
          <w:tcPr>
            <w:tcW w:w="2552" w:type="dxa"/>
          </w:tcPr>
          <w:p w:rsidR="00AB2374" w:rsidRDefault="00F51ABD" w:rsidP="00AB2374">
            <w:pPr>
              <w:jc w:val="left"/>
              <w:rPr>
                <w:rFonts w:eastAsia="Malgun Gothic"/>
                <w:lang w:val="en-US" w:eastAsia="ko-KR"/>
              </w:rPr>
            </w:pPr>
            <w:r>
              <w:rPr>
                <w:rFonts w:eastAsia="Malgun Gothic"/>
                <w:lang w:val="en-US" w:eastAsia="ko-KR"/>
              </w:rPr>
              <w:t>For existing band and also new low bands, re-use as much as possible from existing specifications.</w:t>
            </w:r>
          </w:p>
        </w:tc>
        <w:tc>
          <w:tcPr>
            <w:tcW w:w="2551" w:type="dxa"/>
          </w:tcPr>
          <w:p w:rsidR="00AB2374" w:rsidRDefault="00F51ABD" w:rsidP="00D704C3">
            <w:pPr>
              <w:jc w:val="left"/>
              <w:rPr>
                <w:rFonts w:eastAsia="Malgun Gothic"/>
                <w:lang w:val="en-US" w:eastAsia="ko-KR"/>
              </w:rPr>
            </w:pPr>
            <w:r>
              <w:rPr>
                <w:rFonts w:eastAsia="Malgun Gothic"/>
                <w:lang w:val="en-US" w:eastAsia="ko-KR"/>
              </w:rPr>
              <w:t xml:space="preserve">Receiver Spurious emission domain requirements can be </w:t>
            </w:r>
            <w:r w:rsidR="00D704C3" w:rsidRPr="00A95F36">
              <w:rPr>
                <w:rFonts w:eastAsia="Malgun Gothic"/>
                <w:color w:val="0070C0"/>
                <w:lang w:val="en-US" w:eastAsia="ko-KR"/>
              </w:rPr>
              <w:t xml:space="preserve"> </w:t>
            </w:r>
            <w:r w:rsidR="003753B8" w:rsidRPr="00F51ABD">
              <w:rPr>
                <w:rFonts w:eastAsia="Malgun Gothic"/>
                <w:color w:val="0070C0"/>
                <w:lang w:val="en-US" w:eastAsia="ko-KR"/>
              </w:rPr>
              <w:t>conducted or OTA</w:t>
            </w:r>
          </w:p>
        </w:tc>
        <w:tc>
          <w:tcPr>
            <w:tcW w:w="2376" w:type="dxa"/>
          </w:tcPr>
          <w:p w:rsidR="00AB2374" w:rsidRDefault="00F51ABD" w:rsidP="00AB2374">
            <w:pPr>
              <w:jc w:val="left"/>
              <w:rPr>
                <w:rFonts w:eastAsia="Malgun Gothic"/>
                <w:lang w:val="en-US" w:eastAsia="ko-KR"/>
              </w:rPr>
            </w:pPr>
            <w:r>
              <w:rPr>
                <w:rFonts w:eastAsia="Malgun Gothic"/>
                <w:lang w:val="en-US" w:eastAsia="ko-KR"/>
              </w:rPr>
              <w:t xml:space="preserve">If regulatory requirement for mm-waves, it should be specified with </w:t>
            </w:r>
            <w:r w:rsidRPr="00A95F36">
              <w:rPr>
                <w:rFonts w:eastAsia="Malgun Gothic"/>
                <w:color w:val="0070C0"/>
                <w:lang w:val="en-US" w:eastAsia="ko-KR"/>
              </w:rPr>
              <w:t>“high priority”</w:t>
            </w:r>
            <w:r>
              <w:rPr>
                <w:rFonts w:eastAsia="Malgun Gothic"/>
                <w:color w:val="0070C0"/>
                <w:lang w:val="en-US" w:eastAsia="ko-KR"/>
              </w:rPr>
              <w:t xml:space="preserve"> </w:t>
            </w:r>
            <w:r w:rsidRPr="00F51ABD">
              <w:rPr>
                <w:rFonts w:eastAsia="Malgun Gothic"/>
                <w:lang w:val="en-US" w:eastAsia="ko-KR"/>
              </w:rPr>
              <w:t>else no need to add this requirement</w:t>
            </w:r>
          </w:p>
        </w:tc>
      </w:tr>
      <w:tr w:rsidR="00F51ABD" w:rsidTr="00AB2374">
        <w:tc>
          <w:tcPr>
            <w:tcW w:w="2376" w:type="dxa"/>
          </w:tcPr>
          <w:p w:rsidR="00F51ABD" w:rsidRDefault="00F51ABD" w:rsidP="00AB2374">
            <w:pPr>
              <w:jc w:val="left"/>
              <w:rPr>
                <w:rFonts w:eastAsia="Malgun Gothic"/>
                <w:lang w:val="en-US" w:eastAsia="ko-KR"/>
              </w:rPr>
            </w:pPr>
            <w:r>
              <w:rPr>
                <w:rFonts w:eastAsia="Malgun Gothic"/>
                <w:lang w:val="en-US" w:eastAsia="ko-KR"/>
              </w:rPr>
              <w:t xml:space="preserve">Receiver in-channel </w:t>
            </w:r>
          </w:p>
        </w:tc>
        <w:tc>
          <w:tcPr>
            <w:tcW w:w="2552" w:type="dxa"/>
          </w:tcPr>
          <w:p w:rsidR="00F51ABD" w:rsidRDefault="00F51ABD" w:rsidP="00AB2374">
            <w:pPr>
              <w:jc w:val="left"/>
              <w:rPr>
                <w:rFonts w:eastAsia="Malgun Gothic"/>
                <w:lang w:val="en-US" w:eastAsia="ko-KR"/>
              </w:rPr>
            </w:pPr>
            <w:r>
              <w:rPr>
                <w:rFonts w:eastAsia="Malgun Gothic"/>
                <w:lang w:val="en-US" w:eastAsia="ko-KR"/>
              </w:rPr>
              <w:t>For existing band and also new low bands, re-visit the requirement and possibly make adaptation towards less bandwidth/BLER dependencies. Adapted metrics for NR as much as possible should reflect the existing specifications.</w:t>
            </w:r>
          </w:p>
        </w:tc>
        <w:tc>
          <w:tcPr>
            <w:tcW w:w="2551" w:type="dxa"/>
          </w:tcPr>
          <w:p w:rsidR="00F51ABD" w:rsidRDefault="00F51ABD" w:rsidP="00B406C2">
            <w:pPr>
              <w:jc w:val="left"/>
              <w:rPr>
                <w:rFonts w:eastAsia="Malgun Gothic"/>
                <w:lang w:val="en-US" w:eastAsia="ko-KR"/>
              </w:rPr>
            </w:pPr>
            <w:r>
              <w:rPr>
                <w:rFonts w:eastAsia="Malgun Gothic"/>
                <w:lang w:val="en-US" w:eastAsia="ko-KR"/>
              </w:rPr>
              <w:t xml:space="preserve">The requirement should be specified as </w:t>
            </w:r>
            <w:r w:rsidRPr="00772EBA">
              <w:rPr>
                <w:rFonts w:eastAsia="Malgun Gothic"/>
                <w:color w:val="0070C0"/>
                <w:lang w:val="en-US" w:eastAsia="ko-KR"/>
              </w:rPr>
              <w:t>OTA only</w:t>
            </w:r>
            <w:r>
              <w:rPr>
                <w:rFonts w:eastAsia="Malgun Gothic"/>
                <w:color w:val="0070C0"/>
                <w:lang w:val="en-US" w:eastAsia="ko-KR"/>
              </w:rPr>
              <w:t xml:space="preserve"> </w:t>
            </w:r>
            <w:r w:rsidRPr="00772EBA">
              <w:rPr>
                <w:rFonts w:eastAsia="Malgun Gothic"/>
                <w:lang w:val="en-US" w:eastAsia="ko-KR"/>
              </w:rPr>
              <w:t xml:space="preserve">due to dependency with </w:t>
            </w:r>
            <w:r>
              <w:rPr>
                <w:rFonts w:eastAsia="Malgun Gothic"/>
                <w:lang w:val="en-US" w:eastAsia="ko-KR"/>
              </w:rPr>
              <w:t xml:space="preserve">OTA only </w:t>
            </w:r>
            <w:r w:rsidRPr="00772EBA">
              <w:rPr>
                <w:rFonts w:eastAsia="Malgun Gothic"/>
                <w:lang w:val="en-US" w:eastAsia="ko-KR"/>
              </w:rPr>
              <w:t xml:space="preserve">reference sensitivity and </w:t>
            </w:r>
            <w:r>
              <w:rPr>
                <w:rFonts w:eastAsia="Malgun Gothic"/>
                <w:lang w:val="en-US" w:eastAsia="ko-KR"/>
              </w:rPr>
              <w:t>possibly make adaptation towards less bandwidth/BLER dependencies. Adapted metrics for NR as much as possible should reflect the existing specifications.</w:t>
            </w:r>
          </w:p>
        </w:tc>
        <w:tc>
          <w:tcPr>
            <w:tcW w:w="2376" w:type="dxa"/>
          </w:tcPr>
          <w:p w:rsidR="00F51ABD" w:rsidRDefault="00F51ABD" w:rsidP="00AB2374">
            <w:pPr>
              <w:jc w:val="left"/>
              <w:rPr>
                <w:rFonts w:eastAsia="Malgun Gothic"/>
                <w:lang w:val="en-US" w:eastAsia="ko-KR"/>
              </w:rPr>
            </w:pPr>
            <w:r>
              <w:rPr>
                <w:rFonts w:eastAsia="Malgun Gothic"/>
                <w:lang w:val="en-US" w:eastAsia="ko-KR"/>
              </w:rPr>
              <w:t>The receiver in-channel requirements should be “</w:t>
            </w:r>
            <w:r w:rsidRPr="00A95F36">
              <w:rPr>
                <w:rFonts w:eastAsia="Malgun Gothic"/>
                <w:color w:val="0070C0"/>
                <w:lang w:val="en-US" w:eastAsia="ko-KR"/>
              </w:rPr>
              <w:t>added later if needed”</w:t>
            </w:r>
          </w:p>
        </w:tc>
      </w:tr>
      <w:tr w:rsidR="00F51ABD" w:rsidTr="00AB2374">
        <w:tc>
          <w:tcPr>
            <w:tcW w:w="2376" w:type="dxa"/>
          </w:tcPr>
          <w:p w:rsidR="00F51ABD" w:rsidRDefault="00F51ABD" w:rsidP="00AB2374">
            <w:pPr>
              <w:jc w:val="left"/>
              <w:rPr>
                <w:rFonts w:eastAsia="Malgun Gothic"/>
                <w:lang w:val="en-US" w:eastAsia="ko-KR"/>
              </w:rPr>
            </w:pPr>
            <w:r>
              <w:rPr>
                <w:rFonts w:eastAsia="Malgun Gothic"/>
                <w:lang w:val="en-US" w:eastAsia="ko-KR"/>
              </w:rPr>
              <w:t>Receiver performance</w:t>
            </w:r>
          </w:p>
        </w:tc>
        <w:tc>
          <w:tcPr>
            <w:tcW w:w="2552" w:type="dxa"/>
          </w:tcPr>
          <w:p w:rsidR="00F51ABD" w:rsidRDefault="00F51ABD" w:rsidP="00AB2374">
            <w:pPr>
              <w:jc w:val="left"/>
              <w:rPr>
                <w:rFonts w:eastAsia="Malgun Gothic"/>
                <w:lang w:val="en-US" w:eastAsia="ko-KR"/>
              </w:rPr>
            </w:pPr>
            <w:r>
              <w:rPr>
                <w:rFonts w:eastAsia="Malgun Gothic"/>
                <w:lang w:val="en-US" w:eastAsia="ko-KR"/>
              </w:rPr>
              <w:t>For existing band and also new low bands, re-visit the requirement and possibly make adaptation for NR.</w:t>
            </w:r>
          </w:p>
        </w:tc>
        <w:tc>
          <w:tcPr>
            <w:tcW w:w="2551" w:type="dxa"/>
          </w:tcPr>
          <w:p w:rsidR="00F51ABD" w:rsidRDefault="004A7B30" w:rsidP="004A7B30">
            <w:pPr>
              <w:jc w:val="left"/>
              <w:rPr>
                <w:rFonts w:eastAsia="Malgun Gothic"/>
                <w:lang w:val="en-US" w:eastAsia="ko-KR"/>
              </w:rPr>
            </w:pPr>
            <w:r>
              <w:rPr>
                <w:rFonts w:eastAsia="Malgun Gothic"/>
                <w:lang w:val="en-US" w:eastAsia="ko-KR"/>
              </w:rPr>
              <w:t xml:space="preserve">The receiver performance requirements could possibly be specified as either </w:t>
            </w:r>
            <w:r w:rsidRPr="00F51ABD">
              <w:rPr>
                <w:rFonts w:eastAsia="Malgun Gothic"/>
                <w:color w:val="0070C0"/>
                <w:lang w:val="en-US" w:eastAsia="ko-KR"/>
              </w:rPr>
              <w:t>conducted or OTA</w:t>
            </w:r>
            <w:r>
              <w:rPr>
                <w:rFonts w:eastAsia="Malgun Gothic"/>
                <w:lang w:val="en-US" w:eastAsia="ko-KR"/>
              </w:rPr>
              <w:t xml:space="preserve"> but OTA requirements should be carefully studied considering the diverse receiver architectures and testing with an environment emulating the channel response.</w:t>
            </w:r>
          </w:p>
        </w:tc>
        <w:tc>
          <w:tcPr>
            <w:tcW w:w="2376" w:type="dxa"/>
          </w:tcPr>
          <w:p w:rsidR="00F51ABD" w:rsidRDefault="004A7B30" w:rsidP="004A7B30">
            <w:pPr>
              <w:jc w:val="left"/>
              <w:rPr>
                <w:rFonts w:eastAsia="Malgun Gothic"/>
                <w:lang w:val="en-US" w:eastAsia="ko-KR"/>
              </w:rPr>
            </w:pPr>
            <w:r>
              <w:rPr>
                <w:rFonts w:eastAsia="Malgun Gothic"/>
                <w:lang w:val="en-US" w:eastAsia="ko-KR"/>
              </w:rPr>
              <w:t>The receiver performance requirements should be carefully studied considering the diverse receiver architectures and testing with an environment emulating the channel response.</w:t>
            </w:r>
          </w:p>
          <w:p w:rsidR="004A7B30" w:rsidRDefault="004A7B30" w:rsidP="004A7B30">
            <w:pPr>
              <w:jc w:val="left"/>
              <w:rPr>
                <w:rFonts w:eastAsia="Malgun Gothic"/>
                <w:lang w:val="en-US" w:eastAsia="ko-KR"/>
              </w:rPr>
            </w:pPr>
            <w:r>
              <w:rPr>
                <w:rFonts w:eastAsia="Malgun Gothic"/>
                <w:lang w:val="en-US" w:eastAsia="ko-KR"/>
              </w:rPr>
              <w:t>“</w:t>
            </w:r>
            <w:r w:rsidRPr="00A95F36">
              <w:rPr>
                <w:rFonts w:eastAsia="Malgun Gothic"/>
                <w:color w:val="0070C0"/>
                <w:lang w:val="en-US" w:eastAsia="ko-KR"/>
              </w:rPr>
              <w:t>added later if needed”</w:t>
            </w:r>
          </w:p>
        </w:tc>
      </w:tr>
    </w:tbl>
    <w:p w:rsidR="00B16CE7" w:rsidRDefault="00B16CE7" w:rsidP="00B16CE7">
      <w:pPr>
        <w:rPr>
          <w:rFonts w:eastAsia="Malgun Gothic"/>
          <w:lang w:val="en-US" w:eastAsia="ko-KR"/>
        </w:rPr>
      </w:pPr>
    </w:p>
    <w:p w:rsidR="005A4519" w:rsidRPr="00B16CE7" w:rsidRDefault="005A4519" w:rsidP="00B16CE7">
      <w:pPr>
        <w:rPr>
          <w:rFonts w:eastAsia="Malgun Gothic"/>
          <w:lang w:val="en-US" w:eastAsia="ko-KR"/>
        </w:rPr>
      </w:pPr>
      <w:r>
        <w:rPr>
          <w:rFonts w:eastAsia="Malgun Gothic"/>
          <w:lang w:val="en-US" w:eastAsia="ko-KR"/>
        </w:rPr>
        <w:t>The table 1 is more or less consider the WA/ above the roof top NR BS operation and thus for other NR BS classes additional consideration depending on deployment and applications should be considered.</w:t>
      </w:r>
    </w:p>
    <w:p w:rsidR="00C01F33" w:rsidRDefault="00C01F33" w:rsidP="00C01F33">
      <w:pPr>
        <w:pStyle w:val="Heading1"/>
        <w:rPr>
          <w:lang w:val="en-US"/>
        </w:rPr>
      </w:pPr>
      <w:r w:rsidRPr="001363CA">
        <w:rPr>
          <w:lang w:val="en-US"/>
        </w:rPr>
        <w:lastRenderedPageBreak/>
        <w:t>Conclusion</w:t>
      </w:r>
    </w:p>
    <w:p w:rsidR="00921B74" w:rsidRDefault="005C5711" w:rsidP="00921B74">
      <w:pPr>
        <w:rPr>
          <w:lang w:val="en-US"/>
        </w:rPr>
      </w:pPr>
      <w:r>
        <w:rPr>
          <w:lang w:val="en-US"/>
        </w:rPr>
        <w:t xml:space="preserve">In this paper, more specific aspects for NR transmitter and receiver aspects are discussed and an overview of possible future NR BS is presented. Depending on the frequency range and the need for beamforming, different requirement sets are presented were adapted requirement metrics discussion is initiated. </w:t>
      </w:r>
    </w:p>
    <w:p w:rsidR="005C5711" w:rsidRPr="00921B74" w:rsidRDefault="005C5711" w:rsidP="00921B74">
      <w:pPr>
        <w:rPr>
          <w:lang w:val="en-US"/>
        </w:rPr>
      </w:pPr>
      <w:r>
        <w:rPr>
          <w:lang w:val="en-US"/>
        </w:rPr>
        <w:t xml:space="preserve">Given the stringent time plan to create a response towards ITU-R and the fact that the compatibility parameters should more or less reflect the future RAN4 specifications, we encourage RAN4 to start the requirement discussion and work early where very many aspects need to be considered. </w:t>
      </w:r>
    </w:p>
    <w:p w:rsidR="00F507D1" w:rsidRPr="001363CA" w:rsidRDefault="00F507D1" w:rsidP="00F507D1">
      <w:pPr>
        <w:pStyle w:val="Heading1"/>
        <w:rPr>
          <w:lang w:val="en-US"/>
        </w:rPr>
      </w:pPr>
      <w:bookmarkStart w:id="1" w:name="_In-sequence_SDU_delivery"/>
      <w:bookmarkEnd w:id="1"/>
      <w:r w:rsidRPr="001363CA">
        <w:rPr>
          <w:lang w:val="en-US"/>
        </w:rPr>
        <w:t>References</w:t>
      </w:r>
    </w:p>
    <w:p w:rsidR="00875E7F" w:rsidRDefault="00875E7F" w:rsidP="00875E7F">
      <w:pPr>
        <w:pStyle w:val="Reference"/>
        <w:jc w:val="left"/>
        <w:rPr>
          <w:rFonts w:cs="Arial"/>
          <w:sz w:val="22"/>
          <w:szCs w:val="22"/>
          <w:lang w:val="en-US"/>
        </w:rPr>
      </w:pPr>
      <w:r w:rsidRPr="003B37B8">
        <w:rPr>
          <w:rFonts w:cs="Arial"/>
          <w:sz w:val="22"/>
          <w:szCs w:val="22"/>
          <w:lang w:val="en-US"/>
        </w:rPr>
        <w:t>RP-160671, “New SID Proposal: Study on New Radio Access Technology”, Source: NTT DOCOMO</w:t>
      </w:r>
      <w:r>
        <w:rPr>
          <w:rFonts w:cs="Arial"/>
          <w:sz w:val="22"/>
          <w:szCs w:val="22"/>
          <w:lang w:val="en-US"/>
        </w:rPr>
        <w:t>.</w:t>
      </w:r>
    </w:p>
    <w:p w:rsidR="00875E7F" w:rsidRDefault="00875E7F" w:rsidP="00875E7F">
      <w:pPr>
        <w:pStyle w:val="Reference"/>
        <w:jc w:val="left"/>
        <w:rPr>
          <w:rFonts w:cs="Arial"/>
          <w:sz w:val="22"/>
          <w:szCs w:val="22"/>
          <w:lang w:val="en-US"/>
        </w:rPr>
      </w:pPr>
      <w:r w:rsidRPr="003B37B8">
        <w:rPr>
          <w:rFonts w:cs="Arial"/>
          <w:sz w:val="22"/>
          <w:szCs w:val="22"/>
          <w:lang w:val="en-US"/>
        </w:rPr>
        <w:t>RP-160508, “LS on Characteristics of terrestrial IMT systems for frequency sharing/</w:t>
      </w:r>
      <w:proofErr w:type="spellStart"/>
      <w:r w:rsidRPr="003B37B8">
        <w:rPr>
          <w:rFonts w:cs="Arial"/>
          <w:sz w:val="22"/>
          <w:szCs w:val="22"/>
          <w:lang w:val="en-US"/>
        </w:rPr>
        <w:t>interf</w:t>
      </w:r>
      <w:proofErr w:type="spellEnd"/>
      <w:r w:rsidRPr="003B37B8">
        <w:rPr>
          <w:rFonts w:cs="Arial"/>
          <w:sz w:val="22"/>
          <w:szCs w:val="22"/>
          <w:lang w:val="en-US"/>
        </w:rPr>
        <w:t xml:space="preserve">. </w:t>
      </w:r>
      <w:proofErr w:type="gramStart"/>
      <w:r w:rsidRPr="003B37B8">
        <w:rPr>
          <w:rFonts w:cs="Arial"/>
          <w:sz w:val="22"/>
          <w:szCs w:val="22"/>
          <w:lang w:val="en-US"/>
        </w:rPr>
        <w:t>analysis</w:t>
      </w:r>
      <w:proofErr w:type="gramEnd"/>
      <w:r w:rsidRPr="003B37B8">
        <w:rPr>
          <w:rFonts w:cs="Arial"/>
          <w:sz w:val="22"/>
          <w:szCs w:val="22"/>
          <w:lang w:val="en-US"/>
        </w:rPr>
        <w:t xml:space="preserve"> in  24.25 - 86 GHz (ITU-R WP5D/temp/39r2; to: RAN, 3GPP2, ARIB, ATIS, CCSA, ETSI, IEEE, ITRI, TIA, TTA, TTC, TSDSI, WiMAX Forum; cc: -; contact: Counselor ITU-R SG5)”, Source: ITU-R WP5D</w:t>
      </w:r>
      <w:r>
        <w:rPr>
          <w:rFonts w:cs="Arial"/>
          <w:sz w:val="22"/>
          <w:szCs w:val="22"/>
          <w:lang w:val="en-US"/>
        </w:rPr>
        <w:t>.</w:t>
      </w:r>
    </w:p>
    <w:p w:rsidR="00875E7F" w:rsidRDefault="00875E7F" w:rsidP="00875E7F">
      <w:pPr>
        <w:pStyle w:val="Reference"/>
        <w:jc w:val="left"/>
        <w:rPr>
          <w:rFonts w:cs="Arial"/>
          <w:sz w:val="22"/>
          <w:szCs w:val="22"/>
          <w:lang w:val="en-US"/>
        </w:rPr>
      </w:pPr>
      <w:r w:rsidRPr="003B37B8">
        <w:rPr>
          <w:rFonts w:cs="Arial"/>
          <w:sz w:val="22"/>
          <w:szCs w:val="22"/>
          <w:lang w:val="en-US"/>
        </w:rPr>
        <w:t>RP-160598, "Proposed Work plan for ITU-R related aspects of 5G study in RAN4" (NTT DOCOMO).</w:t>
      </w:r>
    </w:p>
    <w:p w:rsidR="00AD64C8" w:rsidRPr="00CA5A73" w:rsidRDefault="00AD64C8" w:rsidP="00AD64C8">
      <w:pPr>
        <w:pStyle w:val="Reference"/>
        <w:rPr>
          <w:rFonts w:cs="Arial"/>
          <w:sz w:val="22"/>
          <w:szCs w:val="22"/>
          <w:lang w:val="en-US"/>
        </w:rPr>
      </w:pPr>
      <w:r w:rsidRPr="00CA5A73">
        <w:rPr>
          <w:rFonts w:cs="Arial"/>
          <w:sz w:val="22"/>
          <w:szCs w:val="22"/>
          <w:lang w:val="en-US"/>
        </w:rPr>
        <w:t>R4-1620</w:t>
      </w:r>
      <w:r>
        <w:rPr>
          <w:rFonts w:cs="Arial"/>
          <w:sz w:val="22"/>
          <w:szCs w:val="22"/>
          <w:lang w:val="en-US"/>
        </w:rPr>
        <w:t>78</w:t>
      </w:r>
      <w:r w:rsidRPr="00CA5A73">
        <w:rPr>
          <w:rFonts w:cs="Arial"/>
          <w:sz w:val="22"/>
          <w:szCs w:val="22"/>
          <w:lang w:val="en-US"/>
        </w:rPr>
        <w:t>, “</w:t>
      </w:r>
      <w:r w:rsidRPr="00AD64C8">
        <w:rPr>
          <w:rFonts w:cs="Arial"/>
          <w:sz w:val="22"/>
          <w:szCs w:val="22"/>
          <w:lang w:val="en-US"/>
        </w:rPr>
        <w:t>General aspects for NR BS core requirements</w:t>
      </w:r>
      <w:r w:rsidRPr="00CA5A73">
        <w:rPr>
          <w:rFonts w:cs="Arial"/>
          <w:sz w:val="22"/>
          <w:szCs w:val="22"/>
          <w:lang w:val="en-US"/>
        </w:rPr>
        <w:t>” (Ericsson)</w:t>
      </w:r>
    </w:p>
    <w:p w:rsidR="00AD64C8" w:rsidRPr="00CA5A73" w:rsidRDefault="00AD64C8" w:rsidP="00AD64C8">
      <w:pPr>
        <w:pStyle w:val="Reference"/>
        <w:jc w:val="left"/>
        <w:rPr>
          <w:rFonts w:cs="Arial"/>
          <w:sz w:val="22"/>
          <w:szCs w:val="22"/>
          <w:lang w:val="en-US"/>
        </w:rPr>
      </w:pPr>
      <w:r w:rsidRPr="00CA5A73">
        <w:rPr>
          <w:rFonts w:cs="Arial"/>
          <w:sz w:val="22"/>
          <w:szCs w:val="22"/>
          <w:lang w:val="en-US"/>
        </w:rPr>
        <w:t>R4-162079, “</w:t>
      </w:r>
      <w:r w:rsidRPr="00CA5A73">
        <w:rPr>
          <w:sz w:val="22"/>
          <w:szCs w:val="22"/>
        </w:rPr>
        <w:t xml:space="preserve">Considerations on OTA NR </w:t>
      </w:r>
      <w:proofErr w:type="spellStart"/>
      <w:r w:rsidRPr="00CA5A73">
        <w:rPr>
          <w:sz w:val="22"/>
          <w:szCs w:val="22"/>
        </w:rPr>
        <w:t>basestation</w:t>
      </w:r>
      <w:proofErr w:type="spellEnd"/>
      <w:r w:rsidRPr="00CA5A73">
        <w:rPr>
          <w:sz w:val="22"/>
          <w:szCs w:val="22"/>
        </w:rPr>
        <w:t xml:space="preserve"> testing” (Ericsson)</w:t>
      </w:r>
    </w:p>
    <w:p w:rsidR="00AD64C8" w:rsidRPr="00CA5A73" w:rsidRDefault="00AD64C8" w:rsidP="00AD64C8">
      <w:pPr>
        <w:pStyle w:val="Reference"/>
        <w:jc w:val="left"/>
        <w:rPr>
          <w:rFonts w:cs="Arial"/>
          <w:sz w:val="22"/>
          <w:szCs w:val="22"/>
          <w:lang w:val="en-US"/>
        </w:rPr>
      </w:pPr>
      <w:r w:rsidRPr="00CA5A73">
        <w:rPr>
          <w:rFonts w:cs="Arial"/>
          <w:sz w:val="22"/>
          <w:szCs w:val="22"/>
          <w:lang w:val="en-US"/>
        </w:rPr>
        <w:t>R4-161749, “</w:t>
      </w:r>
      <w:r w:rsidRPr="00CA5A73">
        <w:rPr>
          <w:sz w:val="22"/>
          <w:szCs w:val="22"/>
        </w:rPr>
        <w:t>AAS Unwanted Emission” (Ericsson)</w:t>
      </w:r>
    </w:p>
    <w:p w:rsidR="004D36B1" w:rsidRPr="00FD61E8" w:rsidRDefault="004D36B1" w:rsidP="003753B8">
      <w:pPr>
        <w:pStyle w:val="Reference"/>
        <w:numPr>
          <w:ilvl w:val="0"/>
          <w:numId w:val="0"/>
        </w:numPr>
        <w:ind w:left="567"/>
        <w:rPr>
          <w:rFonts w:cs="Arial"/>
          <w:sz w:val="22"/>
          <w:szCs w:val="22"/>
          <w:lang w:val="en-US"/>
        </w:rPr>
      </w:pPr>
    </w:p>
    <w:p w:rsidR="003A7EF3" w:rsidRPr="001363CA" w:rsidRDefault="003A7EF3" w:rsidP="00311702">
      <w:pPr>
        <w:pStyle w:val="BodyText"/>
        <w:rPr>
          <w:rFonts w:cs="Arial"/>
          <w:lang w:val="en-US"/>
        </w:rPr>
      </w:pPr>
    </w:p>
    <w:sectPr w:rsidR="003A7EF3" w:rsidRPr="001363CA">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8FC" w:rsidRDefault="009068FC">
      <w:r>
        <w:separator/>
      </w:r>
    </w:p>
  </w:endnote>
  <w:endnote w:type="continuationSeparator" w:id="0">
    <w:p w:rsidR="009068FC" w:rsidRDefault="00906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711" w:rsidRDefault="007967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A22CB">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A22CB">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8FC" w:rsidRDefault="009068FC">
      <w:r>
        <w:separator/>
      </w:r>
    </w:p>
  </w:footnote>
  <w:footnote w:type="continuationSeparator" w:id="0">
    <w:p w:rsidR="009068FC" w:rsidRDefault="009068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711" w:rsidRDefault="007967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14"/>
  </w:num>
  <w:num w:numId="4">
    <w:abstractNumId w:val="15"/>
  </w:num>
  <w:num w:numId="5">
    <w:abstractNumId w:val="8"/>
  </w:num>
  <w:num w:numId="6">
    <w:abstractNumId w:val="17"/>
  </w:num>
  <w:num w:numId="7">
    <w:abstractNumId w:val="21"/>
  </w:num>
  <w:num w:numId="8">
    <w:abstractNumId w:val="9"/>
  </w:num>
  <w:num w:numId="9">
    <w:abstractNumId w:val="6"/>
  </w:num>
  <w:num w:numId="10">
    <w:abstractNumId w:val="4"/>
  </w:num>
  <w:num w:numId="11">
    <w:abstractNumId w:val="5"/>
  </w:num>
  <w:num w:numId="12">
    <w:abstractNumId w:val="10"/>
  </w:num>
  <w:num w:numId="13">
    <w:abstractNumId w:val="11"/>
  </w:num>
  <w:num w:numId="14">
    <w:abstractNumId w:val="3"/>
  </w:num>
  <w:num w:numId="15">
    <w:abstractNumId w:val="7"/>
  </w:num>
  <w:num w:numId="16">
    <w:abstractNumId w:val="23"/>
  </w:num>
  <w:num w:numId="17">
    <w:abstractNumId w:val="24"/>
  </w:num>
  <w:num w:numId="18">
    <w:abstractNumId w:val="25"/>
  </w:num>
  <w:num w:numId="19">
    <w:abstractNumId w:val="22"/>
  </w:num>
  <w:num w:numId="20">
    <w:abstractNumId w:val="12"/>
  </w:num>
  <w:num w:numId="21">
    <w:abstractNumId w:val="20"/>
  </w:num>
  <w:num w:numId="22">
    <w:abstractNumId w:val="16"/>
  </w:num>
  <w:num w:numId="23">
    <w:abstractNumId w:val="2"/>
  </w:num>
  <w:num w:numId="24">
    <w:abstractNumId w:val="26"/>
  </w:num>
  <w:num w:numId="25">
    <w:abstractNumId w:val="1"/>
  </w:num>
  <w:num w:numId="26">
    <w:abstractNumId w:val="18"/>
  </w:num>
  <w:num w:numId="2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53C3"/>
    <w:rsid w:val="00006446"/>
    <w:rsid w:val="00006896"/>
    <w:rsid w:val="00007CDC"/>
    <w:rsid w:val="00011B28"/>
    <w:rsid w:val="00015D15"/>
    <w:rsid w:val="000241AC"/>
    <w:rsid w:val="0002564D"/>
    <w:rsid w:val="00025ECA"/>
    <w:rsid w:val="000325B8"/>
    <w:rsid w:val="00034C15"/>
    <w:rsid w:val="00036BA1"/>
    <w:rsid w:val="000371DC"/>
    <w:rsid w:val="000422E2"/>
    <w:rsid w:val="00042F22"/>
    <w:rsid w:val="000444EF"/>
    <w:rsid w:val="00052A07"/>
    <w:rsid w:val="000534E3"/>
    <w:rsid w:val="0005606A"/>
    <w:rsid w:val="00057117"/>
    <w:rsid w:val="00060621"/>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4CEC"/>
    <w:rsid w:val="000A56F2"/>
    <w:rsid w:val="000B2719"/>
    <w:rsid w:val="000B3A8F"/>
    <w:rsid w:val="000B4AB9"/>
    <w:rsid w:val="000B58C3"/>
    <w:rsid w:val="000B61E9"/>
    <w:rsid w:val="000C165A"/>
    <w:rsid w:val="000C2E19"/>
    <w:rsid w:val="000D0D07"/>
    <w:rsid w:val="000D4797"/>
    <w:rsid w:val="000D627C"/>
    <w:rsid w:val="000E0527"/>
    <w:rsid w:val="000E1E92"/>
    <w:rsid w:val="000E5BBE"/>
    <w:rsid w:val="000F06D6"/>
    <w:rsid w:val="000F0EB1"/>
    <w:rsid w:val="000F1106"/>
    <w:rsid w:val="000F3BE9"/>
    <w:rsid w:val="000F3F6C"/>
    <w:rsid w:val="000F6DF3"/>
    <w:rsid w:val="001005FF"/>
    <w:rsid w:val="00103BD6"/>
    <w:rsid w:val="001062FB"/>
    <w:rsid w:val="001063E6"/>
    <w:rsid w:val="00112F35"/>
    <w:rsid w:val="00113CF4"/>
    <w:rsid w:val="001153EA"/>
    <w:rsid w:val="00115643"/>
    <w:rsid w:val="00116765"/>
    <w:rsid w:val="001219F5"/>
    <w:rsid w:val="00121A20"/>
    <w:rsid w:val="0012377F"/>
    <w:rsid w:val="00124314"/>
    <w:rsid w:val="00126B4A"/>
    <w:rsid w:val="00132FD0"/>
    <w:rsid w:val="001344C0"/>
    <w:rsid w:val="001346FA"/>
    <w:rsid w:val="00135252"/>
    <w:rsid w:val="001363CA"/>
    <w:rsid w:val="00137AB5"/>
    <w:rsid w:val="00137F0B"/>
    <w:rsid w:val="00150E0C"/>
    <w:rsid w:val="00151E23"/>
    <w:rsid w:val="001526E0"/>
    <w:rsid w:val="001551A4"/>
    <w:rsid w:val="001551B5"/>
    <w:rsid w:val="001659C1"/>
    <w:rsid w:val="00173A8E"/>
    <w:rsid w:val="0018143F"/>
    <w:rsid w:val="001855B2"/>
    <w:rsid w:val="00190AC1"/>
    <w:rsid w:val="0019341A"/>
    <w:rsid w:val="00197DF9"/>
    <w:rsid w:val="001A1987"/>
    <w:rsid w:val="001A2564"/>
    <w:rsid w:val="001A6173"/>
    <w:rsid w:val="001A6CBA"/>
    <w:rsid w:val="001B0D97"/>
    <w:rsid w:val="001B4A28"/>
    <w:rsid w:val="001B5A5D"/>
    <w:rsid w:val="001C0955"/>
    <w:rsid w:val="001C1CE5"/>
    <w:rsid w:val="001C3D2A"/>
    <w:rsid w:val="001C4F57"/>
    <w:rsid w:val="001D51BA"/>
    <w:rsid w:val="001D6342"/>
    <w:rsid w:val="001D6D53"/>
    <w:rsid w:val="001D7E2C"/>
    <w:rsid w:val="001E58E2"/>
    <w:rsid w:val="001E7AED"/>
    <w:rsid w:val="001F3916"/>
    <w:rsid w:val="001F54C5"/>
    <w:rsid w:val="001F662C"/>
    <w:rsid w:val="001F7074"/>
    <w:rsid w:val="00200490"/>
    <w:rsid w:val="00201F3A"/>
    <w:rsid w:val="00203F96"/>
    <w:rsid w:val="002069B2"/>
    <w:rsid w:val="00207FA3"/>
    <w:rsid w:val="002103FE"/>
    <w:rsid w:val="00213C9A"/>
    <w:rsid w:val="00214DA8"/>
    <w:rsid w:val="00215423"/>
    <w:rsid w:val="002158FA"/>
    <w:rsid w:val="00220600"/>
    <w:rsid w:val="002224DB"/>
    <w:rsid w:val="00223FCB"/>
    <w:rsid w:val="002252C3"/>
    <w:rsid w:val="00225C54"/>
    <w:rsid w:val="00230765"/>
    <w:rsid w:val="002319E4"/>
    <w:rsid w:val="00235632"/>
    <w:rsid w:val="00235872"/>
    <w:rsid w:val="00236580"/>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6ACD"/>
    <w:rsid w:val="00287838"/>
    <w:rsid w:val="002907B5"/>
    <w:rsid w:val="00292EB7"/>
    <w:rsid w:val="00296227"/>
    <w:rsid w:val="00296F44"/>
    <w:rsid w:val="0029777D"/>
    <w:rsid w:val="002A055E"/>
    <w:rsid w:val="002A1D4E"/>
    <w:rsid w:val="002A2869"/>
    <w:rsid w:val="002A5DEB"/>
    <w:rsid w:val="002B1119"/>
    <w:rsid w:val="002B24D6"/>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FD6"/>
    <w:rsid w:val="003143BD"/>
    <w:rsid w:val="003203ED"/>
    <w:rsid w:val="00322C9F"/>
    <w:rsid w:val="00324D23"/>
    <w:rsid w:val="0032670E"/>
    <w:rsid w:val="00331751"/>
    <w:rsid w:val="00334579"/>
    <w:rsid w:val="00335858"/>
    <w:rsid w:val="00336BDA"/>
    <w:rsid w:val="00342BD7"/>
    <w:rsid w:val="00346DB5"/>
    <w:rsid w:val="003477B1"/>
    <w:rsid w:val="00357380"/>
    <w:rsid w:val="003602D9"/>
    <w:rsid w:val="003604CE"/>
    <w:rsid w:val="00370E47"/>
    <w:rsid w:val="0037282D"/>
    <w:rsid w:val="003742AC"/>
    <w:rsid w:val="003753B8"/>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E77A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4F56"/>
    <w:rsid w:val="00446379"/>
    <w:rsid w:val="00446488"/>
    <w:rsid w:val="004517AA"/>
    <w:rsid w:val="0045259B"/>
    <w:rsid w:val="00452CAC"/>
    <w:rsid w:val="0045372C"/>
    <w:rsid w:val="00457565"/>
    <w:rsid w:val="00457B71"/>
    <w:rsid w:val="004629F7"/>
    <w:rsid w:val="004669E2"/>
    <w:rsid w:val="00467B05"/>
    <w:rsid w:val="00470C31"/>
    <w:rsid w:val="004734D0"/>
    <w:rsid w:val="0047556B"/>
    <w:rsid w:val="00477768"/>
    <w:rsid w:val="00481903"/>
    <w:rsid w:val="004874C1"/>
    <w:rsid w:val="00492BC5"/>
    <w:rsid w:val="004964F1"/>
    <w:rsid w:val="004A16BC"/>
    <w:rsid w:val="004A2B94"/>
    <w:rsid w:val="004A7B30"/>
    <w:rsid w:val="004B7C0C"/>
    <w:rsid w:val="004C3898"/>
    <w:rsid w:val="004C6FF7"/>
    <w:rsid w:val="004D36B1"/>
    <w:rsid w:val="004D5851"/>
    <w:rsid w:val="004D7EBD"/>
    <w:rsid w:val="004E2680"/>
    <w:rsid w:val="004E28F9"/>
    <w:rsid w:val="004E462E"/>
    <w:rsid w:val="004E56DC"/>
    <w:rsid w:val="004E76F4"/>
    <w:rsid w:val="004F0B4E"/>
    <w:rsid w:val="004F0B6C"/>
    <w:rsid w:val="004F0FAF"/>
    <w:rsid w:val="004F2078"/>
    <w:rsid w:val="004F4DA3"/>
    <w:rsid w:val="00506557"/>
    <w:rsid w:val="0050677A"/>
    <w:rsid w:val="005108D8"/>
    <w:rsid w:val="005116F9"/>
    <w:rsid w:val="005153A7"/>
    <w:rsid w:val="005219CF"/>
    <w:rsid w:val="005270CC"/>
    <w:rsid w:val="00534B59"/>
    <w:rsid w:val="00536759"/>
    <w:rsid w:val="00537C62"/>
    <w:rsid w:val="00546970"/>
    <w:rsid w:val="00550C36"/>
    <w:rsid w:val="005536C2"/>
    <w:rsid w:val="00554E19"/>
    <w:rsid w:val="0056121F"/>
    <w:rsid w:val="00572505"/>
    <w:rsid w:val="00575625"/>
    <w:rsid w:val="00582809"/>
    <w:rsid w:val="0058798C"/>
    <w:rsid w:val="005900FA"/>
    <w:rsid w:val="005935A4"/>
    <w:rsid w:val="005948C2"/>
    <w:rsid w:val="00595DCA"/>
    <w:rsid w:val="00596666"/>
    <w:rsid w:val="0059779B"/>
    <w:rsid w:val="005A209A"/>
    <w:rsid w:val="005A4519"/>
    <w:rsid w:val="005A662D"/>
    <w:rsid w:val="005B126D"/>
    <w:rsid w:val="005B35D7"/>
    <w:rsid w:val="005B392A"/>
    <w:rsid w:val="005B3AA3"/>
    <w:rsid w:val="005B6F83"/>
    <w:rsid w:val="005C5711"/>
    <w:rsid w:val="005C67DB"/>
    <w:rsid w:val="005C74FB"/>
    <w:rsid w:val="005D1602"/>
    <w:rsid w:val="005D64F2"/>
    <w:rsid w:val="005E385F"/>
    <w:rsid w:val="005E5B81"/>
    <w:rsid w:val="005E6835"/>
    <w:rsid w:val="005F2CB1"/>
    <w:rsid w:val="005F5620"/>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1D"/>
    <w:rsid w:val="006D6F08"/>
    <w:rsid w:val="006E062C"/>
    <w:rsid w:val="006E28B7"/>
    <w:rsid w:val="006E3310"/>
    <w:rsid w:val="006E4E39"/>
    <w:rsid w:val="006E565E"/>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5850"/>
    <w:rsid w:val="00726EA6"/>
    <w:rsid w:val="00727208"/>
    <w:rsid w:val="00727680"/>
    <w:rsid w:val="007322B7"/>
    <w:rsid w:val="007348B1"/>
    <w:rsid w:val="007362A6"/>
    <w:rsid w:val="00736D7D"/>
    <w:rsid w:val="00740E58"/>
    <w:rsid w:val="007445A0"/>
    <w:rsid w:val="0074524B"/>
    <w:rsid w:val="007454F4"/>
    <w:rsid w:val="00747D8B"/>
    <w:rsid w:val="00751228"/>
    <w:rsid w:val="007571E1"/>
    <w:rsid w:val="007604B2"/>
    <w:rsid w:val="00765281"/>
    <w:rsid w:val="00765717"/>
    <w:rsid w:val="00766BAD"/>
    <w:rsid w:val="007727A5"/>
    <w:rsid w:val="00772EBA"/>
    <w:rsid w:val="007755F2"/>
    <w:rsid w:val="00776971"/>
    <w:rsid w:val="00776BC6"/>
    <w:rsid w:val="0078177E"/>
    <w:rsid w:val="0078304C"/>
    <w:rsid w:val="00783673"/>
    <w:rsid w:val="00785490"/>
    <w:rsid w:val="007925EA"/>
    <w:rsid w:val="00793CD8"/>
    <w:rsid w:val="00795C92"/>
    <w:rsid w:val="00796231"/>
    <w:rsid w:val="00796711"/>
    <w:rsid w:val="007973DE"/>
    <w:rsid w:val="007A1CB3"/>
    <w:rsid w:val="007A306F"/>
    <w:rsid w:val="007A43A6"/>
    <w:rsid w:val="007A58A6"/>
    <w:rsid w:val="007A71CF"/>
    <w:rsid w:val="007B3D2D"/>
    <w:rsid w:val="007B50AE"/>
    <w:rsid w:val="007B51DF"/>
    <w:rsid w:val="007B5987"/>
    <w:rsid w:val="007C05DD"/>
    <w:rsid w:val="007C3D18"/>
    <w:rsid w:val="007C5040"/>
    <w:rsid w:val="007C60BF"/>
    <w:rsid w:val="007C6A07"/>
    <w:rsid w:val="007C75A1"/>
    <w:rsid w:val="007C77A5"/>
    <w:rsid w:val="007D04E5"/>
    <w:rsid w:val="007D5901"/>
    <w:rsid w:val="007D7526"/>
    <w:rsid w:val="007E4610"/>
    <w:rsid w:val="007E4715"/>
    <w:rsid w:val="007E505B"/>
    <w:rsid w:val="007E7091"/>
    <w:rsid w:val="007F7DCF"/>
    <w:rsid w:val="00803FAE"/>
    <w:rsid w:val="00805DC4"/>
    <w:rsid w:val="0080605F"/>
    <w:rsid w:val="00807786"/>
    <w:rsid w:val="00811FCB"/>
    <w:rsid w:val="008158D6"/>
    <w:rsid w:val="0081669C"/>
    <w:rsid w:val="00817196"/>
    <w:rsid w:val="008173B2"/>
    <w:rsid w:val="00823111"/>
    <w:rsid w:val="008235DB"/>
    <w:rsid w:val="00824AB4"/>
    <w:rsid w:val="00825C42"/>
    <w:rsid w:val="00825D25"/>
    <w:rsid w:val="00827D6F"/>
    <w:rsid w:val="00833714"/>
    <w:rsid w:val="008376AC"/>
    <w:rsid w:val="0084172E"/>
    <w:rsid w:val="008444E8"/>
    <w:rsid w:val="00844E80"/>
    <w:rsid w:val="00846FE7"/>
    <w:rsid w:val="00856911"/>
    <w:rsid w:val="008677FD"/>
    <w:rsid w:val="008706D4"/>
    <w:rsid w:val="00870F8A"/>
    <w:rsid w:val="008719A4"/>
    <w:rsid w:val="00871D23"/>
    <w:rsid w:val="00874312"/>
    <w:rsid w:val="0087437C"/>
    <w:rsid w:val="008755C4"/>
    <w:rsid w:val="00875CD7"/>
    <w:rsid w:val="00875E7F"/>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6143"/>
    <w:rsid w:val="008B7B5C"/>
    <w:rsid w:val="008C0C99"/>
    <w:rsid w:val="008C2017"/>
    <w:rsid w:val="008C4958"/>
    <w:rsid w:val="008C4BAA"/>
    <w:rsid w:val="008C6AE8"/>
    <w:rsid w:val="008C7573"/>
    <w:rsid w:val="008D0F5E"/>
    <w:rsid w:val="008D34F1"/>
    <w:rsid w:val="008D39D8"/>
    <w:rsid w:val="008D6D1A"/>
    <w:rsid w:val="008E0927"/>
    <w:rsid w:val="008E1396"/>
    <w:rsid w:val="008E1909"/>
    <w:rsid w:val="008F1EAB"/>
    <w:rsid w:val="008F2F68"/>
    <w:rsid w:val="008F33DC"/>
    <w:rsid w:val="008F477F"/>
    <w:rsid w:val="00902350"/>
    <w:rsid w:val="0090336B"/>
    <w:rsid w:val="009053AA"/>
    <w:rsid w:val="009068FC"/>
    <w:rsid w:val="00906939"/>
    <w:rsid w:val="009106CA"/>
    <w:rsid w:val="00910B7D"/>
    <w:rsid w:val="00911DFB"/>
    <w:rsid w:val="009139D9"/>
    <w:rsid w:val="00914AD8"/>
    <w:rsid w:val="00916079"/>
    <w:rsid w:val="00917CE9"/>
    <w:rsid w:val="00920BF2"/>
    <w:rsid w:val="00921B74"/>
    <w:rsid w:val="00922010"/>
    <w:rsid w:val="00931BD9"/>
    <w:rsid w:val="00934F5C"/>
    <w:rsid w:val="009368F3"/>
    <w:rsid w:val="00937938"/>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5253"/>
    <w:rsid w:val="009853B3"/>
    <w:rsid w:val="00990630"/>
    <w:rsid w:val="00991761"/>
    <w:rsid w:val="00991E53"/>
    <w:rsid w:val="00994DCA"/>
    <w:rsid w:val="009960EC"/>
    <w:rsid w:val="009970DD"/>
    <w:rsid w:val="009A0FBA"/>
    <w:rsid w:val="009A1601"/>
    <w:rsid w:val="009A4514"/>
    <w:rsid w:val="009A462D"/>
    <w:rsid w:val="009A5CBA"/>
    <w:rsid w:val="009A69E6"/>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A048A8"/>
    <w:rsid w:val="00A101F1"/>
    <w:rsid w:val="00A1232E"/>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6418"/>
    <w:rsid w:val="00A92879"/>
    <w:rsid w:val="00A9442A"/>
    <w:rsid w:val="00A95F36"/>
    <w:rsid w:val="00AA016F"/>
    <w:rsid w:val="00AA1ED6"/>
    <w:rsid w:val="00AA51D6"/>
    <w:rsid w:val="00AB0BC8"/>
    <w:rsid w:val="00AB11CA"/>
    <w:rsid w:val="00AB14D9"/>
    <w:rsid w:val="00AB2374"/>
    <w:rsid w:val="00AB4AB8"/>
    <w:rsid w:val="00AB655E"/>
    <w:rsid w:val="00AC007F"/>
    <w:rsid w:val="00AC2ECD"/>
    <w:rsid w:val="00AC3119"/>
    <w:rsid w:val="00AC49FB"/>
    <w:rsid w:val="00AC52D1"/>
    <w:rsid w:val="00AC5A10"/>
    <w:rsid w:val="00AD0AA3"/>
    <w:rsid w:val="00AD2642"/>
    <w:rsid w:val="00AD3F94"/>
    <w:rsid w:val="00AD4A5A"/>
    <w:rsid w:val="00AD64C8"/>
    <w:rsid w:val="00AE27AC"/>
    <w:rsid w:val="00AE40E0"/>
    <w:rsid w:val="00AE4DBA"/>
    <w:rsid w:val="00AE4F07"/>
    <w:rsid w:val="00AF19E0"/>
    <w:rsid w:val="00AF1C5D"/>
    <w:rsid w:val="00AF42D7"/>
    <w:rsid w:val="00B006FE"/>
    <w:rsid w:val="00B007CB"/>
    <w:rsid w:val="00B02565"/>
    <w:rsid w:val="00B02AA9"/>
    <w:rsid w:val="00B02FA3"/>
    <w:rsid w:val="00B05084"/>
    <w:rsid w:val="00B157F9"/>
    <w:rsid w:val="00B16CE7"/>
    <w:rsid w:val="00B20256"/>
    <w:rsid w:val="00B20D09"/>
    <w:rsid w:val="00B2763F"/>
    <w:rsid w:val="00B27AAC"/>
    <w:rsid w:val="00B30929"/>
    <w:rsid w:val="00B372AA"/>
    <w:rsid w:val="00B40445"/>
    <w:rsid w:val="00B406C2"/>
    <w:rsid w:val="00B41888"/>
    <w:rsid w:val="00B45A52"/>
    <w:rsid w:val="00B46175"/>
    <w:rsid w:val="00B5151A"/>
    <w:rsid w:val="00B5330B"/>
    <w:rsid w:val="00B664C7"/>
    <w:rsid w:val="00B739F6"/>
    <w:rsid w:val="00B81A6C"/>
    <w:rsid w:val="00B83D6A"/>
    <w:rsid w:val="00B85DE5"/>
    <w:rsid w:val="00B90F73"/>
    <w:rsid w:val="00B93B59"/>
    <w:rsid w:val="00B9406A"/>
    <w:rsid w:val="00BA2280"/>
    <w:rsid w:val="00BA2A08"/>
    <w:rsid w:val="00BA56D2"/>
    <w:rsid w:val="00BA6C5F"/>
    <w:rsid w:val="00BA76E0"/>
    <w:rsid w:val="00BB2A25"/>
    <w:rsid w:val="00BB51E9"/>
    <w:rsid w:val="00BC0FDC"/>
    <w:rsid w:val="00BC3053"/>
    <w:rsid w:val="00BC4D2E"/>
    <w:rsid w:val="00BC590C"/>
    <w:rsid w:val="00BD48AC"/>
    <w:rsid w:val="00BD5F1A"/>
    <w:rsid w:val="00BD6434"/>
    <w:rsid w:val="00BE1234"/>
    <w:rsid w:val="00BE2FA6"/>
    <w:rsid w:val="00BE333F"/>
    <w:rsid w:val="00BE4F97"/>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4EE3"/>
    <w:rsid w:val="00C154BB"/>
    <w:rsid w:val="00C27925"/>
    <w:rsid w:val="00C279B5"/>
    <w:rsid w:val="00C27C45"/>
    <w:rsid w:val="00C3719D"/>
    <w:rsid w:val="00C505CC"/>
    <w:rsid w:val="00C5308F"/>
    <w:rsid w:val="00C54995"/>
    <w:rsid w:val="00C54D41"/>
    <w:rsid w:val="00C60783"/>
    <w:rsid w:val="00C64672"/>
    <w:rsid w:val="00C65D02"/>
    <w:rsid w:val="00C70697"/>
    <w:rsid w:val="00C72EF4"/>
    <w:rsid w:val="00C75D2F"/>
    <w:rsid w:val="00C767BE"/>
    <w:rsid w:val="00C76E3C"/>
    <w:rsid w:val="00C77BFD"/>
    <w:rsid w:val="00C81568"/>
    <w:rsid w:val="00C9027A"/>
    <w:rsid w:val="00C9068E"/>
    <w:rsid w:val="00C93C4B"/>
    <w:rsid w:val="00C944AB"/>
    <w:rsid w:val="00C95B40"/>
    <w:rsid w:val="00C97623"/>
    <w:rsid w:val="00CA1ED8"/>
    <w:rsid w:val="00CA7418"/>
    <w:rsid w:val="00CB1F63"/>
    <w:rsid w:val="00CB7170"/>
    <w:rsid w:val="00CC040E"/>
    <w:rsid w:val="00CC111F"/>
    <w:rsid w:val="00CC2011"/>
    <w:rsid w:val="00CC3EA0"/>
    <w:rsid w:val="00CC3F1F"/>
    <w:rsid w:val="00CC7B45"/>
    <w:rsid w:val="00CD1188"/>
    <w:rsid w:val="00CD2ED1"/>
    <w:rsid w:val="00CD337B"/>
    <w:rsid w:val="00CE7561"/>
    <w:rsid w:val="00CF1354"/>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4C3"/>
    <w:rsid w:val="00D708B0"/>
    <w:rsid w:val="00D70FCF"/>
    <w:rsid w:val="00D778CF"/>
    <w:rsid w:val="00D77B1D"/>
    <w:rsid w:val="00D8021F"/>
    <w:rsid w:val="00D80383"/>
    <w:rsid w:val="00D823C6"/>
    <w:rsid w:val="00D869E1"/>
    <w:rsid w:val="00D86CA3"/>
    <w:rsid w:val="00D871CE"/>
    <w:rsid w:val="00D9196D"/>
    <w:rsid w:val="00D92982"/>
    <w:rsid w:val="00D95C04"/>
    <w:rsid w:val="00DA22CB"/>
    <w:rsid w:val="00DA305E"/>
    <w:rsid w:val="00DA5417"/>
    <w:rsid w:val="00DA56E8"/>
    <w:rsid w:val="00DB0009"/>
    <w:rsid w:val="00DB27F0"/>
    <w:rsid w:val="00DB377D"/>
    <w:rsid w:val="00DC2D36"/>
    <w:rsid w:val="00DC4220"/>
    <w:rsid w:val="00DC53EF"/>
    <w:rsid w:val="00DD5DFE"/>
    <w:rsid w:val="00DE35AD"/>
    <w:rsid w:val="00DE5608"/>
    <w:rsid w:val="00DE58D0"/>
    <w:rsid w:val="00DE654F"/>
    <w:rsid w:val="00DE761A"/>
    <w:rsid w:val="00DF0B6E"/>
    <w:rsid w:val="00DF15E0"/>
    <w:rsid w:val="00DF36BF"/>
    <w:rsid w:val="00DF37A0"/>
    <w:rsid w:val="00E10F57"/>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4629"/>
    <w:rsid w:val="00E67C51"/>
    <w:rsid w:val="00E7287A"/>
    <w:rsid w:val="00E72EFC"/>
    <w:rsid w:val="00E74526"/>
    <w:rsid w:val="00E758EC"/>
    <w:rsid w:val="00E76D42"/>
    <w:rsid w:val="00E8234C"/>
    <w:rsid w:val="00E83AA9"/>
    <w:rsid w:val="00E85928"/>
    <w:rsid w:val="00E87822"/>
    <w:rsid w:val="00E90395"/>
    <w:rsid w:val="00E90E49"/>
    <w:rsid w:val="00E917F9"/>
    <w:rsid w:val="00E9291C"/>
    <w:rsid w:val="00E93FFE"/>
    <w:rsid w:val="00E94F8A"/>
    <w:rsid w:val="00EA7A41"/>
    <w:rsid w:val="00EB048A"/>
    <w:rsid w:val="00EB077B"/>
    <w:rsid w:val="00EB4EA2"/>
    <w:rsid w:val="00EC27C6"/>
    <w:rsid w:val="00EC3CD9"/>
    <w:rsid w:val="00EC4207"/>
    <w:rsid w:val="00EC5653"/>
    <w:rsid w:val="00EC6DA5"/>
    <w:rsid w:val="00EC71CE"/>
    <w:rsid w:val="00ED054C"/>
    <w:rsid w:val="00ED1006"/>
    <w:rsid w:val="00ED709A"/>
    <w:rsid w:val="00EE4D9A"/>
    <w:rsid w:val="00EF18FE"/>
    <w:rsid w:val="00EF5787"/>
    <w:rsid w:val="00EF60D0"/>
    <w:rsid w:val="00F0528D"/>
    <w:rsid w:val="00F06C67"/>
    <w:rsid w:val="00F06DFD"/>
    <w:rsid w:val="00F071D1"/>
    <w:rsid w:val="00F07533"/>
    <w:rsid w:val="00F10629"/>
    <w:rsid w:val="00F136FF"/>
    <w:rsid w:val="00F15FA5"/>
    <w:rsid w:val="00F209B7"/>
    <w:rsid w:val="00F2376F"/>
    <w:rsid w:val="00F243D8"/>
    <w:rsid w:val="00F30828"/>
    <w:rsid w:val="00F313D6"/>
    <w:rsid w:val="00F367A2"/>
    <w:rsid w:val="00F40E77"/>
    <w:rsid w:val="00F40F0C"/>
    <w:rsid w:val="00F42FF4"/>
    <w:rsid w:val="00F4766C"/>
    <w:rsid w:val="00F50595"/>
    <w:rsid w:val="00F507D1"/>
    <w:rsid w:val="00F519CE"/>
    <w:rsid w:val="00F51ABD"/>
    <w:rsid w:val="00F51ADA"/>
    <w:rsid w:val="00F55F72"/>
    <w:rsid w:val="00F607C5"/>
    <w:rsid w:val="00F60DEA"/>
    <w:rsid w:val="00F6302A"/>
    <w:rsid w:val="00F64C2B"/>
    <w:rsid w:val="00F651BE"/>
    <w:rsid w:val="00F66D78"/>
    <w:rsid w:val="00F67F53"/>
    <w:rsid w:val="00F703BE"/>
    <w:rsid w:val="00F71F69"/>
    <w:rsid w:val="00F72B72"/>
    <w:rsid w:val="00F74BB9"/>
    <w:rsid w:val="00F75582"/>
    <w:rsid w:val="00F76EFA"/>
    <w:rsid w:val="00F804BE"/>
    <w:rsid w:val="00F817CE"/>
    <w:rsid w:val="00F8456C"/>
    <w:rsid w:val="00F859D8"/>
    <w:rsid w:val="00F868F5"/>
    <w:rsid w:val="00F9056A"/>
    <w:rsid w:val="00F90BAB"/>
    <w:rsid w:val="00F90F8D"/>
    <w:rsid w:val="00F92782"/>
    <w:rsid w:val="00F93AA9"/>
    <w:rsid w:val="00F96985"/>
    <w:rsid w:val="00F97838"/>
    <w:rsid w:val="00FA2BB3"/>
    <w:rsid w:val="00FB30FA"/>
    <w:rsid w:val="00FB4C80"/>
    <w:rsid w:val="00FB528C"/>
    <w:rsid w:val="00FB6A6A"/>
    <w:rsid w:val="00FC7429"/>
    <w:rsid w:val="00FD07F6"/>
    <w:rsid w:val="00FD1EC8"/>
    <w:rsid w:val="00FD47ED"/>
    <w:rsid w:val="00FD61E8"/>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53B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753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753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753B8"/>
    <w:pPr>
      <w:numPr>
        <w:ilvl w:val="2"/>
      </w:numPr>
      <w:spacing w:before="120"/>
      <w:outlineLvl w:val="2"/>
    </w:pPr>
    <w:rPr>
      <w:sz w:val="28"/>
      <w:szCs w:val="28"/>
    </w:rPr>
  </w:style>
  <w:style w:type="paragraph" w:styleId="Heading4">
    <w:name w:val="heading 4"/>
    <w:basedOn w:val="Heading3"/>
    <w:next w:val="Normal"/>
    <w:qFormat/>
    <w:rsid w:val="003753B8"/>
    <w:pPr>
      <w:numPr>
        <w:ilvl w:val="3"/>
      </w:numPr>
      <w:outlineLvl w:val="3"/>
    </w:pPr>
    <w:rPr>
      <w:sz w:val="24"/>
      <w:szCs w:val="24"/>
    </w:rPr>
  </w:style>
  <w:style w:type="paragraph" w:styleId="Heading5">
    <w:name w:val="heading 5"/>
    <w:basedOn w:val="Heading4"/>
    <w:next w:val="Normal"/>
    <w:qFormat/>
    <w:rsid w:val="003753B8"/>
    <w:pPr>
      <w:numPr>
        <w:ilvl w:val="4"/>
      </w:numPr>
      <w:outlineLvl w:val="4"/>
    </w:pPr>
    <w:rPr>
      <w:sz w:val="22"/>
      <w:szCs w:val="22"/>
    </w:rPr>
  </w:style>
  <w:style w:type="paragraph" w:styleId="Heading6">
    <w:name w:val="heading 6"/>
    <w:basedOn w:val="Normal"/>
    <w:next w:val="Normal"/>
    <w:qFormat/>
    <w:rsid w:val="003753B8"/>
    <w:pPr>
      <w:keepNext/>
      <w:keepLines/>
      <w:numPr>
        <w:ilvl w:val="5"/>
        <w:numId w:val="1"/>
      </w:numPr>
      <w:spacing w:before="120"/>
      <w:outlineLvl w:val="5"/>
    </w:pPr>
    <w:rPr>
      <w:rFonts w:cs="Arial"/>
    </w:rPr>
  </w:style>
  <w:style w:type="paragraph" w:styleId="Heading7">
    <w:name w:val="heading 7"/>
    <w:basedOn w:val="Normal"/>
    <w:next w:val="Normal"/>
    <w:qFormat/>
    <w:rsid w:val="003753B8"/>
    <w:pPr>
      <w:keepNext/>
      <w:keepLines/>
      <w:numPr>
        <w:ilvl w:val="6"/>
        <w:numId w:val="1"/>
      </w:numPr>
      <w:spacing w:before="120"/>
      <w:outlineLvl w:val="6"/>
    </w:pPr>
    <w:rPr>
      <w:rFonts w:cs="Arial"/>
    </w:rPr>
  </w:style>
  <w:style w:type="paragraph" w:styleId="Heading8">
    <w:name w:val="heading 8"/>
    <w:basedOn w:val="Heading7"/>
    <w:next w:val="Normal"/>
    <w:qFormat/>
    <w:rsid w:val="003753B8"/>
    <w:pPr>
      <w:numPr>
        <w:ilvl w:val="7"/>
      </w:numPr>
      <w:outlineLvl w:val="7"/>
    </w:pPr>
  </w:style>
  <w:style w:type="paragraph" w:styleId="Heading9">
    <w:name w:val="heading 9"/>
    <w:basedOn w:val="Heading8"/>
    <w:next w:val="Normal"/>
    <w:qFormat/>
    <w:rsid w:val="003753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753B8"/>
    <w:pPr>
      <w:spacing w:before="180"/>
      <w:ind w:left="2693" w:hanging="2693"/>
    </w:pPr>
    <w:rPr>
      <w:b/>
      <w:bCs/>
    </w:rPr>
  </w:style>
  <w:style w:type="paragraph" w:styleId="TOC1">
    <w:name w:val="toc 1"/>
    <w:semiHidden/>
    <w:rsid w:val="003753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3753B8"/>
    <w:pPr>
      <w:keepNext/>
      <w:keepLines/>
      <w:spacing w:before="180"/>
      <w:jc w:val="center"/>
    </w:pPr>
  </w:style>
  <w:style w:type="paragraph" w:styleId="Caption">
    <w:name w:val="caption"/>
    <w:basedOn w:val="Normal"/>
    <w:next w:val="Normal"/>
    <w:qFormat/>
    <w:rsid w:val="003753B8"/>
    <w:pPr>
      <w:spacing w:after="240"/>
      <w:jc w:val="center"/>
    </w:pPr>
    <w:rPr>
      <w:b/>
      <w:bCs/>
    </w:rPr>
  </w:style>
  <w:style w:type="paragraph" w:styleId="TOC5">
    <w:name w:val="toc 5"/>
    <w:basedOn w:val="TOC4"/>
    <w:semiHidden/>
    <w:rsid w:val="003753B8"/>
    <w:pPr>
      <w:ind w:left="1701" w:hanging="1701"/>
    </w:pPr>
  </w:style>
  <w:style w:type="paragraph" w:styleId="TOC4">
    <w:name w:val="toc 4"/>
    <w:basedOn w:val="TOC3"/>
    <w:semiHidden/>
    <w:rsid w:val="003753B8"/>
    <w:pPr>
      <w:ind w:left="1418" w:hanging="1418"/>
    </w:pPr>
  </w:style>
  <w:style w:type="paragraph" w:styleId="TOC3">
    <w:name w:val="toc 3"/>
    <w:basedOn w:val="TOC2"/>
    <w:semiHidden/>
    <w:rsid w:val="003753B8"/>
    <w:pPr>
      <w:ind w:left="1134" w:hanging="1134"/>
    </w:pPr>
  </w:style>
  <w:style w:type="paragraph" w:styleId="TOC2">
    <w:name w:val="toc 2"/>
    <w:basedOn w:val="TOC1"/>
    <w:semiHidden/>
    <w:rsid w:val="003753B8"/>
    <w:pPr>
      <w:keepNext w:val="0"/>
      <w:spacing w:before="0"/>
      <w:ind w:left="851" w:hanging="851"/>
    </w:pPr>
    <w:rPr>
      <w:sz w:val="20"/>
      <w:szCs w:val="20"/>
    </w:rPr>
  </w:style>
  <w:style w:type="paragraph" w:styleId="Index2">
    <w:name w:val="index 2"/>
    <w:basedOn w:val="Index1"/>
    <w:semiHidden/>
    <w:rsid w:val="003753B8"/>
    <w:pPr>
      <w:ind w:left="284"/>
    </w:pPr>
  </w:style>
  <w:style w:type="paragraph" w:styleId="Index1">
    <w:name w:val="index 1"/>
    <w:basedOn w:val="Normal"/>
    <w:semiHidden/>
    <w:rsid w:val="003753B8"/>
    <w:pPr>
      <w:keepLines/>
      <w:spacing w:after="0"/>
    </w:pPr>
  </w:style>
  <w:style w:type="paragraph" w:styleId="DocumentMap">
    <w:name w:val="Document Map"/>
    <w:basedOn w:val="Normal"/>
    <w:semiHidden/>
    <w:rsid w:val="003753B8"/>
    <w:pPr>
      <w:shd w:val="clear" w:color="auto" w:fill="000080"/>
    </w:pPr>
    <w:rPr>
      <w:rFonts w:ascii="Tahoma" w:hAnsi="Tahoma" w:cs="Tahoma"/>
    </w:rPr>
  </w:style>
  <w:style w:type="paragraph" w:styleId="ListNumber2">
    <w:name w:val="List Number 2"/>
    <w:basedOn w:val="ListNumber"/>
    <w:rsid w:val="003753B8"/>
    <w:pPr>
      <w:ind w:left="851"/>
    </w:pPr>
  </w:style>
  <w:style w:type="paragraph" w:styleId="ListNumber">
    <w:name w:val="List Number"/>
    <w:basedOn w:val="List"/>
    <w:rsid w:val="003753B8"/>
  </w:style>
  <w:style w:type="paragraph" w:styleId="List">
    <w:name w:val="List"/>
    <w:basedOn w:val="Normal"/>
    <w:rsid w:val="003753B8"/>
    <w:pPr>
      <w:ind w:left="568" w:hanging="284"/>
    </w:pPr>
  </w:style>
  <w:style w:type="paragraph" w:styleId="Header">
    <w:name w:val="header"/>
    <w:rsid w:val="003753B8"/>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3753B8"/>
    <w:rPr>
      <w:b/>
      <w:bCs/>
      <w:position w:val="6"/>
      <w:sz w:val="16"/>
      <w:szCs w:val="16"/>
    </w:rPr>
  </w:style>
  <w:style w:type="paragraph" w:styleId="FootnoteText">
    <w:name w:val="footnote text"/>
    <w:basedOn w:val="Normal"/>
    <w:semiHidden/>
    <w:rsid w:val="003753B8"/>
    <w:pPr>
      <w:keepLines/>
      <w:spacing w:after="0"/>
      <w:ind w:left="454" w:hanging="454"/>
    </w:pPr>
    <w:rPr>
      <w:sz w:val="16"/>
      <w:szCs w:val="16"/>
    </w:rPr>
  </w:style>
  <w:style w:type="paragraph" w:customStyle="1" w:styleId="3GPPHeader">
    <w:name w:val="3GPP_Header"/>
    <w:basedOn w:val="Normal"/>
    <w:rsid w:val="003753B8"/>
    <w:pPr>
      <w:tabs>
        <w:tab w:val="left" w:pos="1701"/>
        <w:tab w:val="right" w:pos="9639"/>
      </w:tabs>
      <w:spacing w:after="240"/>
    </w:pPr>
    <w:rPr>
      <w:b/>
      <w:sz w:val="24"/>
    </w:rPr>
  </w:style>
  <w:style w:type="paragraph" w:styleId="TOC9">
    <w:name w:val="toc 9"/>
    <w:basedOn w:val="TOC8"/>
    <w:semiHidden/>
    <w:rsid w:val="003753B8"/>
    <w:pPr>
      <w:ind w:left="1418" w:hanging="1418"/>
    </w:pPr>
  </w:style>
  <w:style w:type="paragraph" w:styleId="TOC6">
    <w:name w:val="toc 6"/>
    <w:basedOn w:val="TOC5"/>
    <w:next w:val="Normal"/>
    <w:semiHidden/>
    <w:rsid w:val="003753B8"/>
    <w:pPr>
      <w:ind w:left="1985" w:hanging="1985"/>
    </w:pPr>
  </w:style>
  <w:style w:type="paragraph" w:styleId="TOC7">
    <w:name w:val="toc 7"/>
    <w:basedOn w:val="TOC6"/>
    <w:next w:val="Normal"/>
    <w:semiHidden/>
    <w:rsid w:val="003753B8"/>
    <w:pPr>
      <w:ind w:left="2268" w:hanging="2268"/>
    </w:pPr>
  </w:style>
  <w:style w:type="paragraph" w:styleId="ListBullet2">
    <w:name w:val="List Bullet 2"/>
    <w:basedOn w:val="ListBullet"/>
    <w:rsid w:val="003753B8"/>
    <w:pPr>
      <w:numPr>
        <w:numId w:val="6"/>
      </w:numPr>
    </w:pPr>
  </w:style>
  <w:style w:type="paragraph" w:styleId="ListBullet">
    <w:name w:val="List Bullet"/>
    <w:basedOn w:val="BodyText"/>
    <w:rsid w:val="003753B8"/>
    <w:pPr>
      <w:numPr>
        <w:numId w:val="5"/>
      </w:numPr>
    </w:pPr>
  </w:style>
  <w:style w:type="paragraph" w:styleId="ListBullet3">
    <w:name w:val="List Bullet 3"/>
    <w:basedOn w:val="ListBullet2"/>
    <w:rsid w:val="003753B8"/>
    <w:pPr>
      <w:numPr>
        <w:numId w:val="7"/>
      </w:numPr>
    </w:pPr>
  </w:style>
  <w:style w:type="paragraph" w:customStyle="1" w:styleId="EQ">
    <w:name w:val="EQ"/>
    <w:basedOn w:val="Normal"/>
    <w:next w:val="Normal"/>
    <w:rsid w:val="003753B8"/>
    <w:pPr>
      <w:keepLines/>
      <w:tabs>
        <w:tab w:val="center" w:pos="4536"/>
        <w:tab w:val="right" w:pos="9072"/>
      </w:tabs>
      <w:spacing w:after="180"/>
      <w:jc w:val="left"/>
    </w:pPr>
    <w:rPr>
      <w:noProof/>
      <w:lang w:eastAsia="en-US"/>
    </w:rPr>
  </w:style>
  <w:style w:type="paragraph" w:styleId="List2">
    <w:name w:val="List 2"/>
    <w:basedOn w:val="List"/>
    <w:rsid w:val="003753B8"/>
    <w:pPr>
      <w:ind w:left="851"/>
    </w:pPr>
  </w:style>
  <w:style w:type="paragraph" w:styleId="List3">
    <w:name w:val="List 3"/>
    <w:basedOn w:val="List2"/>
    <w:rsid w:val="003753B8"/>
    <w:pPr>
      <w:ind w:left="1135"/>
    </w:pPr>
  </w:style>
  <w:style w:type="paragraph" w:styleId="List4">
    <w:name w:val="List 4"/>
    <w:basedOn w:val="List3"/>
    <w:rsid w:val="003753B8"/>
    <w:pPr>
      <w:ind w:left="1418"/>
    </w:pPr>
  </w:style>
  <w:style w:type="paragraph" w:styleId="List5">
    <w:name w:val="List 5"/>
    <w:basedOn w:val="List4"/>
    <w:rsid w:val="003753B8"/>
    <w:pPr>
      <w:ind w:left="1702"/>
    </w:pPr>
  </w:style>
  <w:style w:type="paragraph" w:customStyle="1" w:styleId="EditorsNote">
    <w:name w:val="Editor's Note"/>
    <w:basedOn w:val="Normal"/>
    <w:rsid w:val="003753B8"/>
    <w:pPr>
      <w:keepLines/>
      <w:spacing w:after="180"/>
      <w:ind w:left="1135" w:hanging="851"/>
      <w:jc w:val="left"/>
    </w:pPr>
    <w:rPr>
      <w:color w:val="FF0000"/>
      <w:lang w:eastAsia="en-US"/>
    </w:rPr>
  </w:style>
  <w:style w:type="paragraph" w:styleId="ListBullet4">
    <w:name w:val="List Bullet 4"/>
    <w:basedOn w:val="ListBullet3"/>
    <w:rsid w:val="003753B8"/>
    <w:pPr>
      <w:numPr>
        <w:numId w:val="8"/>
      </w:numPr>
    </w:pPr>
  </w:style>
  <w:style w:type="paragraph" w:styleId="ListBullet5">
    <w:name w:val="List Bullet 5"/>
    <w:basedOn w:val="ListBullet4"/>
    <w:rsid w:val="003753B8"/>
    <w:pPr>
      <w:numPr>
        <w:numId w:val="4"/>
      </w:numPr>
    </w:pPr>
  </w:style>
  <w:style w:type="paragraph" w:styleId="Footer">
    <w:name w:val="footer"/>
    <w:basedOn w:val="Header"/>
    <w:semiHidden/>
    <w:rsid w:val="003753B8"/>
    <w:pPr>
      <w:jc w:val="center"/>
    </w:pPr>
    <w:rPr>
      <w:i/>
      <w:iCs/>
    </w:rPr>
  </w:style>
  <w:style w:type="paragraph" w:customStyle="1" w:styleId="Reference">
    <w:name w:val="Reference"/>
    <w:basedOn w:val="Normal"/>
    <w:rsid w:val="003753B8"/>
    <w:pPr>
      <w:numPr>
        <w:numId w:val="2"/>
      </w:numPr>
    </w:pPr>
  </w:style>
  <w:style w:type="paragraph" w:styleId="BalloonText">
    <w:name w:val="Balloon Text"/>
    <w:basedOn w:val="Normal"/>
    <w:semiHidden/>
    <w:rsid w:val="003753B8"/>
    <w:rPr>
      <w:rFonts w:ascii="Tahoma" w:hAnsi="Tahoma" w:cs="Tahoma"/>
      <w:sz w:val="16"/>
      <w:szCs w:val="16"/>
    </w:rPr>
  </w:style>
  <w:style w:type="character" w:styleId="PageNumber">
    <w:name w:val="page number"/>
    <w:basedOn w:val="DefaultParagraphFont"/>
    <w:semiHidden/>
    <w:rsid w:val="003753B8"/>
  </w:style>
  <w:style w:type="paragraph" w:styleId="BodyText">
    <w:name w:val="Body Text"/>
    <w:basedOn w:val="Normal"/>
    <w:link w:val="BodyTextChar"/>
    <w:rsid w:val="003753B8"/>
  </w:style>
  <w:style w:type="character" w:styleId="Hyperlink">
    <w:name w:val="Hyperlink"/>
    <w:rsid w:val="003753B8"/>
    <w:rPr>
      <w:color w:val="0000FF"/>
      <w:u w:val="single"/>
    </w:rPr>
  </w:style>
  <w:style w:type="character" w:styleId="FollowedHyperlink">
    <w:name w:val="FollowedHyperlink"/>
    <w:semiHidden/>
    <w:rsid w:val="003753B8"/>
    <w:rPr>
      <w:color w:val="FF0000"/>
      <w:u w:val="single"/>
    </w:rPr>
  </w:style>
  <w:style w:type="character" w:styleId="CommentReference">
    <w:name w:val="annotation reference"/>
    <w:semiHidden/>
    <w:rsid w:val="003753B8"/>
    <w:rPr>
      <w:sz w:val="16"/>
      <w:szCs w:val="16"/>
    </w:rPr>
  </w:style>
  <w:style w:type="paragraph" w:styleId="CommentText">
    <w:name w:val="annotation text"/>
    <w:basedOn w:val="Normal"/>
    <w:semiHidden/>
    <w:rsid w:val="003753B8"/>
  </w:style>
  <w:style w:type="paragraph" w:styleId="CommentSubject">
    <w:name w:val="annotation subject"/>
    <w:basedOn w:val="CommentText"/>
    <w:next w:val="CommentText"/>
    <w:semiHidden/>
    <w:rsid w:val="003753B8"/>
    <w:rPr>
      <w:b/>
      <w:bCs/>
    </w:rPr>
  </w:style>
  <w:style w:type="character" w:customStyle="1" w:styleId="Heading1Char">
    <w:name w:val="Heading 1 Char"/>
    <w:link w:val="Heading1"/>
    <w:rsid w:val="003753B8"/>
    <w:rPr>
      <w:rFonts w:ascii="Arial" w:hAnsi="Arial" w:cs="Arial"/>
      <w:sz w:val="36"/>
      <w:szCs w:val="36"/>
      <w:lang w:val="en-GB" w:eastAsia="zh-CN"/>
    </w:rPr>
  </w:style>
  <w:style w:type="paragraph" w:customStyle="1" w:styleId="B1">
    <w:name w:val="B1"/>
    <w:basedOn w:val="List"/>
    <w:rsid w:val="003753B8"/>
    <w:pPr>
      <w:spacing w:after="180"/>
      <w:jc w:val="left"/>
    </w:pPr>
    <w:rPr>
      <w:lang w:eastAsia="en-US"/>
    </w:rPr>
  </w:style>
  <w:style w:type="paragraph" w:customStyle="1" w:styleId="B2">
    <w:name w:val="B2"/>
    <w:basedOn w:val="List2"/>
    <w:rsid w:val="003753B8"/>
    <w:pPr>
      <w:spacing w:after="180"/>
      <w:jc w:val="left"/>
    </w:pPr>
    <w:rPr>
      <w:lang w:eastAsia="en-US"/>
    </w:rPr>
  </w:style>
  <w:style w:type="paragraph" w:customStyle="1" w:styleId="B3">
    <w:name w:val="B3"/>
    <w:basedOn w:val="List3"/>
    <w:rsid w:val="003753B8"/>
    <w:pPr>
      <w:spacing w:after="180"/>
      <w:jc w:val="left"/>
    </w:pPr>
    <w:rPr>
      <w:lang w:eastAsia="en-US"/>
    </w:rPr>
  </w:style>
  <w:style w:type="paragraph" w:customStyle="1" w:styleId="B4">
    <w:name w:val="B4"/>
    <w:basedOn w:val="List4"/>
    <w:rsid w:val="003753B8"/>
    <w:pPr>
      <w:spacing w:after="180"/>
      <w:jc w:val="left"/>
    </w:pPr>
    <w:rPr>
      <w:lang w:eastAsia="en-US"/>
    </w:rPr>
  </w:style>
  <w:style w:type="paragraph" w:customStyle="1" w:styleId="Proposal">
    <w:name w:val="Proposal"/>
    <w:basedOn w:val="Normal"/>
    <w:rsid w:val="003753B8"/>
    <w:pPr>
      <w:numPr>
        <w:numId w:val="3"/>
      </w:numPr>
    </w:pPr>
    <w:rPr>
      <w:b/>
      <w:bCs/>
      <w:lang w:val="en-US"/>
    </w:rPr>
  </w:style>
  <w:style w:type="character" w:customStyle="1" w:styleId="BodyTextChar">
    <w:name w:val="Body Text Char"/>
    <w:link w:val="BodyText"/>
    <w:rsid w:val="003753B8"/>
    <w:rPr>
      <w:rFonts w:ascii="Arial" w:hAnsi="Arial"/>
      <w:lang w:val="en-GB" w:eastAsia="zh-CN"/>
    </w:rPr>
  </w:style>
  <w:style w:type="paragraph" w:customStyle="1" w:styleId="B5">
    <w:name w:val="B5"/>
    <w:basedOn w:val="List5"/>
    <w:rsid w:val="003753B8"/>
    <w:pPr>
      <w:spacing w:after="180"/>
      <w:jc w:val="left"/>
    </w:pPr>
    <w:rPr>
      <w:lang w:eastAsia="en-US"/>
    </w:rPr>
  </w:style>
  <w:style w:type="paragraph" w:customStyle="1" w:styleId="EX">
    <w:name w:val="EX"/>
    <w:basedOn w:val="Normal"/>
    <w:rsid w:val="003753B8"/>
    <w:pPr>
      <w:keepLines/>
      <w:spacing w:after="180"/>
      <w:ind w:left="1702" w:hanging="1418"/>
      <w:jc w:val="left"/>
    </w:pPr>
    <w:rPr>
      <w:lang w:eastAsia="en-US"/>
    </w:rPr>
  </w:style>
  <w:style w:type="paragraph" w:customStyle="1" w:styleId="EW">
    <w:name w:val="EW"/>
    <w:basedOn w:val="EX"/>
    <w:rsid w:val="003753B8"/>
    <w:pPr>
      <w:spacing w:after="0"/>
    </w:pPr>
  </w:style>
  <w:style w:type="paragraph" w:customStyle="1" w:styleId="TAL">
    <w:name w:val="TAL"/>
    <w:basedOn w:val="Normal"/>
    <w:rsid w:val="003753B8"/>
    <w:pPr>
      <w:keepNext/>
      <w:keepLines/>
      <w:spacing w:after="0"/>
      <w:jc w:val="left"/>
    </w:pPr>
    <w:rPr>
      <w:sz w:val="18"/>
      <w:lang w:eastAsia="en-US"/>
    </w:rPr>
  </w:style>
  <w:style w:type="paragraph" w:customStyle="1" w:styleId="TAC">
    <w:name w:val="TAC"/>
    <w:basedOn w:val="TAL"/>
    <w:rsid w:val="003753B8"/>
    <w:pPr>
      <w:jc w:val="center"/>
    </w:pPr>
  </w:style>
  <w:style w:type="paragraph" w:customStyle="1" w:styleId="TAH">
    <w:name w:val="TAH"/>
    <w:basedOn w:val="TAC"/>
    <w:rsid w:val="003753B8"/>
    <w:rPr>
      <w:b/>
    </w:rPr>
  </w:style>
  <w:style w:type="paragraph" w:customStyle="1" w:styleId="TAN">
    <w:name w:val="TAN"/>
    <w:basedOn w:val="TAL"/>
    <w:rsid w:val="003753B8"/>
    <w:pPr>
      <w:ind w:left="851" w:hanging="851"/>
    </w:pPr>
  </w:style>
  <w:style w:type="paragraph" w:customStyle="1" w:styleId="TAR">
    <w:name w:val="TAR"/>
    <w:basedOn w:val="TAL"/>
    <w:rsid w:val="003753B8"/>
    <w:pPr>
      <w:jc w:val="right"/>
    </w:pPr>
  </w:style>
  <w:style w:type="paragraph" w:customStyle="1" w:styleId="TH">
    <w:name w:val="TH"/>
    <w:basedOn w:val="Normal"/>
    <w:rsid w:val="003753B8"/>
    <w:pPr>
      <w:keepNext/>
      <w:keepLines/>
      <w:spacing w:before="60" w:after="180"/>
      <w:jc w:val="center"/>
    </w:pPr>
    <w:rPr>
      <w:b/>
      <w:lang w:eastAsia="en-US"/>
    </w:rPr>
  </w:style>
  <w:style w:type="paragraph" w:customStyle="1" w:styleId="TF">
    <w:name w:val="TF"/>
    <w:basedOn w:val="TH"/>
    <w:rsid w:val="003753B8"/>
    <w:pPr>
      <w:keepNext w:val="0"/>
      <w:spacing w:before="0" w:after="240"/>
    </w:pPr>
  </w:style>
  <w:style w:type="paragraph" w:customStyle="1" w:styleId="TT">
    <w:name w:val="TT"/>
    <w:basedOn w:val="Heading1"/>
    <w:next w:val="Normal"/>
    <w:rsid w:val="003753B8"/>
    <w:pPr>
      <w:numPr>
        <w:numId w:val="0"/>
      </w:numPr>
      <w:ind w:left="1134" w:hanging="1134"/>
      <w:outlineLvl w:val="9"/>
    </w:pPr>
    <w:rPr>
      <w:rFonts w:cs="Times New Roman"/>
      <w:szCs w:val="20"/>
      <w:lang w:eastAsia="en-US"/>
    </w:rPr>
  </w:style>
  <w:style w:type="paragraph" w:customStyle="1" w:styleId="ZA">
    <w:name w:val="ZA"/>
    <w:rsid w:val="003753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753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753B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3753B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3753B8"/>
  </w:style>
  <w:style w:type="paragraph" w:customStyle="1" w:styleId="ZH">
    <w:name w:val="ZH"/>
    <w:rsid w:val="003753B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3753B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753B8"/>
    <w:pPr>
      <w:framePr w:hRule="auto" w:wrap="notBeside" w:y="852"/>
    </w:pPr>
    <w:rPr>
      <w:i w:val="0"/>
      <w:sz w:val="40"/>
    </w:rPr>
  </w:style>
  <w:style w:type="paragraph" w:customStyle="1" w:styleId="ZU">
    <w:name w:val="ZU"/>
    <w:rsid w:val="003753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753B8"/>
    <w:pPr>
      <w:framePr w:wrap="notBeside" w:y="16161"/>
    </w:pPr>
  </w:style>
  <w:style w:type="paragraph" w:customStyle="1" w:styleId="FP">
    <w:name w:val="FP"/>
    <w:basedOn w:val="Normal"/>
    <w:rsid w:val="003753B8"/>
    <w:pPr>
      <w:spacing w:after="0"/>
      <w:jc w:val="left"/>
    </w:pPr>
    <w:rPr>
      <w:lang w:eastAsia="en-US"/>
    </w:rPr>
  </w:style>
  <w:style w:type="paragraph" w:styleId="ListParagraph">
    <w:name w:val="List Paragraph"/>
    <w:basedOn w:val="Normal"/>
    <w:uiPriority w:val="34"/>
    <w:qFormat/>
    <w:rsid w:val="003753B8"/>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3753B8"/>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53B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753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753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753B8"/>
    <w:pPr>
      <w:numPr>
        <w:ilvl w:val="2"/>
      </w:numPr>
      <w:spacing w:before="120"/>
      <w:outlineLvl w:val="2"/>
    </w:pPr>
    <w:rPr>
      <w:sz w:val="28"/>
      <w:szCs w:val="28"/>
    </w:rPr>
  </w:style>
  <w:style w:type="paragraph" w:styleId="Heading4">
    <w:name w:val="heading 4"/>
    <w:basedOn w:val="Heading3"/>
    <w:next w:val="Normal"/>
    <w:qFormat/>
    <w:rsid w:val="003753B8"/>
    <w:pPr>
      <w:numPr>
        <w:ilvl w:val="3"/>
      </w:numPr>
      <w:outlineLvl w:val="3"/>
    </w:pPr>
    <w:rPr>
      <w:sz w:val="24"/>
      <w:szCs w:val="24"/>
    </w:rPr>
  </w:style>
  <w:style w:type="paragraph" w:styleId="Heading5">
    <w:name w:val="heading 5"/>
    <w:basedOn w:val="Heading4"/>
    <w:next w:val="Normal"/>
    <w:qFormat/>
    <w:rsid w:val="003753B8"/>
    <w:pPr>
      <w:numPr>
        <w:ilvl w:val="4"/>
      </w:numPr>
      <w:outlineLvl w:val="4"/>
    </w:pPr>
    <w:rPr>
      <w:sz w:val="22"/>
      <w:szCs w:val="22"/>
    </w:rPr>
  </w:style>
  <w:style w:type="paragraph" w:styleId="Heading6">
    <w:name w:val="heading 6"/>
    <w:basedOn w:val="Normal"/>
    <w:next w:val="Normal"/>
    <w:qFormat/>
    <w:rsid w:val="003753B8"/>
    <w:pPr>
      <w:keepNext/>
      <w:keepLines/>
      <w:numPr>
        <w:ilvl w:val="5"/>
        <w:numId w:val="1"/>
      </w:numPr>
      <w:spacing w:before="120"/>
      <w:outlineLvl w:val="5"/>
    </w:pPr>
    <w:rPr>
      <w:rFonts w:cs="Arial"/>
    </w:rPr>
  </w:style>
  <w:style w:type="paragraph" w:styleId="Heading7">
    <w:name w:val="heading 7"/>
    <w:basedOn w:val="Normal"/>
    <w:next w:val="Normal"/>
    <w:qFormat/>
    <w:rsid w:val="003753B8"/>
    <w:pPr>
      <w:keepNext/>
      <w:keepLines/>
      <w:numPr>
        <w:ilvl w:val="6"/>
        <w:numId w:val="1"/>
      </w:numPr>
      <w:spacing w:before="120"/>
      <w:outlineLvl w:val="6"/>
    </w:pPr>
    <w:rPr>
      <w:rFonts w:cs="Arial"/>
    </w:rPr>
  </w:style>
  <w:style w:type="paragraph" w:styleId="Heading8">
    <w:name w:val="heading 8"/>
    <w:basedOn w:val="Heading7"/>
    <w:next w:val="Normal"/>
    <w:qFormat/>
    <w:rsid w:val="003753B8"/>
    <w:pPr>
      <w:numPr>
        <w:ilvl w:val="7"/>
      </w:numPr>
      <w:outlineLvl w:val="7"/>
    </w:pPr>
  </w:style>
  <w:style w:type="paragraph" w:styleId="Heading9">
    <w:name w:val="heading 9"/>
    <w:basedOn w:val="Heading8"/>
    <w:next w:val="Normal"/>
    <w:qFormat/>
    <w:rsid w:val="003753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753B8"/>
    <w:pPr>
      <w:spacing w:before="180"/>
      <w:ind w:left="2693" w:hanging="2693"/>
    </w:pPr>
    <w:rPr>
      <w:b/>
      <w:bCs/>
    </w:rPr>
  </w:style>
  <w:style w:type="paragraph" w:styleId="TOC1">
    <w:name w:val="toc 1"/>
    <w:semiHidden/>
    <w:rsid w:val="003753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3753B8"/>
    <w:pPr>
      <w:keepNext/>
      <w:keepLines/>
      <w:spacing w:before="180"/>
      <w:jc w:val="center"/>
    </w:pPr>
  </w:style>
  <w:style w:type="paragraph" w:styleId="Caption">
    <w:name w:val="caption"/>
    <w:basedOn w:val="Normal"/>
    <w:next w:val="Normal"/>
    <w:qFormat/>
    <w:rsid w:val="003753B8"/>
    <w:pPr>
      <w:spacing w:after="240"/>
      <w:jc w:val="center"/>
    </w:pPr>
    <w:rPr>
      <w:b/>
      <w:bCs/>
    </w:rPr>
  </w:style>
  <w:style w:type="paragraph" w:styleId="TOC5">
    <w:name w:val="toc 5"/>
    <w:basedOn w:val="TOC4"/>
    <w:semiHidden/>
    <w:rsid w:val="003753B8"/>
    <w:pPr>
      <w:ind w:left="1701" w:hanging="1701"/>
    </w:pPr>
  </w:style>
  <w:style w:type="paragraph" w:styleId="TOC4">
    <w:name w:val="toc 4"/>
    <w:basedOn w:val="TOC3"/>
    <w:semiHidden/>
    <w:rsid w:val="003753B8"/>
    <w:pPr>
      <w:ind w:left="1418" w:hanging="1418"/>
    </w:pPr>
  </w:style>
  <w:style w:type="paragraph" w:styleId="TOC3">
    <w:name w:val="toc 3"/>
    <w:basedOn w:val="TOC2"/>
    <w:semiHidden/>
    <w:rsid w:val="003753B8"/>
    <w:pPr>
      <w:ind w:left="1134" w:hanging="1134"/>
    </w:pPr>
  </w:style>
  <w:style w:type="paragraph" w:styleId="TOC2">
    <w:name w:val="toc 2"/>
    <w:basedOn w:val="TOC1"/>
    <w:semiHidden/>
    <w:rsid w:val="003753B8"/>
    <w:pPr>
      <w:keepNext w:val="0"/>
      <w:spacing w:before="0"/>
      <w:ind w:left="851" w:hanging="851"/>
    </w:pPr>
    <w:rPr>
      <w:sz w:val="20"/>
      <w:szCs w:val="20"/>
    </w:rPr>
  </w:style>
  <w:style w:type="paragraph" w:styleId="Index2">
    <w:name w:val="index 2"/>
    <w:basedOn w:val="Index1"/>
    <w:semiHidden/>
    <w:rsid w:val="003753B8"/>
    <w:pPr>
      <w:ind w:left="284"/>
    </w:pPr>
  </w:style>
  <w:style w:type="paragraph" w:styleId="Index1">
    <w:name w:val="index 1"/>
    <w:basedOn w:val="Normal"/>
    <w:semiHidden/>
    <w:rsid w:val="003753B8"/>
    <w:pPr>
      <w:keepLines/>
      <w:spacing w:after="0"/>
    </w:pPr>
  </w:style>
  <w:style w:type="paragraph" w:styleId="DocumentMap">
    <w:name w:val="Document Map"/>
    <w:basedOn w:val="Normal"/>
    <w:semiHidden/>
    <w:rsid w:val="003753B8"/>
    <w:pPr>
      <w:shd w:val="clear" w:color="auto" w:fill="000080"/>
    </w:pPr>
    <w:rPr>
      <w:rFonts w:ascii="Tahoma" w:hAnsi="Tahoma" w:cs="Tahoma"/>
    </w:rPr>
  </w:style>
  <w:style w:type="paragraph" w:styleId="ListNumber2">
    <w:name w:val="List Number 2"/>
    <w:basedOn w:val="ListNumber"/>
    <w:rsid w:val="003753B8"/>
    <w:pPr>
      <w:ind w:left="851"/>
    </w:pPr>
  </w:style>
  <w:style w:type="paragraph" w:styleId="ListNumber">
    <w:name w:val="List Number"/>
    <w:basedOn w:val="List"/>
    <w:rsid w:val="003753B8"/>
  </w:style>
  <w:style w:type="paragraph" w:styleId="List">
    <w:name w:val="List"/>
    <w:basedOn w:val="Normal"/>
    <w:rsid w:val="003753B8"/>
    <w:pPr>
      <w:ind w:left="568" w:hanging="284"/>
    </w:pPr>
  </w:style>
  <w:style w:type="paragraph" w:styleId="Header">
    <w:name w:val="header"/>
    <w:rsid w:val="003753B8"/>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3753B8"/>
    <w:rPr>
      <w:b/>
      <w:bCs/>
      <w:position w:val="6"/>
      <w:sz w:val="16"/>
      <w:szCs w:val="16"/>
    </w:rPr>
  </w:style>
  <w:style w:type="paragraph" w:styleId="FootnoteText">
    <w:name w:val="footnote text"/>
    <w:basedOn w:val="Normal"/>
    <w:semiHidden/>
    <w:rsid w:val="003753B8"/>
    <w:pPr>
      <w:keepLines/>
      <w:spacing w:after="0"/>
      <w:ind w:left="454" w:hanging="454"/>
    </w:pPr>
    <w:rPr>
      <w:sz w:val="16"/>
      <w:szCs w:val="16"/>
    </w:rPr>
  </w:style>
  <w:style w:type="paragraph" w:customStyle="1" w:styleId="3GPPHeader">
    <w:name w:val="3GPP_Header"/>
    <w:basedOn w:val="Normal"/>
    <w:rsid w:val="003753B8"/>
    <w:pPr>
      <w:tabs>
        <w:tab w:val="left" w:pos="1701"/>
        <w:tab w:val="right" w:pos="9639"/>
      </w:tabs>
      <w:spacing w:after="240"/>
    </w:pPr>
    <w:rPr>
      <w:b/>
      <w:sz w:val="24"/>
    </w:rPr>
  </w:style>
  <w:style w:type="paragraph" w:styleId="TOC9">
    <w:name w:val="toc 9"/>
    <w:basedOn w:val="TOC8"/>
    <w:semiHidden/>
    <w:rsid w:val="003753B8"/>
    <w:pPr>
      <w:ind w:left="1418" w:hanging="1418"/>
    </w:pPr>
  </w:style>
  <w:style w:type="paragraph" w:styleId="TOC6">
    <w:name w:val="toc 6"/>
    <w:basedOn w:val="TOC5"/>
    <w:next w:val="Normal"/>
    <w:semiHidden/>
    <w:rsid w:val="003753B8"/>
    <w:pPr>
      <w:ind w:left="1985" w:hanging="1985"/>
    </w:pPr>
  </w:style>
  <w:style w:type="paragraph" w:styleId="TOC7">
    <w:name w:val="toc 7"/>
    <w:basedOn w:val="TOC6"/>
    <w:next w:val="Normal"/>
    <w:semiHidden/>
    <w:rsid w:val="003753B8"/>
    <w:pPr>
      <w:ind w:left="2268" w:hanging="2268"/>
    </w:pPr>
  </w:style>
  <w:style w:type="paragraph" w:styleId="ListBullet2">
    <w:name w:val="List Bullet 2"/>
    <w:basedOn w:val="ListBullet"/>
    <w:rsid w:val="003753B8"/>
    <w:pPr>
      <w:numPr>
        <w:numId w:val="6"/>
      </w:numPr>
    </w:pPr>
  </w:style>
  <w:style w:type="paragraph" w:styleId="ListBullet">
    <w:name w:val="List Bullet"/>
    <w:basedOn w:val="BodyText"/>
    <w:rsid w:val="003753B8"/>
    <w:pPr>
      <w:numPr>
        <w:numId w:val="5"/>
      </w:numPr>
    </w:pPr>
  </w:style>
  <w:style w:type="paragraph" w:styleId="ListBullet3">
    <w:name w:val="List Bullet 3"/>
    <w:basedOn w:val="ListBullet2"/>
    <w:rsid w:val="003753B8"/>
    <w:pPr>
      <w:numPr>
        <w:numId w:val="7"/>
      </w:numPr>
    </w:pPr>
  </w:style>
  <w:style w:type="paragraph" w:customStyle="1" w:styleId="EQ">
    <w:name w:val="EQ"/>
    <w:basedOn w:val="Normal"/>
    <w:next w:val="Normal"/>
    <w:rsid w:val="003753B8"/>
    <w:pPr>
      <w:keepLines/>
      <w:tabs>
        <w:tab w:val="center" w:pos="4536"/>
        <w:tab w:val="right" w:pos="9072"/>
      </w:tabs>
      <w:spacing w:after="180"/>
      <w:jc w:val="left"/>
    </w:pPr>
    <w:rPr>
      <w:noProof/>
      <w:lang w:eastAsia="en-US"/>
    </w:rPr>
  </w:style>
  <w:style w:type="paragraph" w:styleId="List2">
    <w:name w:val="List 2"/>
    <w:basedOn w:val="List"/>
    <w:rsid w:val="003753B8"/>
    <w:pPr>
      <w:ind w:left="851"/>
    </w:pPr>
  </w:style>
  <w:style w:type="paragraph" w:styleId="List3">
    <w:name w:val="List 3"/>
    <w:basedOn w:val="List2"/>
    <w:rsid w:val="003753B8"/>
    <w:pPr>
      <w:ind w:left="1135"/>
    </w:pPr>
  </w:style>
  <w:style w:type="paragraph" w:styleId="List4">
    <w:name w:val="List 4"/>
    <w:basedOn w:val="List3"/>
    <w:rsid w:val="003753B8"/>
    <w:pPr>
      <w:ind w:left="1418"/>
    </w:pPr>
  </w:style>
  <w:style w:type="paragraph" w:styleId="List5">
    <w:name w:val="List 5"/>
    <w:basedOn w:val="List4"/>
    <w:rsid w:val="003753B8"/>
    <w:pPr>
      <w:ind w:left="1702"/>
    </w:pPr>
  </w:style>
  <w:style w:type="paragraph" w:customStyle="1" w:styleId="EditorsNote">
    <w:name w:val="Editor's Note"/>
    <w:basedOn w:val="Normal"/>
    <w:rsid w:val="003753B8"/>
    <w:pPr>
      <w:keepLines/>
      <w:spacing w:after="180"/>
      <w:ind w:left="1135" w:hanging="851"/>
      <w:jc w:val="left"/>
    </w:pPr>
    <w:rPr>
      <w:color w:val="FF0000"/>
      <w:lang w:eastAsia="en-US"/>
    </w:rPr>
  </w:style>
  <w:style w:type="paragraph" w:styleId="ListBullet4">
    <w:name w:val="List Bullet 4"/>
    <w:basedOn w:val="ListBullet3"/>
    <w:rsid w:val="003753B8"/>
    <w:pPr>
      <w:numPr>
        <w:numId w:val="8"/>
      </w:numPr>
    </w:pPr>
  </w:style>
  <w:style w:type="paragraph" w:styleId="ListBullet5">
    <w:name w:val="List Bullet 5"/>
    <w:basedOn w:val="ListBullet4"/>
    <w:rsid w:val="003753B8"/>
    <w:pPr>
      <w:numPr>
        <w:numId w:val="4"/>
      </w:numPr>
    </w:pPr>
  </w:style>
  <w:style w:type="paragraph" w:styleId="Footer">
    <w:name w:val="footer"/>
    <w:basedOn w:val="Header"/>
    <w:semiHidden/>
    <w:rsid w:val="003753B8"/>
    <w:pPr>
      <w:jc w:val="center"/>
    </w:pPr>
    <w:rPr>
      <w:i/>
      <w:iCs/>
    </w:rPr>
  </w:style>
  <w:style w:type="paragraph" w:customStyle="1" w:styleId="Reference">
    <w:name w:val="Reference"/>
    <w:basedOn w:val="Normal"/>
    <w:rsid w:val="003753B8"/>
    <w:pPr>
      <w:numPr>
        <w:numId w:val="2"/>
      </w:numPr>
    </w:pPr>
  </w:style>
  <w:style w:type="paragraph" w:styleId="BalloonText">
    <w:name w:val="Balloon Text"/>
    <w:basedOn w:val="Normal"/>
    <w:semiHidden/>
    <w:rsid w:val="003753B8"/>
    <w:rPr>
      <w:rFonts w:ascii="Tahoma" w:hAnsi="Tahoma" w:cs="Tahoma"/>
      <w:sz w:val="16"/>
      <w:szCs w:val="16"/>
    </w:rPr>
  </w:style>
  <w:style w:type="character" w:styleId="PageNumber">
    <w:name w:val="page number"/>
    <w:basedOn w:val="DefaultParagraphFont"/>
    <w:semiHidden/>
    <w:rsid w:val="003753B8"/>
  </w:style>
  <w:style w:type="paragraph" w:styleId="BodyText">
    <w:name w:val="Body Text"/>
    <w:basedOn w:val="Normal"/>
    <w:link w:val="BodyTextChar"/>
    <w:rsid w:val="003753B8"/>
  </w:style>
  <w:style w:type="character" w:styleId="Hyperlink">
    <w:name w:val="Hyperlink"/>
    <w:rsid w:val="003753B8"/>
    <w:rPr>
      <w:color w:val="0000FF"/>
      <w:u w:val="single"/>
    </w:rPr>
  </w:style>
  <w:style w:type="character" w:styleId="FollowedHyperlink">
    <w:name w:val="FollowedHyperlink"/>
    <w:semiHidden/>
    <w:rsid w:val="003753B8"/>
    <w:rPr>
      <w:color w:val="FF0000"/>
      <w:u w:val="single"/>
    </w:rPr>
  </w:style>
  <w:style w:type="character" w:styleId="CommentReference">
    <w:name w:val="annotation reference"/>
    <w:semiHidden/>
    <w:rsid w:val="003753B8"/>
    <w:rPr>
      <w:sz w:val="16"/>
      <w:szCs w:val="16"/>
    </w:rPr>
  </w:style>
  <w:style w:type="paragraph" w:styleId="CommentText">
    <w:name w:val="annotation text"/>
    <w:basedOn w:val="Normal"/>
    <w:semiHidden/>
    <w:rsid w:val="003753B8"/>
  </w:style>
  <w:style w:type="paragraph" w:styleId="CommentSubject">
    <w:name w:val="annotation subject"/>
    <w:basedOn w:val="CommentText"/>
    <w:next w:val="CommentText"/>
    <w:semiHidden/>
    <w:rsid w:val="003753B8"/>
    <w:rPr>
      <w:b/>
      <w:bCs/>
    </w:rPr>
  </w:style>
  <w:style w:type="character" w:customStyle="1" w:styleId="Heading1Char">
    <w:name w:val="Heading 1 Char"/>
    <w:link w:val="Heading1"/>
    <w:rsid w:val="003753B8"/>
    <w:rPr>
      <w:rFonts w:ascii="Arial" w:hAnsi="Arial" w:cs="Arial"/>
      <w:sz w:val="36"/>
      <w:szCs w:val="36"/>
      <w:lang w:val="en-GB" w:eastAsia="zh-CN"/>
    </w:rPr>
  </w:style>
  <w:style w:type="paragraph" w:customStyle="1" w:styleId="B1">
    <w:name w:val="B1"/>
    <w:basedOn w:val="List"/>
    <w:rsid w:val="003753B8"/>
    <w:pPr>
      <w:spacing w:after="180"/>
      <w:jc w:val="left"/>
    </w:pPr>
    <w:rPr>
      <w:lang w:eastAsia="en-US"/>
    </w:rPr>
  </w:style>
  <w:style w:type="paragraph" w:customStyle="1" w:styleId="B2">
    <w:name w:val="B2"/>
    <w:basedOn w:val="List2"/>
    <w:rsid w:val="003753B8"/>
    <w:pPr>
      <w:spacing w:after="180"/>
      <w:jc w:val="left"/>
    </w:pPr>
    <w:rPr>
      <w:lang w:eastAsia="en-US"/>
    </w:rPr>
  </w:style>
  <w:style w:type="paragraph" w:customStyle="1" w:styleId="B3">
    <w:name w:val="B3"/>
    <w:basedOn w:val="List3"/>
    <w:rsid w:val="003753B8"/>
    <w:pPr>
      <w:spacing w:after="180"/>
      <w:jc w:val="left"/>
    </w:pPr>
    <w:rPr>
      <w:lang w:eastAsia="en-US"/>
    </w:rPr>
  </w:style>
  <w:style w:type="paragraph" w:customStyle="1" w:styleId="B4">
    <w:name w:val="B4"/>
    <w:basedOn w:val="List4"/>
    <w:rsid w:val="003753B8"/>
    <w:pPr>
      <w:spacing w:after="180"/>
      <w:jc w:val="left"/>
    </w:pPr>
    <w:rPr>
      <w:lang w:eastAsia="en-US"/>
    </w:rPr>
  </w:style>
  <w:style w:type="paragraph" w:customStyle="1" w:styleId="Proposal">
    <w:name w:val="Proposal"/>
    <w:basedOn w:val="Normal"/>
    <w:rsid w:val="003753B8"/>
    <w:pPr>
      <w:numPr>
        <w:numId w:val="3"/>
      </w:numPr>
    </w:pPr>
    <w:rPr>
      <w:b/>
      <w:bCs/>
      <w:lang w:val="en-US"/>
    </w:rPr>
  </w:style>
  <w:style w:type="character" w:customStyle="1" w:styleId="BodyTextChar">
    <w:name w:val="Body Text Char"/>
    <w:link w:val="BodyText"/>
    <w:rsid w:val="003753B8"/>
    <w:rPr>
      <w:rFonts w:ascii="Arial" w:hAnsi="Arial"/>
      <w:lang w:val="en-GB" w:eastAsia="zh-CN"/>
    </w:rPr>
  </w:style>
  <w:style w:type="paragraph" w:customStyle="1" w:styleId="B5">
    <w:name w:val="B5"/>
    <w:basedOn w:val="List5"/>
    <w:rsid w:val="003753B8"/>
    <w:pPr>
      <w:spacing w:after="180"/>
      <w:jc w:val="left"/>
    </w:pPr>
    <w:rPr>
      <w:lang w:eastAsia="en-US"/>
    </w:rPr>
  </w:style>
  <w:style w:type="paragraph" w:customStyle="1" w:styleId="EX">
    <w:name w:val="EX"/>
    <w:basedOn w:val="Normal"/>
    <w:rsid w:val="003753B8"/>
    <w:pPr>
      <w:keepLines/>
      <w:spacing w:after="180"/>
      <w:ind w:left="1702" w:hanging="1418"/>
      <w:jc w:val="left"/>
    </w:pPr>
    <w:rPr>
      <w:lang w:eastAsia="en-US"/>
    </w:rPr>
  </w:style>
  <w:style w:type="paragraph" w:customStyle="1" w:styleId="EW">
    <w:name w:val="EW"/>
    <w:basedOn w:val="EX"/>
    <w:rsid w:val="003753B8"/>
    <w:pPr>
      <w:spacing w:after="0"/>
    </w:pPr>
  </w:style>
  <w:style w:type="paragraph" w:customStyle="1" w:styleId="TAL">
    <w:name w:val="TAL"/>
    <w:basedOn w:val="Normal"/>
    <w:rsid w:val="003753B8"/>
    <w:pPr>
      <w:keepNext/>
      <w:keepLines/>
      <w:spacing w:after="0"/>
      <w:jc w:val="left"/>
    </w:pPr>
    <w:rPr>
      <w:sz w:val="18"/>
      <w:lang w:eastAsia="en-US"/>
    </w:rPr>
  </w:style>
  <w:style w:type="paragraph" w:customStyle="1" w:styleId="TAC">
    <w:name w:val="TAC"/>
    <w:basedOn w:val="TAL"/>
    <w:rsid w:val="003753B8"/>
    <w:pPr>
      <w:jc w:val="center"/>
    </w:pPr>
  </w:style>
  <w:style w:type="paragraph" w:customStyle="1" w:styleId="TAH">
    <w:name w:val="TAH"/>
    <w:basedOn w:val="TAC"/>
    <w:rsid w:val="003753B8"/>
    <w:rPr>
      <w:b/>
    </w:rPr>
  </w:style>
  <w:style w:type="paragraph" w:customStyle="1" w:styleId="TAN">
    <w:name w:val="TAN"/>
    <w:basedOn w:val="TAL"/>
    <w:rsid w:val="003753B8"/>
    <w:pPr>
      <w:ind w:left="851" w:hanging="851"/>
    </w:pPr>
  </w:style>
  <w:style w:type="paragraph" w:customStyle="1" w:styleId="TAR">
    <w:name w:val="TAR"/>
    <w:basedOn w:val="TAL"/>
    <w:rsid w:val="003753B8"/>
    <w:pPr>
      <w:jc w:val="right"/>
    </w:pPr>
  </w:style>
  <w:style w:type="paragraph" w:customStyle="1" w:styleId="TH">
    <w:name w:val="TH"/>
    <w:basedOn w:val="Normal"/>
    <w:rsid w:val="003753B8"/>
    <w:pPr>
      <w:keepNext/>
      <w:keepLines/>
      <w:spacing w:before="60" w:after="180"/>
      <w:jc w:val="center"/>
    </w:pPr>
    <w:rPr>
      <w:b/>
      <w:lang w:eastAsia="en-US"/>
    </w:rPr>
  </w:style>
  <w:style w:type="paragraph" w:customStyle="1" w:styleId="TF">
    <w:name w:val="TF"/>
    <w:basedOn w:val="TH"/>
    <w:rsid w:val="003753B8"/>
    <w:pPr>
      <w:keepNext w:val="0"/>
      <w:spacing w:before="0" w:after="240"/>
    </w:pPr>
  </w:style>
  <w:style w:type="paragraph" w:customStyle="1" w:styleId="TT">
    <w:name w:val="TT"/>
    <w:basedOn w:val="Heading1"/>
    <w:next w:val="Normal"/>
    <w:rsid w:val="003753B8"/>
    <w:pPr>
      <w:numPr>
        <w:numId w:val="0"/>
      </w:numPr>
      <w:ind w:left="1134" w:hanging="1134"/>
      <w:outlineLvl w:val="9"/>
    </w:pPr>
    <w:rPr>
      <w:rFonts w:cs="Times New Roman"/>
      <w:szCs w:val="20"/>
      <w:lang w:eastAsia="en-US"/>
    </w:rPr>
  </w:style>
  <w:style w:type="paragraph" w:customStyle="1" w:styleId="ZA">
    <w:name w:val="ZA"/>
    <w:rsid w:val="003753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753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753B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3753B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3753B8"/>
  </w:style>
  <w:style w:type="paragraph" w:customStyle="1" w:styleId="ZH">
    <w:name w:val="ZH"/>
    <w:rsid w:val="003753B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3753B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753B8"/>
    <w:pPr>
      <w:framePr w:hRule="auto" w:wrap="notBeside" w:y="852"/>
    </w:pPr>
    <w:rPr>
      <w:i w:val="0"/>
      <w:sz w:val="40"/>
    </w:rPr>
  </w:style>
  <w:style w:type="paragraph" w:customStyle="1" w:styleId="ZU">
    <w:name w:val="ZU"/>
    <w:rsid w:val="003753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753B8"/>
    <w:pPr>
      <w:framePr w:wrap="notBeside" w:y="16161"/>
    </w:pPr>
  </w:style>
  <w:style w:type="paragraph" w:customStyle="1" w:styleId="FP">
    <w:name w:val="FP"/>
    <w:basedOn w:val="Normal"/>
    <w:rsid w:val="003753B8"/>
    <w:pPr>
      <w:spacing w:after="0"/>
      <w:jc w:val="left"/>
    </w:pPr>
    <w:rPr>
      <w:lang w:eastAsia="en-US"/>
    </w:rPr>
  </w:style>
  <w:style w:type="paragraph" w:styleId="ListParagraph">
    <w:name w:val="List Paragraph"/>
    <w:basedOn w:val="Normal"/>
    <w:uiPriority w:val="34"/>
    <w:qFormat/>
    <w:rsid w:val="003753B8"/>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3753B8"/>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7AC3B-5DC8-4E37-9A3F-C75509DCA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43</TotalTime>
  <Pages>6</Pages>
  <Words>2740</Words>
  <Characters>14526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Thomas Chapman</cp:lastModifiedBy>
  <cp:revision>4</cp:revision>
  <cp:lastPrinted>2008-01-31T07:09:00Z</cp:lastPrinted>
  <dcterms:created xsi:type="dcterms:W3CDTF">2016-04-01T12:16:00Z</dcterms:created>
  <dcterms:modified xsi:type="dcterms:W3CDTF">2016-04-01T17:11:00Z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