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FA" w:rsidRPr="00093A85" w:rsidRDefault="00F30DA1" w:rsidP="0040252B">
      <w:pPr>
        <w:widowControl w:val="0"/>
        <w:tabs>
          <w:tab w:val="right" w:pos="9639"/>
        </w:tabs>
        <w:spacing w:after="0" w:line="276" w:lineRule="auto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 WG4 #78</w:t>
      </w:r>
      <w:r w:rsidR="007B5337">
        <w:rPr>
          <w:b/>
          <w:sz w:val="24"/>
          <w:szCs w:val="24"/>
          <w:lang w:val="sv-SE"/>
        </w:rPr>
        <w:tab/>
        <w:t>R4-160996</w:t>
      </w:r>
    </w:p>
    <w:p w:rsidR="005E38FA" w:rsidRPr="00093A85" w:rsidRDefault="00933305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Malta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, 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Malta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, 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February</w:t>
      </w:r>
      <w:r w:rsidR="005348F3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 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15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vertAlign w:val="superscript"/>
          <w:lang w:val="en-GB" w:eastAsia="ja-JP"/>
        </w:rPr>
        <w:t>th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 – 19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vertAlign w:val="superscript"/>
          <w:lang w:val="en-GB" w:eastAsia="ja-JP"/>
        </w:rPr>
        <w:t>th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, 2016</w:t>
      </w:r>
    </w:p>
    <w:p w:rsidR="005E38FA" w:rsidRPr="00093A85" w:rsidRDefault="005E38FA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</w:p>
    <w:p w:rsidR="005E38FA" w:rsidRPr="00093A85" w:rsidRDefault="005E38FA" w:rsidP="0040252B">
      <w:pPr>
        <w:pStyle w:val="Footer"/>
        <w:spacing w:line="276" w:lineRule="auto"/>
        <w:rPr>
          <w:rFonts w:ascii="Times New Roman" w:hAnsi="Times New Roman"/>
          <w:noProof w:val="0"/>
        </w:rPr>
      </w:pPr>
    </w:p>
    <w:p w:rsidR="005E38FA" w:rsidRPr="00093A85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>Agenda item:</w:t>
      </w:r>
      <w:r w:rsidRPr="00093A85">
        <w:rPr>
          <w:sz w:val="24"/>
          <w:lang w:val="en-US"/>
        </w:rPr>
        <w:tab/>
      </w:r>
      <w:r w:rsidR="007B5337">
        <w:rPr>
          <w:sz w:val="24"/>
          <w:lang w:val="en-US"/>
        </w:rPr>
        <w:t>6.4.3.3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 xml:space="preserve">Source: </w:t>
      </w:r>
      <w:r w:rsidRPr="00093A85">
        <w:rPr>
          <w:b/>
          <w:sz w:val="24"/>
          <w:lang w:val="en-US"/>
        </w:rPr>
        <w:tab/>
      </w:r>
      <w:r w:rsidRPr="00093A85">
        <w:rPr>
          <w:sz w:val="24"/>
          <w:lang w:val="en-US"/>
        </w:rPr>
        <w:t>Qualcomm Incorporated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Title:</w:t>
      </w:r>
      <w:r w:rsidRPr="00093A85">
        <w:rPr>
          <w:sz w:val="24"/>
          <w:lang w:val="en-US"/>
        </w:rPr>
        <w:t xml:space="preserve"> </w:t>
      </w:r>
      <w:r w:rsidRPr="00093A85">
        <w:rPr>
          <w:sz w:val="24"/>
          <w:lang w:val="en-US"/>
        </w:rPr>
        <w:tab/>
      </w:r>
      <w:r w:rsidR="007B5337">
        <w:rPr>
          <w:sz w:val="24"/>
          <w:szCs w:val="24"/>
        </w:rPr>
        <w:t>Simulation results for possible reference receivers for Control Channel Interference Mitigation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Document for:</w:t>
      </w:r>
      <w:r w:rsidRPr="00093A85">
        <w:rPr>
          <w:sz w:val="24"/>
          <w:lang w:val="en-US"/>
        </w:rPr>
        <w:tab/>
        <w:t>Discussion</w:t>
      </w:r>
    </w:p>
    <w:p w:rsidR="005E38FA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Introduction</w:t>
      </w:r>
    </w:p>
    <w:p w:rsidR="00831A8B" w:rsidRPr="00831A8B" w:rsidRDefault="00831A8B" w:rsidP="00831A8B">
      <w:pPr>
        <w:rPr>
          <w:lang w:val="en-US"/>
        </w:rPr>
      </w:pPr>
      <w:r>
        <w:rPr>
          <w:color w:val="000000"/>
          <w:lang w:val="en-US"/>
        </w:rPr>
        <w:t>In</w:t>
      </w:r>
      <w:r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work item </w:t>
      </w:r>
      <w:r>
        <w:t>RP-151107</w:t>
      </w:r>
      <w:r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[1], </w:t>
      </w:r>
      <w:r w:rsidRPr="00220E83">
        <w:rPr>
          <w:color w:val="000000"/>
          <w:lang w:val="en-US"/>
        </w:rPr>
        <w:t>it was proposed to use advance</w:t>
      </w:r>
      <w:r>
        <w:rPr>
          <w:color w:val="000000"/>
          <w:lang w:val="en-US"/>
        </w:rPr>
        <w:t>d</w:t>
      </w:r>
      <w:r w:rsidRPr="00220E83">
        <w:rPr>
          <w:color w:val="000000"/>
          <w:lang w:val="en-US"/>
        </w:rPr>
        <w:t xml:space="preserve"> receiver architectures for control channel </w:t>
      </w:r>
      <w:r>
        <w:rPr>
          <w:color w:val="000000"/>
          <w:lang w:val="en-US"/>
        </w:rPr>
        <w:t xml:space="preserve">interference </w:t>
      </w:r>
      <w:r w:rsidRPr="00220E83">
        <w:rPr>
          <w:color w:val="000000"/>
          <w:lang w:val="en-US"/>
        </w:rPr>
        <w:t>mitigation.</w:t>
      </w:r>
      <w:r>
        <w:rPr>
          <w:color w:val="000000"/>
          <w:lang w:val="en-US"/>
        </w:rPr>
        <w:t xml:space="preserve"> In RAN4 #77, simulation assumptions were agreed for</w:t>
      </w:r>
      <w:r w:rsidR="0046591D">
        <w:rPr>
          <w:color w:val="000000"/>
          <w:lang w:val="en-US"/>
        </w:rPr>
        <w:t xml:space="preserve"> evaluating reference receivers [2</w:t>
      </w:r>
      <w:r w:rsidR="005E725D">
        <w:rPr>
          <w:color w:val="000000"/>
          <w:lang w:val="en-US"/>
        </w:rPr>
        <w:t>,3</w:t>
      </w:r>
      <w:r w:rsidR="0046591D">
        <w:rPr>
          <w:color w:val="000000"/>
          <w:lang w:val="en-US"/>
        </w:rPr>
        <w:t>]. In this contribution, we provide simulation results for various control channels with different reference receivers.</w:t>
      </w:r>
    </w:p>
    <w:p w:rsidR="005E38FA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Discussion</w:t>
      </w:r>
    </w:p>
    <w:p w:rsidR="00D705F6" w:rsidRDefault="00D705F6" w:rsidP="00D705F6">
      <w:pPr>
        <w:rPr>
          <w:lang w:val="en-US"/>
        </w:rPr>
      </w:pPr>
      <w:r>
        <w:rPr>
          <w:lang w:val="en-US"/>
        </w:rPr>
        <w:t>We provide simulation results with the following reference receivers</w:t>
      </w:r>
    </w:p>
    <w:p w:rsidR="00D705F6" w:rsidRDefault="00D705F6" w:rsidP="00D705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MMSE-MRC (baseline receiver for Rel12)</w:t>
      </w:r>
    </w:p>
    <w:p w:rsidR="00D705F6" w:rsidRDefault="00D705F6" w:rsidP="00D705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MMSE-IRC </w:t>
      </w:r>
    </w:p>
    <w:p w:rsidR="00D705F6" w:rsidRDefault="00D705F6" w:rsidP="00D705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MMSE-IRC + CRS-IC</w:t>
      </w:r>
    </w:p>
    <w:p w:rsidR="00D705F6" w:rsidRDefault="00D705F6" w:rsidP="00D705F6">
      <w:pPr>
        <w:rPr>
          <w:lang w:val="en-US"/>
        </w:rPr>
      </w:pPr>
      <w:r>
        <w:rPr>
          <w:lang w:val="en-US"/>
        </w:rPr>
        <w:t xml:space="preserve">The common parameters used across simulation are same as the one captured in RAN4#77 </w:t>
      </w:r>
      <w:r w:rsidR="00774CDF">
        <w:rPr>
          <w:lang w:val="en-US"/>
        </w:rPr>
        <w:t>and discussed on</w:t>
      </w:r>
      <w:r>
        <w:rPr>
          <w:lang w:val="en-US"/>
        </w:rPr>
        <w:t xml:space="preserve"> RAN4 reflector with </w:t>
      </w:r>
      <w:r w:rsidR="00774CDF">
        <w:rPr>
          <w:lang w:val="en-US"/>
        </w:rPr>
        <w:t xml:space="preserve">email </w:t>
      </w:r>
      <w:bookmarkStart w:id="0" w:name="_GoBack"/>
      <w:bookmarkEnd w:id="0"/>
      <w:r>
        <w:rPr>
          <w:lang w:val="en-US"/>
        </w:rPr>
        <w:t>title “</w:t>
      </w:r>
      <w:r w:rsidRPr="00D705F6">
        <w:rPr>
          <w:lang w:val="en-US"/>
        </w:rPr>
        <w:t>[DL Control Channel IM]</w:t>
      </w:r>
      <w:r>
        <w:rPr>
          <w:lang w:val="en-US"/>
        </w:rPr>
        <w:t xml:space="preserve"> </w:t>
      </w:r>
      <w:r w:rsidRPr="00D705F6">
        <w:rPr>
          <w:lang w:val="en-US"/>
        </w:rPr>
        <w:t>RAN4 #78 link-level simulations</w:t>
      </w:r>
      <w:r>
        <w:rPr>
          <w:lang w:val="en-US"/>
        </w:rPr>
        <w:t>”.</w:t>
      </w:r>
    </w:p>
    <w:p w:rsidR="00D705F6" w:rsidRDefault="00D705F6" w:rsidP="00D705F6">
      <w:pPr>
        <w:rPr>
          <w:lang w:val="en-US"/>
        </w:rPr>
      </w:pPr>
      <w:r>
        <w:rPr>
          <w:lang w:val="en-US"/>
        </w:rPr>
        <w:t>For sake of completeness, we list the simulation parameters in th</w:t>
      </w:r>
      <w:r w:rsidR="00877352">
        <w:rPr>
          <w:lang w:val="en-US"/>
        </w:rPr>
        <w:t>is contribution as well.</w:t>
      </w:r>
    </w:p>
    <w:p w:rsidR="00D705F6" w:rsidRDefault="00D705F6" w:rsidP="00D705F6">
      <w:pPr>
        <w:rPr>
          <w:lang w:val="en-US"/>
        </w:rPr>
      </w:pPr>
    </w:p>
    <w:p w:rsidR="00D705F6" w:rsidRPr="00D705F6" w:rsidRDefault="00D705F6" w:rsidP="00D705F6">
      <w:pPr>
        <w:jc w:val="center"/>
        <w:rPr>
          <w:lang w:val="en-US"/>
        </w:rPr>
      </w:pPr>
      <w:r w:rsidRPr="00D705F6">
        <w:rPr>
          <w:b/>
          <w:lang w:val="en-US"/>
        </w:rPr>
        <w:t>Table 1</w:t>
      </w:r>
      <w:r>
        <w:rPr>
          <w:lang w:val="en-US"/>
        </w:rPr>
        <w:t>. Common simulation parameters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770"/>
        <w:gridCol w:w="6574"/>
      </w:tblGrid>
      <w:tr w:rsidR="008916B6" w:rsidTr="00D705F6">
        <w:trPr>
          <w:trHeight w:val="154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hideMark/>
          </w:tcPr>
          <w:p w:rsidR="008916B6" w:rsidRDefault="008916B6">
            <w:pPr>
              <w:pStyle w:val="Caption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Parameters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hideMark/>
          </w:tcPr>
          <w:p w:rsidR="008916B6" w:rsidRDefault="008916B6">
            <w:pPr>
              <w:pStyle w:val="Caption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</w:tr>
      <w:tr w:rsidR="008916B6" w:rsidTr="00D705F6">
        <w:trPr>
          <w:trHeight w:val="58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System bandwidth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10MHz for both serving cell and interfering cells</w:t>
            </w:r>
          </w:p>
        </w:tc>
      </w:tr>
      <w:tr w:rsidR="008916B6" w:rsidTr="00D705F6">
        <w:trPr>
          <w:trHeight w:val="91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Duplexing mode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FDD</w:t>
            </w:r>
          </w:p>
        </w:tc>
      </w:tr>
      <w:tr w:rsidR="008916B6" w:rsidTr="00D705F6">
        <w:trPr>
          <w:trHeight w:val="51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Cyclic prefix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Normal</w:t>
            </w:r>
          </w:p>
        </w:tc>
      </w:tr>
      <w:tr w:rsidR="008916B6" w:rsidTr="00D705F6">
        <w:trPr>
          <w:trHeight w:val="51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Number of interference cells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2 interfering cells</w:t>
            </w:r>
          </w:p>
        </w:tc>
      </w:tr>
      <w:tr w:rsidR="008916B6" w:rsidTr="00D705F6">
        <w:trPr>
          <w:trHeight w:val="648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Network synchronization scenarios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Synchronous network</w:t>
            </w:r>
          </w:p>
          <w:p w:rsidR="008916B6" w:rsidRDefault="008916B6">
            <w:pPr>
              <w:spacing w:after="0"/>
            </w:pPr>
            <w:r>
              <w:t>Time offset: Interference cell #1 – 2us, Interference cell #2 – 3us</w:t>
            </w:r>
          </w:p>
          <w:p w:rsidR="008916B6" w:rsidRDefault="008916B6">
            <w:pPr>
              <w:spacing w:after="0"/>
            </w:pPr>
            <w:r>
              <w:t>Frequency offset: Interference cell #1 –200Hz, Interference cell #2 –300Hz</w:t>
            </w:r>
          </w:p>
        </w:tc>
      </w:tr>
      <w:tr w:rsidR="008916B6" w:rsidTr="00D705F6">
        <w:trPr>
          <w:trHeight w:val="483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Cell ID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Serving cell: 0</w:t>
            </w:r>
          </w:p>
          <w:p w:rsidR="008916B6" w:rsidRDefault="008916B6">
            <w:pPr>
              <w:spacing w:after="0"/>
            </w:pPr>
            <w:r>
              <w:t>Colliding CRS: Interferer cell #1 - 6, Interferer cell #2 - 1</w:t>
            </w:r>
          </w:p>
          <w:p w:rsidR="008916B6" w:rsidRDefault="008916B6">
            <w:pPr>
              <w:spacing w:after="0"/>
            </w:pPr>
            <w:r>
              <w:t>Non-Colliding CRS: Interferer cell #1 - 1, Interferer cell #2 – 6</w:t>
            </w:r>
          </w:p>
        </w:tc>
      </w:tr>
      <w:tr w:rsidR="008916B6" w:rsidTr="00D705F6">
        <w:trPr>
          <w:trHeight w:val="53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CRS ports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Port 0 and 1</w:t>
            </w:r>
          </w:p>
        </w:tc>
      </w:tr>
      <w:tr w:rsidR="008916B6" w:rsidTr="00D705F6">
        <w:trPr>
          <w:trHeight w:val="85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Antenna configuration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2x2 with Low correlation</w:t>
            </w:r>
          </w:p>
        </w:tc>
      </w:tr>
      <w:tr w:rsidR="008916B6" w:rsidTr="00D705F6">
        <w:trPr>
          <w:trHeight w:val="51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Tx EVM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6%</w:t>
            </w:r>
          </w:p>
        </w:tc>
      </w:tr>
      <w:tr w:rsidR="008916B6" w:rsidTr="00D705F6">
        <w:trPr>
          <w:trHeight w:val="192"/>
        </w:trPr>
        <w:tc>
          <w:tcPr>
            <w:tcW w:w="1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rPr>
                <w:bCs/>
              </w:rPr>
              <w:t>Unused Serving cell RE-s and PRB-s</w:t>
            </w:r>
          </w:p>
        </w:tc>
        <w:tc>
          <w:tcPr>
            <w:tcW w:w="3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6B6" w:rsidRDefault="008916B6">
            <w:pPr>
              <w:spacing w:after="0"/>
            </w:pPr>
            <w:r>
              <w:t>OCNG</w:t>
            </w:r>
          </w:p>
        </w:tc>
      </w:tr>
    </w:tbl>
    <w:p w:rsidR="00373B71" w:rsidRDefault="00877352" w:rsidP="00877352">
      <w:pPr>
        <w:jc w:val="center"/>
        <w:rPr>
          <w:lang w:val="en-US"/>
        </w:rPr>
      </w:pPr>
      <w:r>
        <w:rPr>
          <w:b/>
          <w:lang w:val="en-US"/>
        </w:rPr>
        <w:lastRenderedPageBreak/>
        <w:t>Table 2</w:t>
      </w:r>
      <w:r>
        <w:rPr>
          <w:lang w:val="en-US"/>
        </w:rPr>
        <w:t>. Simulation parameters for PDCHH/PCFICH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6695"/>
      </w:tblGrid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D705F6" w:rsidRDefault="00D705F6">
            <w:pPr>
              <w:pStyle w:val="Caption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Parameters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D705F6" w:rsidRDefault="00D705F6">
            <w:pPr>
              <w:pStyle w:val="Caption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</w:tr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Scenarios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Scenario #1: Synchronous network + Colliding CRS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Scenario #2: Synchronous network + Non-Colliding CRS</w:t>
            </w:r>
          </w:p>
        </w:tc>
      </w:tr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Scenarios #1, 2: EPA5</w:t>
            </w:r>
          </w:p>
        </w:tc>
      </w:tr>
      <w:tr w:rsidR="00D705F6" w:rsidTr="00D705F6">
        <w:trPr>
          <w:trHeight w:val="71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Serving cell PDCCH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AL 2, 4; DCI Format 2 (43 bits – FDD, 10MHz)</w:t>
            </w:r>
          </w:p>
        </w:tc>
      </w:tr>
      <w:tr w:rsidR="00D705F6" w:rsidTr="00D705F6">
        <w:trPr>
          <w:trHeight w:val="62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CFI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Synchronous networks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Option 1: CFI</w:t>
            </w:r>
            <w:r>
              <w:rPr>
                <w:vertAlign w:val="subscript"/>
                <w:lang w:val="en-US"/>
              </w:rPr>
              <w:t>S</w:t>
            </w:r>
            <w:r>
              <w:rPr>
                <w:lang w:val="en-US"/>
              </w:rPr>
              <w:t xml:space="preserve"> = 1, CFI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= 1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Option 2: CFI</w:t>
            </w:r>
            <w:r>
              <w:rPr>
                <w:vertAlign w:val="subscript"/>
                <w:lang w:val="en-US"/>
              </w:rPr>
              <w:t>S</w:t>
            </w:r>
            <w:r>
              <w:rPr>
                <w:lang w:val="en-US"/>
              </w:rPr>
              <w:t xml:space="preserve"> = 3, CFI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= 3</w:t>
            </w:r>
          </w:p>
        </w:tc>
      </w:tr>
      <w:tr w:rsidR="00D705F6" w:rsidTr="00D705F6">
        <w:trPr>
          <w:trHeight w:val="62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color w:val="FF0000"/>
                <w:lang w:val="en-US"/>
              </w:rPr>
            </w:pPr>
            <w:r w:rsidRPr="00D705F6">
              <w:rPr>
                <w:rFonts w:cs="Arial"/>
                <w:color w:val="000000" w:themeColor="text1"/>
              </w:rPr>
              <w:t>PHICH Ng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rFonts w:eastAsia="SimSun"/>
                <w:lang w:val="en-US"/>
              </w:rPr>
            </w:pPr>
            <w:r w:rsidRPr="00D705F6">
              <w:rPr>
                <w:rFonts w:eastAsia="Times New Roman"/>
                <w:bCs/>
                <w:color w:val="000000" w:themeColor="text1"/>
                <w:kern w:val="24"/>
                <w:szCs w:val="28"/>
                <w:lang w:eastAsia="en-GB"/>
              </w:rPr>
              <w:t>Option 2: Ng = 1/6 (i.e. number of PHICH groups = 2 for 10 MHz BW)</w:t>
            </w:r>
          </w:p>
        </w:tc>
      </w:tr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PHICH duration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Interference model for synchronous scenario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PDCCH/PHICH interference signals are emulated using random QPSK-modulated symbols with the SFBC-based precoding with per-REG signal transmission granularity: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Scenario #1: 100% interference loading + Uniform power distribution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Scenario #2: 50% interference loading + Non-uniform power distribution (random from -6dB to 6 dB)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PCFICH interference is explicitly modelled</w:t>
            </w:r>
          </w:p>
          <w:p w:rsidR="00D705F6" w:rsidRDefault="00D705F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PDSCH interference model </w:t>
            </w:r>
          </w:p>
          <w:p w:rsidR="00D705F6" w:rsidRDefault="00D705F6">
            <w:pPr>
              <w:spacing w:after="0"/>
              <w:ind w:left="288"/>
              <w:rPr>
                <w:lang w:val="en-US"/>
              </w:rPr>
            </w:pPr>
            <w:r>
              <w:rPr>
                <w:lang w:val="en-US"/>
              </w:rPr>
              <w:t>Option 1: Full loading</w:t>
            </w:r>
          </w:p>
          <w:p w:rsidR="00D705F6" w:rsidRDefault="00D705F6">
            <w:pPr>
              <w:spacing w:after="0"/>
              <w:ind w:left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Based on TM4 interference model B.5.3 in 36.101.</w:t>
            </w:r>
          </w:p>
          <w:p w:rsidR="00D705F6" w:rsidRDefault="00D705F6">
            <w:pPr>
              <w:spacing w:after="0"/>
              <w:ind w:left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Probability of occurrence of transmission rank: rank 1: 70% and rank2: 30% </w:t>
            </w:r>
          </w:p>
          <w:p w:rsidR="00D705F6" w:rsidRDefault="00D705F6" w:rsidP="00D705F6">
            <w:pPr>
              <w:spacing w:after="0"/>
              <w:ind w:left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Precoding granularity is 6 PRB</w:t>
            </w:r>
          </w:p>
        </w:tc>
      </w:tr>
    </w:tbl>
    <w:p w:rsidR="00D705F6" w:rsidRDefault="00D705F6" w:rsidP="0040252B">
      <w:pPr>
        <w:spacing w:line="276" w:lineRule="auto"/>
        <w:rPr>
          <w:lang w:val="en-US"/>
        </w:rPr>
      </w:pPr>
    </w:p>
    <w:p w:rsidR="00D705F6" w:rsidRDefault="00877352" w:rsidP="00877352">
      <w:pPr>
        <w:jc w:val="center"/>
        <w:rPr>
          <w:lang w:val="en-US"/>
        </w:rPr>
      </w:pPr>
      <w:r>
        <w:rPr>
          <w:b/>
          <w:lang w:val="en-US"/>
        </w:rPr>
        <w:t>Table 2</w:t>
      </w:r>
      <w:r>
        <w:rPr>
          <w:lang w:val="en-US"/>
        </w:rPr>
        <w:t>. Simulation parameters for EPDCCH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6695"/>
      </w:tblGrid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D705F6" w:rsidRDefault="00D705F6">
            <w:pPr>
              <w:pStyle w:val="Caption"/>
              <w:spacing w:before="0" w:after="0"/>
              <w:rPr>
                <w:sz w:val="20"/>
              </w:rPr>
            </w:pPr>
            <w:r>
              <w:rPr>
                <w:sz w:val="20"/>
              </w:rPr>
              <w:t>Parameters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D705F6" w:rsidRDefault="00D705F6">
            <w:pPr>
              <w:pStyle w:val="Caption"/>
              <w:spacing w:before="0" w:after="0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</w:tr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bCs/>
                <w:kern w:val="24"/>
                <w:szCs w:val="28"/>
                <w:lang w:eastAsia="en-GB"/>
              </w:rPr>
              <w:t>Scenarios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Scenario #1: Synchronous network + Non-Colliding CRS</w:t>
            </w:r>
          </w:p>
        </w:tc>
      </w:tr>
      <w:tr w:rsidR="00D705F6" w:rsidTr="00D705F6">
        <w:trPr>
          <w:trHeight w:val="56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bCs/>
                <w:kern w:val="24"/>
                <w:szCs w:val="28"/>
                <w:lang w:eastAsia="en-GB"/>
              </w:rPr>
              <w:t>Channel model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EPA5</w:t>
            </w:r>
          </w:p>
        </w:tc>
      </w:tr>
      <w:tr w:rsidR="00D705F6" w:rsidTr="00D705F6">
        <w:trPr>
          <w:trHeight w:val="649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bCs/>
                <w:kern w:val="24"/>
                <w:szCs w:val="28"/>
                <w:lang w:eastAsia="en-GB"/>
              </w:rPr>
              <w:t>Serving cell EPDCCH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FRC #1: AL 2, Localized EPDCCH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FRC #2: AL 4, Distributed EPDCCH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DCI Format 2C (44 bits – FDD, 10MHz)</w:t>
            </w:r>
          </w:p>
        </w:tc>
      </w:tr>
      <w:tr w:rsidR="00D705F6" w:rsidTr="00D705F6">
        <w:trPr>
          <w:trHeight w:val="375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bCs/>
                <w:kern w:val="24"/>
                <w:szCs w:val="28"/>
                <w:lang w:eastAsia="en-GB"/>
              </w:rPr>
              <w:t>Number of PDCCH symbols and EPDCCH start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CFI</w:t>
            </w:r>
            <w:r>
              <w:rPr>
                <w:rFonts w:eastAsia="Times New Roman"/>
                <w:kern w:val="24"/>
                <w:szCs w:val="28"/>
                <w:vertAlign w:val="subscript"/>
                <w:lang w:eastAsia="en-GB"/>
              </w:rPr>
              <w:t>S</w:t>
            </w:r>
            <w:r>
              <w:rPr>
                <w:rFonts w:eastAsia="Times New Roman"/>
                <w:kern w:val="24"/>
                <w:szCs w:val="28"/>
                <w:lang w:eastAsia="en-GB"/>
              </w:rPr>
              <w:t xml:space="preserve"> = CFI</w:t>
            </w:r>
            <w:r>
              <w:rPr>
                <w:rFonts w:eastAsia="Times New Roman"/>
                <w:kern w:val="24"/>
                <w:szCs w:val="28"/>
                <w:vertAlign w:val="subscript"/>
                <w:lang w:eastAsia="en-GB"/>
              </w:rPr>
              <w:t>I</w:t>
            </w:r>
            <w:r>
              <w:rPr>
                <w:rFonts w:eastAsia="Times New Roman"/>
                <w:kern w:val="24"/>
                <w:szCs w:val="28"/>
                <w:lang w:eastAsia="en-GB"/>
              </w:rPr>
              <w:t>=2, EPDCCH starting symbols is derived from CFI</w:t>
            </w:r>
          </w:p>
        </w:tc>
      </w:tr>
      <w:tr w:rsidR="00D705F6" w:rsidTr="00D705F6">
        <w:trPr>
          <w:trHeight w:val="892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bCs/>
                <w:kern w:val="24"/>
                <w:szCs w:val="28"/>
                <w:lang w:eastAsia="en-GB"/>
              </w:rPr>
              <w:t>EPDCCH parameters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Number of EPDCCH Sets Configured = 1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 xml:space="preserve">Distributed EPDCCH set PRBs {3, 17, 31, 45} 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Localized EPDCCH set PRBs {0, 7, 14, 21, 28, 35, 42, 49}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EPDCCH is transmitted in all subframes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EPDCCH precoding model is in accordance to TS 36.101 B.4.4. and B.4.5</w:t>
            </w:r>
          </w:p>
        </w:tc>
      </w:tr>
      <w:tr w:rsidR="00D705F6" w:rsidTr="00D705F6">
        <w:trPr>
          <w:trHeight w:val="441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bCs/>
                <w:kern w:val="24"/>
                <w:szCs w:val="28"/>
                <w:lang w:eastAsia="en-GB"/>
              </w:rPr>
              <w:t>Interference model for synchronous scenario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Full PDCCH loading (OCNG)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Partial loading PDSCH interference (PDSCH is transmitted in 50% of subframes)</w:t>
            </w:r>
          </w:p>
          <w:p w:rsidR="00D705F6" w:rsidRDefault="00D705F6">
            <w:pPr>
              <w:spacing w:after="0"/>
              <w:jc w:val="both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kern w:val="24"/>
                <w:szCs w:val="28"/>
                <w:lang w:eastAsia="en-GB"/>
              </w:rPr>
              <w:t>PDSCH interference is modelled as QPSK RI = 1</w:t>
            </w:r>
          </w:p>
        </w:tc>
      </w:tr>
    </w:tbl>
    <w:p w:rsidR="00D705F6" w:rsidRDefault="00D705F6" w:rsidP="0040252B">
      <w:pPr>
        <w:spacing w:line="276" w:lineRule="auto"/>
        <w:rPr>
          <w:lang w:val="en-US"/>
        </w:rPr>
      </w:pPr>
    </w:p>
    <w:p w:rsidR="00373B71" w:rsidRDefault="00877352" w:rsidP="0040252B">
      <w:pPr>
        <w:spacing w:line="276" w:lineRule="auto"/>
        <w:rPr>
          <w:lang w:val="en-US"/>
        </w:rPr>
      </w:pPr>
      <w:r>
        <w:rPr>
          <w:lang w:val="en-US"/>
        </w:rPr>
        <w:t>Simulation results are captured in Figures 1-5</w:t>
      </w:r>
    </w:p>
    <w:p w:rsidR="00877352" w:rsidRDefault="00877352" w:rsidP="00877352">
      <w:pPr>
        <w:pStyle w:val="ListParagraph"/>
        <w:numPr>
          <w:ilvl w:val="0"/>
          <w:numId w:val="14"/>
        </w:numPr>
        <w:spacing w:line="276" w:lineRule="auto"/>
        <w:rPr>
          <w:lang w:val="en-US"/>
        </w:rPr>
      </w:pPr>
      <w:r>
        <w:rPr>
          <w:lang w:val="en-US"/>
        </w:rPr>
        <w:t xml:space="preserve">Figure 1-2: PDCCH BLER with 100% interference loading </w:t>
      </w:r>
    </w:p>
    <w:p w:rsidR="00877352" w:rsidRDefault="00877352" w:rsidP="00877352">
      <w:pPr>
        <w:pStyle w:val="ListParagraph"/>
        <w:numPr>
          <w:ilvl w:val="0"/>
          <w:numId w:val="14"/>
        </w:numPr>
        <w:spacing w:line="276" w:lineRule="auto"/>
        <w:rPr>
          <w:lang w:val="en-US"/>
        </w:rPr>
      </w:pPr>
      <w:r>
        <w:rPr>
          <w:lang w:val="en-US"/>
        </w:rPr>
        <w:t>Figure 3-4: PDCCH BLER with 50% interference loading</w:t>
      </w:r>
    </w:p>
    <w:p w:rsidR="00373B71" w:rsidRPr="00877352" w:rsidRDefault="00877352" w:rsidP="00915DDD">
      <w:pPr>
        <w:pStyle w:val="ListParagraph"/>
        <w:numPr>
          <w:ilvl w:val="0"/>
          <w:numId w:val="14"/>
        </w:numPr>
        <w:spacing w:line="276" w:lineRule="auto"/>
        <w:rPr>
          <w:lang w:val="en-US"/>
        </w:rPr>
      </w:pPr>
      <w:r w:rsidRPr="00877352">
        <w:rPr>
          <w:lang w:val="en-US"/>
        </w:rPr>
        <w:t xml:space="preserve">Figure 5: EPDCCH BLER </w:t>
      </w:r>
    </w:p>
    <w:tbl>
      <w:tblPr>
        <w:tblW w:w="5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6"/>
        <w:gridCol w:w="5146"/>
      </w:tblGrid>
      <w:tr w:rsidR="005F2AC5" w:rsidRPr="00F7120E" w:rsidTr="00152EAA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5F2AC5" w:rsidRPr="002534E4" w:rsidRDefault="005F2AC5" w:rsidP="003E5382">
            <w:pPr>
              <w:keepNext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34E4">
              <w:rPr>
                <w:rFonts w:asciiTheme="minorHAnsi" w:hAnsiTheme="minorHAnsi"/>
                <w:sz w:val="22"/>
                <w:szCs w:val="22"/>
              </w:rPr>
              <w:lastRenderedPageBreak/>
              <w:t>Synchronous netwo</w:t>
            </w:r>
            <w:r w:rsidR="002534E4">
              <w:rPr>
                <w:rFonts w:asciiTheme="minorHAnsi" w:hAnsiTheme="minorHAnsi"/>
                <w:sz w:val="22"/>
                <w:szCs w:val="22"/>
              </w:rPr>
              <w:t>rk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 xml:space="preserve">. Non-Colliding CRS scenario </w:t>
            </w:r>
            <w:r w:rsidR="002C4F95">
              <w:rPr>
                <w:rFonts w:asciiTheme="minorHAnsi" w:hAnsiTheme="minorHAnsi"/>
                <w:sz w:val="22"/>
                <w:szCs w:val="22"/>
              </w:rPr>
              <w:t xml:space="preserve">in High INR 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>with 100% interference loading</w:t>
            </w:r>
          </w:p>
        </w:tc>
      </w:tr>
      <w:tr w:rsidR="005F2AC5" w:rsidRPr="00063224" w:rsidTr="00152EAA">
        <w:trPr>
          <w:trHeight w:val="4371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5F2AC5" w:rsidRDefault="005F2AC5" w:rsidP="005F2AC5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 w:rsidRPr="005F2AC5">
              <w:rPr>
                <w:i/>
              </w:rPr>
              <w:t>=1, CFI</w:t>
            </w:r>
            <w:r w:rsidRPr="005F2AC5">
              <w:rPr>
                <w:i/>
                <w:vertAlign w:val="subscript"/>
              </w:rPr>
              <w:t xml:space="preserve">I </w:t>
            </w:r>
            <w:r w:rsidRPr="005F2AC5">
              <w:rPr>
                <w:i/>
              </w:rPr>
              <w:t>=1, AL2</w:t>
            </w:r>
          </w:p>
          <w:p w:rsidR="005F2AC5" w:rsidRPr="005F2AC5" w:rsidRDefault="00FA58E9" w:rsidP="005F2AC5"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LL1Non-collidingHighINRCFI1AL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5F2AC5" w:rsidRPr="005F2AC5" w:rsidRDefault="005F2AC5" w:rsidP="005F2AC5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 w:rsidRPr="005F2AC5">
              <w:rPr>
                <w:i/>
              </w:rPr>
              <w:t>=1, CFI</w:t>
            </w:r>
            <w:r w:rsidRPr="005F2AC5">
              <w:rPr>
                <w:i/>
                <w:vertAlign w:val="subscript"/>
              </w:rPr>
              <w:t xml:space="preserve">I </w:t>
            </w:r>
            <w:r w:rsidRPr="005F2AC5">
              <w:rPr>
                <w:i/>
              </w:rPr>
              <w:t>=1</w:t>
            </w:r>
            <w:r w:rsidR="002534E4">
              <w:rPr>
                <w:i/>
              </w:rPr>
              <w:t>, AL4</w:t>
            </w:r>
            <w:r w:rsidR="00FA58E9"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LL1Non-collidingHighINRCFI1AL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AC5" w:rsidRPr="00063224" w:rsidTr="00152EAA">
        <w:trPr>
          <w:trHeight w:val="24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5D048F" w:rsidRDefault="005F2AC5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E36846" w:rsidRDefault="005F2AC5" w:rsidP="003E5382">
            <w:pPr>
              <w:spacing w:after="0"/>
              <w:jc w:val="center"/>
            </w:pPr>
          </w:p>
        </w:tc>
      </w:tr>
      <w:tr w:rsidR="005F2AC5" w:rsidRPr="00063224" w:rsidTr="00152EAA">
        <w:trPr>
          <w:trHeight w:val="4315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534E4" w:rsidRDefault="002534E4" w:rsidP="002534E4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CFI</w:t>
            </w:r>
            <w:r w:rsidRPr="005F2AC5">
              <w:rPr>
                <w:i/>
                <w:vertAlign w:val="subscript"/>
              </w:rPr>
              <w:t xml:space="preserve">I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AL2</w:t>
            </w:r>
          </w:p>
          <w:p w:rsidR="005F2AC5" w:rsidRPr="005F2AC5" w:rsidRDefault="00FA58E9" w:rsidP="003E5382">
            <w:pPr>
              <w:pStyle w:val="Caption"/>
              <w:spacing w:before="120" w:after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LL1Non-collidingHighINRCFI3AL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534E4" w:rsidRDefault="002534E4" w:rsidP="002534E4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CFI</w:t>
            </w:r>
            <w:r w:rsidRPr="005F2AC5">
              <w:rPr>
                <w:i/>
                <w:vertAlign w:val="subscript"/>
              </w:rPr>
              <w:t xml:space="preserve">I </w:t>
            </w:r>
            <w:r>
              <w:rPr>
                <w:i/>
              </w:rPr>
              <w:t>=3, AL4</w:t>
            </w:r>
          </w:p>
          <w:p w:rsidR="005F2AC5" w:rsidRPr="00F7120E" w:rsidRDefault="00FA58E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LL1Non-collidingHighINRCFI3AL4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AC5" w:rsidRPr="00063224" w:rsidTr="00152EAA">
        <w:trPr>
          <w:trHeight w:val="26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F7120E" w:rsidRDefault="005F2AC5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E36846" w:rsidRDefault="005F2AC5" w:rsidP="003E5382">
            <w:pPr>
              <w:spacing w:after="0"/>
              <w:jc w:val="center"/>
            </w:pPr>
          </w:p>
        </w:tc>
      </w:tr>
      <w:tr w:rsidR="005F2AC5" w:rsidRPr="00571AC3" w:rsidTr="00152EAA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A" w:rsidRDefault="00152EAA" w:rsidP="001127FC">
            <w:pPr>
              <w:spacing w:line="276" w:lineRule="auto"/>
              <w:jc w:val="center"/>
              <w:rPr>
                <w:b/>
              </w:rPr>
            </w:pPr>
            <w:bookmarkStart w:id="1" w:name="_Ref431301832"/>
          </w:p>
          <w:p w:rsidR="005F2AC5" w:rsidRPr="00571AC3" w:rsidRDefault="005F2AC5" w:rsidP="001127FC">
            <w:pPr>
              <w:spacing w:line="276" w:lineRule="auto"/>
              <w:jc w:val="center"/>
            </w:pPr>
            <w:r w:rsidRPr="002534E4">
              <w:rPr>
                <w:b/>
              </w:rPr>
              <w:t xml:space="preserve">Figure </w:t>
            </w:r>
            <w:bookmarkEnd w:id="1"/>
            <w:r w:rsidR="002534E4">
              <w:rPr>
                <w:b/>
              </w:rPr>
              <w:t>1</w:t>
            </w:r>
            <w:r w:rsidRPr="00571AC3">
              <w:t xml:space="preserve">. </w:t>
            </w:r>
            <w:r w:rsidR="002534E4">
              <w:rPr>
                <w:lang w:val="en-US"/>
              </w:rPr>
              <w:t xml:space="preserve">PDCCH BLER in Non-colliding CRS scenario, High INR scenario, INR1 = 13.94dB, INR2 = 3.34dB, </w:t>
            </w:r>
            <w:r w:rsidR="001127FC">
              <w:rPr>
                <w:lang w:val="en-US"/>
              </w:rPr>
              <w:t>with 100%</w:t>
            </w:r>
            <w:r w:rsidR="002534E4">
              <w:rPr>
                <w:lang w:val="en-US"/>
              </w:rPr>
              <w:t xml:space="preserve"> interference loading level </w:t>
            </w:r>
            <w:r w:rsidR="001127FC">
              <w:rPr>
                <w:lang w:val="en-US"/>
              </w:rPr>
              <w:t>w</w:t>
            </w:r>
            <w:r w:rsidR="002534E4">
              <w:rPr>
                <w:lang w:val="en-US"/>
              </w:rPr>
              <w:t>ith uniform power distribution</w:t>
            </w:r>
          </w:p>
        </w:tc>
      </w:tr>
      <w:tr w:rsidR="00152EAA" w:rsidRPr="00F7120E" w:rsidTr="003E5382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152EAA" w:rsidRPr="002534E4" w:rsidRDefault="00152EAA" w:rsidP="003E5382">
            <w:pPr>
              <w:keepNext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34E4">
              <w:rPr>
                <w:rFonts w:asciiTheme="minorHAnsi" w:hAnsiTheme="minorHAnsi"/>
                <w:sz w:val="22"/>
                <w:szCs w:val="22"/>
              </w:rPr>
              <w:lastRenderedPageBreak/>
              <w:t>Synchronous netwo</w:t>
            </w:r>
            <w:r>
              <w:rPr>
                <w:rFonts w:asciiTheme="minorHAnsi" w:hAnsiTheme="minorHAnsi"/>
                <w:sz w:val="22"/>
                <w:szCs w:val="22"/>
              </w:rPr>
              <w:t>rk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>. Non-Colliding CRS scenario</w:t>
            </w:r>
            <w:r w:rsidR="002C4F95">
              <w:rPr>
                <w:rFonts w:asciiTheme="minorHAnsi" w:hAnsiTheme="minorHAnsi"/>
                <w:sz w:val="22"/>
                <w:szCs w:val="22"/>
              </w:rPr>
              <w:t xml:space="preserve"> in Medium INR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 xml:space="preserve"> with 100% interference loading</w:t>
            </w:r>
          </w:p>
        </w:tc>
      </w:tr>
      <w:tr w:rsidR="00152EAA" w:rsidRPr="00063224" w:rsidTr="003E5382">
        <w:trPr>
          <w:trHeight w:val="4371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152EAA" w:rsidRDefault="00FA58E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="00152EAA" w:rsidRPr="005F2AC5">
              <w:rPr>
                <w:i/>
              </w:rPr>
              <w:t xml:space="preserve"> INR, CFI</w:t>
            </w:r>
            <w:r w:rsidR="00152EAA" w:rsidRPr="005F2AC5">
              <w:rPr>
                <w:i/>
                <w:vertAlign w:val="subscript"/>
              </w:rPr>
              <w:t xml:space="preserve">S </w:t>
            </w:r>
            <w:r w:rsidR="00152EAA" w:rsidRPr="005F2AC5">
              <w:rPr>
                <w:i/>
              </w:rPr>
              <w:t>=1, CFI</w:t>
            </w:r>
            <w:r w:rsidR="00152EAA" w:rsidRPr="005F2AC5">
              <w:rPr>
                <w:i/>
                <w:vertAlign w:val="subscript"/>
              </w:rPr>
              <w:t xml:space="preserve">I </w:t>
            </w:r>
            <w:r w:rsidR="00152EAA" w:rsidRPr="005F2AC5">
              <w:rPr>
                <w:i/>
              </w:rPr>
              <w:t>=1, AL2</w:t>
            </w:r>
          </w:p>
          <w:p w:rsidR="00152EAA" w:rsidRPr="005F2AC5" w:rsidRDefault="00385123" w:rsidP="003E5382"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LL1Non-collidingMediumINRCFI1AL2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152EAA" w:rsidRPr="005F2AC5" w:rsidRDefault="00FA58E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="00152EAA" w:rsidRPr="005F2AC5">
              <w:rPr>
                <w:i/>
              </w:rPr>
              <w:t xml:space="preserve"> INR, CFI</w:t>
            </w:r>
            <w:r w:rsidR="00152EAA" w:rsidRPr="005F2AC5">
              <w:rPr>
                <w:i/>
                <w:vertAlign w:val="subscript"/>
              </w:rPr>
              <w:t xml:space="preserve">S </w:t>
            </w:r>
            <w:r w:rsidR="00152EAA" w:rsidRPr="005F2AC5">
              <w:rPr>
                <w:i/>
              </w:rPr>
              <w:t>=1, CFI</w:t>
            </w:r>
            <w:r w:rsidR="00152EAA" w:rsidRPr="005F2AC5">
              <w:rPr>
                <w:i/>
                <w:vertAlign w:val="subscript"/>
              </w:rPr>
              <w:t xml:space="preserve">I </w:t>
            </w:r>
            <w:r w:rsidR="00152EAA" w:rsidRPr="005F2AC5">
              <w:rPr>
                <w:i/>
              </w:rPr>
              <w:t>=1</w:t>
            </w:r>
            <w:r w:rsidR="00152EAA">
              <w:rPr>
                <w:i/>
              </w:rPr>
              <w:t>, AL4</w:t>
            </w:r>
            <w:r w:rsidR="00385123"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LL1Non-collidingMediumINRCFI1AL4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2EAA" w:rsidRPr="00063224" w:rsidTr="003E5382">
        <w:trPr>
          <w:trHeight w:val="24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2EAA" w:rsidRPr="005D048F" w:rsidRDefault="00152EAA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2EAA" w:rsidRPr="00E36846" w:rsidRDefault="00152EAA" w:rsidP="003E5382">
            <w:pPr>
              <w:spacing w:after="0"/>
              <w:jc w:val="center"/>
            </w:pPr>
          </w:p>
        </w:tc>
      </w:tr>
      <w:tr w:rsidR="00152EAA" w:rsidRPr="00063224" w:rsidTr="003E5382">
        <w:trPr>
          <w:trHeight w:val="4315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152EAA" w:rsidRDefault="00FA58E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="00152EAA" w:rsidRPr="005F2AC5">
              <w:rPr>
                <w:i/>
              </w:rPr>
              <w:t xml:space="preserve"> INR, CFI</w:t>
            </w:r>
            <w:r w:rsidR="00152EAA" w:rsidRPr="005F2AC5">
              <w:rPr>
                <w:i/>
                <w:vertAlign w:val="subscript"/>
              </w:rPr>
              <w:t xml:space="preserve">S </w:t>
            </w:r>
            <w:r w:rsidR="00152EAA">
              <w:rPr>
                <w:i/>
              </w:rPr>
              <w:t>=3</w:t>
            </w:r>
            <w:r w:rsidR="00152EAA" w:rsidRPr="005F2AC5">
              <w:rPr>
                <w:i/>
              </w:rPr>
              <w:t>, CFI</w:t>
            </w:r>
            <w:r w:rsidR="00152EAA" w:rsidRPr="005F2AC5">
              <w:rPr>
                <w:i/>
                <w:vertAlign w:val="subscript"/>
              </w:rPr>
              <w:t xml:space="preserve">I </w:t>
            </w:r>
            <w:r w:rsidR="00152EAA">
              <w:rPr>
                <w:i/>
              </w:rPr>
              <w:t>=3</w:t>
            </w:r>
            <w:r w:rsidR="00152EAA" w:rsidRPr="005F2AC5">
              <w:rPr>
                <w:i/>
              </w:rPr>
              <w:t>, AL2</w:t>
            </w:r>
          </w:p>
          <w:p w:rsidR="00152EAA" w:rsidRPr="005F2AC5" w:rsidRDefault="00385123" w:rsidP="003E5382">
            <w:pPr>
              <w:pStyle w:val="Caption"/>
              <w:spacing w:before="120" w:after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LL1Non-collidingMediumINRCFI3AL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152EAA" w:rsidRDefault="00FA58E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="00152EAA" w:rsidRPr="005F2AC5">
              <w:rPr>
                <w:i/>
              </w:rPr>
              <w:t xml:space="preserve"> INR, CFI</w:t>
            </w:r>
            <w:r w:rsidR="00152EAA" w:rsidRPr="005F2AC5">
              <w:rPr>
                <w:i/>
                <w:vertAlign w:val="subscript"/>
              </w:rPr>
              <w:t xml:space="preserve">S </w:t>
            </w:r>
            <w:r w:rsidR="00152EAA">
              <w:rPr>
                <w:i/>
              </w:rPr>
              <w:t>=3</w:t>
            </w:r>
            <w:r w:rsidR="00152EAA" w:rsidRPr="005F2AC5">
              <w:rPr>
                <w:i/>
              </w:rPr>
              <w:t>, CFI</w:t>
            </w:r>
            <w:r w:rsidR="00152EAA" w:rsidRPr="005F2AC5">
              <w:rPr>
                <w:i/>
                <w:vertAlign w:val="subscript"/>
              </w:rPr>
              <w:t xml:space="preserve">I </w:t>
            </w:r>
            <w:r w:rsidR="00152EAA">
              <w:rPr>
                <w:i/>
              </w:rPr>
              <w:t>=3, AL4</w:t>
            </w:r>
          </w:p>
          <w:p w:rsidR="00152EAA" w:rsidRPr="00F7120E" w:rsidRDefault="00385123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LL1Non-collidingMediumINRCFI3AL4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2EAA" w:rsidRPr="00063224" w:rsidTr="003E5382">
        <w:trPr>
          <w:trHeight w:val="26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2EAA" w:rsidRPr="00F7120E" w:rsidRDefault="00152EAA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2EAA" w:rsidRPr="00E36846" w:rsidRDefault="00152EAA" w:rsidP="003E5382">
            <w:pPr>
              <w:spacing w:after="0"/>
              <w:jc w:val="center"/>
            </w:pPr>
          </w:p>
        </w:tc>
      </w:tr>
      <w:tr w:rsidR="00152EAA" w:rsidRPr="00571AC3" w:rsidTr="003E5382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A" w:rsidRDefault="00152EAA" w:rsidP="003E5382">
            <w:pPr>
              <w:spacing w:line="276" w:lineRule="auto"/>
              <w:jc w:val="center"/>
              <w:rPr>
                <w:b/>
              </w:rPr>
            </w:pPr>
          </w:p>
          <w:p w:rsidR="00152EAA" w:rsidRPr="00571AC3" w:rsidRDefault="00152EAA" w:rsidP="002C4F95">
            <w:pPr>
              <w:spacing w:line="276" w:lineRule="auto"/>
              <w:jc w:val="center"/>
            </w:pPr>
            <w:r w:rsidRPr="002534E4">
              <w:rPr>
                <w:b/>
              </w:rPr>
              <w:t xml:space="preserve">Figure </w:t>
            </w:r>
            <w:r w:rsidR="002C4F95">
              <w:rPr>
                <w:b/>
              </w:rPr>
              <w:t>2</w:t>
            </w:r>
            <w:r w:rsidRPr="00571AC3">
              <w:t xml:space="preserve">. </w:t>
            </w:r>
            <w:r>
              <w:rPr>
                <w:lang w:val="en-US"/>
              </w:rPr>
              <w:t>PDCCH BLER in Non-colliding CRS scenario, Medium INR scenario, INR1 = 7.77dB, INR2 = 2.29dB, with 100% interference loading level with uniform power distribution</w:t>
            </w:r>
          </w:p>
        </w:tc>
      </w:tr>
    </w:tbl>
    <w:p w:rsidR="004310C3" w:rsidRDefault="004310C3" w:rsidP="0040252B">
      <w:pPr>
        <w:spacing w:line="276" w:lineRule="auto"/>
        <w:rPr>
          <w:lang w:val="en-US"/>
        </w:rPr>
      </w:pPr>
    </w:p>
    <w:p w:rsidR="004310C3" w:rsidRDefault="004310C3" w:rsidP="0040252B">
      <w:pPr>
        <w:spacing w:line="276" w:lineRule="auto"/>
        <w:rPr>
          <w:lang w:val="en-US"/>
        </w:rPr>
      </w:pPr>
    </w:p>
    <w:p w:rsidR="004310C3" w:rsidRDefault="004310C3" w:rsidP="0040252B">
      <w:pPr>
        <w:spacing w:line="276" w:lineRule="auto"/>
        <w:rPr>
          <w:lang w:val="en-US"/>
        </w:rPr>
      </w:pPr>
    </w:p>
    <w:tbl>
      <w:tblPr>
        <w:tblW w:w="5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6"/>
        <w:gridCol w:w="5146"/>
      </w:tblGrid>
      <w:tr w:rsidR="004A1A09" w:rsidRPr="00F7120E" w:rsidTr="003E5382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4A1A09" w:rsidRPr="002534E4" w:rsidRDefault="004A1A09" w:rsidP="002C4F95">
            <w:pPr>
              <w:keepNext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34E4">
              <w:rPr>
                <w:rFonts w:asciiTheme="minorHAnsi" w:hAnsiTheme="minorHAnsi"/>
                <w:sz w:val="22"/>
                <w:szCs w:val="22"/>
              </w:rPr>
              <w:lastRenderedPageBreak/>
              <w:t>Synchronous netwo</w:t>
            </w:r>
            <w:r>
              <w:rPr>
                <w:rFonts w:asciiTheme="minorHAnsi" w:hAnsiTheme="minorHAnsi"/>
                <w:sz w:val="22"/>
                <w:szCs w:val="22"/>
              </w:rPr>
              <w:t>rk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 xml:space="preserve">. Non-Colliding CRS scenario </w:t>
            </w:r>
            <w:r w:rsidR="002C4F95">
              <w:rPr>
                <w:rFonts w:asciiTheme="minorHAnsi" w:hAnsiTheme="minorHAnsi"/>
                <w:sz w:val="22"/>
                <w:szCs w:val="22"/>
              </w:rPr>
              <w:t xml:space="preserve">in </w:t>
            </w:r>
            <w:r w:rsidR="002C2FC4">
              <w:rPr>
                <w:rFonts w:asciiTheme="minorHAnsi" w:hAnsiTheme="minorHAnsi"/>
                <w:sz w:val="22"/>
                <w:szCs w:val="22"/>
              </w:rPr>
              <w:t>High INR under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50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>% interference loading</w:t>
            </w:r>
          </w:p>
        </w:tc>
      </w:tr>
      <w:tr w:rsidR="004A1A09" w:rsidRPr="00063224" w:rsidTr="003E5382">
        <w:trPr>
          <w:trHeight w:val="4371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4A1A09" w:rsidRDefault="004A1A0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 w:rsidRPr="005F2AC5">
              <w:rPr>
                <w:i/>
              </w:rPr>
              <w:t>=1, CFI</w:t>
            </w:r>
            <w:r w:rsidRPr="005F2AC5">
              <w:rPr>
                <w:i/>
                <w:vertAlign w:val="subscript"/>
              </w:rPr>
              <w:t xml:space="preserve">I </w:t>
            </w:r>
            <w:r w:rsidRPr="005F2AC5">
              <w:rPr>
                <w:i/>
              </w:rPr>
              <w:t>=1, AL2</w:t>
            </w:r>
          </w:p>
          <w:p w:rsidR="004A1A09" w:rsidRPr="005F2AC5" w:rsidRDefault="002C2FC4" w:rsidP="003E5382"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LL05Non-collidingHighINRCFI1AL2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4A1A09" w:rsidRPr="005F2AC5" w:rsidRDefault="004A1A0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 w:rsidRPr="005F2AC5">
              <w:rPr>
                <w:i/>
              </w:rPr>
              <w:t>=1, CFI</w:t>
            </w:r>
            <w:r w:rsidRPr="005F2AC5">
              <w:rPr>
                <w:i/>
                <w:vertAlign w:val="subscript"/>
              </w:rPr>
              <w:t xml:space="preserve">I </w:t>
            </w:r>
            <w:r w:rsidRPr="005F2AC5">
              <w:rPr>
                <w:i/>
              </w:rPr>
              <w:t>=1</w:t>
            </w:r>
            <w:r>
              <w:rPr>
                <w:i/>
              </w:rPr>
              <w:t>, AL4</w:t>
            </w:r>
            <w:r w:rsidR="002C2FC4"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LL05Non-collidingHighINRCFI1AL4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A09" w:rsidRPr="00063224" w:rsidTr="003E5382">
        <w:trPr>
          <w:trHeight w:val="24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1A09" w:rsidRPr="005D048F" w:rsidRDefault="004A1A09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1A09" w:rsidRPr="00E36846" w:rsidRDefault="004A1A09" w:rsidP="003E5382">
            <w:pPr>
              <w:spacing w:after="0"/>
              <w:jc w:val="center"/>
            </w:pPr>
          </w:p>
        </w:tc>
      </w:tr>
      <w:tr w:rsidR="004A1A09" w:rsidRPr="00063224" w:rsidTr="003E5382">
        <w:trPr>
          <w:trHeight w:val="4315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4A1A09" w:rsidRDefault="004A1A0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CFI</w:t>
            </w:r>
            <w:r w:rsidRPr="005F2AC5">
              <w:rPr>
                <w:i/>
                <w:vertAlign w:val="subscript"/>
              </w:rPr>
              <w:t xml:space="preserve">I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AL2</w:t>
            </w:r>
          </w:p>
          <w:p w:rsidR="004A1A09" w:rsidRPr="005F2AC5" w:rsidRDefault="002C2FC4" w:rsidP="003E5382">
            <w:pPr>
              <w:pStyle w:val="Caption"/>
              <w:spacing w:before="120" w:after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LL05Non-collidingHighINRCFI3AL2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4A1A09" w:rsidRDefault="004A1A09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 w:rsidRPr="005F2AC5">
              <w:rPr>
                <w:i/>
              </w:rPr>
              <w:t>High INR, CFI</w:t>
            </w:r>
            <w:r w:rsidRPr="005F2AC5">
              <w:rPr>
                <w:i/>
                <w:vertAlign w:val="subscript"/>
              </w:rPr>
              <w:t xml:space="preserve">S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CFI</w:t>
            </w:r>
            <w:r w:rsidRPr="005F2AC5">
              <w:rPr>
                <w:i/>
                <w:vertAlign w:val="subscript"/>
              </w:rPr>
              <w:t xml:space="preserve">I </w:t>
            </w:r>
            <w:r>
              <w:rPr>
                <w:i/>
              </w:rPr>
              <w:t>=3, AL4</w:t>
            </w:r>
          </w:p>
          <w:p w:rsidR="004A1A09" w:rsidRPr="00F7120E" w:rsidRDefault="002C2FC4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LL05Non-collidingHighINRCFI3AL4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A09" w:rsidRPr="00063224" w:rsidTr="003E5382">
        <w:trPr>
          <w:trHeight w:val="26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1A09" w:rsidRPr="00F7120E" w:rsidRDefault="004A1A09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1A09" w:rsidRPr="00E36846" w:rsidRDefault="004A1A09" w:rsidP="003E5382">
            <w:pPr>
              <w:spacing w:after="0"/>
              <w:jc w:val="center"/>
            </w:pPr>
          </w:p>
        </w:tc>
      </w:tr>
      <w:tr w:rsidR="004A1A09" w:rsidRPr="00571AC3" w:rsidTr="003E5382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A09" w:rsidRDefault="004A1A09" w:rsidP="003E5382">
            <w:pPr>
              <w:spacing w:line="276" w:lineRule="auto"/>
              <w:jc w:val="center"/>
              <w:rPr>
                <w:b/>
              </w:rPr>
            </w:pPr>
          </w:p>
          <w:p w:rsidR="004A1A09" w:rsidRPr="00571AC3" w:rsidRDefault="004A1A09" w:rsidP="004A1A09">
            <w:pPr>
              <w:spacing w:line="276" w:lineRule="auto"/>
              <w:jc w:val="center"/>
            </w:pPr>
            <w:r w:rsidRPr="002534E4">
              <w:rPr>
                <w:b/>
              </w:rPr>
              <w:t xml:space="preserve">Figure </w:t>
            </w:r>
            <w:r w:rsidR="002C4F95">
              <w:rPr>
                <w:b/>
              </w:rPr>
              <w:t>3</w:t>
            </w:r>
            <w:r w:rsidRPr="00571AC3">
              <w:t xml:space="preserve">. </w:t>
            </w:r>
            <w:r>
              <w:rPr>
                <w:lang w:val="en-US"/>
              </w:rPr>
              <w:t>PDCCH BLER in Non-colliding CRS scenario, High INR scenario, INR1 = 13.94dB INR2 = 3.34dB, with 50% interference loading level with uniform power distribution</w:t>
            </w:r>
          </w:p>
        </w:tc>
      </w:tr>
    </w:tbl>
    <w:p w:rsidR="002534E4" w:rsidRDefault="002534E4" w:rsidP="00EC2684">
      <w:pPr>
        <w:spacing w:line="276" w:lineRule="auto"/>
        <w:jc w:val="center"/>
        <w:rPr>
          <w:b/>
          <w:lang w:val="en-US"/>
        </w:rPr>
      </w:pPr>
    </w:p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tbl>
      <w:tblPr>
        <w:tblW w:w="5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6"/>
        <w:gridCol w:w="5146"/>
      </w:tblGrid>
      <w:tr w:rsidR="002C2FC4" w:rsidRPr="00F7120E" w:rsidTr="003E5382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2C2FC4" w:rsidRPr="002534E4" w:rsidRDefault="002C2FC4" w:rsidP="003E5382">
            <w:pPr>
              <w:keepNext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34E4">
              <w:rPr>
                <w:rFonts w:asciiTheme="minorHAnsi" w:hAnsiTheme="minorHAnsi"/>
                <w:sz w:val="22"/>
                <w:szCs w:val="22"/>
              </w:rPr>
              <w:lastRenderedPageBreak/>
              <w:t>Synchronous netwo</w:t>
            </w:r>
            <w:r>
              <w:rPr>
                <w:rFonts w:asciiTheme="minorHAnsi" w:hAnsiTheme="minorHAnsi"/>
                <w:sz w:val="22"/>
                <w:szCs w:val="22"/>
              </w:rPr>
              <w:t>rk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>.</w:t>
            </w:r>
            <w:r w:rsidR="002C4F95">
              <w:rPr>
                <w:rFonts w:asciiTheme="minorHAnsi" w:hAnsiTheme="minorHAnsi"/>
                <w:sz w:val="22"/>
                <w:szCs w:val="22"/>
              </w:rPr>
              <w:t xml:space="preserve"> Non-Colliding CRS scenario in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Medium INR under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50</w:t>
            </w:r>
            <w:r w:rsidRPr="002534E4">
              <w:rPr>
                <w:rFonts w:asciiTheme="minorHAnsi" w:hAnsiTheme="minorHAnsi"/>
                <w:sz w:val="22"/>
                <w:szCs w:val="22"/>
              </w:rPr>
              <w:t>% interference loading</w:t>
            </w:r>
          </w:p>
        </w:tc>
      </w:tr>
      <w:tr w:rsidR="002C2FC4" w:rsidRPr="00063224" w:rsidTr="003E5382">
        <w:trPr>
          <w:trHeight w:val="4371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C2FC4" w:rsidRDefault="002C2FC4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Pr="005F2AC5">
              <w:rPr>
                <w:i/>
              </w:rPr>
              <w:t xml:space="preserve"> INR, CFI</w:t>
            </w:r>
            <w:r w:rsidRPr="005F2AC5">
              <w:rPr>
                <w:i/>
                <w:vertAlign w:val="subscript"/>
              </w:rPr>
              <w:t xml:space="preserve">S </w:t>
            </w:r>
            <w:r w:rsidRPr="005F2AC5">
              <w:rPr>
                <w:i/>
              </w:rPr>
              <w:t>=1, CFI</w:t>
            </w:r>
            <w:r w:rsidRPr="005F2AC5">
              <w:rPr>
                <w:i/>
                <w:vertAlign w:val="subscript"/>
              </w:rPr>
              <w:t xml:space="preserve">I </w:t>
            </w:r>
            <w:r w:rsidRPr="005F2AC5">
              <w:rPr>
                <w:i/>
              </w:rPr>
              <w:t>=1, AL2</w:t>
            </w:r>
          </w:p>
          <w:p w:rsidR="002C2FC4" w:rsidRPr="005F2AC5" w:rsidRDefault="00B717DB" w:rsidP="003E5382"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LL05Non-collidingMediumINRCFI1AL2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C2FC4" w:rsidRPr="005F2AC5" w:rsidRDefault="002C2FC4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Pr="005F2AC5">
              <w:rPr>
                <w:i/>
              </w:rPr>
              <w:t xml:space="preserve"> INR, CFI</w:t>
            </w:r>
            <w:r w:rsidRPr="005F2AC5">
              <w:rPr>
                <w:i/>
                <w:vertAlign w:val="subscript"/>
              </w:rPr>
              <w:t xml:space="preserve">S </w:t>
            </w:r>
            <w:r w:rsidRPr="005F2AC5">
              <w:rPr>
                <w:i/>
              </w:rPr>
              <w:t>=1, CFI</w:t>
            </w:r>
            <w:r w:rsidRPr="005F2AC5">
              <w:rPr>
                <w:i/>
                <w:vertAlign w:val="subscript"/>
              </w:rPr>
              <w:t xml:space="preserve">I </w:t>
            </w:r>
            <w:r w:rsidRPr="005F2AC5">
              <w:rPr>
                <w:i/>
              </w:rPr>
              <w:t>=1</w:t>
            </w:r>
            <w:r>
              <w:rPr>
                <w:i/>
              </w:rPr>
              <w:t>, AL4</w:t>
            </w:r>
            <w:r w:rsidR="00B717DB"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LL05Non-collidingMediumINRCFI1AL4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2FC4" w:rsidRPr="00063224" w:rsidTr="003E5382">
        <w:trPr>
          <w:trHeight w:val="24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2FC4" w:rsidRPr="005D048F" w:rsidRDefault="002C2FC4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2FC4" w:rsidRPr="00E36846" w:rsidRDefault="002C2FC4" w:rsidP="003E5382">
            <w:pPr>
              <w:spacing w:after="0"/>
              <w:jc w:val="center"/>
            </w:pPr>
          </w:p>
        </w:tc>
      </w:tr>
      <w:tr w:rsidR="002C2FC4" w:rsidRPr="00063224" w:rsidTr="003E5382">
        <w:trPr>
          <w:trHeight w:val="4315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C2FC4" w:rsidRDefault="002C2FC4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 xml:space="preserve">Medium </w:t>
            </w:r>
            <w:r w:rsidRPr="005F2AC5">
              <w:rPr>
                <w:i/>
              </w:rPr>
              <w:t>INR, CFI</w:t>
            </w:r>
            <w:r w:rsidRPr="005F2AC5">
              <w:rPr>
                <w:i/>
                <w:vertAlign w:val="subscript"/>
              </w:rPr>
              <w:t xml:space="preserve">S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CFI</w:t>
            </w:r>
            <w:r w:rsidRPr="005F2AC5">
              <w:rPr>
                <w:i/>
                <w:vertAlign w:val="subscript"/>
              </w:rPr>
              <w:t xml:space="preserve">I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AL2</w:t>
            </w:r>
          </w:p>
          <w:p w:rsidR="002C2FC4" w:rsidRPr="005F2AC5" w:rsidRDefault="00B717DB" w:rsidP="003E5382">
            <w:pPr>
              <w:pStyle w:val="Caption"/>
              <w:spacing w:before="120" w:after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LL05Non-collidingMediumINRCFI3AL2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C2FC4" w:rsidRDefault="002C2FC4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</w:rPr>
              <w:t>Medium</w:t>
            </w:r>
            <w:r w:rsidRPr="005F2AC5">
              <w:rPr>
                <w:i/>
              </w:rPr>
              <w:t xml:space="preserve"> INR, CFI</w:t>
            </w:r>
            <w:r w:rsidRPr="005F2AC5">
              <w:rPr>
                <w:i/>
                <w:vertAlign w:val="subscript"/>
              </w:rPr>
              <w:t xml:space="preserve">S </w:t>
            </w:r>
            <w:r>
              <w:rPr>
                <w:i/>
              </w:rPr>
              <w:t>=3</w:t>
            </w:r>
            <w:r w:rsidRPr="005F2AC5">
              <w:rPr>
                <w:i/>
              </w:rPr>
              <w:t>, CFI</w:t>
            </w:r>
            <w:r w:rsidRPr="005F2AC5">
              <w:rPr>
                <w:i/>
                <w:vertAlign w:val="subscript"/>
              </w:rPr>
              <w:t xml:space="preserve">I </w:t>
            </w:r>
            <w:r>
              <w:rPr>
                <w:i/>
              </w:rPr>
              <w:t>=3, AL4</w:t>
            </w:r>
          </w:p>
          <w:p w:rsidR="002C2FC4" w:rsidRPr="00F7120E" w:rsidRDefault="00B717DB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LL05Non-collidingMediumINRCFI3AL4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2FC4" w:rsidRPr="00063224" w:rsidTr="003E5382">
        <w:trPr>
          <w:trHeight w:val="26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2FC4" w:rsidRPr="00F7120E" w:rsidRDefault="002C2FC4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2FC4" w:rsidRPr="00E36846" w:rsidRDefault="002C2FC4" w:rsidP="003E5382">
            <w:pPr>
              <w:spacing w:after="0"/>
              <w:jc w:val="center"/>
            </w:pPr>
          </w:p>
        </w:tc>
      </w:tr>
      <w:tr w:rsidR="002C2FC4" w:rsidRPr="00571AC3" w:rsidTr="003E5382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FC4" w:rsidRDefault="002C2FC4" w:rsidP="003E5382">
            <w:pPr>
              <w:spacing w:line="276" w:lineRule="auto"/>
              <w:jc w:val="center"/>
              <w:rPr>
                <w:b/>
              </w:rPr>
            </w:pPr>
          </w:p>
          <w:p w:rsidR="002C2FC4" w:rsidRPr="00571AC3" w:rsidRDefault="002C2FC4" w:rsidP="00B717DB">
            <w:pPr>
              <w:spacing w:line="276" w:lineRule="auto"/>
              <w:jc w:val="center"/>
            </w:pPr>
            <w:r w:rsidRPr="002534E4">
              <w:rPr>
                <w:b/>
              </w:rPr>
              <w:t xml:space="preserve">Figure </w:t>
            </w:r>
            <w:r w:rsidR="002C4F95">
              <w:rPr>
                <w:b/>
              </w:rPr>
              <w:t>4</w:t>
            </w:r>
            <w:r w:rsidRPr="00571AC3">
              <w:t xml:space="preserve">. </w:t>
            </w:r>
            <w:r>
              <w:rPr>
                <w:lang w:val="en-US"/>
              </w:rPr>
              <w:t xml:space="preserve">PDCCH BLER in Non-colliding CRS scenario, </w:t>
            </w:r>
            <w:r w:rsidR="00B717DB">
              <w:rPr>
                <w:lang w:val="en-US"/>
              </w:rPr>
              <w:t>Medium</w:t>
            </w:r>
            <w:r>
              <w:rPr>
                <w:lang w:val="en-US"/>
              </w:rPr>
              <w:t xml:space="preserve"> INR scenario, INR1 = 7.77dB INR2 = 2.29dB, with 50% interference loading level with uniform power distribution</w:t>
            </w:r>
          </w:p>
        </w:tc>
      </w:tr>
    </w:tbl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tbl>
      <w:tblPr>
        <w:tblW w:w="58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5"/>
        <w:gridCol w:w="5490"/>
      </w:tblGrid>
      <w:tr w:rsidR="00385123" w:rsidRPr="00F7120E" w:rsidTr="00385123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385123" w:rsidRPr="002534E4" w:rsidRDefault="00385123" w:rsidP="00385123">
            <w:pPr>
              <w:keepNext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34E4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Synchronous </w:t>
            </w:r>
            <w:r>
              <w:rPr>
                <w:rFonts w:asciiTheme="minorHAnsi" w:hAnsiTheme="minorHAnsi"/>
                <w:sz w:val="22"/>
                <w:szCs w:val="22"/>
              </w:rPr>
              <w:t>network, localized and distributed EPDCCH</w:t>
            </w:r>
          </w:p>
        </w:tc>
      </w:tr>
      <w:tr w:rsidR="00385123" w:rsidRPr="00063224" w:rsidTr="00385123">
        <w:trPr>
          <w:trHeight w:val="4371"/>
          <w:jc w:val="center"/>
        </w:trPr>
        <w:tc>
          <w:tcPr>
            <w:tcW w:w="2478" w:type="pct"/>
            <w:tcBorders>
              <w:bottom w:val="nil"/>
            </w:tcBorders>
            <w:shd w:val="clear" w:color="auto" w:fill="auto"/>
          </w:tcPr>
          <w:p w:rsidR="00385123" w:rsidRPr="00385123" w:rsidRDefault="00385123" w:rsidP="00385123">
            <w:pPr>
              <w:jc w:val="center"/>
              <w:rPr>
                <w:b/>
                <w:noProof/>
                <w:lang w:val="en-US"/>
              </w:rPr>
            </w:pPr>
            <w:r w:rsidRPr="00385123">
              <w:rPr>
                <w:b/>
                <w:i/>
              </w:rPr>
              <w:t>High INR</w:t>
            </w:r>
            <w:r>
              <w:rPr>
                <w:b/>
                <w:i/>
              </w:rPr>
              <w:t>, AL=2, localized</w:t>
            </w:r>
          </w:p>
          <w:p w:rsidR="00385123" w:rsidRPr="005F2AC5" w:rsidRDefault="00385123" w:rsidP="003E5382">
            <w:r>
              <w:rPr>
                <w:noProof/>
                <w:lang w:val="en-US"/>
              </w:rPr>
              <w:drawing>
                <wp:inline distT="0" distB="0" distL="0" distR="0" wp14:anchorId="12A1429C" wp14:editId="4F85035B">
                  <wp:extent cx="3450131" cy="2587598"/>
                  <wp:effectExtent l="0" t="0" r="0" b="381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131" cy="258759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pct"/>
            <w:tcBorders>
              <w:bottom w:val="nil"/>
            </w:tcBorders>
            <w:shd w:val="clear" w:color="auto" w:fill="auto"/>
          </w:tcPr>
          <w:p w:rsidR="00385123" w:rsidRDefault="00385123" w:rsidP="00385123">
            <w:pPr>
              <w:jc w:val="center"/>
              <w:rPr>
                <w:b/>
                <w:i/>
              </w:rPr>
            </w:pPr>
            <w:r w:rsidRPr="00385123">
              <w:rPr>
                <w:b/>
                <w:i/>
              </w:rPr>
              <w:t>High INR</w:t>
            </w:r>
            <w:r>
              <w:rPr>
                <w:b/>
                <w:i/>
              </w:rPr>
              <w:t xml:space="preserve">, AL=4, distributed </w:t>
            </w:r>
          </w:p>
          <w:p w:rsidR="00385123" w:rsidRPr="005F2AC5" w:rsidRDefault="00385123" w:rsidP="00385123">
            <w:pPr>
              <w:jc w:val="center"/>
              <w:rPr>
                <w:i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B9F8004" wp14:editId="00FEC657">
                  <wp:extent cx="3432200" cy="2574151"/>
                  <wp:effectExtent l="0" t="0" r="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395" cy="260054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123" w:rsidRPr="00063224" w:rsidTr="00385123">
        <w:trPr>
          <w:trHeight w:val="245"/>
          <w:jc w:val="center"/>
        </w:trPr>
        <w:tc>
          <w:tcPr>
            <w:tcW w:w="24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5D048F" w:rsidRDefault="00385123" w:rsidP="003E5382">
            <w:pPr>
              <w:spacing w:after="0"/>
              <w:jc w:val="center"/>
            </w:pPr>
          </w:p>
        </w:tc>
        <w:tc>
          <w:tcPr>
            <w:tcW w:w="25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E36846" w:rsidRDefault="00385123" w:rsidP="003E5382">
            <w:pPr>
              <w:spacing w:after="0"/>
              <w:jc w:val="center"/>
            </w:pPr>
          </w:p>
        </w:tc>
      </w:tr>
      <w:tr w:rsidR="00385123" w:rsidRPr="00063224" w:rsidTr="00385123">
        <w:trPr>
          <w:trHeight w:val="4315"/>
          <w:jc w:val="center"/>
        </w:trPr>
        <w:tc>
          <w:tcPr>
            <w:tcW w:w="2478" w:type="pct"/>
            <w:tcBorders>
              <w:bottom w:val="nil"/>
            </w:tcBorders>
            <w:shd w:val="clear" w:color="auto" w:fill="auto"/>
          </w:tcPr>
          <w:p w:rsidR="00385123" w:rsidRPr="00385123" w:rsidRDefault="00385123" w:rsidP="00385123">
            <w:pPr>
              <w:jc w:val="center"/>
              <w:rPr>
                <w:b/>
                <w:noProof/>
                <w:lang w:val="en-US"/>
              </w:rPr>
            </w:pPr>
            <w:r>
              <w:rPr>
                <w:b/>
                <w:i/>
              </w:rPr>
              <w:t>Medium</w:t>
            </w:r>
            <w:r w:rsidRPr="00385123">
              <w:rPr>
                <w:b/>
                <w:i/>
              </w:rPr>
              <w:t xml:space="preserve"> INR</w:t>
            </w:r>
            <w:r>
              <w:rPr>
                <w:b/>
                <w:i/>
              </w:rPr>
              <w:t>, AL=2, localized</w:t>
            </w:r>
          </w:p>
          <w:p w:rsidR="00385123" w:rsidRPr="005F2AC5" w:rsidRDefault="00385123" w:rsidP="003E5382">
            <w:pPr>
              <w:pStyle w:val="Caption"/>
              <w:spacing w:before="120" w:after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92FA5DE" wp14:editId="13FB22BF">
                  <wp:extent cx="3380974" cy="2535731"/>
                  <wp:effectExtent l="0" t="0" r="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404" cy="255555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pct"/>
            <w:tcBorders>
              <w:bottom w:val="nil"/>
            </w:tcBorders>
            <w:shd w:val="clear" w:color="auto" w:fill="auto"/>
          </w:tcPr>
          <w:p w:rsidR="00385123" w:rsidRPr="00385123" w:rsidRDefault="00385123" w:rsidP="00385123">
            <w:pPr>
              <w:jc w:val="center"/>
              <w:rPr>
                <w:b/>
                <w:noProof/>
                <w:lang w:val="en-US"/>
              </w:rPr>
            </w:pPr>
            <w:r>
              <w:rPr>
                <w:b/>
                <w:i/>
              </w:rPr>
              <w:t>Medium</w:t>
            </w:r>
            <w:r w:rsidRPr="00385123">
              <w:rPr>
                <w:b/>
                <w:i/>
              </w:rPr>
              <w:t xml:space="preserve"> INR</w:t>
            </w:r>
            <w:r>
              <w:rPr>
                <w:b/>
                <w:i/>
              </w:rPr>
              <w:t>, AL=4, distributed</w:t>
            </w:r>
          </w:p>
          <w:p w:rsidR="00385123" w:rsidRDefault="00385123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58CAA67" wp14:editId="3779F2C1">
                  <wp:extent cx="3348990" cy="2512060"/>
                  <wp:effectExtent l="0" t="0" r="3810" b="254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990" cy="25120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385123" w:rsidRPr="00F7120E" w:rsidRDefault="00385123" w:rsidP="003E5382">
            <w:pPr>
              <w:pStyle w:val="Caption"/>
              <w:spacing w:before="120" w:after="0"/>
              <w:jc w:val="center"/>
              <w:rPr>
                <w:i/>
              </w:rPr>
            </w:pPr>
          </w:p>
        </w:tc>
      </w:tr>
      <w:tr w:rsidR="00385123" w:rsidRPr="00063224" w:rsidTr="00385123">
        <w:trPr>
          <w:trHeight w:val="265"/>
          <w:jc w:val="center"/>
        </w:trPr>
        <w:tc>
          <w:tcPr>
            <w:tcW w:w="24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F7120E" w:rsidRDefault="00385123" w:rsidP="003E5382">
            <w:pPr>
              <w:spacing w:after="0"/>
              <w:jc w:val="center"/>
            </w:pPr>
          </w:p>
        </w:tc>
        <w:tc>
          <w:tcPr>
            <w:tcW w:w="25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E36846" w:rsidRDefault="00385123" w:rsidP="003E5382">
            <w:pPr>
              <w:spacing w:after="0"/>
              <w:jc w:val="center"/>
            </w:pPr>
          </w:p>
        </w:tc>
      </w:tr>
      <w:tr w:rsidR="00385123" w:rsidRPr="00571AC3" w:rsidTr="00385123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123" w:rsidRDefault="00385123" w:rsidP="003E5382">
            <w:pPr>
              <w:spacing w:line="276" w:lineRule="auto"/>
              <w:jc w:val="center"/>
              <w:rPr>
                <w:b/>
              </w:rPr>
            </w:pPr>
          </w:p>
          <w:p w:rsidR="00385123" w:rsidRPr="00571AC3" w:rsidRDefault="00385123" w:rsidP="003E5382">
            <w:pPr>
              <w:spacing w:line="276" w:lineRule="auto"/>
              <w:jc w:val="center"/>
            </w:pPr>
            <w:r w:rsidRPr="002534E4">
              <w:rPr>
                <w:b/>
              </w:rPr>
              <w:t xml:space="preserve">Figure </w:t>
            </w:r>
            <w:r>
              <w:rPr>
                <w:b/>
              </w:rPr>
              <w:t>5</w:t>
            </w:r>
            <w:r w:rsidRPr="00571AC3">
              <w:t xml:space="preserve">. </w:t>
            </w:r>
            <w:r>
              <w:rPr>
                <w:lang w:val="en-US"/>
              </w:rPr>
              <w:t>EPDCCH BLER for AL = 2, 4 in high and medium INR conditions with various receivers</w:t>
            </w:r>
          </w:p>
        </w:tc>
      </w:tr>
    </w:tbl>
    <w:p w:rsidR="00152EAA" w:rsidRDefault="00152EAA" w:rsidP="00EC2684">
      <w:pPr>
        <w:spacing w:line="276" w:lineRule="auto"/>
        <w:jc w:val="center"/>
        <w:rPr>
          <w:b/>
          <w:lang w:val="en-US"/>
        </w:rPr>
      </w:pPr>
    </w:p>
    <w:p w:rsidR="004310C3" w:rsidRDefault="004310C3" w:rsidP="0040252B">
      <w:pPr>
        <w:spacing w:line="276" w:lineRule="auto"/>
        <w:rPr>
          <w:lang w:val="en-US"/>
        </w:rPr>
      </w:pPr>
    </w:p>
    <w:p w:rsidR="004310C3" w:rsidRDefault="004310C3" w:rsidP="0040252B">
      <w:pPr>
        <w:spacing w:line="276" w:lineRule="auto"/>
        <w:rPr>
          <w:lang w:val="en-US"/>
        </w:rPr>
      </w:pPr>
    </w:p>
    <w:p w:rsidR="004310C3" w:rsidRPr="008916B6" w:rsidRDefault="008916B6" w:rsidP="008916B6">
      <w:pPr>
        <w:spacing w:line="276" w:lineRule="auto"/>
        <w:jc w:val="center"/>
        <w:rPr>
          <w:i/>
          <w:color w:val="0070C0"/>
          <w:lang w:val="en-US"/>
        </w:rPr>
      </w:pPr>
      <w:r w:rsidRPr="008916B6">
        <w:rPr>
          <w:i/>
          <w:color w:val="0070C0"/>
          <w:lang w:val="en-US"/>
        </w:rPr>
        <w:lastRenderedPageBreak/>
        <w:t>&lt;additional simulation results will be added later&gt;</w:t>
      </w:r>
    </w:p>
    <w:p w:rsidR="00877352" w:rsidRDefault="00877352" w:rsidP="00877352">
      <w:pPr>
        <w:jc w:val="both"/>
        <w:rPr>
          <w:lang w:eastAsia="zh-CN"/>
        </w:rPr>
      </w:pPr>
    </w:p>
    <w:p w:rsidR="00877352" w:rsidRDefault="00877352" w:rsidP="00877352">
      <w:pPr>
        <w:pStyle w:val="Heading1"/>
        <w:numPr>
          <w:ilvl w:val="0"/>
          <w:numId w:val="0"/>
        </w:numPr>
      </w:pPr>
      <w:r w:rsidRPr="00282FCB">
        <w:t>References</w:t>
      </w:r>
    </w:p>
    <w:p w:rsidR="00877352" w:rsidRDefault="00877352" w:rsidP="00877352">
      <w:pPr>
        <w:widowControl w:val="0"/>
        <w:numPr>
          <w:ilvl w:val="0"/>
          <w:numId w:val="15"/>
        </w:numPr>
        <w:spacing w:before="120" w:after="120"/>
        <w:jc w:val="both"/>
        <w:rPr>
          <w:lang w:bidi="hi-IN"/>
        </w:rPr>
      </w:pPr>
      <w:r w:rsidRPr="00CA72BA">
        <w:rPr>
          <w:lang w:bidi="hi-IN"/>
        </w:rPr>
        <w:t>RP-151107, “New WI proposal: Interference mitigation for downlink control channels of LTE”, Intel Corporation, ZTE, RAN #68, June 2015</w:t>
      </w:r>
    </w:p>
    <w:p w:rsidR="00373B71" w:rsidRPr="00683D5B" w:rsidRDefault="00683D5B" w:rsidP="003B3E35">
      <w:pPr>
        <w:widowControl w:val="0"/>
        <w:numPr>
          <w:ilvl w:val="0"/>
          <w:numId w:val="15"/>
        </w:numPr>
        <w:spacing w:before="120" w:after="120" w:line="276" w:lineRule="auto"/>
        <w:jc w:val="both"/>
        <w:rPr>
          <w:lang w:val="en-US"/>
        </w:rPr>
      </w:pPr>
      <w:r>
        <w:t>R4-158136, “</w:t>
      </w:r>
      <w:r w:rsidRPr="00683D5B">
        <w:t>WF on DL Control Channel IM Link-level simulation assumptions</w:t>
      </w:r>
      <w:r>
        <w:t xml:space="preserve">”, </w:t>
      </w:r>
      <w:r w:rsidRPr="00683D5B">
        <w:rPr>
          <w:lang w:val="en-US"/>
        </w:rPr>
        <w:t xml:space="preserve">Intel Corporation, ZTE,       </w:t>
      </w:r>
      <w:r>
        <w:t>Anaheim</w:t>
      </w:r>
      <w:r>
        <w:rPr>
          <w:lang w:bidi="hi-IN"/>
        </w:rPr>
        <w:t>, RAN4 #77, Nov. 2015</w:t>
      </w:r>
    </w:p>
    <w:p w:rsidR="00373B71" w:rsidRDefault="00683D5B" w:rsidP="00082BB5">
      <w:pPr>
        <w:widowControl w:val="0"/>
        <w:numPr>
          <w:ilvl w:val="0"/>
          <w:numId w:val="15"/>
        </w:numPr>
        <w:spacing w:before="120" w:after="120" w:line="276" w:lineRule="auto"/>
        <w:jc w:val="both"/>
        <w:rPr>
          <w:lang w:val="en-US"/>
        </w:rPr>
      </w:pPr>
      <w:r>
        <w:rPr>
          <w:lang w:bidi="hi-IN"/>
        </w:rPr>
        <w:t>R4-158135, “</w:t>
      </w:r>
      <w:r w:rsidRPr="00683D5B">
        <w:rPr>
          <w:lang w:bidi="hi-IN"/>
        </w:rPr>
        <w:t>WF on DL Control Channel IM Interference models</w:t>
      </w:r>
      <w:r>
        <w:rPr>
          <w:lang w:bidi="hi-IN"/>
        </w:rPr>
        <w:t xml:space="preserve">”, </w:t>
      </w:r>
      <w:r w:rsidRPr="00683D5B">
        <w:rPr>
          <w:lang w:val="en-US" w:bidi="hi-IN"/>
        </w:rPr>
        <w:t xml:space="preserve">Intel Corporation, ZTE, Ericsson, LGE, </w:t>
      </w:r>
      <w:r w:rsidRPr="00683D5B">
        <w:rPr>
          <w:lang w:val="en-US" w:bidi="hi-IN"/>
        </w:rPr>
        <w:br/>
        <w:t>Huawei, HiSilicon</w:t>
      </w:r>
      <w:r>
        <w:rPr>
          <w:lang w:val="en-US" w:bidi="hi-IN"/>
        </w:rPr>
        <w:t>, Anaheim, RAN4 #77, Nov. 2015</w:t>
      </w: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p w:rsidR="00630820" w:rsidRPr="00093A85" w:rsidRDefault="00630820" w:rsidP="0006585F">
      <w:pPr>
        <w:spacing w:line="276" w:lineRule="auto"/>
      </w:pPr>
    </w:p>
    <w:sectPr w:rsidR="00630820" w:rsidRPr="00093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6A2" w:rsidRDefault="007C36A2" w:rsidP="00152EAA">
      <w:pPr>
        <w:spacing w:after="0"/>
      </w:pPr>
      <w:r>
        <w:separator/>
      </w:r>
    </w:p>
  </w:endnote>
  <w:endnote w:type="continuationSeparator" w:id="0">
    <w:p w:rsidR="007C36A2" w:rsidRDefault="007C36A2" w:rsidP="00152E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6A2" w:rsidRDefault="007C36A2" w:rsidP="00152EAA">
      <w:pPr>
        <w:spacing w:after="0"/>
      </w:pPr>
      <w:r>
        <w:separator/>
      </w:r>
    </w:p>
  </w:footnote>
  <w:footnote w:type="continuationSeparator" w:id="0">
    <w:p w:rsidR="007C36A2" w:rsidRDefault="007C36A2" w:rsidP="00152E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BC8"/>
    <w:multiLevelType w:val="hybridMultilevel"/>
    <w:tmpl w:val="0792D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348F"/>
    <w:multiLevelType w:val="hybridMultilevel"/>
    <w:tmpl w:val="14B85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A133A"/>
    <w:multiLevelType w:val="hybridMultilevel"/>
    <w:tmpl w:val="8542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C515B"/>
    <w:multiLevelType w:val="hybridMultilevel"/>
    <w:tmpl w:val="C69AA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970F8A"/>
    <w:multiLevelType w:val="hybridMultilevel"/>
    <w:tmpl w:val="46D4B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33532"/>
    <w:multiLevelType w:val="hybridMultilevel"/>
    <w:tmpl w:val="168444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8565D1A"/>
    <w:multiLevelType w:val="hybridMultilevel"/>
    <w:tmpl w:val="140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43D7B"/>
    <w:multiLevelType w:val="hybridMultilevel"/>
    <w:tmpl w:val="BDF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202E10"/>
    <w:multiLevelType w:val="hybridMultilevel"/>
    <w:tmpl w:val="C6BC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2"/>
  </w:num>
  <w:num w:numId="5">
    <w:abstractNumId w:val="3"/>
  </w:num>
  <w:num w:numId="6">
    <w:abstractNumId w:val="10"/>
  </w:num>
  <w:num w:numId="7">
    <w:abstractNumId w:val="14"/>
  </w:num>
  <w:num w:numId="8">
    <w:abstractNumId w:val="13"/>
  </w:num>
  <w:num w:numId="9">
    <w:abstractNumId w:val="2"/>
  </w:num>
  <w:num w:numId="10">
    <w:abstractNumId w:val="8"/>
  </w:num>
  <w:num w:numId="11">
    <w:abstractNumId w:val="7"/>
  </w:num>
  <w:num w:numId="12">
    <w:abstractNumId w:val="4"/>
  </w:num>
  <w:num w:numId="13">
    <w:abstractNumId w:val="11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15"/>
    <w:rsid w:val="00013559"/>
    <w:rsid w:val="00053515"/>
    <w:rsid w:val="0006585F"/>
    <w:rsid w:val="00074A01"/>
    <w:rsid w:val="0009023B"/>
    <w:rsid w:val="00092418"/>
    <w:rsid w:val="00093A85"/>
    <w:rsid w:val="000A438B"/>
    <w:rsid w:val="00107458"/>
    <w:rsid w:val="001127FC"/>
    <w:rsid w:val="00152EAA"/>
    <w:rsid w:val="00167D5E"/>
    <w:rsid w:val="001C6E10"/>
    <w:rsid w:val="002534E4"/>
    <w:rsid w:val="00253D6A"/>
    <w:rsid w:val="002552AA"/>
    <w:rsid w:val="002714E1"/>
    <w:rsid w:val="00272A38"/>
    <w:rsid w:val="002C2FC4"/>
    <w:rsid w:val="002C4F95"/>
    <w:rsid w:val="002D26FA"/>
    <w:rsid w:val="002D5A3E"/>
    <w:rsid w:val="002D6A34"/>
    <w:rsid w:val="002F1EF9"/>
    <w:rsid w:val="00307BAD"/>
    <w:rsid w:val="003218C5"/>
    <w:rsid w:val="003451F5"/>
    <w:rsid w:val="00357354"/>
    <w:rsid w:val="00373B71"/>
    <w:rsid w:val="00385123"/>
    <w:rsid w:val="00396BDD"/>
    <w:rsid w:val="003A0805"/>
    <w:rsid w:val="003A0943"/>
    <w:rsid w:val="003D40E1"/>
    <w:rsid w:val="0040252B"/>
    <w:rsid w:val="00405E53"/>
    <w:rsid w:val="00406EF5"/>
    <w:rsid w:val="004143C4"/>
    <w:rsid w:val="004177AB"/>
    <w:rsid w:val="004310C3"/>
    <w:rsid w:val="0046591D"/>
    <w:rsid w:val="00472E7E"/>
    <w:rsid w:val="004842C0"/>
    <w:rsid w:val="00497F00"/>
    <w:rsid w:val="004A1A09"/>
    <w:rsid w:val="004B6776"/>
    <w:rsid w:val="004D6890"/>
    <w:rsid w:val="005348F3"/>
    <w:rsid w:val="005401A8"/>
    <w:rsid w:val="005556C6"/>
    <w:rsid w:val="005602A4"/>
    <w:rsid w:val="00575564"/>
    <w:rsid w:val="005A46EA"/>
    <w:rsid w:val="005D4ECF"/>
    <w:rsid w:val="005E38FA"/>
    <w:rsid w:val="005E5A5A"/>
    <w:rsid w:val="005E63CB"/>
    <w:rsid w:val="005E725D"/>
    <w:rsid w:val="005F2AC5"/>
    <w:rsid w:val="00630820"/>
    <w:rsid w:val="00683D5B"/>
    <w:rsid w:val="006C5517"/>
    <w:rsid w:val="006F21F0"/>
    <w:rsid w:val="00740C16"/>
    <w:rsid w:val="00757D5C"/>
    <w:rsid w:val="00774CDF"/>
    <w:rsid w:val="0079163F"/>
    <w:rsid w:val="007A0C35"/>
    <w:rsid w:val="007A0FF6"/>
    <w:rsid w:val="007A3EEE"/>
    <w:rsid w:val="007A5EBE"/>
    <w:rsid w:val="007B5337"/>
    <w:rsid w:val="007C36A2"/>
    <w:rsid w:val="00826A09"/>
    <w:rsid w:val="00831A8B"/>
    <w:rsid w:val="00833FB9"/>
    <w:rsid w:val="0083620D"/>
    <w:rsid w:val="00836A0E"/>
    <w:rsid w:val="00877352"/>
    <w:rsid w:val="008916B6"/>
    <w:rsid w:val="008C6F7B"/>
    <w:rsid w:val="008E1C25"/>
    <w:rsid w:val="00922E1D"/>
    <w:rsid w:val="00933305"/>
    <w:rsid w:val="00946DAE"/>
    <w:rsid w:val="00980544"/>
    <w:rsid w:val="00981710"/>
    <w:rsid w:val="009A7D4E"/>
    <w:rsid w:val="009D7BF9"/>
    <w:rsid w:val="009E77EC"/>
    <w:rsid w:val="00A5150A"/>
    <w:rsid w:val="00A57BBA"/>
    <w:rsid w:val="00A62F0C"/>
    <w:rsid w:val="00AA7860"/>
    <w:rsid w:val="00AE562F"/>
    <w:rsid w:val="00AE64A0"/>
    <w:rsid w:val="00B21EAB"/>
    <w:rsid w:val="00B61F20"/>
    <w:rsid w:val="00B64183"/>
    <w:rsid w:val="00B65F49"/>
    <w:rsid w:val="00B717DB"/>
    <w:rsid w:val="00BB24D3"/>
    <w:rsid w:val="00BB7C24"/>
    <w:rsid w:val="00BD4AE0"/>
    <w:rsid w:val="00C00A49"/>
    <w:rsid w:val="00C067F6"/>
    <w:rsid w:val="00C126E0"/>
    <w:rsid w:val="00C14255"/>
    <w:rsid w:val="00C44130"/>
    <w:rsid w:val="00C924C4"/>
    <w:rsid w:val="00C95FFC"/>
    <w:rsid w:val="00D07EBD"/>
    <w:rsid w:val="00D441BD"/>
    <w:rsid w:val="00D61FFF"/>
    <w:rsid w:val="00D657C0"/>
    <w:rsid w:val="00D705F6"/>
    <w:rsid w:val="00D949EE"/>
    <w:rsid w:val="00DF3066"/>
    <w:rsid w:val="00E107A1"/>
    <w:rsid w:val="00E2342C"/>
    <w:rsid w:val="00E24F55"/>
    <w:rsid w:val="00E6455A"/>
    <w:rsid w:val="00E731F1"/>
    <w:rsid w:val="00E73768"/>
    <w:rsid w:val="00E93C6E"/>
    <w:rsid w:val="00EC1BC8"/>
    <w:rsid w:val="00EC2684"/>
    <w:rsid w:val="00ED2F98"/>
    <w:rsid w:val="00EE03A9"/>
    <w:rsid w:val="00EF3AD8"/>
    <w:rsid w:val="00F00192"/>
    <w:rsid w:val="00F217D9"/>
    <w:rsid w:val="00F30DA1"/>
    <w:rsid w:val="00F3150E"/>
    <w:rsid w:val="00F468E9"/>
    <w:rsid w:val="00F5112C"/>
    <w:rsid w:val="00FA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A392A-B4C8-43C3-830B-4AF1180F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Char,h1,Heading 1 3GPP,Memo Heading 1,NMP Heading 1,app heading 1,l1,h11,h12,h13,h14,h15,h16,h17,h111,h121,h131,h141,h151,h161,h18,h112,h122,h132,h142,h152,h162,h19,h113,h123,h133,h143,h153,h163,1,Section of paper,Heading 1_a,heading 1"/>
    <w:next w:val="Normal"/>
    <w:link w:val="Heading1Char"/>
    <w:qFormat/>
    <w:rsid w:val="005E38F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"/>
    <w:basedOn w:val="Heading1"/>
    <w:next w:val="Normal"/>
    <w:link w:val="Heading2Char"/>
    <w:qFormat/>
    <w:rsid w:val="005E38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E38F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E38F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E38FA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E03A9"/>
    <w:pPr>
      <w:tabs>
        <w:tab w:val="num" w:pos="1499"/>
      </w:tabs>
      <w:spacing w:before="120" w:beforeAutospacing="1" w:afterLines="100"/>
      <w:ind w:left="1985" w:hanging="1985"/>
      <w:outlineLvl w:val="5"/>
    </w:pPr>
    <w:rPr>
      <w:rFonts w:ascii="Arial" w:eastAsia="Arial" w:hAnsi="Arial"/>
    </w:rPr>
  </w:style>
  <w:style w:type="paragraph" w:styleId="Heading7">
    <w:name w:val="heading 7"/>
    <w:basedOn w:val="Normal"/>
    <w:next w:val="Normal"/>
    <w:link w:val="Heading7Char"/>
    <w:qFormat/>
    <w:rsid w:val="005E38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E38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8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1,h1 Char,Heading 1 3GPP Char,Memo Heading 1 Char,NMP Heading 1 Char,app heading 1 Char,l1 Char,h11 Char,h12 Char,h13 Char,h14 Char,h15 Char,h16 Char,h17 Char,h111 Char,h121 Char,h131 Char,h141 Char,h151 Char,h161 Char"/>
    <w:basedOn w:val="DefaultParagraphFont"/>
    <w:link w:val="Heading1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2 Char,h2 Char,DO NOT USE_h2 Char,h21 Char,Heading 2 3GPP Char,Head2A Char,2 Char,UNDERRUBRIK 1-2 Char,Head 2 Char,l2 Char,TitreProp Char,Header 2 Char,ITT t2 Char,PA Major Section Char,Livello 2 Char,R2 Char,H21 Char"/>
    <w:basedOn w:val="DefaultParagraphFont"/>
    <w:link w:val="Heading2"/>
    <w:rsid w:val="005E38FA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E38FA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38FA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E38FA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E38F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E38FA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E38F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38FA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5E38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38FA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EE03A9"/>
    <w:rPr>
      <w:rFonts w:ascii="Arial" w:eastAsia="Arial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BDD"/>
    <w:pPr>
      <w:ind w:left="720"/>
      <w:contextualSpacing/>
    </w:pPr>
  </w:style>
  <w:style w:type="paragraph" w:customStyle="1" w:styleId="TAC">
    <w:name w:val="TAC"/>
    <w:basedOn w:val="Normal"/>
    <w:link w:val="TACChar"/>
    <w:rsid w:val="00396BD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TACChar">
    <w:name w:val="TAC Char"/>
    <w:link w:val="TAC"/>
    <w:rsid w:val="00396BDD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96BDD"/>
    <w:rPr>
      <w:b/>
    </w:rPr>
  </w:style>
  <w:style w:type="character" w:customStyle="1" w:styleId="TAHCar">
    <w:name w:val="TAH Car"/>
    <w:link w:val="TAH"/>
    <w:rsid w:val="00396BDD"/>
    <w:rPr>
      <w:rFonts w:ascii="Arial" w:eastAsia="SimSun" w:hAnsi="Arial" w:cs="Times New Roman"/>
      <w:b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5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C1425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link w:val="THChar"/>
    <w:rsid w:val="00092418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basedOn w:val="DefaultParagraphFont"/>
    <w:link w:val="TH"/>
    <w:rsid w:val="00092418"/>
    <w:rPr>
      <w:rFonts w:ascii="Arial" w:eastAsia="SimSu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73768"/>
    <w:rPr>
      <w:color w:val="808080"/>
    </w:rPr>
  </w:style>
  <w:style w:type="paragraph" w:styleId="Caption">
    <w:name w:val="caption"/>
    <w:aliases w:val="cap,cap Char,Caption Char1 Char,cap Char Char1,Caption Char Char1 Char,cap Char2,3GPP Caption Table,cap Char2 Char Char"/>
    <w:basedOn w:val="Normal"/>
    <w:next w:val="Normal"/>
    <w:link w:val="CaptionChar"/>
    <w:qFormat/>
    <w:rsid w:val="00AE64A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 Char2 Char Char Char"/>
    <w:link w:val="Caption"/>
    <w:locked/>
    <w:rsid w:val="00AE64A0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83D5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8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Sahai, Achaleshwar</cp:lastModifiedBy>
  <cp:revision>41</cp:revision>
  <dcterms:created xsi:type="dcterms:W3CDTF">2015-11-09T21:38:00Z</dcterms:created>
  <dcterms:modified xsi:type="dcterms:W3CDTF">2016-02-08T23:28:00Z</dcterms:modified>
</cp:coreProperties>
</file>