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3D179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R4-160214</w:t>
        </w:r>
      </w:fldSimple>
    </w:p>
    <w:p w14:paraId="0647D146" w14:textId="77777777" w:rsidR="001E41F3" w:rsidRDefault="009622D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Feb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Feb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FF0F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41465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DEB47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DC7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86D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E39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3EF9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7320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AA7034" w14:textId="77777777" w:rsidR="001E41F3" w:rsidRPr="00410371" w:rsidRDefault="009622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14:paraId="7B9F53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403E95" w14:textId="77777777" w:rsidR="001E41F3" w:rsidRPr="00410371" w:rsidRDefault="009622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3401</w:t>
              </w:r>
            </w:fldSimple>
          </w:p>
        </w:tc>
        <w:tc>
          <w:tcPr>
            <w:tcW w:w="709" w:type="dxa"/>
          </w:tcPr>
          <w:p w14:paraId="7DAD9F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C4A677" w14:textId="77777777" w:rsidR="001E41F3" w:rsidRPr="00410371" w:rsidRDefault="00962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B32C8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2C738" w14:textId="77777777" w:rsidR="001E41F3" w:rsidRPr="00410371" w:rsidRDefault="009622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11.15.0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B1A6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3830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A73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5E1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9DA23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18056C" w14:textId="77777777" w:rsidTr="00547111">
        <w:tc>
          <w:tcPr>
            <w:tcW w:w="9641" w:type="dxa"/>
            <w:gridSpan w:val="9"/>
          </w:tcPr>
          <w:p w14:paraId="517DD9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94FC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C6A273" w14:textId="77777777" w:rsidTr="00A7671C">
        <w:tc>
          <w:tcPr>
            <w:tcW w:w="2835" w:type="dxa"/>
          </w:tcPr>
          <w:p w14:paraId="56A921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6712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3D73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7AFA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A058F" w14:textId="77777777" w:rsidR="00F25D98" w:rsidRDefault="009622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B40B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1CBD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A255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D7F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52C91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BBA22" w14:textId="77777777" w:rsidTr="00547111">
        <w:tc>
          <w:tcPr>
            <w:tcW w:w="9640" w:type="dxa"/>
            <w:gridSpan w:val="11"/>
          </w:tcPr>
          <w:p w14:paraId="6EF9D4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73F1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0051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4F4E6" w14:textId="77777777" w:rsidR="001E41F3" w:rsidRDefault="009622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[Rel-11] NS_05 modification for PHS protection in Japan</w:t>
              </w:r>
            </w:fldSimple>
          </w:p>
        </w:tc>
      </w:tr>
      <w:tr w:rsidR="001E41F3" w14:paraId="3ECB94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0D1B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C85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847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1210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F8119" w14:textId="77777777" w:rsidR="001E41F3" w:rsidRDefault="009622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1975FB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D60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54D9" w14:textId="77777777" w:rsidR="001E41F3" w:rsidRDefault="00962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0E2C1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45C7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189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C9CF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ADE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E9405C" w14:textId="77777777" w:rsidR="001E41F3" w:rsidRDefault="009622D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TEI-11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56E1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35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7EEFFF" w14:textId="77777777" w:rsidR="001E41F3" w:rsidRDefault="009622DD" w:rsidP="009622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2016-02-</w:t>
              </w:r>
              <w:r>
                <w:rPr>
                  <w:noProof/>
                </w:rPr>
                <w:t>18</w:t>
              </w:r>
            </w:fldSimple>
          </w:p>
        </w:tc>
      </w:tr>
      <w:tr w:rsidR="001E41F3" w14:paraId="784F2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2073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0B8B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E766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49F5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62AB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0607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9B17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E59510" w14:textId="77777777" w:rsidR="001E41F3" w:rsidRDefault="009622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9455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F2C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69DF1" w14:textId="77777777" w:rsidR="001E41F3" w:rsidRDefault="009622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Rel-11</w:t>
              </w:r>
            </w:fldSimple>
          </w:p>
        </w:tc>
      </w:tr>
      <w:tr w:rsidR="001E41F3" w14:paraId="711D79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5DC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865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A930C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C073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6EEBF015" w14:textId="77777777" w:rsidTr="00547111">
        <w:tc>
          <w:tcPr>
            <w:tcW w:w="1843" w:type="dxa"/>
          </w:tcPr>
          <w:p w14:paraId="12B80F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3A7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DD" w14:paraId="3A53DC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6656E1" w14:textId="77777777" w:rsidR="009622DD" w:rsidRDefault="00962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FDC51" w14:textId="0E5608C7" w:rsidR="009622DD" w:rsidRDefault="009622DD" w:rsidP="00CF14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NS_05 requirements were modified based on R4-158304.  However, Rel-</w:t>
            </w:r>
            <w:r w:rsidR="006A66A6">
              <w:rPr>
                <w:noProof/>
                <w:lang w:eastAsia="ja-JP"/>
              </w:rPr>
              <w:t>1</w:t>
            </w:r>
            <w:r w:rsidR="006A66A6">
              <w:rPr>
                <w:noProof/>
                <w:lang w:val="en-US" w:eastAsia="ja-JP"/>
              </w:rPr>
              <w:t>1</w:t>
            </w:r>
            <w:r>
              <w:rPr>
                <w:rFonts w:hint="eastAsia"/>
                <w:noProof/>
                <w:lang w:eastAsia="ja-JP"/>
              </w:rPr>
              <w:t xml:space="preserve"> version of this specification does not reflect this modification so far.</w:t>
            </w:r>
            <w:bookmarkStart w:id="2" w:name="_GoBack"/>
            <w:bookmarkEnd w:id="2"/>
          </w:p>
        </w:tc>
      </w:tr>
      <w:tr w:rsidR="009622DD" w14:paraId="4A6CA7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FFD5C" w14:textId="77777777" w:rsidR="009622DD" w:rsidRDefault="009622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795DA" w14:textId="77777777" w:rsidR="009622DD" w:rsidRDefault="009622DD" w:rsidP="00CF1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DD" w14:paraId="301875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1167C" w14:textId="77777777" w:rsidR="009622DD" w:rsidRDefault="00962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86ADD" w14:textId="77777777" w:rsidR="009622DD" w:rsidRDefault="009622DD" w:rsidP="00CF1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A-MPR values on NS_05 requirements are modified to achieve efficient spectral usage in Japan.</w:t>
            </w:r>
          </w:p>
        </w:tc>
      </w:tr>
      <w:tr w:rsidR="009622DD" w14:paraId="488DD2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5770F" w14:textId="77777777" w:rsidR="009622DD" w:rsidRDefault="009622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53E90" w14:textId="77777777" w:rsidR="009622DD" w:rsidRDefault="009622DD" w:rsidP="00CF1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DD" w14:paraId="427109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068B0" w14:textId="77777777" w:rsidR="009622DD" w:rsidRDefault="00962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CD63F" w14:textId="77777777" w:rsidR="009622DD" w:rsidRDefault="009622DD" w:rsidP="00CF14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Operational restrictions are unnecessarily imposed on certain scenarios.</w:t>
            </w:r>
          </w:p>
          <w:p w14:paraId="5B33EC1A" w14:textId="77777777" w:rsidR="009622DD" w:rsidRDefault="009622DD" w:rsidP="00CF14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1F58AA4" w14:textId="77777777" w:rsidR="009622DD" w:rsidRPr="00AC6160" w:rsidRDefault="009622DD" w:rsidP="00CF1449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AC6160">
              <w:rPr>
                <w:b/>
                <w:noProof/>
                <w:lang w:eastAsia="ja-JP"/>
              </w:rPr>
              <w:t>&lt;Isolated Impact Analysis&gt;</w:t>
            </w:r>
          </w:p>
          <w:p w14:paraId="73D4B6AD" w14:textId="77777777" w:rsidR="009622DD" w:rsidRDefault="009622DD" w:rsidP="00CF1449">
            <w:pPr>
              <w:pStyle w:val="CRCoverPage"/>
              <w:spacing w:after="0"/>
              <w:ind w:left="100"/>
              <w:rPr>
                <w:noProof/>
              </w:rPr>
            </w:pPr>
            <w:r w:rsidRPr="00AC6160">
              <w:rPr>
                <w:b/>
                <w:noProof/>
                <w:lang w:eastAsia="ja-JP"/>
              </w:rPr>
              <w:t>It was confirmed that this change would not bring legacy impacts.</w:t>
            </w:r>
          </w:p>
        </w:tc>
      </w:tr>
      <w:tr w:rsidR="009622DD" w14:paraId="643D0180" w14:textId="77777777" w:rsidTr="00547111">
        <w:tc>
          <w:tcPr>
            <w:tcW w:w="2694" w:type="dxa"/>
            <w:gridSpan w:val="2"/>
          </w:tcPr>
          <w:p w14:paraId="0593C58B" w14:textId="77777777" w:rsidR="009622DD" w:rsidRDefault="009622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0E14B4" w14:textId="77777777" w:rsidR="009622DD" w:rsidRDefault="009622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DD" w14:paraId="32B2EC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6F699D" w14:textId="77777777" w:rsidR="009622DD" w:rsidRDefault="00962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364E8" w14:textId="77777777" w:rsidR="009622DD" w:rsidRDefault="00962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</w:t>
            </w:r>
          </w:p>
        </w:tc>
      </w:tr>
      <w:tr w:rsidR="009622DD" w14:paraId="40CF9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909DC" w14:textId="77777777" w:rsidR="009622DD" w:rsidRDefault="009622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BFFC2" w14:textId="77777777" w:rsidR="009622DD" w:rsidRDefault="009622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DD" w14:paraId="6DE429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C668B" w14:textId="77777777" w:rsidR="009622DD" w:rsidRDefault="00962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56D729" w14:textId="77777777" w:rsidR="009622DD" w:rsidRDefault="00962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8912B0" w14:textId="77777777" w:rsidR="009622DD" w:rsidRDefault="00962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9EDF21" w14:textId="77777777" w:rsidR="009622DD" w:rsidRDefault="009622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E2ABC3" w14:textId="77777777" w:rsidR="009622DD" w:rsidRDefault="009622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DD" w14:paraId="795748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DE07F" w14:textId="77777777" w:rsidR="009622DD" w:rsidRDefault="00962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A46EB" w14:textId="77777777" w:rsidR="009622DD" w:rsidRDefault="00962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F9CF4" w14:textId="77777777" w:rsidR="009622DD" w:rsidRDefault="00962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538F3" w14:textId="77777777" w:rsidR="009622DD" w:rsidRDefault="009622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682DE" w14:textId="77777777" w:rsidR="009622DD" w:rsidRDefault="009622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2DD" w14:paraId="42887A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7E147" w14:textId="77777777" w:rsidR="009622DD" w:rsidRDefault="009622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A23DB" w14:textId="77777777" w:rsidR="009622DD" w:rsidRDefault="00962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E51D6" w14:textId="77777777" w:rsidR="009622DD" w:rsidRDefault="00962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66714F" w14:textId="77777777" w:rsidR="009622DD" w:rsidRDefault="009622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B334" w14:textId="77777777" w:rsidR="009622DD" w:rsidRDefault="009622DD" w:rsidP="009622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TS36.521-1 </w:t>
            </w:r>
          </w:p>
        </w:tc>
      </w:tr>
      <w:tr w:rsidR="009622DD" w14:paraId="08C31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62B51" w14:textId="77777777" w:rsidR="009622DD" w:rsidRDefault="009622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88351" w14:textId="77777777" w:rsidR="009622DD" w:rsidRDefault="00962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27971" w14:textId="77777777" w:rsidR="009622DD" w:rsidRDefault="00962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59B4AC" w14:textId="77777777" w:rsidR="009622DD" w:rsidRDefault="009622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51568" w14:textId="77777777" w:rsidR="009622DD" w:rsidRDefault="009622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2DD" w14:paraId="61BA0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9881D" w14:textId="77777777" w:rsidR="009622DD" w:rsidRDefault="009622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379774" w14:textId="77777777" w:rsidR="009622DD" w:rsidRDefault="009622DD">
            <w:pPr>
              <w:pStyle w:val="CRCoverPage"/>
              <w:spacing w:after="0"/>
              <w:rPr>
                <w:noProof/>
              </w:rPr>
            </w:pPr>
          </w:p>
        </w:tc>
      </w:tr>
      <w:tr w:rsidR="009622DD" w14:paraId="605527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5B8084" w14:textId="77777777" w:rsidR="009622DD" w:rsidRDefault="00962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E0792" w14:textId="77777777" w:rsidR="009622DD" w:rsidRDefault="009622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E02E8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65D59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C01F48" w14:textId="77777777" w:rsidR="009622DD" w:rsidRPr="00E80523" w:rsidRDefault="009622DD" w:rsidP="009622DD">
      <w:pPr>
        <w:rPr>
          <w:rFonts w:ascii="Arial" w:hAnsi="Arial" w:cs="Arial"/>
          <w:b/>
          <w:noProof/>
          <w:color w:val="548DD4" w:themeColor="text2" w:themeTint="99"/>
          <w:lang w:eastAsia="ja-JP"/>
        </w:rPr>
      </w:pPr>
      <w:r w:rsidRPr="00E80523">
        <w:rPr>
          <w:rFonts w:ascii="Arial" w:hAnsi="Arial" w:cs="Arial"/>
          <w:b/>
          <w:noProof/>
          <w:color w:val="548DD4" w:themeColor="text2" w:themeTint="99"/>
          <w:sz w:val="32"/>
          <w:lang w:eastAsia="ja-JP"/>
        </w:rPr>
        <w:lastRenderedPageBreak/>
        <w:t>&lt;Start of Change&gt;</w:t>
      </w:r>
    </w:p>
    <w:p w14:paraId="6A7CD8AF" w14:textId="77777777" w:rsidR="009622DD" w:rsidRPr="00082B00" w:rsidRDefault="009622DD" w:rsidP="009622DD">
      <w:pPr>
        <w:pStyle w:val="8"/>
      </w:pPr>
      <w:r w:rsidRPr="00082B00">
        <w:t xml:space="preserve">Annex H (normative): </w:t>
      </w:r>
      <w:r w:rsidRPr="00082B00">
        <w:br/>
        <w:t xml:space="preserve">Modified MPR </w:t>
      </w:r>
      <w:proofErr w:type="spellStart"/>
      <w:r w:rsidRPr="00082B00">
        <w:t>behavior</w:t>
      </w:r>
      <w:proofErr w:type="spellEnd"/>
    </w:p>
    <w:p w14:paraId="52918F02" w14:textId="77777777" w:rsidR="009622DD" w:rsidRPr="00082B00" w:rsidRDefault="009622DD" w:rsidP="009622DD">
      <w:pPr>
        <w:pStyle w:val="2"/>
        <w:rPr>
          <w:lang w:eastAsia="ja-JP"/>
        </w:rPr>
      </w:pPr>
      <w:r w:rsidRPr="00082B00">
        <w:rPr>
          <w:lang w:eastAsia="ja-JP"/>
        </w:rPr>
        <w:t>H.1</w:t>
      </w:r>
      <w:r w:rsidRPr="00082B00">
        <w:rPr>
          <w:lang w:eastAsia="ja-JP"/>
        </w:rPr>
        <w:tab/>
        <w:t xml:space="preserve">Indication of modified MPR </w:t>
      </w:r>
      <w:proofErr w:type="spellStart"/>
      <w:r w:rsidRPr="00082B00">
        <w:rPr>
          <w:lang w:eastAsia="ja-JP"/>
        </w:rPr>
        <w:t>behavior</w:t>
      </w:r>
      <w:proofErr w:type="spellEnd"/>
    </w:p>
    <w:p w14:paraId="35282CF9" w14:textId="77777777" w:rsidR="009622DD" w:rsidRPr="00082B00" w:rsidRDefault="009622DD" w:rsidP="009622DD">
      <w:r w:rsidRPr="00082B00">
        <w:t xml:space="preserve">This annex contains the definitions of the bits in the field </w:t>
      </w:r>
      <w:proofErr w:type="spellStart"/>
      <w:r w:rsidRPr="00082B00">
        <w:rPr>
          <w:i/>
        </w:rPr>
        <w:t>modifiedMPRbehavior</w:t>
      </w:r>
      <w:proofErr w:type="spellEnd"/>
      <w:r w:rsidRPr="00082B00">
        <w:t xml:space="preserve"> indicated in the IE UE Radio Access Capability [7] by a UE supporting an MPR or A-MPR modified in a later release of this specification.</w:t>
      </w:r>
    </w:p>
    <w:p w14:paraId="61521FDA" w14:textId="77777777" w:rsidR="009622DD" w:rsidRPr="00082B00" w:rsidRDefault="009622DD" w:rsidP="009622DD">
      <w:pPr>
        <w:pStyle w:val="TH"/>
        <w:rPr>
          <w:lang w:eastAsia="ja-JP"/>
        </w:rPr>
      </w:pPr>
      <w:r w:rsidRPr="00082B00">
        <w:rPr>
          <w:lang w:eastAsia="ja-JP"/>
        </w:rPr>
        <w:t xml:space="preserve">Table H.1-1: Definitions of the bits in the field </w:t>
      </w:r>
      <w:proofErr w:type="spellStart"/>
      <w:r w:rsidRPr="00082B00">
        <w:rPr>
          <w:i/>
          <w:lang w:eastAsia="ja-JP"/>
        </w:rPr>
        <w:t>modifiedMPRbehavior</w:t>
      </w:r>
      <w:proofErr w:type="spellEnd"/>
    </w:p>
    <w:tbl>
      <w:tblPr>
        <w:tblW w:w="0" w:type="auto"/>
        <w:jc w:val="center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46"/>
        <w:gridCol w:w="2466"/>
      </w:tblGrid>
      <w:tr w:rsidR="009622DD" w:rsidRPr="00082B00" w14:paraId="4BD6BF7C" w14:textId="77777777" w:rsidTr="00CF1449">
        <w:trPr>
          <w:jc w:val="center"/>
        </w:trPr>
        <w:tc>
          <w:tcPr>
            <w:tcW w:w="1418" w:type="dxa"/>
          </w:tcPr>
          <w:p w14:paraId="269CCE68" w14:textId="77777777" w:rsidR="009622DD" w:rsidRPr="00082B00" w:rsidRDefault="009622DD" w:rsidP="00CF1449">
            <w:pPr>
              <w:pStyle w:val="TAH"/>
              <w:rPr>
                <w:rFonts w:cs="Arial"/>
              </w:rPr>
            </w:pPr>
            <w:r w:rsidRPr="00082B00">
              <w:rPr>
                <w:rFonts w:cs="Arial"/>
              </w:rPr>
              <w:t xml:space="preserve">Index of field </w:t>
            </w:r>
            <w:r w:rsidRPr="00082B00">
              <w:rPr>
                <w:rFonts w:cs="Arial"/>
                <w:i/>
              </w:rPr>
              <w:t xml:space="preserve">   </w:t>
            </w:r>
            <w:r w:rsidRPr="00082B00">
              <w:rPr>
                <w:rFonts w:cs="Arial"/>
                <w:b w:val="0"/>
              </w:rPr>
              <w:t>(bit number)</w:t>
            </w:r>
          </w:p>
        </w:tc>
        <w:tc>
          <w:tcPr>
            <w:tcW w:w="4446" w:type="dxa"/>
          </w:tcPr>
          <w:p w14:paraId="68A727F2" w14:textId="77777777" w:rsidR="009622DD" w:rsidRPr="00082B00" w:rsidRDefault="009622DD" w:rsidP="00CF1449">
            <w:pPr>
              <w:pStyle w:val="TAH"/>
              <w:rPr>
                <w:rFonts w:cs="Arial"/>
              </w:rPr>
            </w:pPr>
            <w:r w:rsidRPr="00082B00">
              <w:rPr>
                <w:rFonts w:cs="Arial"/>
              </w:rPr>
              <w:t>Definition</w:t>
            </w:r>
          </w:p>
          <w:p w14:paraId="6FB469A5" w14:textId="77777777" w:rsidR="009622DD" w:rsidRPr="00082B00" w:rsidRDefault="009622DD" w:rsidP="00CF1449">
            <w:pPr>
              <w:pStyle w:val="TAH"/>
              <w:rPr>
                <w:rFonts w:cs="Arial"/>
                <w:b w:val="0"/>
              </w:rPr>
            </w:pPr>
            <w:r w:rsidRPr="00082B00">
              <w:rPr>
                <w:rFonts w:cs="Arial"/>
                <w:b w:val="0"/>
              </w:rPr>
              <w:t>(</w:t>
            </w:r>
            <w:proofErr w:type="gramStart"/>
            <w:r w:rsidRPr="00082B00">
              <w:rPr>
                <w:rFonts w:cs="Arial"/>
                <w:b w:val="0"/>
              </w:rPr>
              <w:t>description</w:t>
            </w:r>
            <w:proofErr w:type="gramEnd"/>
            <w:r w:rsidRPr="00082B00">
              <w:rPr>
                <w:rFonts w:cs="Arial"/>
                <w:b w:val="0"/>
              </w:rPr>
              <w:t xml:space="preserve"> of the supported functionality if indicator set to one)</w:t>
            </w:r>
          </w:p>
        </w:tc>
        <w:tc>
          <w:tcPr>
            <w:tcW w:w="2466" w:type="dxa"/>
          </w:tcPr>
          <w:p w14:paraId="7745CD02" w14:textId="77777777" w:rsidR="009622DD" w:rsidRPr="00082B00" w:rsidRDefault="009622DD" w:rsidP="00CF1449">
            <w:pPr>
              <w:pStyle w:val="TAH"/>
              <w:rPr>
                <w:rFonts w:cs="Arial"/>
              </w:rPr>
            </w:pPr>
            <w:r w:rsidRPr="00082B00">
              <w:rPr>
                <w:rFonts w:cs="Arial"/>
              </w:rPr>
              <w:t>Notes</w:t>
            </w:r>
          </w:p>
        </w:tc>
      </w:tr>
      <w:tr w:rsidR="009622DD" w:rsidRPr="00082B00" w14:paraId="42529E79" w14:textId="77777777" w:rsidTr="00CF1449">
        <w:trPr>
          <w:jc w:val="center"/>
        </w:trPr>
        <w:tc>
          <w:tcPr>
            <w:tcW w:w="1418" w:type="dxa"/>
          </w:tcPr>
          <w:p w14:paraId="087CD855" w14:textId="77777777" w:rsidR="009622DD" w:rsidRPr="00082B00" w:rsidRDefault="009622DD" w:rsidP="00CF1449">
            <w:pPr>
              <w:pStyle w:val="TAL"/>
              <w:rPr>
                <w:rFonts w:cs="Arial"/>
              </w:rPr>
            </w:pPr>
            <w:r w:rsidRPr="00082B00">
              <w:rPr>
                <w:rFonts w:cs="Arial"/>
              </w:rPr>
              <w:t>0 (leftmost bit)</w:t>
            </w:r>
          </w:p>
        </w:tc>
        <w:tc>
          <w:tcPr>
            <w:tcW w:w="4446" w:type="dxa"/>
          </w:tcPr>
          <w:p w14:paraId="3883F804" w14:textId="77777777" w:rsidR="009622DD" w:rsidRPr="00082B00" w:rsidRDefault="009622DD" w:rsidP="00CF1449">
            <w:pPr>
              <w:pStyle w:val="TAL"/>
              <w:rPr>
                <w:rFonts w:cs="Arial"/>
              </w:rPr>
            </w:pPr>
            <w:r w:rsidRPr="00082B00">
              <w:rPr>
                <w:rFonts w:cs="Arial"/>
              </w:rPr>
              <w:t>- The MPR for intra-band contiguous carrier aggregation bandwidth class C with non-contiguous resource allocation specified in Clause 6.2.3A in version 12.5.0 of this specification</w:t>
            </w:r>
          </w:p>
        </w:tc>
        <w:tc>
          <w:tcPr>
            <w:tcW w:w="2466" w:type="dxa"/>
          </w:tcPr>
          <w:p w14:paraId="39CE81B4" w14:textId="77777777" w:rsidR="009622DD" w:rsidRPr="00082B00" w:rsidRDefault="009622DD" w:rsidP="00CF1449">
            <w:pPr>
              <w:pStyle w:val="TAL"/>
              <w:rPr>
                <w:rFonts w:cs="Arial"/>
              </w:rPr>
            </w:pPr>
            <w:r w:rsidRPr="00082B00">
              <w:rPr>
                <w:rFonts w:cs="Arial"/>
              </w:rPr>
              <w:t>- This bit can be set to 1 by a UE supporting intra-band contiguous CA bandwidth class C</w:t>
            </w:r>
          </w:p>
        </w:tc>
      </w:tr>
      <w:tr w:rsidR="009622DD" w:rsidRPr="00082B00" w14:paraId="14B6896B" w14:textId="77777777" w:rsidTr="00CF1449">
        <w:trPr>
          <w:jc w:val="center"/>
          <w:ins w:id="3" w:author="尾原 誠明" w:date="2016-02-18T17:24:00Z"/>
        </w:trPr>
        <w:tc>
          <w:tcPr>
            <w:tcW w:w="1418" w:type="dxa"/>
          </w:tcPr>
          <w:p w14:paraId="769657C1" w14:textId="77777777" w:rsidR="009622DD" w:rsidRPr="00082B00" w:rsidRDefault="009622DD" w:rsidP="00CF1449">
            <w:pPr>
              <w:pStyle w:val="TAL"/>
              <w:rPr>
                <w:ins w:id="4" w:author="尾原 誠明" w:date="2016-02-18T17:24:00Z"/>
                <w:rFonts w:cs="Arial"/>
              </w:rPr>
            </w:pPr>
            <w:ins w:id="5" w:author="尾原 誠明" w:date="2016-02-18T17:24:00Z">
              <w:r w:rsidRPr="007D52DC">
                <w:rPr>
                  <w:rFonts w:cs="Arial"/>
                </w:rPr>
                <w:t>1</w:t>
              </w:r>
            </w:ins>
          </w:p>
        </w:tc>
        <w:tc>
          <w:tcPr>
            <w:tcW w:w="4446" w:type="dxa"/>
          </w:tcPr>
          <w:p w14:paraId="00B1721D" w14:textId="77777777" w:rsidR="009622DD" w:rsidRPr="00082B00" w:rsidRDefault="009622DD" w:rsidP="00CF1449">
            <w:pPr>
              <w:pStyle w:val="TAL"/>
              <w:rPr>
                <w:ins w:id="6" w:author="尾原 誠明" w:date="2016-02-18T17:24:00Z"/>
                <w:rFonts w:cs="Arial"/>
              </w:rPr>
            </w:pPr>
            <w:ins w:id="7" w:author="尾原 誠明" w:date="2016-02-18T17:24:00Z">
              <w:r w:rsidRPr="007D52DC">
                <w:rPr>
                  <w:rFonts w:cs="Arial"/>
                </w:rPr>
                <w:t xml:space="preserve">- The A-MPR associated with NS_05 for Band 1 in Clause 6.2.4 in version 12.10.0 of this specification.  </w:t>
              </w:r>
            </w:ins>
          </w:p>
        </w:tc>
        <w:tc>
          <w:tcPr>
            <w:tcW w:w="2466" w:type="dxa"/>
          </w:tcPr>
          <w:p w14:paraId="327384B3" w14:textId="77777777" w:rsidR="009622DD" w:rsidRPr="00082B00" w:rsidRDefault="009622DD" w:rsidP="00CF1449">
            <w:pPr>
              <w:pStyle w:val="TAL"/>
              <w:rPr>
                <w:ins w:id="8" w:author="尾原 誠明" w:date="2016-02-18T17:24:00Z"/>
                <w:rFonts w:cs="Arial"/>
              </w:rPr>
            </w:pPr>
            <w:ins w:id="9" w:author="尾原 誠明" w:date="2016-02-18T17:24:00Z">
              <w:r w:rsidRPr="007D52DC">
                <w:rPr>
                  <w:rFonts w:cs="Arial"/>
                </w:rPr>
                <w:t xml:space="preserve">- This bit </w:t>
              </w:r>
              <w:r>
                <w:rPr>
                  <w:rFonts w:cs="Arial"/>
                </w:rPr>
                <w:t>can</w:t>
              </w:r>
              <w:r w:rsidRPr="007D52DC">
                <w:rPr>
                  <w:rFonts w:cs="Arial"/>
                </w:rPr>
                <w:t xml:space="preserve"> be set to 1 by a UE supporting A-MPR associated to NS_05 for Band 1.</w:t>
              </w:r>
            </w:ins>
          </w:p>
        </w:tc>
      </w:tr>
    </w:tbl>
    <w:p w14:paraId="39C28A4D" w14:textId="77777777" w:rsidR="009622DD" w:rsidRDefault="009622DD">
      <w:pPr>
        <w:rPr>
          <w:noProof/>
        </w:rPr>
      </w:pPr>
    </w:p>
    <w:p w14:paraId="7740858C" w14:textId="77777777" w:rsidR="009622DD" w:rsidRPr="00E80523" w:rsidRDefault="009622DD" w:rsidP="009622DD">
      <w:pPr>
        <w:rPr>
          <w:rFonts w:ascii="Arial" w:hAnsi="Arial" w:cs="Arial"/>
          <w:b/>
          <w:noProof/>
          <w:color w:val="548DD4" w:themeColor="text2" w:themeTint="99"/>
          <w:lang w:eastAsia="ja-JP"/>
        </w:rPr>
      </w:pPr>
      <w:r>
        <w:rPr>
          <w:rFonts w:ascii="Arial" w:hAnsi="Arial" w:cs="Arial"/>
          <w:b/>
          <w:noProof/>
          <w:color w:val="548DD4" w:themeColor="text2" w:themeTint="99"/>
          <w:sz w:val="32"/>
          <w:lang w:eastAsia="ja-JP"/>
        </w:rPr>
        <w:t>&lt;End</w:t>
      </w:r>
      <w:r w:rsidRPr="00E80523">
        <w:rPr>
          <w:rFonts w:ascii="Arial" w:hAnsi="Arial" w:cs="Arial"/>
          <w:b/>
          <w:noProof/>
          <w:color w:val="548DD4" w:themeColor="text2" w:themeTint="99"/>
          <w:sz w:val="32"/>
          <w:lang w:eastAsia="ja-JP"/>
        </w:rPr>
        <w:t xml:space="preserve"> of Change&gt;</w:t>
      </w:r>
    </w:p>
    <w:p w14:paraId="01503EA7" w14:textId="77777777" w:rsidR="009622DD" w:rsidRDefault="009622DD">
      <w:pPr>
        <w:rPr>
          <w:noProof/>
        </w:rPr>
      </w:pPr>
    </w:p>
    <w:sectPr w:rsidR="009622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490ABB" w14:textId="77777777" w:rsidR="00D06D51" w:rsidRDefault="00D06D51">
      <w:r>
        <w:separator/>
      </w:r>
    </w:p>
  </w:endnote>
  <w:endnote w:type="continuationSeparator" w:id="0">
    <w:p w14:paraId="55CB004F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04AA1" w14:textId="77777777" w:rsidR="00D06D51" w:rsidRDefault="00D06D51">
      <w:r>
        <w:separator/>
      </w:r>
    </w:p>
  </w:footnote>
  <w:footnote w:type="continuationSeparator" w:id="0">
    <w:p w14:paraId="3AFF2F28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8972D" w14:textId="77777777" w:rsidR="00695808" w:rsidRDefault="00695808">
    <w:r>
      <w:t xml:space="preserve">Page </w:t>
    </w:r>
    <w:r w:rsidR="009622DD">
      <w:fldChar w:fldCharType="begin"/>
    </w:r>
    <w:r w:rsidR="009622DD">
      <w:instrText>PAGE</w:instrText>
    </w:r>
    <w:r w:rsidR="009622DD">
      <w:fldChar w:fldCharType="separate"/>
    </w:r>
    <w:r>
      <w:rPr>
        <w:noProof/>
      </w:rPr>
      <w:t>1</w:t>
    </w:r>
    <w:r w:rsidR="009622D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FA2B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B6F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0CE0E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66A6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622D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333CD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622DD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9622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22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622DD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37</TotalTime>
  <Pages>2</Pages>
  <Words>546</Words>
  <Characters>3118</Characters>
  <Application>Microsoft Macintosh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尾原 誠明</cp:lastModifiedBy>
  <cp:revision>11</cp:revision>
  <cp:lastPrinted>1900-12-31T15:00:00Z</cp:lastPrinted>
  <dcterms:created xsi:type="dcterms:W3CDTF">2015-08-19T09:34:00Z</dcterms:created>
  <dcterms:modified xsi:type="dcterms:W3CDTF">2016-02-18T11:23:00Z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78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R4-160214</vt:lpwstr>
  </property>
  <property fmtid="{D5CDD505-2E9C-101B-9397-08002B2CF9AE}" pid="9" name="Spec#">
    <vt:lpwstr>36.101</vt:lpwstr>
  </property>
  <property fmtid="{D5CDD505-2E9C-101B-9397-08002B2CF9AE}" pid="10" name="Cr#">
    <vt:lpwstr>3401</vt:lpwstr>
  </property>
  <property fmtid="{D5CDD505-2E9C-101B-9397-08002B2CF9AE}" pid="11" name="Revision">
    <vt:lpwstr>-</vt:lpwstr>
  </property>
  <property fmtid="{D5CDD505-2E9C-101B-9397-08002B2CF9AE}" pid="12" name="Version">
    <vt:lpwstr>11.15.0</vt:lpwstr>
  </property>
  <property fmtid="{D5CDD505-2E9C-101B-9397-08002B2CF9AE}" pid="13" name="CrTitle">
    <vt:lpwstr>[Rel-11] NS_05 modification for PHS protection in Japan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2016-02-03</vt:lpwstr>
  </property>
  <property fmtid="{D5CDD505-2E9C-101B-9397-08002B2CF9AE}" pid="19" name="Release">
    <vt:lpwstr>Rel-11</vt:lpwstr>
  </property>
</Properties>
</file>