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C31" w:rsidRPr="00EB4C31" w:rsidRDefault="00EB4C31" w:rsidP="00EB4C31">
      <w:pPr>
        <w:widowControl w:val="0"/>
        <w:tabs>
          <w:tab w:val="right" w:pos="9639"/>
          <w:tab w:val="right" w:pos="13323"/>
        </w:tabs>
        <w:spacing w:after="0"/>
        <w:rPr>
          <w:rFonts w:ascii="Arial" w:hAnsi="Arial" w:cs="Arial"/>
          <w:b/>
          <w:noProof/>
          <w:sz w:val="24"/>
          <w:szCs w:val="24"/>
          <w:lang w:val="en-US" w:eastAsia="ja-JP"/>
        </w:rPr>
      </w:pPr>
      <w:r w:rsidRPr="00EB4C31">
        <w:rPr>
          <w:rFonts w:ascii="Arial" w:hAnsi="Arial" w:cs="Arial"/>
          <w:b/>
          <w:noProof/>
          <w:sz w:val="24"/>
          <w:szCs w:val="24"/>
          <w:lang w:val="en-US"/>
        </w:rPr>
        <w:t>3GPP TSG-RAN WG4 Meeting #80Bis</w:t>
      </w:r>
      <w:r w:rsidRPr="00EB4C31">
        <w:rPr>
          <w:rFonts w:ascii="Arial" w:hAnsi="Arial" w:cs="Arial"/>
          <w:b/>
          <w:noProof/>
          <w:sz w:val="24"/>
          <w:szCs w:val="24"/>
          <w:lang w:val="en-US"/>
        </w:rPr>
        <w:tab/>
        <w:t>R4-16xxxx</w:t>
      </w:r>
    </w:p>
    <w:p w:rsidR="00EB4C31" w:rsidRPr="00EB4C31" w:rsidRDefault="00EB4C31" w:rsidP="00EB4C31">
      <w:pPr>
        <w:widowControl w:val="0"/>
        <w:spacing w:after="0"/>
        <w:jc w:val="both"/>
        <w:rPr>
          <w:rFonts w:ascii="Arial" w:hAnsi="Arial"/>
          <w:b/>
          <w:sz w:val="24"/>
          <w:szCs w:val="24"/>
          <w:lang w:eastAsia="ja-JP"/>
        </w:rPr>
      </w:pPr>
      <w:r w:rsidRPr="00EB4C31">
        <w:rPr>
          <w:rFonts w:ascii="Arial" w:eastAsia="SimSun" w:hAnsi="Arial"/>
          <w:b/>
          <w:sz w:val="24"/>
          <w:szCs w:val="24"/>
          <w:lang w:eastAsia="zh-CN"/>
        </w:rPr>
        <w:t>Ljubljana, Slovenia</w:t>
      </w:r>
      <w:r w:rsidRPr="00EB4C31">
        <w:rPr>
          <w:rFonts w:ascii="Arial" w:hAnsi="Arial"/>
          <w:b/>
          <w:sz w:val="24"/>
          <w:szCs w:val="24"/>
          <w:lang w:eastAsia="ja-JP"/>
        </w:rPr>
        <w:t>, October 10</w:t>
      </w:r>
      <w:r w:rsidRPr="00EB4C31">
        <w:rPr>
          <w:rFonts w:ascii="Arial" w:hAnsi="Arial"/>
          <w:b/>
          <w:sz w:val="24"/>
          <w:szCs w:val="24"/>
          <w:vertAlign w:val="superscript"/>
          <w:lang w:eastAsia="ja-JP"/>
        </w:rPr>
        <w:t>th</w:t>
      </w:r>
      <w:r w:rsidRPr="00EB4C31">
        <w:rPr>
          <w:rFonts w:ascii="Arial" w:hAnsi="Arial"/>
          <w:b/>
          <w:sz w:val="24"/>
          <w:szCs w:val="24"/>
          <w:lang w:eastAsia="ja-JP"/>
        </w:rPr>
        <w:t xml:space="preserve"> -14</w:t>
      </w:r>
      <w:r w:rsidRPr="00EB4C31">
        <w:rPr>
          <w:rFonts w:ascii="Arial" w:hAnsi="Arial"/>
          <w:b/>
          <w:sz w:val="24"/>
          <w:szCs w:val="24"/>
          <w:vertAlign w:val="superscript"/>
          <w:lang w:eastAsia="ja-JP"/>
        </w:rPr>
        <w:t>th</w:t>
      </w:r>
      <w:r w:rsidRPr="00EB4C31">
        <w:rPr>
          <w:rFonts w:ascii="Arial" w:hAnsi="Arial"/>
          <w:b/>
          <w:sz w:val="24"/>
          <w:szCs w:val="24"/>
          <w:lang w:eastAsia="ja-JP"/>
        </w:rPr>
        <w:t>, 2016</w:t>
      </w:r>
    </w:p>
    <w:p w:rsidR="00EB4C31" w:rsidRDefault="00EB4C31" w:rsidP="00BE4217">
      <w:pPr>
        <w:pStyle w:val="Footer"/>
        <w:jc w:val="both"/>
        <w:rPr>
          <w:i w:val="0"/>
          <w:noProof w:val="0"/>
          <w:sz w:val="24"/>
          <w:szCs w:val="24"/>
          <w:lang w:val="en-GB" w:eastAsia="ja-JP"/>
        </w:rPr>
      </w:pPr>
    </w:p>
    <w:p w:rsidR="00EB4C31" w:rsidRDefault="00EB4C31" w:rsidP="00BE4217">
      <w:pPr>
        <w:pStyle w:val="Footer"/>
        <w:jc w:val="both"/>
        <w:rPr>
          <w:i w:val="0"/>
          <w:noProof w:val="0"/>
          <w:sz w:val="24"/>
          <w:szCs w:val="24"/>
          <w:lang w:val="en-GB" w:eastAsia="ja-JP"/>
        </w:rPr>
      </w:pPr>
    </w:p>
    <w:p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860989" w:rsidRPr="00860989">
        <w:rPr>
          <w:rFonts w:ascii="Arial" w:hAnsi="Arial"/>
          <w:sz w:val="24"/>
        </w:rPr>
        <w:t>10.5.2.2 - Receiver characteristics</w:t>
      </w:r>
    </w:p>
    <w:p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Pr="00986956">
        <w:rPr>
          <w:rFonts w:ascii="Arial" w:hAnsi="Arial"/>
          <w:sz w:val="24"/>
          <w:lang w:val="en-US"/>
        </w:rPr>
        <w:t>Qualcomm Inc</w:t>
      </w:r>
      <w:r>
        <w:rPr>
          <w:rFonts w:ascii="Arial" w:hAnsi="Arial"/>
          <w:sz w:val="24"/>
          <w:lang w:val="en-US"/>
        </w:rPr>
        <w:t>orporated</w:t>
      </w:r>
    </w:p>
    <w:p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57425">
        <w:rPr>
          <w:rFonts w:ascii="Arial" w:hAnsi="Arial"/>
          <w:sz w:val="24"/>
          <w:lang w:val="en-US"/>
        </w:rPr>
        <w:t xml:space="preserve">SNR and </w:t>
      </w:r>
      <w:r w:rsidR="001F16B7">
        <w:rPr>
          <w:rFonts w:ascii="Arial" w:hAnsi="Arial"/>
          <w:sz w:val="24"/>
          <w:lang w:val="en-US"/>
        </w:rPr>
        <w:t>Noise-figure</w:t>
      </w:r>
      <w:r w:rsidR="00E57425">
        <w:rPr>
          <w:rFonts w:ascii="Arial" w:hAnsi="Arial"/>
          <w:sz w:val="24"/>
          <w:lang w:val="en-US"/>
        </w:rPr>
        <w:t>s</w:t>
      </w:r>
      <w:r w:rsidR="001F16B7">
        <w:rPr>
          <w:rFonts w:ascii="Arial" w:hAnsi="Arial"/>
          <w:sz w:val="24"/>
          <w:lang w:val="en-US"/>
        </w:rPr>
        <w:t xml:space="preserve"> </w:t>
      </w:r>
      <w:r w:rsidR="00E57425">
        <w:rPr>
          <w:rFonts w:ascii="Arial" w:hAnsi="Arial"/>
          <w:sz w:val="24"/>
          <w:lang w:val="en-US"/>
        </w:rPr>
        <w:t>of</w:t>
      </w:r>
      <w:r w:rsidR="001B6933">
        <w:rPr>
          <w:rFonts w:ascii="Arial" w:hAnsi="Arial"/>
          <w:sz w:val="24"/>
          <w:lang w:val="en-US"/>
        </w:rPr>
        <w:t xml:space="preserve"> phased-arrays</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1072D7">
        <w:rPr>
          <w:rFonts w:ascii="Arial" w:hAnsi="Arial"/>
          <w:sz w:val="24"/>
          <w:lang w:val="en-US"/>
        </w:rPr>
        <w:t>Discussion</w:t>
      </w:r>
    </w:p>
    <w:p w:rsidR="000E0602" w:rsidRDefault="000E0602" w:rsidP="000E0602">
      <w:pPr>
        <w:pStyle w:val="Heading1"/>
        <w:tabs>
          <w:tab w:val="clear" w:pos="432"/>
          <w:tab w:val="num" w:pos="522"/>
        </w:tabs>
        <w:ind w:left="522" w:hanging="522"/>
        <w:rPr>
          <w:lang w:val="en-US" w:eastAsia="ja-JP"/>
        </w:rPr>
      </w:pPr>
      <w:r>
        <w:rPr>
          <w:lang w:val="en-US"/>
        </w:rPr>
        <w:t>Introduction</w:t>
      </w:r>
    </w:p>
    <w:p w:rsidR="007B5CEF" w:rsidRDefault="00C75729" w:rsidP="00881712">
      <w:pPr>
        <w:jc w:val="both"/>
        <w:rPr>
          <w:lang w:val="en-US"/>
        </w:rPr>
      </w:pPr>
      <w:r>
        <w:rPr>
          <w:lang w:val="en-US"/>
        </w:rPr>
        <w:t xml:space="preserve">The </w:t>
      </w:r>
      <w:r w:rsidR="00E57425">
        <w:rPr>
          <w:lang w:val="en-US"/>
        </w:rPr>
        <w:t xml:space="preserve">SNR and </w:t>
      </w:r>
      <w:r>
        <w:rPr>
          <w:lang w:val="en-US"/>
        </w:rPr>
        <w:t xml:space="preserve">noise-figure </w:t>
      </w:r>
      <w:r w:rsidR="001B6933">
        <w:rPr>
          <w:lang w:val="en-US"/>
        </w:rPr>
        <w:t xml:space="preserve">(NF) </w:t>
      </w:r>
      <w:r w:rsidR="00E57425">
        <w:rPr>
          <w:lang w:val="en-US"/>
        </w:rPr>
        <w:t>of a mm-wave</w:t>
      </w:r>
      <w:r w:rsidR="007B5CEF">
        <w:rPr>
          <w:lang w:val="en-US"/>
        </w:rPr>
        <w:t xml:space="preserve"> front-</w:t>
      </w:r>
      <w:r w:rsidR="00FB35CB">
        <w:rPr>
          <w:lang w:val="en-US"/>
        </w:rPr>
        <w:t xml:space="preserve">end is a key contributor to the </w:t>
      </w:r>
      <w:r>
        <w:rPr>
          <w:lang w:val="en-US"/>
        </w:rPr>
        <w:t xml:space="preserve">overall </w:t>
      </w:r>
      <w:r w:rsidR="00FB35CB">
        <w:rPr>
          <w:lang w:val="en-US"/>
        </w:rPr>
        <w:t>sensitivity of the receiver</w:t>
      </w:r>
      <w:r w:rsidR="00CE3CB7">
        <w:rPr>
          <w:lang w:val="en-US"/>
        </w:rPr>
        <w:t xml:space="preserve">. </w:t>
      </w:r>
      <w:r w:rsidR="00FB35CB">
        <w:rPr>
          <w:lang w:val="en-US"/>
        </w:rPr>
        <w:t>In th</w:t>
      </w:r>
      <w:r w:rsidR="001B6933">
        <w:rPr>
          <w:lang w:val="en-US"/>
        </w:rPr>
        <w:t xml:space="preserve">is paper, we show that the </w:t>
      </w:r>
      <w:r w:rsidR="00E57425">
        <w:rPr>
          <w:lang w:val="en-US"/>
        </w:rPr>
        <w:t xml:space="preserve">SNR of a phased-array increases </w:t>
      </w:r>
      <w:r w:rsidR="00E57425" w:rsidRPr="007B3A06">
        <w:rPr>
          <w:i/>
          <w:lang w:val="en-US"/>
        </w:rPr>
        <w:t>linearly</w:t>
      </w:r>
      <w:r w:rsidR="00E57425">
        <w:rPr>
          <w:lang w:val="en-US"/>
        </w:rPr>
        <w:t xml:space="preserve"> with the number of antennas. However, the NF of the </w:t>
      </w:r>
      <w:r w:rsidR="007B3A06" w:rsidRPr="007B3A06">
        <w:rPr>
          <w:i/>
          <w:lang w:val="en-US"/>
        </w:rPr>
        <w:t>overall</w:t>
      </w:r>
      <w:r w:rsidR="007B3A06">
        <w:rPr>
          <w:lang w:val="en-US"/>
        </w:rPr>
        <w:t xml:space="preserve"> </w:t>
      </w:r>
      <w:r w:rsidR="00E57425">
        <w:rPr>
          <w:lang w:val="en-US"/>
        </w:rPr>
        <w:t>phased-array stays the same.</w:t>
      </w:r>
      <w:r w:rsidR="00626057">
        <w:rPr>
          <w:lang w:val="en-US"/>
        </w:rPr>
        <w:t xml:space="preserve"> Hence, t</w:t>
      </w:r>
      <w:bookmarkStart w:id="1" w:name="_GoBack"/>
      <w:bookmarkEnd w:id="1"/>
      <w:r w:rsidR="00626057">
        <w:rPr>
          <w:lang w:val="en-US"/>
        </w:rPr>
        <w:t>he Friis equation can be used to analyze a phased-antenna array.</w:t>
      </w:r>
    </w:p>
    <w:p w:rsidR="00024305" w:rsidRDefault="000E0602" w:rsidP="00024305">
      <w:pPr>
        <w:pStyle w:val="Heading1"/>
        <w:tabs>
          <w:tab w:val="clear" w:pos="432"/>
          <w:tab w:val="num" w:pos="522"/>
        </w:tabs>
        <w:ind w:left="522" w:hanging="522"/>
        <w:jc w:val="both"/>
        <w:rPr>
          <w:lang w:val="en-US"/>
        </w:rPr>
      </w:pPr>
      <w:r>
        <w:rPr>
          <w:lang w:val="en-US"/>
        </w:rPr>
        <w:t>Discussion</w:t>
      </w:r>
    </w:p>
    <w:p w:rsidR="007B3A06" w:rsidRDefault="007B3A06" w:rsidP="007B3A06">
      <w:pPr>
        <w:jc w:val="both"/>
        <w:rPr>
          <w:lang w:val="en-US"/>
        </w:rPr>
      </w:pPr>
      <w:r>
        <w:rPr>
          <w:lang w:val="en-US"/>
        </w:rPr>
        <w:t>Consi</w:t>
      </w:r>
      <w:r>
        <w:rPr>
          <w:lang w:val="en-US"/>
        </w:rPr>
        <w:t>der a phased-array antenna system as shown in Fig. 1.</w:t>
      </w:r>
      <w:r>
        <w:rPr>
          <w:lang w:val="en-US"/>
        </w:rPr>
        <w:t xml:space="preserve"> </w:t>
      </w:r>
      <w:r>
        <w:rPr>
          <w:lang w:val="en-US"/>
        </w:rPr>
        <w:t xml:space="preserve">In this example, we see </w:t>
      </w:r>
      <w:r>
        <w:rPr>
          <w:lang w:val="en-US"/>
        </w:rPr>
        <w:t xml:space="preserve">two RX </w:t>
      </w:r>
      <w:r>
        <w:rPr>
          <w:lang w:val="en-US"/>
        </w:rPr>
        <w:t>signal paths</w:t>
      </w:r>
      <w:r>
        <w:rPr>
          <w:lang w:val="en-US"/>
        </w:rPr>
        <w:t xml:space="preserve"> feeding into the single combiner. Mathematically, the ideal combiner performs a summing operation on the </w:t>
      </w:r>
      <w:r>
        <w:rPr>
          <w:lang w:val="en-US"/>
        </w:rPr>
        <w:t>two signals on</w:t>
      </w:r>
      <w:r>
        <w:rPr>
          <w:lang w:val="en-US"/>
        </w:rPr>
        <w:t xml:space="preserve"> the branch</w:t>
      </w:r>
      <w:r>
        <w:rPr>
          <w:lang w:val="en-US"/>
        </w:rPr>
        <w:t>es</w:t>
      </w:r>
      <w:r>
        <w:rPr>
          <w:lang w:val="en-US"/>
        </w:rPr>
        <w:t xml:space="preserve">, say </w:t>
      </w:r>
      <w:r w:rsidRPr="00541D01">
        <w:rPr>
          <w:i/>
          <w:lang w:val="en-US"/>
        </w:rPr>
        <w:t>s</w:t>
      </w:r>
      <w:r w:rsidRPr="00541D01">
        <w:rPr>
          <w:i/>
          <w:vertAlign w:val="subscript"/>
          <w:lang w:val="en-US"/>
        </w:rPr>
        <w:t xml:space="preserve">1 </w:t>
      </w:r>
      <w:r w:rsidRPr="00541D01">
        <w:rPr>
          <w:i/>
          <w:lang w:val="en-US"/>
        </w:rPr>
        <w:t>(t)</w:t>
      </w:r>
      <w:r>
        <w:rPr>
          <w:lang w:val="en-US"/>
        </w:rPr>
        <w:t xml:space="preserve"> and </w:t>
      </w:r>
      <w:r w:rsidRPr="00541D01">
        <w:rPr>
          <w:i/>
          <w:lang w:val="en-US"/>
        </w:rPr>
        <w:t>s</w:t>
      </w:r>
      <w:r w:rsidRPr="00541D01">
        <w:rPr>
          <w:i/>
          <w:vertAlign w:val="subscript"/>
          <w:lang w:val="en-US"/>
        </w:rPr>
        <w:t xml:space="preserve">2 </w:t>
      </w:r>
      <w:r w:rsidRPr="00541D01">
        <w:rPr>
          <w:i/>
          <w:lang w:val="en-US"/>
        </w:rPr>
        <w:t>(t)</w:t>
      </w:r>
      <w:r>
        <w:rPr>
          <w:i/>
          <w:lang w:val="en-US"/>
        </w:rPr>
        <w:t xml:space="preserve">, </w:t>
      </w:r>
      <w:r>
        <w:rPr>
          <w:lang w:val="en-US"/>
        </w:rPr>
        <w:t>each of which contains a statistical signal and noise component.</w:t>
      </w:r>
    </w:p>
    <w:p w:rsidR="007B3A06" w:rsidRDefault="007B3A06" w:rsidP="007B3A06">
      <w:pPr>
        <w:jc w:val="both"/>
        <w:rPr>
          <w:lang w:val="en-US"/>
        </w:rPr>
      </w:pPr>
      <w:r>
        <w:rPr>
          <w:lang w:val="en-US"/>
        </w:rPr>
        <w:t>A</w:t>
      </w:r>
      <w:r>
        <w:rPr>
          <w:lang w:val="en-US"/>
        </w:rPr>
        <w:t>ssume for simplicity that the antenna, LNA and feed paths are identical – i.</w:t>
      </w:r>
      <w:r>
        <w:rPr>
          <w:lang w:val="en-US"/>
        </w:rPr>
        <w:t xml:space="preserve">e., the signals are identically distributed. </w:t>
      </w:r>
      <w:r w:rsidR="00C17E32">
        <w:rPr>
          <w:lang w:val="en-US"/>
        </w:rPr>
        <w:t>Let S be the variance of the data signal on each branch</w:t>
      </w:r>
      <w:r>
        <w:rPr>
          <w:lang w:val="en-US"/>
        </w:rPr>
        <w:t xml:space="preserve"> and </w:t>
      </w:r>
      <w:r w:rsidR="00C17E32">
        <w:rPr>
          <w:lang w:val="en-US"/>
        </w:rPr>
        <w:t xml:space="preserve">let </w:t>
      </w:r>
      <w:r>
        <w:rPr>
          <w:lang w:val="en-US"/>
        </w:rPr>
        <w:t>N be the noise variance</w:t>
      </w:r>
      <w:r w:rsidR="00C17E32">
        <w:rPr>
          <w:lang w:val="en-US"/>
        </w:rPr>
        <w:t xml:space="preserve"> on each branch</w:t>
      </w:r>
      <w:r>
        <w:rPr>
          <w:lang w:val="en-US"/>
        </w:rPr>
        <w:t xml:space="preserve">. </w:t>
      </w:r>
      <w:r w:rsidRPr="00C17E32">
        <w:rPr>
          <w:i/>
          <w:lang w:val="en-US"/>
        </w:rPr>
        <w:t xml:space="preserve">If the phase shifters have been adjusted so that the </w:t>
      </w:r>
      <w:r w:rsidR="00C17E32" w:rsidRPr="00C17E32">
        <w:rPr>
          <w:i/>
          <w:lang w:val="en-US"/>
        </w:rPr>
        <w:t xml:space="preserve">data </w:t>
      </w:r>
      <w:r w:rsidRPr="00C17E32">
        <w:rPr>
          <w:i/>
          <w:lang w:val="en-US"/>
        </w:rPr>
        <w:t>signals are coherent,</w:t>
      </w:r>
      <w:r>
        <w:rPr>
          <w:lang w:val="en-US"/>
        </w:rPr>
        <w:t xml:space="preserve"> then, it is easy to see that, at the output of the ideal combiner, </w:t>
      </w:r>
      <w:r>
        <w:rPr>
          <w:lang w:val="en-US"/>
        </w:rPr>
        <w:tab/>
      </w:r>
    </w:p>
    <w:p w:rsidR="007B3A06" w:rsidRPr="007B3A06" w:rsidRDefault="007B3A06" w:rsidP="007B3A06">
      <w:pPr>
        <w:ind w:left="568" w:firstLine="284"/>
        <w:jc w:val="both"/>
        <w:rPr>
          <w:lang w:val="en-US"/>
        </w:rPr>
      </w:pPr>
      <m:oMath>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out</m:t>
            </m:r>
          </m:sub>
        </m:sSub>
        <m:r>
          <w:rPr>
            <w:rFonts w:ascii="Cambria Math" w:hAnsi="Cambria Math"/>
            <w:lang w:val="en-US"/>
          </w:rPr>
          <m:t xml:space="preserve">=  </m:t>
        </m:r>
        <m:r>
          <w:rPr>
            <w:rFonts w:ascii="Cambria Math" w:hAnsi="Cambria Math"/>
            <w:lang w:val="en-US"/>
          </w:rPr>
          <m:t>4</m:t>
        </m:r>
        <m:r>
          <w:rPr>
            <w:rFonts w:ascii="Cambria Math" w:hAnsi="Cambria Math"/>
            <w:lang w:val="en-US"/>
          </w:rPr>
          <m:t xml:space="preserve">  × S </m:t>
        </m:r>
      </m:oMath>
      <w:r w:rsidRPr="007B3A06">
        <w:rPr>
          <w:lang w:val="en-US"/>
        </w:rPr>
        <w:t>,     and</w:t>
      </w:r>
    </w:p>
    <w:p w:rsidR="007B3A06" w:rsidRPr="007B3A06" w:rsidRDefault="007B3A06" w:rsidP="007B3A06">
      <w:pPr>
        <w:ind w:left="568" w:firstLine="284"/>
        <w:jc w:val="both"/>
        <w:rPr>
          <w:lang w:val="en-US"/>
        </w:rPr>
      </w:pPr>
      <w:r w:rsidRPr="007B3A06">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out</m:t>
            </m:r>
          </m:sub>
        </m:sSub>
        <m:r>
          <w:rPr>
            <w:rFonts w:ascii="Cambria Math" w:hAnsi="Cambria Math"/>
            <w:lang w:val="en-US"/>
          </w:rPr>
          <m:t xml:space="preserve">=  </m:t>
        </m:r>
        <m:r>
          <w:rPr>
            <w:rFonts w:ascii="Cambria Math" w:hAnsi="Cambria Math"/>
            <w:lang w:val="en-US"/>
          </w:rPr>
          <m:t>2</m:t>
        </m:r>
        <m:r>
          <w:rPr>
            <w:rFonts w:ascii="Cambria Math" w:hAnsi="Cambria Math"/>
            <w:lang w:val="en-US"/>
          </w:rPr>
          <m:t>×</m:t>
        </m:r>
        <m:r>
          <w:rPr>
            <w:rFonts w:ascii="Cambria Math" w:hAnsi="Cambria Math"/>
            <w:lang w:val="en-US"/>
          </w:rPr>
          <m:t xml:space="preserve">  </m:t>
        </m:r>
        <m:r>
          <w:rPr>
            <w:rFonts w:ascii="Cambria Math" w:hAnsi="Cambria Math"/>
            <w:lang w:val="en-US"/>
          </w:rPr>
          <m:t>N.</m:t>
        </m:r>
      </m:oMath>
    </w:p>
    <w:p w:rsidR="007B3A06" w:rsidRDefault="007B3A06" w:rsidP="007B3A06">
      <w:pPr>
        <w:jc w:val="both"/>
        <w:rPr>
          <w:lang w:val="en-US"/>
        </w:rPr>
      </w:pPr>
      <w:r>
        <w:rPr>
          <w:lang w:val="en-US"/>
        </w:rPr>
        <w:t xml:space="preserve">Hence, the SNR at combiner output is </w:t>
      </w:r>
    </w:p>
    <w:p w:rsidR="007B3A06" w:rsidRDefault="007B3A06" w:rsidP="007B3A06">
      <w:pPr>
        <w:ind w:left="1988"/>
        <w:jc w:val="both"/>
        <w:rPr>
          <w:lang w:val="en-US"/>
        </w:rPr>
      </w:pPr>
      <m:oMath>
        <m:sSub>
          <m:sSubPr>
            <m:ctrlPr>
              <w:rPr>
                <w:rFonts w:ascii="Cambria Math" w:hAnsi="Cambria Math"/>
                <w:i/>
                <w:sz w:val="24"/>
                <w:szCs w:val="24"/>
                <w:lang w:val="en-US"/>
              </w:rPr>
            </m:ctrlPr>
          </m:sSubPr>
          <m:e>
            <m:r>
              <w:rPr>
                <w:rFonts w:ascii="Cambria Math" w:hAnsi="Cambria Math"/>
                <w:sz w:val="24"/>
                <w:szCs w:val="24"/>
                <w:lang w:val="en-US"/>
              </w:rPr>
              <m:t>S</m:t>
            </m:r>
            <m:r>
              <w:rPr>
                <w:rFonts w:ascii="Cambria Math" w:hAnsi="Cambria Math"/>
                <w:sz w:val="24"/>
                <w:szCs w:val="24"/>
                <w:lang w:val="en-US"/>
              </w:rPr>
              <m:t>NR</m:t>
            </m:r>
          </m:e>
          <m:sub>
            <m:r>
              <w:rPr>
                <w:rFonts w:ascii="Cambria Math" w:hAnsi="Cambria Math"/>
                <w:sz w:val="24"/>
                <w:szCs w:val="24"/>
                <w:lang w:val="en-US"/>
              </w:rPr>
              <m:t>o</m:t>
            </m:r>
            <m:r>
              <w:rPr>
                <w:rFonts w:ascii="Cambria Math" w:hAnsi="Cambria Math"/>
                <w:sz w:val="24"/>
                <w:szCs w:val="24"/>
                <w:lang w:val="en-US"/>
              </w:rPr>
              <m:t>ut</m:t>
            </m:r>
          </m:sub>
        </m:sSub>
        <m:r>
          <w:rPr>
            <w:rFonts w:ascii="Cambria Math" w:hAnsi="Cambria Math"/>
            <w:sz w:val="24"/>
            <w:szCs w:val="24"/>
            <w:lang w:val="en-US"/>
          </w:rPr>
          <m:t xml:space="preserve">=  </m:t>
        </m:r>
        <m:f>
          <m:fPr>
            <m:ctrlPr>
              <w:rPr>
                <w:rFonts w:ascii="Cambria Math" w:hAnsi="Cambria Math"/>
                <w:i/>
                <w:sz w:val="24"/>
                <w:szCs w:val="24"/>
                <w:lang w:val="en-US"/>
              </w:rPr>
            </m:ctrlPr>
          </m:fPr>
          <m:num>
            <m:r>
              <w:rPr>
                <w:rFonts w:ascii="Cambria Math" w:hAnsi="Cambria Math"/>
                <w:sz w:val="24"/>
                <w:szCs w:val="24"/>
                <w:lang w:val="en-US"/>
              </w:rPr>
              <m:t>2 S</m:t>
            </m:r>
            <m:r>
              <w:rPr>
                <w:rFonts w:ascii="Cambria Math" w:hAnsi="Cambria Math"/>
                <w:sz w:val="24"/>
                <w:szCs w:val="24"/>
                <w:lang w:val="en-US"/>
              </w:rPr>
              <m:t xml:space="preserve"> </m:t>
            </m:r>
          </m:num>
          <m:den>
            <m:r>
              <w:rPr>
                <w:rFonts w:ascii="Cambria Math" w:hAnsi="Cambria Math"/>
                <w:sz w:val="24"/>
                <w:szCs w:val="24"/>
                <w:lang w:val="en-US"/>
              </w:rPr>
              <m:t>N</m:t>
            </m:r>
          </m:den>
        </m:f>
      </m:oMath>
      <w:r>
        <w:rPr>
          <w:sz w:val="24"/>
          <w:szCs w:val="24"/>
          <w:lang w:val="en-US"/>
        </w:rPr>
        <w:t xml:space="preserve"> .</w:t>
      </w:r>
    </w:p>
    <w:p w:rsidR="007B3A06" w:rsidRDefault="007B3A06" w:rsidP="007B3A06">
      <w:pPr>
        <w:jc w:val="both"/>
        <w:rPr>
          <w:lang w:val="en-US"/>
        </w:rPr>
      </w:pPr>
      <w:r>
        <w:rPr>
          <w:lang w:val="en-US"/>
        </w:rPr>
        <w:t xml:space="preserve">Meanwhile, </w:t>
      </w:r>
      <w:r>
        <w:rPr>
          <w:lang w:val="en-US"/>
        </w:rPr>
        <w:t xml:space="preserve">the SNR at a single </w:t>
      </w:r>
      <w:r>
        <w:rPr>
          <w:lang w:val="en-US"/>
        </w:rPr>
        <w:t xml:space="preserve">branch is </w:t>
      </w:r>
      <w:r>
        <w:rPr>
          <w:lang w:val="en-US"/>
        </w:rPr>
        <w:t xml:space="preserve"> </w:t>
      </w:r>
    </w:p>
    <w:p w:rsidR="007B3A06" w:rsidRPr="007B3A06" w:rsidRDefault="007B3A06" w:rsidP="00C17E32">
      <w:pPr>
        <w:jc w:val="both"/>
        <w:rPr>
          <w:lang w:val="en-US"/>
        </w:rPr>
      </w:pPr>
      <m:oMathPara>
        <m:oMath>
          <m:sSub>
            <m:sSubPr>
              <m:ctrlPr>
                <w:rPr>
                  <w:rFonts w:ascii="Cambria Math" w:hAnsi="Cambria Math"/>
                  <w:i/>
                  <w:lang w:val="en-US"/>
                </w:rPr>
              </m:ctrlPr>
            </m:sSubPr>
            <m:e>
              <m:r>
                <w:rPr>
                  <w:rFonts w:ascii="Cambria Math" w:hAnsi="Cambria Math"/>
                  <w:lang w:val="en-US"/>
                </w:rPr>
                <m:t>SNR</m:t>
              </m:r>
            </m:e>
            <m:sub>
              <m:r>
                <w:rPr>
                  <w:rFonts w:ascii="Cambria Math" w:hAnsi="Cambria Math"/>
                  <w:lang w:val="en-US"/>
                </w:rPr>
                <m:t>branch</m:t>
              </m:r>
            </m:sub>
          </m:sSub>
          <m:r>
            <w:rPr>
              <w:rFonts w:ascii="Cambria Math" w:hAnsi="Cambria Math"/>
              <w:lang w:val="en-US"/>
            </w:rPr>
            <m:t xml:space="preserve">=  </m:t>
          </m:r>
          <m:f>
            <m:fPr>
              <m:ctrlPr>
                <w:rPr>
                  <w:rFonts w:ascii="Cambria Math" w:hAnsi="Cambria Math"/>
                  <w:i/>
                  <w:lang w:val="en-US"/>
                </w:rPr>
              </m:ctrlPr>
            </m:fPr>
            <m:num>
              <m:r>
                <w:rPr>
                  <w:rFonts w:ascii="Cambria Math" w:hAnsi="Cambria Math"/>
                  <w:lang w:val="en-US"/>
                </w:rPr>
                <m:t xml:space="preserve">S </m:t>
              </m:r>
            </m:num>
            <m:den>
              <m:r>
                <w:rPr>
                  <w:rFonts w:ascii="Cambria Math" w:hAnsi="Cambria Math"/>
                  <w:lang w:val="en-US"/>
                </w:rPr>
                <m:t>N</m:t>
              </m:r>
            </m:den>
          </m:f>
        </m:oMath>
      </m:oMathPara>
    </w:p>
    <w:p w:rsidR="007B3A06" w:rsidRDefault="007B3A06" w:rsidP="007B3A06">
      <w:pPr>
        <w:jc w:val="both"/>
        <w:rPr>
          <w:lang w:val="en-US"/>
        </w:rPr>
      </w:pPr>
    </w:p>
    <w:p w:rsidR="007B3A06" w:rsidRDefault="007B3A06" w:rsidP="007B3A06">
      <w:pPr>
        <w:jc w:val="both"/>
        <w:rPr>
          <w:lang w:val="en-US"/>
        </w:rPr>
      </w:pPr>
      <w:r>
        <w:rPr>
          <w:lang w:val="en-US"/>
        </w:rPr>
        <w:t xml:space="preserve"> Hence, </w:t>
      </w:r>
      <w:r>
        <w:rPr>
          <w:lang w:val="en-US"/>
        </w:rPr>
        <w:t xml:space="preserve">the </w:t>
      </w:r>
      <w:r w:rsidRPr="00033A8E">
        <w:rPr>
          <w:i/>
          <w:lang w:val="en-US"/>
        </w:rPr>
        <w:t>SNR has doubled</w:t>
      </w:r>
      <w:r>
        <w:rPr>
          <w:lang w:val="en-US"/>
        </w:rPr>
        <w:t xml:space="preserve"> at the output of the combiner.</w:t>
      </w:r>
    </w:p>
    <w:p w:rsidR="000621F5" w:rsidRPr="00447AA4" w:rsidRDefault="001A2FDC" w:rsidP="00447AA4">
      <w:pPr>
        <w:jc w:val="both"/>
        <w:rPr>
          <w:lang w:val="en-US"/>
        </w:rPr>
      </w:pPr>
      <w:r>
        <w:rPr>
          <w:lang w:val="en-US"/>
        </w:rPr>
        <w:lastRenderedPageBreak/>
        <w:tab/>
      </w:r>
      <w:r>
        <w:rPr>
          <w:lang w:val="en-US"/>
        </w:rPr>
        <w:tab/>
      </w:r>
      <w:r>
        <w:rPr>
          <w:lang w:val="en-US"/>
        </w:rPr>
        <w:tab/>
      </w:r>
      <w:r>
        <w:rPr>
          <w:lang w:val="en-US"/>
        </w:rPr>
        <w:tab/>
      </w:r>
      <w:r>
        <w:rPr>
          <w:lang w:val="en-US"/>
        </w:rPr>
        <w:tab/>
      </w:r>
      <w:r>
        <w:rPr>
          <w:lang w:val="en-US"/>
        </w:rPr>
        <w:tab/>
      </w:r>
      <w:r w:rsidR="00447AA4">
        <w:object w:dxaOrig="7019" w:dyaOrig="7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pt;height:274.2pt" o:ole="">
            <v:imagedata r:id="rId8" o:title=""/>
          </v:shape>
          <o:OLEObject Type="Embed" ProgID="Visio.Drawing.11" ShapeID="_x0000_i1025" DrawAspect="Content" ObjectID="_1536766753" r:id="rId9"/>
        </w:object>
      </w:r>
    </w:p>
    <w:p w:rsidR="00521EF7" w:rsidRPr="0058501D" w:rsidRDefault="000621F5" w:rsidP="0058501D">
      <w:pPr>
        <w:pStyle w:val="Caption"/>
        <w:jc w:val="center"/>
      </w:pPr>
      <w:r>
        <w:t xml:space="preserve">Figure </w:t>
      </w:r>
      <w:r w:rsidR="003E1D65">
        <w:t>1</w:t>
      </w:r>
      <w:r>
        <w:t xml:space="preserve">: </w:t>
      </w:r>
      <w:r w:rsidR="00FB35CB">
        <w:t>Typical RF configuration</w:t>
      </w:r>
    </w:p>
    <w:p w:rsidR="00447AA4" w:rsidRDefault="00447AA4" w:rsidP="00447AA4">
      <w:pPr>
        <w:jc w:val="both"/>
        <w:rPr>
          <w:lang w:val="en-US"/>
        </w:rPr>
      </w:pPr>
    </w:p>
    <w:p w:rsidR="00F459FD" w:rsidRDefault="00F459FD" w:rsidP="00F459FD">
      <w:pPr>
        <w:jc w:val="both"/>
        <w:rPr>
          <w:lang w:val="en-US"/>
        </w:rPr>
      </w:pPr>
    </w:p>
    <w:p w:rsidR="007B3A06" w:rsidRDefault="007B3A06" w:rsidP="007B3A06">
      <w:pPr>
        <w:jc w:val="both"/>
        <w:rPr>
          <w:lang w:val="en-US"/>
        </w:rPr>
      </w:pPr>
      <w:r>
        <w:rPr>
          <w:lang w:val="en-US"/>
        </w:rPr>
        <w:t>The noise figure (</w:t>
      </w:r>
      <w:r w:rsidRPr="00CE3CB7">
        <w:rPr>
          <w:i/>
          <w:lang w:val="en-US"/>
        </w:rPr>
        <w:t>NF</w:t>
      </w:r>
      <w:r>
        <w:rPr>
          <w:lang w:val="en-US"/>
        </w:rPr>
        <w:t xml:space="preserve">) is a figure-of-merit that quantifies the noise injected by a device. It can be defined as </w:t>
      </w:r>
    </w:p>
    <w:p w:rsidR="007B3A06" w:rsidRPr="00A61A2E" w:rsidRDefault="007B3A06" w:rsidP="007B3A06">
      <w:pPr>
        <w:ind w:left="284"/>
        <w:jc w:val="both"/>
        <w:rPr>
          <w:lang w:val="en-US"/>
        </w:rPr>
      </w:pPr>
      <w:r w:rsidRPr="00A61A2E">
        <w:rPr>
          <w:sz w:val="18"/>
          <w:lang w:val="en-US"/>
        </w:rPr>
        <w:tab/>
      </w:r>
      <w:r w:rsidRPr="00A61A2E">
        <w:rPr>
          <w:sz w:val="18"/>
          <w:lang w:val="en-US"/>
        </w:rPr>
        <w:tab/>
      </w:r>
      <w:r w:rsidRPr="00A61A2E">
        <w:rPr>
          <w:sz w:val="18"/>
          <w:lang w:val="en-US"/>
        </w:rPr>
        <w:tab/>
      </w:r>
      <m:oMath>
        <m:r>
          <w:rPr>
            <w:rFonts w:ascii="Cambria Math" w:hAnsi="Cambria Math"/>
            <w:sz w:val="24"/>
            <w:szCs w:val="24"/>
            <w:lang w:val="en-US"/>
          </w:rPr>
          <m:t>F</m:t>
        </m:r>
        <m:r>
          <w:rPr>
            <w:rFonts w:ascii="Cambria Math" w:hAnsi="Cambria Math"/>
            <w:sz w:val="24"/>
            <w:szCs w:val="24"/>
          </w:rPr>
          <m:t>≜</m:t>
        </m:r>
        <m:r>
          <w:rPr>
            <w:rFonts w:ascii="Cambria Math" w:hAnsi="Cambria Math"/>
            <w:sz w:val="24"/>
            <w:szCs w:val="24"/>
            <w:lang w:val="en-US"/>
          </w:rPr>
          <m:t xml:space="preserve"> </m:t>
        </m:r>
        <m:f>
          <m:fPr>
            <m:ctrlPr>
              <w:rPr>
                <w:rFonts w:ascii="Cambria Math" w:hAnsi="Cambria Math"/>
                <w:i/>
                <w:sz w:val="24"/>
                <w:szCs w:val="24"/>
                <w:lang w:val="en-US"/>
              </w:rPr>
            </m:ctrlPr>
          </m:fPr>
          <m:num>
            <m:sSub>
              <m:sSubPr>
                <m:ctrlPr>
                  <w:rPr>
                    <w:rFonts w:ascii="Cambria Math" w:hAnsi="Cambria Math"/>
                    <w:i/>
                    <w:sz w:val="24"/>
                    <w:szCs w:val="24"/>
                    <w:lang w:val="en-US"/>
                  </w:rPr>
                </m:ctrlPr>
              </m:sSubPr>
              <m:e>
                <m:r>
                  <w:rPr>
                    <w:rFonts w:ascii="Cambria Math" w:hAnsi="Cambria Math"/>
                    <w:sz w:val="24"/>
                    <w:szCs w:val="24"/>
                    <w:lang w:val="en-US"/>
                  </w:rPr>
                  <m:t>SNR</m:t>
                </m:r>
              </m:e>
              <m:sub>
                <m:r>
                  <w:rPr>
                    <w:rFonts w:ascii="Cambria Math" w:hAnsi="Cambria Math"/>
                    <w:sz w:val="24"/>
                    <w:szCs w:val="24"/>
                    <w:lang w:val="en-US"/>
                  </w:rPr>
                  <m:t>in</m:t>
                </m:r>
              </m:sub>
            </m:sSub>
          </m:num>
          <m:den>
            <m:sSub>
              <m:sSubPr>
                <m:ctrlPr>
                  <w:rPr>
                    <w:rFonts w:ascii="Cambria Math" w:hAnsi="Cambria Math"/>
                    <w:i/>
                    <w:sz w:val="24"/>
                    <w:szCs w:val="24"/>
                    <w:lang w:val="en-US"/>
                  </w:rPr>
                </m:ctrlPr>
              </m:sSubPr>
              <m:e>
                <m:r>
                  <w:rPr>
                    <w:rFonts w:ascii="Cambria Math" w:hAnsi="Cambria Math"/>
                    <w:sz w:val="24"/>
                    <w:szCs w:val="24"/>
                    <w:lang w:val="en-US"/>
                  </w:rPr>
                  <m:t>SNR</m:t>
                </m:r>
              </m:e>
              <m:sub>
                <m:r>
                  <w:rPr>
                    <w:rFonts w:ascii="Cambria Math" w:hAnsi="Cambria Math"/>
                    <w:sz w:val="24"/>
                    <w:szCs w:val="24"/>
                    <w:lang w:val="en-US"/>
                  </w:rPr>
                  <m:t>out</m:t>
                </m:r>
              </m:sub>
            </m:sSub>
          </m:den>
        </m:f>
      </m:oMath>
      <w:r w:rsidRPr="00A61A2E">
        <w:rPr>
          <w:sz w:val="24"/>
          <w:szCs w:val="24"/>
          <w:lang w:val="en-US"/>
        </w:rPr>
        <w:t xml:space="preserve">  ,</w:t>
      </w:r>
      <w:r w:rsidRPr="00A61A2E">
        <w:rPr>
          <w:sz w:val="24"/>
          <w:szCs w:val="24"/>
          <w:lang w:val="en-US"/>
        </w:rPr>
        <w:tab/>
      </w:r>
      <w:r w:rsidRPr="00A61A2E">
        <w:rPr>
          <w:sz w:val="24"/>
          <w:szCs w:val="24"/>
          <w:lang w:val="en-US"/>
        </w:rPr>
        <w:tab/>
      </w:r>
      <w:r w:rsidRPr="00A61A2E">
        <w:rPr>
          <w:sz w:val="24"/>
          <w:szCs w:val="24"/>
          <w:lang w:val="en-US"/>
        </w:rPr>
        <w:tab/>
        <w:t xml:space="preserve"> </w:t>
      </w:r>
      <m:oMath>
        <m:r>
          <w:rPr>
            <w:rFonts w:ascii="Cambria Math" w:hAnsi="Cambria Math"/>
            <w:lang w:val="en-US"/>
          </w:rPr>
          <m:t xml:space="preserve"> NF </m:t>
        </m:r>
        <m:r>
          <w:rPr>
            <w:rFonts w:ascii="Cambria Math" w:hAnsi="Cambria Math"/>
          </w:rPr>
          <m:t>≜</m:t>
        </m:r>
        <m:r>
          <w:rPr>
            <w:rFonts w:ascii="Cambria Math" w:hAnsi="Cambria Math"/>
            <w:lang w:val="en-US"/>
          </w:rPr>
          <m:t xml:space="preserve">10 </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rPr>
                  <m:t>log</m:t>
                </m:r>
              </m:e>
              <m:sub>
                <m:r>
                  <w:rPr>
                    <w:rFonts w:ascii="Cambria Math" w:hAnsi="Cambria Math"/>
                    <w:lang w:val="en-US"/>
                  </w:rPr>
                  <m:t>10</m:t>
                </m:r>
              </m:sub>
            </m:sSub>
          </m:fName>
          <m:e>
            <m:r>
              <w:rPr>
                <w:rFonts w:ascii="Cambria Math" w:hAnsi="Cambria Math"/>
                <w:lang w:val="en-US"/>
              </w:rPr>
              <m:t>F</m:t>
            </m:r>
          </m:e>
        </m:func>
      </m:oMath>
      <w:r w:rsidRPr="00A61A2E">
        <w:rPr>
          <w:lang w:val="en-US"/>
        </w:rPr>
        <w:t xml:space="preserve"> ,</w:t>
      </w:r>
    </w:p>
    <w:p w:rsidR="007B3A06" w:rsidRDefault="007B3A06" w:rsidP="007B3A06">
      <w:pPr>
        <w:jc w:val="both"/>
        <w:rPr>
          <w:lang w:val="en-US"/>
        </w:rPr>
      </w:pPr>
      <w:r>
        <w:rPr>
          <w:lang w:val="en-US"/>
        </w:rPr>
        <w:t>assuming the signal powers are measured with impedance-matched sources and loads. To extend this definition to a chain of devices, consider a typical RF front-end as shown in Fig. 1. For simplicity, let us assume that the stages are impedance matched. The Friis equation can be used to compute the noise figure of an RF chain as follows:</w:t>
      </w:r>
    </w:p>
    <w:p w:rsidR="007B3A06" w:rsidRPr="00A61A2E" w:rsidRDefault="007B3A06" w:rsidP="007B3A06">
      <w:pPr>
        <w:ind w:left="852"/>
        <w:jc w:val="both"/>
        <w:rPr>
          <w:lang w:val="en-US"/>
        </w:rPr>
      </w:pPr>
      <m:oMath>
        <m:r>
          <w:rPr>
            <w:rFonts w:ascii="Cambria Math" w:hAnsi="Cambria Math"/>
            <w:lang w:val="en-US"/>
          </w:rPr>
          <m:t>F=1+</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1</m:t>
            </m:r>
          </m:sub>
        </m:sSub>
        <m:r>
          <w:rPr>
            <w:rFonts w:ascii="Cambria Math" w:hAnsi="Cambria Math"/>
            <w:lang w:val="en-US"/>
          </w:rPr>
          <m:t xml:space="preserve">-1)+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2</m:t>
                </m:r>
              </m:sub>
            </m:sSub>
            <m:r>
              <w:rPr>
                <w:rFonts w:ascii="Cambria Math" w:hAnsi="Cambria Math"/>
                <w:lang w:val="en-US"/>
              </w:rPr>
              <m:t>-1)</m:t>
            </m:r>
          </m:num>
          <m:den>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2</m:t>
                </m:r>
              </m:sub>
            </m:sSub>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3</m:t>
                </m:r>
              </m:sub>
            </m:sSub>
            <m:r>
              <w:rPr>
                <w:rFonts w:ascii="Cambria Math" w:hAnsi="Cambria Math"/>
                <w:lang w:val="en-US"/>
              </w:rPr>
              <m:t>-1)</m:t>
            </m:r>
          </m:num>
          <m:den>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2</m:t>
                </m:r>
              </m:sub>
            </m:sSub>
          </m:den>
        </m:f>
        <m:r>
          <w:rPr>
            <w:rFonts w:ascii="Cambria Math" w:hAnsi="Cambria Math"/>
            <w:lang w:val="en-US"/>
          </w:rPr>
          <m:t>+…</m:t>
        </m:r>
      </m:oMath>
      <w:r w:rsidRPr="00A61A2E">
        <w:rPr>
          <w:lang w:val="en-US"/>
        </w:rPr>
        <w:t xml:space="preserve"> ,</w:t>
      </w:r>
    </w:p>
    <w:p w:rsidR="007B3A06" w:rsidRDefault="007B3A06" w:rsidP="007B3A06">
      <w:pPr>
        <w:jc w:val="both"/>
        <w:rPr>
          <w:lang w:val="en-US"/>
        </w:rPr>
      </w:pPr>
      <w:r>
        <w:rPr>
          <w:lang w:val="en-US"/>
        </w:rPr>
        <w:t>where F</w:t>
      </w:r>
      <w:r w:rsidRPr="005D50BB">
        <w:rPr>
          <w:sz w:val="18"/>
          <w:vertAlign w:val="subscript"/>
          <w:lang w:val="en-US"/>
        </w:rPr>
        <w:t>1</w:t>
      </w:r>
      <w:r>
        <w:rPr>
          <w:lang w:val="en-US"/>
        </w:rPr>
        <w:t>, A</w:t>
      </w:r>
      <w:r w:rsidRPr="00E93A54">
        <w:rPr>
          <w:vertAlign w:val="subscript"/>
          <w:lang w:val="en-US"/>
        </w:rPr>
        <w:t>1</w:t>
      </w:r>
      <w:r>
        <w:rPr>
          <w:lang w:val="en-US"/>
        </w:rPr>
        <w:t xml:space="preserve"> refers to the noise-figure and gains of stage 1, F</w:t>
      </w:r>
      <w:r>
        <w:rPr>
          <w:sz w:val="18"/>
          <w:vertAlign w:val="subscript"/>
          <w:lang w:val="en-US"/>
        </w:rPr>
        <w:t>2</w:t>
      </w:r>
      <w:r>
        <w:rPr>
          <w:lang w:val="en-US"/>
        </w:rPr>
        <w:t>, A</w:t>
      </w:r>
      <w:r>
        <w:rPr>
          <w:vertAlign w:val="subscript"/>
          <w:lang w:val="en-US"/>
        </w:rPr>
        <w:t>2</w:t>
      </w:r>
      <w:r>
        <w:rPr>
          <w:lang w:val="en-US"/>
        </w:rPr>
        <w:t xml:space="preserve"> refer to the parameters for stage 2, and so on. Notice that for a passive block that is inherently lossy – e.g., interconnects, feeds, and switches -- the </w:t>
      </w:r>
      <w:r w:rsidRPr="00CE3CB7">
        <w:rPr>
          <w:i/>
          <w:lang w:val="en-US"/>
        </w:rPr>
        <w:t>loss</w:t>
      </w:r>
      <w:r>
        <w:rPr>
          <w:lang w:val="en-US"/>
        </w:rPr>
        <w:t xml:space="preserve"> of the block is effectively its noise figure.</w:t>
      </w:r>
    </w:p>
    <w:p w:rsidR="0023548D" w:rsidRDefault="0023548D" w:rsidP="00C17E32">
      <w:pPr>
        <w:jc w:val="both"/>
        <w:rPr>
          <w:lang w:val="en-US"/>
        </w:rPr>
      </w:pPr>
    </w:p>
    <w:p w:rsidR="0023548D" w:rsidRDefault="00C17E32" w:rsidP="00C17E32">
      <w:pPr>
        <w:jc w:val="both"/>
        <w:rPr>
          <w:lang w:val="en-US"/>
        </w:rPr>
      </w:pPr>
      <w:r>
        <w:rPr>
          <w:lang w:val="en-US"/>
        </w:rPr>
        <w:t xml:space="preserve">Now, it can be shown </w:t>
      </w:r>
      <w:r w:rsidR="0023548D">
        <w:rPr>
          <w:lang w:val="en-US"/>
        </w:rPr>
        <w:t>(cf.</w:t>
      </w:r>
      <w:r>
        <w:rPr>
          <w:lang w:val="en-US"/>
        </w:rPr>
        <w:t xml:space="preserve"> [1]) that the NF  of the </w:t>
      </w:r>
      <w:r w:rsidRPr="0023548D">
        <w:rPr>
          <w:i/>
          <w:lang w:val="en-US"/>
        </w:rPr>
        <w:t>overall</w:t>
      </w:r>
      <w:r>
        <w:rPr>
          <w:lang w:val="en-US"/>
        </w:rPr>
        <w:t xml:space="preserve"> array stays the same even though the SNR has been increased. </w:t>
      </w:r>
    </w:p>
    <w:p w:rsidR="0023548D" w:rsidRDefault="0023548D" w:rsidP="00C17E32">
      <w:pPr>
        <w:jc w:val="both"/>
        <w:rPr>
          <w:lang w:val="en-US"/>
        </w:rPr>
      </w:pPr>
      <w:r>
        <w:rPr>
          <w:lang w:val="en-US"/>
        </w:rPr>
        <w:t>When viewed as a system, the input signal-power at the phased –</w:t>
      </w:r>
      <w:r w:rsidR="007A6BB9">
        <w:rPr>
          <w:lang w:val="en-US"/>
        </w:rPr>
        <w:t xml:space="preserve">antenna array, i.e,, by </w:t>
      </w:r>
      <w:r>
        <w:rPr>
          <w:lang w:val="en-US"/>
        </w:rPr>
        <w:t xml:space="preserve"> summing input powers at the two antennas</w:t>
      </w:r>
      <w:r w:rsidR="007A6BB9">
        <w:rPr>
          <w:lang w:val="en-US"/>
        </w:rPr>
        <w:t xml:space="preserve">  is </w:t>
      </w:r>
      <w:r w:rsidR="007A6BB9" w:rsidRPr="007A6BB9">
        <w:rPr>
          <w:i/>
          <w:lang w:val="en-US"/>
        </w:rPr>
        <w:t>2 S</w:t>
      </w:r>
      <w:r w:rsidR="007A6BB9">
        <w:rPr>
          <w:lang w:val="en-US"/>
        </w:rPr>
        <w:t xml:space="preserve"> </w:t>
      </w:r>
      <w:r>
        <w:rPr>
          <w:lang w:val="en-US"/>
        </w:rPr>
        <w:t>.</w:t>
      </w:r>
    </w:p>
    <w:p w:rsidR="0023548D" w:rsidRPr="0023548D" w:rsidRDefault="0023548D" w:rsidP="00C17E32">
      <w:pPr>
        <w:jc w:val="both"/>
        <w:rPr>
          <w:lang w:val="en-US"/>
        </w:rPr>
      </w:pPr>
      <w:r w:rsidRPr="0023548D">
        <w:rPr>
          <w:lang w:val="en-US"/>
        </w:rPr>
        <w:t xml:space="preserve">Hence </w:t>
      </w:r>
    </w:p>
    <w:p w:rsidR="0023548D" w:rsidRPr="0023548D" w:rsidRDefault="0023548D" w:rsidP="0023548D">
      <w:pPr>
        <w:ind w:left="1988"/>
        <w:jc w:val="both"/>
        <w:rPr>
          <w:lang w:val="en-US"/>
        </w:rPr>
      </w:pPr>
      <m:oMath>
        <m:sSub>
          <m:sSubPr>
            <m:ctrlPr>
              <w:rPr>
                <w:rFonts w:ascii="Cambria Math" w:hAnsi="Cambria Math"/>
                <w:i/>
                <w:lang w:val="en-US"/>
              </w:rPr>
            </m:ctrlPr>
          </m:sSubPr>
          <m:e>
            <m:r>
              <w:rPr>
                <w:rFonts w:ascii="Cambria Math" w:hAnsi="Cambria Math"/>
                <w:lang w:val="en-US"/>
              </w:rPr>
              <m:t>SNR</m:t>
            </m:r>
          </m:e>
          <m:sub>
            <m:r>
              <w:rPr>
                <w:rFonts w:ascii="Cambria Math" w:hAnsi="Cambria Math"/>
                <w:lang w:val="en-US"/>
              </w:rPr>
              <m:t>in</m:t>
            </m:r>
          </m:sub>
        </m:sSub>
        <m:r>
          <w:rPr>
            <w:rFonts w:ascii="Cambria Math" w:hAnsi="Cambria Math"/>
            <w:lang w:val="en-US"/>
          </w:rPr>
          <m:t xml:space="preserve">=  </m:t>
        </m:r>
        <m:f>
          <m:fPr>
            <m:ctrlPr>
              <w:rPr>
                <w:rFonts w:ascii="Cambria Math" w:hAnsi="Cambria Math"/>
                <w:i/>
                <w:lang w:val="en-US"/>
              </w:rPr>
            </m:ctrlPr>
          </m:fPr>
          <m:num>
            <m:r>
              <w:rPr>
                <w:rFonts w:ascii="Cambria Math" w:hAnsi="Cambria Math"/>
                <w:lang w:val="en-US"/>
              </w:rPr>
              <m:t xml:space="preserve">2 S </m:t>
            </m:r>
          </m:num>
          <m:den>
            <m:r>
              <w:rPr>
                <w:rFonts w:ascii="Cambria Math" w:hAnsi="Cambria Math"/>
                <w:lang w:val="en-US"/>
              </w:rPr>
              <m:t>N</m:t>
            </m:r>
          </m:den>
        </m:f>
      </m:oMath>
      <w:r w:rsidRPr="0023548D">
        <w:rPr>
          <w:lang w:val="en-US"/>
        </w:rPr>
        <w:t xml:space="preserve"> .</w:t>
      </w:r>
    </w:p>
    <w:p w:rsidR="0023548D" w:rsidRPr="0023548D" w:rsidRDefault="0023548D" w:rsidP="00C17E32">
      <w:pPr>
        <w:jc w:val="both"/>
        <w:rPr>
          <w:lang w:val="en-US"/>
        </w:rPr>
      </w:pPr>
      <w:r w:rsidRPr="0023548D">
        <w:rPr>
          <w:lang w:val="en-US"/>
        </w:rPr>
        <w:t xml:space="preserve">We also previously showed that </w:t>
      </w:r>
    </w:p>
    <w:p w:rsidR="0023548D" w:rsidRPr="0023548D" w:rsidRDefault="0023548D" w:rsidP="00C17E32">
      <w:pPr>
        <w:jc w:val="both"/>
        <w:rPr>
          <w:lang w:val="en-US"/>
        </w:rPr>
      </w:pPr>
      <w:r w:rsidRPr="0023548D">
        <w:rPr>
          <w:lang w:val="en-US"/>
        </w:rPr>
        <w:tab/>
      </w:r>
      <w:r w:rsidRPr="0023548D">
        <w:rPr>
          <w:lang w:val="en-US"/>
        </w:rPr>
        <w:tab/>
      </w:r>
      <w:r w:rsidRPr="0023548D">
        <w:rPr>
          <w:lang w:val="en-US"/>
        </w:rPr>
        <w:tab/>
      </w:r>
      <w:r w:rsidRPr="0023548D">
        <w:rPr>
          <w:lang w:val="en-US"/>
        </w:rPr>
        <w:tab/>
      </w:r>
      <w:r w:rsidRPr="0023548D">
        <w:rPr>
          <w:lang w:val="en-US"/>
        </w:rPr>
        <w:tab/>
      </w:r>
      <w:r w:rsidRPr="0023548D">
        <w:rPr>
          <w:lang w:val="en-US"/>
        </w:rPr>
        <w:tab/>
      </w:r>
      <w:r w:rsidRPr="0023548D">
        <w:rPr>
          <w:lang w:val="en-US"/>
        </w:rPr>
        <w:tab/>
      </w:r>
      <m:oMath>
        <m:sSub>
          <m:sSubPr>
            <m:ctrlPr>
              <w:rPr>
                <w:rFonts w:ascii="Cambria Math" w:hAnsi="Cambria Math"/>
                <w:i/>
                <w:lang w:val="en-US"/>
              </w:rPr>
            </m:ctrlPr>
          </m:sSubPr>
          <m:e>
            <m:r>
              <w:rPr>
                <w:rFonts w:ascii="Cambria Math" w:hAnsi="Cambria Math"/>
                <w:lang w:val="en-US"/>
              </w:rPr>
              <m:t>SNR</m:t>
            </m:r>
          </m:e>
          <m:sub>
            <m:r>
              <w:rPr>
                <w:rFonts w:ascii="Cambria Math" w:hAnsi="Cambria Math"/>
                <w:lang w:val="en-US"/>
              </w:rPr>
              <m:t>out</m:t>
            </m:r>
          </m:sub>
        </m:sSub>
        <m:r>
          <w:rPr>
            <w:rFonts w:ascii="Cambria Math" w:hAnsi="Cambria Math"/>
            <w:lang w:val="en-US"/>
          </w:rPr>
          <m:t xml:space="preserve">=  </m:t>
        </m:r>
        <m:f>
          <m:fPr>
            <m:ctrlPr>
              <w:rPr>
                <w:rFonts w:ascii="Cambria Math" w:hAnsi="Cambria Math"/>
                <w:i/>
                <w:lang w:val="en-US"/>
              </w:rPr>
            </m:ctrlPr>
          </m:fPr>
          <m:num>
            <m:r>
              <w:rPr>
                <w:rFonts w:ascii="Cambria Math" w:hAnsi="Cambria Math"/>
                <w:lang w:val="en-US"/>
              </w:rPr>
              <m:t xml:space="preserve">2 S </m:t>
            </m:r>
          </m:num>
          <m:den>
            <m:r>
              <w:rPr>
                <w:rFonts w:ascii="Cambria Math" w:hAnsi="Cambria Math"/>
                <w:lang w:val="en-US"/>
              </w:rPr>
              <m:t>N</m:t>
            </m:r>
          </m:den>
        </m:f>
      </m:oMath>
    </w:p>
    <w:p w:rsidR="0023548D" w:rsidRPr="0023548D" w:rsidRDefault="0023548D" w:rsidP="00C17E32">
      <w:pPr>
        <w:jc w:val="both"/>
        <w:rPr>
          <w:lang w:val="en-US"/>
        </w:rPr>
      </w:pPr>
    </w:p>
    <w:p w:rsidR="0023548D" w:rsidRPr="0023548D" w:rsidRDefault="0023548D" w:rsidP="00C17E32">
      <w:pPr>
        <w:jc w:val="both"/>
        <w:rPr>
          <w:lang w:val="en-US"/>
        </w:rPr>
      </w:pPr>
      <w:r w:rsidRPr="0023548D">
        <w:rPr>
          <w:lang w:val="en-US"/>
        </w:rPr>
        <w:lastRenderedPageBreak/>
        <w:t>Hence, the NF of the overall sy</w:t>
      </w:r>
      <w:r w:rsidR="007A6BB9">
        <w:rPr>
          <w:lang w:val="en-US"/>
        </w:rPr>
        <w:t>stem stays the same, even though the SNR has increased. Thus, the Friis equation can also be used for phased-array systems.</w:t>
      </w:r>
    </w:p>
    <w:p w:rsidR="000E0602" w:rsidRDefault="0069757C" w:rsidP="0068132F">
      <w:pPr>
        <w:pStyle w:val="Heading1"/>
        <w:jc w:val="both"/>
      </w:pPr>
      <w:r>
        <w:t>Conclusion</w:t>
      </w:r>
    </w:p>
    <w:p w:rsidR="00447AA4" w:rsidRDefault="00D530DB" w:rsidP="00447AA4">
      <w:pPr>
        <w:jc w:val="both"/>
        <w:rPr>
          <w:lang w:val="en-US"/>
        </w:rPr>
      </w:pPr>
      <w:r>
        <w:rPr>
          <w:rFonts w:hint="eastAsia"/>
          <w:lang w:eastAsia="ja-JP"/>
        </w:rPr>
        <w:t xml:space="preserve">In this </w:t>
      </w:r>
      <w:r w:rsidR="00174248">
        <w:rPr>
          <w:rFonts w:hint="eastAsia"/>
          <w:lang w:eastAsia="ja-JP"/>
        </w:rPr>
        <w:t xml:space="preserve">paper, </w:t>
      </w:r>
      <w:r w:rsidR="00447AA4">
        <w:rPr>
          <w:lang w:val="en-US"/>
        </w:rPr>
        <w:t xml:space="preserve">we have shown that </w:t>
      </w:r>
      <w:r w:rsidR="00447AA4">
        <w:rPr>
          <w:lang w:val="en-US"/>
        </w:rPr>
        <w:t xml:space="preserve">the Friis equation can be used for phased-array analysis. </w:t>
      </w:r>
      <w:r w:rsidR="00C17E32">
        <w:rPr>
          <w:lang w:val="en-US"/>
        </w:rPr>
        <w:t xml:space="preserve">The SNR increases with the number of antennas, but the </w:t>
      </w:r>
      <w:r w:rsidR="00447AA4">
        <w:rPr>
          <w:lang w:val="en-US"/>
        </w:rPr>
        <w:t xml:space="preserve"> NF of the phased-array is the same as the NF of a single-path in the array.</w:t>
      </w:r>
    </w:p>
    <w:p w:rsidR="005C11EF" w:rsidRPr="00E7198C" w:rsidRDefault="00326424" w:rsidP="00E7198C">
      <w:pPr>
        <w:pStyle w:val="Heading1"/>
        <w:rPr>
          <w:lang w:val="en-US"/>
        </w:rPr>
      </w:pPr>
      <w:r w:rsidRPr="00326424">
        <w:rPr>
          <w:lang w:val="en-US"/>
        </w:rPr>
        <w:t>Reference</w:t>
      </w:r>
      <w:r>
        <w:rPr>
          <w:lang w:val="en-US"/>
        </w:rPr>
        <w:t>s</w:t>
      </w:r>
    </w:p>
    <w:p w:rsidR="0058501D" w:rsidRPr="0058501D" w:rsidRDefault="00CE3CB7" w:rsidP="0058501D">
      <w:pPr>
        <w:numPr>
          <w:ilvl w:val="0"/>
          <w:numId w:val="2"/>
        </w:numPr>
        <w:tabs>
          <w:tab w:val="left" w:pos="1080"/>
        </w:tabs>
        <w:rPr>
          <w:lang w:val="en-US"/>
        </w:rPr>
      </w:pPr>
      <w:r>
        <w:rPr>
          <w:i/>
          <w:lang w:val="en-US"/>
        </w:rPr>
        <w:t>Practical RF System Design</w:t>
      </w:r>
      <w:r w:rsidR="005C11EF" w:rsidRPr="005C11EF">
        <w:rPr>
          <w:lang w:val="en-US"/>
        </w:rPr>
        <w:t xml:space="preserve">, </w:t>
      </w:r>
      <w:r>
        <w:rPr>
          <w:lang w:val="en-US"/>
        </w:rPr>
        <w:t>William Egan, Wiley-Interscience, Hoboken, NJ 2003</w:t>
      </w:r>
    </w:p>
    <w:sectPr w:rsidR="0058501D" w:rsidRPr="0058501D"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19D9" w:rsidRDefault="004119D9">
      <w:r>
        <w:separator/>
      </w:r>
    </w:p>
  </w:endnote>
  <w:endnote w:type="continuationSeparator" w:id="0">
    <w:p w:rsidR="004119D9" w:rsidRDefault="00411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F1D" w:rsidRDefault="00187F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187F1D" w:rsidRDefault="00187F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F1D" w:rsidRDefault="00187F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26057">
      <w:rPr>
        <w:rStyle w:val="PageNumber"/>
      </w:rPr>
      <w:t>1</w:t>
    </w:r>
    <w:r>
      <w:rPr>
        <w:rStyle w:val="PageNumber"/>
      </w:rPr>
      <w:fldChar w:fldCharType="end"/>
    </w:r>
  </w:p>
  <w:p w:rsidR="00187F1D" w:rsidRDefault="00187F1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19D9" w:rsidRDefault="004119D9">
      <w:r>
        <w:separator/>
      </w:r>
    </w:p>
  </w:footnote>
  <w:footnote w:type="continuationSeparator" w:id="0">
    <w:p w:rsidR="004119D9" w:rsidRDefault="004119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E206E"/>
    <w:multiLevelType w:val="hybridMultilevel"/>
    <w:tmpl w:val="FC3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553AAD"/>
    <w:multiLevelType w:val="hybridMultilevel"/>
    <w:tmpl w:val="5DCA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986454"/>
    <w:multiLevelType w:val="hybridMultilevel"/>
    <w:tmpl w:val="F29E51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04580D"/>
    <w:multiLevelType w:val="hybridMultilevel"/>
    <w:tmpl w:val="7C4CE7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BD17426"/>
    <w:multiLevelType w:val="hybridMultilevel"/>
    <w:tmpl w:val="E010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6"/>
  </w:num>
  <w:num w:numId="3">
    <w:abstractNumId w:val="20"/>
  </w:num>
  <w:num w:numId="4">
    <w:abstractNumId w:val="21"/>
  </w:num>
  <w:num w:numId="5">
    <w:abstractNumId w:val="13"/>
  </w:num>
  <w:num w:numId="6">
    <w:abstractNumId w:val="7"/>
  </w:num>
  <w:num w:numId="7">
    <w:abstractNumId w:val="1"/>
  </w:num>
  <w:num w:numId="8">
    <w:abstractNumId w:val="18"/>
  </w:num>
  <w:num w:numId="9">
    <w:abstractNumId w:val="8"/>
  </w:num>
  <w:num w:numId="10">
    <w:abstractNumId w:val="12"/>
  </w:num>
  <w:num w:numId="11">
    <w:abstractNumId w:val="22"/>
  </w:num>
  <w:num w:numId="12">
    <w:abstractNumId w:val="6"/>
  </w:num>
  <w:num w:numId="13">
    <w:abstractNumId w:val="15"/>
  </w:num>
  <w:num w:numId="14">
    <w:abstractNumId w:val="4"/>
  </w:num>
  <w:num w:numId="15">
    <w:abstractNumId w:val="19"/>
  </w:num>
  <w:num w:numId="16">
    <w:abstractNumId w:val="9"/>
  </w:num>
  <w:num w:numId="17">
    <w:abstractNumId w:val="11"/>
  </w:num>
  <w:num w:numId="18">
    <w:abstractNumId w:val="14"/>
  </w:num>
  <w:num w:numId="19">
    <w:abstractNumId w:val="2"/>
  </w:num>
  <w:num w:numId="20">
    <w:abstractNumId w:val="17"/>
  </w:num>
  <w:num w:numId="21">
    <w:abstractNumId w:val="5"/>
  </w:num>
  <w:num w:numId="22">
    <w:abstractNumId w:val="3"/>
  </w:num>
  <w:num w:numId="23">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74"/>
    <w:rsid w:val="0000301D"/>
    <w:rsid w:val="00003883"/>
    <w:rsid w:val="00006110"/>
    <w:rsid w:val="00006198"/>
    <w:rsid w:val="0000667F"/>
    <w:rsid w:val="00006C4A"/>
    <w:rsid w:val="00007568"/>
    <w:rsid w:val="00010EE0"/>
    <w:rsid w:val="0001181D"/>
    <w:rsid w:val="00011C44"/>
    <w:rsid w:val="000138F3"/>
    <w:rsid w:val="00013A12"/>
    <w:rsid w:val="0001465F"/>
    <w:rsid w:val="00014FFF"/>
    <w:rsid w:val="00016290"/>
    <w:rsid w:val="000167F5"/>
    <w:rsid w:val="00016A3A"/>
    <w:rsid w:val="0001723C"/>
    <w:rsid w:val="00017A58"/>
    <w:rsid w:val="00020464"/>
    <w:rsid w:val="00020690"/>
    <w:rsid w:val="0002180A"/>
    <w:rsid w:val="00024305"/>
    <w:rsid w:val="000246F5"/>
    <w:rsid w:val="000248EA"/>
    <w:rsid w:val="00025154"/>
    <w:rsid w:val="00026099"/>
    <w:rsid w:val="00026BDF"/>
    <w:rsid w:val="00026DB4"/>
    <w:rsid w:val="00027229"/>
    <w:rsid w:val="0002744C"/>
    <w:rsid w:val="00030390"/>
    <w:rsid w:val="00030480"/>
    <w:rsid w:val="00030D29"/>
    <w:rsid w:val="0003108E"/>
    <w:rsid w:val="000311C6"/>
    <w:rsid w:val="000317A7"/>
    <w:rsid w:val="0003275D"/>
    <w:rsid w:val="000334E7"/>
    <w:rsid w:val="0003352E"/>
    <w:rsid w:val="0003375A"/>
    <w:rsid w:val="00033A8E"/>
    <w:rsid w:val="00033B9A"/>
    <w:rsid w:val="00034928"/>
    <w:rsid w:val="00034EC9"/>
    <w:rsid w:val="00034F8D"/>
    <w:rsid w:val="0003515F"/>
    <w:rsid w:val="0003558C"/>
    <w:rsid w:val="00035828"/>
    <w:rsid w:val="0003668C"/>
    <w:rsid w:val="00036F82"/>
    <w:rsid w:val="000378CF"/>
    <w:rsid w:val="0003794F"/>
    <w:rsid w:val="00041E4C"/>
    <w:rsid w:val="000420FB"/>
    <w:rsid w:val="00043184"/>
    <w:rsid w:val="00043D07"/>
    <w:rsid w:val="0004511D"/>
    <w:rsid w:val="00045318"/>
    <w:rsid w:val="0004795F"/>
    <w:rsid w:val="00047A40"/>
    <w:rsid w:val="00051030"/>
    <w:rsid w:val="000549BA"/>
    <w:rsid w:val="00055076"/>
    <w:rsid w:val="000550EF"/>
    <w:rsid w:val="00055B21"/>
    <w:rsid w:val="00056BE9"/>
    <w:rsid w:val="000601B0"/>
    <w:rsid w:val="00060D51"/>
    <w:rsid w:val="000621F5"/>
    <w:rsid w:val="00062E5A"/>
    <w:rsid w:val="00062F52"/>
    <w:rsid w:val="0006427B"/>
    <w:rsid w:val="000642D1"/>
    <w:rsid w:val="0006440F"/>
    <w:rsid w:val="00066EEB"/>
    <w:rsid w:val="00070561"/>
    <w:rsid w:val="00070ECC"/>
    <w:rsid w:val="00072648"/>
    <w:rsid w:val="00072B3F"/>
    <w:rsid w:val="000737DA"/>
    <w:rsid w:val="0007555F"/>
    <w:rsid w:val="00077FE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FFF"/>
    <w:rsid w:val="00096860"/>
    <w:rsid w:val="00096F81"/>
    <w:rsid w:val="000972E8"/>
    <w:rsid w:val="000A0BC7"/>
    <w:rsid w:val="000A1326"/>
    <w:rsid w:val="000A1A26"/>
    <w:rsid w:val="000A2153"/>
    <w:rsid w:val="000A2A53"/>
    <w:rsid w:val="000A2D07"/>
    <w:rsid w:val="000A31E0"/>
    <w:rsid w:val="000A3A69"/>
    <w:rsid w:val="000A4E7E"/>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D46"/>
    <w:rsid w:val="000B6D65"/>
    <w:rsid w:val="000B79BF"/>
    <w:rsid w:val="000B7E76"/>
    <w:rsid w:val="000C084C"/>
    <w:rsid w:val="000C086D"/>
    <w:rsid w:val="000C0B1F"/>
    <w:rsid w:val="000C1EBE"/>
    <w:rsid w:val="000C4A55"/>
    <w:rsid w:val="000C4A8B"/>
    <w:rsid w:val="000C5396"/>
    <w:rsid w:val="000C655C"/>
    <w:rsid w:val="000C6CBF"/>
    <w:rsid w:val="000C73B4"/>
    <w:rsid w:val="000C7B2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1041"/>
    <w:rsid w:val="000E2C23"/>
    <w:rsid w:val="000E3B40"/>
    <w:rsid w:val="000E3D46"/>
    <w:rsid w:val="000E4056"/>
    <w:rsid w:val="000E58CF"/>
    <w:rsid w:val="000E6208"/>
    <w:rsid w:val="000F0E0B"/>
    <w:rsid w:val="000F1DA5"/>
    <w:rsid w:val="000F2463"/>
    <w:rsid w:val="000F4963"/>
    <w:rsid w:val="000F55D0"/>
    <w:rsid w:val="000F5A74"/>
    <w:rsid w:val="000F5EAE"/>
    <w:rsid w:val="000F70AF"/>
    <w:rsid w:val="000F78E2"/>
    <w:rsid w:val="000F7E6B"/>
    <w:rsid w:val="00102320"/>
    <w:rsid w:val="00102563"/>
    <w:rsid w:val="001033F4"/>
    <w:rsid w:val="00104258"/>
    <w:rsid w:val="00106E80"/>
    <w:rsid w:val="001072D7"/>
    <w:rsid w:val="00112756"/>
    <w:rsid w:val="00112A1A"/>
    <w:rsid w:val="001135F5"/>
    <w:rsid w:val="00113626"/>
    <w:rsid w:val="00113700"/>
    <w:rsid w:val="00116046"/>
    <w:rsid w:val="00116F74"/>
    <w:rsid w:val="001176B7"/>
    <w:rsid w:val="0012082D"/>
    <w:rsid w:val="001239DE"/>
    <w:rsid w:val="00123B8B"/>
    <w:rsid w:val="00124252"/>
    <w:rsid w:val="00124802"/>
    <w:rsid w:val="00124944"/>
    <w:rsid w:val="00125C52"/>
    <w:rsid w:val="001266F1"/>
    <w:rsid w:val="00126DA5"/>
    <w:rsid w:val="001271F9"/>
    <w:rsid w:val="001274D2"/>
    <w:rsid w:val="00127E48"/>
    <w:rsid w:val="00131FD4"/>
    <w:rsid w:val="00135E13"/>
    <w:rsid w:val="00136BDF"/>
    <w:rsid w:val="00142612"/>
    <w:rsid w:val="001430CD"/>
    <w:rsid w:val="00144026"/>
    <w:rsid w:val="001445CF"/>
    <w:rsid w:val="00146CBA"/>
    <w:rsid w:val="0014774C"/>
    <w:rsid w:val="00150F51"/>
    <w:rsid w:val="001516D8"/>
    <w:rsid w:val="00151825"/>
    <w:rsid w:val="00151ABA"/>
    <w:rsid w:val="001521A7"/>
    <w:rsid w:val="0015239C"/>
    <w:rsid w:val="00154025"/>
    <w:rsid w:val="001553C6"/>
    <w:rsid w:val="00155B4A"/>
    <w:rsid w:val="0015760F"/>
    <w:rsid w:val="0016046E"/>
    <w:rsid w:val="0016136A"/>
    <w:rsid w:val="00161FE8"/>
    <w:rsid w:val="00163472"/>
    <w:rsid w:val="00163997"/>
    <w:rsid w:val="001679C5"/>
    <w:rsid w:val="00170570"/>
    <w:rsid w:val="00170C0A"/>
    <w:rsid w:val="00171F5C"/>
    <w:rsid w:val="00174248"/>
    <w:rsid w:val="00175C29"/>
    <w:rsid w:val="00175EB8"/>
    <w:rsid w:val="00176652"/>
    <w:rsid w:val="00176945"/>
    <w:rsid w:val="001771D5"/>
    <w:rsid w:val="00177970"/>
    <w:rsid w:val="00177F69"/>
    <w:rsid w:val="00180E49"/>
    <w:rsid w:val="00180FC4"/>
    <w:rsid w:val="00181289"/>
    <w:rsid w:val="00182838"/>
    <w:rsid w:val="001842E4"/>
    <w:rsid w:val="0018555B"/>
    <w:rsid w:val="00185893"/>
    <w:rsid w:val="00186488"/>
    <w:rsid w:val="0018788E"/>
    <w:rsid w:val="00187E14"/>
    <w:rsid w:val="00187F1D"/>
    <w:rsid w:val="00190355"/>
    <w:rsid w:val="001905F3"/>
    <w:rsid w:val="00190F12"/>
    <w:rsid w:val="00192293"/>
    <w:rsid w:val="001925A9"/>
    <w:rsid w:val="00193142"/>
    <w:rsid w:val="00193747"/>
    <w:rsid w:val="00195150"/>
    <w:rsid w:val="001A1B9D"/>
    <w:rsid w:val="001A1D6F"/>
    <w:rsid w:val="001A24F6"/>
    <w:rsid w:val="001A2FDC"/>
    <w:rsid w:val="001A4C57"/>
    <w:rsid w:val="001A50B1"/>
    <w:rsid w:val="001A5720"/>
    <w:rsid w:val="001A6604"/>
    <w:rsid w:val="001A6F9B"/>
    <w:rsid w:val="001A79A4"/>
    <w:rsid w:val="001B0041"/>
    <w:rsid w:val="001B0F6F"/>
    <w:rsid w:val="001B12B5"/>
    <w:rsid w:val="001B180F"/>
    <w:rsid w:val="001B286B"/>
    <w:rsid w:val="001B3291"/>
    <w:rsid w:val="001B4DD5"/>
    <w:rsid w:val="001B65B1"/>
    <w:rsid w:val="001B6933"/>
    <w:rsid w:val="001B6982"/>
    <w:rsid w:val="001B6B77"/>
    <w:rsid w:val="001B6B8F"/>
    <w:rsid w:val="001B718C"/>
    <w:rsid w:val="001C22CF"/>
    <w:rsid w:val="001C3588"/>
    <w:rsid w:val="001C3FC8"/>
    <w:rsid w:val="001C41EF"/>
    <w:rsid w:val="001C42BA"/>
    <w:rsid w:val="001C4AAD"/>
    <w:rsid w:val="001C5DB8"/>
    <w:rsid w:val="001D002A"/>
    <w:rsid w:val="001D04B9"/>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2C3E"/>
    <w:rsid w:val="001E31EE"/>
    <w:rsid w:val="001E57E7"/>
    <w:rsid w:val="001E584A"/>
    <w:rsid w:val="001E6CA2"/>
    <w:rsid w:val="001F099B"/>
    <w:rsid w:val="001F16B7"/>
    <w:rsid w:val="001F1AFB"/>
    <w:rsid w:val="001F1E8A"/>
    <w:rsid w:val="001F2C22"/>
    <w:rsid w:val="001F3907"/>
    <w:rsid w:val="001F4191"/>
    <w:rsid w:val="001F5A57"/>
    <w:rsid w:val="001F71DC"/>
    <w:rsid w:val="001F7246"/>
    <w:rsid w:val="001F786D"/>
    <w:rsid w:val="001F7D3F"/>
    <w:rsid w:val="001F7D63"/>
    <w:rsid w:val="00200B1A"/>
    <w:rsid w:val="00200D15"/>
    <w:rsid w:val="00201310"/>
    <w:rsid w:val="002019FF"/>
    <w:rsid w:val="00201CA6"/>
    <w:rsid w:val="00203B8B"/>
    <w:rsid w:val="00204477"/>
    <w:rsid w:val="00205462"/>
    <w:rsid w:val="002060E3"/>
    <w:rsid w:val="00206B59"/>
    <w:rsid w:val="00206D86"/>
    <w:rsid w:val="002076F3"/>
    <w:rsid w:val="00207A4A"/>
    <w:rsid w:val="0021083C"/>
    <w:rsid w:val="0021093C"/>
    <w:rsid w:val="002119C5"/>
    <w:rsid w:val="002121D7"/>
    <w:rsid w:val="002127E6"/>
    <w:rsid w:val="002142D2"/>
    <w:rsid w:val="00216158"/>
    <w:rsid w:val="002175F8"/>
    <w:rsid w:val="002179A2"/>
    <w:rsid w:val="00223072"/>
    <w:rsid w:val="002236E2"/>
    <w:rsid w:val="00224431"/>
    <w:rsid w:val="002247C0"/>
    <w:rsid w:val="00225C00"/>
    <w:rsid w:val="00230C94"/>
    <w:rsid w:val="00230EB7"/>
    <w:rsid w:val="00230EC6"/>
    <w:rsid w:val="00234C5F"/>
    <w:rsid w:val="0023508B"/>
    <w:rsid w:val="0023548D"/>
    <w:rsid w:val="0023586D"/>
    <w:rsid w:val="002362C1"/>
    <w:rsid w:val="00236663"/>
    <w:rsid w:val="00236C6E"/>
    <w:rsid w:val="00237E42"/>
    <w:rsid w:val="00240DDB"/>
    <w:rsid w:val="00245579"/>
    <w:rsid w:val="002461C3"/>
    <w:rsid w:val="00251765"/>
    <w:rsid w:val="002525E8"/>
    <w:rsid w:val="00252C9A"/>
    <w:rsid w:val="00253B22"/>
    <w:rsid w:val="002541E7"/>
    <w:rsid w:val="00255927"/>
    <w:rsid w:val="002559A4"/>
    <w:rsid w:val="00255C09"/>
    <w:rsid w:val="002560F6"/>
    <w:rsid w:val="00256328"/>
    <w:rsid w:val="0025665A"/>
    <w:rsid w:val="00260006"/>
    <w:rsid w:val="002604B0"/>
    <w:rsid w:val="00261335"/>
    <w:rsid w:val="002635B5"/>
    <w:rsid w:val="002635B6"/>
    <w:rsid w:val="002635C2"/>
    <w:rsid w:val="002647D1"/>
    <w:rsid w:val="00265201"/>
    <w:rsid w:val="002658E7"/>
    <w:rsid w:val="00266622"/>
    <w:rsid w:val="00267702"/>
    <w:rsid w:val="00270F79"/>
    <w:rsid w:val="002711D0"/>
    <w:rsid w:val="00272474"/>
    <w:rsid w:val="00272CAE"/>
    <w:rsid w:val="002739D3"/>
    <w:rsid w:val="00274205"/>
    <w:rsid w:val="0027453E"/>
    <w:rsid w:val="002778DC"/>
    <w:rsid w:val="00277B68"/>
    <w:rsid w:val="00280813"/>
    <w:rsid w:val="00280E10"/>
    <w:rsid w:val="002834C9"/>
    <w:rsid w:val="00283AAC"/>
    <w:rsid w:val="0028415F"/>
    <w:rsid w:val="0028417E"/>
    <w:rsid w:val="00284391"/>
    <w:rsid w:val="002865FA"/>
    <w:rsid w:val="002869C0"/>
    <w:rsid w:val="002921C4"/>
    <w:rsid w:val="0029229A"/>
    <w:rsid w:val="002932EC"/>
    <w:rsid w:val="00296B7E"/>
    <w:rsid w:val="00296FCC"/>
    <w:rsid w:val="002976AF"/>
    <w:rsid w:val="00297836"/>
    <w:rsid w:val="002A0807"/>
    <w:rsid w:val="002A129F"/>
    <w:rsid w:val="002A1AD8"/>
    <w:rsid w:val="002A3BFD"/>
    <w:rsid w:val="002A5F83"/>
    <w:rsid w:val="002A620B"/>
    <w:rsid w:val="002A6ED0"/>
    <w:rsid w:val="002B02CB"/>
    <w:rsid w:val="002B05C7"/>
    <w:rsid w:val="002B0AEC"/>
    <w:rsid w:val="002B11FF"/>
    <w:rsid w:val="002B1C8F"/>
    <w:rsid w:val="002B2C2C"/>
    <w:rsid w:val="002B2C81"/>
    <w:rsid w:val="002B40E0"/>
    <w:rsid w:val="002B5B0E"/>
    <w:rsid w:val="002B6067"/>
    <w:rsid w:val="002B6395"/>
    <w:rsid w:val="002B75CC"/>
    <w:rsid w:val="002C034B"/>
    <w:rsid w:val="002C1C95"/>
    <w:rsid w:val="002C27CE"/>
    <w:rsid w:val="002C4E58"/>
    <w:rsid w:val="002C4F68"/>
    <w:rsid w:val="002C51DE"/>
    <w:rsid w:val="002C5B9E"/>
    <w:rsid w:val="002C7C8C"/>
    <w:rsid w:val="002D087B"/>
    <w:rsid w:val="002D0BCE"/>
    <w:rsid w:val="002D0C99"/>
    <w:rsid w:val="002D2365"/>
    <w:rsid w:val="002D282D"/>
    <w:rsid w:val="002D4919"/>
    <w:rsid w:val="002D4A80"/>
    <w:rsid w:val="002D5DDD"/>
    <w:rsid w:val="002D7BAB"/>
    <w:rsid w:val="002E173F"/>
    <w:rsid w:val="002E272E"/>
    <w:rsid w:val="002E2BE9"/>
    <w:rsid w:val="002E2C05"/>
    <w:rsid w:val="002E3BD7"/>
    <w:rsid w:val="002E407E"/>
    <w:rsid w:val="002E4D02"/>
    <w:rsid w:val="002E55A2"/>
    <w:rsid w:val="002E5C7F"/>
    <w:rsid w:val="002E7660"/>
    <w:rsid w:val="002E7B67"/>
    <w:rsid w:val="002F1791"/>
    <w:rsid w:val="002F2FBC"/>
    <w:rsid w:val="002F3A50"/>
    <w:rsid w:val="002F4302"/>
    <w:rsid w:val="002F48A3"/>
    <w:rsid w:val="002F48FD"/>
    <w:rsid w:val="002F4A63"/>
    <w:rsid w:val="002F4C00"/>
    <w:rsid w:val="002F7510"/>
    <w:rsid w:val="002F7E3E"/>
    <w:rsid w:val="00300433"/>
    <w:rsid w:val="00300A06"/>
    <w:rsid w:val="00301EFA"/>
    <w:rsid w:val="003023C5"/>
    <w:rsid w:val="00302D5C"/>
    <w:rsid w:val="00302EEE"/>
    <w:rsid w:val="003038CB"/>
    <w:rsid w:val="00303E4F"/>
    <w:rsid w:val="00304479"/>
    <w:rsid w:val="00304EC9"/>
    <w:rsid w:val="0030648A"/>
    <w:rsid w:val="0031040B"/>
    <w:rsid w:val="00311D14"/>
    <w:rsid w:val="00312EF8"/>
    <w:rsid w:val="00314DB7"/>
    <w:rsid w:val="00315017"/>
    <w:rsid w:val="00322BF4"/>
    <w:rsid w:val="00322EBD"/>
    <w:rsid w:val="00323614"/>
    <w:rsid w:val="00323F04"/>
    <w:rsid w:val="00324937"/>
    <w:rsid w:val="00325C68"/>
    <w:rsid w:val="00326129"/>
    <w:rsid w:val="00326424"/>
    <w:rsid w:val="00327B03"/>
    <w:rsid w:val="00327EF9"/>
    <w:rsid w:val="00330243"/>
    <w:rsid w:val="003324CA"/>
    <w:rsid w:val="00332DD8"/>
    <w:rsid w:val="00332E3C"/>
    <w:rsid w:val="0033316A"/>
    <w:rsid w:val="003334E9"/>
    <w:rsid w:val="003359A3"/>
    <w:rsid w:val="00337613"/>
    <w:rsid w:val="00337A5E"/>
    <w:rsid w:val="0034157C"/>
    <w:rsid w:val="003427F4"/>
    <w:rsid w:val="00343FF4"/>
    <w:rsid w:val="00345CDD"/>
    <w:rsid w:val="00345FF9"/>
    <w:rsid w:val="0034613F"/>
    <w:rsid w:val="00346BAD"/>
    <w:rsid w:val="003478F5"/>
    <w:rsid w:val="003508AD"/>
    <w:rsid w:val="00354768"/>
    <w:rsid w:val="00354C4B"/>
    <w:rsid w:val="00357079"/>
    <w:rsid w:val="00357FE0"/>
    <w:rsid w:val="00360611"/>
    <w:rsid w:val="003609F7"/>
    <w:rsid w:val="00360B4B"/>
    <w:rsid w:val="00360E14"/>
    <w:rsid w:val="00361435"/>
    <w:rsid w:val="00361788"/>
    <w:rsid w:val="00361C1D"/>
    <w:rsid w:val="00363482"/>
    <w:rsid w:val="0036351D"/>
    <w:rsid w:val="003637F6"/>
    <w:rsid w:val="00364132"/>
    <w:rsid w:val="00364D22"/>
    <w:rsid w:val="0036548D"/>
    <w:rsid w:val="003666B5"/>
    <w:rsid w:val="0036684F"/>
    <w:rsid w:val="00367EDE"/>
    <w:rsid w:val="00370A79"/>
    <w:rsid w:val="00370CDE"/>
    <w:rsid w:val="003720AD"/>
    <w:rsid w:val="00372AA0"/>
    <w:rsid w:val="00373574"/>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7BA4"/>
    <w:rsid w:val="00391CF7"/>
    <w:rsid w:val="00392F02"/>
    <w:rsid w:val="00393306"/>
    <w:rsid w:val="00394151"/>
    <w:rsid w:val="00394216"/>
    <w:rsid w:val="00394CC9"/>
    <w:rsid w:val="0039533D"/>
    <w:rsid w:val="003959B1"/>
    <w:rsid w:val="003961A7"/>
    <w:rsid w:val="00396303"/>
    <w:rsid w:val="003964AE"/>
    <w:rsid w:val="00396FEC"/>
    <w:rsid w:val="003A06B7"/>
    <w:rsid w:val="003A196D"/>
    <w:rsid w:val="003A249A"/>
    <w:rsid w:val="003A3229"/>
    <w:rsid w:val="003A42C8"/>
    <w:rsid w:val="003A47FD"/>
    <w:rsid w:val="003A5AA8"/>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C06DA"/>
    <w:rsid w:val="003C1867"/>
    <w:rsid w:val="003C2394"/>
    <w:rsid w:val="003C2936"/>
    <w:rsid w:val="003C2F7F"/>
    <w:rsid w:val="003C3263"/>
    <w:rsid w:val="003C37C2"/>
    <w:rsid w:val="003C6439"/>
    <w:rsid w:val="003C675A"/>
    <w:rsid w:val="003C7753"/>
    <w:rsid w:val="003C7927"/>
    <w:rsid w:val="003D1991"/>
    <w:rsid w:val="003D1B40"/>
    <w:rsid w:val="003D1EFA"/>
    <w:rsid w:val="003D246C"/>
    <w:rsid w:val="003D2A12"/>
    <w:rsid w:val="003D3513"/>
    <w:rsid w:val="003D3D6A"/>
    <w:rsid w:val="003D6C47"/>
    <w:rsid w:val="003D6F0B"/>
    <w:rsid w:val="003D75EC"/>
    <w:rsid w:val="003D7986"/>
    <w:rsid w:val="003E0B2D"/>
    <w:rsid w:val="003E0C07"/>
    <w:rsid w:val="003E1B49"/>
    <w:rsid w:val="003E1D65"/>
    <w:rsid w:val="003E3A86"/>
    <w:rsid w:val="003E5136"/>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77F3"/>
    <w:rsid w:val="00400A7A"/>
    <w:rsid w:val="00402A31"/>
    <w:rsid w:val="00403F04"/>
    <w:rsid w:val="004045B3"/>
    <w:rsid w:val="00405F8D"/>
    <w:rsid w:val="0040764F"/>
    <w:rsid w:val="004079A4"/>
    <w:rsid w:val="00407A40"/>
    <w:rsid w:val="00407F23"/>
    <w:rsid w:val="004105DB"/>
    <w:rsid w:val="00410A15"/>
    <w:rsid w:val="00410F60"/>
    <w:rsid w:val="004119D9"/>
    <w:rsid w:val="00411DE9"/>
    <w:rsid w:val="00414803"/>
    <w:rsid w:val="00414BD6"/>
    <w:rsid w:val="00415201"/>
    <w:rsid w:val="00416B73"/>
    <w:rsid w:val="00416BEC"/>
    <w:rsid w:val="00416EE8"/>
    <w:rsid w:val="00417A99"/>
    <w:rsid w:val="00417AD3"/>
    <w:rsid w:val="004206BA"/>
    <w:rsid w:val="00420863"/>
    <w:rsid w:val="0042110B"/>
    <w:rsid w:val="00422361"/>
    <w:rsid w:val="00422E0A"/>
    <w:rsid w:val="0042335E"/>
    <w:rsid w:val="00423FE3"/>
    <w:rsid w:val="004265F6"/>
    <w:rsid w:val="00427FFA"/>
    <w:rsid w:val="00431DD6"/>
    <w:rsid w:val="0043285A"/>
    <w:rsid w:val="00432C62"/>
    <w:rsid w:val="00433B2D"/>
    <w:rsid w:val="00433DAF"/>
    <w:rsid w:val="00433E77"/>
    <w:rsid w:val="00433E85"/>
    <w:rsid w:val="004342A0"/>
    <w:rsid w:val="004344AB"/>
    <w:rsid w:val="00434751"/>
    <w:rsid w:val="00435452"/>
    <w:rsid w:val="00436021"/>
    <w:rsid w:val="00436263"/>
    <w:rsid w:val="004372F6"/>
    <w:rsid w:val="00437606"/>
    <w:rsid w:val="004401A4"/>
    <w:rsid w:val="004404BA"/>
    <w:rsid w:val="0044086E"/>
    <w:rsid w:val="00440C6D"/>
    <w:rsid w:val="0044125C"/>
    <w:rsid w:val="00441C17"/>
    <w:rsid w:val="0044213F"/>
    <w:rsid w:val="0044397D"/>
    <w:rsid w:val="00443FD4"/>
    <w:rsid w:val="004445A4"/>
    <w:rsid w:val="00445605"/>
    <w:rsid w:val="00445800"/>
    <w:rsid w:val="0044602B"/>
    <w:rsid w:val="0044606C"/>
    <w:rsid w:val="00446644"/>
    <w:rsid w:val="004472E9"/>
    <w:rsid w:val="00447AA4"/>
    <w:rsid w:val="00450852"/>
    <w:rsid w:val="00454D19"/>
    <w:rsid w:val="00454DF4"/>
    <w:rsid w:val="00454FAD"/>
    <w:rsid w:val="00455884"/>
    <w:rsid w:val="00456226"/>
    <w:rsid w:val="00457EE2"/>
    <w:rsid w:val="00461BEC"/>
    <w:rsid w:val="004622FE"/>
    <w:rsid w:val="00462F48"/>
    <w:rsid w:val="00463B2B"/>
    <w:rsid w:val="00464A7D"/>
    <w:rsid w:val="00465074"/>
    <w:rsid w:val="00465BF2"/>
    <w:rsid w:val="00465E11"/>
    <w:rsid w:val="00465F0B"/>
    <w:rsid w:val="0046654D"/>
    <w:rsid w:val="00466DA4"/>
    <w:rsid w:val="004672D9"/>
    <w:rsid w:val="00470D35"/>
    <w:rsid w:val="00471B2D"/>
    <w:rsid w:val="00472250"/>
    <w:rsid w:val="004729B1"/>
    <w:rsid w:val="00474729"/>
    <w:rsid w:val="00475ACA"/>
    <w:rsid w:val="00477349"/>
    <w:rsid w:val="00477AFF"/>
    <w:rsid w:val="004817A9"/>
    <w:rsid w:val="00482B06"/>
    <w:rsid w:val="00482D8B"/>
    <w:rsid w:val="0048385F"/>
    <w:rsid w:val="00483CF6"/>
    <w:rsid w:val="0048493E"/>
    <w:rsid w:val="004852CF"/>
    <w:rsid w:val="0048547C"/>
    <w:rsid w:val="00486E77"/>
    <w:rsid w:val="00487896"/>
    <w:rsid w:val="004904AE"/>
    <w:rsid w:val="004907E1"/>
    <w:rsid w:val="00490AC6"/>
    <w:rsid w:val="00490DA5"/>
    <w:rsid w:val="0049139C"/>
    <w:rsid w:val="00491A6E"/>
    <w:rsid w:val="004928E2"/>
    <w:rsid w:val="00495637"/>
    <w:rsid w:val="0049580B"/>
    <w:rsid w:val="00495E5F"/>
    <w:rsid w:val="00495E6C"/>
    <w:rsid w:val="00496D08"/>
    <w:rsid w:val="00496D59"/>
    <w:rsid w:val="004976A7"/>
    <w:rsid w:val="00497DF8"/>
    <w:rsid w:val="004A038E"/>
    <w:rsid w:val="004A187C"/>
    <w:rsid w:val="004A204A"/>
    <w:rsid w:val="004A454B"/>
    <w:rsid w:val="004A7B1E"/>
    <w:rsid w:val="004B1F23"/>
    <w:rsid w:val="004B23C3"/>
    <w:rsid w:val="004B36F6"/>
    <w:rsid w:val="004B3753"/>
    <w:rsid w:val="004B3A61"/>
    <w:rsid w:val="004B4139"/>
    <w:rsid w:val="004B4356"/>
    <w:rsid w:val="004B50D1"/>
    <w:rsid w:val="004B55C6"/>
    <w:rsid w:val="004B6441"/>
    <w:rsid w:val="004B64D8"/>
    <w:rsid w:val="004B7689"/>
    <w:rsid w:val="004B7E17"/>
    <w:rsid w:val="004C01F2"/>
    <w:rsid w:val="004C0D02"/>
    <w:rsid w:val="004C149D"/>
    <w:rsid w:val="004C1A8E"/>
    <w:rsid w:val="004C226E"/>
    <w:rsid w:val="004C321F"/>
    <w:rsid w:val="004C6A32"/>
    <w:rsid w:val="004C72C7"/>
    <w:rsid w:val="004C7862"/>
    <w:rsid w:val="004C7A22"/>
    <w:rsid w:val="004D0378"/>
    <w:rsid w:val="004D3AF6"/>
    <w:rsid w:val="004D40A3"/>
    <w:rsid w:val="004D4218"/>
    <w:rsid w:val="004D48DE"/>
    <w:rsid w:val="004D4BFB"/>
    <w:rsid w:val="004D5664"/>
    <w:rsid w:val="004D6385"/>
    <w:rsid w:val="004D67CB"/>
    <w:rsid w:val="004D71A9"/>
    <w:rsid w:val="004D7FA8"/>
    <w:rsid w:val="004E11EE"/>
    <w:rsid w:val="004E12B2"/>
    <w:rsid w:val="004E1D25"/>
    <w:rsid w:val="004E2BE0"/>
    <w:rsid w:val="004E2C4B"/>
    <w:rsid w:val="004E373A"/>
    <w:rsid w:val="004E49C5"/>
    <w:rsid w:val="004E4CC0"/>
    <w:rsid w:val="004E501C"/>
    <w:rsid w:val="004E5AFE"/>
    <w:rsid w:val="004E5B05"/>
    <w:rsid w:val="004E5CB3"/>
    <w:rsid w:val="004E5E00"/>
    <w:rsid w:val="004E7064"/>
    <w:rsid w:val="004E78C8"/>
    <w:rsid w:val="004F0963"/>
    <w:rsid w:val="004F2825"/>
    <w:rsid w:val="004F37F0"/>
    <w:rsid w:val="004F3990"/>
    <w:rsid w:val="004F4207"/>
    <w:rsid w:val="004F4B02"/>
    <w:rsid w:val="004F4FB8"/>
    <w:rsid w:val="004F5BF3"/>
    <w:rsid w:val="004F5C5A"/>
    <w:rsid w:val="004F5D10"/>
    <w:rsid w:val="004F6043"/>
    <w:rsid w:val="004F692F"/>
    <w:rsid w:val="004F7081"/>
    <w:rsid w:val="004F7290"/>
    <w:rsid w:val="004F7446"/>
    <w:rsid w:val="005003DF"/>
    <w:rsid w:val="00501D13"/>
    <w:rsid w:val="005028B5"/>
    <w:rsid w:val="00503C9B"/>
    <w:rsid w:val="00505386"/>
    <w:rsid w:val="005068E4"/>
    <w:rsid w:val="00506CAE"/>
    <w:rsid w:val="00507B00"/>
    <w:rsid w:val="00507B9C"/>
    <w:rsid w:val="00510751"/>
    <w:rsid w:val="00511476"/>
    <w:rsid w:val="00512DE3"/>
    <w:rsid w:val="005167E8"/>
    <w:rsid w:val="00521EF7"/>
    <w:rsid w:val="00524D75"/>
    <w:rsid w:val="00525E31"/>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17C6"/>
    <w:rsid w:val="00541D01"/>
    <w:rsid w:val="005423B4"/>
    <w:rsid w:val="00543144"/>
    <w:rsid w:val="0054407E"/>
    <w:rsid w:val="00544F7A"/>
    <w:rsid w:val="00545421"/>
    <w:rsid w:val="00546197"/>
    <w:rsid w:val="00547B0A"/>
    <w:rsid w:val="00550CA9"/>
    <w:rsid w:val="00551FCA"/>
    <w:rsid w:val="0055326C"/>
    <w:rsid w:val="00554B68"/>
    <w:rsid w:val="00554F48"/>
    <w:rsid w:val="005576F7"/>
    <w:rsid w:val="005607A9"/>
    <w:rsid w:val="00561F4B"/>
    <w:rsid w:val="00565866"/>
    <w:rsid w:val="00570586"/>
    <w:rsid w:val="00570B85"/>
    <w:rsid w:val="005719CC"/>
    <w:rsid w:val="00572669"/>
    <w:rsid w:val="0057316B"/>
    <w:rsid w:val="00575ED0"/>
    <w:rsid w:val="0058025A"/>
    <w:rsid w:val="005819DD"/>
    <w:rsid w:val="0058268D"/>
    <w:rsid w:val="0058368D"/>
    <w:rsid w:val="00583984"/>
    <w:rsid w:val="00583FF2"/>
    <w:rsid w:val="0058501D"/>
    <w:rsid w:val="00585287"/>
    <w:rsid w:val="00585D92"/>
    <w:rsid w:val="00586B81"/>
    <w:rsid w:val="00586D95"/>
    <w:rsid w:val="005873E4"/>
    <w:rsid w:val="00587A2A"/>
    <w:rsid w:val="00587F45"/>
    <w:rsid w:val="005928AB"/>
    <w:rsid w:val="0059391C"/>
    <w:rsid w:val="005942D5"/>
    <w:rsid w:val="0059466A"/>
    <w:rsid w:val="00594752"/>
    <w:rsid w:val="00597E5D"/>
    <w:rsid w:val="005A085B"/>
    <w:rsid w:val="005A2608"/>
    <w:rsid w:val="005A29EA"/>
    <w:rsid w:val="005A2E56"/>
    <w:rsid w:val="005A329D"/>
    <w:rsid w:val="005A5467"/>
    <w:rsid w:val="005A5966"/>
    <w:rsid w:val="005A5CD5"/>
    <w:rsid w:val="005A67B8"/>
    <w:rsid w:val="005B0567"/>
    <w:rsid w:val="005B1220"/>
    <w:rsid w:val="005B3367"/>
    <w:rsid w:val="005B39E9"/>
    <w:rsid w:val="005B4429"/>
    <w:rsid w:val="005B448B"/>
    <w:rsid w:val="005B5F79"/>
    <w:rsid w:val="005B792A"/>
    <w:rsid w:val="005C0EAA"/>
    <w:rsid w:val="005C1017"/>
    <w:rsid w:val="005C11EF"/>
    <w:rsid w:val="005C1723"/>
    <w:rsid w:val="005C191E"/>
    <w:rsid w:val="005C2BB3"/>
    <w:rsid w:val="005C30D3"/>
    <w:rsid w:val="005C3FD8"/>
    <w:rsid w:val="005C3FF1"/>
    <w:rsid w:val="005C404A"/>
    <w:rsid w:val="005C5F4D"/>
    <w:rsid w:val="005C68D3"/>
    <w:rsid w:val="005C6EA5"/>
    <w:rsid w:val="005D15AF"/>
    <w:rsid w:val="005D1853"/>
    <w:rsid w:val="005D1A0F"/>
    <w:rsid w:val="005D3511"/>
    <w:rsid w:val="005D4ED6"/>
    <w:rsid w:val="005D50BB"/>
    <w:rsid w:val="005D717C"/>
    <w:rsid w:val="005D7C23"/>
    <w:rsid w:val="005E05A6"/>
    <w:rsid w:val="005E19B4"/>
    <w:rsid w:val="005E1EE7"/>
    <w:rsid w:val="005E3C68"/>
    <w:rsid w:val="005E475E"/>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55F"/>
    <w:rsid w:val="005F3CB3"/>
    <w:rsid w:val="005F4549"/>
    <w:rsid w:val="005F4FE7"/>
    <w:rsid w:val="005F5101"/>
    <w:rsid w:val="005F76A4"/>
    <w:rsid w:val="005F7971"/>
    <w:rsid w:val="00600EAD"/>
    <w:rsid w:val="006028C3"/>
    <w:rsid w:val="00603617"/>
    <w:rsid w:val="006046B6"/>
    <w:rsid w:val="006059EE"/>
    <w:rsid w:val="0060601A"/>
    <w:rsid w:val="00607638"/>
    <w:rsid w:val="00607DB2"/>
    <w:rsid w:val="006102C5"/>
    <w:rsid w:val="00611E72"/>
    <w:rsid w:val="006123A2"/>
    <w:rsid w:val="00613713"/>
    <w:rsid w:val="00615075"/>
    <w:rsid w:val="006173AF"/>
    <w:rsid w:val="006178BC"/>
    <w:rsid w:val="006205C1"/>
    <w:rsid w:val="00620D81"/>
    <w:rsid w:val="0062180E"/>
    <w:rsid w:val="006233B5"/>
    <w:rsid w:val="0062340D"/>
    <w:rsid w:val="00623FDF"/>
    <w:rsid w:val="0062416F"/>
    <w:rsid w:val="00624B5C"/>
    <w:rsid w:val="00624E83"/>
    <w:rsid w:val="006252F1"/>
    <w:rsid w:val="006258FC"/>
    <w:rsid w:val="00626057"/>
    <w:rsid w:val="0062606D"/>
    <w:rsid w:val="006261CB"/>
    <w:rsid w:val="0062624E"/>
    <w:rsid w:val="00627650"/>
    <w:rsid w:val="006312FE"/>
    <w:rsid w:val="00631502"/>
    <w:rsid w:val="0063190E"/>
    <w:rsid w:val="0063253F"/>
    <w:rsid w:val="006326A8"/>
    <w:rsid w:val="00633CAB"/>
    <w:rsid w:val="006344A4"/>
    <w:rsid w:val="00635015"/>
    <w:rsid w:val="00635564"/>
    <w:rsid w:val="00635FF3"/>
    <w:rsid w:val="00636784"/>
    <w:rsid w:val="00637C32"/>
    <w:rsid w:val="006404BF"/>
    <w:rsid w:val="006411FD"/>
    <w:rsid w:val="006415CF"/>
    <w:rsid w:val="00643CD3"/>
    <w:rsid w:val="00643D1C"/>
    <w:rsid w:val="00644C82"/>
    <w:rsid w:val="006463E2"/>
    <w:rsid w:val="0064709A"/>
    <w:rsid w:val="006477B3"/>
    <w:rsid w:val="006523AD"/>
    <w:rsid w:val="006523C6"/>
    <w:rsid w:val="0065251A"/>
    <w:rsid w:val="00652BD8"/>
    <w:rsid w:val="0065400C"/>
    <w:rsid w:val="006551F3"/>
    <w:rsid w:val="00655E22"/>
    <w:rsid w:val="00656812"/>
    <w:rsid w:val="0065711D"/>
    <w:rsid w:val="006606E2"/>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8132F"/>
    <w:rsid w:val="00683F7E"/>
    <w:rsid w:val="006843AF"/>
    <w:rsid w:val="00686C73"/>
    <w:rsid w:val="006870DB"/>
    <w:rsid w:val="006875E1"/>
    <w:rsid w:val="0069074E"/>
    <w:rsid w:val="00690E2C"/>
    <w:rsid w:val="006912D1"/>
    <w:rsid w:val="006913F1"/>
    <w:rsid w:val="00691F3E"/>
    <w:rsid w:val="0069257A"/>
    <w:rsid w:val="006937D5"/>
    <w:rsid w:val="0069399C"/>
    <w:rsid w:val="00693F73"/>
    <w:rsid w:val="006947F0"/>
    <w:rsid w:val="00694BAD"/>
    <w:rsid w:val="00695D19"/>
    <w:rsid w:val="00696D35"/>
    <w:rsid w:val="00697217"/>
    <w:rsid w:val="0069757C"/>
    <w:rsid w:val="006A0AD1"/>
    <w:rsid w:val="006A0FC3"/>
    <w:rsid w:val="006A16FF"/>
    <w:rsid w:val="006A188F"/>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6E8C"/>
    <w:rsid w:val="006B7132"/>
    <w:rsid w:val="006B7D70"/>
    <w:rsid w:val="006C0A93"/>
    <w:rsid w:val="006C0C70"/>
    <w:rsid w:val="006C14BA"/>
    <w:rsid w:val="006C18B7"/>
    <w:rsid w:val="006C19D1"/>
    <w:rsid w:val="006C2C1C"/>
    <w:rsid w:val="006C3E1E"/>
    <w:rsid w:val="006C43D4"/>
    <w:rsid w:val="006C44DF"/>
    <w:rsid w:val="006C5A1D"/>
    <w:rsid w:val="006C5A6E"/>
    <w:rsid w:val="006C6C6E"/>
    <w:rsid w:val="006C7168"/>
    <w:rsid w:val="006C757A"/>
    <w:rsid w:val="006C7C5A"/>
    <w:rsid w:val="006D0CF1"/>
    <w:rsid w:val="006D0FC3"/>
    <w:rsid w:val="006D2020"/>
    <w:rsid w:val="006D3D0F"/>
    <w:rsid w:val="006D4A70"/>
    <w:rsid w:val="006D7134"/>
    <w:rsid w:val="006E0C56"/>
    <w:rsid w:val="006E1B28"/>
    <w:rsid w:val="006E249F"/>
    <w:rsid w:val="006E3112"/>
    <w:rsid w:val="006E4356"/>
    <w:rsid w:val="006E46D0"/>
    <w:rsid w:val="006E6FE5"/>
    <w:rsid w:val="006E778F"/>
    <w:rsid w:val="006E7859"/>
    <w:rsid w:val="006F0ACE"/>
    <w:rsid w:val="006F1573"/>
    <w:rsid w:val="006F2694"/>
    <w:rsid w:val="006F3228"/>
    <w:rsid w:val="006F4AA6"/>
    <w:rsid w:val="006F4DBC"/>
    <w:rsid w:val="006F4F21"/>
    <w:rsid w:val="006F5D37"/>
    <w:rsid w:val="006F6B45"/>
    <w:rsid w:val="006F6E6E"/>
    <w:rsid w:val="006F7BA6"/>
    <w:rsid w:val="00700830"/>
    <w:rsid w:val="007014DA"/>
    <w:rsid w:val="00701DA0"/>
    <w:rsid w:val="00702CB0"/>
    <w:rsid w:val="00704120"/>
    <w:rsid w:val="007047D6"/>
    <w:rsid w:val="0070489E"/>
    <w:rsid w:val="00704EAD"/>
    <w:rsid w:val="00704F8D"/>
    <w:rsid w:val="00705161"/>
    <w:rsid w:val="00705EB8"/>
    <w:rsid w:val="00706076"/>
    <w:rsid w:val="00706CEE"/>
    <w:rsid w:val="00707A97"/>
    <w:rsid w:val="00710005"/>
    <w:rsid w:val="007108D8"/>
    <w:rsid w:val="007113BE"/>
    <w:rsid w:val="0071157E"/>
    <w:rsid w:val="00711F11"/>
    <w:rsid w:val="00712B7E"/>
    <w:rsid w:val="00712CBA"/>
    <w:rsid w:val="00712F7E"/>
    <w:rsid w:val="007148D0"/>
    <w:rsid w:val="00716001"/>
    <w:rsid w:val="0072166E"/>
    <w:rsid w:val="00721679"/>
    <w:rsid w:val="00721D85"/>
    <w:rsid w:val="007225D7"/>
    <w:rsid w:val="00723562"/>
    <w:rsid w:val="007236F8"/>
    <w:rsid w:val="0072477F"/>
    <w:rsid w:val="00724C49"/>
    <w:rsid w:val="007255B7"/>
    <w:rsid w:val="0072664F"/>
    <w:rsid w:val="00726A85"/>
    <w:rsid w:val="00727071"/>
    <w:rsid w:val="00727242"/>
    <w:rsid w:val="00731097"/>
    <w:rsid w:val="00731359"/>
    <w:rsid w:val="00731E1D"/>
    <w:rsid w:val="0073334B"/>
    <w:rsid w:val="0073413D"/>
    <w:rsid w:val="0073419D"/>
    <w:rsid w:val="00737096"/>
    <w:rsid w:val="00737EE2"/>
    <w:rsid w:val="00741B7D"/>
    <w:rsid w:val="0074249E"/>
    <w:rsid w:val="00742990"/>
    <w:rsid w:val="00744B8C"/>
    <w:rsid w:val="007452CF"/>
    <w:rsid w:val="0074697D"/>
    <w:rsid w:val="00746F72"/>
    <w:rsid w:val="0075051D"/>
    <w:rsid w:val="00751CF0"/>
    <w:rsid w:val="00752632"/>
    <w:rsid w:val="00753033"/>
    <w:rsid w:val="00753A6B"/>
    <w:rsid w:val="007550B4"/>
    <w:rsid w:val="00757096"/>
    <w:rsid w:val="00757CD6"/>
    <w:rsid w:val="00757F25"/>
    <w:rsid w:val="007601B6"/>
    <w:rsid w:val="00761E44"/>
    <w:rsid w:val="007620EB"/>
    <w:rsid w:val="0076227C"/>
    <w:rsid w:val="00762588"/>
    <w:rsid w:val="007629E2"/>
    <w:rsid w:val="007634CB"/>
    <w:rsid w:val="0076433C"/>
    <w:rsid w:val="007663F2"/>
    <w:rsid w:val="0076716E"/>
    <w:rsid w:val="00770C66"/>
    <w:rsid w:val="00770EF3"/>
    <w:rsid w:val="00771752"/>
    <w:rsid w:val="0077210F"/>
    <w:rsid w:val="00772F91"/>
    <w:rsid w:val="0077333A"/>
    <w:rsid w:val="0077365E"/>
    <w:rsid w:val="00773968"/>
    <w:rsid w:val="007739A8"/>
    <w:rsid w:val="00773AFC"/>
    <w:rsid w:val="00773F65"/>
    <w:rsid w:val="0077434B"/>
    <w:rsid w:val="007754EA"/>
    <w:rsid w:val="007771C3"/>
    <w:rsid w:val="00777E61"/>
    <w:rsid w:val="007832EC"/>
    <w:rsid w:val="00784107"/>
    <w:rsid w:val="007846F4"/>
    <w:rsid w:val="00787FC2"/>
    <w:rsid w:val="00790FEC"/>
    <w:rsid w:val="00791CC0"/>
    <w:rsid w:val="007942B9"/>
    <w:rsid w:val="0079485D"/>
    <w:rsid w:val="007951C7"/>
    <w:rsid w:val="00796FBD"/>
    <w:rsid w:val="0079758B"/>
    <w:rsid w:val="007A065B"/>
    <w:rsid w:val="007A0BD1"/>
    <w:rsid w:val="007A2462"/>
    <w:rsid w:val="007A29A7"/>
    <w:rsid w:val="007A323B"/>
    <w:rsid w:val="007A393B"/>
    <w:rsid w:val="007A5B0B"/>
    <w:rsid w:val="007A5C04"/>
    <w:rsid w:val="007A6809"/>
    <w:rsid w:val="007A6BB9"/>
    <w:rsid w:val="007A72FB"/>
    <w:rsid w:val="007B0C6C"/>
    <w:rsid w:val="007B0D5D"/>
    <w:rsid w:val="007B0DE3"/>
    <w:rsid w:val="007B27D2"/>
    <w:rsid w:val="007B2EAC"/>
    <w:rsid w:val="007B3A06"/>
    <w:rsid w:val="007B4EF8"/>
    <w:rsid w:val="007B5195"/>
    <w:rsid w:val="007B58FA"/>
    <w:rsid w:val="007B5CEF"/>
    <w:rsid w:val="007C1173"/>
    <w:rsid w:val="007C118E"/>
    <w:rsid w:val="007C18C2"/>
    <w:rsid w:val="007C2EFF"/>
    <w:rsid w:val="007C3016"/>
    <w:rsid w:val="007C3352"/>
    <w:rsid w:val="007C4E56"/>
    <w:rsid w:val="007C54FC"/>
    <w:rsid w:val="007C599A"/>
    <w:rsid w:val="007C6870"/>
    <w:rsid w:val="007C72A8"/>
    <w:rsid w:val="007D2289"/>
    <w:rsid w:val="007D2899"/>
    <w:rsid w:val="007D47CD"/>
    <w:rsid w:val="007D6CE6"/>
    <w:rsid w:val="007D7A27"/>
    <w:rsid w:val="007E0A2A"/>
    <w:rsid w:val="007E1275"/>
    <w:rsid w:val="007E211F"/>
    <w:rsid w:val="007E2178"/>
    <w:rsid w:val="007E32D9"/>
    <w:rsid w:val="007E44BB"/>
    <w:rsid w:val="007E57E8"/>
    <w:rsid w:val="007E5B8D"/>
    <w:rsid w:val="007E74E4"/>
    <w:rsid w:val="007F0B26"/>
    <w:rsid w:val="007F1496"/>
    <w:rsid w:val="007F2DE0"/>
    <w:rsid w:val="007F51CC"/>
    <w:rsid w:val="007F5F94"/>
    <w:rsid w:val="007F72A0"/>
    <w:rsid w:val="007F7987"/>
    <w:rsid w:val="007F7FA9"/>
    <w:rsid w:val="008000EE"/>
    <w:rsid w:val="00800130"/>
    <w:rsid w:val="008017C0"/>
    <w:rsid w:val="00801901"/>
    <w:rsid w:val="00801D20"/>
    <w:rsid w:val="00802DF8"/>
    <w:rsid w:val="00803BB2"/>
    <w:rsid w:val="00806522"/>
    <w:rsid w:val="00806D18"/>
    <w:rsid w:val="008070E2"/>
    <w:rsid w:val="0080737A"/>
    <w:rsid w:val="008077EA"/>
    <w:rsid w:val="00807B5C"/>
    <w:rsid w:val="00810344"/>
    <w:rsid w:val="008125C7"/>
    <w:rsid w:val="00813F05"/>
    <w:rsid w:val="008144EA"/>
    <w:rsid w:val="008152C9"/>
    <w:rsid w:val="00815410"/>
    <w:rsid w:val="008167D2"/>
    <w:rsid w:val="008167F9"/>
    <w:rsid w:val="008169E8"/>
    <w:rsid w:val="00816A0D"/>
    <w:rsid w:val="00816A67"/>
    <w:rsid w:val="00817528"/>
    <w:rsid w:val="008209B8"/>
    <w:rsid w:val="00821285"/>
    <w:rsid w:val="00821B3A"/>
    <w:rsid w:val="0082276A"/>
    <w:rsid w:val="0082472F"/>
    <w:rsid w:val="00824D2A"/>
    <w:rsid w:val="0082599D"/>
    <w:rsid w:val="00826CB4"/>
    <w:rsid w:val="00827324"/>
    <w:rsid w:val="00827F68"/>
    <w:rsid w:val="0083033F"/>
    <w:rsid w:val="008310D9"/>
    <w:rsid w:val="00831355"/>
    <w:rsid w:val="008318A3"/>
    <w:rsid w:val="0083247C"/>
    <w:rsid w:val="00834639"/>
    <w:rsid w:val="00834D86"/>
    <w:rsid w:val="00835FD5"/>
    <w:rsid w:val="00836C03"/>
    <w:rsid w:val="00837AA5"/>
    <w:rsid w:val="0084009E"/>
    <w:rsid w:val="0084078A"/>
    <w:rsid w:val="00841439"/>
    <w:rsid w:val="00841619"/>
    <w:rsid w:val="00842010"/>
    <w:rsid w:val="008436A4"/>
    <w:rsid w:val="0084379E"/>
    <w:rsid w:val="00844161"/>
    <w:rsid w:val="00846038"/>
    <w:rsid w:val="00846244"/>
    <w:rsid w:val="0084627F"/>
    <w:rsid w:val="00846A26"/>
    <w:rsid w:val="00847D73"/>
    <w:rsid w:val="008505D7"/>
    <w:rsid w:val="00850756"/>
    <w:rsid w:val="00851B52"/>
    <w:rsid w:val="008522BB"/>
    <w:rsid w:val="00853B27"/>
    <w:rsid w:val="008562A0"/>
    <w:rsid w:val="0085660A"/>
    <w:rsid w:val="00856FF7"/>
    <w:rsid w:val="0085775F"/>
    <w:rsid w:val="00857AA3"/>
    <w:rsid w:val="00857D43"/>
    <w:rsid w:val="00860989"/>
    <w:rsid w:val="00861728"/>
    <w:rsid w:val="008632C0"/>
    <w:rsid w:val="0086571F"/>
    <w:rsid w:val="00866189"/>
    <w:rsid w:val="0086746B"/>
    <w:rsid w:val="0086772C"/>
    <w:rsid w:val="00867D3B"/>
    <w:rsid w:val="00871CE9"/>
    <w:rsid w:val="00872994"/>
    <w:rsid w:val="00874493"/>
    <w:rsid w:val="00874DFD"/>
    <w:rsid w:val="0087541C"/>
    <w:rsid w:val="008760A4"/>
    <w:rsid w:val="008772BE"/>
    <w:rsid w:val="00880F6C"/>
    <w:rsid w:val="00881166"/>
    <w:rsid w:val="00881712"/>
    <w:rsid w:val="00881D0A"/>
    <w:rsid w:val="00882E2E"/>
    <w:rsid w:val="00883201"/>
    <w:rsid w:val="00883CF5"/>
    <w:rsid w:val="00883EEA"/>
    <w:rsid w:val="00884495"/>
    <w:rsid w:val="00884952"/>
    <w:rsid w:val="0088499F"/>
    <w:rsid w:val="00884C9A"/>
    <w:rsid w:val="00885C1D"/>
    <w:rsid w:val="00885CB4"/>
    <w:rsid w:val="008863FC"/>
    <w:rsid w:val="00886758"/>
    <w:rsid w:val="00887156"/>
    <w:rsid w:val="0088723B"/>
    <w:rsid w:val="0088737D"/>
    <w:rsid w:val="008875A4"/>
    <w:rsid w:val="00891718"/>
    <w:rsid w:val="00891E17"/>
    <w:rsid w:val="00892DDB"/>
    <w:rsid w:val="008930BE"/>
    <w:rsid w:val="0089367F"/>
    <w:rsid w:val="0089466D"/>
    <w:rsid w:val="008951A8"/>
    <w:rsid w:val="008968D7"/>
    <w:rsid w:val="00896DB2"/>
    <w:rsid w:val="008A0E21"/>
    <w:rsid w:val="008A1EB8"/>
    <w:rsid w:val="008A2168"/>
    <w:rsid w:val="008A25F1"/>
    <w:rsid w:val="008A2701"/>
    <w:rsid w:val="008A4C71"/>
    <w:rsid w:val="008A7D0D"/>
    <w:rsid w:val="008A7E55"/>
    <w:rsid w:val="008B0061"/>
    <w:rsid w:val="008B0F95"/>
    <w:rsid w:val="008B13DF"/>
    <w:rsid w:val="008B1C49"/>
    <w:rsid w:val="008B1ED0"/>
    <w:rsid w:val="008B356B"/>
    <w:rsid w:val="008B4E9B"/>
    <w:rsid w:val="008B52B5"/>
    <w:rsid w:val="008B64A6"/>
    <w:rsid w:val="008B6932"/>
    <w:rsid w:val="008B77F7"/>
    <w:rsid w:val="008B7B1D"/>
    <w:rsid w:val="008C0215"/>
    <w:rsid w:val="008C10DA"/>
    <w:rsid w:val="008C23A2"/>
    <w:rsid w:val="008C60E5"/>
    <w:rsid w:val="008C7629"/>
    <w:rsid w:val="008D05D9"/>
    <w:rsid w:val="008D0DFF"/>
    <w:rsid w:val="008D207A"/>
    <w:rsid w:val="008D23C6"/>
    <w:rsid w:val="008D2874"/>
    <w:rsid w:val="008D31B4"/>
    <w:rsid w:val="008D3567"/>
    <w:rsid w:val="008D3952"/>
    <w:rsid w:val="008D3AAB"/>
    <w:rsid w:val="008D3F73"/>
    <w:rsid w:val="008D59F7"/>
    <w:rsid w:val="008D5A2D"/>
    <w:rsid w:val="008D7109"/>
    <w:rsid w:val="008E1130"/>
    <w:rsid w:val="008E2080"/>
    <w:rsid w:val="008E2C29"/>
    <w:rsid w:val="008E3533"/>
    <w:rsid w:val="008E584F"/>
    <w:rsid w:val="008E742E"/>
    <w:rsid w:val="008F009E"/>
    <w:rsid w:val="008F05D8"/>
    <w:rsid w:val="008F088C"/>
    <w:rsid w:val="008F1ACD"/>
    <w:rsid w:val="008F20C2"/>
    <w:rsid w:val="008F2E34"/>
    <w:rsid w:val="008F2E41"/>
    <w:rsid w:val="008F33AA"/>
    <w:rsid w:val="008F38FD"/>
    <w:rsid w:val="008F455D"/>
    <w:rsid w:val="008F532F"/>
    <w:rsid w:val="008F5EA6"/>
    <w:rsid w:val="008F6101"/>
    <w:rsid w:val="008F61F4"/>
    <w:rsid w:val="008F6897"/>
    <w:rsid w:val="009005EE"/>
    <w:rsid w:val="00900663"/>
    <w:rsid w:val="00903D25"/>
    <w:rsid w:val="00903EC0"/>
    <w:rsid w:val="009042F2"/>
    <w:rsid w:val="00904CAB"/>
    <w:rsid w:val="00905468"/>
    <w:rsid w:val="00905FF2"/>
    <w:rsid w:val="0090617D"/>
    <w:rsid w:val="00906591"/>
    <w:rsid w:val="00906EB7"/>
    <w:rsid w:val="0090797F"/>
    <w:rsid w:val="00911040"/>
    <w:rsid w:val="00911F50"/>
    <w:rsid w:val="00912095"/>
    <w:rsid w:val="00912569"/>
    <w:rsid w:val="009136DA"/>
    <w:rsid w:val="00913FF8"/>
    <w:rsid w:val="0091417E"/>
    <w:rsid w:val="00914799"/>
    <w:rsid w:val="00914A3A"/>
    <w:rsid w:val="009159CA"/>
    <w:rsid w:val="00917B84"/>
    <w:rsid w:val="00920205"/>
    <w:rsid w:val="00921949"/>
    <w:rsid w:val="00921DCD"/>
    <w:rsid w:val="0092276F"/>
    <w:rsid w:val="00922DE5"/>
    <w:rsid w:val="00923C16"/>
    <w:rsid w:val="0092405A"/>
    <w:rsid w:val="00926EC6"/>
    <w:rsid w:val="00930579"/>
    <w:rsid w:val="009307BC"/>
    <w:rsid w:val="00930BB1"/>
    <w:rsid w:val="009314C8"/>
    <w:rsid w:val="0093196F"/>
    <w:rsid w:val="00931B79"/>
    <w:rsid w:val="009339EC"/>
    <w:rsid w:val="009340B4"/>
    <w:rsid w:val="00935285"/>
    <w:rsid w:val="009355B9"/>
    <w:rsid w:val="00935C9F"/>
    <w:rsid w:val="00936A90"/>
    <w:rsid w:val="0093744D"/>
    <w:rsid w:val="0093763B"/>
    <w:rsid w:val="00940474"/>
    <w:rsid w:val="00940E8F"/>
    <w:rsid w:val="00941429"/>
    <w:rsid w:val="009416AD"/>
    <w:rsid w:val="009417D0"/>
    <w:rsid w:val="009428CB"/>
    <w:rsid w:val="0094506E"/>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4583"/>
    <w:rsid w:val="009657FE"/>
    <w:rsid w:val="00965DC9"/>
    <w:rsid w:val="009671DC"/>
    <w:rsid w:val="00970040"/>
    <w:rsid w:val="00970BDC"/>
    <w:rsid w:val="00970CE1"/>
    <w:rsid w:val="00971980"/>
    <w:rsid w:val="00971DBA"/>
    <w:rsid w:val="00971F5E"/>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92913"/>
    <w:rsid w:val="00994B7A"/>
    <w:rsid w:val="0099731F"/>
    <w:rsid w:val="00997748"/>
    <w:rsid w:val="009A0750"/>
    <w:rsid w:val="009A3970"/>
    <w:rsid w:val="009A4651"/>
    <w:rsid w:val="009A49A2"/>
    <w:rsid w:val="009A4D02"/>
    <w:rsid w:val="009A7566"/>
    <w:rsid w:val="009B0F23"/>
    <w:rsid w:val="009B17EC"/>
    <w:rsid w:val="009B2851"/>
    <w:rsid w:val="009B2DD8"/>
    <w:rsid w:val="009B664A"/>
    <w:rsid w:val="009B7262"/>
    <w:rsid w:val="009B73DC"/>
    <w:rsid w:val="009C04FC"/>
    <w:rsid w:val="009C2D78"/>
    <w:rsid w:val="009C3935"/>
    <w:rsid w:val="009C5603"/>
    <w:rsid w:val="009C5C71"/>
    <w:rsid w:val="009C5DCE"/>
    <w:rsid w:val="009C67FD"/>
    <w:rsid w:val="009C75C0"/>
    <w:rsid w:val="009C760D"/>
    <w:rsid w:val="009C769F"/>
    <w:rsid w:val="009C7F7C"/>
    <w:rsid w:val="009D013B"/>
    <w:rsid w:val="009D09E5"/>
    <w:rsid w:val="009D27D6"/>
    <w:rsid w:val="009D2856"/>
    <w:rsid w:val="009D2D1C"/>
    <w:rsid w:val="009D3E19"/>
    <w:rsid w:val="009D4707"/>
    <w:rsid w:val="009D5551"/>
    <w:rsid w:val="009D5DA2"/>
    <w:rsid w:val="009D7624"/>
    <w:rsid w:val="009E09BD"/>
    <w:rsid w:val="009E2704"/>
    <w:rsid w:val="009E27F4"/>
    <w:rsid w:val="009E28A6"/>
    <w:rsid w:val="009E35CF"/>
    <w:rsid w:val="009E429A"/>
    <w:rsid w:val="009E42CF"/>
    <w:rsid w:val="009E4437"/>
    <w:rsid w:val="009E4C44"/>
    <w:rsid w:val="009E5FE9"/>
    <w:rsid w:val="009F1E72"/>
    <w:rsid w:val="009F230A"/>
    <w:rsid w:val="009F4335"/>
    <w:rsid w:val="009F5752"/>
    <w:rsid w:val="009F603A"/>
    <w:rsid w:val="009F6649"/>
    <w:rsid w:val="009F7216"/>
    <w:rsid w:val="009F7497"/>
    <w:rsid w:val="00A00386"/>
    <w:rsid w:val="00A00DD6"/>
    <w:rsid w:val="00A00E73"/>
    <w:rsid w:val="00A027AF"/>
    <w:rsid w:val="00A02815"/>
    <w:rsid w:val="00A03314"/>
    <w:rsid w:val="00A0365B"/>
    <w:rsid w:val="00A038E7"/>
    <w:rsid w:val="00A04AB4"/>
    <w:rsid w:val="00A0685D"/>
    <w:rsid w:val="00A06B9E"/>
    <w:rsid w:val="00A0728D"/>
    <w:rsid w:val="00A07D22"/>
    <w:rsid w:val="00A10D63"/>
    <w:rsid w:val="00A138B5"/>
    <w:rsid w:val="00A14E3E"/>
    <w:rsid w:val="00A15A19"/>
    <w:rsid w:val="00A15BBD"/>
    <w:rsid w:val="00A16647"/>
    <w:rsid w:val="00A16AE1"/>
    <w:rsid w:val="00A179C1"/>
    <w:rsid w:val="00A17B40"/>
    <w:rsid w:val="00A21BE5"/>
    <w:rsid w:val="00A21EEF"/>
    <w:rsid w:val="00A2240D"/>
    <w:rsid w:val="00A22D92"/>
    <w:rsid w:val="00A235BD"/>
    <w:rsid w:val="00A23D27"/>
    <w:rsid w:val="00A23EB5"/>
    <w:rsid w:val="00A24673"/>
    <w:rsid w:val="00A2732D"/>
    <w:rsid w:val="00A2794D"/>
    <w:rsid w:val="00A27A6E"/>
    <w:rsid w:val="00A3037E"/>
    <w:rsid w:val="00A310A7"/>
    <w:rsid w:val="00A31110"/>
    <w:rsid w:val="00A321A2"/>
    <w:rsid w:val="00A324C8"/>
    <w:rsid w:val="00A3532D"/>
    <w:rsid w:val="00A364F4"/>
    <w:rsid w:val="00A36FC4"/>
    <w:rsid w:val="00A429AA"/>
    <w:rsid w:val="00A43127"/>
    <w:rsid w:val="00A431F8"/>
    <w:rsid w:val="00A43200"/>
    <w:rsid w:val="00A46114"/>
    <w:rsid w:val="00A4745D"/>
    <w:rsid w:val="00A47AA8"/>
    <w:rsid w:val="00A50607"/>
    <w:rsid w:val="00A50898"/>
    <w:rsid w:val="00A51BFF"/>
    <w:rsid w:val="00A51D95"/>
    <w:rsid w:val="00A520E1"/>
    <w:rsid w:val="00A5218B"/>
    <w:rsid w:val="00A52DD9"/>
    <w:rsid w:val="00A54576"/>
    <w:rsid w:val="00A55C0E"/>
    <w:rsid w:val="00A55E60"/>
    <w:rsid w:val="00A5606A"/>
    <w:rsid w:val="00A56DCF"/>
    <w:rsid w:val="00A57C83"/>
    <w:rsid w:val="00A612CF"/>
    <w:rsid w:val="00A61A2E"/>
    <w:rsid w:val="00A61E45"/>
    <w:rsid w:val="00A62FD5"/>
    <w:rsid w:val="00A632B9"/>
    <w:rsid w:val="00A63319"/>
    <w:rsid w:val="00A63EAA"/>
    <w:rsid w:val="00A64E25"/>
    <w:rsid w:val="00A6557B"/>
    <w:rsid w:val="00A65A23"/>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11E8"/>
    <w:rsid w:val="00A81C4E"/>
    <w:rsid w:val="00A81FF7"/>
    <w:rsid w:val="00A828C9"/>
    <w:rsid w:val="00A82CA9"/>
    <w:rsid w:val="00A82D62"/>
    <w:rsid w:val="00A82F3F"/>
    <w:rsid w:val="00A83401"/>
    <w:rsid w:val="00A834BF"/>
    <w:rsid w:val="00A84CC1"/>
    <w:rsid w:val="00A8685D"/>
    <w:rsid w:val="00A903C8"/>
    <w:rsid w:val="00A91B70"/>
    <w:rsid w:val="00A939DE"/>
    <w:rsid w:val="00A93EAF"/>
    <w:rsid w:val="00A952EA"/>
    <w:rsid w:val="00A956C7"/>
    <w:rsid w:val="00A958A5"/>
    <w:rsid w:val="00A971F8"/>
    <w:rsid w:val="00A9739A"/>
    <w:rsid w:val="00A97B21"/>
    <w:rsid w:val="00AA04D8"/>
    <w:rsid w:val="00AA13C8"/>
    <w:rsid w:val="00AA145D"/>
    <w:rsid w:val="00AA1CC0"/>
    <w:rsid w:val="00AA2A27"/>
    <w:rsid w:val="00AA490F"/>
    <w:rsid w:val="00AA539D"/>
    <w:rsid w:val="00AA5550"/>
    <w:rsid w:val="00AB07AC"/>
    <w:rsid w:val="00AB19DD"/>
    <w:rsid w:val="00AB1AAE"/>
    <w:rsid w:val="00AB393C"/>
    <w:rsid w:val="00AB4143"/>
    <w:rsid w:val="00AB488E"/>
    <w:rsid w:val="00AB4A58"/>
    <w:rsid w:val="00AB4B24"/>
    <w:rsid w:val="00AB617A"/>
    <w:rsid w:val="00AB68CA"/>
    <w:rsid w:val="00AB6943"/>
    <w:rsid w:val="00AC1807"/>
    <w:rsid w:val="00AC1D9E"/>
    <w:rsid w:val="00AC1DAE"/>
    <w:rsid w:val="00AC3132"/>
    <w:rsid w:val="00AC52E3"/>
    <w:rsid w:val="00AC58B4"/>
    <w:rsid w:val="00AC6C3A"/>
    <w:rsid w:val="00AC7012"/>
    <w:rsid w:val="00AC7694"/>
    <w:rsid w:val="00AD032F"/>
    <w:rsid w:val="00AD2DF4"/>
    <w:rsid w:val="00AD3125"/>
    <w:rsid w:val="00AD410E"/>
    <w:rsid w:val="00AD4BB3"/>
    <w:rsid w:val="00AD4F75"/>
    <w:rsid w:val="00AD555B"/>
    <w:rsid w:val="00AD693F"/>
    <w:rsid w:val="00AD78C6"/>
    <w:rsid w:val="00AE076B"/>
    <w:rsid w:val="00AE0D65"/>
    <w:rsid w:val="00AE0E25"/>
    <w:rsid w:val="00AE0EDD"/>
    <w:rsid w:val="00AE16A0"/>
    <w:rsid w:val="00AE18D3"/>
    <w:rsid w:val="00AE193F"/>
    <w:rsid w:val="00AE1BFE"/>
    <w:rsid w:val="00AE2492"/>
    <w:rsid w:val="00AE25D9"/>
    <w:rsid w:val="00AE2DBB"/>
    <w:rsid w:val="00AE3EE8"/>
    <w:rsid w:val="00AE5086"/>
    <w:rsid w:val="00AE5CBE"/>
    <w:rsid w:val="00AE60C6"/>
    <w:rsid w:val="00AE6F9E"/>
    <w:rsid w:val="00AE7DB5"/>
    <w:rsid w:val="00AF19A0"/>
    <w:rsid w:val="00AF2A89"/>
    <w:rsid w:val="00AF37CB"/>
    <w:rsid w:val="00AF4EB8"/>
    <w:rsid w:val="00AF56DB"/>
    <w:rsid w:val="00AF5D37"/>
    <w:rsid w:val="00AF66EB"/>
    <w:rsid w:val="00AF6CB1"/>
    <w:rsid w:val="00B01117"/>
    <w:rsid w:val="00B01816"/>
    <w:rsid w:val="00B038B7"/>
    <w:rsid w:val="00B044CF"/>
    <w:rsid w:val="00B05290"/>
    <w:rsid w:val="00B05D3D"/>
    <w:rsid w:val="00B06B40"/>
    <w:rsid w:val="00B07386"/>
    <w:rsid w:val="00B0757A"/>
    <w:rsid w:val="00B07D3B"/>
    <w:rsid w:val="00B10007"/>
    <w:rsid w:val="00B10832"/>
    <w:rsid w:val="00B114CE"/>
    <w:rsid w:val="00B1150E"/>
    <w:rsid w:val="00B128D7"/>
    <w:rsid w:val="00B12D6A"/>
    <w:rsid w:val="00B14335"/>
    <w:rsid w:val="00B14745"/>
    <w:rsid w:val="00B172B9"/>
    <w:rsid w:val="00B2023A"/>
    <w:rsid w:val="00B2068B"/>
    <w:rsid w:val="00B20AC8"/>
    <w:rsid w:val="00B20C4A"/>
    <w:rsid w:val="00B2267D"/>
    <w:rsid w:val="00B23059"/>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AB7"/>
    <w:rsid w:val="00B37E7C"/>
    <w:rsid w:val="00B409AF"/>
    <w:rsid w:val="00B413BD"/>
    <w:rsid w:val="00B432A5"/>
    <w:rsid w:val="00B46047"/>
    <w:rsid w:val="00B509FF"/>
    <w:rsid w:val="00B512F2"/>
    <w:rsid w:val="00B5194E"/>
    <w:rsid w:val="00B5226E"/>
    <w:rsid w:val="00B53267"/>
    <w:rsid w:val="00B53DBF"/>
    <w:rsid w:val="00B5471A"/>
    <w:rsid w:val="00B54954"/>
    <w:rsid w:val="00B56138"/>
    <w:rsid w:val="00B6022D"/>
    <w:rsid w:val="00B61C7E"/>
    <w:rsid w:val="00B63934"/>
    <w:rsid w:val="00B64F9D"/>
    <w:rsid w:val="00B65568"/>
    <w:rsid w:val="00B66EC0"/>
    <w:rsid w:val="00B6773D"/>
    <w:rsid w:val="00B7146A"/>
    <w:rsid w:val="00B71D2A"/>
    <w:rsid w:val="00B72124"/>
    <w:rsid w:val="00B72140"/>
    <w:rsid w:val="00B72268"/>
    <w:rsid w:val="00B745E0"/>
    <w:rsid w:val="00B755FD"/>
    <w:rsid w:val="00B758B8"/>
    <w:rsid w:val="00B7658D"/>
    <w:rsid w:val="00B766F0"/>
    <w:rsid w:val="00B778AA"/>
    <w:rsid w:val="00B806A3"/>
    <w:rsid w:val="00B81794"/>
    <w:rsid w:val="00B82F31"/>
    <w:rsid w:val="00B83265"/>
    <w:rsid w:val="00B84464"/>
    <w:rsid w:val="00B872BE"/>
    <w:rsid w:val="00B92633"/>
    <w:rsid w:val="00B92B00"/>
    <w:rsid w:val="00B92BD1"/>
    <w:rsid w:val="00B935A4"/>
    <w:rsid w:val="00B93D6F"/>
    <w:rsid w:val="00B93E60"/>
    <w:rsid w:val="00B94097"/>
    <w:rsid w:val="00B95415"/>
    <w:rsid w:val="00B9579A"/>
    <w:rsid w:val="00B9656F"/>
    <w:rsid w:val="00B96B42"/>
    <w:rsid w:val="00B973AC"/>
    <w:rsid w:val="00BA0B91"/>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76A1"/>
    <w:rsid w:val="00BC7C48"/>
    <w:rsid w:val="00BC7EA8"/>
    <w:rsid w:val="00BD0AED"/>
    <w:rsid w:val="00BD10E4"/>
    <w:rsid w:val="00BD113A"/>
    <w:rsid w:val="00BD154F"/>
    <w:rsid w:val="00BD33E3"/>
    <w:rsid w:val="00BD5377"/>
    <w:rsid w:val="00BD54ED"/>
    <w:rsid w:val="00BD5737"/>
    <w:rsid w:val="00BD5AF5"/>
    <w:rsid w:val="00BD5C2D"/>
    <w:rsid w:val="00BD7AF2"/>
    <w:rsid w:val="00BE029D"/>
    <w:rsid w:val="00BE175F"/>
    <w:rsid w:val="00BE2082"/>
    <w:rsid w:val="00BE22E0"/>
    <w:rsid w:val="00BE3F08"/>
    <w:rsid w:val="00BE4217"/>
    <w:rsid w:val="00BF0A47"/>
    <w:rsid w:val="00BF117A"/>
    <w:rsid w:val="00BF2589"/>
    <w:rsid w:val="00BF3A02"/>
    <w:rsid w:val="00BF40A8"/>
    <w:rsid w:val="00BF69EA"/>
    <w:rsid w:val="00C00F79"/>
    <w:rsid w:val="00C01104"/>
    <w:rsid w:val="00C021AE"/>
    <w:rsid w:val="00C02602"/>
    <w:rsid w:val="00C04709"/>
    <w:rsid w:val="00C07FC4"/>
    <w:rsid w:val="00C10264"/>
    <w:rsid w:val="00C11D7B"/>
    <w:rsid w:val="00C12625"/>
    <w:rsid w:val="00C141EB"/>
    <w:rsid w:val="00C14719"/>
    <w:rsid w:val="00C14BAC"/>
    <w:rsid w:val="00C15058"/>
    <w:rsid w:val="00C15116"/>
    <w:rsid w:val="00C15D84"/>
    <w:rsid w:val="00C175EC"/>
    <w:rsid w:val="00C179A8"/>
    <w:rsid w:val="00C17E32"/>
    <w:rsid w:val="00C205E5"/>
    <w:rsid w:val="00C2185A"/>
    <w:rsid w:val="00C221C5"/>
    <w:rsid w:val="00C226F3"/>
    <w:rsid w:val="00C24DDB"/>
    <w:rsid w:val="00C26F4A"/>
    <w:rsid w:val="00C27668"/>
    <w:rsid w:val="00C278D5"/>
    <w:rsid w:val="00C27F21"/>
    <w:rsid w:val="00C31031"/>
    <w:rsid w:val="00C332D0"/>
    <w:rsid w:val="00C3463A"/>
    <w:rsid w:val="00C346C4"/>
    <w:rsid w:val="00C36BD4"/>
    <w:rsid w:val="00C37693"/>
    <w:rsid w:val="00C40AB4"/>
    <w:rsid w:val="00C42FFC"/>
    <w:rsid w:val="00C4302C"/>
    <w:rsid w:val="00C432F5"/>
    <w:rsid w:val="00C43598"/>
    <w:rsid w:val="00C468F5"/>
    <w:rsid w:val="00C47419"/>
    <w:rsid w:val="00C47526"/>
    <w:rsid w:val="00C517EC"/>
    <w:rsid w:val="00C52110"/>
    <w:rsid w:val="00C52CCA"/>
    <w:rsid w:val="00C541D2"/>
    <w:rsid w:val="00C551AF"/>
    <w:rsid w:val="00C56FF8"/>
    <w:rsid w:val="00C571F6"/>
    <w:rsid w:val="00C5751B"/>
    <w:rsid w:val="00C6067C"/>
    <w:rsid w:val="00C615C8"/>
    <w:rsid w:val="00C62FE0"/>
    <w:rsid w:val="00C63752"/>
    <w:rsid w:val="00C63FEE"/>
    <w:rsid w:val="00C64668"/>
    <w:rsid w:val="00C64915"/>
    <w:rsid w:val="00C65088"/>
    <w:rsid w:val="00C65556"/>
    <w:rsid w:val="00C662C9"/>
    <w:rsid w:val="00C66E65"/>
    <w:rsid w:val="00C67146"/>
    <w:rsid w:val="00C67A10"/>
    <w:rsid w:val="00C67B98"/>
    <w:rsid w:val="00C70762"/>
    <w:rsid w:val="00C71F6E"/>
    <w:rsid w:val="00C7377E"/>
    <w:rsid w:val="00C74772"/>
    <w:rsid w:val="00C747CA"/>
    <w:rsid w:val="00C75729"/>
    <w:rsid w:val="00C757C6"/>
    <w:rsid w:val="00C76A00"/>
    <w:rsid w:val="00C80F18"/>
    <w:rsid w:val="00C81870"/>
    <w:rsid w:val="00C82D0D"/>
    <w:rsid w:val="00C83527"/>
    <w:rsid w:val="00C843D8"/>
    <w:rsid w:val="00C84F03"/>
    <w:rsid w:val="00C87527"/>
    <w:rsid w:val="00C8782D"/>
    <w:rsid w:val="00C908F3"/>
    <w:rsid w:val="00C90A9A"/>
    <w:rsid w:val="00C90BBD"/>
    <w:rsid w:val="00C917DF"/>
    <w:rsid w:val="00C92640"/>
    <w:rsid w:val="00C9278A"/>
    <w:rsid w:val="00C92ADB"/>
    <w:rsid w:val="00C93B38"/>
    <w:rsid w:val="00C93E4C"/>
    <w:rsid w:val="00C94E77"/>
    <w:rsid w:val="00C96481"/>
    <w:rsid w:val="00CA09C2"/>
    <w:rsid w:val="00CA1846"/>
    <w:rsid w:val="00CA3F59"/>
    <w:rsid w:val="00CA406D"/>
    <w:rsid w:val="00CA505E"/>
    <w:rsid w:val="00CA519A"/>
    <w:rsid w:val="00CA5289"/>
    <w:rsid w:val="00CA5709"/>
    <w:rsid w:val="00CA6A11"/>
    <w:rsid w:val="00CB1732"/>
    <w:rsid w:val="00CB1E40"/>
    <w:rsid w:val="00CB2AC8"/>
    <w:rsid w:val="00CB32F7"/>
    <w:rsid w:val="00CB3579"/>
    <w:rsid w:val="00CB44D3"/>
    <w:rsid w:val="00CB71CC"/>
    <w:rsid w:val="00CB7425"/>
    <w:rsid w:val="00CC026C"/>
    <w:rsid w:val="00CC08F5"/>
    <w:rsid w:val="00CC0991"/>
    <w:rsid w:val="00CC1167"/>
    <w:rsid w:val="00CC21EF"/>
    <w:rsid w:val="00CC2831"/>
    <w:rsid w:val="00CC28CA"/>
    <w:rsid w:val="00CC3517"/>
    <w:rsid w:val="00CC417E"/>
    <w:rsid w:val="00CC430F"/>
    <w:rsid w:val="00CC4CC5"/>
    <w:rsid w:val="00CC581F"/>
    <w:rsid w:val="00CC63D5"/>
    <w:rsid w:val="00CC6A47"/>
    <w:rsid w:val="00CC72C8"/>
    <w:rsid w:val="00CC73C0"/>
    <w:rsid w:val="00CD0B68"/>
    <w:rsid w:val="00CD0C1B"/>
    <w:rsid w:val="00CD0EF0"/>
    <w:rsid w:val="00CD3343"/>
    <w:rsid w:val="00CD4600"/>
    <w:rsid w:val="00CD4D4E"/>
    <w:rsid w:val="00CD6617"/>
    <w:rsid w:val="00CD67F1"/>
    <w:rsid w:val="00CD6A72"/>
    <w:rsid w:val="00CD7394"/>
    <w:rsid w:val="00CE092B"/>
    <w:rsid w:val="00CE1BCB"/>
    <w:rsid w:val="00CE2B85"/>
    <w:rsid w:val="00CE3CB7"/>
    <w:rsid w:val="00CE5639"/>
    <w:rsid w:val="00CE59DF"/>
    <w:rsid w:val="00CE7474"/>
    <w:rsid w:val="00CF010A"/>
    <w:rsid w:val="00CF0D80"/>
    <w:rsid w:val="00CF18B0"/>
    <w:rsid w:val="00CF1EA4"/>
    <w:rsid w:val="00CF2845"/>
    <w:rsid w:val="00CF285C"/>
    <w:rsid w:val="00CF285D"/>
    <w:rsid w:val="00CF31CC"/>
    <w:rsid w:val="00CF344B"/>
    <w:rsid w:val="00CF413F"/>
    <w:rsid w:val="00CF53F3"/>
    <w:rsid w:val="00CF5FDE"/>
    <w:rsid w:val="00CF65B9"/>
    <w:rsid w:val="00CF7D73"/>
    <w:rsid w:val="00D03248"/>
    <w:rsid w:val="00D03913"/>
    <w:rsid w:val="00D03A90"/>
    <w:rsid w:val="00D0586D"/>
    <w:rsid w:val="00D05E2F"/>
    <w:rsid w:val="00D05F7C"/>
    <w:rsid w:val="00D0786B"/>
    <w:rsid w:val="00D07FB0"/>
    <w:rsid w:val="00D100AB"/>
    <w:rsid w:val="00D10B67"/>
    <w:rsid w:val="00D11BFE"/>
    <w:rsid w:val="00D124F4"/>
    <w:rsid w:val="00D1270F"/>
    <w:rsid w:val="00D132B1"/>
    <w:rsid w:val="00D13FC2"/>
    <w:rsid w:val="00D1499B"/>
    <w:rsid w:val="00D14C4B"/>
    <w:rsid w:val="00D16526"/>
    <w:rsid w:val="00D17CAE"/>
    <w:rsid w:val="00D200D5"/>
    <w:rsid w:val="00D20309"/>
    <w:rsid w:val="00D205FA"/>
    <w:rsid w:val="00D20783"/>
    <w:rsid w:val="00D20AC1"/>
    <w:rsid w:val="00D21D17"/>
    <w:rsid w:val="00D22E7A"/>
    <w:rsid w:val="00D260E9"/>
    <w:rsid w:val="00D26419"/>
    <w:rsid w:val="00D273DE"/>
    <w:rsid w:val="00D31226"/>
    <w:rsid w:val="00D3265C"/>
    <w:rsid w:val="00D32F25"/>
    <w:rsid w:val="00D346AF"/>
    <w:rsid w:val="00D34B7F"/>
    <w:rsid w:val="00D35BAA"/>
    <w:rsid w:val="00D37310"/>
    <w:rsid w:val="00D373ED"/>
    <w:rsid w:val="00D42322"/>
    <w:rsid w:val="00D42BFA"/>
    <w:rsid w:val="00D42D39"/>
    <w:rsid w:val="00D43670"/>
    <w:rsid w:val="00D44292"/>
    <w:rsid w:val="00D44552"/>
    <w:rsid w:val="00D453E9"/>
    <w:rsid w:val="00D462CC"/>
    <w:rsid w:val="00D4632E"/>
    <w:rsid w:val="00D47564"/>
    <w:rsid w:val="00D47D25"/>
    <w:rsid w:val="00D513BC"/>
    <w:rsid w:val="00D51D44"/>
    <w:rsid w:val="00D5271B"/>
    <w:rsid w:val="00D530DB"/>
    <w:rsid w:val="00D5324B"/>
    <w:rsid w:val="00D5501D"/>
    <w:rsid w:val="00D550E6"/>
    <w:rsid w:val="00D55759"/>
    <w:rsid w:val="00D5609B"/>
    <w:rsid w:val="00D5648A"/>
    <w:rsid w:val="00D56625"/>
    <w:rsid w:val="00D5689B"/>
    <w:rsid w:val="00D60342"/>
    <w:rsid w:val="00D60378"/>
    <w:rsid w:val="00D63479"/>
    <w:rsid w:val="00D65150"/>
    <w:rsid w:val="00D6534E"/>
    <w:rsid w:val="00D658AE"/>
    <w:rsid w:val="00D658D6"/>
    <w:rsid w:val="00D66558"/>
    <w:rsid w:val="00D6664A"/>
    <w:rsid w:val="00D717A6"/>
    <w:rsid w:val="00D7361F"/>
    <w:rsid w:val="00D73FE6"/>
    <w:rsid w:val="00D744C7"/>
    <w:rsid w:val="00D74AC4"/>
    <w:rsid w:val="00D750FB"/>
    <w:rsid w:val="00D75151"/>
    <w:rsid w:val="00D76D7C"/>
    <w:rsid w:val="00D77839"/>
    <w:rsid w:val="00D80E7F"/>
    <w:rsid w:val="00D81484"/>
    <w:rsid w:val="00D8201F"/>
    <w:rsid w:val="00D82627"/>
    <w:rsid w:val="00D82889"/>
    <w:rsid w:val="00D8324C"/>
    <w:rsid w:val="00D83FDD"/>
    <w:rsid w:val="00D8584A"/>
    <w:rsid w:val="00D85CD8"/>
    <w:rsid w:val="00D8720A"/>
    <w:rsid w:val="00D90931"/>
    <w:rsid w:val="00D90D58"/>
    <w:rsid w:val="00D91DB5"/>
    <w:rsid w:val="00D93592"/>
    <w:rsid w:val="00D93A6E"/>
    <w:rsid w:val="00D9422C"/>
    <w:rsid w:val="00D9497B"/>
    <w:rsid w:val="00D95116"/>
    <w:rsid w:val="00DA0096"/>
    <w:rsid w:val="00DA0EA4"/>
    <w:rsid w:val="00DA0EF4"/>
    <w:rsid w:val="00DA1414"/>
    <w:rsid w:val="00DA193B"/>
    <w:rsid w:val="00DA3137"/>
    <w:rsid w:val="00DA3629"/>
    <w:rsid w:val="00DA37BB"/>
    <w:rsid w:val="00DA3C5D"/>
    <w:rsid w:val="00DA3DE5"/>
    <w:rsid w:val="00DA4A98"/>
    <w:rsid w:val="00DA532E"/>
    <w:rsid w:val="00DA7421"/>
    <w:rsid w:val="00DA779D"/>
    <w:rsid w:val="00DB313B"/>
    <w:rsid w:val="00DB3172"/>
    <w:rsid w:val="00DB38D8"/>
    <w:rsid w:val="00DB3907"/>
    <w:rsid w:val="00DB3C88"/>
    <w:rsid w:val="00DB47F8"/>
    <w:rsid w:val="00DB50B1"/>
    <w:rsid w:val="00DB5D67"/>
    <w:rsid w:val="00DB6647"/>
    <w:rsid w:val="00DB66CE"/>
    <w:rsid w:val="00DB741D"/>
    <w:rsid w:val="00DC038A"/>
    <w:rsid w:val="00DC0C19"/>
    <w:rsid w:val="00DC1299"/>
    <w:rsid w:val="00DC1B6F"/>
    <w:rsid w:val="00DC2307"/>
    <w:rsid w:val="00DC2AB7"/>
    <w:rsid w:val="00DC346E"/>
    <w:rsid w:val="00DC4D9D"/>
    <w:rsid w:val="00DC5754"/>
    <w:rsid w:val="00DC6670"/>
    <w:rsid w:val="00DC743A"/>
    <w:rsid w:val="00DD0195"/>
    <w:rsid w:val="00DD07FD"/>
    <w:rsid w:val="00DD2B9C"/>
    <w:rsid w:val="00DD48D9"/>
    <w:rsid w:val="00DD5BB6"/>
    <w:rsid w:val="00DD63F5"/>
    <w:rsid w:val="00DD68A6"/>
    <w:rsid w:val="00DD779D"/>
    <w:rsid w:val="00DD7F58"/>
    <w:rsid w:val="00DE06AD"/>
    <w:rsid w:val="00DE0857"/>
    <w:rsid w:val="00DE13D5"/>
    <w:rsid w:val="00DE25C9"/>
    <w:rsid w:val="00DE2A5B"/>
    <w:rsid w:val="00DE593B"/>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7C4C"/>
    <w:rsid w:val="00DF7EB3"/>
    <w:rsid w:val="00E01B92"/>
    <w:rsid w:val="00E02049"/>
    <w:rsid w:val="00E02DFC"/>
    <w:rsid w:val="00E035A8"/>
    <w:rsid w:val="00E03CCB"/>
    <w:rsid w:val="00E03E6C"/>
    <w:rsid w:val="00E04AA5"/>
    <w:rsid w:val="00E0573F"/>
    <w:rsid w:val="00E0590E"/>
    <w:rsid w:val="00E05CE7"/>
    <w:rsid w:val="00E05F25"/>
    <w:rsid w:val="00E070DE"/>
    <w:rsid w:val="00E075F2"/>
    <w:rsid w:val="00E10636"/>
    <w:rsid w:val="00E10A17"/>
    <w:rsid w:val="00E11966"/>
    <w:rsid w:val="00E12206"/>
    <w:rsid w:val="00E12C9F"/>
    <w:rsid w:val="00E13333"/>
    <w:rsid w:val="00E13CE9"/>
    <w:rsid w:val="00E14ACF"/>
    <w:rsid w:val="00E1538E"/>
    <w:rsid w:val="00E1543D"/>
    <w:rsid w:val="00E15E02"/>
    <w:rsid w:val="00E15E63"/>
    <w:rsid w:val="00E1689F"/>
    <w:rsid w:val="00E16CAC"/>
    <w:rsid w:val="00E17789"/>
    <w:rsid w:val="00E17D20"/>
    <w:rsid w:val="00E2017B"/>
    <w:rsid w:val="00E20428"/>
    <w:rsid w:val="00E20BBE"/>
    <w:rsid w:val="00E246DB"/>
    <w:rsid w:val="00E25241"/>
    <w:rsid w:val="00E2797A"/>
    <w:rsid w:val="00E30460"/>
    <w:rsid w:val="00E31E1A"/>
    <w:rsid w:val="00E3348A"/>
    <w:rsid w:val="00E33CB9"/>
    <w:rsid w:val="00E343BD"/>
    <w:rsid w:val="00E34E00"/>
    <w:rsid w:val="00E35A26"/>
    <w:rsid w:val="00E35EE3"/>
    <w:rsid w:val="00E3670D"/>
    <w:rsid w:val="00E36815"/>
    <w:rsid w:val="00E36B2F"/>
    <w:rsid w:val="00E377D8"/>
    <w:rsid w:val="00E408DB"/>
    <w:rsid w:val="00E423DD"/>
    <w:rsid w:val="00E43143"/>
    <w:rsid w:val="00E43707"/>
    <w:rsid w:val="00E44342"/>
    <w:rsid w:val="00E4441F"/>
    <w:rsid w:val="00E44EE4"/>
    <w:rsid w:val="00E50C8F"/>
    <w:rsid w:val="00E50CF3"/>
    <w:rsid w:val="00E517C8"/>
    <w:rsid w:val="00E5264D"/>
    <w:rsid w:val="00E53C5E"/>
    <w:rsid w:val="00E54A9F"/>
    <w:rsid w:val="00E57425"/>
    <w:rsid w:val="00E602B8"/>
    <w:rsid w:val="00E614EE"/>
    <w:rsid w:val="00E62EEA"/>
    <w:rsid w:val="00E636C7"/>
    <w:rsid w:val="00E63933"/>
    <w:rsid w:val="00E647E9"/>
    <w:rsid w:val="00E64B07"/>
    <w:rsid w:val="00E6567F"/>
    <w:rsid w:val="00E7198C"/>
    <w:rsid w:val="00E72C3C"/>
    <w:rsid w:val="00E73C11"/>
    <w:rsid w:val="00E742B9"/>
    <w:rsid w:val="00E74A7C"/>
    <w:rsid w:val="00E7535E"/>
    <w:rsid w:val="00E75E24"/>
    <w:rsid w:val="00E75EBB"/>
    <w:rsid w:val="00E7685E"/>
    <w:rsid w:val="00E76F7B"/>
    <w:rsid w:val="00E8023E"/>
    <w:rsid w:val="00E80295"/>
    <w:rsid w:val="00E81CCA"/>
    <w:rsid w:val="00E82948"/>
    <w:rsid w:val="00E83311"/>
    <w:rsid w:val="00E8344A"/>
    <w:rsid w:val="00E83905"/>
    <w:rsid w:val="00E83C5F"/>
    <w:rsid w:val="00E848F3"/>
    <w:rsid w:val="00E851AB"/>
    <w:rsid w:val="00E854FB"/>
    <w:rsid w:val="00E85D98"/>
    <w:rsid w:val="00E866EA"/>
    <w:rsid w:val="00E86AE1"/>
    <w:rsid w:val="00E872B6"/>
    <w:rsid w:val="00E909C5"/>
    <w:rsid w:val="00E90A7C"/>
    <w:rsid w:val="00E90CBC"/>
    <w:rsid w:val="00E912E6"/>
    <w:rsid w:val="00E916B8"/>
    <w:rsid w:val="00E91F17"/>
    <w:rsid w:val="00E92AD0"/>
    <w:rsid w:val="00E92FE3"/>
    <w:rsid w:val="00E93A54"/>
    <w:rsid w:val="00E94E5C"/>
    <w:rsid w:val="00E95093"/>
    <w:rsid w:val="00E96CA5"/>
    <w:rsid w:val="00E974EB"/>
    <w:rsid w:val="00E978BC"/>
    <w:rsid w:val="00EA06F1"/>
    <w:rsid w:val="00EA0EC0"/>
    <w:rsid w:val="00EA1781"/>
    <w:rsid w:val="00EA22B3"/>
    <w:rsid w:val="00EA4A7A"/>
    <w:rsid w:val="00EA544B"/>
    <w:rsid w:val="00EA6358"/>
    <w:rsid w:val="00EA6788"/>
    <w:rsid w:val="00EA769D"/>
    <w:rsid w:val="00EB073A"/>
    <w:rsid w:val="00EB21F4"/>
    <w:rsid w:val="00EB33EC"/>
    <w:rsid w:val="00EB3778"/>
    <w:rsid w:val="00EB3C09"/>
    <w:rsid w:val="00EB420B"/>
    <w:rsid w:val="00EB43BD"/>
    <w:rsid w:val="00EB4C31"/>
    <w:rsid w:val="00EB5C05"/>
    <w:rsid w:val="00EB668F"/>
    <w:rsid w:val="00EB6EEC"/>
    <w:rsid w:val="00EB793A"/>
    <w:rsid w:val="00EC2383"/>
    <w:rsid w:val="00EC42E1"/>
    <w:rsid w:val="00EC4B14"/>
    <w:rsid w:val="00EC5024"/>
    <w:rsid w:val="00EC5BCB"/>
    <w:rsid w:val="00EC7302"/>
    <w:rsid w:val="00ED132C"/>
    <w:rsid w:val="00ED3666"/>
    <w:rsid w:val="00ED4FB1"/>
    <w:rsid w:val="00ED5874"/>
    <w:rsid w:val="00ED5C02"/>
    <w:rsid w:val="00ED67BD"/>
    <w:rsid w:val="00ED7DFA"/>
    <w:rsid w:val="00EE1502"/>
    <w:rsid w:val="00EE249C"/>
    <w:rsid w:val="00EE38E7"/>
    <w:rsid w:val="00EE6981"/>
    <w:rsid w:val="00EF22B0"/>
    <w:rsid w:val="00EF366C"/>
    <w:rsid w:val="00EF5F75"/>
    <w:rsid w:val="00EF74F9"/>
    <w:rsid w:val="00EF7BCD"/>
    <w:rsid w:val="00EF7C60"/>
    <w:rsid w:val="00F00F67"/>
    <w:rsid w:val="00F023E8"/>
    <w:rsid w:val="00F03822"/>
    <w:rsid w:val="00F03B3A"/>
    <w:rsid w:val="00F044B5"/>
    <w:rsid w:val="00F04846"/>
    <w:rsid w:val="00F05F8A"/>
    <w:rsid w:val="00F0641A"/>
    <w:rsid w:val="00F066C6"/>
    <w:rsid w:val="00F06C41"/>
    <w:rsid w:val="00F077AB"/>
    <w:rsid w:val="00F079C2"/>
    <w:rsid w:val="00F07B6F"/>
    <w:rsid w:val="00F12599"/>
    <w:rsid w:val="00F12617"/>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7E6"/>
    <w:rsid w:val="00F25D7C"/>
    <w:rsid w:val="00F265D0"/>
    <w:rsid w:val="00F26F6A"/>
    <w:rsid w:val="00F27241"/>
    <w:rsid w:val="00F27C9D"/>
    <w:rsid w:val="00F302B9"/>
    <w:rsid w:val="00F30B07"/>
    <w:rsid w:val="00F31521"/>
    <w:rsid w:val="00F31692"/>
    <w:rsid w:val="00F31B07"/>
    <w:rsid w:val="00F31E1F"/>
    <w:rsid w:val="00F326B6"/>
    <w:rsid w:val="00F32C8F"/>
    <w:rsid w:val="00F334DC"/>
    <w:rsid w:val="00F354C9"/>
    <w:rsid w:val="00F36A11"/>
    <w:rsid w:val="00F36D83"/>
    <w:rsid w:val="00F37D2E"/>
    <w:rsid w:val="00F4013A"/>
    <w:rsid w:val="00F40694"/>
    <w:rsid w:val="00F42BC0"/>
    <w:rsid w:val="00F437E7"/>
    <w:rsid w:val="00F45965"/>
    <w:rsid w:val="00F459FD"/>
    <w:rsid w:val="00F50F32"/>
    <w:rsid w:val="00F5187D"/>
    <w:rsid w:val="00F54DA8"/>
    <w:rsid w:val="00F550AE"/>
    <w:rsid w:val="00F56228"/>
    <w:rsid w:val="00F57316"/>
    <w:rsid w:val="00F577C7"/>
    <w:rsid w:val="00F57822"/>
    <w:rsid w:val="00F609D9"/>
    <w:rsid w:val="00F61B02"/>
    <w:rsid w:val="00F62B53"/>
    <w:rsid w:val="00F62CBF"/>
    <w:rsid w:val="00F65E8D"/>
    <w:rsid w:val="00F66838"/>
    <w:rsid w:val="00F671F0"/>
    <w:rsid w:val="00F67402"/>
    <w:rsid w:val="00F70D7E"/>
    <w:rsid w:val="00F734A5"/>
    <w:rsid w:val="00F739C8"/>
    <w:rsid w:val="00F75FF6"/>
    <w:rsid w:val="00F7689F"/>
    <w:rsid w:val="00F8212E"/>
    <w:rsid w:val="00F8374B"/>
    <w:rsid w:val="00F83AA4"/>
    <w:rsid w:val="00F83DDB"/>
    <w:rsid w:val="00F84965"/>
    <w:rsid w:val="00F85976"/>
    <w:rsid w:val="00F86CE6"/>
    <w:rsid w:val="00F86F42"/>
    <w:rsid w:val="00F876A0"/>
    <w:rsid w:val="00F90515"/>
    <w:rsid w:val="00F90904"/>
    <w:rsid w:val="00F92025"/>
    <w:rsid w:val="00F925F8"/>
    <w:rsid w:val="00F937D3"/>
    <w:rsid w:val="00F93949"/>
    <w:rsid w:val="00F94113"/>
    <w:rsid w:val="00F9451B"/>
    <w:rsid w:val="00F946CE"/>
    <w:rsid w:val="00F95391"/>
    <w:rsid w:val="00F97602"/>
    <w:rsid w:val="00F979B7"/>
    <w:rsid w:val="00FA07B0"/>
    <w:rsid w:val="00FA0EC2"/>
    <w:rsid w:val="00FA1345"/>
    <w:rsid w:val="00FA136A"/>
    <w:rsid w:val="00FA4485"/>
    <w:rsid w:val="00FA525D"/>
    <w:rsid w:val="00FA60B6"/>
    <w:rsid w:val="00FA62E0"/>
    <w:rsid w:val="00FA636E"/>
    <w:rsid w:val="00FA7281"/>
    <w:rsid w:val="00FB029F"/>
    <w:rsid w:val="00FB10D8"/>
    <w:rsid w:val="00FB1A91"/>
    <w:rsid w:val="00FB241F"/>
    <w:rsid w:val="00FB35CB"/>
    <w:rsid w:val="00FB3A69"/>
    <w:rsid w:val="00FB5091"/>
    <w:rsid w:val="00FB6560"/>
    <w:rsid w:val="00FB6CE4"/>
    <w:rsid w:val="00FB75B5"/>
    <w:rsid w:val="00FB7E90"/>
    <w:rsid w:val="00FB7FB0"/>
    <w:rsid w:val="00FC069F"/>
    <w:rsid w:val="00FC1614"/>
    <w:rsid w:val="00FC1696"/>
    <w:rsid w:val="00FC37C4"/>
    <w:rsid w:val="00FC39B4"/>
    <w:rsid w:val="00FC502D"/>
    <w:rsid w:val="00FC5AA5"/>
    <w:rsid w:val="00FC6995"/>
    <w:rsid w:val="00FD0AAD"/>
    <w:rsid w:val="00FD0E9C"/>
    <w:rsid w:val="00FD33DB"/>
    <w:rsid w:val="00FD5200"/>
    <w:rsid w:val="00FD52B3"/>
    <w:rsid w:val="00FD5C90"/>
    <w:rsid w:val="00FD6525"/>
    <w:rsid w:val="00FD77B8"/>
    <w:rsid w:val="00FE130E"/>
    <w:rsid w:val="00FE2DB8"/>
    <w:rsid w:val="00FE2E74"/>
    <w:rsid w:val="00FE2FB8"/>
    <w:rsid w:val="00FE40E7"/>
    <w:rsid w:val="00FE44F6"/>
    <w:rsid w:val="00FE4E88"/>
    <w:rsid w:val="00FE510C"/>
    <w:rsid w:val="00FE5D31"/>
    <w:rsid w:val="00FE69C5"/>
    <w:rsid w:val="00FE79E2"/>
    <w:rsid w:val="00FF0DAF"/>
    <w:rsid w:val="00FF357A"/>
    <w:rsid w:val="00FF37B3"/>
    <w:rsid w:val="00FF470D"/>
    <w:rsid w:val="00FF4BEE"/>
    <w:rsid w:val="00FF536E"/>
    <w:rsid w:val="00FF64B1"/>
    <w:rsid w:val="00FF679E"/>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B084C82-9DFC-47C4-85AC-E1B2DB8A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styleId="PlaceholderText">
    <w:name w:val="Placeholder Text"/>
    <w:basedOn w:val="DefaultParagraphFont"/>
    <w:uiPriority w:val="99"/>
    <w:semiHidden/>
    <w:rsid w:val="00490DA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730179653">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CC63D-C197-4B80-A88C-DBD6F2ED5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501</Words>
  <Characters>2860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Hormis, Raju</cp:lastModifiedBy>
  <cp:revision>2</cp:revision>
  <cp:lastPrinted>2013-01-18T21:27:00Z</cp:lastPrinted>
  <dcterms:created xsi:type="dcterms:W3CDTF">2016-09-30T22:53:00Z</dcterms:created>
  <dcterms:modified xsi:type="dcterms:W3CDTF">2016-09-30T22:53:00Z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mmWave papers we submitted</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00000000F81476F8AC2BF24B956BB4C087743CA407009BC9277DFAD9364B8088A154E280D9E20000000018F600009BC9277DFAD9364B8088A154E280D9E20000000036DF0000</vt:lpwstr>
  </property>
  <property fmtid="{D5CDD505-2E9C-101B-9397-08002B2CF9AE}" pid="11" name="_AdHocReviewCycleID">
    <vt:i4>-1785361216</vt:i4>
  </property>
  <property fmtid="{D5CDD505-2E9C-101B-9397-08002B2CF9AE}" pid="12" name="_PreviousAdHocReviewCycleID">
    <vt:i4>-1182423996</vt:i4>
  </property>
  <property fmtid="{D5CDD505-2E9C-101B-9397-08002B2CF9AE}" pid="13"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ies>
</file>