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CA0" w:rsidRDefault="00A4767A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>
        <w:rPr>
          <w:b/>
          <w:noProof/>
          <w:sz w:val="24"/>
        </w:rPr>
        <w:t>3GPP TSG-RAN WG4 Meeting #80</w:t>
      </w:r>
      <w:r w:rsidR="000B20C5">
        <w:rPr>
          <w:b/>
          <w:noProof/>
          <w:sz w:val="24"/>
        </w:rPr>
        <w:t>-bis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</w:t>
      </w:r>
      <w:r w:rsidR="000B20C5">
        <w:rPr>
          <w:b/>
          <w:i/>
          <w:noProof/>
          <w:sz w:val="28"/>
        </w:rPr>
        <w:t xml:space="preserve">                                </w:t>
      </w:r>
      <w:r w:rsidR="0030766A" w:rsidRPr="0030766A">
        <w:rPr>
          <w:b/>
          <w:i/>
          <w:noProof/>
          <w:sz w:val="28"/>
        </w:rPr>
        <w:t>R4-167742</w:t>
      </w:r>
    </w:p>
    <w:p w:rsidR="006966FB" w:rsidRDefault="000B20C5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Ljubljana, Slovenia, 10-14 October</w:t>
      </w:r>
      <w:r w:rsidR="00A4767A" w:rsidRPr="00A4767A">
        <w:rPr>
          <w:rFonts w:ascii="Arial" w:hAnsi="Arial"/>
          <w:b/>
          <w:noProof/>
          <w:szCs w:val="20"/>
          <w:lang w:val="en-GB"/>
        </w:rPr>
        <w:t xml:space="preserve"> 2016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B8022D" w:rsidRPr="00635A02" w:rsidRDefault="00B8022D" w:rsidP="00B8022D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635A02" w:rsidRPr="00635A02">
        <w:t>BS Synchronization issues for eMBMS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0E7FF1" w:rsidRPr="000E7FF1">
        <w:t>8.32.1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35A02" w:rsidRPr="000E7FF1">
        <w:t>Discussion</w:t>
      </w:r>
    </w:p>
    <w:p w:rsidR="00635A02" w:rsidRDefault="00635A02" w:rsidP="00635A02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:rsidR="00635A02" w:rsidRPr="00213FC6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In 3GPP TSG RAN#72 it was agreed that [1]: </w:t>
      </w:r>
      <w:r w:rsidRPr="00852139">
        <w:rPr>
          <w:lang w:val="en-US" w:eastAsia="en-US"/>
        </w:rPr>
        <w:t>RAN4 is tasked to discuss the inter-cell synchronization for MBMS/eMBMS under TEI for REL-14</w:t>
      </w:r>
      <w:r>
        <w:rPr>
          <w:lang w:val="en-US" w:eastAsia="en-US"/>
        </w:rPr>
        <w:t>. In this contribution we discuss the dimensioning equation for synchronization requirements.</w:t>
      </w:r>
    </w:p>
    <w:p w:rsidR="00635A02" w:rsidRDefault="00635A02" w:rsidP="00635A02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:rsidR="00635A02" w:rsidRDefault="00635A02" w:rsidP="00635A02">
      <w:pPr>
        <w:pStyle w:val="Heading2"/>
        <w:rPr>
          <w:lang w:val="en-US"/>
        </w:rPr>
      </w:pPr>
      <w:r>
        <w:rPr>
          <w:lang w:val="en-US"/>
        </w:rPr>
        <w:t>2.1 MBMS/eMBMS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There are several use cases for MBMS and eMBMS, but MBSFN is the dimensioning case. </w:t>
      </w:r>
    </w:p>
    <w:p w:rsidR="00635A02" w:rsidRPr="00DA55F0" w:rsidRDefault="00635A02" w:rsidP="00635A02">
      <w:pPr>
        <w:rPr>
          <w:lang w:val="en-US" w:eastAsia="en-US"/>
        </w:rPr>
      </w:pPr>
    </w:p>
    <w:p w:rsidR="00635A02" w:rsidRDefault="00635A02" w:rsidP="00635A02">
      <w:pPr>
        <w:pStyle w:val="Heading2"/>
        <w:rPr>
          <w:lang w:val="en-US"/>
        </w:rPr>
      </w:pPr>
      <w:r>
        <w:rPr>
          <w:lang w:val="en-US"/>
        </w:rPr>
        <w:t>2.2 MBSFN synchronization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>MBSFN relies on synchronized transmission of frames from several eNB in an MBSFN area. The canonical example with two eNB is shown below:</w:t>
      </w:r>
    </w:p>
    <w:p w:rsidR="00635A02" w:rsidRDefault="00635A02" w:rsidP="00635A02">
      <w:pPr>
        <w:rPr>
          <w:lang w:val="en-US" w:eastAsia="en-US"/>
        </w:rPr>
      </w:pPr>
    </w:p>
    <w:p w:rsidR="00635A02" w:rsidRDefault="0012106C" w:rsidP="00635A02">
      <w:pPr>
        <w:rPr>
          <w:lang w:val="en-US" w:eastAsia="en-US"/>
        </w:rPr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>
                <wp:extent cx="6022340" cy="1589405"/>
                <wp:effectExtent l="0" t="0" r="0" b="0"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2340" cy="1589405"/>
                          <a:chOff x="0" y="0"/>
                          <a:chExt cx="7261157" cy="1916984"/>
                        </a:xfrm>
                      </wpg:grpSpPr>
                      <wps:wsp>
                        <wps:cNvPr id="2" name="Oval 2"/>
                        <wps:cNvSpPr/>
                        <wps:spPr bwMode="auto">
                          <a:xfrm>
                            <a:off x="0" y="1034583"/>
                            <a:ext cx="2675352" cy="882401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Oval 3"/>
                        <wps:cNvSpPr/>
                        <wps:spPr bwMode="auto">
                          <a:xfrm>
                            <a:off x="2181035" y="1001855"/>
                            <a:ext cx="5080122" cy="882401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1093233" y="0"/>
                            <a:ext cx="488887" cy="1407813"/>
                            <a:chOff x="1093233" y="0"/>
                            <a:chExt cx="488887" cy="2892991"/>
                          </a:xfrm>
                        </wpg:grpSpPr>
                        <wps:wsp>
                          <wps:cNvPr id="30" name="Isosceles Triangle 30"/>
                          <wps:cNvSpPr/>
                          <wps:spPr bwMode="auto">
                            <a:xfrm>
                              <a:off x="1093233" y="77364"/>
                              <a:ext cx="488887" cy="2815627"/>
                            </a:xfrm>
                            <a:prstGeom prst="triangl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" name="Straight Connector 31"/>
                          <wps:cNvCnPr/>
                          <wps:spPr bwMode="auto">
                            <a:xfrm>
                              <a:off x="1093233" y="213165"/>
                              <a:ext cx="488887" cy="0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2" name="Straight Connector 32"/>
                          <wps:cNvCnPr/>
                          <wps:spPr bwMode="auto">
                            <a:xfrm flipV="1">
                              <a:off x="1582120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Straight Connector 33"/>
                          <wps:cNvCnPr/>
                          <wps:spPr bwMode="auto">
                            <a:xfrm flipV="1">
                              <a:off x="1093233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Straight Connector 34"/>
                          <wps:cNvCnPr>
                            <a:stCxn id="30" idx="4"/>
                          </wps:cNvCnPr>
                          <wps:spPr bwMode="auto">
                            <a:xfrm flipH="1" flipV="1">
                              <a:off x="1130885" y="2523331"/>
                              <a:ext cx="451235" cy="369660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5" name="Straight Connector 35"/>
                          <wps:cNvCnPr/>
                          <wps:spPr bwMode="auto">
                            <a:xfrm flipV="1">
                              <a:off x="1130885" y="2116138"/>
                              <a:ext cx="383382" cy="407193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Straight Connector 36"/>
                          <wps:cNvCnPr/>
                          <wps:spPr bwMode="auto">
                            <a:xfrm flipH="1" flipV="1">
                              <a:off x="1188035" y="1820863"/>
                              <a:ext cx="326232" cy="29527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Straight Connector 37"/>
                          <wps:cNvCnPr>
                            <a:endCxn id="30" idx="5"/>
                          </wps:cNvCnPr>
                          <wps:spPr bwMode="auto">
                            <a:xfrm flipV="1">
                              <a:off x="1188035" y="1485178"/>
                              <a:ext cx="271863" cy="33568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Straight Connector 38"/>
                          <wps:cNvCnPr>
                            <a:stCxn id="30" idx="5"/>
                          </wps:cNvCnPr>
                          <wps:spPr bwMode="auto">
                            <a:xfrm flipH="1" flipV="1">
                              <a:off x="1238042" y="1230313"/>
                              <a:ext cx="221856" cy="2548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9" name="Straight Connector 39"/>
                          <wps:cNvCnPr/>
                          <wps:spPr bwMode="auto">
                            <a:xfrm flipV="1">
                              <a:off x="1238042" y="985044"/>
                              <a:ext cx="176212" cy="245269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Straight Connector 40"/>
                          <wps:cNvCnPr/>
                          <wps:spPr bwMode="auto">
                            <a:xfrm flipH="1" flipV="1">
                              <a:off x="1290429" y="732631"/>
                              <a:ext cx="123825" cy="252413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 bwMode="auto">
                            <a:xfrm flipV="1">
                              <a:off x="1290429" y="563563"/>
                              <a:ext cx="90488" cy="169068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4491753" y="0"/>
                            <a:ext cx="488887" cy="1443056"/>
                            <a:chOff x="4491753" y="0"/>
                            <a:chExt cx="488887" cy="2892991"/>
                          </a:xfrm>
                        </wpg:grpSpPr>
                        <wps:wsp>
                          <wps:cNvPr id="18" name="Isosceles Triangle 18"/>
                          <wps:cNvSpPr/>
                          <wps:spPr bwMode="auto">
                            <a:xfrm>
                              <a:off x="4491753" y="77364"/>
                              <a:ext cx="488887" cy="2815627"/>
                            </a:xfrm>
                            <a:prstGeom prst="triangl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" name="Straight Connector 19"/>
                          <wps:cNvCnPr/>
                          <wps:spPr bwMode="auto">
                            <a:xfrm>
                              <a:off x="4491753" y="213165"/>
                              <a:ext cx="488887" cy="0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Straight Connector 20"/>
                          <wps:cNvCnPr/>
                          <wps:spPr bwMode="auto">
                            <a:xfrm flipV="1">
                              <a:off x="4980640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Straight Connector 21"/>
                          <wps:cNvCnPr/>
                          <wps:spPr bwMode="auto">
                            <a:xfrm flipV="1">
                              <a:off x="4491753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Straight Connector 22"/>
                          <wps:cNvCnPr>
                            <a:stCxn id="18" idx="4"/>
                          </wps:cNvCnPr>
                          <wps:spPr bwMode="auto">
                            <a:xfrm flipH="1" flipV="1">
                              <a:off x="4529405" y="2523331"/>
                              <a:ext cx="451235" cy="369660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Straight Connector 23"/>
                          <wps:cNvCnPr/>
                          <wps:spPr bwMode="auto">
                            <a:xfrm flipV="1">
                              <a:off x="4529405" y="2116138"/>
                              <a:ext cx="383382" cy="407193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Straight Connector 24"/>
                          <wps:cNvCnPr/>
                          <wps:spPr bwMode="auto">
                            <a:xfrm flipH="1" flipV="1">
                              <a:off x="4586555" y="1820863"/>
                              <a:ext cx="326232" cy="29527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Straight Connector 25"/>
                          <wps:cNvCnPr>
                            <a:endCxn id="18" idx="5"/>
                          </wps:cNvCnPr>
                          <wps:spPr bwMode="auto">
                            <a:xfrm flipV="1">
                              <a:off x="4586555" y="1485178"/>
                              <a:ext cx="271863" cy="33568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Straight Connector 26"/>
                          <wps:cNvCnPr>
                            <a:stCxn id="18" idx="5"/>
                          </wps:cNvCnPr>
                          <wps:spPr bwMode="auto">
                            <a:xfrm flipH="1" flipV="1">
                              <a:off x="4636562" y="1230313"/>
                              <a:ext cx="221856" cy="254865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Straight Connector 27"/>
                          <wps:cNvCnPr/>
                          <wps:spPr bwMode="auto">
                            <a:xfrm flipV="1">
                              <a:off x="4636562" y="985044"/>
                              <a:ext cx="176212" cy="245269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Straight Connector 28"/>
                          <wps:cNvCnPr/>
                          <wps:spPr bwMode="auto">
                            <a:xfrm flipH="1" flipV="1">
                              <a:off x="4688949" y="732631"/>
                              <a:ext cx="123825" cy="252413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Straight Connector 29"/>
                          <wps:cNvCnPr/>
                          <wps:spPr bwMode="auto">
                            <a:xfrm flipV="1">
                              <a:off x="4688949" y="563563"/>
                              <a:ext cx="90488" cy="169068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" name="Group 7"/>
                        <wpg:cNvGrpSpPr/>
                        <wpg:grpSpPr>
                          <a:xfrm>
                            <a:off x="1937542" y="891266"/>
                            <a:ext cx="571500" cy="620883"/>
                            <a:chOff x="1937542" y="891266"/>
                            <a:chExt cx="571500" cy="620883"/>
                          </a:xfrm>
                        </wpg:grpSpPr>
                        <wps:wsp>
                          <wps:cNvPr id="12" name="Rectangle 12"/>
                          <wps:cNvSpPr/>
                          <wps:spPr bwMode="auto">
                            <a:xfrm>
                              <a:off x="1937542" y="1082958"/>
                              <a:ext cx="571500" cy="26726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" name="Oval 13"/>
                          <wps:cNvSpPr/>
                          <wps:spPr bwMode="auto">
                            <a:xfrm>
                              <a:off x="1975641" y="1350224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" name="Oval 14"/>
                          <wps:cNvSpPr/>
                          <wps:spPr bwMode="auto">
                            <a:xfrm>
                              <a:off x="2309016" y="1350223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" name="Straight Connector 15"/>
                          <wps:cNvCnPr>
                            <a:stCxn id="12" idx="0"/>
                          </wps:cNvCnPr>
                          <wps:spPr bwMode="auto">
                            <a:xfrm flipV="1">
                              <a:off x="2223292" y="968658"/>
                              <a:ext cx="0" cy="114300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Straight Connector 16"/>
                          <wps:cNvCnPr/>
                          <wps:spPr bwMode="auto">
                            <a:xfrm flipH="1" flipV="1">
                              <a:off x="2137566" y="891266"/>
                              <a:ext cx="85726" cy="77391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Straight Connector 17"/>
                          <wps:cNvCnPr/>
                          <wps:spPr bwMode="auto">
                            <a:xfrm flipV="1">
                              <a:off x="2223292" y="891266"/>
                              <a:ext cx="85724" cy="77392"/>
                            </a:xfrm>
                            <a:prstGeom prst="lin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" name="Straight Arrow Connector 8"/>
                        <wps:cNvCnPr/>
                        <wps:spPr bwMode="auto">
                          <a:xfrm flipH="1">
                            <a:off x="2309016" y="281111"/>
                            <a:ext cx="2327550" cy="523297"/>
                          </a:xfrm>
                          <a:prstGeom prst="straightConnector1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9" name="TextBox 69"/>
                        <wps:cNvSpPr txBox="1"/>
                        <wps:spPr>
                          <a:xfrm>
                            <a:off x="2960553" y="38603"/>
                            <a:ext cx="659210" cy="7108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35A02" w:rsidRDefault="00635A02" w:rsidP="00635A02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Straight Arrow Connector 10"/>
                        <wps:cNvCnPr/>
                        <wps:spPr bwMode="auto">
                          <a:xfrm>
                            <a:off x="1582121" y="236541"/>
                            <a:ext cx="598914" cy="567867"/>
                          </a:xfrm>
                          <a:prstGeom prst="straightConnector1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1" name="TextBox 45"/>
                        <wps:cNvSpPr txBox="1"/>
                        <wps:spPr>
                          <a:xfrm>
                            <a:off x="1939980" y="115164"/>
                            <a:ext cx="568935" cy="7929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35A02" w:rsidRDefault="00635A02" w:rsidP="00635A02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74.2pt;height:125.15pt;mso-position-horizontal-relative:char;mso-position-vertical-relative:line" coordsize="72611,19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">
                <v:oval id="Oval 2" o:spid="_x0000_s1027" style="position:absolute;top:10345;width:26753;height:8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" fillcolor="window" strokecolor="windowText" strokeweight="1pt">
                  <v:textbox inset="2mm,,2mm"/>
                </v:oval>
                <v:oval id="Oval 3" o:spid="_x0000_s1028" style="position:absolute;left:21810;top:10018;width:50801;height:8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" fillcolor="window" strokecolor="windowText" strokeweight="1pt">
                  <v:textbox inset="2mm,,2mm"/>
                </v:oval>
                <v:group id="_x0000_s1029" style="position:absolute;left:10932;width:4889;height:14078" coordorigin="10932" coordsize="4888,28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0" o:spid="_x0000_s1030" type="#_x0000_t5" style="position:absolute;left:10932;top:773;width:4889;height:281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" fillcolor="window" strokecolor="windowText" strokeweight="1pt">
                    <v:stroke joinstyle="round"/>
                    <v:textbox inset="2mm,,2mm"/>
                  </v:shape>
                  <v:line id="Straight Connector 31" o:spid="_x0000_s1031" style="position:absolute;visibility:visible;mso-wrap-style:square" from="10932,2131" to="15821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" filled="t" fillcolor="#5b9bd5" strokecolor="windowText" strokeweight="1pt"/>
                  <v:line id="Straight Connector 32" o:spid="_x0000_s1032" style="position:absolute;flip:y;visibility:visible;mso-wrap-style:square" from="15821,0" to="15821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" filled="t" fillcolor="#5b9bd5" strokecolor="windowText" strokeweight="1pt"/>
                  <v:line id="Straight Connector 33" o:spid="_x0000_s1033" style="position:absolute;flip:y;visibility:visible;mso-wrap-style:square" from="10932,0" to="10932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" filled="t" fillcolor="#5b9bd5" strokecolor="windowText" strokeweight="1pt"/>
                  <v:line id="Straight Connector 34" o:spid="_x0000_s1034" style="position:absolute;flip:x y;visibility:visible;mso-wrap-style:square" from="11308,25233" to="15821,28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" filled="t" fillcolor="#5b9bd5" strokecolor="windowText" strokeweight="1pt"/>
                  <v:line id="Straight Connector 35" o:spid="_x0000_s1035" style="position:absolute;flip:y;visibility:visible;mso-wrap-style:square" from="11308,21161" to="15142,25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" filled="t" fillcolor="#5b9bd5" strokecolor="windowText" strokeweight="1pt"/>
                  <v:line id="Straight Connector 36" o:spid="_x0000_s1036" style="position:absolute;flip:x y;visibility:visible;mso-wrap-style:square" from="11880,18208" to="15142,2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" filled="t" fillcolor="#5b9bd5" strokecolor="windowText" strokeweight="1pt"/>
                  <v:line id="Straight Connector 37" o:spid="_x0000_s1037" style="position:absolute;flip:y;visibility:visible;mso-wrap-style:square" from="11880,14851" to="14598,1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" filled="t" fillcolor="#5b9bd5" strokecolor="windowText" strokeweight="1pt"/>
                  <v:line id="Straight Connector 38" o:spid="_x0000_s1038" style="position:absolute;flip:x y;visibility:visible;mso-wrap-style:square" from="12380,12303" to="14598,1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" filled="t" fillcolor="#5b9bd5" strokecolor="windowText" strokeweight="1pt"/>
                  <v:line id="Straight Connector 39" o:spid="_x0000_s1039" style="position:absolute;flip:y;visibility:visible;mso-wrap-style:square" from="12380,9850" to="14142,1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" filled="t" fillcolor="#5b9bd5" strokecolor="windowText" strokeweight="1pt"/>
                  <v:line id="Straight Connector 40" o:spid="_x0000_s1040" style="position:absolute;flip:x y;visibility:visible;mso-wrap-style:square" from="12904,7326" to="14142,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" filled="t" fillcolor="#5b9bd5" strokecolor="windowText" strokeweight="1pt"/>
                  <v:line id="Straight Connector 41" o:spid="_x0000_s1041" style="position:absolute;flip:y;visibility:visible;mso-wrap-style:square" from="12904,5635" to="13809,7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" filled="t" fillcolor="#5b9bd5" strokecolor="windowText" strokeweight="1pt"/>
                </v:group>
                <v:group id="Group 6" o:spid="_x0000_s1042" style="position:absolute;left:44917;width:4889;height:14430" coordorigin="44917" coordsize="4888,28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Isosceles Triangle 18" o:spid="_x0000_s1043" type="#_x0000_t5" style="position:absolute;left:44917;top:773;width:4889;height:281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" fillcolor="window" strokecolor="windowText" strokeweight="1pt">
                    <v:stroke joinstyle="round"/>
                    <v:textbox inset="2mm,,2mm"/>
                  </v:shape>
                  <v:line id="Straight Connector 19" o:spid="_x0000_s1044" style="position:absolute;visibility:visible;mso-wrap-style:square" from="44917,2131" to="49806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" filled="t" fillcolor="#5b9bd5" strokecolor="windowText" strokeweight="1pt"/>
                  <v:line id="Straight Connector 20" o:spid="_x0000_s1045" style="position:absolute;flip:y;visibility:visible;mso-wrap-style:square" from="49806,0" to="49806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" filled="t" fillcolor="#5b9bd5" strokecolor="windowText" strokeweight="1pt"/>
                  <v:line id="Straight Connector 21" o:spid="_x0000_s1046" style="position:absolute;flip:y;visibility:visible;mso-wrap-style:square" from="44917,0" to="44917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" filled="t" fillcolor="#5b9bd5" strokecolor="windowText" strokeweight="1pt"/>
                  <v:line id="Straight Connector 22" o:spid="_x0000_s1047" style="position:absolute;flip:x y;visibility:visible;mso-wrap-style:square" from="45294,25233" to="49806,28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" filled="t" fillcolor="#5b9bd5" strokecolor="windowText" strokeweight="1pt"/>
                  <v:line id="Straight Connector 23" o:spid="_x0000_s1048" style="position:absolute;flip:y;visibility:visible;mso-wrap-style:square" from="45294,21161" to="49127,25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" filled="t" fillcolor="#5b9bd5" strokecolor="windowText" strokeweight="1pt"/>
                  <v:line id="Straight Connector 24" o:spid="_x0000_s1049" style="position:absolute;flip:x y;visibility:visible;mso-wrap-style:square" from="45865,18208" to="49127,2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" filled="t" fillcolor="#5b9bd5" strokecolor="windowText" strokeweight="1pt"/>
                  <v:line id="Straight Connector 25" o:spid="_x0000_s1050" style="position:absolute;flip:y;visibility:visible;mso-wrap-style:square" from="45865,14851" to="48584,1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" filled="t" fillcolor="#5b9bd5" strokecolor="windowText" strokeweight="1pt"/>
                  <v:line id="Straight Connector 26" o:spid="_x0000_s1051" style="position:absolute;flip:x y;visibility:visible;mso-wrap-style:square" from="46365,12303" to="48584,1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" filled="t" fillcolor="#5b9bd5" strokecolor="windowText" strokeweight="1pt"/>
                  <v:line id="Straight Connector 27" o:spid="_x0000_s1052" style="position:absolute;flip:y;visibility:visible;mso-wrap-style:square" from="46365,9850" to="48127,1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" filled="t" fillcolor="#5b9bd5" strokecolor="windowText" strokeweight="1pt"/>
                  <v:line id="Straight Connector 28" o:spid="_x0000_s1053" style="position:absolute;flip:x y;visibility:visible;mso-wrap-style:square" from="46889,7326" to="48127,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" filled="t" fillcolor="#5b9bd5" strokecolor="windowText" strokeweight="1pt"/>
                  <v:line id="Straight Connector 29" o:spid="_x0000_s1054" style="position:absolute;flip:y;visibility:visible;mso-wrap-style:square" from="46889,5635" to="47794,7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" filled="t" fillcolor="#5b9bd5" strokecolor="windowText" strokeweight="1pt"/>
                </v:group>
                <v:group id="Group 7" o:spid="_x0000_s1055" style="position:absolute;left:19375;top:8912;width:5715;height:6209" coordorigin="19375,8912" coordsize="5715,6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12" o:spid="_x0000_s1056" style="position:absolute;left:19375;top:10829;width:5715;height:26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" fillcolor="window" strokecolor="windowText" strokeweight="1pt">
                    <v:stroke joinstyle="round"/>
                    <v:textbox inset="2mm,,2mm"/>
                  </v:rect>
                  <v:oval id="Oval 13" o:spid="_x0000_s1057" style="position:absolute;left:19756;top:13502;width:1619;height:1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" fillcolor="window" strokecolor="windowText" strokeweight="1pt">
                    <v:textbox inset="2mm,,2mm"/>
                  </v:oval>
                  <v:oval id="Oval 14" o:spid="_x0000_s1058" style="position:absolute;left:23090;top:13502;width:1619;height:1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" fillcolor="window" strokecolor="windowText" strokeweight="1pt">
                    <v:textbox inset="2mm,,2mm"/>
                  </v:oval>
                  <v:line id="Straight Connector 15" o:spid="_x0000_s1059" style="position:absolute;flip:y;visibility:visible;mso-wrap-style:square" from="22232,9686" to="22232,10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" filled="t" fillcolor="#5b9bd5" strokecolor="windowText" strokeweight="1pt"/>
                  <v:line id="Straight Connector 16" o:spid="_x0000_s1060" style="position:absolute;flip:x y;visibility:visible;mso-wrap-style:square" from="21375,8912" to="22232,9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" filled="t" fillcolor="#5b9bd5" strokecolor="windowText" strokeweight="1pt"/>
                  <v:line id="Straight Connector 17" o:spid="_x0000_s1061" style="position:absolute;flip:y;visibility:visible;mso-wrap-style:square" from="22232,8912" to="23090,9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" filled="t" fillcolor="#5b9bd5" strokecolor="windowText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62" type="#_x0000_t32" style="position:absolute;left:23090;top:2811;width:23275;height:52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" filled="t" fillcolor="#5b9bd5" strokecolor="windowText" strokeweight="1pt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9" o:spid="_x0000_s1063" type="#_x0000_t202" style="position:absolute;left:29605;top:386;width:6592;height:7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:rsidR="00635A02" w:rsidRDefault="00635A02" w:rsidP="00635A02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x</w:t>
                        </w:r>
                      </w:p>
                    </w:txbxContent>
                  </v:textbox>
                </v:shape>
                <v:shape id="Straight Arrow Connector 10" o:spid="_x0000_s1064" type="#_x0000_t32" style="position:absolute;left:15821;top:2365;width:5989;height:56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" filled="t" fillcolor="#5b9bd5" strokecolor="windowText" strokeweight="1pt">
                  <v:stroke endarrow="open"/>
                </v:shape>
                <v:shape id="TextBox 45" o:spid="_x0000_s1065" type="#_x0000_t202" style="position:absolute;left:19399;top:1151;width:5690;height:7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:rsidR="00635A02" w:rsidRDefault="00635A02" w:rsidP="00635A02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5A02" w:rsidRDefault="00635A02" w:rsidP="00635A0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MBSFN dimensioning case</w:t>
      </w:r>
    </w:p>
    <w:p w:rsidR="00635A02" w:rsidRDefault="00635A02" w:rsidP="00635A02">
      <w:r>
        <w:t>The MBSFN case is the dimensioning case. The requirement dimensioning relation can be described as follows:</w:t>
      </w:r>
    </w:p>
    <w:p w:rsidR="00635A02" w:rsidRPr="0012106C" w:rsidRDefault="009F50B4" w:rsidP="00635A02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Channel</m:t>
                  </m:r>
                </m:sub>
              </m:sSub>
            </m:sub>
          </m:sSub>
          <m:r>
            <w:rPr>
              <w:rFonts w:ascii="Cambria Math" w:hAnsi="Cambria Math"/>
            </w:rPr>
            <m:t>&lt;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</m:oMath>
      </m:oMathPara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>Where:</w:t>
      </w:r>
    </w:p>
    <w:p w:rsidR="00635A02" w:rsidRPr="00A60AE1" w:rsidRDefault="00635A02" w:rsidP="00635A02">
      <w:pPr>
        <w:pStyle w:val="ListParagraph"/>
        <w:numPr>
          <w:ilvl w:val="0"/>
          <w:numId w:val="31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>BS</w:t>
      </w:r>
      <w:r w:rsidRPr="00A60AE1">
        <w:rPr>
          <w:lang w:val="en-US" w:eastAsia="en-US"/>
        </w:rPr>
        <w:t xml:space="preserve"> is the network eNB synchronization uncertainty, </w:t>
      </w:r>
      <w:r w:rsidRPr="00A60AE1">
        <w:rPr>
          <w:i/>
          <w:lang w:val="en-US" w:eastAsia="en-US"/>
        </w:rPr>
        <w:t>R</w:t>
      </w:r>
      <w:r w:rsidRPr="00A60AE1">
        <w:rPr>
          <w:lang w:val="en-US" w:eastAsia="en-US"/>
        </w:rPr>
        <w:t xml:space="preserve"> is the cell radius, </w:t>
      </w:r>
      <w:r w:rsidRPr="00A60AE1">
        <w:rPr>
          <w:i/>
          <w:lang w:val="en-US" w:eastAsia="en-US"/>
        </w:rPr>
        <w:t>c</w:t>
      </w:r>
      <w:r w:rsidRPr="00A60AE1">
        <w:rPr>
          <w:lang w:val="en-US" w:eastAsia="en-US"/>
        </w:rPr>
        <w:t xml:space="preserve"> is the speed of light,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Channel </w:t>
      </w:r>
      <w:r w:rsidRPr="00A60AE1">
        <w:rPr>
          <w:vertAlign w:val="subscript"/>
          <w:lang w:val="en-US" w:eastAsia="en-US"/>
        </w:rPr>
        <w:t xml:space="preserve"> </w:t>
      </w:r>
      <w:r w:rsidRPr="00A60AE1">
        <w:rPr>
          <w:lang w:val="en-US" w:eastAsia="en-US"/>
        </w:rPr>
        <w:t xml:space="preserve">is the radio channel excess delay and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>CP</w:t>
      </w:r>
      <w:r w:rsidRPr="00A60AE1">
        <w:rPr>
          <w:vertAlign w:val="subscript"/>
          <w:lang w:val="en-US" w:eastAsia="en-US"/>
        </w:rPr>
        <w:t xml:space="preserve"> </w:t>
      </w:r>
      <w:r w:rsidRPr="00A60AE1">
        <w:rPr>
          <w:lang w:val="en-US" w:eastAsia="en-US"/>
        </w:rPr>
        <w:t xml:space="preserve">is the Channel Prefix. </w:t>
      </w:r>
      <w:r>
        <w:rPr>
          <w:lang w:val="en-US" w:eastAsia="en-US"/>
        </w:rPr>
        <w:br/>
      </w:r>
    </w:p>
    <w:p w:rsidR="00635A02" w:rsidRPr="00A60AE1" w:rsidRDefault="00635A02" w:rsidP="00635A02">
      <w:pPr>
        <w:pStyle w:val="ListParagraph"/>
        <w:numPr>
          <w:ilvl w:val="0"/>
          <w:numId w:val="31"/>
        </w:numPr>
        <w:rPr>
          <w:lang w:val="en-US" w:eastAsia="en-US"/>
        </w:rPr>
      </w:pPr>
      <w:r w:rsidRPr="00A60AE1">
        <w:rPr>
          <w:lang w:val="en-US" w:eastAsia="en-US"/>
        </w:rPr>
        <w:lastRenderedPageBreak/>
        <w:t xml:space="preserve">The Cell radius difference </w:t>
      </w:r>
      <m:oMath>
        <m:r>
          <w:rPr>
            <w:rFonts w:ascii="Cambria Math" w:hAnsi="Cambria Math"/>
            <w:lang w:val="en-US" w:eastAsia="en-US"/>
          </w:rPr>
          <m:t>|R_x-R_y |</m:t>
        </m:r>
      </m:oMath>
      <w:r w:rsidRPr="00A60AE1">
        <w:rPr>
          <w:i/>
          <w:lang w:val="en-US" w:eastAsia="en-US"/>
        </w:rPr>
        <w:t xml:space="preserve"> </w:t>
      </w:r>
      <w:r w:rsidRPr="00A60AE1">
        <w:rPr>
          <w:lang w:val="en-US" w:eastAsia="en-US"/>
        </w:rPr>
        <w:t>adds 10 µs per 3 km.</w:t>
      </w:r>
      <w:r>
        <w:rPr>
          <w:lang w:val="en-US" w:eastAsia="en-US"/>
        </w:rPr>
        <w:br/>
      </w:r>
    </w:p>
    <w:p w:rsidR="00635A02" w:rsidRPr="00A60AE1" w:rsidRDefault="00635A02" w:rsidP="00635A02">
      <w:pPr>
        <w:pStyle w:val="ListParagraph"/>
        <w:numPr>
          <w:ilvl w:val="0"/>
          <w:numId w:val="31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Channel </w:t>
      </w:r>
      <w:r w:rsidRPr="00A60AE1">
        <w:rPr>
          <w:vertAlign w:val="subscript"/>
          <w:lang w:val="en-US" w:eastAsia="en-US"/>
        </w:rPr>
        <w:t xml:space="preserve"> </w:t>
      </w:r>
      <w:r w:rsidRPr="00A60AE1">
        <w:rPr>
          <w:lang w:val="en-US" w:eastAsia="en-US"/>
        </w:rPr>
        <w:t>is 5 µs for ETU</w:t>
      </w:r>
      <w:r>
        <w:rPr>
          <w:lang w:val="en-US" w:eastAsia="en-US"/>
        </w:rPr>
        <w:t xml:space="preserve">. Note that this is the highest excess delay of the standardized channels in TS 36.104. One could trade a smaller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>Channel</w:t>
      </w:r>
      <w:r>
        <w:rPr>
          <w:lang w:val="en-US" w:eastAsia="en-US"/>
        </w:rPr>
        <w:t xml:space="preserve">, i.e. &lt; 5 </w:t>
      </w:r>
      <w:r w:rsidRPr="00A60AE1">
        <w:rPr>
          <w:lang w:val="en-US" w:eastAsia="en-US"/>
        </w:rPr>
        <w:t>µs</w:t>
      </w:r>
      <w:r>
        <w:rPr>
          <w:lang w:val="en-US" w:eastAsia="en-US"/>
        </w:rPr>
        <w:t xml:space="preserve"> and accept some interference from signal reflections outside the CP, but then the C/I of the UE will degrade quickly.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Channel </w:t>
      </w:r>
      <w:r w:rsidRPr="00A60AE1">
        <w:rPr>
          <w:vertAlign w:val="subscript"/>
          <w:lang w:val="en-US" w:eastAsia="en-US"/>
        </w:rPr>
        <w:t xml:space="preserve"> </w:t>
      </w:r>
      <w:r>
        <w:rPr>
          <w:lang w:val="en-US" w:eastAsia="en-US"/>
        </w:rPr>
        <w:t xml:space="preserve">of </w:t>
      </w:r>
      <w:r w:rsidRPr="00A60AE1">
        <w:rPr>
          <w:lang w:val="en-US" w:eastAsia="en-US"/>
        </w:rPr>
        <w:t>5 µs for ETU</w:t>
      </w:r>
      <w:r>
        <w:rPr>
          <w:lang w:val="en-US" w:eastAsia="en-US"/>
        </w:rPr>
        <w:t xml:space="preserve"> is used in this contribution.</w:t>
      </w:r>
      <w:r>
        <w:rPr>
          <w:lang w:val="en-US" w:eastAsia="en-US"/>
        </w:rPr>
        <w:br/>
      </w:r>
    </w:p>
    <w:p w:rsidR="00635A02" w:rsidRDefault="00635A02" w:rsidP="00635A02">
      <w:pPr>
        <w:pStyle w:val="ListParagraph"/>
        <w:numPr>
          <w:ilvl w:val="0"/>
          <w:numId w:val="31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CP </w:t>
      </w:r>
      <w:r w:rsidRPr="00A60AE1">
        <w:rPr>
          <w:lang w:val="en-US" w:eastAsia="en-US"/>
        </w:rPr>
        <w:t xml:space="preserve">is 512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s </w:t>
      </w:r>
      <w:r w:rsidRPr="00A60AE1">
        <w:rPr>
          <w:lang w:val="en-US" w:eastAsia="en-US"/>
        </w:rPr>
        <w:t>≈ 16.7 µs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If we enter the known constraints we get: </w:t>
      </w:r>
    </w:p>
    <w:p w:rsidR="00635A02" w:rsidRPr="0012106C" w:rsidRDefault="009F50B4" w:rsidP="00635A02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>+</m:t>
          </m:r>
          <m:f>
            <m:fPr>
              <m:ctrlPr>
                <w:rPr>
                  <w:rFonts w:ascii="Cambria Math" w:hAnsi="Cambria Math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10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3</m:t>
              </m:r>
            </m:den>
          </m:f>
          <m:r>
            <w:rPr>
              <w:rFonts w:ascii="Cambria Math" w:hAnsi="Cambria Math"/>
              <w:lang w:val="en-US" w:eastAsia="en-US"/>
            </w:rPr>
            <m:t>|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x</m:t>
              </m:r>
            </m:sub>
          </m:sSub>
          <m:r>
            <w:rPr>
              <w:rFonts w:ascii="Cambria Math" w:hAnsi="Cambria Math"/>
              <w:lang w:val="en-US" w:eastAsia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y</m:t>
              </m:r>
            </m:sub>
          </m:sSub>
          <m:r>
            <w:rPr>
              <w:rFonts w:ascii="Cambria Math" w:hAnsi="Cambria Math"/>
              <w:lang w:val="en-US" w:eastAsia="en-US"/>
            </w:rPr>
            <m:t>|&lt;11.7μs</m:t>
          </m:r>
        </m:oMath>
      </m:oMathPara>
    </w:p>
    <w:p w:rsidR="00635A02" w:rsidRPr="0066335D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Where </w:t>
      </w:r>
      <m:oMath>
        <m:f>
          <m:fPr>
            <m:ctrlPr>
              <w:rPr>
                <w:rFonts w:ascii="Cambria Math" w:hAnsi="Cambria Math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 w:eastAsia="en-US"/>
              </w:rPr>
              <m:t>10</m:t>
            </m:r>
          </m:num>
          <m:den>
            <m:r>
              <w:rPr>
                <w:rFonts w:ascii="Cambria Math" w:hAnsi="Cambria Math"/>
                <w:lang w:val="en-US" w:eastAsia="en-US"/>
              </w:rPr>
              <m:t>3</m:t>
            </m:r>
          </m:den>
        </m:f>
        <m:r>
          <w:rPr>
            <w:rFonts w:ascii="Cambria Math" w:hAnsi="Cambria Math"/>
            <w:lang w:val="en-US" w:eastAsia="en-US"/>
          </w:rPr>
          <m:t>|</m:t>
        </m:r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R</m:t>
            </m:r>
          </m:e>
          <m:sub>
            <m:r>
              <w:rPr>
                <w:rFonts w:ascii="Cambria Math" w:hAnsi="Cambria Math"/>
                <w:lang w:val="en-US" w:eastAsia="en-US"/>
              </w:rPr>
              <m:t>x</m:t>
            </m:r>
          </m:sub>
        </m:sSub>
        <m:r>
          <w:rPr>
            <w:rFonts w:ascii="Cambria Math" w:hAnsi="Cambria Math"/>
            <w:lang w:val="en-US" w:eastAsia="en-US"/>
          </w:rPr>
          <m:t>-</m:t>
        </m:r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R</m:t>
            </m:r>
          </m:e>
          <m:sub>
            <m:r>
              <w:rPr>
                <w:rFonts w:ascii="Cambria Math" w:hAnsi="Cambria Math"/>
                <w:lang w:val="en-US" w:eastAsia="en-US"/>
              </w:rPr>
              <m:t>y</m:t>
            </m:r>
          </m:sub>
        </m:sSub>
        <m:r>
          <w:rPr>
            <w:rFonts w:ascii="Cambria Math" w:hAnsi="Cambria Math"/>
            <w:lang w:val="en-US" w:eastAsia="en-US"/>
          </w:rPr>
          <m:t>|</m:t>
        </m:r>
      </m:oMath>
      <w:r>
        <w:rPr>
          <w:lang w:val="en-US" w:eastAsia="en-US"/>
        </w:rPr>
        <w:t xml:space="preserve"> is in kilometers.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This means that the </w:t>
      </w:r>
      <w:r w:rsidRPr="0066335D">
        <w:rPr>
          <w:lang w:val="en-US" w:eastAsia="en-US"/>
        </w:rPr>
        <w:t>Maximum Received Timing Difference at the UE</w:t>
      </w:r>
      <w:r>
        <w:rPr>
          <w:lang w:val="en-US" w:eastAsia="en-US"/>
        </w:rPr>
        <w:t xml:space="preserve"> is 11.7 µs and that the sum of BS timing accuracy and </w:t>
      </w:r>
      <w:r w:rsidRPr="00A4569D">
        <w:rPr>
          <w:lang w:val="en-US" w:eastAsia="en-US"/>
        </w:rPr>
        <w:t>absolute propagation time difference</w:t>
      </w:r>
      <w:r>
        <w:rPr>
          <w:lang w:val="en-US" w:eastAsia="en-US"/>
        </w:rPr>
        <w:t xml:space="preserve">s has to be less than that. It is possible to trade </w:t>
      </w:r>
      <w:r w:rsidRPr="002D3D22">
        <w:rPr>
          <w:lang w:val="en-US" w:eastAsia="en-US"/>
        </w:rPr>
        <w:t>BS timing accuracy</w:t>
      </w:r>
      <w:r>
        <w:rPr>
          <w:lang w:val="en-US" w:eastAsia="en-US"/>
        </w:rPr>
        <w:t xml:space="preserve"> and Cell size since a smaller Cell size will lower </w:t>
      </w:r>
      <w:r w:rsidRPr="002D3D22">
        <w:rPr>
          <w:lang w:val="en-US" w:eastAsia="en-US"/>
        </w:rPr>
        <w:t>absolute propagation time differences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>This is similar to the case for synchronized mode of dual connectivity and can be expressed in the same language:</w:t>
      </w:r>
    </w:p>
    <w:p w:rsidR="00635A02" w:rsidRPr="00CF461C" w:rsidRDefault="00635A02" w:rsidP="00635A02">
      <w:pPr>
        <w:pStyle w:val="EQ"/>
        <w:jc w:val="center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CPSA</w:t>
      </w:r>
      <w:r w:rsidRPr="00CF461C">
        <w:t>+</w:t>
      </w: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</w:t>
      </w:r>
      <w:r w:rsidRPr="00CF461C">
        <w:t>≤ MRTD at the UE</w:t>
      </w:r>
    </w:p>
    <w:p w:rsidR="00635A02" w:rsidRPr="00CF461C" w:rsidRDefault="00635A02" w:rsidP="00635A02">
      <w:r w:rsidRPr="00CF461C">
        <w:rPr>
          <w:rFonts w:hint="eastAsia"/>
        </w:rPr>
        <w:t>Where:</w:t>
      </w:r>
    </w:p>
    <w:p w:rsidR="00635A02" w:rsidRPr="00CF461C" w:rsidRDefault="00635A02" w:rsidP="00635A02">
      <w:pPr>
        <w:pStyle w:val="B10"/>
      </w:pPr>
      <w:r w:rsidRPr="00CF461C">
        <w:t>T</w:t>
      </w:r>
      <w:r w:rsidRPr="00CF461C">
        <w:rPr>
          <w:rFonts w:hint="eastAsia"/>
          <w:vertAlign w:val="subscript"/>
        </w:rPr>
        <w:t>CPSA</w:t>
      </w:r>
      <w:r w:rsidRPr="00CF461C">
        <w:rPr>
          <w:rFonts w:hint="eastAsia"/>
        </w:rPr>
        <w:t xml:space="preserve"> is t</w:t>
      </w:r>
      <w:r w:rsidRPr="00CF461C">
        <w:t>he sum</w:t>
      </w:r>
      <w:r w:rsidRPr="00CF461C">
        <w:rPr>
          <w:rFonts w:hint="eastAsia"/>
        </w:rPr>
        <w:t xml:space="preserve"> of </w:t>
      </w:r>
      <w:r w:rsidRPr="00CF461C">
        <w:t xml:space="preserve">absolute </w:t>
      </w:r>
      <w:r w:rsidRPr="00CF461C">
        <w:rPr>
          <w:rFonts w:cs="v4.2.0"/>
        </w:rPr>
        <w:t xml:space="preserve">timing accuracy </w:t>
      </w:r>
      <w:r w:rsidRPr="00CF461C">
        <w:t>value</w:t>
      </w:r>
      <w:r w:rsidRPr="00CF461C">
        <w:rPr>
          <w:rFonts w:hint="eastAsia"/>
        </w:rPr>
        <w:t>s</w:t>
      </w:r>
      <w:r w:rsidRPr="00CF461C">
        <w:t xml:space="preserve"> declared </w:t>
      </w:r>
      <w:r w:rsidRPr="00CF461C">
        <w:rPr>
          <w:rFonts w:hint="eastAsia"/>
        </w:rPr>
        <w:t xml:space="preserve">by the </w:t>
      </w:r>
      <w:r w:rsidRPr="00CF461C">
        <w:t>manufacturer</w:t>
      </w:r>
      <w:r w:rsidRPr="00CF461C">
        <w:rPr>
          <w:rFonts w:hint="eastAsia"/>
        </w:rPr>
        <w:t>(s).</w:t>
      </w:r>
    </w:p>
    <w:p w:rsidR="00635A02" w:rsidRPr="00CF461C" w:rsidRDefault="00635A02" w:rsidP="00635A02">
      <w:pPr>
        <w:pStyle w:val="B10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is </w:t>
      </w:r>
      <w:r w:rsidRPr="00CF461C">
        <w:t xml:space="preserve">the </w:t>
      </w:r>
      <w:r>
        <w:t xml:space="preserve">maximum </w:t>
      </w:r>
      <w:r w:rsidRPr="00CF461C">
        <w:rPr>
          <w:rFonts w:hint="eastAsia"/>
        </w:rPr>
        <w:t>absolute</w:t>
      </w:r>
      <w:r w:rsidRPr="00CF461C">
        <w:t xml:space="preserve"> </w:t>
      </w:r>
      <w:r>
        <w:t xml:space="preserve">pairwise </w:t>
      </w:r>
      <w:r w:rsidRPr="00CF461C">
        <w:t>propagation time differenc</w:t>
      </w:r>
      <w:r>
        <w:t>e between the eNB</w:t>
      </w:r>
      <w:r w:rsidRPr="00CF461C">
        <w:rPr>
          <w:rFonts w:cs="v4.2.0"/>
        </w:rPr>
        <w:t>, which serve the same UE.</w:t>
      </w:r>
    </w:p>
    <w:p w:rsidR="00635A02" w:rsidRDefault="00635A02" w:rsidP="00635A02">
      <w:pPr>
        <w:pStyle w:val="B10"/>
      </w:pPr>
      <w:r w:rsidRPr="00CF461C">
        <w:t>MRTD</w:t>
      </w:r>
      <w:r w:rsidRPr="00CF461C">
        <w:rPr>
          <w:rFonts w:hint="eastAsia"/>
        </w:rPr>
        <w:t xml:space="preserve"> is the </w:t>
      </w:r>
      <w:r w:rsidRPr="00CF461C">
        <w:t>Maximum Received Timing Difference</w:t>
      </w:r>
      <w:r w:rsidRPr="00CF461C">
        <w:rPr>
          <w:rFonts w:hint="eastAsia"/>
        </w:rPr>
        <w:t xml:space="preserve"> at the UE. MRTD is equal to </w:t>
      </w:r>
      <w:r>
        <w:t>11.7</w:t>
      </w:r>
      <w:r w:rsidRPr="00CF461C">
        <w:t xml:space="preserve"> µ</w:t>
      </w:r>
      <w:r w:rsidRPr="00CF461C">
        <w:rPr>
          <w:rFonts w:hint="eastAsia"/>
        </w:rPr>
        <w:t>s.</w:t>
      </w:r>
    </w:p>
    <w:p w:rsidR="00FA4D91" w:rsidRPr="00FA4D91" w:rsidRDefault="00FA4D91" w:rsidP="00FA4D91">
      <w:pPr>
        <w:rPr>
          <w:lang w:val="en-US" w:eastAsia="en-US"/>
        </w:rPr>
      </w:pPr>
      <w:r>
        <w:rPr>
          <w:lang w:val="en-US" w:eastAsia="en-US"/>
        </w:rPr>
        <w:t xml:space="preserve">The other option is to state requirements on its own, but we think a discussion of </w:t>
      </w:r>
      <w:r>
        <w:rPr>
          <w:lang w:val="en-US" w:eastAsia="en-US"/>
        </w:rPr>
        <w:t>MBSFN synchronization cannot be based on the base station synchronization alone. The cell sizes and even the radio channel contribute significant amounts to the total delay budget.</w:t>
      </w:r>
      <w:r>
        <w:rPr>
          <w:lang w:val="en-US" w:eastAsia="en-US"/>
        </w:rPr>
        <w:t xml:space="preserve"> </w:t>
      </w:r>
      <w:r w:rsidR="009F50B4">
        <w:rPr>
          <w:lang w:val="en-US" w:eastAsia="en-US"/>
        </w:rPr>
        <w:t xml:space="preserve">The total budget approach works well in Dual Connectivity and will work the same way here. One aspect which merits further discussion is the amount of </w:t>
      </w:r>
      <w:r w:rsidR="009F50B4" w:rsidRPr="009F50B4">
        <w:rPr>
          <w:lang w:val="en-US" w:eastAsia="en-US"/>
        </w:rPr>
        <w:t>excess delay of</w:t>
      </w:r>
      <w:r w:rsidR="009F50B4">
        <w:rPr>
          <w:lang w:val="en-US" w:eastAsia="en-US"/>
        </w:rPr>
        <w:t xml:space="preserve"> the radio channel to use.</w:t>
      </w:r>
      <w:bookmarkStart w:id="3" w:name="_GoBack"/>
      <w:bookmarkEnd w:id="3"/>
    </w:p>
    <w:p w:rsidR="00635A02" w:rsidRDefault="00635A02" w:rsidP="00635A02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 xml:space="preserve">The MBSFN case is the dimensioning case. It is possible to trade </w:t>
      </w:r>
      <w:r w:rsidRPr="002D3D22">
        <w:rPr>
          <w:lang w:val="en-US" w:eastAsia="en-US"/>
        </w:rPr>
        <w:t>BS timing accuracy</w:t>
      </w:r>
      <w:r>
        <w:rPr>
          <w:lang w:val="en-US" w:eastAsia="en-US"/>
        </w:rPr>
        <w:t xml:space="preserve"> and Cell size since a smaller Cell size will lower </w:t>
      </w:r>
      <w:r w:rsidRPr="002D3D22">
        <w:rPr>
          <w:lang w:val="en-US" w:eastAsia="en-US"/>
        </w:rPr>
        <w:t>absolute propagation time differences</w:t>
      </w:r>
      <w:r>
        <w:rPr>
          <w:lang w:val="en-US" w:eastAsia="en-US"/>
        </w:rPr>
        <w:t>.</w:t>
      </w:r>
    </w:p>
    <w:p w:rsidR="00635A02" w:rsidRDefault="00635A02" w:rsidP="00635A02">
      <w:pPr>
        <w:rPr>
          <w:lang w:val="en-US" w:eastAsia="en-US"/>
        </w:rPr>
      </w:pPr>
      <w:r>
        <w:rPr>
          <w:lang w:val="en-US" w:eastAsia="en-US"/>
        </w:rPr>
        <w:t>This is similar to the case for synchronized mode of dual connectivity and can be expressed in the same language:</w:t>
      </w:r>
    </w:p>
    <w:p w:rsidR="00635A02" w:rsidRPr="00CF461C" w:rsidRDefault="00635A02" w:rsidP="00635A02">
      <w:pPr>
        <w:pStyle w:val="EQ"/>
        <w:jc w:val="center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CPSA</w:t>
      </w:r>
      <w:r w:rsidRPr="00CF461C">
        <w:t>+</w:t>
      </w: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</w:t>
      </w:r>
      <w:r w:rsidRPr="00CF461C">
        <w:t>≤ MRTD at the UE</w:t>
      </w:r>
    </w:p>
    <w:p w:rsidR="00635A02" w:rsidRPr="00CF461C" w:rsidRDefault="00635A02" w:rsidP="00635A02">
      <w:r w:rsidRPr="00CF461C">
        <w:rPr>
          <w:rFonts w:hint="eastAsia"/>
        </w:rPr>
        <w:t>Where:</w:t>
      </w:r>
    </w:p>
    <w:p w:rsidR="00635A02" w:rsidRPr="00CF461C" w:rsidRDefault="00635A02" w:rsidP="00635A02">
      <w:pPr>
        <w:pStyle w:val="B10"/>
      </w:pPr>
      <w:r w:rsidRPr="00CF461C">
        <w:t>T</w:t>
      </w:r>
      <w:r w:rsidRPr="00CF461C">
        <w:rPr>
          <w:rFonts w:hint="eastAsia"/>
          <w:vertAlign w:val="subscript"/>
        </w:rPr>
        <w:t>CPSA</w:t>
      </w:r>
      <w:r w:rsidRPr="00CF461C">
        <w:rPr>
          <w:rFonts w:hint="eastAsia"/>
        </w:rPr>
        <w:t xml:space="preserve"> is t</w:t>
      </w:r>
      <w:r w:rsidRPr="00CF461C">
        <w:t>he sum</w:t>
      </w:r>
      <w:r w:rsidRPr="00CF461C">
        <w:rPr>
          <w:rFonts w:hint="eastAsia"/>
        </w:rPr>
        <w:t xml:space="preserve"> of </w:t>
      </w:r>
      <w:r w:rsidRPr="00CF461C">
        <w:t xml:space="preserve">absolute </w:t>
      </w:r>
      <w:r w:rsidRPr="00CF461C">
        <w:rPr>
          <w:rFonts w:cs="v4.2.0"/>
        </w:rPr>
        <w:t xml:space="preserve">timing accuracy </w:t>
      </w:r>
      <w:r w:rsidRPr="00CF461C">
        <w:t>value</w:t>
      </w:r>
      <w:r w:rsidRPr="00CF461C">
        <w:rPr>
          <w:rFonts w:hint="eastAsia"/>
        </w:rPr>
        <w:t>s</w:t>
      </w:r>
      <w:r w:rsidRPr="00CF461C">
        <w:t xml:space="preserve"> declared </w:t>
      </w:r>
      <w:r w:rsidRPr="00CF461C">
        <w:rPr>
          <w:rFonts w:hint="eastAsia"/>
        </w:rPr>
        <w:t xml:space="preserve">by the </w:t>
      </w:r>
      <w:r w:rsidRPr="00CF461C">
        <w:t>manufacturer</w:t>
      </w:r>
      <w:r w:rsidRPr="00CF461C">
        <w:rPr>
          <w:rFonts w:hint="eastAsia"/>
        </w:rPr>
        <w:t>(s).</w:t>
      </w:r>
    </w:p>
    <w:p w:rsidR="00635A02" w:rsidRPr="00CF461C" w:rsidRDefault="00635A02" w:rsidP="00635A02">
      <w:pPr>
        <w:pStyle w:val="B10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is </w:t>
      </w:r>
      <w:r w:rsidRPr="00CF461C">
        <w:t xml:space="preserve">the </w:t>
      </w:r>
      <w:r>
        <w:t xml:space="preserve">maximum </w:t>
      </w:r>
      <w:r w:rsidRPr="00CF461C">
        <w:rPr>
          <w:rFonts w:hint="eastAsia"/>
        </w:rPr>
        <w:t>absolute</w:t>
      </w:r>
      <w:r w:rsidRPr="00CF461C">
        <w:t xml:space="preserve"> </w:t>
      </w:r>
      <w:r>
        <w:t xml:space="preserve">pairwise </w:t>
      </w:r>
      <w:r w:rsidRPr="00CF461C">
        <w:t>propagation time differenc</w:t>
      </w:r>
      <w:r>
        <w:t>e between the eNB</w:t>
      </w:r>
      <w:r w:rsidRPr="00CF461C">
        <w:rPr>
          <w:rFonts w:cs="v4.2.0"/>
        </w:rPr>
        <w:t>, which serve the same UE.</w:t>
      </w:r>
    </w:p>
    <w:p w:rsidR="00635A02" w:rsidRDefault="00635A02" w:rsidP="00635A02">
      <w:pPr>
        <w:pStyle w:val="B10"/>
      </w:pPr>
      <w:r w:rsidRPr="00CF461C">
        <w:t>MRTD</w:t>
      </w:r>
      <w:r w:rsidRPr="00CF461C">
        <w:rPr>
          <w:rFonts w:hint="eastAsia"/>
        </w:rPr>
        <w:t xml:space="preserve"> is the </w:t>
      </w:r>
      <w:r w:rsidRPr="00CF461C">
        <w:t>Maximum Received Timing Difference</w:t>
      </w:r>
      <w:r w:rsidRPr="00CF461C">
        <w:rPr>
          <w:rFonts w:hint="eastAsia"/>
        </w:rPr>
        <w:t xml:space="preserve"> at the UE. MRTD is equal to </w:t>
      </w:r>
      <w:r>
        <w:t>11.7</w:t>
      </w:r>
      <w:r w:rsidRPr="00CF461C">
        <w:t xml:space="preserve"> µ</w:t>
      </w:r>
      <w:r w:rsidRPr="00CF461C">
        <w:rPr>
          <w:rFonts w:hint="eastAsia"/>
        </w:rPr>
        <w:t>s.</w:t>
      </w:r>
    </w:p>
    <w:p w:rsidR="00635A02" w:rsidRPr="001F447E" w:rsidRDefault="00635A02" w:rsidP="00635A02">
      <w:pPr>
        <w:rPr>
          <w:lang w:val="en-US" w:eastAsia="en-US"/>
        </w:rPr>
      </w:pPr>
      <w:r>
        <w:rPr>
          <w:lang w:val="en-US" w:eastAsia="en-US"/>
        </w:rPr>
        <w:lastRenderedPageBreak/>
        <w:t>A discussion of MBMS/eMBMS/MBSFN synchronization cannot be based on the base station synchronization alone. The cell sizes and even the radio channel contribute significant amounts to the total delay budget.</w:t>
      </w:r>
    </w:p>
    <w:p w:rsidR="00635A02" w:rsidRDefault="00635A02" w:rsidP="00635A02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0" w:firstLine="0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:rsidR="00C76FB8" w:rsidRPr="00635A02" w:rsidRDefault="009F50B4" w:rsidP="00635A02">
      <w:pPr>
        <w:numPr>
          <w:ilvl w:val="0"/>
          <w:numId w:val="29"/>
        </w:numPr>
        <w:spacing w:after="180"/>
        <w:rPr>
          <w:sz w:val="20"/>
          <w:lang w:val="sv-SE" w:eastAsia="en-US"/>
        </w:rPr>
      </w:pPr>
      <w:hyperlink r:id="rId5" w:history="1">
        <w:r w:rsidR="00635A02" w:rsidRPr="00BE6B21">
          <w:rPr>
            <w:rStyle w:val="Hyperlink"/>
            <w:sz w:val="20"/>
            <w:lang w:val="sv-SE" w:eastAsia="en-US"/>
          </w:rPr>
          <w:t>3GPP TSG RAN #72 Report</w:t>
        </w:r>
      </w:hyperlink>
      <w:r w:rsidR="00635A02" w:rsidRPr="00BE6B21">
        <w:rPr>
          <w:sz w:val="20"/>
          <w:lang w:val="sv-SE" w:eastAsia="en-US"/>
        </w:rPr>
        <w:t>,  Busan, Korea, 13-17 June, 2016</w:t>
      </w:r>
      <w:bookmarkEnd w:id="0"/>
      <w:bookmarkEnd w:id="1"/>
      <w:bookmarkEnd w:id="2"/>
    </w:p>
    <w:sectPr w:rsidR="00C76FB8" w:rsidRPr="00635A02" w:rsidSect="00635A02">
      <w:pgSz w:w="12240" w:h="15840"/>
      <w:pgMar w:top="851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EBE2FAE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9CF027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5C61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7E1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6A23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2F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C43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50D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F81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7D7C79E2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40AA33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98D9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9A5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EA1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E0CF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0CE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41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12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60D40F8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2C60E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C07F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122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4870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2CBB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6CA0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08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7853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9BE51D1"/>
    <w:multiLevelType w:val="hybridMultilevel"/>
    <w:tmpl w:val="31308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D3CBA"/>
    <w:multiLevelType w:val="hybridMultilevel"/>
    <w:tmpl w:val="E770663C"/>
    <w:lvl w:ilvl="0" w:tplc="EA78860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2ACD7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E4A4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4CC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C4B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BEC5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1CF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6CEF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A27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2EC22F4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2ED28B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1A57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26A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E54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D6C0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64DA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24F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D84D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29"/>
  </w:num>
  <w:num w:numId="3">
    <w:abstractNumId w:val="9"/>
  </w:num>
  <w:num w:numId="4">
    <w:abstractNumId w:val="22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5"/>
  </w:num>
  <w:num w:numId="15">
    <w:abstractNumId w:val="19"/>
  </w:num>
  <w:num w:numId="16">
    <w:abstractNumId w:val="23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7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6"/>
  </w:num>
  <w:num w:numId="28">
    <w:abstractNumId w:val="28"/>
  </w:num>
  <w:num w:numId="29">
    <w:abstractNumId w:val="30"/>
  </w:num>
  <w:num w:numId="30">
    <w:abstractNumId w:val="2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D2C"/>
    <w:rsid w:val="00021436"/>
    <w:rsid w:val="00077357"/>
    <w:rsid w:val="000B20C5"/>
    <w:rsid w:val="000E7FF1"/>
    <w:rsid w:val="00104330"/>
    <w:rsid w:val="00120A61"/>
    <w:rsid w:val="0012106C"/>
    <w:rsid w:val="0016545B"/>
    <w:rsid w:val="001977FD"/>
    <w:rsid w:val="001A058B"/>
    <w:rsid w:val="001E29AF"/>
    <w:rsid w:val="00213FC6"/>
    <w:rsid w:val="00277A26"/>
    <w:rsid w:val="0030766A"/>
    <w:rsid w:val="00322E95"/>
    <w:rsid w:val="00336D74"/>
    <w:rsid w:val="00376185"/>
    <w:rsid w:val="003B052E"/>
    <w:rsid w:val="004469CC"/>
    <w:rsid w:val="004553A4"/>
    <w:rsid w:val="00460E28"/>
    <w:rsid w:val="00470495"/>
    <w:rsid w:val="00490C81"/>
    <w:rsid w:val="004971C2"/>
    <w:rsid w:val="004E0E98"/>
    <w:rsid w:val="00567459"/>
    <w:rsid w:val="005B46D2"/>
    <w:rsid w:val="005E5745"/>
    <w:rsid w:val="00635A02"/>
    <w:rsid w:val="006966FB"/>
    <w:rsid w:val="006A16B7"/>
    <w:rsid w:val="006D4569"/>
    <w:rsid w:val="006E2CA0"/>
    <w:rsid w:val="006E4172"/>
    <w:rsid w:val="0072719C"/>
    <w:rsid w:val="00737E58"/>
    <w:rsid w:val="00744C59"/>
    <w:rsid w:val="0078398B"/>
    <w:rsid w:val="00784442"/>
    <w:rsid w:val="00785B46"/>
    <w:rsid w:val="007A055B"/>
    <w:rsid w:val="0080272C"/>
    <w:rsid w:val="00810AB4"/>
    <w:rsid w:val="008374D6"/>
    <w:rsid w:val="00875A1D"/>
    <w:rsid w:val="008F5E02"/>
    <w:rsid w:val="00944918"/>
    <w:rsid w:val="009960D7"/>
    <w:rsid w:val="009C1B91"/>
    <w:rsid w:val="009D0B0A"/>
    <w:rsid w:val="009E06F6"/>
    <w:rsid w:val="009F50B4"/>
    <w:rsid w:val="009F7F21"/>
    <w:rsid w:val="00A4767A"/>
    <w:rsid w:val="00A82AA4"/>
    <w:rsid w:val="00A961DB"/>
    <w:rsid w:val="00AE01D8"/>
    <w:rsid w:val="00B009D5"/>
    <w:rsid w:val="00B47E19"/>
    <w:rsid w:val="00B63FB0"/>
    <w:rsid w:val="00B73890"/>
    <w:rsid w:val="00B8022D"/>
    <w:rsid w:val="00BB72E4"/>
    <w:rsid w:val="00BC018F"/>
    <w:rsid w:val="00C041C0"/>
    <w:rsid w:val="00C34659"/>
    <w:rsid w:val="00C60D49"/>
    <w:rsid w:val="00C651A2"/>
    <w:rsid w:val="00C760C7"/>
    <w:rsid w:val="00C76FB8"/>
    <w:rsid w:val="00CC14D9"/>
    <w:rsid w:val="00D065A1"/>
    <w:rsid w:val="00D7753A"/>
    <w:rsid w:val="00DD352D"/>
    <w:rsid w:val="00DE2F23"/>
    <w:rsid w:val="00E92C4A"/>
    <w:rsid w:val="00EA3187"/>
    <w:rsid w:val="00EF7D15"/>
    <w:rsid w:val="00F36E2C"/>
    <w:rsid w:val="00F61475"/>
    <w:rsid w:val="00FA4D91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8C43B"/>
  <w15:chartTrackingRefBased/>
  <w15:docId w15:val="{FB2DBC0D-3BC1-4B78-8628-6FCA3473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styleId="Hyperlink">
    <w:name w:val="Hyperlink"/>
    <w:rsid w:val="00635A0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5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35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3gpp.org/ftp/tsg_ran/TSG_RAN/TSGR_72/Report/Draft_MeetingReport_RAN_72_160616eom.zip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27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3947</CharactersWithSpaces>
  <SharedDoc>false</SharedDoc>
  <HLinks>
    <vt:vector size="6" baseType="variant">
      <vt:variant>
        <vt:i4>4456493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http://www.3gpp.org/ftp/tsg_ran/TSG_RAN/TSGR_72/Report/Draft_MeetingReport_RAN_72_160616eom.zip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K</cp:lastModifiedBy>
  <cp:revision>7</cp:revision>
  <cp:lastPrinted>1899-12-31T23:00:00Z</cp:lastPrinted>
  <dcterms:created xsi:type="dcterms:W3CDTF">2016-09-26T15:36:00Z</dcterms:created>
  <dcterms:modified xsi:type="dcterms:W3CDTF">2016-09-30T13:41:00Z</dcterms:modified>
</cp:coreProperties>
</file>