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46FE" w:rsidRDefault="00F646FE" w:rsidP="00F646FE">
      <w:pPr>
        <w:pStyle w:val="CRCoverPage"/>
        <w:tabs>
          <w:tab w:val="right" w:pos="9639"/>
        </w:tabs>
        <w:spacing w:after="0"/>
        <w:rPr>
          <w:b/>
          <w:i/>
          <w:noProof/>
          <w:sz w:val="28"/>
        </w:rPr>
      </w:pPr>
      <w:bookmarkStart w:id="0" w:name="_GoBack"/>
      <w:bookmarkEnd w:id="0"/>
      <w:r>
        <w:rPr>
          <w:b/>
          <w:noProof/>
          <w:sz w:val="24"/>
        </w:rPr>
        <w:t>3GPP TSG-RAN WG4 Meeting #7</w:t>
      </w:r>
      <w:r w:rsidR="0084074B">
        <w:rPr>
          <w:b/>
          <w:noProof/>
          <w:sz w:val="24"/>
        </w:rPr>
        <w:t>3</w:t>
      </w:r>
      <w:r>
        <w:rPr>
          <w:b/>
          <w:i/>
          <w:noProof/>
          <w:sz w:val="28"/>
        </w:rPr>
        <w:tab/>
      </w:r>
      <w:r w:rsidRPr="007A6A16">
        <w:rPr>
          <w:b/>
          <w:i/>
          <w:noProof/>
          <w:sz w:val="28"/>
        </w:rPr>
        <w:t>R4-14</w:t>
      </w:r>
      <w:r w:rsidR="0084074B">
        <w:rPr>
          <w:b/>
          <w:i/>
          <w:noProof/>
          <w:sz w:val="28"/>
        </w:rPr>
        <w:t>7229</w:t>
      </w:r>
    </w:p>
    <w:p w:rsidR="00F646FE" w:rsidRPr="00E14AD6" w:rsidRDefault="0084074B" w:rsidP="00F646FE">
      <w:pPr>
        <w:pStyle w:val="CRCoverPage"/>
        <w:outlineLvl w:val="0"/>
        <w:rPr>
          <w:b/>
          <w:noProof/>
          <w:sz w:val="24"/>
          <w:lang w:eastAsia="zh-CN"/>
        </w:rPr>
      </w:pPr>
      <w:r>
        <w:rPr>
          <w:b/>
          <w:noProof/>
          <w:sz w:val="24"/>
          <w:lang w:eastAsia="zh-CN"/>
        </w:rPr>
        <w:t>San Francisco</w:t>
      </w:r>
      <w:r w:rsidR="00F646FE" w:rsidRPr="00324D15">
        <w:rPr>
          <w:b/>
          <w:noProof/>
          <w:sz w:val="24"/>
          <w:lang w:eastAsia="zh-CN"/>
        </w:rPr>
        <w:t xml:space="preserve">, </w:t>
      </w:r>
      <w:r>
        <w:rPr>
          <w:b/>
          <w:noProof/>
          <w:sz w:val="24"/>
          <w:lang w:eastAsia="zh-CN"/>
        </w:rPr>
        <w:t>USA</w:t>
      </w:r>
      <w:r w:rsidR="00F646FE" w:rsidRPr="00324D15">
        <w:rPr>
          <w:rFonts w:hint="eastAsia"/>
          <w:b/>
          <w:noProof/>
          <w:sz w:val="24"/>
          <w:lang w:eastAsia="zh-CN"/>
        </w:rPr>
        <w:t xml:space="preserve">, </w:t>
      </w:r>
      <w:r>
        <w:rPr>
          <w:b/>
          <w:noProof/>
          <w:sz w:val="24"/>
          <w:lang w:eastAsia="zh-CN"/>
        </w:rPr>
        <w:t>17</w:t>
      </w:r>
      <w:r w:rsidR="00744586">
        <w:rPr>
          <w:b/>
          <w:noProof/>
          <w:sz w:val="24"/>
          <w:lang w:eastAsia="zh-CN"/>
        </w:rPr>
        <w:t xml:space="preserve"> </w:t>
      </w:r>
      <w:r>
        <w:rPr>
          <w:b/>
          <w:noProof/>
          <w:sz w:val="24"/>
          <w:lang w:eastAsia="zh-CN"/>
        </w:rPr>
        <w:t>–</w:t>
      </w:r>
      <w:r w:rsidR="00744586">
        <w:rPr>
          <w:b/>
          <w:noProof/>
          <w:sz w:val="24"/>
          <w:lang w:eastAsia="zh-CN"/>
        </w:rPr>
        <w:t xml:space="preserve"> </w:t>
      </w:r>
      <w:r>
        <w:rPr>
          <w:b/>
          <w:noProof/>
          <w:sz w:val="24"/>
          <w:lang w:eastAsia="zh-CN"/>
        </w:rPr>
        <w:t>21 November</w:t>
      </w:r>
      <w:r w:rsidR="00F646FE">
        <w:rPr>
          <w:rFonts w:hint="eastAsia"/>
          <w:b/>
          <w:noProof/>
          <w:sz w:val="24"/>
          <w:lang w:eastAsia="zh-CN"/>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646FE" w:rsidTr="00AA5FC9">
        <w:tc>
          <w:tcPr>
            <w:tcW w:w="9641" w:type="dxa"/>
            <w:gridSpan w:val="9"/>
            <w:tcBorders>
              <w:top w:val="single" w:sz="4" w:space="0" w:color="auto"/>
              <w:left w:val="single" w:sz="4" w:space="0" w:color="auto"/>
              <w:right w:val="single" w:sz="4" w:space="0" w:color="auto"/>
            </w:tcBorders>
          </w:tcPr>
          <w:p w:rsidR="00F646FE" w:rsidRDefault="00F646FE" w:rsidP="00AA5FC9">
            <w:pPr>
              <w:pStyle w:val="CRCoverPage"/>
              <w:spacing w:after="0"/>
              <w:jc w:val="right"/>
              <w:rPr>
                <w:i/>
                <w:noProof/>
              </w:rPr>
            </w:pPr>
            <w:r>
              <w:rPr>
                <w:i/>
                <w:noProof/>
                <w:sz w:val="14"/>
              </w:rPr>
              <w:t>CR-Form-v11</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jc w:val="center"/>
              <w:rPr>
                <w:noProof/>
              </w:rPr>
            </w:pPr>
            <w:r>
              <w:rPr>
                <w:b/>
                <w:noProof/>
                <w:sz w:val="32"/>
              </w:rPr>
              <w:t>CHANGE REQUEST</w:t>
            </w: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sz w:val="8"/>
                <w:szCs w:val="8"/>
              </w:rPr>
            </w:pPr>
          </w:p>
        </w:tc>
      </w:tr>
      <w:tr w:rsidR="00F646FE" w:rsidTr="00AA5FC9">
        <w:tc>
          <w:tcPr>
            <w:tcW w:w="142" w:type="dxa"/>
            <w:tcBorders>
              <w:left w:val="single" w:sz="4" w:space="0" w:color="auto"/>
            </w:tcBorders>
          </w:tcPr>
          <w:p w:rsidR="00F646FE" w:rsidRDefault="00F646FE" w:rsidP="00AA5FC9">
            <w:pPr>
              <w:pStyle w:val="CRCoverPage"/>
              <w:spacing w:after="0"/>
              <w:jc w:val="right"/>
              <w:rPr>
                <w:noProof/>
              </w:rPr>
            </w:pPr>
          </w:p>
        </w:tc>
        <w:tc>
          <w:tcPr>
            <w:tcW w:w="2126" w:type="dxa"/>
            <w:shd w:val="pct30" w:color="FFFF00" w:fill="auto"/>
          </w:tcPr>
          <w:p w:rsidR="00F646FE" w:rsidRDefault="00F646FE" w:rsidP="00AA5FC9">
            <w:pPr>
              <w:pStyle w:val="CRCoverPage"/>
              <w:spacing w:after="0"/>
              <w:rPr>
                <w:b/>
                <w:noProof/>
                <w:sz w:val="28"/>
              </w:rPr>
            </w:pPr>
            <w:r>
              <w:rPr>
                <w:b/>
                <w:noProof/>
                <w:sz w:val="28"/>
              </w:rPr>
              <w:t>36.133</w:t>
            </w:r>
          </w:p>
        </w:tc>
        <w:tc>
          <w:tcPr>
            <w:tcW w:w="709" w:type="dxa"/>
          </w:tcPr>
          <w:p w:rsidR="00F646FE" w:rsidRDefault="00F646FE" w:rsidP="00AA5FC9">
            <w:pPr>
              <w:pStyle w:val="CRCoverPage"/>
              <w:spacing w:after="0"/>
              <w:jc w:val="center"/>
              <w:rPr>
                <w:noProof/>
              </w:rPr>
            </w:pPr>
            <w:r>
              <w:rPr>
                <w:b/>
                <w:noProof/>
                <w:sz w:val="28"/>
              </w:rPr>
              <w:t>CR</w:t>
            </w:r>
          </w:p>
        </w:tc>
        <w:tc>
          <w:tcPr>
            <w:tcW w:w="1276" w:type="dxa"/>
            <w:shd w:val="pct30" w:color="FFFF00" w:fill="auto"/>
          </w:tcPr>
          <w:p w:rsidR="00F646FE" w:rsidRDefault="0084074B" w:rsidP="0084074B">
            <w:pPr>
              <w:pStyle w:val="CRCoverPage"/>
              <w:spacing w:after="0"/>
              <w:rPr>
                <w:noProof/>
              </w:rPr>
            </w:pPr>
            <w:r>
              <w:rPr>
                <w:rFonts w:hint="eastAsia"/>
                <w:b/>
                <w:noProof/>
                <w:sz w:val="28"/>
                <w:lang w:eastAsia="ja-JP"/>
              </w:rPr>
              <w:t>2691</w:t>
            </w:r>
          </w:p>
        </w:tc>
        <w:tc>
          <w:tcPr>
            <w:tcW w:w="709" w:type="dxa"/>
          </w:tcPr>
          <w:p w:rsidR="00F646FE" w:rsidRDefault="00F646FE" w:rsidP="00AA5FC9">
            <w:pPr>
              <w:pStyle w:val="CRCoverPage"/>
              <w:tabs>
                <w:tab w:val="right" w:pos="625"/>
              </w:tabs>
              <w:spacing w:after="0"/>
              <w:jc w:val="center"/>
              <w:rPr>
                <w:noProof/>
              </w:rPr>
            </w:pPr>
            <w:r>
              <w:rPr>
                <w:b/>
                <w:bCs/>
                <w:noProof/>
                <w:sz w:val="28"/>
              </w:rPr>
              <w:t>rev</w:t>
            </w:r>
          </w:p>
        </w:tc>
        <w:tc>
          <w:tcPr>
            <w:tcW w:w="425" w:type="dxa"/>
            <w:shd w:val="pct30" w:color="FFFF00" w:fill="auto"/>
          </w:tcPr>
          <w:p w:rsidR="00F646FE" w:rsidRDefault="00F646FE" w:rsidP="00AA5FC9">
            <w:pPr>
              <w:pStyle w:val="CRCoverPage"/>
              <w:spacing w:after="0"/>
              <w:rPr>
                <w:b/>
                <w:noProof/>
              </w:rPr>
            </w:pPr>
          </w:p>
        </w:tc>
        <w:tc>
          <w:tcPr>
            <w:tcW w:w="2693" w:type="dxa"/>
          </w:tcPr>
          <w:p w:rsidR="00F646FE" w:rsidRDefault="00F646FE" w:rsidP="00AA5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F646FE" w:rsidRDefault="00F646FE" w:rsidP="00AA5FC9">
            <w:pPr>
              <w:pStyle w:val="CRCoverPage"/>
              <w:spacing w:after="0"/>
              <w:jc w:val="center"/>
              <w:rPr>
                <w:noProof/>
              </w:rPr>
            </w:pPr>
            <w:r>
              <w:rPr>
                <w:b/>
                <w:noProof/>
                <w:sz w:val="32"/>
              </w:rPr>
              <w:t>12.</w:t>
            </w:r>
            <w:r w:rsidR="00744586">
              <w:rPr>
                <w:b/>
                <w:noProof/>
                <w:sz w:val="32"/>
              </w:rPr>
              <w:t>5</w:t>
            </w:r>
            <w:r>
              <w:rPr>
                <w:b/>
                <w:noProof/>
                <w:sz w:val="32"/>
              </w:rPr>
              <w:t>.0</w:t>
            </w:r>
          </w:p>
        </w:tc>
        <w:tc>
          <w:tcPr>
            <w:tcW w:w="143" w:type="dxa"/>
            <w:tcBorders>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left w:val="single" w:sz="4" w:space="0" w:color="auto"/>
              <w:right w:val="single" w:sz="4" w:space="0" w:color="auto"/>
            </w:tcBorders>
          </w:tcPr>
          <w:p w:rsidR="00F646FE" w:rsidRDefault="00F646FE" w:rsidP="00AA5FC9">
            <w:pPr>
              <w:pStyle w:val="CRCoverPage"/>
              <w:spacing w:after="0"/>
              <w:rPr>
                <w:noProof/>
              </w:rPr>
            </w:pPr>
          </w:p>
        </w:tc>
      </w:tr>
      <w:tr w:rsidR="00F646FE" w:rsidTr="00AA5FC9">
        <w:tc>
          <w:tcPr>
            <w:tcW w:w="9641" w:type="dxa"/>
            <w:gridSpan w:val="9"/>
            <w:tcBorders>
              <w:top w:val="single" w:sz="4" w:space="0" w:color="auto"/>
            </w:tcBorders>
          </w:tcPr>
          <w:p w:rsidR="00F646FE" w:rsidRPr="00F25D98" w:rsidRDefault="00F646FE" w:rsidP="00AA5FC9">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F646FE" w:rsidTr="00AA5FC9">
        <w:tc>
          <w:tcPr>
            <w:tcW w:w="9641" w:type="dxa"/>
            <w:gridSpan w:val="9"/>
          </w:tcPr>
          <w:p w:rsidR="00F646FE" w:rsidRDefault="00F646FE" w:rsidP="00AA5FC9">
            <w:pPr>
              <w:pStyle w:val="CRCoverPage"/>
              <w:spacing w:after="0"/>
              <w:rPr>
                <w:noProof/>
                <w:sz w:val="8"/>
                <w:szCs w:val="8"/>
              </w:rPr>
            </w:pPr>
          </w:p>
        </w:tc>
      </w:tr>
    </w:tbl>
    <w:p w:rsidR="00F646FE" w:rsidRDefault="00F646FE" w:rsidP="00F646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46FE" w:rsidTr="00AA5FC9">
        <w:tc>
          <w:tcPr>
            <w:tcW w:w="2835" w:type="dxa"/>
          </w:tcPr>
          <w:p w:rsidR="00F646FE" w:rsidRDefault="00F646FE" w:rsidP="00AA5FC9">
            <w:pPr>
              <w:pStyle w:val="CRCoverPage"/>
              <w:tabs>
                <w:tab w:val="right" w:pos="2751"/>
              </w:tabs>
              <w:spacing w:after="0"/>
              <w:rPr>
                <w:b/>
                <w:i/>
                <w:noProof/>
              </w:rPr>
            </w:pPr>
            <w:r>
              <w:rPr>
                <w:b/>
                <w:i/>
                <w:noProof/>
              </w:rPr>
              <w:t>Proposed change affects:</w:t>
            </w:r>
          </w:p>
        </w:tc>
        <w:tc>
          <w:tcPr>
            <w:tcW w:w="1418" w:type="dxa"/>
          </w:tcPr>
          <w:p w:rsidR="00F646FE" w:rsidRDefault="00F646FE" w:rsidP="00AA5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646FE" w:rsidRDefault="00F646FE" w:rsidP="00AA5FC9">
            <w:pPr>
              <w:pStyle w:val="CRCoverPage"/>
              <w:spacing w:after="0"/>
              <w:jc w:val="center"/>
              <w:rPr>
                <w:b/>
                <w:caps/>
                <w:noProof/>
              </w:rPr>
            </w:pPr>
          </w:p>
        </w:tc>
        <w:tc>
          <w:tcPr>
            <w:tcW w:w="709" w:type="dxa"/>
            <w:tcBorders>
              <w:left w:val="single" w:sz="4" w:space="0" w:color="auto"/>
            </w:tcBorders>
          </w:tcPr>
          <w:p w:rsidR="00F646FE" w:rsidRDefault="00F646FE" w:rsidP="00AA5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646FE" w:rsidRDefault="003318BF" w:rsidP="00AA5FC9">
            <w:pPr>
              <w:pStyle w:val="CRCoverPage"/>
              <w:spacing w:after="0"/>
              <w:jc w:val="center"/>
              <w:rPr>
                <w:b/>
                <w:caps/>
                <w:noProof/>
              </w:rPr>
            </w:pPr>
            <w:r>
              <w:rPr>
                <w:b/>
                <w:caps/>
                <w:noProof/>
              </w:rPr>
              <w:t>x</w:t>
            </w:r>
          </w:p>
        </w:tc>
        <w:tc>
          <w:tcPr>
            <w:tcW w:w="2126" w:type="dxa"/>
          </w:tcPr>
          <w:p w:rsidR="00F646FE" w:rsidRDefault="00F646FE" w:rsidP="00AA5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1418" w:type="dxa"/>
            <w:tcBorders>
              <w:left w:val="nil"/>
            </w:tcBorders>
          </w:tcPr>
          <w:p w:rsidR="00F646FE" w:rsidRDefault="00F646FE" w:rsidP="00AA5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646FE" w:rsidRDefault="00F646FE" w:rsidP="00AA5FC9">
            <w:pPr>
              <w:pStyle w:val="CRCoverPage"/>
              <w:spacing w:after="0"/>
              <w:jc w:val="center"/>
              <w:rPr>
                <w:b/>
                <w:bCs/>
                <w:caps/>
                <w:noProof/>
              </w:rPr>
            </w:pPr>
          </w:p>
        </w:tc>
      </w:tr>
    </w:tbl>
    <w:p w:rsidR="00F646FE" w:rsidRDefault="00F646FE" w:rsidP="00F646F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646FE" w:rsidTr="00AA5FC9">
        <w:tc>
          <w:tcPr>
            <w:tcW w:w="9641" w:type="dxa"/>
            <w:gridSpan w:val="11"/>
          </w:tcPr>
          <w:p w:rsidR="00F646FE" w:rsidRDefault="00F646FE" w:rsidP="00AA5FC9">
            <w:pPr>
              <w:pStyle w:val="CRCoverPage"/>
              <w:spacing w:after="0"/>
              <w:rPr>
                <w:noProof/>
                <w:sz w:val="8"/>
                <w:szCs w:val="8"/>
              </w:rPr>
            </w:pPr>
          </w:p>
        </w:tc>
      </w:tr>
      <w:tr w:rsidR="00F646FE" w:rsidTr="00AA5FC9">
        <w:tc>
          <w:tcPr>
            <w:tcW w:w="1843" w:type="dxa"/>
            <w:tcBorders>
              <w:top w:val="single" w:sz="4" w:space="0" w:color="auto"/>
              <w:left w:val="single" w:sz="4" w:space="0" w:color="auto"/>
            </w:tcBorders>
          </w:tcPr>
          <w:p w:rsidR="00F646FE" w:rsidRDefault="00F646FE" w:rsidP="00AA5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646FE" w:rsidRPr="0084074B" w:rsidRDefault="0084074B" w:rsidP="008660D5">
            <w:pPr>
              <w:pStyle w:val="CRCoverPage"/>
              <w:spacing w:after="0"/>
              <w:ind w:left="100"/>
              <w:rPr>
                <w:noProof/>
              </w:rPr>
            </w:pPr>
            <w:r w:rsidRPr="0084074B">
              <w:rPr>
                <w:noProof/>
                <w:lang w:val="en-US"/>
              </w:rPr>
              <w:t>Clarification for uplink timing requirements for Dual Connectivity</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646FE" w:rsidRPr="00FA5C6B" w:rsidRDefault="00F646FE" w:rsidP="00AA5FC9">
            <w:pPr>
              <w:pStyle w:val="CRCoverPage"/>
              <w:spacing w:after="0"/>
              <w:ind w:left="100"/>
              <w:rPr>
                <w:noProof/>
              </w:rPr>
            </w:pPr>
            <w:r w:rsidRPr="003318BF">
              <w:rPr>
                <w:noProof/>
              </w:rPr>
              <w:t>Nokia Corporation</w:t>
            </w:r>
            <w:r w:rsidRPr="00F646FE">
              <w:rPr>
                <w:noProof/>
              </w:rPr>
              <w:t>,</w:t>
            </w:r>
            <w:r w:rsidRPr="00A63E3F">
              <w:rPr>
                <w:noProof/>
              </w:rPr>
              <w:t xml:space="preserve"> </w:t>
            </w:r>
            <w:r>
              <w:rPr>
                <w:noProof/>
              </w:rPr>
              <w:t>N</w:t>
            </w:r>
            <w:r w:rsidR="003563CA">
              <w:rPr>
                <w:noProof/>
              </w:rPr>
              <w:t>okia Networks</w:t>
            </w:r>
          </w:p>
          <w:p w:rsidR="00F646FE" w:rsidRDefault="00F646FE" w:rsidP="00AA5FC9">
            <w:pPr>
              <w:pStyle w:val="CRCoverPage"/>
              <w:spacing w:after="0"/>
              <w:ind w:left="100"/>
              <w:rPr>
                <w:noProof/>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646FE" w:rsidRDefault="00F646FE" w:rsidP="00AA5FC9">
            <w:pPr>
              <w:pStyle w:val="CRCoverPage"/>
              <w:spacing w:after="0"/>
              <w:ind w:left="100"/>
              <w:rPr>
                <w:noProof/>
              </w:rPr>
            </w:pPr>
            <w:r>
              <w:rPr>
                <w:noProof/>
              </w:rPr>
              <w:t>RAN WG4</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7798" w:type="dxa"/>
            <w:gridSpan w:val="10"/>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Work item code:</w:t>
            </w:r>
          </w:p>
        </w:tc>
        <w:tc>
          <w:tcPr>
            <w:tcW w:w="3260" w:type="dxa"/>
            <w:gridSpan w:val="5"/>
            <w:shd w:val="pct30" w:color="FFFF00" w:fill="auto"/>
          </w:tcPr>
          <w:p w:rsidR="00F646FE" w:rsidRDefault="00697B03" w:rsidP="00AA5FC9">
            <w:pPr>
              <w:pStyle w:val="CRCoverPage"/>
              <w:spacing w:after="0"/>
              <w:ind w:left="100"/>
              <w:rPr>
                <w:noProof/>
              </w:rPr>
            </w:pPr>
            <w:r w:rsidRPr="006829CA">
              <w:rPr>
                <w:noProof/>
                <w:lang w:val="en-US"/>
              </w:rPr>
              <w:t>LTE_SC_enh_dualC-Core</w:t>
            </w:r>
          </w:p>
        </w:tc>
        <w:tc>
          <w:tcPr>
            <w:tcW w:w="994" w:type="dxa"/>
            <w:gridSpan w:val="2"/>
            <w:tcBorders>
              <w:left w:val="nil"/>
            </w:tcBorders>
          </w:tcPr>
          <w:p w:rsidR="00F646FE" w:rsidRDefault="00F646FE" w:rsidP="00AA5FC9">
            <w:pPr>
              <w:pStyle w:val="CRCoverPage"/>
              <w:spacing w:after="0"/>
              <w:ind w:right="100"/>
              <w:rPr>
                <w:noProof/>
              </w:rPr>
            </w:pPr>
          </w:p>
        </w:tc>
        <w:tc>
          <w:tcPr>
            <w:tcW w:w="1417" w:type="dxa"/>
            <w:gridSpan w:val="2"/>
            <w:tcBorders>
              <w:left w:val="nil"/>
            </w:tcBorders>
          </w:tcPr>
          <w:p w:rsidR="00F646FE" w:rsidRDefault="00F646FE" w:rsidP="00AA5FC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646FE" w:rsidRDefault="0084074B" w:rsidP="00AA5FC9">
            <w:pPr>
              <w:pStyle w:val="CRCoverPage"/>
              <w:spacing w:after="0"/>
              <w:ind w:left="100"/>
              <w:rPr>
                <w:noProof/>
              </w:rPr>
            </w:pPr>
            <w:r>
              <w:rPr>
                <w:noProof/>
              </w:rPr>
              <w:t>2014-11</w:t>
            </w:r>
            <w:r w:rsidR="00F646FE">
              <w:rPr>
                <w:noProof/>
              </w:rPr>
              <w:t>-</w:t>
            </w:r>
            <w:r>
              <w:rPr>
                <w:noProof/>
              </w:rPr>
              <w:t>10</w:t>
            </w:r>
          </w:p>
        </w:tc>
      </w:tr>
      <w:tr w:rsidR="00F646FE" w:rsidTr="00AA5FC9">
        <w:tc>
          <w:tcPr>
            <w:tcW w:w="1843" w:type="dxa"/>
            <w:tcBorders>
              <w:left w:val="single" w:sz="4" w:space="0" w:color="auto"/>
            </w:tcBorders>
          </w:tcPr>
          <w:p w:rsidR="00F646FE" w:rsidRDefault="00F646FE" w:rsidP="00AA5FC9">
            <w:pPr>
              <w:pStyle w:val="CRCoverPage"/>
              <w:spacing w:after="0"/>
              <w:rPr>
                <w:b/>
                <w:i/>
                <w:noProof/>
                <w:sz w:val="8"/>
                <w:szCs w:val="8"/>
              </w:rPr>
            </w:pPr>
          </w:p>
        </w:tc>
        <w:tc>
          <w:tcPr>
            <w:tcW w:w="1560" w:type="dxa"/>
            <w:gridSpan w:val="4"/>
          </w:tcPr>
          <w:p w:rsidR="00F646FE" w:rsidRDefault="00F646FE" w:rsidP="00AA5FC9">
            <w:pPr>
              <w:pStyle w:val="CRCoverPage"/>
              <w:spacing w:after="0"/>
              <w:rPr>
                <w:noProof/>
                <w:sz w:val="8"/>
                <w:szCs w:val="8"/>
              </w:rPr>
            </w:pPr>
          </w:p>
        </w:tc>
        <w:tc>
          <w:tcPr>
            <w:tcW w:w="2694" w:type="dxa"/>
            <w:gridSpan w:val="3"/>
          </w:tcPr>
          <w:p w:rsidR="00F646FE" w:rsidRDefault="00F646FE" w:rsidP="00AA5FC9">
            <w:pPr>
              <w:pStyle w:val="CRCoverPage"/>
              <w:spacing w:after="0"/>
              <w:rPr>
                <w:noProof/>
                <w:sz w:val="8"/>
                <w:szCs w:val="8"/>
              </w:rPr>
            </w:pPr>
          </w:p>
        </w:tc>
        <w:tc>
          <w:tcPr>
            <w:tcW w:w="1417" w:type="dxa"/>
            <w:gridSpan w:val="2"/>
          </w:tcPr>
          <w:p w:rsidR="00F646FE" w:rsidRDefault="00F646FE" w:rsidP="00AA5FC9">
            <w:pPr>
              <w:pStyle w:val="CRCoverPage"/>
              <w:spacing w:after="0"/>
              <w:rPr>
                <w:noProof/>
                <w:sz w:val="8"/>
                <w:szCs w:val="8"/>
              </w:rPr>
            </w:pPr>
          </w:p>
        </w:tc>
        <w:tc>
          <w:tcPr>
            <w:tcW w:w="2127" w:type="dxa"/>
            <w:tcBorders>
              <w:right w:val="single" w:sz="4" w:space="0" w:color="auto"/>
            </w:tcBorders>
          </w:tcPr>
          <w:p w:rsidR="00F646FE" w:rsidRDefault="00F646FE" w:rsidP="00AA5FC9">
            <w:pPr>
              <w:pStyle w:val="CRCoverPage"/>
              <w:spacing w:after="0"/>
              <w:rPr>
                <w:noProof/>
                <w:sz w:val="8"/>
                <w:szCs w:val="8"/>
              </w:rPr>
            </w:pPr>
          </w:p>
        </w:tc>
      </w:tr>
      <w:tr w:rsidR="00F646FE" w:rsidTr="00AA5FC9">
        <w:trPr>
          <w:cantSplit/>
        </w:trPr>
        <w:tc>
          <w:tcPr>
            <w:tcW w:w="1843" w:type="dxa"/>
            <w:tcBorders>
              <w:left w:val="single" w:sz="4" w:space="0" w:color="auto"/>
            </w:tcBorders>
          </w:tcPr>
          <w:p w:rsidR="00F646FE" w:rsidRDefault="00F646FE" w:rsidP="00AA5FC9">
            <w:pPr>
              <w:pStyle w:val="CRCoverPage"/>
              <w:tabs>
                <w:tab w:val="right" w:pos="1759"/>
              </w:tabs>
              <w:spacing w:after="0"/>
              <w:rPr>
                <w:b/>
                <w:i/>
                <w:noProof/>
              </w:rPr>
            </w:pPr>
            <w:r>
              <w:rPr>
                <w:b/>
                <w:i/>
                <w:noProof/>
              </w:rPr>
              <w:t>Category:</w:t>
            </w:r>
          </w:p>
        </w:tc>
        <w:tc>
          <w:tcPr>
            <w:tcW w:w="425" w:type="dxa"/>
            <w:shd w:val="pct30" w:color="FFFF00" w:fill="auto"/>
          </w:tcPr>
          <w:p w:rsidR="00F646FE" w:rsidRDefault="00237511" w:rsidP="00AA5FC9">
            <w:pPr>
              <w:pStyle w:val="CRCoverPage"/>
              <w:spacing w:after="0"/>
              <w:ind w:left="100"/>
              <w:rPr>
                <w:b/>
                <w:noProof/>
              </w:rPr>
            </w:pPr>
            <w:r>
              <w:rPr>
                <w:b/>
                <w:noProof/>
              </w:rPr>
              <w:t>B</w:t>
            </w:r>
          </w:p>
        </w:tc>
        <w:tc>
          <w:tcPr>
            <w:tcW w:w="3829" w:type="dxa"/>
            <w:gridSpan w:val="6"/>
            <w:tcBorders>
              <w:left w:val="nil"/>
            </w:tcBorders>
          </w:tcPr>
          <w:p w:rsidR="00F646FE" w:rsidRDefault="00F646FE" w:rsidP="00AA5FC9">
            <w:pPr>
              <w:pStyle w:val="CRCoverPage"/>
              <w:spacing w:after="0"/>
              <w:rPr>
                <w:noProof/>
              </w:rPr>
            </w:pPr>
          </w:p>
        </w:tc>
        <w:tc>
          <w:tcPr>
            <w:tcW w:w="1417" w:type="dxa"/>
            <w:gridSpan w:val="2"/>
            <w:tcBorders>
              <w:left w:val="nil"/>
            </w:tcBorders>
          </w:tcPr>
          <w:p w:rsidR="00F646FE" w:rsidRDefault="00F646FE" w:rsidP="00AA5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646FE" w:rsidRDefault="00F646FE" w:rsidP="00AA5FC9">
            <w:pPr>
              <w:pStyle w:val="CRCoverPage"/>
              <w:spacing w:after="0"/>
              <w:ind w:left="100"/>
              <w:rPr>
                <w:noProof/>
              </w:rPr>
            </w:pPr>
            <w:r>
              <w:rPr>
                <w:noProof/>
              </w:rPr>
              <w:t>Rel-12</w:t>
            </w:r>
          </w:p>
        </w:tc>
      </w:tr>
      <w:tr w:rsidR="00F646FE" w:rsidTr="00AA5FC9">
        <w:tc>
          <w:tcPr>
            <w:tcW w:w="1843" w:type="dxa"/>
            <w:tcBorders>
              <w:left w:val="single" w:sz="4" w:space="0" w:color="auto"/>
              <w:bottom w:val="single" w:sz="4" w:space="0" w:color="auto"/>
            </w:tcBorders>
          </w:tcPr>
          <w:p w:rsidR="00F646FE" w:rsidRDefault="00F646FE" w:rsidP="00AA5FC9">
            <w:pPr>
              <w:pStyle w:val="CRCoverPage"/>
              <w:spacing w:after="0"/>
              <w:rPr>
                <w:b/>
                <w:i/>
                <w:noProof/>
              </w:rPr>
            </w:pPr>
          </w:p>
        </w:tc>
        <w:tc>
          <w:tcPr>
            <w:tcW w:w="4678" w:type="dxa"/>
            <w:gridSpan w:val="8"/>
            <w:tcBorders>
              <w:bottom w:val="single" w:sz="4" w:space="0" w:color="auto"/>
            </w:tcBorders>
          </w:tcPr>
          <w:p w:rsidR="00F646FE" w:rsidRDefault="00F646FE" w:rsidP="00AA5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646FE" w:rsidRDefault="00F646FE" w:rsidP="00AA5FC9">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646FE" w:rsidRPr="007C2097" w:rsidRDefault="00F646FE" w:rsidP="00AA5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F646FE" w:rsidTr="00AA5FC9">
        <w:tc>
          <w:tcPr>
            <w:tcW w:w="1843" w:type="dxa"/>
          </w:tcPr>
          <w:p w:rsidR="00F646FE" w:rsidRDefault="00F646FE" w:rsidP="00AA5FC9">
            <w:pPr>
              <w:pStyle w:val="CRCoverPage"/>
              <w:spacing w:after="0"/>
              <w:rPr>
                <w:b/>
                <w:i/>
                <w:noProof/>
                <w:sz w:val="8"/>
                <w:szCs w:val="8"/>
              </w:rPr>
            </w:pPr>
          </w:p>
        </w:tc>
        <w:tc>
          <w:tcPr>
            <w:tcW w:w="7798" w:type="dxa"/>
            <w:gridSpan w:val="10"/>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46FE" w:rsidRPr="00FB0E92" w:rsidRDefault="0084074B" w:rsidP="008660D5">
            <w:pPr>
              <w:pStyle w:val="CRCoverPage"/>
              <w:spacing w:after="0"/>
              <w:rPr>
                <w:noProof/>
                <w:highlight w:val="yellow"/>
              </w:rPr>
            </w:pPr>
            <w:r w:rsidRPr="0084074B">
              <w:rPr>
                <w:noProof/>
                <w:lang w:val="en-US"/>
              </w:rPr>
              <w:t>Clarification for uplink timing requirements for Dual Connectivity</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646FE" w:rsidRDefault="0084074B" w:rsidP="0084074B">
            <w:pPr>
              <w:pStyle w:val="CRCoverPage"/>
              <w:spacing w:after="0"/>
              <w:rPr>
                <w:noProof/>
              </w:rPr>
            </w:pPr>
            <w:r>
              <w:rPr>
                <w:noProof/>
              </w:rPr>
              <w:t>In last meeting RAN4 endorsed CR2582 in R4-146668. Since then the RAN2 naming has been agreed and this causes a minor naming update also to the RAN4 agreed text. RAN2 introduced psTAG for use in PSCell</w:t>
            </w:r>
            <w:r w:rsidR="00697B03">
              <w:rPr>
                <w:noProof/>
              </w:rPr>
              <w:t>.</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Pr="00FB0E92" w:rsidRDefault="00F646FE" w:rsidP="00AA5FC9">
            <w:pPr>
              <w:pStyle w:val="CRCoverPage"/>
              <w:spacing w:after="0"/>
              <w:rPr>
                <w:noProof/>
                <w:sz w:val="8"/>
                <w:szCs w:val="8"/>
                <w:highlight w:val="yellow"/>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646FE" w:rsidRPr="00FB0E92" w:rsidRDefault="0084074B" w:rsidP="00AA5FC9">
            <w:pPr>
              <w:pStyle w:val="CRCoverPage"/>
              <w:spacing w:after="0"/>
              <w:rPr>
                <w:noProof/>
                <w:highlight w:val="yellow"/>
              </w:rPr>
            </w:pPr>
            <w:r>
              <w:rPr>
                <w:noProof/>
              </w:rPr>
              <w:t>Naming misal</w:t>
            </w:r>
            <w:r w:rsidR="009B74BB">
              <w:rPr>
                <w:noProof/>
              </w:rPr>
              <w:t>i</w:t>
            </w:r>
            <w:r>
              <w:rPr>
                <w:noProof/>
              </w:rPr>
              <w:t>gnment between WGs</w:t>
            </w:r>
            <w:r w:rsidR="006829CA">
              <w:rPr>
                <w:noProof/>
              </w:rPr>
              <w:t>.</w:t>
            </w:r>
          </w:p>
        </w:tc>
      </w:tr>
      <w:tr w:rsidR="00F646FE" w:rsidTr="00AA5FC9">
        <w:tc>
          <w:tcPr>
            <w:tcW w:w="2268" w:type="dxa"/>
            <w:gridSpan w:val="2"/>
          </w:tcPr>
          <w:p w:rsidR="00F646FE" w:rsidRDefault="00F646FE" w:rsidP="00AA5FC9">
            <w:pPr>
              <w:pStyle w:val="CRCoverPage"/>
              <w:spacing w:after="0"/>
              <w:rPr>
                <w:b/>
                <w:i/>
                <w:noProof/>
                <w:sz w:val="8"/>
                <w:szCs w:val="8"/>
              </w:rPr>
            </w:pPr>
          </w:p>
        </w:tc>
        <w:tc>
          <w:tcPr>
            <w:tcW w:w="7373" w:type="dxa"/>
            <w:gridSpan w:val="9"/>
          </w:tcPr>
          <w:p w:rsidR="00F646FE" w:rsidRDefault="00F646FE" w:rsidP="00AA5FC9">
            <w:pPr>
              <w:pStyle w:val="CRCoverPage"/>
              <w:spacing w:after="0"/>
              <w:rPr>
                <w:noProof/>
                <w:sz w:val="8"/>
                <w:szCs w:val="8"/>
              </w:rPr>
            </w:pPr>
          </w:p>
        </w:tc>
      </w:tr>
      <w:tr w:rsidR="00F646FE" w:rsidTr="00AA5FC9">
        <w:tc>
          <w:tcPr>
            <w:tcW w:w="2268" w:type="dxa"/>
            <w:gridSpan w:val="2"/>
            <w:tcBorders>
              <w:top w:val="single" w:sz="4" w:space="0" w:color="auto"/>
              <w:left w:val="single" w:sz="4" w:space="0" w:color="auto"/>
            </w:tcBorders>
          </w:tcPr>
          <w:p w:rsidR="00F646FE" w:rsidRDefault="00F646FE" w:rsidP="00AA5FC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646FE" w:rsidRDefault="00F646FE" w:rsidP="006829CA">
            <w:pPr>
              <w:pStyle w:val="CRCoverPage"/>
              <w:spacing w:after="0"/>
              <w:rPr>
                <w:noProof/>
              </w:rPr>
            </w:pPr>
            <w:r>
              <w:rPr>
                <w:noProof/>
              </w:rPr>
              <w:t xml:space="preserve">Section </w:t>
            </w:r>
            <w:r w:rsidR="008660D5">
              <w:rPr>
                <w:noProof/>
              </w:rPr>
              <w:t>7</w:t>
            </w:r>
            <w:r w:rsidR="006829CA">
              <w:rPr>
                <w:noProof/>
              </w:rPr>
              <w:t>.</w:t>
            </w:r>
            <w:r w:rsidR="008660D5">
              <w:rPr>
                <w:noProof/>
              </w:rPr>
              <w:t>1</w:t>
            </w:r>
            <w:r w:rsidR="006829CA">
              <w:rPr>
                <w:noProof/>
              </w:rPr>
              <w:t>.1</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sz w:val="8"/>
                <w:szCs w:val="8"/>
              </w:rPr>
            </w:pPr>
          </w:p>
        </w:tc>
        <w:tc>
          <w:tcPr>
            <w:tcW w:w="7373" w:type="dxa"/>
            <w:gridSpan w:val="9"/>
            <w:tcBorders>
              <w:right w:val="single" w:sz="4" w:space="0" w:color="auto"/>
            </w:tcBorders>
          </w:tcPr>
          <w:p w:rsidR="00F646FE" w:rsidRDefault="00F646FE" w:rsidP="00AA5FC9">
            <w:pPr>
              <w:pStyle w:val="CRCoverPage"/>
              <w:spacing w:after="0"/>
              <w:rPr>
                <w:noProof/>
                <w:sz w:val="8"/>
                <w:szCs w:val="8"/>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646FE" w:rsidRDefault="00F646FE" w:rsidP="00AA5F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646FE" w:rsidRDefault="00F646FE" w:rsidP="00AA5FC9">
            <w:pPr>
              <w:pStyle w:val="CRCoverPage"/>
              <w:spacing w:after="0"/>
              <w:jc w:val="center"/>
              <w:rPr>
                <w:b/>
                <w:caps/>
                <w:noProof/>
              </w:rPr>
            </w:pPr>
            <w:r>
              <w:rPr>
                <w:b/>
                <w:caps/>
                <w:noProof/>
              </w:rPr>
              <w:t>N</w:t>
            </w:r>
          </w:p>
        </w:tc>
        <w:tc>
          <w:tcPr>
            <w:tcW w:w="2977" w:type="dxa"/>
            <w:gridSpan w:val="3"/>
          </w:tcPr>
          <w:p w:rsidR="00F646FE" w:rsidRDefault="00F646FE" w:rsidP="00AA5F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646FE" w:rsidRDefault="00F646FE" w:rsidP="00AA5FC9">
            <w:pPr>
              <w:pStyle w:val="CRCoverPage"/>
              <w:spacing w:after="0"/>
              <w:ind w:left="99"/>
              <w:rPr>
                <w:noProof/>
              </w:rPr>
            </w:pPr>
          </w:p>
        </w:tc>
      </w:tr>
      <w:tr w:rsidR="00F646FE" w:rsidTr="00AA5FC9">
        <w:tc>
          <w:tcPr>
            <w:tcW w:w="2268" w:type="dxa"/>
            <w:gridSpan w:val="2"/>
            <w:tcBorders>
              <w:left w:val="single" w:sz="4" w:space="0" w:color="auto"/>
            </w:tcBorders>
          </w:tcPr>
          <w:p w:rsidR="00F646FE" w:rsidRDefault="00F646FE" w:rsidP="00AA5F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p>
        </w:tc>
        <w:tc>
          <w:tcPr>
            <w:tcW w:w="2977" w:type="dxa"/>
            <w:gridSpan w:val="3"/>
          </w:tcPr>
          <w:p w:rsidR="00F646FE" w:rsidRDefault="00F646FE" w:rsidP="00AA5FC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sidRPr="003B00AA">
              <w:rPr>
                <w:noProof/>
              </w:rPr>
              <w:t>TS 36.521-3</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46FE" w:rsidRDefault="00F646FE" w:rsidP="00AA5F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46FE" w:rsidRDefault="00F646FE" w:rsidP="00AA5FC9">
            <w:pPr>
              <w:pStyle w:val="CRCoverPage"/>
              <w:spacing w:after="0"/>
              <w:jc w:val="center"/>
              <w:rPr>
                <w:b/>
                <w:caps/>
                <w:noProof/>
              </w:rPr>
            </w:pPr>
            <w:r>
              <w:rPr>
                <w:b/>
                <w:caps/>
                <w:noProof/>
              </w:rPr>
              <w:t>X</w:t>
            </w:r>
          </w:p>
        </w:tc>
        <w:tc>
          <w:tcPr>
            <w:tcW w:w="2977" w:type="dxa"/>
            <w:gridSpan w:val="3"/>
          </w:tcPr>
          <w:p w:rsidR="00F646FE" w:rsidRDefault="00F646FE" w:rsidP="00AA5FC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646FE" w:rsidRDefault="00F646FE" w:rsidP="00AA5FC9">
            <w:pPr>
              <w:pStyle w:val="CRCoverPage"/>
              <w:spacing w:after="0"/>
              <w:ind w:left="99"/>
              <w:rPr>
                <w:noProof/>
              </w:rPr>
            </w:pPr>
            <w:r>
              <w:rPr>
                <w:noProof/>
              </w:rPr>
              <w:t xml:space="preserve">TS/TR ... CR ... </w:t>
            </w:r>
          </w:p>
        </w:tc>
      </w:tr>
      <w:tr w:rsidR="00F646FE" w:rsidTr="00AA5FC9">
        <w:tc>
          <w:tcPr>
            <w:tcW w:w="2268" w:type="dxa"/>
            <w:gridSpan w:val="2"/>
            <w:tcBorders>
              <w:left w:val="single" w:sz="4" w:space="0" w:color="auto"/>
            </w:tcBorders>
          </w:tcPr>
          <w:p w:rsidR="00F646FE" w:rsidRDefault="00F646FE" w:rsidP="00AA5FC9">
            <w:pPr>
              <w:pStyle w:val="CRCoverPage"/>
              <w:spacing w:after="0"/>
              <w:rPr>
                <w:b/>
                <w:i/>
                <w:noProof/>
              </w:rPr>
            </w:pPr>
          </w:p>
        </w:tc>
        <w:tc>
          <w:tcPr>
            <w:tcW w:w="7373" w:type="dxa"/>
            <w:gridSpan w:val="9"/>
            <w:tcBorders>
              <w:right w:val="single" w:sz="4" w:space="0" w:color="auto"/>
            </w:tcBorders>
          </w:tcPr>
          <w:p w:rsidR="00F646FE" w:rsidRDefault="00F646FE" w:rsidP="00AA5FC9">
            <w:pPr>
              <w:pStyle w:val="CRCoverPage"/>
              <w:spacing w:after="0"/>
              <w:rPr>
                <w:noProof/>
              </w:rPr>
            </w:pPr>
          </w:p>
        </w:tc>
      </w:tr>
      <w:tr w:rsidR="00F646FE" w:rsidTr="00AA5FC9">
        <w:tc>
          <w:tcPr>
            <w:tcW w:w="2268" w:type="dxa"/>
            <w:gridSpan w:val="2"/>
            <w:tcBorders>
              <w:left w:val="single" w:sz="4" w:space="0" w:color="auto"/>
              <w:bottom w:val="single" w:sz="4" w:space="0" w:color="auto"/>
            </w:tcBorders>
          </w:tcPr>
          <w:p w:rsidR="00F646FE" w:rsidRDefault="00F646FE" w:rsidP="00AA5FC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646FE" w:rsidRDefault="00F646FE" w:rsidP="00AA5FC9">
            <w:pPr>
              <w:pStyle w:val="CRCoverPage"/>
              <w:spacing w:after="0"/>
              <w:ind w:left="100"/>
              <w:rPr>
                <w:noProof/>
              </w:rPr>
            </w:pPr>
          </w:p>
        </w:tc>
      </w:tr>
    </w:tbl>
    <w:p w:rsidR="00F646FE" w:rsidRDefault="00F646FE" w:rsidP="00F646FE">
      <w:pPr>
        <w:pStyle w:val="CRCoverPage"/>
        <w:spacing w:after="0"/>
        <w:rPr>
          <w:noProof/>
          <w:sz w:val="8"/>
          <w:szCs w:val="8"/>
        </w:rPr>
      </w:pPr>
    </w:p>
    <w:p w:rsidR="00F646FE" w:rsidRDefault="00F646FE" w:rsidP="00F646FE">
      <w:pPr>
        <w:rPr>
          <w:noProof/>
        </w:rPr>
      </w:pPr>
    </w:p>
    <w:p w:rsidR="00F646FE" w:rsidRDefault="00F646FE" w:rsidP="00F646FE">
      <w:pPr>
        <w:pStyle w:val="Heading4"/>
      </w:pPr>
      <w:r>
        <w:t>&lt; Unchanged contents have been omitted&gt;</w:t>
      </w:r>
    </w:p>
    <w:p w:rsidR="00AD5556" w:rsidRPr="00C30B91" w:rsidRDefault="00AD5556" w:rsidP="00F646FE"/>
    <w:p w:rsidR="0084074B" w:rsidRPr="0084074B" w:rsidRDefault="0084074B" w:rsidP="0084074B">
      <w:pPr>
        <w:keepNext/>
        <w:keepLines/>
        <w:spacing w:before="180"/>
        <w:ind w:left="1134" w:hanging="1134"/>
        <w:outlineLvl w:val="1"/>
        <w:rPr>
          <w:rFonts w:ascii="Arial" w:eastAsia="SimSun" w:hAnsi="Arial"/>
          <w:sz w:val="32"/>
        </w:rPr>
      </w:pPr>
      <w:bookmarkStart w:id="2" w:name="_Toc383690741"/>
      <w:r w:rsidRPr="0084074B">
        <w:rPr>
          <w:rFonts w:ascii="Arial" w:eastAsia="SimSun" w:hAnsi="Arial"/>
          <w:sz w:val="32"/>
        </w:rPr>
        <w:lastRenderedPageBreak/>
        <w:t>7.1</w:t>
      </w:r>
      <w:r w:rsidRPr="0084074B">
        <w:rPr>
          <w:rFonts w:ascii="Arial" w:eastAsia="SimSun" w:hAnsi="Arial"/>
          <w:sz w:val="32"/>
        </w:rPr>
        <w:tab/>
        <w:t>UE transmit timing</w:t>
      </w:r>
      <w:bookmarkEnd w:id="2"/>
    </w:p>
    <w:p w:rsidR="0084074B" w:rsidRPr="0084074B" w:rsidRDefault="0084074B" w:rsidP="0084074B">
      <w:pPr>
        <w:keepNext/>
        <w:keepLines/>
        <w:spacing w:before="120"/>
        <w:ind w:left="142"/>
        <w:outlineLvl w:val="2"/>
        <w:rPr>
          <w:rFonts w:ascii="Arial" w:eastAsia="SimSun" w:hAnsi="Arial"/>
          <w:sz w:val="28"/>
        </w:rPr>
      </w:pPr>
      <w:bookmarkStart w:id="3" w:name="_Toc368028571"/>
      <w:r w:rsidRPr="0084074B">
        <w:rPr>
          <w:rFonts w:ascii="Arial" w:eastAsia="SimSun" w:hAnsi="Arial" w:cs="v4.2.0"/>
          <w:sz w:val="28"/>
        </w:rPr>
        <w:t>7.1.1</w:t>
      </w:r>
      <w:r w:rsidRPr="0084074B">
        <w:rPr>
          <w:rFonts w:ascii="Arial" w:eastAsia="SimSun" w:hAnsi="Arial" w:cs="v4.2.0"/>
          <w:sz w:val="28"/>
        </w:rPr>
        <w:tab/>
        <w:t>Introduction</w:t>
      </w:r>
      <w:bookmarkEnd w:id="3"/>
    </w:p>
    <w:p w:rsidR="0084074B" w:rsidRPr="0084074B" w:rsidRDefault="0084074B" w:rsidP="0084074B">
      <w:pPr>
        <w:rPr>
          <w:rFonts w:eastAsia="SimSun"/>
          <w:lang w:val="en-US" w:eastAsia="zh-CN"/>
        </w:rPr>
      </w:pPr>
      <w:r w:rsidRPr="0084074B">
        <w:rPr>
          <w:rFonts w:eastAsia="SimSun" w:cs="v4.2.0"/>
        </w:rPr>
        <w:t>The UE shall have capability to follow the frame timing change of the connected eNode B. The uplink frame transmission takes place</w:t>
      </w:r>
      <w:r w:rsidRPr="0084074B">
        <w:rPr>
          <w:rFonts w:eastAsia="SimSun" w:cs="v4.2.0"/>
          <w:vertAlign w:val="subscript"/>
        </w:rPr>
        <w:t xml:space="preserve"> </w:t>
      </w:r>
      <w:r w:rsidRPr="0084074B">
        <w:rPr>
          <w:rFonts w:eastAsia="SimSun"/>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5pt" o:ole="">
            <v:imagedata r:id="rId8" o:title=""/>
          </v:shape>
          <o:OLEObject Type="Embed" ProgID="Equation.3" ShapeID="_x0000_i1025" DrawAspect="Content" ObjectID="_1477164237" r:id="rId9"/>
        </w:object>
      </w:r>
      <w:r w:rsidRPr="0084074B" w:rsidDel="005D39B2">
        <w:rPr>
          <w:rFonts w:eastAsia="SimSun" w:cs="v4.2.0"/>
        </w:rPr>
        <w:t xml:space="preserve"> </w:t>
      </w:r>
      <w:r w:rsidRPr="0084074B">
        <w:rPr>
          <w:rFonts w:eastAsia="SimSun" w:cs="v4.2.0"/>
        </w:rPr>
        <w:t>before the reception of the first detected path (in time) of the corresponding downlink frame</w:t>
      </w:r>
      <w:r w:rsidRPr="0084074B">
        <w:rPr>
          <w:rFonts w:eastAsia="SimSun"/>
        </w:rPr>
        <w:t xml:space="preserve"> from the reference cell. The UE shall be configured with a pTAG containing the PCell. The pTAG may also contain one SCell, if configured. The UE capable of supporting multiple timing advance [2] may also be configured with one sTAG, in which case the pTAG shall contain one PCell and the sTAG shall contain one SCell</w:t>
      </w:r>
      <w:r w:rsidRPr="0084074B">
        <w:rPr>
          <w:rFonts w:eastAsia="SimSun" w:hint="eastAsia"/>
          <w:lang w:eastAsia="zh-CN"/>
        </w:rPr>
        <w:t xml:space="preserve"> </w:t>
      </w:r>
      <w:r w:rsidRPr="0084074B">
        <w:rPr>
          <w:rFonts w:eastAsia="SimSun"/>
        </w:rPr>
        <w:t xml:space="preserve">with configured uplink. In pTAG, UE shall use the PCell as the reference cell for deriving the UE transmit timing for cells in the pTAG. When the UE capable of supporting multiple timing advance [2] is configured with </w:t>
      </w:r>
      <w:r w:rsidRPr="0084074B">
        <w:rPr>
          <w:rFonts w:eastAsia="SimSun"/>
          <w:lang w:eastAsia="zh-CN"/>
        </w:rPr>
        <w:t>a</w:t>
      </w:r>
      <w:r w:rsidRPr="0084074B">
        <w:rPr>
          <w:rFonts w:eastAsia="SimSun" w:hint="eastAsia"/>
          <w:lang w:eastAsia="zh-CN"/>
        </w:rPr>
        <w:t xml:space="preserve">n </w:t>
      </w:r>
      <w:r w:rsidRPr="0084074B">
        <w:rPr>
          <w:rFonts w:eastAsia="SimSun"/>
        </w:rPr>
        <w:t>sTAG, the UE shall use the activated SCell from the sTAG for deriving the UE transmit timing for cell in the sTAG</w:t>
      </w:r>
      <w:r w:rsidRPr="0084074B">
        <w:rPr>
          <w:rFonts w:eastAsia="SimSun" w:hint="eastAsia"/>
          <w:lang w:eastAsia="zh-CN"/>
        </w:rPr>
        <w:t>.</w:t>
      </w:r>
      <w:r w:rsidRPr="0084074B">
        <w:rPr>
          <w:rFonts w:eastAsia="SimSun"/>
          <w:lang w:eastAsia="zh-CN"/>
        </w:rPr>
        <w:t xml:space="preserve"> </w:t>
      </w:r>
      <w:r w:rsidRPr="0084074B">
        <w:rPr>
          <w:rFonts w:eastAsia="SimSun" w:cs="v4.2.0"/>
        </w:rPr>
        <w:t xml:space="preserve">UE initial transmit timing accuracy, maximum amount of timing change in one adjustment, minimum and maximum adjustment rate are defined in the following requirements. </w:t>
      </w:r>
      <w:r w:rsidRPr="0084074B">
        <w:rPr>
          <w:rFonts w:eastAsia="SimSun"/>
          <w:lang w:val="en-US"/>
        </w:rPr>
        <w:t>The requirements in clause 7 apply to both TAGs.</w:t>
      </w:r>
    </w:p>
    <w:p w:rsidR="0084074B" w:rsidRPr="0084074B" w:rsidRDefault="0084074B" w:rsidP="0084074B">
      <w:pPr>
        <w:rPr>
          <w:ins w:id="4" w:author="RAN4#72bis endorsed text" w:date="2014-11-10T15:04:00Z"/>
          <w:rFonts w:eastAsia="SimSun" w:cs="v4.2.0"/>
          <w:lang w:eastAsia="zh-CN"/>
        </w:rPr>
      </w:pPr>
      <w:ins w:id="5" w:author="RAN4#72bis endorsed text" w:date="2014-11-10T15:04:00Z">
        <w:r w:rsidRPr="0084074B">
          <w:rPr>
            <w:rFonts w:eastAsia="SimSun"/>
          </w:rPr>
          <w:t xml:space="preserve">For a UE supporting dual connectivity shall be configured with one pTAG and may also be configured with one </w:t>
        </w:r>
      </w:ins>
      <w:ins w:id="6" w:author="Nokia Corporation" w:date="2014-11-10T15:05:00Z">
        <w:r>
          <w:rPr>
            <w:rFonts w:eastAsia="SimSun"/>
          </w:rPr>
          <w:t>p</w:t>
        </w:r>
      </w:ins>
      <w:ins w:id="7" w:author="RAN4#72bis endorsed text" w:date="2014-11-10T15:04:00Z">
        <w:r w:rsidRPr="0084074B">
          <w:rPr>
            <w:rFonts w:eastAsia="SimSun"/>
          </w:rPr>
          <w:t xml:space="preserve">sTAG. The pTAG shall contain the PCell and the </w:t>
        </w:r>
      </w:ins>
      <w:ins w:id="8" w:author="Nokia Corporation" w:date="2014-11-10T15:05:00Z">
        <w:r>
          <w:rPr>
            <w:rFonts w:eastAsia="SimSun"/>
          </w:rPr>
          <w:t>p</w:t>
        </w:r>
      </w:ins>
      <w:ins w:id="9" w:author="RAN4#72bis endorsed text" w:date="2014-11-10T15:04:00Z">
        <w:r w:rsidRPr="0084074B">
          <w:rPr>
            <w:rFonts w:eastAsia="SimSun"/>
          </w:rPr>
          <w:t xml:space="preserve">sTAG shall contain the PSCell. In pTAG UE shall use the PCell as the reference cell for deriving the UE transmit timing for pTAG, and in </w:t>
        </w:r>
      </w:ins>
      <w:ins w:id="10" w:author="Nokia Corporation" w:date="2014-11-10T15:05:00Z">
        <w:r>
          <w:rPr>
            <w:rFonts w:eastAsia="SimSun"/>
          </w:rPr>
          <w:t>p</w:t>
        </w:r>
      </w:ins>
      <w:ins w:id="11" w:author="RAN4#72bis endorsed text" w:date="2014-11-10T15:04:00Z">
        <w:r w:rsidRPr="0084074B">
          <w:rPr>
            <w:rFonts w:eastAsia="SimSun"/>
          </w:rPr>
          <w:t xml:space="preserve">sTAG UE shall use the PSCell as the reference cell for deriving the UE transmit timing for </w:t>
        </w:r>
      </w:ins>
      <w:ins w:id="12" w:author="Nokia Corporation" w:date="2014-11-10T15:06:00Z">
        <w:r>
          <w:rPr>
            <w:rFonts w:eastAsia="SimSun"/>
          </w:rPr>
          <w:t>p</w:t>
        </w:r>
      </w:ins>
      <w:ins w:id="13" w:author="RAN4#72bis endorsed text" w:date="2014-11-10T15:04:00Z">
        <w:r w:rsidRPr="0084074B">
          <w:rPr>
            <w:rFonts w:eastAsia="SimSun"/>
          </w:rPr>
          <w:t>sTAG</w:t>
        </w:r>
        <w:r w:rsidRPr="0084074B">
          <w:rPr>
            <w:rFonts w:eastAsia="SimSun" w:hint="eastAsia"/>
            <w:lang w:eastAsia="zh-CN"/>
          </w:rPr>
          <w:t xml:space="preserve">. </w:t>
        </w:r>
        <w:r w:rsidRPr="0084074B">
          <w:rPr>
            <w:rFonts w:eastAsia="SimSun" w:cs="v4.2.0"/>
          </w:rPr>
          <w:t xml:space="preserve">UE initial transmit timing accuracy, maximum amount of timing change in one adjustment, minimum and maximum adjustment rate are defined in the following requirements. </w:t>
        </w:r>
        <w:r w:rsidRPr="0084074B">
          <w:rPr>
            <w:rFonts w:eastAsia="SimSun"/>
            <w:lang w:val="en-US"/>
          </w:rPr>
          <w:t>The requirements in clause 7 apply to both TAGs.</w:t>
        </w:r>
      </w:ins>
    </w:p>
    <w:p w:rsidR="008660D5" w:rsidRPr="008660D5" w:rsidRDefault="008660D5" w:rsidP="008660D5">
      <w:pPr>
        <w:overflowPunct w:val="0"/>
        <w:autoSpaceDE w:val="0"/>
        <w:autoSpaceDN w:val="0"/>
        <w:adjustRightInd w:val="0"/>
        <w:textAlignment w:val="baseline"/>
        <w:rPr>
          <w:rFonts w:cs="v4.2.0"/>
        </w:rPr>
      </w:pPr>
    </w:p>
    <w:p w:rsidR="00BC14F5" w:rsidRDefault="00BC14F5"/>
    <w:sectPr w:rsidR="00BC14F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FF76B23"/>
    <w:multiLevelType w:val="hybridMultilevel"/>
    <w:tmpl w:val="AD6EC19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4#72bis endorsed text">
    <w15:presenceInfo w15:providerId="None" w15:userId="RAN4#72bis endorsed text"/>
  </w15:person>
  <w15:person w15:author="Nokia Corporation">
    <w15:presenceInfo w15:providerId="None" w15:userId="Nokia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FE"/>
    <w:rsid w:val="00040FF9"/>
    <w:rsid w:val="0004797A"/>
    <w:rsid w:val="000551EF"/>
    <w:rsid w:val="00075D31"/>
    <w:rsid w:val="000B4B1C"/>
    <w:rsid w:val="000C0766"/>
    <w:rsid w:val="000D4035"/>
    <w:rsid w:val="000F0F71"/>
    <w:rsid w:val="00112C0F"/>
    <w:rsid w:val="0011691B"/>
    <w:rsid w:val="00124564"/>
    <w:rsid w:val="0019782F"/>
    <w:rsid w:val="001B65BC"/>
    <w:rsid w:val="001D2F9C"/>
    <w:rsid w:val="00203F5C"/>
    <w:rsid w:val="002331E8"/>
    <w:rsid w:val="00236AA8"/>
    <w:rsid w:val="00237275"/>
    <w:rsid w:val="00237511"/>
    <w:rsid w:val="00240FE5"/>
    <w:rsid w:val="00254C3A"/>
    <w:rsid w:val="002B3B3F"/>
    <w:rsid w:val="002C3F8E"/>
    <w:rsid w:val="00310BA2"/>
    <w:rsid w:val="00313521"/>
    <w:rsid w:val="003318BF"/>
    <w:rsid w:val="00352A2F"/>
    <w:rsid w:val="003563CA"/>
    <w:rsid w:val="0038197A"/>
    <w:rsid w:val="003915CC"/>
    <w:rsid w:val="003D1231"/>
    <w:rsid w:val="003E51FC"/>
    <w:rsid w:val="00422E74"/>
    <w:rsid w:val="0042722E"/>
    <w:rsid w:val="00447959"/>
    <w:rsid w:val="00460AAF"/>
    <w:rsid w:val="004644BC"/>
    <w:rsid w:val="004775B3"/>
    <w:rsid w:val="004A087B"/>
    <w:rsid w:val="004C1DC9"/>
    <w:rsid w:val="004E08F9"/>
    <w:rsid w:val="004E5ADD"/>
    <w:rsid w:val="005373AD"/>
    <w:rsid w:val="005C17FD"/>
    <w:rsid w:val="005C6630"/>
    <w:rsid w:val="005D51BA"/>
    <w:rsid w:val="005E7401"/>
    <w:rsid w:val="005F350A"/>
    <w:rsid w:val="00604683"/>
    <w:rsid w:val="006115E7"/>
    <w:rsid w:val="006317CC"/>
    <w:rsid w:val="006328FE"/>
    <w:rsid w:val="00644F12"/>
    <w:rsid w:val="0066666F"/>
    <w:rsid w:val="00676049"/>
    <w:rsid w:val="006829CA"/>
    <w:rsid w:val="00683E42"/>
    <w:rsid w:val="0069651B"/>
    <w:rsid w:val="00697B03"/>
    <w:rsid w:val="00713A51"/>
    <w:rsid w:val="00744586"/>
    <w:rsid w:val="007C451A"/>
    <w:rsid w:val="0080651C"/>
    <w:rsid w:val="008336F8"/>
    <w:rsid w:val="0084074B"/>
    <w:rsid w:val="008608E2"/>
    <w:rsid w:val="008660D5"/>
    <w:rsid w:val="00891869"/>
    <w:rsid w:val="00895062"/>
    <w:rsid w:val="00895A61"/>
    <w:rsid w:val="0089622D"/>
    <w:rsid w:val="008B055E"/>
    <w:rsid w:val="00901601"/>
    <w:rsid w:val="009308A2"/>
    <w:rsid w:val="00991C57"/>
    <w:rsid w:val="009A042A"/>
    <w:rsid w:val="009B51A3"/>
    <w:rsid w:val="009B74BB"/>
    <w:rsid w:val="009F2A4F"/>
    <w:rsid w:val="00A427C6"/>
    <w:rsid w:val="00A454FE"/>
    <w:rsid w:val="00A522CD"/>
    <w:rsid w:val="00A66F0C"/>
    <w:rsid w:val="00A76891"/>
    <w:rsid w:val="00AB46A4"/>
    <w:rsid w:val="00AB4F4A"/>
    <w:rsid w:val="00AC10D6"/>
    <w:rsid w:val="00AD5556"/>
    <w:rsid w:val="00B379F1"/>
    <w:rsid w:val="00BC14F5"/>
    <w:rsid w:val="00BC6B9E"/>
    <w:rsid w:val="00BD302E"/>
    <w:rsid w:val="00BD5166"/>
    <w:rsid w:val="00C26973"/>
    <w:rsid w:val="00C30CFA"/>
    <w:rsid w:val="00C51C69"/>
    <w:rsid w:val="00C91F05"/>
    <w:rsid w:val="00CC0B94"/>
    <w:rsid w:val="00CC1908"/>
    <w:rsid w:val="00D35646"/>
    <w:rsid w:val="00D51625"/>
    <w:rsid w:val="00D77C8A"/>
    <w:rsid w:val="00D93918"/>
    <w:rsid w:val="00D9479F"/>
    <w:rsid w:val="00D961F0"/>
    <w:rsid w:val="00DF067A"/>
    <w:rsid w:val="00E032B2"/>
    <w:rsid w:val="00E30EB0"/>
    <w:rsid w:val="00E52147"/>
    <w:rsid w:val="00E82130"/>
    <w:rsid w:val="00F358E2"/>
    <w:rsid w:val="00F646FE"/>
    <w:rsid w:val="00F679F4"/>
    <w:rsid w:val="00FF3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7950A-4940-45AF-AB9D-8A7B28365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6F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646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646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F646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646FE"/>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236AA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46FE"/>
    <w:rPr>
      <w:rFonts w:ascii="Arial" w:eastAsia="Times New Roman" w:hAnsi="Arial" w:cs="Times New Roman"/>
      <w:sz w:val="24"/>
      <w:szCs w:val="20"/>
      <w:lang w:val="en-GB"/>
    </w:rPr>
  </w:style>
  <w:style w:type="paragraph" w:customStyle="1" w:styleId="CRCoverPage">
    <w:name w:val="CR Cover Page"/>
    <w:rsid w:val="00F646FE"/>
    <w:pPr>
      <w:spacing w:after="120" w:line="240" w:lineRule="auto"/>
    </w:pPr>
    <w:rPr>
      <w:rFonts w:ascii="Arial" w:eastAsia="Times New Roman" w:hAnsi="Arial" w:cs="Times New Roman"/>
      <w:sz w:val="20"/>
      <w:szCs w:val="20"/>
      <w:lang w:val="en-GB"/>
    </w:rPr>
  </w:style>
  <w:style w:type="character" w:styleId="Hyperlink">
    <w:name w:val="Hyperlink"/>
    <w:rsid w:val="00F646FE"/>
    <w:rPr>
      <w:color w:val="0000FF"/>
      <w:u w:val="single"/>
    </w:rPr>
  </w:style>
  <w:style w:type="character" w:customStyle="1" w:styleId="Heading3Char">
    <w:name w:val="Heading 3 Char"/>
    <w:basedOn w:val="DefaultParagraphFont"/>
    <w:link w:val="Heading3"/>
    <w:uiPriority w:val="9"/>
    <w:semiHidden/>
    <w:rsid w:val="00F646FE"/>
    <w:rPr>
      <w:rFonts w:asciiTheme="majorHAnsi" w:eastAsiaTheme="majorEastAsia" w:hAnsiTheme="majorHAnsi" w:cstheme="majorBidi"/>
      <w:color w:val="1F4D78" w:themeColor="accent1" w:themeShade="7F"/>
      <w:sz w:val="24"/>
      <w:szCs w:val="24"/>
      <w:lang w:val="en-GB"/>
    </w:rPr>
  </w:style>
  <w:style w:type="paragraph" w:styleId="Revision">
    <w:name w:val="Revision"/>
    <w:hidden/>
    <w:uiPriority w:val="99"/>
    <w:semiHidden/>
    <w:rsid w:val="00F646FE"/>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F646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646FE"/>
    <w:rPr>
      <w:rFonts w:ascii="Segoe UI" w:eastAsia="Times New Roman" w:hAnsi="Segoe UI" w:cs="Segoe UI"/>
      <w:sz w:val="18"/>
      <w:szCs w:val="18"/>
      <w:lang w:val="en-GB"/>
    </w:rPr>
  </w:style>
  <w:style w:type="character" w:customStyle="1" w:styleId="Heading1Char">
    <w:name w:val="Heading 1 Char"/>
    <w:basedOn w:val="DefaultParagraphFont"/>
    <w:link w:val="Heading1"/>
    <w:uiPriority w:val="9"/>
    <w:rsid w:val="00F646FE"/>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basedOn w:val="DefaultParagraphFont"/>
    <w:link w:val="Heading2"/>
    <w:uiPriority w:val="9"/>
    <w:semiHidden/>
    <w:rsid w:val="00F646FE"/>
    <w:rPr>
      <w:rFonts w:asciiTheme="majorHAnsi" w:eastAsiaTheme="majorEastAsia" w:hAnsiTheme="majorHAnsi" w:cstheme="majorBidi"/>
      <w:color w:val="2E74B5" w:themeColor="accent1" w:themeShade="BF"/>
      <w:sz w:val="26"/>
      <w:szCs w:val="26"/>
      <w:lang w:val="en-GB"/>
    </w:rPr>
  </w:style>
  <w:style w:type="character" w:customStyle="1" w:styleId="Heading5Char">
    <w:name w:val="Heading 5 Char"/>
    <w:basedOn w:val="DefaultParagraphFont"/>
    <w:link w:val="Heading5"/>
    <w:uiPriority w:val="9"/>
    <w:semiHidden/>
    <w:rsid w:val="00236AA8"/>
    <w:rPr>
      <w:rFonts w:asciiTheme="majorHAnsi" w:eastAsiaTheme="majorEastAsia" w:hAnsiTheme="majorHAnsi" w:cstheme="majorBidi"/>
      <w:color w:val="2E74B5" w:themeColor="accent1" w:themeShade="BF"/>
      <w:sz w:val="20"/>
      <w:szCs w:val="20"/>
      <w:lang w:val="en-GB"/>
    </w:rPr>
  </w:style>
  <w:style w:type="paragraph" w:customStyle="1" w:styleId="B1">
    <w:name w:val="B1"/>
    <w:basedOn w:val="List"/>
    <w:link w:val="B1Char"/>
    <w:rsid w:val="003915CC"/>
    <w:pPr>
      <w:ind w:left="568" w:hanging="284"/>
      <w:contextualSpacing w:val="0"/>
    </w:pPr>
  </w:style>
  <w:style w:type="character" w:customStyle="1" w:styleId="B1Char">
    <w:name w:val="B1 Char"/>
    <w:link w:val="B1"/>
    <w:rsid w:val="003915CC"/>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915CC"/>
    <w:pPr>
      <w:ind w:left="283" w:hanging="283"/>
      <w:contextualSpacing/>
    </w:pPr>
  </w:style>
  <w:style w:type="paragraph" w:styleId="ListParagraph">
    <w:name w:val="List Paragraph"/>
    <w:basedOn w:val="Normal"/>
    <w:uiPriority w:val="34"/>
    <w:qFormat/>
    <w:rsid w:val="0004797A"/>
    <w:pPr>
      <w:ind w:left="720"/>
      <w:contextualSpacing/>
    </w:pPr>
  </w:style>
  <w:style w:type="paragraph" w:styleId="BodyText">
    <w:name w:val="Body Text"/>
    <w:basedOn w:val="Normal"/>
    <w:link w:val="BodyTextChar"/>
    <w:uiPriority w:val="99"/>
    <w:unhideWhenUsed/>
    <w:rsid w:val="00683E42"/>
    <w:pPr>
      <w:spacing w:after="120"/>
    </w:pPr>
  </w:style>
  <w:style w:type="character" w:customStyle="1" w:styleId="BodyTextChar">
    <w:name w:val="Body Text Char"/>
    <w:basedOn w:val="DefaultParagraphFont"/>
    <w:link w:val="BodyText"/>
    <w:uiPriority w:val="99"/>
    <w:rsid w:val="00683E42"/>
    <w:rPr>
      <w:rFonts w:ascii="Times New Roman" w:eastAsia="Times New Roman" w:hAnsi="Times New Roman" w:cs="Times New Roman"/>
      <w:sz w:val="20"/>
      <w:szCs w:val="20"/>
      <w:lang w:val="en-GB"/>
    </w:rPr>
  </w:style>
  <w:style w:type="paragraph" w:customStyle="1" w:styleId="B3">
    <w:name w:val="B3"/>
    <w:basedOn w:val="List3"/>
    <w:rsid w:val="003563CA"/>
    <w:pPr>
      <w:overflowPunct w:val="0"/>
      <w:autoSpaceDE w:val="0"/>
      <w:autoSpaceDN w:val="0"/>
      <w:adjustRightInd w:val="0"/>
      <w:ind w:left="1135" w:hanging="284"/>
      <w:contextualSpacing w:val="0"/>
      <w:textAlignment w:val="baseline"/>
    </w:pPr>
  </w:style>
  <w:style w:type="paragraph" w:customStyle="1" w:styleId="NO">
    <w:name w:val="NO"/>
    <w:basedOn w:val="Normal"/>
    <w:link w:val="NOChar"/>
    <w:rsid w:val="003563CA"/>
    <w:pPr>
      <w:keepLines/>
      <w:overflowPunct w:val="0"/>
      <w:autoSpaceDE w:val="0"/>
      <w:autoSpaceDN w:val="0"/>
      <w:adjustRightInd w:val="0"/>
      <w:ind w:left="1135" w:hanging="851"/>
      <w:textAlignment w:val="baseline"/>
    </w:pPr>
    <w:rPr>
      <w:lang w:eastAsia="x-none"/>
    </w:rPr>
  </w:style>
  <w:style w:type="character" w:customStyle="1" w:styleId="NOChar">
    <w:name w:val="NO Char"/>
    <w:link w:val="NO"/>
    <w:rsid w:val="003563CA"/>
    <w:rPr>
      <w:rFonts w:ascii="Times New Roman" w:eastAsia="Times New Roman" w:hAnsi="Times New Roman" w:cs="Times New Roman"/>
      <w:sz w:val="20"/>
      <w:szCs w:val="20"/>
      <w:lang w:val="en-GB" w:eastAsia="x-none"/>
    </w:rPr>
  </w:style>
  <w:style w:type="paragraph" w:customStyle="1" w:styleId="TAC">
    <w:name w:val="TAC"/>
    <w:basedOn w:val="Normal"/>
    <w:link w:val="TACChar"/>
    <w:rsid w:val="003563CA"/>
    <w:pPr>
      <w:keepNext/>
      <w:keepLines/>
      <w:overflowPunct w:val="0"/>
      <w:autoSpaceDE w:val="0"/>
      <w:autoSpaceDN w:val="0"/>
      <w:adjustRightInd w:val="0"/>
      <w:spacing w:after="0"/>
      <w:jc w:val="center"/>
      <w:textAlignment w:val="baseline"/>
    </w:pPr>
    <w:rPr>
      <w:rFonts w:ascii="Arial" w:hAnsi="Arial"/>
      <w:sz w:val="18"/>
      <w:szCs w:val="18"/>
      <w:lang w:eastAsia="x-none"/>
    </w:rPr>
  </w:style>
  <w:style w:type="character" w:customStyle="1" w:styleId="TACChar">
    <w:name w:val="TAC Char"/>
    <w:link w:val="TAC"/>
    <w:rsid w:val="003563CA"/>
    <w:rPr>
      <w:rFonts w:ascii="Arial" w:eastAsia="Times New Roman" w:hAnsi="Arial" w:cs="Times New Roman"/>
      <w:sz w:val="18"/>
      <w:szCs w:val="18"/>
      <w:lang w:val="en-GB" w:eastAsia="x-none"/>
    </w:rPr>
  </w:style>
  <w:style w:type="paragraph" w:customStyle="1" w:styleId="TH">
    <w:name w:val="TH"/>
    <w:basedOn w:val="Normal"/>
    <w:link w:val="THChar"/>
    <w:rsid w:val="003563CA"/>
    <w:pPr>
      <w:keepNext/>
      <w:keepLines/>
      <w:overflowPunct w:val="0"/>
      <w:autoSpaceDE w:val="0"/>
      <w:autoSpaceDN w:val="0"/>
      <w:adjustRightInd w:val="0"/>
      <w:spacing w:before="60"/>
      <w:jc w:val="center"/>
      <w:textAlignment w:val="baseline"/>
    </w:pPr>
    <w:rPr>
      <w:rFonts w:ascii="Arial" w:hAnsi="Arial"/>
      <w:b/>
      <w:bCs/>
      <w:lang w:eastAsia="x-none"/>
    </w:rPr>
  </w:style>
  <w:style w:type="character" w:customStyle="1" w:styleId="THChar">
    <w:name w:val="TH Char"/>
    <w:link w:val="TH"/>
    <w:rsid w:val="003563CA"/>
    <w:rPr>
      <w:rFonts w:ascii="Arial" w:eastAsia="Times New Roman" w:hAnsi="Arial" w:cs="Times New Roman"/>
      <w:b/>
      <w:bCs/>
      <w:sz w:val="20"/>
      <w:szCs w:val="20"/>
      <w:lang w:val="en-GB" w:eastAsia="x-none"/>
    </w:rPr>
  </w:style>
  <w:style w:type="paragraph" w:customStyle="1" w:styleId="TAH">
    <w:name w:val="TAH"/>
    <w:basedOn w:val="TAC"/>
    <w:link w:val="TAHCar"/>
    <w:rsid w:val="003563CA"/>
    <w:rPr>
      <w:b/>
      <w:bCs/>
    </w:rPr>
  </w:style>
  <w:style w:type="character" w:customStyle="1" w:styleId="TAHCar">
    <w:name w:val="TAH Car"/>
    <w:link w:val="TAH"/>
    <w:rsid w:val="003563CA"/>
    <w:rPr>
      <w:rFonts w:ascii="Arial" w:eastAsia="Times New Roman" w:hAnsi="Arial" w:cs="Times New Roman"/>
      <w:b/>
      <w:bCs/>
      <w:sz w:val="18"/>
      <w:szCs w:val="18"/>
      <w:lang w:val="en-GB" w:eastAsia="x-none"/>
    </w:rPr>
  </w:style>
  <w:style w:type="paragraph" w:styleId="List3">
    <w:name w:val="List 3"/>
    <w:basedOn w:val="Normal"/>
    <w:uiPriority w:val="99"/>
    <w:semiHidden/>
    <w:unhideWhenUsed/>
    <w:rsid w:val="003563CA"/>
    <w:pPr>
      <w:ind w:left="849" w:hanging="283"/>
      <w:contextualSpacing/>
    </w:pPr>
  </w:style>
  <w:style w:type="paragraph" w:customStyle="1" w:styleId="TAL">
    <w:name w:val="TAL"/>
    <w:basedOn w:val="Normal"/>
    <w:link w:val="TALCar"/>
    <w:rsid w:val="003563CA"/>
    <w:pPr>
      <w:keepNext/>
      <w:keepLines/>
      <w:overflowPunct w:val="0"/>
      <w:autoSpaceDE w:val="0"/>
      <w:autoSpaceDN w:val="0"/>
      <w:adjustRightInd w:val="0"/>
      <w:spacing w:after="0"/>
      <w:textAlignment w:val="baseline"/>
    </w:pPr>
    <w:rPr>
      <w:rFonts w:ascii="Arial" w:hAnsi="Arial"/>
      <w:sz w:val="18"/>
      <w:szCs w:val="18"/>
      <w:lang w:eastAsia="x-none"/>
    </w:rPr>
  </w:style>
  <w:style w:type="character" w:customStyle="1" w:styleId="TALCar">
    <w:name w:val="TAL Car"/>
    <w:link w:val="TAL"/>
    <w:rsid w:val="003563CA"/>
    <w:rPr>
      <w:rFonts w:ascii="Arial" w:eastAsia="Times New Roman" w:hAnsi="Arial" w:cs="Times New Roman"/>
      <w:sz w:val="18"/>
      <w:szCs w:val="18"/>
      <w:lang w:val="en-GB" w:eastAsia="x-none"/>
    </w:rPr>
  </w:style>
  <w:style w:type="paragraph" w:customStyle="1" w:styleId="TAN">
    <w:name w:val="TAN"/>
    <w:basedOn w:val="TAL"/>
    <w:link w:val="TANChar"/>
    <w:rsid w:val="003563CA"/>
    <w:pPr>
      <w:ind w:left="851" w:hanging="851"/>
    </w:pPr>
  </w:style>
  <w:style w:type="character" w:customStyle="1" w:styleId="TANChar">
    <w:name w:val="TAN Char"/>
    <w:link w:val="TAN"/>
    <w:rsid w:val="003563CA"/>
    <w:rPr>
      <w:rFonts w:ascii="Arial" w:eastAsia="Times New Roman" w:hAnsi="Arial" w:cs="Times New Roman"/>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3729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Dalsgaard Lars (Nokia-CTO/Oulu)</dc:creator>
  <cp:lastModifiedBy>Nokia Corporation</cp:lastModifiedBy>
  <cp:revision>2</cp:revision>
  <dcterms:created xsi:type="dcterms:W3CDTF">2014-11-10T20:35:00Z</dcterms:created>
  <dcterms:modified xsi:type="dcterms:W3CDTF">2014-11-10T20:35:00Z</dcterms:modified>
</cp:coreProperties>
</file>