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0C2" w:rsidRPr="00D3089E" w:rsidRDefault="00C100C2" w:rsidP="00C100C2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lang w:eastAsia="ja-JP"/>
        </w:rPr>
      </w:pPr>
      <w:r w:rsidRPr="00D3089E">
        <w:rPr>
          <w:rFonts w:ascii="Arial" w:hAnsi="Arial" w:cs="Arial"/>
          <w:sz w:val="28"/>
        </w:rPr>
        <w:t>3GPP TSG</w:t>
      </w:r>
      <w:r>
        <w:rPr>
          <w:rFonts w:ascii="Arial" w:hAnsi="Arial" w:cs="Arial"/>
          <w:sz w:val="28"/>
        </w:rPr>
        <w:t>-</w:t>
      </w:r>
      <w:r w:rsidRPr="00D3089E">
        <w:rPr>
          <w:rFonts w:ascii="Arial" w:hAnsi="Arial" w:cs="Arial"/>
          <w:sz w:val="28"/>
        </w:rPr>
        <w:t>RAN WG4 (Radio) Meeting #</w:t>
      </w:r>
      <w:r w:rsidR="00E44D49">
        <w:rPr>
          <w:rFonts w:ascii="Arial" w:hAnsi="Arial" w:cs="Arial"/>
          <w:sz w:val="28"/>
        </w:rPr>
        <w:t>7</w:t>
      </w:r>
      <w:r w:rsidR="004A08AD">
        <w:rPr>
          <w:rFonts w:ascii="Arial" w:hAnsi="Arial" w:cs="Arial"/>
          <w:sz w:val="28"/>
        </w:rPr>
        <w:t>3</w:t>
      </w:r>
      <w:r w:rsidRPr="00D3089E">
        <w:rPr>
          <w:rFonts w:ascii="Arial" w:hAnsi="Arial" w:cs="Arial"/>
          <w:sz w:val="28"/>
        </w:rPr>
        <w:tab/>
        <w:t>R4-1</w:t>
      </w:r>
      <w:r w:rsidR="00E44D49">
        <w:rPr>
          <w:rFonts w:ascii="Arial" w:hAnsi="Arial" w:cs="Arial"/>
          <w:sz w:val="28"/>
        </w:rPr>
        <w:t>4</w:t>
      </w:r>
      <w:r w:rsidR="00536E41">
        <w:rPr>
          <w:rFonts w:ascii="Arial" w:hAnsi="Arial" w:cs="Arial"/>
          <w:sz w:val="28"/>
        </w:rPr>
        <w:t>6</w:t>
      </w:r>
      <w:r w:rsidR="004A08AD">
        <w:rPr>
          <w:rFonts w:ascii="Arial" w:hAnsi="Arial" w:cs="Arial"/>
          <w:sz w:val="28"/>
        </w:rPr>
        <w:t>9</w:t>
      </w:r>
      <w:r w:rsidR="00C37A10">
        <w:rPr>
          <w:rFonts w:ascii="Arial" w:hAnsi="Arial" w:cs="Arial"/>
          <w:sz w:val="28"/>
        </w:rPr>
        <w:t>06</w:t>
      </w:r>
    </w:p>
    <w:p w:rsidR="00C100C2" w:rsidRPr="0004014D" w:rsidRDefault="00536E41" w:rsidP="00C100C2">
      <w:pPr>
        <w:pStyle w:val="Header"/>
        <w:tabs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S</w:t>
      </w:r>
      <w:r w:rsidR="004A08AD">
        <w:rPr>
          <w:rFonts w:ascii="Arial" w:hAnsi="Arial" w:cs="Arial"/>
          <w:sz w:val="28"/>
          <w:szCs w:val="28"/>
        </w:rPr>
        <w:t>an Francisco, CA</w:t>
      </w:r>
      <w:r w:rsidR="00027CAD" w:rsidRPr="00027CAD">
        <w:rPr>
          <w:rFonts w:ascii="Arial" w:hAnsi="Arial" w:cs="Arial"/>
          <w:sz w:val="28"/>
          <w:szCs w:val="28"/>
        </w:rPr>
        <w:t xml:space="preserve">, </w:t>
      </w:r>
      <w:r w:rsidR="004A08AD">
        <w:rPr>
          <w:rFonts w:ascii="Arial" w:hAnsi="Arial" w:cs="Arial"/>
          <w:sz w:val="28"/>
          <w:szCs w:val="28"/>
        </w:rPr>
        <w:t>17</w:t>
      </w:r>
      <w:r w:rsidR="00C83735">
        <w:rPr>
          <w:rFonts w:ascii="Arial" w:hAnsi="Arial" w:cs="Arial"/>
          <w:sz w:val="28"/>
          <w:szCs w:val="28"/>
        </w:rPr>
        <w:t xml:space="preserve"> </w:t>
      </w:r>
      <w:r w:rsidR="00027CAD">
        <w:rPr>
          <w:rFonts w:ascii="Arial" w:hAnsi="Arial" w:cs="Arial"/>
          <w:sz w:val="28"/>
          <w:szCs w:val="28"/>
        </w:rPr>
        <w:t>–</w:t>
      </w:r>
      <w:r w:rsidR="00027CAD" w:rsidRPr="00027CAD">
        <w:rPr>
          <w:rFonts w:ascii="Arial" w:hAnsi="Arial" w:cs="Arial"/>
          <w:sz w:val="28"/>
          <w:szCs w:val="28"/>
        </w:rPr>
        <w:t xml:space="preserve"> </w:t>
      </w:r>
      <w:r w:rsidR="004A08AD">
        <w:rPr>
          <w:rFonts w:ascii="Arial" w:hAnsi="Arial" w:cs="Arial"/>
          <w:sz w:val="28"/>
          <w:szCs w:val="28"/>
        </w:rPr>
        <w:t>2</w:t>
      </w:r>
      <w:r>
        <w:rPr>
          <w:rFonts w:ascii="Arial" w:hAnsi="Arial" w:cs="Arial"/>
          <w:sz w:val="28"/>
          <w:szCs w:val="28"/>
        </w:rPr>
        <w:t>1</w:t>
      </w:r>
      <w:r w:rsidR="00027CAD">
        <w:rPr>
          <w:rFonts w:ascii="Arial" w:hAnsi="Arial" w:cs="Arial"/>
          <w:sz w:val="28"/>
          <w:szCs w:val="28"/>
        </w:rPr>
        <w:t xml:space="preserve"> </w:t>
      </w:r>
      <w:r w:rsidR="004A08AD">
        <w:rPr>
          <w:rFonts w:ascii="Arial" w:hAnsi="Arial" w:cs="Arial"/>
          <w:sz w:val="28"/>
          <w:szCs w:val="28"/>
        </w:rPr>
        <w:t>Novem</w:t>
      </w:r>
      <w:r>
        <w:rPr>
          <w:rFonts w:ascii="Arial" w:hAnsi="Arial" w:cs="Arial"/>
          <w:sz w:val="28"/>
          <w:szCs w:val="28"/>
        </w:rPr>
        <w:t>ber</w:t>
      </w:r>
      <w:r w:rsidR="00E44D49">
        <w:rPr>
          <w:rFonts w:ascii="Arial" w:hAnsi="Arial" w:cs="Arial"/>
          <w:sz w:val="28"/>
          <w:szCs w:val="28"/>
        </w:rPr>
        <w:t xml:space="preserve"> 2014</w:t>
      </w:r>
    </w:p>
    <w:p w:rsidR="00B94055" w:rsidRPr="0004014D" w:rsidRDefault="00B94055" w:rsidP="00B94055">
      <w:pPr>
        <w:tabs>
          <w:tab w:val="left" w:pos="1985"/>
        </w:tabs>
        <w:rPr>
          <w:rFonts w:ascii="Arial" w:hAnsi="Arial"/>
          <w:b/>
        </w:rPr>
      </w:pPr>
    </w:p>
    <w:p w:rsidR="00B94055" w:rsidRPr="0004014D" w:rsidRDefault="00B94055" w:rsidP="00B94055">
      <w:pPr>
        <w:tabs>
          <w:tab w:val="left" w:pos="1985"/>
        </w:tabs>
        <w:rPr>
          <w:rFonts w:ascii="Arial" w:hAnsi="Arial"/>
        </w:rPr>
      </w:pPr>
      <w:r w:rsidRPr="0004014D">
        <w:rPr>
          <w:rFonts w:ascii="Arial" w:hAnsi="Arial"/>
          <w:b/>
        </w:rPr>
        <w:t>Agenda Item:</w:t>
      </w:r>
      <w:r w:rsidRPr="0004014D">
        <w:rPr>
          <w:rFonts w:ascii="Arial" w:hAnsi="Arial"/>
        </w:rPr>
        <w:tab/>
      </w:r>
      <w:bookmarkStart w:id="0" w:name="Source"/>
      <w:bookmarkEnd w:id="0"/>
      <w:r w:rsidR="00E44D49">
        <w:rPr>
          <w:rFonts w:ascii="Arial" w:hAnsi="Arial"/>
          <w:b/>
        </w:rPr>
        <w:t>7</w:t>
      </w:r>
      <w:r w:rsidRPr="0004014D">
        <w:rPr>
          <w:rFonts w:ascii="Arial" w:hAnsi="Arial"/>
          <w:b/>
        </w:rPr>
        <w:t>.</w:t>
      </w:r>
      <w:r w:rsidR="00181D11">
        <w:rPr>
          <w:rFonts w:ascii="Arial" w:hAnsi="Arial"/>
          <w:b/>
        </w:rPr>
        <w:t>3</w:t>
      </w:r>
      <w:r w:rsidR="004A08AD">
        <w:rPr>
          <w:rFonts w:ascii="Arial" w:hAnsi="Arial"/>
          <w:b/>
        </w:rPr>
        <w:t>7</w:t>
      </w:r>
      <w:r w:rsidRPr="0004014D">
        <w:rPr>
          <w:rFonts w:ascii="Arial" w:hAnsi="Arial"/>
          <w:b/>
        </w:rPr>
        <w:t>.</w:t>
      </w:r>
      <w:r w:rsidR="004A08AD">
        <w:rPr>
          <w:rFonts w:ascii="Arial" w:hAnsi="Arial"/>
          <w:b/>
        </w:rPr>
        <w:t>3</w:t>
      </w:r>
      <w:r w:rsidR="005B1F77">
        <w:rPr>
          <w:rFonts w:ascii="Arial" w:hAnsi="Arial"/>
          <w:b/>
        </w:rPr>
        <w:t>.1</w:t>
      </w:r>
    </w:p>
    <w:p w:rsidR="00DE7636" w:rsidRPr="00887F66" w:rsidRDefault="00DE7636" w:rsidP="00DE7636">
      <w:pPr>
        <w:tabs>
          <w:tab w:val="left" w:pos="1985"/>
        </w:tabs>
        <w:rPr>
          <w:rFonts w:ascii="Arial" w:hAnsi="Arial"/>
          <w:b/>
        </w:rPr>
      </w:pPr>
      <w:r w:rsidRPr="00D3089E">
        <w:rPr>
          <w:rFonts w:ascii="Arial" w:hAnsi="Arial"/>
          <w:b/>
        </w:rPr>
        <w:t xml:space="preserve">Source: </w:t>
      </w:r>
      <w:r w:rsidRPr="00D3089E">
        <w:rPr>
          <w:rFonts w:ascii="Arial" w:hAnsi="Arial"/>
          <w:b/>
        </w:rPr>
        <w:tab/>
        <w:t>Alcatel-Lucent</w:t>
      </w:r>
    </w:p>
    <w:p w:rsidR="00DE7636" w:rsidRPr="00C83735" w:rsidRDefault="00DE7636" w:rsidP="00DE7636">
      <w:pPr>
        <w:tabs>
          <w:tab w:val="left" w:pos="1985"/>
        </w:tabs>
        <w:ind w:left="1985" w:hanging="1985"/>
        <w:rPr>
          <w:rFonts w:ascii="Arial" w:hAnsi="Arial" w:cs="Arial"/>
          <w:b/>
        </w:rPr>
      </w:pPr>
      <w:r w:rsidRPr="00D3089E">
        <w:rPr>
          <w:rFonts w:ascii="Arial" w:hAnsi="Arial"/>
          <w:b/>
        </w:rPr>
        <w:t>Title:</w:t>
      </w:r>
      <w:r w:rsidRPr="00D3089E">
        <w:rPr>
          <w:rFonts w:ascii="Arial" w:hAnsi="Arial"/>
        </w:rPr>
        <w:t xml:space="preserve"> </w:t>
      </w:r>
      <w:r w:rsidRPr="00D3089E">
        <w:rPr>
          <w:rFonts w:ascii="Arial" w:hAnsi="Arial"/>
        </w:rPr>
        <w:tab/>
      </w:r>
      <w:bookmarkStart w:id="1" w:name="Title"/>
      <w:bookmarkEnd w:id="1"/>
      <w:r w:rsidR="00C37A10" w:rsidRPr="00C37A10">
        <w:rPr>
          <w:rFonts w:ascii="Arial" w:hAnsi="Arial" w:cs="Arial"/>
          <w:b/>
        </w:rPr>
        <w:t>Recommendations on multi-band BS configuration supporting both FDD and TDD bands</w:t>
      </w:r>
    </w:p>
    <w:p w:rsidR="00DE7636" w:rsidRPr="00D3089E" w:rsidRDefault="00DE7636" w:rsidP="00DE7636">
      <w:pPr>
        <w:tabs>
          <w:tab w:val="left" w:pos="1985"/>
        </w:tabs>
        <w:rPr>
          <w:rFonts w:ascii="Arial" w:hAnsi="Arial"/>
          <w:b/>
          <w:lang w:eastAsia="ja-JP"/>
        </w:rPr>
      </w:pPr>
      <w:r w:rsidRPr="00D3089E">
        <w:rPr>
          <w:rFonts w:ascii="Arial" w:hAnsi="Arial"/>
          <w:b/>
        </w:rPr>
        <w:t>Document for:</w:t>
      </w:r>
      <w:r w:rsidRPr="00D3089E">
        <w:rPr>
          <w:rFonts w:ascii="Arial" w:hAnsi="Arial"/>
        </w:rPr>
        <w:tab/>
      </w:r>
      <w:bookmarkStart w:id="2" w:name="DocumentFor"/>
      <w:bookmarkEnd w:id="2"/>
      <w:r w:rsidR="005B1F77">
        <w:rPr>
          <w:rFonts w:ascii="Arial" w:hAnsi="Arial"/>
          <w:b/>
        </w:rPr>
        <w:t>Discussion</w:t>
      </w:r>
    </w:p>
    <w:p w:rsidR="00D96397" w:rsidRPr="00D3089E" w:rsidRDefault="00D96397">
      <w:pPr>
        <w:pBdr>
          <w:bottom w:val="single" w:sz="4" w:space="1" w:color="auto"/>
        </w:pBdr>
        <w:rPr>
          <w:rFonts w:ascii="Arial" w:hAnsi="Arial" w:cs="Arial"/>
        </w:rPr>
      </w:pPr>
    </w:p>
    <w:p w:rsidR="00D96397" w:rsidRPr="00D3089E" w:rsidRDefault="00D9639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D96397" w:rsidRPr="00D3089E" w:rsidRDefault="00C82AC5" w:rsidP="00C82AC5">
      <w:pPr>
        <w:pStyle w:val="Heading1"/>
        <w:ind w:left="0" w:firstLine="0"/>
      </w:pPr>
      <w:r w:rsidRPr="00D3089E">
        <w:t>1.</w:t>
      </w:r>
      <w:r w:rsidRPr="00D3089E">
        <w:tab/>
      </w:r>
      <w:r w:rsidR="00D96397" w:rsidRPr="00D3089E">
        <w:t>Introduction</w:t>
      </w:r>
    </w:p>
    <w:p w:rsidR="00EA4C0D" w:rsidRDefault="005B1F77" w:rsidP="00EA4C0D">
      <w:pPr>
        <w:pStyle w:val="BodyText"/>
        <w:rPr>
          <w:kern w:val="2"/>
          <w:lang w:val="en-US"/>
        </w:rPr>
      </w:pPr>
      <w:r>
        <w:t xml:space="preserve">The topic on </w:t>
      </w:r>
      <w:r w:rsidRPr="005B1F77">
        <w:t>multi-band BS configuration supporting both FDD and TDD bands</w:t>
      </w:r>
      <w:r>
        <w:t xml:space="preserve"> has been discussed in RAN4 for a couple of meeting, but no conclusion has been made</w:t>
      </w:r>
      <w:r w:rsidR="009C311B">
        <w:rPr>
          <w:kern w:val="2"/>
          <w:lang w:val="en-US"/>
        </w:rPr>
        <w:t>.</w:t>
      </w:r>
      <w:r>
        <w:rPr>
          <w:kern w:val="2"/>
          <w:lang w:val="en-US"/>
        </w:rPr>
        <w:t xml:space="preserve"> Two way-forward documents [1] and [2] were agreed in RAN4#70Bis and RAN4#71, respectively. But none of the two versions of the CRs [3] and [4] to implement the agreed way forward in [1] could be agreed.</w:t>
      </w:r>
    </w:p>
    <w:p w:rsidR="0004780E" w:rsidRDefault="009C311B" w:rsidP="00EA4C0D">
      <w:pPr>
        <w:pStyle w:val="BodyText"/>
      </w:pPr>
      <w:r>
        <w:rPr>
          <w:kern w:val="2"/>
          <w:lang w:val="en-US"/>
        </w:rPr>
        <w:t>In this contribution,</w:t>
      </w:r>
      <w:r w:rsidRPr="00D542F5">
        <w:rPr>
          <w:kern w:val="2"/>
          <w:lang w:val="en-US"/>
        </w:rPr>
        <w:t xml:space="preserve"> </w:t>
      </w:r>
      <w:r w:rsidR="003C05A8">
        <w:rPr>
          <w:kern w:val="2"/>
          <w:lang w:val="en-US"/>
        </w:rPr>
        <w:t xml:space="preserve">we </w:t>
      </w:r>
      <w:r w:rsidR="003D6178">
        <w:rPr>
          <w:kern w:val="2"/>
          <w:lang w:val="en-US"/>
        </w:rPr>
        <w:t xml:space="preserve">further </w:t>
      </w:r>
      <w:r w:rsidR="003C05A8">
        <w:rPr>
          <w:kern w:val="2"/>
          <w:lang w:val="en-US"/>
        </w:rPr>
        <w:t xml:space="preserve">discuss the </w:t>
      </w:r>
      <w:r w:rsidR="005B1F77">
        <w:rPr>
          <w:kern w:val="2"/>
          <w:lang w:val="en-US"/>
        </w:rPr>
        <w:t xml:space="preserve">technical issue on this topic </w:t>
      </w:r>
      <w:r w:rsidR="003D46DC">
        <w:rPr>
          <w:kern w:val="2"/>
          <w:lang w:val="en-US"/>
        </w:rPr>
        <w:t xml:space="preserve">which </w:t>
      </w:r>
      <w:r w:rsidR="005B1F77">
        <w:rPr>
          <w:kern w:val="2"/>
          <w:lang w:val="en-US"/>
        </w:rPr>
        <w:t>we raised in [5]</w:t>
      </w:r>
      <w:r w:rsidR="003C05A8">
        <w:t xml:space="preserve">, and provide </w:t>
      </w:r>
      <w:r w:rsidR="005B1F77">
        <w:t>our recommendations to conclude this topic in RAN4</w:t>
      </w:r>
      <w:r w:rsidR="00B13E89">
        <w:t>.</w:t>
      </w:r>
    </w:p>
    <w:p w:rsidR="00065391" w:rsidRPr="00D3089E" w:rsidRDefault="00065391" w:rsidP="009A354A">
      <w:pPr>
        <w:pStyle w:val="BodyText"/>
      </w:pPr>
    </w:p>
    <w:p w:rsidR="0074633A" w:rsidRPr="00D3089E" w:rsidRDefault="0074633A" w:rsidP="0074633A">
      <w:pPr>
        <w:pStyle w:val="Heading1"/>
        <w:ind w:left="0" w:firstLine="0"/>
      </w:pPr>
      <w:r w:rsidRPr="00D3089E">
        <w:t>2.</w:t>
      </w:r>
      <w:r w:rsidRPr="00D3089E">
        <w:tab/>
      </w:r>
      <w:r w:rsidR="009C311B">
        <w:t>Discussion</w:t>
      </w:r>
    </w:p>
    <w:p w:rsidR="000855CE" w:rsidRDefault="005B1F77" w:rsidP="00142EB8">
      <w:pPr>
        <w:pStyle w:val="BodyText"/>
      </w:pPr>
      <w:bookmarkStart w:id="3" w:name="_Toc306263746"/>
      <w:r>
        <w:t xml:space="preserve">The way forward agreed in </w:t>
      </w:r>
      <w:r w:rsidR="003D46DC">
        <w:t xml:space="preserve">RAN4#70Bis </w:t>
      </w:r>
      <w:r>
        <w:t>[1] is:</w:t>
      </w:r>
    </w:p>
    <w:p w:rsidR="00BD128F" w:rsidRPr="00055244" w:rsidRDefault="00EA6143" w:rsidP="00055244">
      <w:pPr>
        <w:pStyle w:val="BodyText"/>
        <w:numPr>
          <w:ilvl w:val="0"/>
          <w:numId w:val="42"/>
        </w:numPr>
        <w:rPr>
          <w:i/>
        </w:rPr>
      </w:pPr>
      <w:r w:rsidRPr="00055244">
        <w:rPr>
          <w:i/>
          <w:lang w:val="en-US"/>
        </w:rPr>
        <w:t>The discussion on feasibility of multi-band BS configuration supporting both FDD and TDD bands shall be decoupled from the completion of this WI.</w:t>
      </w:r>
    </w:p>
    <w:p w:rsidR="00BD128F" w:rsidRPr="00055244" w:rsidRDefault="00EA6143" w:rsidP="00055244">
      <w:pPr>
        <w:pStyle w:val="BodyText"/>
        <w:numPr>
          <w:ilvl w:val="1"/>
          <w:numId w:val="42"/>
        </w:numPr>
        <w:rPr>
          <w:i/>
        </w:rPr>
      </w:pPr>
      <w:r w:rsidRPr="00055244">
        <w:rPr>
          <w:i/>
          <w:lang w:val="en-US"/>
        </w:rPr>
        <w:t>Multi-band BS configuration supporting both FDD and TDD bands is not supported in Release 12 BS specification</w:t>
      </w:r>
    </w:p>
    <w:p w:rsidR="005B1F77" w:rsidRDefault="003D46DC" w:rsidP="00142EB8">
      <w:pPr>
        <w:pStyle w:val="BodyText"/>
      </w:pPr>
      <w:r>
        <w:t>T</w:t>
      </w:r>
      <w:r w:rsidR="00055244">
        <w:t>he two versions of the wording to implement th</w:t>
      </w:r>
      <w:r>
        <w:t>is</w:t>
      </w:r>
      <w:r w:rsidR="00055244">
        <w:t xml:space="preserve"> way forward are provided in [3]:</w:t>
      </w:r>
    </w:p>
    <w:p w:rsidR="00055244" w:rsidRPr="00055244" w:rsidRDefault="00A16D6F" w:rsidP="00055244">
      <w:pPr>
        <w:pStyle w:val="BodyText"/>
        <w:ind w:left="284"/>
        <w:rPr>
          <w:i/>
        </w:rPr>
      </w:pPr>
      <w:r w:rsidRPr="00A16D6F">
        <w:rPr>
          <w:i/>
        </w:rPr>
        <w:t>The RF requirements in the present specification are not applicable for a BS capable of multi-band operation supporting bands for both FDD and TDD.</w:t>
      </w:r>
    </w:p>
    <w:p w:rsidR="005B5415" w:rsidRDefault="00055244" w:rsidP="005B5415">
      <w:pPr>
        <w:pStyle w:val="BodyText"/>
      </w:pPr>
      <w:r>
        <w:t>And in [4]:</w:t>
      </w:r>
    </w:p>
    <w:p w:rsidR="00055244" w:rsidRPr="00CA1DCB" w:rsidRDefault="00CA1DCB" w:rsidP="00CA1DCB">
      <w:pPr>
        <w:pStyle w:val="BodyText"/>
        <w:ind w:left="284"/>
        <w:rPr>
          <w:i/>
        </w:rPr>
      </w:pPr>
      <w:r w:rsidRPr="00CA1DCB">
        <w:rPr>
          <w:i/>
        </w:rPr>
        <w:t>The RF requirements in the present release of this specification are not applicable for a BS with multi-band transmitter and/or multi-band receiver operating TDD and FDD bands simultaneously.</w:t>
      </w:r>
    </w:p>
    <w:p w:rsidR="00AA7C62" w:rsidRDefault="00494C5D" w:rsidP="00CA1DCB">
      <w:pPr>
        <w:pStyle w:val="BodyText"/>
      </w:pPr>
      <w:r>
        <w:t xml:space="preserve">Considering the two versions of the wording, the first version in [3] provides a direct paraphrase of the agreed way forward in [1], while the second version in [4] can be interpreted that </w:t>
      </w:r>
      <w:r w:rsidR="00823677">
        <w:t>the RF requirements can be apply to BS configuration with an internal passive component (e.g. diplexer</w:t>
      </w:r>
      <w:r w:rsidR="00936EBE">
        <w:t xml:space="preserve"> or switch</w:t>
      </w:r>
      <w:r w:rsidR="00823677">
        <w:t xml:space="preserve">) combining the signals from two separate </w:t>
      </w:r>
      <w:r w:rsidR="00936EBE">
        <w:t xml:space="preserve">multi-band transceivers </w:t>
      </w:r>
      <w:r w:rsidR="00823677">
        <w:t xml:space="preserve">(one for FDD-only and one for TDD-only) </w:t>
      </w:r>
      <w:r w:rsidR="00AA7C62">
        <w:t>to a common antenna connector</w:t>
      </w:r>
      <w:r w:rsidR="00823677">
        <w:t>.</w:t>
      </w:r>
      <w:r w:rsidR="00865802">
        <w:t xml:space="preserve"> </w:t>
      </w:r>
      <w:r w:rsidR="00AA7C62">
        <w:t>As raised in [5] and further discussed in [6</w:t>
      </w:r>
      <w:r w:rsidR="003368AB">
        <w:t>, 7</w:t>
      </w:r>
      <w:r w:rsidR="00AA7C62">
        <w:t xml:space="preserve">], </w:t>
      </w:r>
      <w:r w:rsidR="00865802">
        <w:t xml:space="preserve">it is not clear in the current specifications on what </w:t>
      </w:r>
      <w:r w:rsidR="006475B4">
        <w:t xml:space="preserve">RF </w:t>
      </w:r>
      <w:r w:rsidR="00865802">
        <w:t>requirements shall be applicable and how testing shall be performed for this kind of BS configuration.</w:t>
      </w:r>
    </w:p>
    <w:p w:rsidR="004129F8" w:rsidRDefault="004129F8" w:rsidP="00CA1DCB">
      <w:pPr>
        <w:pStyle w:val="BodyText"/>
      </w:pPr>
      <w:r>
        <w:t xml:space="preserve">In view of the above ambiguity in the current specifications, we recommend that the wording in [3] should be implemented in the BS specifications. The wording in [4] can be implemented in the BS specifications after it </w:t>
      </w:r>
      <w:r w:rsidR="00936EBE">
        <w:t>has been</w:t>
      </w:r>
      <w:r>
        <w:t xml:space="preserve"> clarified that what </w:t>
      </w:r>
      <w:r w:rsidR="006475B4">
        <w:t xml:space="preserve">RF </w:t>
      </w:r>
      <w:r>
        <w:t xml:space="preserve">requirements shall be applicable and how testing shall be performed in </w:t>
      </w:r>
      <w:r w:rsidR="00936EBE">
        <w:t>the aforementioned</w:t>
      </w:r>
      <w:r>
        <w:t xml:space="preserve"> kind of </w:t>
      </w:r>
      <w:r w:rsidR="00936EBE">
        <w:t xml:space="preserve">BS </w:t>
      </w:r>
      <w:r>
        <w:t>configuration.</w:t>
      </w:r>
    </w:p>
    <w:p w:rsidR="00494C5D" w:rsidRPr="00D3089E" w:rsidRDefault="00494C5D" w:rsidP="00CA1DCB">
      <w:pPr>
        <w:pStyle w:val="BodyText"/>
      </w:pPr>
    </w:p>
    <w:p w:rsidR="009C311B" w:rsidRPr="00D3089E" w:rsidRDefault="009C311B" w:rsidP="009C311B">
      <w:pPr>
        <w:pStyle w:val="Heading1"/>
        <w:ind w:left="0" w:firstLine="0"/>
      </w:pPr>
      <w:r>
        <w:t>3</w:t>
      </w:r>
      <w:r w:rsidRPr="00D3089E">
        <w:t>.</w:t>
      </w:r>
      <w:r w:rsidRPr="00D3089E">
        <w:tab/>
      </w:r>
      <w:r>
        <w:t>Conclusion</w:t>
      </w:r>
    </w:p>
    <w:p w:rsidR="009C311B" w:rsidRDefault="004129F8" w:rsidP="009C311B">
      <w:pPr>
        <w:pStyle w:val="BodyText"/>
      </w:pPr>
      <w:r>
        <w:t xml:space="preserve">In this contribution, we have elaborated that it is not clear in the current specifications on what </w:t>
      </w:r>
      <w:r w:rsidR="006475B4">
        <w:t xml:space="preserve">RF </w:t>
      </w:r>
      <w:r>
        <w:t>requirements shall be applicable and how testing shall be performed for BS configuration</w:t>
      </w:r>
      <w:r w:rsidRPr="004129F8">
        <w:t xml:space="preserve"> </w:t>
      </w:r>
      <w:r>
        <w:t xml:space="preserve">with an internal passive component combining the signals from two separate </w:t>
      </w:r>
      <w:r w:rsidR="00936EBE">
        <w:t xml:space="preserve">multi-band transceivers </w:t>
      </w:r>
      <w:r>
        <w:t xml:space="preserve">(one for FDD-only and one for TDD-only) to a common antenna connector. </w:t>
      </w:r>
      <w:r w:rsidR="00936EBE">
        <w:t xml:space="preserve">In view of this technical issue, </w:t>
      </w:r>
      <w:r>
        <w:t>we have recommended that the wording below should be implemented in the BS specifications to reflect the way forward agreed in RAN4#70Bis.</w:t>
      </w:r>
    </w:p>
    <w:p w:rsidR="004129F8" w:rsidRPr="00055244" w:rsidRDefault="004129F8" w:rsidP="004129F8">
      <w:pPr>
        <w:pStyle w:val="BodyText"/>
        <w:ind w:left="284"/>
        <w:rPr>
          <w:i/>
        </w:rPr>
      </w:pPr>
      <w:r w:rsidRPr="00A16D6F">
        <w:rPr>
          <w:i/>
        </w:rPr>
        <w:t>The RF requirements in the present specification are not applicable for a BS capable of multi-band operation supporting bands for both FDD and TDD.</w:t>
      </w:r>
    </w:p>
    <w:p w:rsidR="004129F8" w:rsidRDefault="004129F8" w:rsidP="009C311B">
      <w:pPr>
        <w:pStyle w:val="BodyText"/>
      </w:pPr>
    </w:p>
    <w:p w:rsidR="009C311B" w:rsidRPr="00D3089E" w:rsidRDefault="009C311B" w:rsidP="009C311B">
      <w:pPr>
        <w:pStyle w:val="BodyText"/>
      </w:pPr>
    </w:p>
    <w:p w:rsidR="009C311B" w:rsidRPr="00D3089E" w:rsidRDefault="009C311B" w:rsidP="009C311B">
      <w:pPr>
        <w:pStyle w:val="Heading1"/>
      </w:pPr>
      <w:r w:rsidRPr="00D3089E">
        <w:t>References</w:t>
      </w:r>
    </w:p>
    <w:p w:rsidR="003D6178" w:rsidRDefault="003D6178" w:rsidP="003D6178">
      <w:pPr>
        <w:pStyle w:val="Header"/>
        <w:ind w:left="567" w:hanging="567"/>
      </w:pPr>
      <w:r w:rsidRPr="00D3089E">
        <w:t>[1]</w:t>
      </w:r>
      <w:r w:rsidRPr="00D3089E">
        <w:tab/>
      </w:r>
      <w:r w:rsidRPr="00253B7F">
        <w:t>R4-1</w:t>
      </w:r>
      <w:r w:rsidR="00573DFC">
        <w:t>4</w:t>
      </w:r>
      <w:r w:rsidR="00055244">
        <w:t>2486</w:t>
      </w:r>
      <w:r w:rsidRPr="00253B7F">
        <w:t xml:space="preserve">, </w:t>
      </w:r>
      <w:r w:rsidRPr="00D3089E">
        <w:t>“</w:t>
      </w:r>
      <w:r w:rsidR="005B1F77" w:rsidRPr="009B267A">
        <w:rPr>
          <w:rFonts w:eastAsia="MS Mincho"/>
          <w:lang w:eastAsia="ja-JP"/>
        </w:rPr>
        <w:t>Way forward on Multi-band BS for TDD-FDD joint operation including Carrier Aggregation</w:t>
      </w:r>
      <w:r w:rsidRPr="00D3089E">
        <w:t>”</w:t>
      </w:r>
      <w:r w:rsidRPr="00253B7F">
        <w:t xml:space="preserve">, </w:t>
      </w:r>
      <w:r w:rsidR="00055244" w:rsidRPr="009B267A">
        <w:rPr>
          <w:rFonts w:eastAsia="MS Mincho"/>
          <w:lang w:eastAsia="ja-JP"/>
        </w:rPr>
        <w:t>NTT DOCOMO, NSN, Ericsson</w:t>
      </w:r>
      <w:r w:rsidRPr="00253B7F">
        <w:t>.</w:t>
      </w:r>
    </w:p>
    <w:p w:rsidR="003D6178" w:rsidRDefault="003D6178" w:rsidP="003D6178">
      <w:pPr>
        <w:pStyle w:val="Header"/>
        <w:ind w:left="567" w:hanging="567"/>
      </w:pPr>
      <w:r w:rsidRPr="00D3089E">
        <w:t>[</w:t>
      </w:r>
      <w:r>
        <w:t>2</w:t>
      </w:r>
      <w:r w:rsidRPr="00D3089E">
        <w:t>]</w:t>
      </w:r>
      <w:r w:rsidRPr="00D3089E">
        <w:tab/>
      </w:r>
      <w:r w:rsidRPr="00253B7F">
        <w:t>R4-1</w:t>
      </w:r>
      <w:r w:rsidR="00573DFC">
        <w:t>4</w:t>
      </w:r>
      <w:r w:rsidR="009D11FB">
        <w:t>4021</w:t>
      </w:r>
      <w:r w:rsidRPr="00253B7F">
        <w:t xml:space="preserve">, </w:t>
      </w:r>
      <w:r w:rsidRPr="00D3089E">
        <w:t>“</w:t>
      </w:r>
      <w:r w:rsidR="009D11FB" w:rsidRPr="00C07332">
        <w:rPr>
          <w:rFonts w:eastAsia="MS Mincho"/>
          <w:lang w:eastAsia="ja-JP"/>
        </w:rPr>
        <w:t>Way forward on BS configurations for LTE TDD-FDD joint operation including Carrier Aggregation</w:t>
      </w:r>
      <w:r w:rsidRPr="00D3089E">
        <w:t>”</w:t>
      </w:r>
      <w:r w:rsidRPr="00253B7F">
        <w:t xml:space="preserve">, </w:t>
      </w:r>
      <w:r w:rsidR="00B77B99" w:rsidRPr="00B77B99">
        <w:rPr>
          <w:noProof/>
        </w:rPr>
        <w:t>NTT DOCOMO</w:t>
      </w:r>
      <w:r w:rsidRPr="00253B7F">
        <w:t>.</w:t>
      </w:r>
    </w:p>
    <w:p w:rsidR="00D7040A" w:rsidRDefault="00D7040A" w:rsidP="00D7040A">
      <w:pPr>
        <w:pStyle w:val="Header"/>
        <w:ind w:left="567" w:hanging="567"/>
      </w:pPr>
      <w:r w:rsidRPr="00D3089E">
        <w:t>[</w:t>
      </w:r>
      <w:r w:rsidR="00494C5D">
        <w:t>3</w:t>
      </w:r>
      <w:r w:rsidRPr="00D3089E">
        <w:t>]</w:t>
      </w:r>
      <w:r w:rsidRPr="00D3089E">
        <w:tab/>
      </w:r>
      <w:r w:rsidRPr="00253B7F">
        <w:t>R4-1</w:t>
      </w:r>
      <w:r>
        <w:t>4</w:t>
      </w:r>
      <w:r w:rsidR="00A16D6F">
        <w:t>2814</w:t>
      </w:r>
      <w:r w:rsidRPr="00253B7F">
        <w:t xml:space="preserve">, </w:t>
      </w:r>
      <w:r w:rsidRPr="00D3089E">
        <w:t>“</w:t>
      </w:r>
      <w:r w:rsidR="00A16D6F" w:rsidRPr="008137D6">
        <w:rPr>
          <w:rFonts w:hint="eastAsia"/>
          <w:noProof/>
          <w:lang w:eastAsia="ja-JP"/>
        </w:rPr>
        <w:t xml:space="preserve">Introduction of </w:t>
      </w:r>
      <w:r w:rsidR="00A16D6F" w:rsidRPr="008137D6">
        <w:rPr>
          <w:noProof/>
          <w:lang w:eastAsia="ja-JP"/>
        </w:rPr>
        <w:t>TDD-FDD joint operation including Carrier Aggregation</w:t>
      </w:r>
      <w:r w:rsidR="00A16D6F" w:rsidRPr="008137D6">
        <w:rPr>
          <w:rFonts w:hint="eastAsia"/>
          <w:noProof/>
          <w:lang w:eastAsia="ja-JP"/>
        </w:rPr>
        <w:t xml:space="preserve"> to TS 36.104</w:t>
      </w:r>
      <w:r w:rsidRPr="00D3089E">
        <w:t>”</w:t>
      </w:r>
      <w:r w:rsidRPr="00253B7F">
        <w:t xml:space="preserve">, </w:t>
      </w:r>
      <w:r w:rsidR="00A16D6F" w:rsidRPr="008137D6">
        <w:rPr>
          <w:rFonts w:hint="eastAsia"/>
          <w:noProof/>
          <w:lang w:eastAsia="ja-JP"/>
        </w:rPr>
        <w:t>NTT DOCOMO, INC.</w:t>
      </w:r>
      <w:r w:rsidR="00A16D6F">
        <w:rPr>
          <w:rFonts w:hint="eastAsia"/>
          <w:noProof/>
          <w:lang w:eastAsia="ja-JP"/>
        </w:rPr>
        <w:t xml:space="preserve">, </w:t>
      </w:r>
      <w:r w:rsidR="00A16D6F" w:rsidRPr="00FA0BBC">
        <w:rPr>
          <w:noProof/>
          <w:lang w:eastAsia="ja-JP"/>
        </w:rPr>
        <w:t>Alcatel-Lucent</w:t>
      </w:r>
      <w:r w:rsidR="00A16D6F">
        <w:rPr>
          <w:rFonts w:hint="eastAsia"/>
          <w:noProof/>
          <w:lang w:eastAsia="ja-JP"/>
        </w:rPr>
        <w:t>, NSN, Ericsson, ZTE</w:t>
      </w:r>
      <w:r w:rsidRPr="00253B7F">
        <w:t>.</w:t>
      </w:r>
    </w:p>
    <w:p w:rsidR="00A16D6F" w:rsidRDefault="00A16D6F" w:rsidP="00A16D6F">
      <w:pPr>
        <w:pStyle w:val="Header"/>
        <w:ind w:left="567" w:hanging="567"/>
      </w:pPr>
      <w:r w:rsidRPr="00D3089E">
        <w:t>[</w:t>
      </w:r>
      <w:r w:rsidR="00494C5D">
        <w:t>4</w:t>
      </w:r>
      <w:r w:rsidRPr="00D3089E">
        <w:t>]</w:t>
      </w:r>
      <w:r w:rsidRPr="00D3089E">
        <w:tab/>
      </w:r>
      <w:r w:rsidRPr="00253B7F">
        <w:t>R4-1</w:t>
      </w:r>
      <w:r>
        <w:t>4</w:t>
      </w:r>
      <w:r w:rsidR="00CA1DCB">
        <w:t>3703</w:t>
      </w:r>
      <w:r w:rsidRPr="00253B7F">
        <w:t xml:space="preserve">, </w:t>
      </w:r>
      <w:r w:rsidRPr="00D3089E">
        <w:t>“</w:t>
      </w:r>
      <w:r w:rsidR="00CA1DCB" w:rsidRPr="006978ED">
        <w:rPr>
          <w:noProof/>
        </w:rPr>
        <w:t>General changes for introducing TDD-FDD CA in TS36.104</w:t>
      </w:r>
      <w:r w:rsidRPr="00D3089E">
        <w:t>”</w:t>
      </w:r>
      <w:r w:rsidRPr="00253B7F">
        <w:t xml:space="preserve">, </w:t>
      </w:r>
      <w:r w:rsidR="00CA1DCB">
        <w:rPr>
          <w:noProof/>
        </w:rPr>
        <w:t>Huawei, NSN</w:t>
      </w:r>
      <w:r w:rsidRPr="00253B7F">
        <w:t>.</w:t>
      </w:r>
    </w:p>
    <w:p w:rsidR="00155CB0" w:rsidRDefault="00155CB0" w:rsidP="00A16D6F">
      <w:pPr>
        <w:pStyle w:val="Header"/>
        <w:ind w:left="567" w:hanging="567"/>
      </w:pPr>
      <w:r w:rsidRPr="00D3089E">
        <w:t>[</w:t>
      </w:r>
      <w:r>
        <w:t>5</w:t>
      </w:r>
      <w:r w:rsidRPr="00D3089E">
        <w:t>]</w:t>
      </w:r>
      <w:r w:rsidRPr="00D3089E">
        <w:tab/>
      </w:r>
      <w:r w:rsidRPr="00253B7F">
        <w:t>R4-1</w:t>
      </w:r>
      <w:r>
        <w:t>4</w:t>
      </w:r>
      <w:r w:rsidR="00AA7C62">
        <w:t>3488</w:t>
      </w:r>
      <w:r w:rsidRPr="00253B7F">
        <w:t xml:space="preserve">, </w:t>
      </w:r>
      <w:r w:rsidRPr="00D3089E">
        <w:t>“</w:t>
      </w:r>
      <w:r w:rsidR="00AA7C62" w:rsidRPr="00F91C31">
        <w:rPr>
          <w:rFonts w:eastAsia="MS Mincho"/>
          <w:lang w:eastAsia="ja-JP"/>
        </w:rPr>
        <w:t>Recommendations on LTE BS RF requirements for TDD-FDD</w:t>
      </w:r>
      <w:r w:rsidR="00AA7C62" w:rsidRPr="00A84E34">
        <w:rPr>
          <w:rFonts w:eastAsia="MS Mincho"/>
          <w:lang w:eastAsia="ja-JP"/>
        </w:rPr>
        <w:t xml:space="preserve"> joint operation including Carrier Aggregation</w:t>
      </w:r>
      <w:r w:rsidRPr="00D3089E">
        <w:t>”</w:t>
      </w:r>
      <w:r w:rsidRPr="00253B7F">
        <w:t xml:space="preserve">, </w:t>
      </w:r>
      <w:r>
        <w:rPr>
          <w:noProof/>
        </w:rPr>
        <w:t>Alcatel-Lucent</w:t>
      </w:r>
      <w:r w:rsidRPr="00253B7F">
        <w:t>.</w:t>
      </w:r>
    </w:p>
    <w:p w:rsidR="00936EBE" w:rsidRDefault="001B2AF1" w:rsidP="001B2AF1">
      <w:pPr>
        <w:pStyle w:val="Header"/>
        <w:ind w:left="567" w:hanging="567"/>
      </w:pPr>
      <w:r w:rsidRPr="00D3089E">
        <w:t>[</w:t>
      </w:r>
      <w:r>
        <w:t>6</w:t>
      </w:r>
      <w:r w:rsidRPr="00D3089E">
        <w:t>]</w:t>
      </w:r>
      <w:r w:rsidRPr="00D3089E">
        <w:tab/>
      </w:r>
      <w:r w:rsidRPr="00253B7F">
        <w:t>R4-1</w:t>
      </w:r>
      <w:r>
        <w:t>4</w:t>
      </w:r>
      <w:r w:rsidR="00936EBE">
        <w:t>4354</w:t>
      </w:r>
      <w:r w:rsidRPr="00253B7F">
        <w:t xml:space="preserve">, </w:t>
      </w:r>
      <w:r w:rsidRPr="00D3089E">
        <w:t>“</w:t>
      </w:r>
      <w:r w:rsidR="00936EBE" w:rsidRPr="00936EBE">
        <w:rPr>
          <w:lang w:val="en-US"/>
        </w:rPr>
        <w:t>Consideration on an antenna connector with some transceivers</w:t>
      </w:r>
      <w:r w:rsidRPr="00D3089E">
        <w:t>”</w:t>
      </w:r>
      <w:r w:rsidRPr="00253B7F">
        <w:t xml:space="preserve">, </w:t>
      </w:r>
      <w:r w:rsidR="00936EBE" w:rsidRPr="008137D6">
        <w:rPr>
          <w:rFonts w:hint="eastAsia"/>
          <w:noProof/>
          <w:lang w:eastAsia="ja-JP"/>
        </w:rPr>
        <w:t>NTT DOCOMO, INC.</w:t>
      </w:r>
    </w:p>
    <w:p w:rsidR="004A08AD" w:rsidRDefault="004A08AD" w:rsidP="001B2AF1">
      <w:pPr>
        <w:pStyle w:val="Header"/>
        <w:ind w:left="567" w:hanging="567"/>
      </w:pPr>
      <w:r w:rsidRPr="00D3089E">
        <w:t>[</w:t>
      </w:r>
      <w:r w:rsidR="001B2AF1">
        <w:t>7</w:t>
      </w:r>
      <w:r w:rsidRPr="00D3089E">
        <w:t>]</w:t>
      </w:r>
      <w:r w:rsidRPr="00D3089E">
        <w:tab/>
      </w:r>
      <w:r w:rsidRPr="00253B7F">
        <w:t>R4-1</w:t>
      </w:r>
      <w:r>
        <w:t>4</w:t>
      </w:r>
      <w:r w:rsidR="00936EBE">
        <w:t>4688</w:t>
      </w:r>
      <w:r w:rsidRPr="00253B7F">
        <w:t xml:space="preserve">, </w:t>
      </w:r>
      <w:r w:rsidRPr="00D3089E">
        <w:t>“</w:t>
      </w:r>
      <w:r w:rsidR="00936EBE" w:rsidRPr="00936EBE">
        <w:rPr>
          <w:lang w:val="en-US"/>
        </w:rPr>
        <w:t>Exclusion of TDD FDD multiband BS configuration and clarification of common antenna port of multiple radios</w:t>
      </w:r>
      <w:r w:rsidRPr="00D3089E">
        <w:t>”</w:t>
      </w:r>
      <w:r w:rsidRPr="00253B7F">
        <w:t xml:space="preserve">, </w:t>
      </w:r>
      <w:r w:rsidR="00936EBE" w:rsidRPr="00936EBE">
        <w:rPr>
          <w:noProof/>
          <w:lang w:val="en-US" w:eastAsia="ja-JP"/>
        </w:rPr>
        <w:t>Nokia Networks</w:t>
      </w:r>
      <w:r w:rsidRPr="00253B7F">
        <w:t>.</w:t>
      </w:r>
    </w:p>
    <w:bookmarkEnd w:id="3"/>
    <w:p w:rsidR="002971E6" w:rsidRPr="00362F47" w:rsidRDefault="002971E6" w:rsidP="005269B9">
      <w:pPr>
        <w:pStyle w:val="Header"/>
        <w:ind w:left="567" w:hanging="567"/>
      </w:pPr>
    </w:p>
    <w:sectPr w:rsidR="002971E6" w:rsidRPr="00362F47" w:rsidSect="007800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7F20" w:rsidRDefault="001E7F20">
      <w:r>
        <w:separator/>
      </w:r>
    </w:p>
  </w:endnote>
  <w:endnote w:type="continuationSeparator" w:id="0">
    <w:p w:rsidR="001E7F20" w:rsidRDefault="001E7F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7F20" w:rsidRDefault="001E7F20">
      <w:r>
        <w:separator/>
      </w:r>
    </w:p>
  </w:footnote>
  <w:footnote w:type="continuationSeparator" w:id="0">
    <w:p w:rsidR="001E7F20" w:rsidRDefault="001E7F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D44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D2AA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9A03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683282"/>
    <w:multiLevelType w:val="singleLevel"/>
    <w:tmpl w:val="681EAC2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055A0597"/>
    <w:multiLevelType w:val="hybridMultilevel"/>
    <w:tmpl w:val="05EEE00A"/>
    <w:lvl w:ilvl="0" w:tplc="ECF05E66">
      <w:start w:val="201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>
    <w:nsid w:val="06E3628F"/>
    <w:multiLevelType w:val="hybridMultilevel"/>
    <w:tmpl w:val="85B26C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07125D09"/>
    <w:multiLevelType w:val="hybridMultilevel"/>
    <w:tmpl w:val="D278E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9E674D4"/>
    <w:multiLevelType w:val="hybridMultilevel"/>
    <w:tmpl w:val="B28412E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0903D2"/>
    <w:multiLevelType w:val="multilevel"/>
    <w:tmpl w:val="9A92506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1DAC0739"/>
    <w:multiLevelType w:val="multilevel"/>
    <w:tmpl w:val="ACB05BD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38E3226"/>
    <w:multiLevelType w:val="hybridMultilevel"/>
    <w:tmpl w:val="26FCE0D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25597492"/>
    <w:multiLevelType w:val="hybridMultilevel"/>
    <w:tmpl w:val="B3347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74240B5"/>
    <w:multiLevelType w:val="hybridMultilevel"/>
    <w:tmpl w:val="66CAB4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7E10B0C"/>
    <w:multiLevelType w:val="hybridMultilevel"/>
    <w:tmpl w:val="E2429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BA05E87"/>
    <w:multiLevelType w:val="hybridMultilevel"/>
    <w:tmpl w:val="F89C1EE6"/>
    <w:lvl w:ilvl="0" w:tplc="FFFFFFF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2FBD2142"/>
    <w:multiLevelType w:val="multilevel"/>
    <w:tmpl w:val="2EBEB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81F4EE4"/>
    <w:multiLevelType w:val="hybridMultilevel"/>
    <w:tmpl w:val="6F92AD52"/>
    <w:lvl w:ilvl="0" w:tplc="9968BD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2C0842">
      <w:start w:val="14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78B8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2A53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386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BE02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3E01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B28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9CE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3A53324F"/>
    <w:multiLevelType w:val="multilevel"/>
    <w:tmpl w:val="D7AA15FC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3CC87D20"/>
    <w:multiLevelType w:val="hybridMultilevel"/>
    <w:tmpl w:val="ACDC10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D082C64"/>
    <w:multiLevelType w:val="hybridMultilevel"/>
    <w:tmpl w:val="871A7786"/>
    <w:lvl w:ilvl="0" w:tplc="C0EA4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E7422B4"/>
    <w:multiLevelType w:val="hybridMultilevel"/>
    <w:tmpl w:val="26607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085637C"/>
    <w:multiLevelType w:val="hybridMultilevel"/>
    <w:tmpl w:val="0DF2638A"/>
    <w:lvl w:ilvl="0" w:tplc="26B69C70">
      <w:start w:val="1"/>
      <w:numFmt w:val="decimal"/>
      <w:lvlText w:val="%1."/>
      <w:lvlJc w:val="left"/>
      <w:pPr>
        <w:tabs>
          <w:tab w:val="num" w:pos="2340"/>
        </w:tabs>
        <w:ind w:left="2340" w:hanging="1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60867E1"/>
    <w:multiLevelType w:val="hybridMultilevel"/>
    <w:tmpl w:val="D4E4A900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AA732DD"/>
    <w:multiLevelType w:val="hybridMultilevel"/>
    <w:tmpl w:val="28FCB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AFB3ED9"/>
    <w:multiLevelType w:val="hybridMultilevel"/>
    <w:tmpl w:val="BDDAE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4DE22D19"/>
    <w:multiLevelType w:val="hybridMultilevel"/>
    <w:tmpl w:val="C44A059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19802B0"/>
    <w:multiLevelType w:val="hybridMultilevel"/>
    <w:tmpl w:val="9A6A60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3EF39DC"/>
    <w:multiLevelType w:val="hybridMultilevel"/>
    <w:tmpl w:val="EE2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6362AC1"/>
    <w:multiLevelType w:val="hybridMultilevel"/>
    <w:tmpl w:val="E932A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7313A7B"/>
    <w:multiLevelType w:val="hybridMultilevel"/>
    <w:tmpl w:val="9B521B3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7547DF5"/>
    <w:multiLevelType w:val="multilevel"/>
    <w:tmpl w:val="F2F43C54"/>
    <w:lvl w:ilvl="0">
      <w:start w:val="6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8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58BD0BD9"/>
    <w:multiLevelType w:val="hybridMultilevel"/>
    <w:tmpl w:val="681EAC2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DD7171F"/>
    <w:multiLevelType w:val="hybridMultilevel"/>
    <w:tmpl w:val="640A2FA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39D23F9"/>
    <w:multiLevelType w:val="hybridMultilevel"/>
    <w:tmpl w:val="7BD639FC"/>
    <w:lvl w:ilvl="0" w:tplc="89C83C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3DA5158"/>
    <w:multiLevelType w:val="hybridMultilevel"/>
    <w:tmpl w:val="D9AAD82A"/>
    <w:lvl w:ilvl="0" w:tplc="040C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40">
    <w:nsid w:val="78F93F71"/>
    <w:multiLevelType w:val="singleLevel"/>
    <w:tmpl w:val="06A89DF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1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8"/>
  </w:num>
  <w:num w:numId="3">
    <w:abstractNumId w:val="17"/>
  </w:num>
  <w:num w:numId="4">
    <w:abstractNumId w:val="25"/>
  </w:num>
  <w:num w:numId="5">
    <w:abstractNumId w:val="16"/>
  </w:num>
  <w:num w:numId="6">
    <w:abstractNumId w:val="23"/>
  </w:num>
  <w:num w:numId="7">
    <w:abstractNumId w:val="41"/>
  </w:num>
  <w:num w:numId="8">
    <w:abstractNumId w:val="6"/>
  </w:num>
  <w:num w:numId="9">
    <w:abstractNumId w:val="38"/>
  </w:num>
  <w:num w:numId="10">
    <w:abstractNumId w:val="28"/>
  </w:num>
  <w:num w:numId="11">
    <w:abstractNumId w:val="15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11"/>
  </w:num>
  <w:num w:numId="14">
    <w:abstractNumId w:val="37"/>
  </w:num>
  <w:num w:numId="15">
    <w:abstractNumId w:val="9"/>
  </w:num>
  <w:num w:numId="16">
    <w:abstractNumId w:val="33"/>
  </w:num>
  <w:num w:numId="17">
    <w:abstractNumId w:val="2"/>
  </w:num>
  <w:num w:numId="18">
    <w:abstractNumId w:val="1"/>
  </w:num>
  <w:num w:numId="19">
    <w:abstractNumId w:val="0"/>
  </w:num>
  <w:num w:numId="20">
    <w:abstractNumId w:val="35"/>
  </w:num>
  <w:num w:numId="21">
    <w:abstractNumId w:val="26"/>
  </w:num>
  <w:num w:numId="22">
    <w:abstractNumId w:val="39"/>
  </w:num>
  <w:num w:numId="23">
    <w:abstractNumId w:val="36"/>
  </w:num>
  <w:num w:numId="24">
    <w:abstractNumId w:val="19"/>
  </w:num>
  <w:num w:numId="25">
    <w:abstractNumId w:val="31"/>
  </w:num>
  <w:num w:numId="26">
    <w:abstractNumId w:val="34"/>
  </w:num>
  <w:num w:numId="27">
    <w:abstractNumId w:val="22"/>
  </w:num>
  <w:num w:numId="28">
    <w:abstractNumId w:val="4"/>
  </w:num>
  <w:num w:numId="29">
    <w:abstractNumId w:val="21"/>
  </w:num>
  <w:num w:numId="30">
    <w:abstractNumId w:val="27"/>
  </w:num>
  <w:num w:numId="31">
    <w:abstractNumId w:val="7"/>
  </w:num>
  <w:num w:numId="32">
    <w:abstractNumId w:val="13"/>
  </w:num>
  <w:num w:numId="33">
    <w:abstractNumId w:val="32"/>
  </w:num>
  <w:num w:numId="34">
    <w:abstractNumId w:val="14"/>
  </w:num>
  <w:num w:numId="35">
    <w:abstractNumId w:val="24"/>
  </w:num>
  <w:num w:numId="36">
    <w:abstractNumId w:val="12"/>
  </w:num>
  <w:num w:numId="37">
    <w:abstractNumId w:val="40"/>
  </w:num>
  <w:num w:numId="38">
    <w:abstractNumId w:val="30"/>
  </w:num>
  <w:num w:numId="39">
    <w:abstractNumId w:val="5"/>
  </w:num>
  <w:num w:numId="40">
    <w:abstractNumId w:val="8"/>
  </w:num>
  <w:num w:numId="41">
    <w:abstractNumId w:val="10"/>
  </w:num>
  <w:num w:numId="42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00E36"/>
    <w:rsid w:val="0000253C"/>
    <w:rsid w:val="00006166"/>
    <w:rsid w:val="00006CA4"/>
    <w:rsid w:val="00007B4E"/>
    <w:rsid w:val="00011852"/>
    <w:rsid w:val="00012C86"/>
    <w:rsid w:val="000142EB"/>
    <w:rsid w:val="00014F35"/>
    <w:rsid w:val="00017E09"/>
    <w:rsid w:val="000201DD"/>
    <w:rsid w:val="0002249E"/>
    <w:rsid w:val="000239D7"/>
    <w:rsid w:val="000243B9"/>
    <w:rsid w:val="000256AC"/>
    <w:rsid w:val="00025867"/>
    <w:rsid w:val="000266CF"/>
    <w:rsid w:val="00027CAD"/>
    <w:rsid w:val="00034397"/>
    <w:rsid w:val="00034917"/>
    <w:rsid w:val="0003563B"/>
    <w:rsid w:val="00036891"/>
    <w:rsid w:val="00037201"/>
    <w:rsid w:val="0004014D"/>
    <w:rsid w:val="00043897"/>
    <w:rsid w:val="000457DE"/>
    <w:rsid w:val="000463A9"/>
    <w:rsid w:val="00046743"/>
    <w:rsid w:val="00046CCB"/>
    <w:rsid w:val="0004780E"/>
    <w:rsid w:val="00047C43"/>
    <w:rsid w:val="00055244"/>
    <w:rsid w:val="0005711B"/>
    <w:rsid w:val="000619A6"/>
    <w:rsid w:val="000629CA"/>
    <w:rsid w:val="00062B23"/>
    <w:rsid w:val="00062B90"/>
    <w:rsid w:val="00063B2C"/>
    <w:rsid w:val="00064926"/>
    <w:rsid w:val="00065391"/>
    <w:rsid w:val="00065BD6"/>
    <w:rsid w:val="00065DC0"/>
    <w:rsid w:val="000704FD"/>
    <w:rsid w:val="00070FF0"/>
    <w:rsid w:val="0007230D"/>
    <w:rsid w:val="000738CD"/>
    <w:rsid w:val="00075398"/>
    <w:rsid w:val="00076FD9"/>
    <w:rsid w:val="000770FD"/>
    <w:rsid w:val="0008388A"/>
    <w:rsid w:val="000855CE"/>
    <w:rsid w:val="00090AC7"/>
    <w:rsid w:val="00092D41"/>
    <w:rsid w:val="00094E88"/>
    <w:rsid w:val="0009746E"/>
    <w:rsid w:val="000A3C27"/>
    <w:rsid w:val="000A7EEE"/>
    <w:rsid w:val="000A7EF9"/>
    <w:rsid w:val="000B3F7E"/>
    <w:rsid w:val="000B510E"/>
    <w:rsid w:val="000B5136"/>
    <w:rsid w:val="000B52E3"/>
    <w:rsid w:val="000B6882"/>
    <w:rsid w:val="000C0310"/>
    <w:rsid w:val="000C1713"/>
    <w:rsid w:val="000C1822"/>
    <w:rsid w:val="000C1B79"/>
    <w:rsid w:val="000C29D9"/>
    <w:rsid w:val="000C324C"/>
    <w:rsid w:val="000C4772"/>
    <w:rsid w:val="000C4C27"/>
    <w:rsid w:val="000C4DD8"/>
    <w:rsid w:val="000C7115"/>
    <w:rsid w:val="000D092E"/>
    <w:rsid w:val="000D0ED8"/>
    <w:rsid w:val="000D2417"/>
    <w:rsid w:val="000D499F"/>
    <w:rsid w:val="000E0162"/>
    <w:rsid w:val="000E0F7A"/>
    <w:rsid w:val="000E41EB"/>
    <w:rsid w:val="000E4705"/>
    <w:rsid w:val="000E6D19"/>
    <w:rsid w:val="000E6DA1"/>
    <w:rsid w:val="000E7D2A"/>
    <w:rsid w:val="000F20AC"/>
    <w:rsid w:val="000F4DE4"/>
    <w:rsid w:val="000F5BD3"/>
    <w:rsid w:val="000F657A"/>
    <w:rsid w:val="00102202"/>
    <w:rsid w:val="00102801"/>
    <w:rsid w:val="00102F59"/>
    <w:rsid w:val="00103150"/>
    <w:rsid w:val="0010321A"/>
    <w:rsid w:val="00104D2A"/>
    <w:rsid w:val="001067B4"/>
    <w:rsid w:val="00107D77"/>
    <w:rsid w:val="001114FB"/>
    <w:rsid w:val="001155E0"/>
    <w:rsid w:val="0011568C"/>
    <w:rsid w:val="0011595D"/>
    <w:rsid w:val="00116188"/>
    <w:rsid w:val="001171A6"/>
    <w:rsid w:val="00122188"/>
    <w:rsid w:val="001254AE"/>
    <w:rsid w:val="001258AF"/>
    <w:rsid w:val="001265A6"/>
    <w:rsid w:val="00126CA6"/>
    <w:rsid w:val="001278A5"/>
    <w:rsid w:val="00136A5D"/>
    <w:rsid w:val="001419AB"/>
    <w:rsid w:val="00141BF2"/>
    <w:rsid w:val="00142E36"/>
    <w:rsid w:val="00142EB8"/>
    <w:rsid w:val="00144C14"/>
    <w:rsid w:val="00147A4A"/>
    <w:rsid w:val="00150048"/>
    <w:rsid w:val="001532BF"/>
    <w:rsid w:val="001536E5"/>
    <w:rsid w:val="00153DFE"/>
    <w:rsid w:val="0015469E"/>
    <w:rsid w:val="00155652"/>
    <w:rsid w:val="00155CB0"/>
    <w:rsid w:val="00155D4E"/>
    <w:rsid w:val="00155E05"/>
    <w:rsid w:val="00157E29"/>
    <w:rsid w:val="00160D8E"/>
    <w:rsid w:val="001631A6"/>
    <w:rsid w:val="0017011D"/>
    <w:rsid w:val="0017156C"/>
    <w:rsid w:val="00171666"/>
    <w:rsid w:val="00172BA0"/>
    <w:rsid w:val="0017430C"/>
    <w:rsid w:val="00175F95"/>
    <w:rsid w:val="00177B12"/>
    <w:rsid w:val="00177BD5"/>
    <w:rsid w:val="00181D11"/>
    <w:rsid w:val="00183218"/>
    <w:rsid w:val="001863F9"/>
    <w:rsid w:val="00187F4D"/>
    <w:rsid w:val="0019127A"/>
    <w:rsid w:val="001937EA"/>
    <w:rsid w:val="001A2970"/>
    <w:rsid w:val="001A7190"/>
    <w:rsid w:val="001B2AF1"/>
    <w:rsid w:val="001B3F74"/>
    <w:rsid w:val="001B4F02"/>
    <w:rsid w:val="001B50FA"/>
    <w:rsid w:val="001B5323"/>
    <w:rsid w:val="001B65C0"/>
    <w:rsid w:val="001B75F4"/>
    <w:rsid w:val="001B76DB"/>
    <w:rsid w:val="001C22FF"/>
    <w:rsid w:val="001C4130"/>
    <w:rsid w:val="001C60F5"/>
    <w:rsid w:val="001D02F0"/>
    <w:rsid w:val="001D4538"/>
    <w:rsid w:val="001E1BA8"/>
    <w:rsid w:val="001E26C0"/>
    <w:rsid w:val="001E3049"/>
    <w:rsid w:val="001E47AF"/>
    <w:rsid w:val="001E615F"/>
    <w:rsid w:val="001E7F20"/>
    <w:rsid w:val="001F54A7"/>
    <w:rsid w:val="001F7B63"/>
    <w:rsid w:val="002005F0"/>
    <w:rsid w:val="00205F3F"/>
    <w:rsid w:val="0021154A"/>
    <w:rsid w:val="002144F6"/>
    <w:rsid w:val="00215D54"/>
    <w:rsid w:val="00216061"/>
    <w:rsid w:val="002161FA"/>
    <w:rsid w:val="00222A6E"/>
    <w:rsid w:val="0022395F"/>
    <w:rsid w:val="00231659"/>
    <w:rsid w:val="002341AE"/>
    <w:rsid w:val="002429C8"/>
    <w:rsid w:val="00242C04"/>
    <w:rsid w:val="00244815"/>
    <w:rsid w:val="00245914"/>
    <w:rsid w:val="002465A1"/>
    <w:rsid w:val="0024713B"/>
    <w:rsid w:val="0025330D"/>
    <w:rsid w:val="00253A43"/>
    <w:rsid w:val="00253B7F"/>
    <w:rsid w:val="002544AA"/>
    <w:rsid w:val="002551FF"/>
    <w:rsid w:val="002561E0"/>
    <w:rsid w:val="00257835"/>
    <w:rsid w:val="00261D7B"/>
    <w:rsid w:val="00263A09"/>
    <w:rsid w:val="00272891"/>
    <w:rsid w:val="00272D96"/>
    <w:rsid w:val="00273255"/>
    <w:rsid w:val="00273295"/>
    <w:rsid w:val="002822F0"/>
    <w:rsid w:val="002822FA"/>
    <w:rsid w:val="00283199"/>
    <w:rsid w:val="00284649"/>
    <w:rsid w:val="00286959"/>
    <w:rsid w:val="002870D5"/>
    <w:rsid w:val="00291B76"/>
    <w:rsid w:val="002971E6"/>
    <w:rsid w:val="002A158A"/>
    <w:rsid w:val="002A17B8"/>
    <w:rsid w:val="002A4DAA"/>
    <w:rsid w:val="002A52CB"/>
    <w:rsid w:val="002A5F3A"/>
    <w:rsid w:val="002A6173"/>
    <w:rsid w:val="002A6857"/>
    <w:rsid w:val="002B002F"/>
    <w:rsid w:val="002B3CD3"/>
    <w:rsid w:val="002B6332"/>
    <w:rsid w:val="002B7048"/>
    <w:rsid w:val="002B7222"/>
    <w:rsid w:val="002C0F86"/>
    <w:rsid w:val="002C1110"/>
    <w:rsid w:val="002C1829"/>
    <w:rsid w:val="002C209C"/>
    <w:rsid w:val="002C293D"/>
    <w:rsid w:val="002C3AE1"/>
    <w:rsid w:val="002C70E2"/>
    <w:rsid w:val="002D02A1"/>
    <w:rsid w:val="002D48F6"/>
    <w:rsid w:val="002D4D68"/>
    <w:rsid w:val="002D5AFE"/>
    <w:rsid w:val="002D658B"/>
    <w:rsid w:val="002E1558"/>
    <w:rsid w:val="002E1B75"/>
    <w:rsid w:val="002E1D51"/>
    <w:rsid w:val="002E201F"/>
    <w:rsid w:val="002E2EBD"/>
    <w:rsid w:val="002E2FFF"/>
    <w:rsid w:val="002E356C"/>
    <w:rsid w:val="002E4BF7"/>
    <w:rsid w:val="002F0D44"/>
    <w:rsid w:val="002F6762"/>
    <w:rsid w:val="002F7C3D"/>
    <w:rsid w:val="003116BF"/>
    <w:rsid w:val="00311EA7"/>
    <w:rsid w:val="00313046"/>
    <w:rsid w:val="0031371F"/>
    <w:rsid w:val="00313B25"/>
    <w:rsid w:val="00313B2D"/>
    <w:rsid w:val="00315B5E"/>
    <w:rsid w:val="00316858"/>
    <w:rsid w:val="00320395"/>
    <w:rsid w:val="00321801"/>
    <w:rsid w:val="00321A4B"/>
    <w:rsid w:val="00322ADB"/>
    <w:rsid w:val="00322C98"/>
    <w:rsid w:val="00322F3C"/>
    <w:rsid w:val="00324606"/>
    <w:rsid w:val="003249D4"/>
    <w:rsid w:val="00333866"/>
    <w:rsid w:val="003368AB"/>
    <w:rsid w:val="00337A82"/>
    <w:rsid w:val="00343BDD"/>
    <w:rsid w:val="00345DDB"/>
    <w:rsid w:val="00351148"/>
    <w:rsid w:val="00351D82"/>
    <w:rsid w:val="003539A8"/>
    <w:rsid w:val="003541A0"/>
    <w:rsid w:val="0035577F"/>
    <w:rsid w:val="0035648B"/>
    <w:rsid w:val="003615E9"/>
    <w:rsid w:val="00362F47"/>
    <w:rsid w:val="00363120"/>
    <w:rsid w:val="00366ED1"/>
    <w:rsid w:val="00372080"/>
    <w:rsid w:val="00376AD1"/>
    <w:rsid w:val="00377647"/>
    <w:rsid w:val="003806BE"/>
    <w:rsid w:val="00380C90"/>
    <w:rsid w:val="00381F2D"/>
    <w:rsid w:val="00383C7C"/>
    <w:rsid w:val="00384B56"/>
    <w:rsid w:val="00385748"/>
    <w:rsid w:val="00385D10"/>
    <w:rsid w:val="00391B88"/>
    <w:rsid w:val="00391E44"/>
    <w:rsid w:val="003947C8"/>
    <w:rsid w:val="00394F36"/>
    <w:rsid w:val="00397949"/>
    <w:rsid w:val="003A0A48"/>
    <w:rsid w:val="003A31D4"/>
    <w:rsid w:val="003A4123"/>
    <w:rsid w:val="003A521F"/>
    <w:rsid w:val="003B1CB9"/>
    <w:rsid w:val="003B3B9B"/>
    <w:rsid w:val="003B3C31"/>
    <w:rsid w:val="003B4011"/>
    <w:rsid w:val="003C02B6"/>
    <w:rsid w:val="003C05A8"/>
    <w:rsid w:val="003C06D6"/>
    <w:rsid w:val="003C52C4"/>
    <w:rsid w:val="003C532D"/>
    <w:rsid w:val="003D1612"/>
    <w:rsid w:val="003D346B"/>
    <w:rsid w:val="003D46DC"/>
    <w:rsid w:val="003D6062"/>
    <w:rsid w:val="003D6178"/>
    <w:rsid w:val="003D6EDC"/>
    <w:rsid w:val="003E127E"/>
    <w:rsid w:val="003E2E44"/>
    <w:rsid w:val="003E50A7"/>
    <w:rsid w:val="003E6456"/>
    <w:rsid w:val="003E7208"/>
    <w:rsid w:val="003F48DC"/>
    <w:rsid w:val="003F5C60"/>
    <w:rsid w:val="003F6644"/>
    <w:rsid w:val="004037DB"/>
    <w:rsid w:val="00404CB9"/>
    <w:rsid w:val="00404DCF"/>
    <w:rsid w:val="00405B5E"/>
    <w:rsid w:val="00407343"/>
    <w:rsid w:val="0040748D"/>
    <w:rsid w:val="004118EC"/>
    <w:rsid w:val="004129F8"/>
    <w:rsid w:val="004205AF"/>
    <w:rsid w:val="00420BA6"/>
    <w:rsid w:val="004217FB"/>
    <w:rsid w:val="00422759"/>
    <w:rsid w:val="0042690E"/>
    <w:rsid w:val="00432FDD"/>
    <w:rsid w:val="00436997"/>
    <w:rsid w:val="00440755"/>
    <w:rsid w:val="00441BE5"/>
    <w:rsid w:val="00442214"/>
    <w:rsid w:val="00442883"/>
    <w:rsid w:val="00442F94"/>
    <w:rsid w:val="00443B4E"/>
    <w:rsid w:val="00444337"/>
    <w:rsid w:val="00446274"/>
    <w:rsid w:val="00446A7B"/>
    <w:rsid w:val="00446C69"/>
    <w:rsid w:val="004471CD"/>
    <w:rsid w:val="00447271"/>
    <w:rsid w:val="00453C72"/>
    <w:rsid w:val="00455472"/>
    <w:rsid w:val="00460369"/>
    <w:rsid w:val="0047231D"/>
    <w:rsid w:val="004727A6"/>
    <w:rsid w:val="00475055"/>
    <w:rsid w:val="004752A7"/>
    <w:rsid w:val="00482A16"/>
    <w:rsid w:val="00483BF9"/>
    <w:rsid w:val="004865DE"/>
    <w:rsid w:val="00487021"/>
    <w:rsid w:val="00494C5D"/>
    <w:rsid w:val="004A070A"/>
    <w:rsid w:val="004A08AD"/>
    <w:rsid w:val="004A2AEE"/>
    <w:rsid w:val="004A2DA8"/>
    <w:rsid w:val="004A661C"/>
    <w:rsid w:val="004A70AF"/>
    <w:rsid w:val="004A7509"/>
    <w:rsid w:val="004B0FDB"/>
    <w:rsid w:val="004B4BF6"/>
    <w:rsid w:val="004B6ACF"/>
    <w:rsid w:val="004B753B"/>
    <w:rsid w:val="004B79FE"/>
    <w:rsid w:val="004C09E3"/>
    <w:rsid w:val="004C1305"/>
    <w:rsid w:val="004C1382"/>
    <w:rsid w:val="004C32D5"/>
    <w:rsid w:val="004C399E"/>
    <w:rsid w:val="004C44BA"/>
    <w:rsid w:val="004C4DF5"/>
    <w:rsid w:val="004C7044"/>
    <w:rsid w:val="004C7072"/>
    <w:rsid w:val="004C75B4"/>
    <w:rsid w:val="004C777C"/>
    <w:rsid w:val="004D47AE"/>
    <w:rsid w:val="004E073C"/>
    <w:rsid w:val="004E0FEF"/>
    <w:rsid w:val="004E1C75"/>
    <w:rsid w:val="004E215D"/>
    <w:rsid w:val="004E2D76"/>
    <w:rsid w:val="004E6256"/>
    <w:rsid w:val="004E6B72"/>
    <w:rsid w:val="004F163C"/>
    <w:rsid w:val="004F3AE4"/>
    <w:rsid w:val="004F41E3"/>
    <w:rsid w:val="004F442E"/>
    <w:rsid w:val="004F5051"/>
    <w:rsid w:val="004F6537"/>
    <w:rsid w:val="004F67D3"/>
    <w:rsid w:val="005001B3"/>
    <w:rsid w:val="00501566"/>
    <w:rsid w:val="00504B7F"/>
    <w:rsid w:val="00505804"/>
    <w:rsid w:val="00507AD5"/>
    <w:rsid w:val="00507B86"/>
    <w:rsid w:val="00510A33"/>
    <w:rsid w:val="00510F21"/>
    <w:rsid w:val="00517950"/>
    <w:rsid w:val="00517B30"/>
    <w:rsid w:val="0052115D"/>
    <w:rsid w:val="00522863"/>
    <w:rsid w:val="005235E6"/>
    <w:rsid w:val="00523853"/>
    <w:rsid w:val="005269B9"/>
    <w:rsid w:val="00527B8B"/>
    <w:rsid w:val="00527E15"/>
    <w:rsid w:val="00530B0A"/>
    <w:rsid w:val="00531351"/>
    <w:rsid w:val="0053458C"/>
    <w:rsid w:val="00534EAB"/>
    <w:rsid w:val="00536E41"/>
    <w:rsid w:val="005455B8"/>
    <w:rsid w:val="00546703"/>
    <w:rsid w:val="00552F00"/>
    <w:rsid w:val="0055444D"/>
    <w:rsid w:val="0055455D"/>
    <w:rsid w:val="0056122C"/>
    <w:rsid w:val="005628F5"/>
    <w:rsid w:val="005634FC"/>
    <w:rsid w:val="00565555"/>
    <w:rsid w:val="005673B9"/>
    <w:rsid w:val="0057216E"/>
    <w:rsid w:val="00573DFC"/>
    <w:rsid w:val="005743CB"/>
    <w:rsid w:val="005806AE"/>
    <w:rsid w:val="005810AC"/>
    <w:rsid w:val="0058118F"/>
    <w:rsid w:val="00582A19"/>
    <w:rsid w:val="00583F39"/>
    <w:rsid w:val="00585CBB"/>
    <w:rsid w:val="005863C4"/>
    <w:rsid w:val="005875C6"/>
    <w:rsid w:val="005921FC"/>
    <w:rsid w:val="00592334"/>
    <w:rsid w:val="00596713"/>
    <w:rsid w:val="00597D23"/>
    <w:rsid w:val="005A3C56"/>
    <w:rsid w:val="005B06E6"/>
    <w:rsid w:val="005B0CE7"/>
    <w:rsid w:val="005B1F77"/>
    <w:rsid w:val="005B2314"/>
    <w:rsid w:val="005B3CBD"/>
    <w:rsid w:val="005B5415"/>
    <w:rsid w:val="005C07E9"/>
    <w:rsid w:val="005C13BC"/>
    <w:rsid w:val="005C1521"/>
    <w:rsid w:val="005D09F8"/>
    <w:rsid w:val="005D1B57"/>
    <w:rsid w:val="005D2D33"/>
    <w:rsid w:val="005D58ED"/>
    <w:rsid w:val="005D77B9"/>
    <w:rsid w:val="005D7BF0"/>
    <w:rsid w:val="005E0E2F"/>
    <w:rsid w:val="005E360E"/>
    <w:rsid w:val="005E553C"/>
    <w:rsid w:val="005E6801"/>
    <w:rsid w:val="005F3B44"/>
    <w:rsid w:val="0060229B"/>
    <w:rsid w:val="006064DB"/>
    <w:rsid w:val="006077F2"/>
    <w:rsid w:val="00610F08"/>
    <w:rsid w:val="006118F3"/>
    <w:rsid w:val="0061192E"/>
    <w:rsid w:val="006134B8"/>
    <w:rsid w:val="00613661"/>
    <w:rsid w:val="00613774"/>
    <w:rsid w:val="00613BEA"/>
    <w:rsid w:val="00615AC1"/>
    <w:rsid w:val="00621F03"/>
    <w:rsid w:val="00623845"/>
    <w:rsid w:val="00623B7E"/>
    <w:rsid w:val="00623D34"/>
    <w:rsid w:val="00623EAD"/>
    <w:rsid w:val="00624476"/>
    <w:rsid w:val="006265EA"/>
    <w:rsid w:val="00627ADD"/>
    <w:rsid w:val="00631C18"/>
    <w:rsid w:val="00632283"/>
    <w:rsid w:val="00632A6B"/>
    <w:rsid w:val="00633E21"/>
    <w:rsid w:val="00634CBC"/>
    <w:rsid w:val="00640BFA"/>
    <w:rsid w:val="00640DCC"/>
    <w:rsid w:val="00641089"/>
    <w:rsid w:val="00641B86"/>
    <w:rsid w:val="006458C5"/>
    <w:rsid w:val="006475B4"/>
    <w:rsid w:val="00650E64"/>
    <w:rsid w:val="0065116E"/>
    <w:rsid w:val="006520CE"/>
    <w:rsid w:val="00652235"/>
    <w:rsid w:val="00652313"/>
    <w:rsid w:val="006523FF"/>
    <w:rsid w:val="00653F2E"/>
    <w:rsid w:val="006562E2"/>
    <w:rsid w:val="00656A7A"/>
    <w:rsid w:val="006573AD"/>
    <w:rsid w:val="00662DF0"/>
    <w:rsid w:val="00664740"/>
    <w:rsid w:val="006655D8"/>
    <w:rsid w:val="0066567E"/>
    <w:rsid w:val="00667CAE"/>
    <w:rsid w:val="00670BFC"/>
    <w:rsid w:val="00675F8B"/>
    <w:rsid w:val="00676291"/>
    <w:rsid w:val="00676AC2"/>
    <w:rsid w:val="00677A5F"/>
    <w:rsid w:val="006800EB"/>
    <w:rsid w:val="00684581"/>
    <w:rsid w:val="0068650B"/>
    <w:rsid w:val="006957C2"/>
    <w:rsid w:val="00695BAE"/>
    <w:rsid w:val="006976DF"/>
    <w:rsid w:val="006A0D83"/>
    <w:rsid w:val="006A195D"/>
    <w:rsid w:val="006A30A4"/>
    <w:rsid w:val="006A351D"/>
    <w:rsid w:val="006A6A6A"/>
    <w:rsid w:val="006B4976"/>
    <w:rsid w:val="006B4A3F"/>
    <w:rsid w:val="006C066E"/>
    <w:rsid w:val="006C07F8"/>
    <w:rsid w:val="006C35FA"/>
    <w:rsid w:val="006C3A1F"/>
    <w:rsid w:val="006C50BC"/>
    <w:rsid w:val="006C7BB8"/>
    <w:rsid w:val="006D5CE5"/>
    <w:rsid w:val="006E1FDF"/>
    <w:rsid w:val="006E33E2"/>
    <w:rsid w:val="006F36C1"/>
    <w:rsid w:val="006F449D"/>
    <w:rsid w:val="006F6817"/>
    <w:rsid w:val="0070454D"/>
    <w:rsid w:val="00705100"/>
    <w:rsid w:val="007055E2"/>
    <w:rsid w:val="0070671C"/>
    <w:rsid w:val="007114C4"/>
    <w:rsid w:val="00717977"/>
    <w:rsid w:val="00720375"/>
    <w:rsid w:val="00721D6C"/>
    <w:rsid w:val="00722826"/>
    <w:rsid w:val="007245F4"/>
    <w:rsid w:val="00724F8E"/>
    <w:rsid w:val="0072523C"/>
    <w:rsid w:val="00725D52"/>
    <w:rsid w:val="007300C5"/>
    <w:rsid w:val="00732104"/>
    <w:rsid w:val="00732B8E"/>
    <w:rsid w:val="00736518"/>
    <w:rsid w:val="00742DD5"/>
    <w:rsid w:val="0074343A"/>
    <w:rsid w:val="00743BE1"/>
    <w:rsid w:val="00744BAF"/>
    <w:rsid w:val="0074633A"/>
    <w:rsid w:val="00746E5C"/>
    <w:rsid w:val="0075060E"/>
    <w:rsid w:val="007518B6"/>
    <w:rsid w:val="00755143"/>
    <w:rsid w:val="00757F31"/>
    <w:rsid w:val="00761FBA"/>
    <w:rsid w:val="00764C11"/>
    <w:rsid w:val="007670DE"/>
    <w:rsid w:val="0077213E"/>
    <w:rsid w:val="00775F1C"/>
    <w:rsid w:val="00780078"/>
    <w:rsid w:val="0078151A"/>
    <w:rsid w:val="007822D0"/>
    <w:rsid w:val="0078375E"/>
    <w:rsid w:val="00783A17"/>
    <w:rsid w:val="00783C29"/>
    <w:rsid w:val="00784726"/>
    <w:rsid w:val="00787481"/>
    <w:rsid w:val="00791AE3"/>
    <w:rsid w:val="00792354"/>
    <w:rsid w:val="00797871"/>
    <w:rsid w:val="007A0F95"/>
    <w:rsid w:val="007A141D"/>
    <w:rsid w:val="007A3169"/>
    <w:rsid w:val="007A7B0C"/>
    <w:rsid w:val="007B11B1"/>
    <w:rsid w:val="007B21F1"/>
    <w:rsid w:val="007B6FE8"/>
    <w:rsid w:val="007B7C90"/>
    <w:rsid w:val="007B7E7C"/>
    <w:rsid w:val="007C1963"/>
    <w:rsid w:val="007C2185"/>
    <w:rsid w:val="007C6B84"/>
    <w:rsid w:val="007D0264"/>
    <w:rsid w:val="007D11E9"/>
    <w:rsid w:val="007D1A15"/>
    <w:rsid w:val="007D2167"/>
    <w:rsid w:val="007D7AD1"/>
    <w:rsid w:val="007E0F79"/>
    <w:rsid w:val="007E1068"/>
    <w:rsid w:val="007E3FD9"/>
    <w:rsid w:val="007E73E2"/>
    <w:rsid w:val="007F00AA"/>
    <w:rsid w:val="007F0121"/>
    <w:rsid w:val="007F3597"/>
    <w:rsid w:val="007F4952"/>
    <w:rsid w:val="008000B9"/>
    <w:rsid w:val="00803E7D"/>
    <w:rsid w:val="00804A24"/>
    <w:rsid w:val="00805220"/>
    <w:rsid w:val="008054D2"/>
    <w:rsid w:val="00805983"/>
    <w:rsid w:val="00805DDE"/>
    <w:rsid w:val="0080706D"/>
    <w:rsid w:val="008144D1"/>
    <w:rsid w:val="008153F8"/>
    <w:rsid w:val="008203EF"/>
    <w:rsid w:val="00820B24"/>
    <w:rsid w:val="00820C5C"/>
    <w:rsid w:val="00821D06"/>
    <w:rsid w:val="00823677"/>
    <w:rsid w:val="008266AB"/>
    <w:rsid w:val="00827BB6"/>
    <w:rsid w:val="00827C63"/>
    <w:rsid w:val="00827DDE"/>
    <w:rsid w:val="008315FD"/>
    <w:rsid w:val="0083263A"/>
    <w:rsid w:val="00834305"/>
    <w:rsid w:val="00834AD9"/>
    <w:rsid w:val="0083536A"/>
    <w:rsid w:val="0083666A"/>
    <w:rsid w:val="0084041E"/>
    <w:rsid w:val="00840AA5"/>
    <w:rsid w:val="00850749"/>
    <w:rsid w:val="008513CF"/>
    <w:rsid w:val="0085324D"/>
    <w:rsid w:val="00853CF6"/>
    <w:rsid w:val="00855A6E"/>
    <w:rsid w:val="00855F65"/>
    <w:rsid w:val="008614E1"/>
    <w:rsid w:val="00863237"/>
    <w:rsid w:val="0086336D"/>
    <w:rsid w:val="008634D0"/>
    <w:rsid w:val="00865707"/>
    <w:rsid w:val="00865802"/>
    <w:rsid w:val="00866F3D"/>
    <w:rsid w:val="008677E7"/>
    <w:rsid w:val="00874B15"/>
    <w:rsid w:val="008750C1"/>
    <w:rsid w:val="00875BB0"/>
    <w:rsid w:val="00881642"/>
    <w:rsid w:val="0088554B"/>
    <w:rsid w:val="00887C65"/>
    <w:rsid w:val="00887F66"/>
    <w:rsid w:val="00890729"/>
    <w:rsid w:val="00891BB9"/>
    <w:rsid w:val="00892F09"/>
    <w:rsid w:val="00893F6B"/>
    <w:rsid w:val="00895A07"/>
    <w:rsid w:val="00895E58"/>
    <w:rsid w:val="00897694"/>
    <w:rsid w:val="008A06DF"/>
    <w:rsid w:val="008A1B7F"/>
    <w:rsid w:val="008A2761"/>
    <w:rsid w:val="008A518F"/>
    <w:rsid w:val="008A5548"/>
    <w:rsid w:val="008A61DC"/>
    <w:rsid w:val="008B1D8A"/>
    <w:rsid w:val="008B3CEB"/>
    <w:rsid w:val="008B7C41"/>
    <w:rsid w:val="008B7E35"/>
    <w:rsid w:val="008C4F81"/>
    <w:rsid w:val="008C69F8"/>
    <w:rsid w:val="008D07A9"/>
    <w:rsid w:val="008D1619"/>
    <w:rsid w:val="008D2CB9"/>
    <w:rsid w:val="008D4AE2"/>
    <w:rsid w:val="008D6CB3"/>
    <w:rsid w:val="008D77E8"/>
    <w:rsid w:val="008E1E31"/>
    <w:rsid w:val="008E2389"/>
    <w:rsid w:val="008E251D"/>
    <w:rsid w:val="008E3BEF"/>
    <w:rsid w:val="008F1612"/>
    <w:rsid w:val="008F196C"/>
    <w:rsid w:val="008F4DFE"/>
    <w:rsid w:val="008F53AE"/>
    <w:rsid w:val="008F5C85"/>
    <w:rsid w:val="00900C12"/>
    <w:rsid w:val="00904454"/>
    <w:rsid w:val="009069A8"/>
    <w:rsid w:val="009072C9"/>
    <w:rsid w:val="00912EF2"/>
    <w:rsid w:val="009132C3"/>
    <w:rsid w:val="0091581F"/>
    <w:rsid w:val="00920852"/>
    <w:rsid w:val="00920AB1"/>
    <w:rsid w:val="00923153"/>
    <w:rsid w:val="00923169"/>
    <w:rsid w:val="00925CBE"/>
    <w:rsid w:val="00926014"/>
    <w:rsid w:val="00927560"/>
    <w:rsid w:val="009279CC"/>
    <w:rsid w:val="0093023C"/>
    <w:rsid w:val="00932DCD"/>
    <w:rsid w:val="00935D05"/>
    <w:rsid w:val="00936245"/>
    <w:rsid w:val="00936EBE"/>
    <w:rsid w:val="00937E9E"/>
    <w:rsid w:val="0094361B"/>
    <w:rsid w:val="00945197"/>
    <w:rsid w:val="00945B2E"/>
    <w:rsid w:val="0094688A"/>
    <w:rsid w:val="00950678"/>
    <w:rsid w:val="00953861"/>
    <w:rsid w:val="00953BCD"/>
    <w:rsid w:val="00953FA5"/>
    <w:rsid w:val="00954188"/>
    <w:rsid w:val="0096024C"/>
    <w:rsid w:val="009622A6"/>
    <w:rsid w:val="009623B9"/>
    <w:rsid w:val="00963DFB"/>
    <w:rsid w:val="009663E2"/>
    <w:rsid w:val="00967A92"/>
    <w:rsid w:val="00967F91"/>
    <w:rsid w:val="00970B12"/>
    <w:rsid w:val="00972E11"/>
    <w:rsid w:val="009757F1"/>
    <w:rsid w:val="0098025B"/>
    <w:rsid w:val="00980CBB"/>
    <w:rsid w:val="009814F8"/>
    <w:rsid w:val="009847CE"/>
    <w:rsid w:val="00986567"/>
    <w:rsid w:val="00986638"/>
    <w:rsid w:val="0099048E"/>
    <w:rsid w:val="0099183A"/>
    <w:rsid w:val="00995870"/>
    <w:rsid w:val="009A1165"/>
    <w:rsid w:val="009A1EE0"/>
    <w:rsid w:val="009A354A"/>
    <w:rsid w:val="009A4CC9"/>
    <w:rsid w:val="009A5C9E"/>
    <w:rsid w:val="009A6921"/>
    <w:rsid w:val="009B072B"/>
    <w:rsid w:val="009B0A53"/>
    <w:rsid w:val="009B3C3E"/>
    <w:rsid w:val="009B3F95"/>
    <w:rsid w:val="009B4F19"/>
    <w:rsid w:val="009B5472"/>
    <w:rsid w:val="009B6020"/>
    <w:rsid w:val="009B6FBD"/>
    <w:rsid w:val="009B719E"/>
    <w:rsid w:val="009C2072"/>
    <w:rsid w:val="009C311B"/>
    <w:rsid w:val="009C31E8"/>
    <w:rsid w:val="009C3335"/>
    <w:rsid w:val="009C5CA3"/>
    <w:rsid w:val="009C6EBA"/>
    <w:rsid w:val="009D00DA"/>
    <w:rsid w:val="009D11FB"/>
    <w:rsid w:val="009D198C"/>
    <w:rsid w:val="009D336A"/>
    <w:rsid w:val="009D3CA7"/>
    <w:rsid w:val="009D41DB"/>
    <w:rsid w:val="009D4D05"/>
    <w:rsid w:val="009D5C15"/>
    <w:rsid w:val="009D77DB"/>
    <w:rsid w:val="009E3BE3"/>
    <w:rsid w:val="009E3D80"/>
    <w:rsid w:val="009E47DF"/>
    <w:rsid w:val="009E4EA6"/>
    <w:rsid w:val="009E5D38"/>
    <w:rsid w:val="009E60B8"/>
    <w:rsid w:val="009F0A28"/>
    <w:rsid w:val="009F447A"/>
    <w:rsid w:val="009F4F96"/>
    <w:rsid w:val="009F5A96"/>
    <w:rsid w:val="009F71E8"/>
    <w:rsid w:val="00A02282"/>
    <w:rsid w:val="00A02FA9"/>
    <w:rsid w:val="00A03452"/>
    <w:rsid w:val="00A04296"/>
    <w:rsid w:val="00A07617"/>
    <w:rsid w:val="00A07F8C"/>
    <w:rsid w:val="00A10351"/>
    <w:rsid w:val="00A115C2"/>
    <w:rsid w:val="00A132BC"/>
    <w:rsid w:val="00A13ABF"/>
    <w:rsid w:val="00A15B37"/>
    <w:rsid w:val="00A16D6F"/>
    <w:rsid w:val="00A1741C"/>
    <w:rsid w:val="00A21B2A"/>
    <w:rsid w:val="00A22190"/>
    <w:rsid w:val="00A227DC"/>
    <w:rsid w:val="00A22E2E"/>
    <w:rsid w:val="00A24A9A"/>
    <w:rsid w:val="00A2628A"/>
    <w:rsid w:val="00A304CF"/>
    <w:rsid w:val="00A313C9"/>
    <w:rsid w:val="00A31FB3"/>
    <w:rsid w:val="00A3313E"/>
    <w:rsid w:val="00A33CEA"/>
    <w:rsid w:val="00A356E1"/>
    <w:rsid w:val="00A421EC"/>
    <w:rsid w:val="00A454F0"/>
    <w:rsid w:val="00A46784"/>
    <w:rsid w:val="00A468D3"/>
    <w:rsid w:val="00A46958"/>
    <w:rsid w:val="00A4710E"/>
    <w:rsid w:val="00A50EEC"/>
    <w:rsid w:val="00A540E5"/>
    <w:rsid w:val="00A55182"/>
    <w:rsid w:val="00A56247"/>
    <w:rsid w:val="00A615C6"/>
    <w:rsid w:val="00A61FE2"/>
    <w:rsid w:val="00A624B2"/>
    <w:rsid w:val="00A63110"/>
    <w:rsid w:val="00A6788F"/>
    <w:rsid w:val="00A71A93"/>
    <w:rsid w:val="00A72019"/>
    <w:rsid w:val="00A72B6A"/>
    <w:rsid w:val="00A72C0F"/>
    <w:rsid w:val="00A73014"/>
    <w:rsid w:val="00A8037A"/>
    <w:rsid w:val="00A81B12"/>
    <w:rsid w:val="00A833A5"/>
    <w:rsid w:val="00A84978"/>
    <w:rsid w:val="00A854CB"/>
    <w:rsid w:val="00A87BC4"/>
    <w:rsid w:val="00A9026C"/>
    <w:rsid w:val="00A93918"/>
    <w:rsid w:val="00A93FFF"/>
    <w:rsid w:val="00AA3D0E"/>
    <w:rsid w:val="00AA5DCC"/>
    <w:rsid w:val="00AA7558"/>
    <w:rsid w:val="00AA7C62"/>
    <w:rsid w:val="00AB07E0"/>
    <w:rsid w:val="00AB2BFB"/>
    <w:rsid w:val="00AB67D7"/>
    <w:rsid w:val="00AB757D"/>
    <w:rsid w:val="00AC00C5"/>
    <w:rsid w:val="00AC4282"/>
    <w:rsid w:val="00AC49DD"/>
    <w:rsid w:val="00AC4E89"/>
    <w:rsid w:val="00AC7C7D"/>
    <w:rsid w:val="00AD1EB8"/>
    <w:rsid w:val="00AD5002"/>
    <w:rsid w:val="00AD713D"/>
    <w:rsid w:val="00AE0CEF"/>
    <w:rsid w:val="00AE1198"/>
    <w:rsid w:val="00AE24DB"/>
    <w:rsid w:val="00AE376A"/>
    <w:rsid w:val="00AF084F"/>
    <w:rsid w:val="00AF0F6F"/>
    <w:rsid w:val="00AF1E72"/>
    <w:rsid w:val="00AF2F6F"/>
    <w:rsid w:val="00AF50BA"/>
    <w:rsid w:val="00B0533F"/>
    <w:rsid w:val="00B05AF2"/>
    <w:rsid w:val="00B118B6"/>
    <w:rsid w:val="00B13C13"/>
    <w:rsid w:val="00B13E89"/>
    <w:rsid w:val="00B17C4B"/>
    <w:rsid w:val="00B21188"/>
    <w:rsid w:val="00B22137"/>
    <w:rsid w:val="00B23FB6"/>
    <w:rsid w:val="00B246C4"/>
    <w:rsid w:val="00B246D5"/>
    <w:rsid w:val="00B34EB3"/>
    <w:rsid w:val="00B36498"/>
    <w:rsid w:val="00B36703"/>
    <w:rsid w:val="00B40C70"/>
    <w:rsid w:val="00B46CA1"/>
    <w:rsid w:val="00B5067A"/>
    <w:rsid w:val="00B52CA8"/>
    <w:rsid w:val="00B53CF6"/>
    <w:rsid w:val="00B54BDA"/>
    <w:rsid w:val="00B55F04"/>
    <w:rsid w:val="00B57782"/>
    <w:rsid w:val="00B57846"/>
    <w:rsid w:val="00B57BFF"/>
    <w:rsid w:val="00B6109E"/>
    <w:rsid w:val="00B656AC"/>
    <w:rsid w:val="00B66CB8"/>
    <w:rsid w:val="00B676B0"/>
    <w:rsid w:val="00B707B1"/>
    <w:rsid w:val="00B72653"/>
    <w:rsid w:val="00B72687"/>
    <w:rsid w:val="00B739B8"/>
    <w:rsid w:val="00B77B99"/>
    <w:rsid w:val="00B84FD6"/>
    <w:rsid w:val="00B86FCA"/>
    <w:rsid w:val="00B94055"/>
    <w:rsid w:val="00B94129"/>
    <w:rsid w:val="00B94CEB"/>
    <w:rsid w:val="00B960BC"/>
    <w:rsid w:val="00B9710A"/>
    <w:rsid w:val="00B975BA"/>
    <w:rsid w:val="00BA092E"/>
    <w:rsid w:val="00BA170C"/>
    <w:rsid w:val="00BA1B83"/>
    <w:rsid w:val="00BA25D2"/>
    <w:rsid w:val="00BA4BAC"/>
    <w:rsid w:val="00BA548D"/>
    <w:rsid w:val="00BB0C84"/>
    <w:rsid w:val="00BB2D2C"/>
    <w:rsid w:val="00BB7668"/>
    <w:rsid w:val="00BC14EE"/>
    <w:rsid w:val="00BC1BE1"/>
    <w:rsid w:val="00BC25F4"/>
    <w:rsid w:val="00BC5A29"/>
    <w:rsid w:val="00BD128F"/>
    <w:rsid w:val="00BD187B"/>
    <w:rsid w:val="00BD35C0"/>
    <w:rsid w:val="00BD49DC"/>
    <w:rsid w:val="00BD6FC5"/>
    <w:rsid w:val="00BD7622"/>
    <w:rsid w:val="00BE74D6"/>
    <w:rsid w:val="00BF3177"/>
    <w:rsid w:val="00BF68CD"/>
    <w:rsid w:val="00BF6FAC"/>
    <w:rsid w:val="00BF7C9C"/>
    <w:rsid w:val="00C02C3D"/>
    <w:rsid w:val="00C041BE"/>
    <w:rsid w:val="00C04965"/>
    <w:rsid w:val="00C06272"/>
    <w:rsid w:val="00C06FAE"/>
    <w:rsid w:val="00C100C2"/>
    <w:rsid w:val="00C11EFB"/>
    <w:rsid w:val="00C12E01"/>
    <w:rsid w:val="00C26825"/>
    <w:rsid w:val="00C31433"/>
    <w:rsid w:val="00C35513"/>
    <w:rsid w:val="00C371BC"/>
    <w:rsid w:val="00C37A10"/>
    <w:rsid w:val="00C41BAA"/>
    <w:rsid w:val="00C42098"/>
    <w:rsid w:val="00C4256B"/>
    <w:rsid w:val="00C44FCB"/>
    <w:rsid w:val="00C45CDF"/>
    <w:rsid w:val="00C50293"/>
    <w:rsid w:val="00C503A0"/>
    <w:rsid w:val="00C547D0"/>
    <w:rsid w:val="00C57C3B"/>
    <w:rsid w:val="00C62FFF"/>
    <w:rsid w:val="00C649A4"/>
    <w:rsid w:val="00C653D5"/>
    <w:rsid w:val="00C70090"/>
    <w:rsid w:val="00C7093B"/>
    <w:rsid w:val="00C72AB0"/>
    <w:rsid w:val="00C72C09"/>
    <w:rsid w:val="00C730E7"/>
    <w:rsid w:val="00C75FCA"/>
    <w:rsid w:val="00C82AC5"/>
    <w:rsid w:val="00C83735"/>
    <w:rsid w:val="00C83FC4"/>
    <w:rsid w:val="00C84FA9"/>
    <w:rsid w:val="00C87500"/>
    <w:rsid w:val="00C96FF4"/>
    <w:rsid w:val="00CA05E3"/>
    <w:rsid w:val="00CA0FA0"/>
    <w:rsid w:val="00CA1DCB"/>
    <w:rsid w:val="00CA2279"/>
    <w:rsid w:val="00CA3D82"/>
    <w:rsid w:val="00CA5BFC"/>
    <w:rsid w:val="00CB5782"/>
    <w:rsid w:val="00CB60E7"/>
    <w:rsid w:val="00CB7CF8"/>
    <w:rsid w:val="00CB7ED4"/>
    <w:rsid w:val="00CC02B6"/>
    <w:rsid w:val="00CC17D9"/>
    <w:rsid w:val="00CC1FC5"/>
    <w:rsid w:val="00CC23D1"/>
    <w:rsid w:val="00CC2631"/>
    <w:rsid w:val="00CC2A54"/>
    <w:rsid w:val="00CD3CFB"/>
    <w:rsid w:val="00CD4C0F"/>
    <w:rsid w:val="00CD55F3"/>
    <w:rsid w:val="00CD6020"/>
    <w:rsid w:val="00CD670F"/>
    <w:rsid w:val="00CD6A1B"/>
    <w:rsid w:val="00CD6B90"/>
    <w:rsid w:val="00CE2176"/>
    <w:rsid w:val="00CE4749"/>
    <w:rsid w:val="00CE4F7E"/>
    <w:rsid w:val="00CE61A0"/>
    <w:rsid w:val="00CE7039"/>
    <w:rsid w:val="00CF59D5"/>
    <w:rsid w:val="00D020EC"/>
    <w:rsid w:val="00D02527"/>
    <w:rsid w:val="00D040EF"/>
    <w:rsid w:val="00D07CED"/>
    <w:rsid w:val="00D10CE7"/>
    <w:rsid w:val="00D236A2"/>
    <w:rsid w:val="00D23A7F"/>
    <w:rsid w:val="00D24D40"/>
    <w:rsid w:val="00D25577"/>
    <w:rsid w:val="00D25F54"/>
    <w:rsid w:val="00D27C43"/>
    <w:rsid w:val="00D27F98"/>
    <w:rsid w:val="00D3089E"/>
    <w:rsid w:val="00D3183F"/>
    <w:rsid w:val="00D32BE4"/>
    <w:rsid w:val="00D349E0"/>
    <w:rsid w:val="00D3562E"/>
    <w:rsid w:val="00D35C13"/>
    <w:rsid w:val="00D37126"/>
    <w:rsid w:val="00D37AB5"/>
    <w:rsid w:val="00D37ECE"/>
    <w:rsid w:val="00D402C3"/>
    <w:rsid w:val="00D41D74"/>
    <w:rsid w:val="00D42D87"/>
    <w:rsid w:val="00D459BC"/>
    <w:rsid w:val="00D52621"/>
    <w:rsid w:val="00D541CD"/>
    <w:rsid w:val="00D56399"/>
    <w:rsid w:val="00D60114"/>
    <w:rsid w:val="00D61324"/>
    <w:rsid w:val="00D62AF1"/>
    <w:rsid w:val="00D6375A"/>
    <w:rsid w:val="00D64482"/>
    <w:rsid w:val="00D64EEE"/>
    <w:rsid w:val="00D662AC"/>
    <w:rsid w:val="00D7040A"/>
    <w:rsid w:val="00D73AE1"/>
    <w:rsid w:val="00D73CDB"/>
    <w:rsid w:val="00D743E9"/>
    <w:rsid w:val="00D7766D"/>
    <w:rsid w:val="00D874CE"/>
    <w:rsid w:val="00D87A3F"/>
    <w:rsid w:val="00D9110E"/>
    <w:rsid w:val="00D92129"/>
    <w:rsid w:val="00D929BE"/>
    <w:rsid w:val="00D93646"/>
    <w:rsid w:val="00D94270"/>
    <w:rsid w:val="00D95872"/>
    <w:rsid w:val="00D9588B"/>
    <w:rsid w:val="00D96397"/>
    <w:rsid w:val="00DA0B7E"/>
    <w:rsid w:val="00DA0C08"/>
    <w:rsid w:val="00DA1A28"/>
    <w:rsid w:val="00DA203D"/>
    <w:rsid w:val="00DA5D6E"/>
    <w:rsid w:val="00DA6938"/>
    <w:rsid w:val="00DB2D5B"/>
    <w:rsid w:val="00DB4B8A"/>
    <w:rsid w:val="00DB5F66"/>
    <w:rsid w:val="00DB6354"/>
    <w:rsid w:val="00DB6FE6"/>
    <w:rsid w:val="00DC4F86"/>
    <w:rsid w:val="00DC58A7"/>
    <w:rsid w:val="00DC61B2"/>
    <w:rsid w:val="00DC6A97"/>
    <w:rsid w:val="00DD1210"/>
    <w:rsid w:val="00DD4286"/>
    <w:rsid w:val="00DD5715"/>
    <w:rsid w:val="00DD5FBF"/>
    <w:rsid w:val="00DE10E8"/>
    <w:rsid w:val="00DE1E87"/>
    <w:rsid w:val="00DE47F8"/>
    <w:rsid w:val="00DE4D74"/>
    <w:rsid w:val="00DE7636"/>
    <w:rsid w:val="00DF46FA"/>
    <w:rsid w:val="00DF54A0"/>
    <w:rsid w:val="00DF682E"/>
    <w:rsid w:val="00DF7233"/>
    <w:rsid w:val="00DF796F"/>
    <w:rsid w:val="00DF7B76"/>
    <w:rsid w:val="00E02881"/>
    <w:rsid w:val="00E037EB"/>
    <w:rsid w:val="00E05115"/>
    <w:rsid w:val="00E06EAB"/>
    <w:rsid w:val="00E11E48"/>
    <w:rsid w:val="00E15A27"/>
    <w:rsid w:val="00E2022A"/>
    <w:rsid w:val="00E23520"/>
    <w:rsid w:val="00E249EB"/>
    <w:rsid w:val="00E26830"/>
    <w:rsid w:val="00E31016"/>
    <w:rsid w:val="00E3152B"/>
    <w:rsid w:val="00E35046"/>
    <w:rsid w:val="00E373BC"/>
    <w:rsid w:val="00E42723"/>
    <w:rsid w:val="00E43836"/>
    <w:rsid w:val="00E44D49"/>
    <w:rsid w:val="00E46049"/>
    <w:rsid w:val="00E46E94"/>
    <w:rsid w:val="00E4775B"/>
    <w:rsid w:val="00E524C1"/>
    <w:rsid w:val="00E52C8C"/>
    <w:rsid w:val="00E52EF5"/>
    <w:rsid w:val="00E5403C"/>
    <w:rsid w:val="00E54501"/>
    <w:rsid w:val="00E5454A"/>
    <w:rsid w:val="00E566FA"/>
    <w:rsid w:val="00E63114"/>
    <w:rsid w:val="00E66A62"/>
    <w:rsid w:val="00E670DB"/>
    <w:rsid w:val="00E724DE"/>
    <w:rsid w:val="00E736DE"/>
    <w:rsid w:val="00E75116"/>
    <w:rsid w:val="00E760AF"/>
    <w:rsid w:val="00E76C18"/>
    <w:rsid w:val="00E807D7"/>
    <w:rsid w:val="00E83067"/>
    <w:rsid w:val="00E834BE"/>
    <w:rsid w:val="00E83547"/>
    <w:rsid w:val="00E84A49"/>
    <w:rsid w:val="00E85AE5"/>
    <w:rsid w:val="00E87F55"/>
    <w:rsid w:val="00E93404"/>
    <w:rsid w:val="00E9424E"/>
    <w:rsid w:val="00E9470B"/>
    <w:rsid w:val="00E94BF2"/>
    <w:rsid w:val="00E95BB0"/>
    <w:rsid w:val="00EA0F20"/>
    <w:rsid w:val="00EA2E7A"/>
    <w:rsid w:val="00EA319E"/>
    <w:rsid w:val="00EA47DE"/>
    <w:rsid w:val="00EA4C0D"/>
    <w:rsid w:val="00EA6143"/>
    <w:rsid w:val="00EA723B"/>
    <w:rsid w:val="00EB10BD"/>
    <w:rsid w:val="00EB13CD"/>
    <w:rsid w:val="00EB44E0"/>
    <w:rsid w:val="00EB464B"/>
    <w:rsid w:val="00EB50DC"/>
    <w:rsid w:val="00EB6E4F"/>
    <w:rsid w:val="00EC11BB"/>
    <w:rsid w:val="00EC5880"/>
    <w:rsid w:val="00EC5AD8"/>
    <w:rsid w:val="00EC7038"/>
    <w:rsid w:val="00ED0EC4"/>
    <w:rsid w:val="00ED3852"/>
    <w:rsid w:val="00ED65E0"/>
    <w:rsid w:val="00EE06E9"/>
    <w:rsid w:val="00EE08A5"/>
    <w:rsid w:val="00EE39F9"/>
    <w:rsid w:val="00EE4784"/>
    <w:rsid w:val="00EE6CF0"/>
    <w:rsid w:val="00EE706C"/>
    <w:rsid w:val="00EE7C6D"/>
    <w:rsid w:val="00EF1EA3"/>
    <w:rsid w:val="00EF507F"/>
    <w:rsid w:val="00EF76D0"/>
    <w:rsid w:val="00F01171"/>
    <w:rsid w:val="00F033B5"/>
    <w:rsid w:val="00F06157"/>
    <w:rsid w:val="00F06694"/>
    <w:rsid w:val="00F101BC"/>
    <w:rsid w:val="00F10473"/>
    <w:rsid w:val="00F12307"/>
    <w:rsid w:val="00F1480E"/>
    <w:rsid w:val="00F15A09"/>
    <w:rsid w:val="00F15EF1"/>
    <w:rsid w:val="00F166A7"/>
    <w:rsid w:val="00F16CD8"/>
    <w:rsid w:val="00F1793F"/>
    <w:rsid w:val="00F17A0A"/>
    <w:rsid w:val="00F25E8C"/>
    <w:rsid w:val="00F30389"/>
    <w:rsid w:val="00F3143D"/>
    <w:rsid w:val="00F318A6"/>
    <w:rsid w:val="00F337FA"/>
    <w:rsid w:val="00F37BDF"/>
    <w:rsid w:val="00F43A46"/>
    <w:rsid w:val="00F44539"/>
    <w:rsid w:val="00F453D8"/>
    <w:rsid w:val="00F51D91"/>
    <w:rsid w:val="00F525D1"/>
    <w:rsid w:val="00F53D31"/>
    <w:rsid w:val="00F544BB"/>
    <w:rsid w:val="00F61EA6"/>
    <w:rsid w:val="00F63796"/>
    <w:rsid w:val="00F63BE7"/>
    <w:rsid w:val="00F63F16"/>
    <w:rsid w:val="00F657FE"/>
    <w:rsid w:val="00F6654A"/>
    <w:rsid w:val="00F66BBF"/>
    <w:rsid w:val="00F70053"/>
    <w:rsid w:val="00F717F5"/>
    <w:rsid w:val="00F74091"/>
    <w:rsid w:val="00F77317"/>
    <w:rsid w:val="00F81FE5"/>
    <w:rsid w:val="00F84485"/>
    <w:rsid w:val="00F87080"/>
    <w:rsid w:val="00F87FDD"/>
    <w:rsid w:val="00F91584"/>
    <w:rsid w:val="00F93413"/>
    <w:rsid w:val="00F93D45"/>
    <w:rsid w:val="00F96D63"/>
    <w:rsid w:val="00FA12B1"/>
    <w:rsid w:val="00FA14C6"/>
    <w:rsid w:val="00FA311F"/>
    <w:rsid w:val="00FA3507"/>
    <w:rsid w:val="00FB067F"/>
    <w:rsid w:val="00FB1277"/>
    <w:rsid w:val="00FB21AB"/>
    <w:rsid w:val="00FB42D4"/>
    <w:rsid w:val="00FB5FF1"/>
    <w:rsid w:val="00FB6F32"/>
    <w:rsid w:val="00FC2079"/>
    <w:rsid w:val="00FD1CB5"/>
    <w:rsid w:val="00FD330A"/>
    <w:rsid w:val="00FD5BC4"/>
    <w:rsid w:val="00FE0EC2"/>
    <w:rsid w:val="00FE1419"/>
    <w:rsid w:val="00FE2726"/>
    <w:rsid w:val="00FF5550"/>
    <w:rsid w:val="00FF68C1"/>
    <w:rsid w:val="00FF7351"/>
    <w:rsid w:val="00FF741A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2D33"/>
    <w:rPr>
      <w:lang w:eastAsia="en-US"/>
    </w:rPr>
  </w:style>
  <w:style w:type="paragraph" w:styleId="Heading1">
    <w:name w:val="heading 1"/>
    <w:aliases w:val="NMP Heading 1"/>
    <w:basedOn w:val="Normal"/>
    <w:next w:val="Normal"/>
    <w:qFormat/>
    <w:rsid w:val="004C09E3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4C09E3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4C09E3"/>
    <w:pPr>
      <w:keepNext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Heading5">
    <w:name w:val="heading 5"/>
    <w:basedOn w:val="Normal"/>
    <w:next w:val="Normal"/>
    <w:qFormat/>
    <w:rsid w:val="004C09E3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4C09E3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H6"/>
    <w:next w:val="Normal"/>
    <w:qFormat/>
    <w:rsid w:val="004B6ACF"/>
    <w:pPr>
      <w:outlineLvl w:val="6"/>
    </w:pPr>
  </w:style>
  <w:style w:type="paragraph" w:styleId="Heading8">
    <w:name w:val="heading 8"/>
    <w:basedOn w:val="Heading1"/>
    <w:next w:val="Normal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Heading9">
    <w:name w:val="heading 9"/>
    <w:basedOn w:val="Heading8"/>
    <w:next w:val="Normal"/>
    <w:qFormat/>
    <w:rsid w:val="004B6ACF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rsid w:val="004C09E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4C09E3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4C09E3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4C09E3"/>
  </w:style>
  <w:style w:type="paragraph" w:customStyle="1" w:styleId="B1">
    <w:name w:val="B1"/>
    <w:basedOn w:val="Normal"/>
    <w:rsid w:val="004C09E3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4C09E3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4C09E3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4C09E3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4C09E3"/>
    <w:pPr>
      <w:spacing w:after="120"/>
    </w:pPr>
  </w:style>
  <w:style w:type="paragraph" w:styleId="Caption">
    <w:name w:val="caption"/>
    <w:basedOn w:val="Normal"/>
    <w:next w:val="Normal"/>
    <w:qFormat/>
    <w:rsid w:val="004C09E3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Normal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TableGrid">
    <w:name w:val="Table Grid"/>
    <w:basedOn w:val="TableNormal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Normal"/>
    <w:next w:val="Normal"/>
    <w:rsid w:val="00A8037A"/>
    <w:pPr>
      <w:jc w:val="center"/>
    </w:pPr>
    <w:rPr>
      <w:rFonts w:eastAsia="MS Mincho"/>
      <w:lang w:val="en-US"/>
    </w:rPr>
  </w:style>
  <w:style w:type="paragraph" w:styleId="BalloonText">
    <w:name w:val="Balloon Text"/>
    <w:basedOn w:val="Normal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NoList"/>
    <w:semiHidden/>
    <w:rsid w:val="004B6ACF"/>
  </w:style>
  <w:style w:type="paragraph" w:customStyle="1" w:styleId="H6">
    <w:name w:val="H6"/>
    <w:basedOn w:val="Heading5"/>
    <w:next w:val="Normal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TOC9">
    <w:name w:val="toc 9"/>
    <w:basedOn w:val="TOC8"/>
    <w:semiHidden/>
    <w:rsid w:val="004B6ACF"/>
    <w:pPr>
      <w:ind w:left="1418" w:hanging="1418"/>
    </w:pPr>
  </w:style>
  <w:style w:type="paragraph" w:styleId="TOC8">
    <w:name w:val="toc 8"/>
    <w:basedOn w:val="TOC1"/>
    <w:semiHidden/>
    <w:rsid w:val="004B6ACF"/>
    <w:pPr>
      <w:spacing w:before="180"/>
      <w:ind w:left="2693" w:hanging="2693"/>
    </w:pPr>
    <w:rPr>
      <w:b/>
    </w:rPr>
  </w:style>
  <w:style w:type="paragraph" w:styleId="TOC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Normal"/>
    <w:next w:val="Normal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TOC5">
    <w:name w:val="toc 5"/>
    <w:basedOn w:val="TOC4"/>
    <w:semiHidden/>
    <w:rsid w:val="004B6ACF"/>
    <w:pPr>
      <w:ind w:left="1701" w:hanging="1701"/>
    </w:pPr>
  </w:style>
  <w:style w:type="paragraph" w:styleId="TOC4">
    <w:name w:val="toc 4"/>
    <w:basedOn w:val="TOC3"/>
    <w:semiHidden/>
    <w:rsid w:val="004B6ACF"/>
    <w:pPr>
      <w:ind w:left="1418" w:hanging="1418"/>
    </w:pPr>
  </w:style>
  <w:style w:type="paragraph" w:styleId="TOC3">
    <w:name w:val="toc 3"/>
    <w:basedOn w:val="TOC2"/>
    <w:semiHidden/>
    <w:rsid w:val="004B6ACF"/>
    <w:pPr>
      <w:ind w:left="1134" w:hanging="1134"/>
    </w:pPr>
  </w:style>
  <w:style w:type="paragraph" w:styleId="TOC2">
    <w:name w:val="toc 2"/>
    <w:basedOn w:val="TOC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Index2">
    <w:name w:val="index 2"/>
    <w:basedOn w:val="Index1"/>
    <w:semiHidden/>
    <w:rsid w:val="004B6ACF"/>
    <w:pPr>
      <w:ind w:left="284"/>
    </w:pPr>
  </w:style>
  <w:style w:type="paragraph" w:customStyle="1" w:styleId="TT">
    <w:name w:val="TT"/>
    <w:basedOn w:val="Heading1"/>
    <w:next w:val="Normal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FootnoteReference">
    <w:name w:val="footnote reference"/>
    <w:basedOn w:val="DefaultParagraphFont"/>
    <w:semiHidden/>
    <w:rsid w:val="004B6ACF"/>
    <w:rPr>
      <w:b/>
      <w:position w:val="6"/>
      <w:sz w:val="16"/>
    </w:rPr>
  </w:style>
  <w:style w:type="paragraph" w:styleId="FootnoteText">
    <w:name w:val="footnote text"/>
    <w:basedOn w:val="Normal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Normal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ListNumber2">
    <w:name w:val="List Number 2"/>
    <w:basedOn w:val="ListNumber"/>
    <w:rsid w:val="004B6ACF"/>
    <w:pPr>
      <w:ind w:left="851"/>
    </w:pPr>
  </w:style>
  <w:style w:type="paragraph" w:styleId="ListNumber">
    <w:name w:val="List Number"/>
    <w:basedOn w:val="List"/>
    <w:rsid w:val="004B6ACF"/>
  </w:style>
  <w:style w:type="paragraph" w:styleId="List">
    <w:name w:val="List"/>
    <w:basedOn w:val="Normal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Normal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TOC6">
    <w:name w:val="toc 6"/>
    <w:basedOn w:val="TOC5"/>
    <w:next w:val="Normal"/>
    <w:semiHidden/>
    <w:rsid w:val="004B6ACF"/>
    <w:pPr>
      <w:ind w:left="1985" w:hanging="1985"/>
    </w:pPr>
  </w:style>
  <w:style w:type="paragraph" w:styleId="TOC7">
    <w:name w:val="toc 7"/>
    <w:basedOn w:val="TOC6"/>
    <w:next w:val="Normal"/>
    <w:semiHidden/>
    <w:rsid w:val="004B6ACF"/>
    <w:pPr>
      <w:ind w:left="2268" w:hanging="2268"/>
    </w:pPr>
  </w:style>
  <w:style w:type="paragraph" w:styleId="ListBullet2">
    <w:name w:val="List Bullet 2"/>
    <w:basedOn w:val="ListBullet"/>
    <w:rsid w:val="004B6ACF"/>
    <w:pPr>
      <w:ind w:left="851"/>
    </w:pPr>
  </w:style>
  <w:style w:type="paragraph" w:styleId="ListBullet">
    <w:name w:val="List Bullet"/>
    <w:basedOn w:val="List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Bullet3">
    <w:name w:val="List Bullet 3"/>
    <w:basedOn w:val="ListBullet2"/>
    <w:rsid w:val="004B6ACF"/>
    <w:pPr>
      <w:ind w:left="1135"/>
    </w:pPr>
  </w:style>
  <w:style w:type="paragraph" w:styleId="List2">
    <w:name w:val="List 2"/>
    <w:basedOn w:val="List"/>
    <w:rsid w:val="004B6ACF"/>
    <w:pPr>
      <w:ind w:left="851"/>
    </w:pPr>
  </w:style>
  <w:style w:type="paragraph" w:styleId="List3">
    <w:name w:val="List 3"/>
    <w:basedOn w:val="List2"/>
    <w:rsid w:val="004B6ACF"/>
    <w:pPr>
      <w:ind w:left="1135"/>
    </w:pPr>
  </w:style>
  <w:style w:type="paragraph" w:styleId="List4">
    <w:name w:val="List 4"/>
    <w:basedOn w:val="List3"/>
    <w:rsid w:val="004B6ACF"/>
    <w:pPr>
      <w:ind w:left="1418"/>
    </w:pPr>
  </w:style>
  <w:style w:type="paragraph" w:styleId="List5">
    <w:name w:val="List 5"/>
    <w:basedOn w:val="List4"/>
    <w:rsid w:val="004B6ACF"/>
    <w:pPr>
      <w:ind w:left="1702"/>
    </w:pPr>
  </w:style>
  <w:style w:type="paragraph" w:styleId="ListBullet4">
    <w:name w:val="List Bullet 4"/>
    <w:basedOn w:val="ListBullet3"/>
    <w:rsid w:val="004B6ACF"/>
    <w:pPr>
      <w:ind w:left="1418"/>
    </w:pPr>
  </w:style>
  <w:style w:type="paragraph" w:styleId="ListBullet5">
    <w:name w:val="List Bullet 5"/>
    <w:basedOn w:val="ListBullet4"/>
    <w:rsid w:val="004B6ACF"/>
    <w:pPr>
      <w:ind w:left="1702"/>
    </w:pPr>
  </w:style>
  <w:style w:type="paragraph" w:customStyle="1" w:styleId="B2">
    <w:name w:val="B2"/>
    <w:basedOn w:val="List2"/>
    <w:rsid w:val="004B6ACF"/>
  </w:style>
  <w:style w:type="paragraph" w:customStyle="1" w:styleId="B3">
    <w:name w:val="B3"/>
    <w:basedOn w:val="List3"/>
    <w:rsid w:val="004B6ACF"/>
  </w:style>
  <w:style w:type="paragraph" w:customStyle="1" w:styleId="B4">
    <w:name w:val="B4"/>
    <w:basedOn w:val="List4"/>
    <w:rsid w:val="004B6ACF"/>
  </w:style>
  <w:style w:type="paragraph" w:customStyle="1" w:styleId="B5">
    <w:name w:val="B5"/>
    <w:basedOn w:val="List5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DefaultParagraphFont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NoList"/>
    <w:semiHidden/>
    <w:rsid w:val="00A313C9"/>
  </w:style>
  <w:style w:type="character" w:customStyle="1" w:styleId="TACChar">
    <w:name w:val="TAC Char"/>
    <w:basedOn w:val="DefaultParagraphFont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BodyTextIndent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DefaultParagraphFont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DefaultParagraphFont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BodyTextIndent">
    <w:name w:val="Body Text Indent"/>
    <w:basedOn w:val="Normal"/>
    <w:rsid w:val="00A84978"/>
    <w:pPr>
      <w:spacing w:after="120"/>
      <w:ind w:left="283"/>
    </w:pPr>
  </w:style>
  <w:style w:type="character" w:styleId="CommentReference">
    <w:name w:val="annotation reference"/>
    <w:basedOn w:val="DefaultParagraphFont"/>
    <w:semiHidden/>
    <w:rsid w:val="009C311B"/>
    <w:rPr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7C1963"/>
    <w:rPr>
      <w:lang w:eastAsia="en-US"/>
    </w:rPr>
  </w:style>
  <w:style w:type="character" w:customStyle="1" w:styleId="BodyTextChar">
    <w:name w:val="Body Text Char"/>
    <w:basedOn w:val="DefaultParagraphFont"/>
    <w:link w:val="BodyText"/>
    <w:rsid w:val="006B4A3F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58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714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244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2</Pages>
  <Words>617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4132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ngm</cp:lastModifiedBy>
  <cp:revision>10</cp:revision>
  <cp:lastPrinted>2001-04-23T11:30:00Z</cp:lastPrinted>
  <dcterms:created xsi:type="dcterms:W3CDTF">2014-11-10T11:24:00Z</dcterms:created>
  <dcterms:modified xsi:type="dcterms:W3CDTF">2014-11-10T14:53:00Z</dcterms:modified>
</cp:coreProperties>
</file>