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798D309F"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5720CC">
        <w:rPr>
          <w:rFonts w:ascii="Arial" w:eastAsiaTheme="minorEastAsia" w:hAnsi="Arial" w:cs="Arial"/>
          <w:b/>
          <w:sz w:val="24"/>
          <w:szCs w:val="24"/>
          <w:lang w:eastAsia="zh-CN"/>
        </w:rPr>
        <w:t>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20CC" w:rsidRPr="005720CC">
        <w:rPr>
          <w:rFonts w:ascii="Arial" w:eastAsiaTheme="minorEastAsia" w:hAnsi="Arial" w:cs="Arial"/>
          <w:b/>
          <w:sz w:val="24"/>
          <w:szCs w:val="24"/>
          <w:lang w:eastAsia="zh-CN"/>
        </w:rPr>
        <w:t>R4-</w:t>
      </w:r>
      <w:r w:rsidR="00DE4327" w:rsidRPr="00DE4327">
        <w:rPr>
          <w:rFonts w:ascii="Arial" w:eastAsiaTheme="minorEastAsia" w:hAnsi="Arial" w:cs="Arial"/>
          <w:b/>
          <w:sz w:val="24"/>
          <w:szCs w:val="24"/>
          <w:lang w:eastAsia="zh-CN"/>
        </w:rPr>
        <w:t>2504939</w:t>
      </w:r>
    </w:p>
    <w:p w14:paraId="538766F8" w14:textId="77777777" w:rsidR="005720CC" w:rsidRPr="003A2B9E" w:rsidRDefault="005720CC" w:rsidP="005720CC">
      <w:pPr>
        <w:spacing w:after="120"/>
        <w:ind w:left="1985" w:hanging="1985"/>
        <w:rPr>
          <w:rFonts w:ascii="Arial" w:eastAsiaTheme="minorEastAsia" w:hAnsi="Arial" w:cs="Arial"/>
          <w:b/>
          <w:sz w:val="24"/>
          <w:szCs w:val="24"/>
          <w:lang w:val="en-US" w:eastAsia="zh-CN"/>
        </w:rPr>
      </w:pPr>
      <w:r>
        <w:rPr>
          <w:rFonts w:ascii="Arial" w:hAnsi="Arial" w:cs="Arial"/>
          <w:b/>
          <w:sz w:val="24"/>
          <w:szCs w:val="24"/>
        </w:rPr>
        <w:t>Wuhan</w:t>
      </w:r>
      <w:r w:rsidRPr="00F542A0">
        <w:rPr>
          <w:rFonts w:ascii="Arial" w:hAnsi="Arial" w:cs="Arial"/>
          <w:b/>
          <w:sz w:val="24"/>
          <w:szCs w:val="24"/>
        </w:rPr>
        <w:t xml:space="preserve">, </w:t>
      </w:r>
      <w:r>
        <w:rPr>
          <w:rFonts w:ascii="Arial" w:hAnsi="Arial" w:cs="Arial"/>
          <w:b/>
          <w:sz w:val="24"/>
          <w:szCs w:val="24"/>
        </w:rPr>
        <w:t>Hubei, China</w:t>
      </w:r>
      <w:r w:rsidRPr="00F542A0">
        <w:rPr>
          <w:rFonts w:ascii="Arial" w:hAnsi="Arial" w:cs="Arial"/>
          <w:b/>
          <w:sz w:val="24"/>
          <w:szCs w:val="24"/>
        </w:rPr>
        <w:t xml:space="preserve">, </w:t>
      </w:r>
      <w:r>
        <w:rPr>
          <w:rFonts w:ascii="Arial" w:hAnsi="Arial" w:cs="Arial"/>
          <w:b/>
          <w:sz w:val="24"/>
          <w:szCs w:val="24"/>
        </w:rPr>
        <w:t>0</w:t>
      </w:r>
      <w:r w:rsidRPr="00F542A0">
        <w:rPr>
          <w:rFonts w:ascii="Arial" w:hAnsi="Arial" w:cs="Arial"/>
          <w:b/>
          <w:sz w:val="24"/>
          <w:szCs w:val="24"/>
        </w:rPr>
        <w:t>7</w:t>
      </w:r>
      <w:r w:rsidRPr="00F542A0">
        <w:rPr>
          <w:rFonts w:ascii="Arial" w:hAnsi="Arial" w:cs="Arial"/>
          <w:b/>
          <w:sz w:val="24"/>
          <w:szCs w:val="24"/>
          <w:vertAlign w:val="superscript"/>
        </w:rPr>
        <w:t>th</w:t>
      </w:r>
      <w:r w:rsidRPr="00F542A0">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sidRPr="00F542A0">
        <w:rPr>
          <w:rFonts w:ascii="Arial" w:hAnsi="Arial" w:cs="Arial"/>
          <w:b/>
          <w:sz w:val="24"/>
          <w:szCs w:val="24"/>
        </w:rPr>
        <w:t xml:space="preserve"> </w:t>
      </w:r>
      <w:r>
        <w:rPr>
          <w:rFonts w:ascii="Arial" w:hAnsi="Arial" w:cs="Arial"/>
          <w:b/>
          <w:sz w:val="24"/>
          <w:szCs w:val="24"/>
        </w:rPr>
        <w:t>April</w:t>
      </w:r>
      <w:r w:rsidRPr="00F542A0">
        <w:rPr>
          <w:rFonts w:ascii="Arial" w:hAnsi="Arial" w:cs="Arial"/>
          <w:b/>
          <w:sz w:val="24"/>
          <w:szCs w:val="24"/>
        </w:rPr>
        <w: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70D7C975" w:rsidR="00C24D2F" w:rsidRPr="005720C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szCs w:val="22"/>
          <w:lang w:val="pt-BR" w:eastAsia="zh-CN"/>
        </w:rPr>
      </w:pPr>
      <w:r w:rsidRPr="005720CC">
        <w:rPr>
          <w:rFonts w:ascii="Arial" w:eastAsia="MS Mincho" w:hAnsi="Arial" w:cs="Arial"/>
          <w:b/>
          <w:color w:val="000000"/>
          <w:sz w:val="22"/>
          <w:szCs w:val="22"/>
          <w:lang w:val="pt-BR"/>
        </w:rPr>
        <w:t xml:space="preserve">Agenda </w:t>
      </w:r>
      <w:r w:rsidR="007D19B7" w:rsidRPr="005720CC">
        <w:rPr>
          <w:rFonts w:ascii="Arial" w:eastAsia="MS Mincho" w:hAnsi="Arial" w:cs="Arial"/>
          <w:b/>
          <w:color w:val="000000"/>
          <w:sz w:val="22"/>
          <w:szCs w:val="22"/>
          <w:lang w:val="pt-BR"/>
        </w:rPr>
        <w:t>item</w:t>
      </w:r>
      <w:r w:rsidRPr="005720CC">
        <w:rPr>
          <w:rFonts w:ascii="Arial" w:eastAsia="MS Mincho" w:hAnsi="Arial" w:cs="Arial"/>
          <w:b/>
          <w:color w:val="000000"/>
          <w:sz w:val="22"/>
          <w:szCs w:val="22"/>
          <w:lang w:val="pt-BR"/>
        </w:rPr>
        <w:t>:</w:t>
      </w:r>
      <w:r w:rsidRPr="005720CC">
        <w:rPr>
          <w:rFonts w:ascii="Arial" w:eastAsia="MS Mincho" w:hAnsi="Arial" w:cs="Arial"/>
          <w:b/>
          <w:color w:val="000000"/>
          <w:sz w:val="22"/>
          <w:szCs w:val="22"/>
          <w:lang w:val="pt-BR"/>
        </w:rPr>
        <w:tab/>
      </w:r>
      <w:r w:rsidRPr="005720CC">
        <w:rPr>
          <w:rFonts w:ascii="Arial" w:eastAsia="MS Mincho" w:hAnsi="Arial" w:cs="Arial" w:hint="eastAsia"/>
          <w:b/>
          <w:color w:val="000000"/>
          <w:sz w:val="22"/>
          <w:szCs w:val="22"/>
          <w:lang w:val="pt-BR" w:eastAsia="ja-JP"/>
        </w:rPr>
        <w:tab/>
      </w:r>
      <w:r w:rsidRPr="005720CC">
        <w:rPr>
          <w:rFonts w:ascii="Arial" w:eastAsia="MS Mincho" w:hAnsi="Arial" w:cs="Arial" w:hint="eastAsia"/>
          <w:b/>
          <w:color w:val="000000"/>
          <w:sz w:val="22"/>
          <w:szCs w:val="22"/>
          <w:lang w:val="pt-BR" w:eastAsia="ja-JP"/>
        </w:rPr>
        <w:tab/>
      </w:r>
      <w:r w:rsidR="000E55E2" w:rsidRPr="005720CC">
        <w:rPr>
          <w:rFonts w:ascii="Arial" w:eastAsiaTheme="minorEastAsia" w:hAnsi="Arial" w:cs="Arial"/>
          <w:color w:val="000000"/>
          <w:sz w:val="22"/>
          <w:szCs w:val="22"/>
          <w:lang w:eastAsia="zh-CN"/>
        </w:rPr>
        <w:t>7</w:t>
      </w:r>
      <w:r w:rsidRPr="005720CC">
        <w:rPr>
          <w:rFonts w:ascii="Arial" w:eastAsiaTheme="minorEastAsia" w:hAnsi="Arial" w:cs="Arial" w:hint="eastAsia"/>
          <w:color w:val="000000"/>
          <w:sz w:val="22"/>
          <w:szCs w:val="22"/>
          <w:lang w:eastAsia="zh-CN"/>
        </w:rPr>
        <w:t>.</w:t>
      </w:r>
      <w:r w:rsidR="00E74F42" w:rsidRPr="005720CC">
        <w:rPr>
          <w:rFonts w:ascii="Arial" w:eastAsiaTheme="minorEastAsia" w:hAnsi="Arial" w:cs="Arial"/>
          <w:color w:val="000000"/>
          <w:sz w:val="22"/>
          <w:szCs w:val="22"/>
          <w:lang w:eastAsia="zh-CN"/>
        </w:rPr>
        <w:t>2</w:t>
      </w:r>
      <w:r w:rsidR="007A4F70" w:rsidRPr="005720CC">
        <w:rPr>
          <w:rFonts w:ascii="Arial" w:eastAsiaTheme="minorEastAsia" w:hAnsi="Arial" w:cs="Arial"/>
          <w:color w:val="000000"/>
          <w:sz w:val="22"/>
          <w:szCs w:val="22"/>
          <w:lang w:eastAsia="zh-CN"/>
        </w:rPr>
        <w:t>2</w:t>
      </w:r>
      <w:r w:rsidRPr="005720CC">
        <w:rPr>
          <w:rFonts w:ascii="Arial" w:eastAsiaTheme="minorEastAsia" w:hAnsi="Arial" w:cs="Arial" w:hint="eastAsia"/>
          <w:color w:val="000000"/>
          <w:sz w:val="22"/>
          <w:szCs w:val="22"/>
          <w:lang w:eastAsia="zh-CN"/>
        </w:rPr>
        <w:t>.</w:t>
      </w:r>
      <w:r w:rsidR="00F94621" w:rsidRPr="005720CC">
        <w:rPr>
          <w:rFonts w:ascii="Arial" w:eastAsiaTheme="minorEastAsia" w:hAnsi="Arial" w:cs="Arial"/>
          <w:color w:val="000000"/>
          <w:sz w:val="22"/>
          <w:szCs w:val="22"/>
          <w:lang w:eastAsia="zh-CN"/>
        </w:rPr>
        <w:t>4</w:t>
      </w:r>
    </w:p>
    <w:p w14:paraId="50D5329D" w14:textId="27F4D526" w:rsidR="00915D73" w:rsidRPr="005720CC" w:rsidRDefault="00915D73" w:rsidP="00915D73">
      <w:pPr>
        <w:spacing w:after="120"/>
        <w:ind w:left="1985" w:hanging="1985"/>
        <w:rPr>
          <w:rFonts w:ascii="Arial" w:hAnsi="Arial" w:cs="Arial"/>
          <w:color w:val="000000"/>
          <w:sz w:val="22"/>
          <w:szCs w:val="22"/>
          <w:lang w:eastAsia="zh-CN"/>
        </w:rPr>
      </w:pPr>
      <w:r w:rsidRPr="005720CC">
        <w:rPr>
          <w:rFonts w:ascii="Arial" w:eastAsia="MS Mincho" w:hAnsi="Arial" w:cs="Arial"/>
          <w:b/>
          <w:sz w:val="22"/>
          <w:szCs w:val="22"/>
        </w:rPr>
        <w:t>Source:</w:t>
      </w:r>
      <w:r w:rsidRPr="005720CC">
        <w:rPr>
          <w:rFonts w:ascii="Arial" w:eastAsia="MS Mincho" w:hAnsi="Arial" w:cs="Arial"/>
          <w:b/>
          <w:sz w:val="22"/>
          <w:szCs w:val="22"/>
        </w:rPr>
        <w:tab/>
      </w:r>
      <w:r w:rsidR="00F94621" w:rsidRPr="005720CC">
        <w:rPr>
          <w:rFonts w:ascii="Arial" w:hAnsi="Arial" w:cs="Arial" w:hint="eastAsia"/>
          <w:color w:val="000000"/>
          <w:sz w:val="22"/>
          <w:szCs w:val="22"/>
          <w:lang w:eastAsia="zh-CN"/>
        </w:rPr>
        <w:t>Samsung</w:t>
      </w:r>
    </w:p>
    <w:p w14:paraId="1E0389E7" w14:textId="56BEA793" w:rsidR="00915D73" w:rsidRPr="005720CC" w:rsidRDefault="00915D73" w:rsidP="00915D73">
      <w:pPr>
        <w:spacing w:after="120"/>
        <w:ind w:left="1985" w:hanging="1985"/>
        <w:rPr>
          <w:rFonts w:ascii="Arial" w:eastAsiaTheme="minorEastAsia" w:hAnsi="Arial" w:cs="Arial"/>
          <w:color w:val="000000"/>
          <w:sz w:val="22"/>
          <w:szCs w:val="22"/>
          <w:lang w:eastAsia="zh-CN"/>
        </w:rPr>
      </w:pPr>
      <w:r w:rsidRPr="005720CC">
        <w:rPr>
          <w:rFonts w:ascii="Arial" w:eastAsia="MS Mincho" w:hAnsi="Arial" w:cs="Arial"/>
          <w:b/>
          <w:color w:val="000000"/>
          <w:sz w:val="22"/>
          <w:szCs w:val="22"/>
        </w:rPr>
        <w:t>Title:</w:t>
      </w:r>
      <w:r w:rsidRPr="005720CC">
        <w:rPr>
          <w:rFonts w:ascii="Arial" w:eastAsia="MS Mincho" w:hAnsi="Arial" w:cs="Arial"/>
          <w:b/>
          <w:color w:val="000000"/>
          <w:sz w:val="22"/>
          <w:szCs w:val="22"/>
        </w:rPr>
        <w:tab/>
      </w:r>
      <w:r w:rsidR="00521621" w:rsidRPr="00521621">
        <w:rPr>
          <w:rFonts w:ascii="Arial" w:eastAsia="MS Mincho" w:hAnsi="Arial" w:cs="Arial"/>
          <w:b/>
          <w:color w:val="000000"/>
          <w:sz w:val="22"/>
          <w:szCs w:val="22"/>
        </w:rPr>
        <w:t xml:space="preserve">Coffee break discussion minutes </w:t>
      </w:r>
      <w:r w:rsidR="005720CC" w:rsidRPr="005720CC">
        <w:rPr>
          <w:rFonts w:ascii="Arial" w:eastAsia="等线" w:hAnsi="Arial" w:cs="Arial"/>
          <w:b/>
          <w:sz w:val="22"/>
          <w:szCs w:val="22"/>
        </w:rPr>
        <w:t xml:space="preserve">for </w:t>
      </w:r>
      <w:r w:rsidR="005720CC" w:rsidRPr="005720CC">
        <w:rPr>
          <w:rFonts w:ascii="Arial" w:hAnsi="Arial" w:cs="Arial"/>
          <w:b/>
          <w:sz w:val="22"/>
          <w:szCs w:val="22"/>
        </w:rPr>
        <w:t>NR_MIMO_Ph5</w:t>
      </w:r>
    </w:p>
    <w:p w14:paraId="67B0962B" w14:textId="25499AC5" w:rsidR="00915D73" w:rsidRPr="005720CC" w:rsidRDefault="00915D73" w:rsidP="00915D73">
      <w:pPr>
        <w:spacing w:after="120"/>
        <w:ind w:left="1985" w:hanging="1985"/>
        <w:rPr>
          <w:rFonts w:ascii="Arial" w:eastAsiaTheme="minorEastAsia" w:hAnsi="Arial" w:cs="Arial"/>
          <w:sz w:val="22"/>
          <w:szCs w:val="22"/>
          <w:lang w:eastAsia="zh-CN"/>
        </w:rPr>
      </w:pPr>
      <w:r w:rsidRPr="005720CC">
        <w:rPr>
          <w:rFonts w:ascii="Arial" w:eastAsia="MS Mincho" w:hAnsi="Arial" w:cs="Arial"/>
          <w:b/>
          <w:color w:val="000000"/>
          <w:sz w:val="22"/>
          <w:szCs w:val="22"/>
        </w:rPr>
        <w:t>Document for:</w:t>
      </w:r>
      <w:r w:rsidRPr="005720CC">
        <w:rPr>
          <w:rFonts w:ascii="Arial" w:eastAsia="MS Mincho" w:hAnsi="Arial" w:cs="Arial"/>
          <w:b/>
          <w:color w:val="000000"/>
          <w:sz w:val="22"/>
          <w:szCs w:val="22"/>
        </w:rPr>
        <w:tab/>
      </w:r>
      <w:r w:rsidR="00E76D8F" w:rsidRPr="005720CC">
        <w:rPr>
          <w:rFonts w:ascii="Arial" w:eastAsiaTheme="minorEastAsia" w:hAnsi="Arial" w:cs="Arial"/>
          <w:color w:val="000000"/>
          <w:sz w:val="22"/>
          <w:szCs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3FB2935E" w:rsidR="00864BA8" w:rsidRDefault="00E603EF" w:rsidP="00864BA8">
      <w:pPr>
        <w:rPr>
          <w:iCs/>
          <w:lang w:eastAsia="zh-CN"/>
        </w:rPr>
      </w:pPr>
      <w:r w:rsidRPr="006D12E2">
        <w:rPr>
          <w:iCs/>
          <w:lang w:eastAsia="zh-CN"/>
        </w:rPr>
        <w:t xml:space="preserve">This </w:t>
      </w:r>
      <w:r w:rsidR="00521621">
        <w:rPr>
          <w:iCs/>
          <w:lang w:eastAsia="zh-CN"/>
        </w:rPr>
        <w:t>Coffee break discussion</w:t>
      </w:r>
      <w:r w:rsidRPr="006D12E2">
        <w:rPr>
          <w:iCs/>
          <w:lang w:eastAsia="zh-CN"/>
        </w:rPr>
        <w:t xml:space="preserve"> minutes is to cover </w:t>
      </w:r>
      <w:r>
        <w:rPr>
          <w:iCs/>
          <w:lang w:eastAsia="zh-CN"/>
        </w:rPr>
        <w:t xml:space="preserve">the discussion in </w:t>
      </w:r>
      <w:r w:rsidRPr="006F78D1">
        <w:rPr>
          <w:iCs/>
          <w:lang w:eastAsia="zh-CN"/>
        </w:rPr>
        <w:t>[</w:t>
      </w:r>
      <w:r w:rsidR="005720CC" w:rsidRPr="005720CC">
        <w:rPr>
          <w:iCs/>
          <w:lang w:eastAsia="zh-CN"/>
        </w:rPr>
        <w:t>114bis</w:t>
      </w:r>
      <w:r w:rsidRPr="006F78D1">
        <w:rPr>
          <w:iCs/>
          <w:lang w:eastAsia="zh-CN"/>
        </w:rPr>
        <w:t>][</w:t>
      </w:r>
      <w:r w:rsidR="005720CC">
        <w:rPr>
          <w:iCs/>
          <w:lang w:eastAsia="zh-CN"/>
        </w:rPr>
        <w:t>211</w:t>
      </w:r>
      <w:r w:rsidRPr="006F78D1">
        <w:rPr>
          <w:iCs/>
          <w:lang w:eastAsia="zh-CN"/>
        </w:rPr>
        <w:t>] NR_MIMO_Ph5_Part1 and [</w:t>
      </w:r>
      <w:r w:rsidR="005720CC" w:rsidRPr="005720CC">
        <w:rPr>
          <w:iCs/>
          <w:lang w:eastAsia="zh-CN"/>
        </w:rPr>
        <w:t>114bis</w:t>
      </w:r>
      <w:r w:rsidRPr="006F78D1">
        <w:rPr>
          <w:iCs/>
          <w:lang w:eastAsia="zh-CN"/>
        </w:rPr>
        <w:t>][</w:t>
      </w:r>
      <w:r w:rsidR="005720CC">
        <w:rPr>
          <w:iCs/>
          <w:lang w:eastAsia="zh-CN"/>
        </w:rPr>
        <w:t>212</w:t>
      </w:r>
      <w:r w:rsidRPr="006F78D1">
        <w:rPr>
          <w:iCs/>
          <w:lang w:eastAsia="zh-CN"/>
        </w:rPr>
        <w:t>] NR_MIMO_Ph5_Part2</w:t>
      </w:r>
      <w:r>
        <w:rPr>
          <w:iCs/>
          <w:lang w:eastAsia="zh-CN"/>
        </w:rPr>
        <w:t xml:space="preserve"> for the following issues:</w:t>
      </w:r>
    </w:p>
    <w:p w14:paraId="609286E5" w14:textId="66127D6C"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w:t>
      </w:r>
      <w:r w:rsidR="00C22714">
        <w:rPr>
          <w:lang w:eastAsia="ja-JP"/>
        </w:rPr>
        <w:t>1</w:t>
      </w:r>
    </w:p>
    <w:p w14:paraId="1A2C904E" w14:textId="77777777" w:rsidR="00A4403F" w:rsidRPr="00D150D6" w:rsidRDefault="00A4403F" w:rsidP="00A4403F">
      <w:pPr>
        <w:pStyle w:val="4"/>
        <w:numPr>
          <w:ilvl w:val="0"/>
          <w:numId w:val="0"/>
        </w:numPr>
        <w:ind w:left="864" w:hanging="864"/>
        <w:rPr>
          <w:rFonts w:ascii="Times New Roman" w:hAnsi="Times New Roman"/>
          <w:b/>
          <w:bCs/>
          <w:sz w:val="20"/>
          <w:szCs w:val="20"/>
          <w:u w:val="single"/>
        </w:rPr>
      </w:pPr>
      <w:r w:rsidRPr="00D150D6">
        <w:rPr>
          <w:rFonts w:ascii="Times New Roman" w:hAnsi="Times New Roman"/>
          <w:b/>
          <w:bCs/>
          <w:sz w:val="20"/>
          <w:szCs w:val="20"/>
          <w:u w:val="single"/>
        </w:rPr>
        <w:t>Issue 1-5: CSI-RS based L1-RSRP for inter-cell BM</w:t>
      </w:r>
    </w:p>
    <w:p w14:paraId="3AA8D0BC" w14:textId="77777777" w:rsidR="00A4403F" w:rsidRDefault="00A4403F" w:rsidP="00A4403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5C9250"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1: (Qualcomm, Nokia, MediaTek (descoped))</w:t>
      </w:r>
    </w:p>
    <w:p w14:paraId="6F65F4FB" w14:textId="77777777" w:rsidR="00A4403F" w:rsidRPr="002256FA"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35742D02" w14:textId="77777777" w:rsidR="00A4403F" w:rsidRPr="002256FA"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 (Apple)</w:t>
      </w:r>
    </w:p>
    <w:p w14:paraId="44EF67E3" w14:textId="77777777" w:rsidR="00A4403F" w:rsidRPr="005558EE"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sidRPr="005558EE">
        <w:t>For UE perspective, for CSI-RS based BM, there is no differentiation for intra-cell and inter-cell. CSI-RS based L1-RSRP measurement requirements applies to both intra-cell and inter-cell without differentiation.</w:t>
      </w:r>
    </w:p>
    <w:p w14:paraId="2F715837" w14:textId="77777777" w:rsidR="00A4403F" w:rsidRPr="005558EE" w:rsidRDefault="00A4403F" w:rsidP="00A4403F">
      <w:pPr>
        <w:pStyle w:val="aff8"/>
        <w:numPr>
          <w:ilvl w:val="2"/>
          <w:numId w:val="1"/>
        </w:numPr>
        <w:overflowPunct/>
        <w:autoSpaceDE/>
        <w:autoSpaceDN/>
        <w:adjustRightInd/>
        <w:spacing w:after="120"/>
        <w:ind w:firstLineChars="0"/>
        <w:textAlignment w:val="auto"/>
      </w:pPr>
      <w:r w:rsidRPr="005558EE">
        <w:t xml:space="preserve">RAN4 defines UEIBR reporting delay for CSI-RS based measurement without specifying intra-cell or inter-cell. </w:t>
      </w:r>
    </w:p>
    <w:p w14:paraId="2A520D46" w14:textId="77777777" w:rsidR="00A4403F" w:rsidRPr="005558EE"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3: (Samsung)</w:t>
      </w:r>
    </w:p>
    <w:p w14:paraId="28D4015C" w14:textId="77777777" w:rsidR="00A4403F" w:rsidRDefault="00A4403F" w:rsidP="00A4403F">
      <w:pPr>
        <w:pStyle w:val="aff8"/>
        <w:numPr>
          <w:ilvl w:val="2"/>
          <w:numId w:val="1"/>
        </w:numPr>
        <w:overflowPunct/>
        <w:autoSpaceDE/>
        <w:autoSpaceDN/>
        <w:adjustRightInd/>
        <w:spacing w:after="120"/>
        <w:ind w:firstLineChars="0"/>
        <w:textAlignment w:val="auto"/>
      </w:pPr>
      <w:r w:rsidRPr="005558EE">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5558EE">
        <w:t>QCLed</w:t>
      </w:r>
      <w:proofErr w:type="spellEnd"/>
      <w:r w:rsidRPr="005558EE">
        <w:t xml:space="preserve"> to the SSB of serving cell or SSB of </w:t>
      </w:r>
      <w:proofErr w:type="spellStart"/>
      <w:r w:rsidRPr="005558EE">
        <w:t>additionPCI</w:t>
      </w:r>
      <w:proofErr w:type="spellEnd"/>
      <w:r w:rsidRPr="005558EE">
        <w:t xml:space="preserve"> cell, they use the same set of requirements.</w:t>
      </w:r>
    </w:p>
    <w:p w14:paraId="6844F279"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4: (CMCC, Huawei, Ericsson)</w:t>
      </w:r>
    </w:p>
    <w:p w14:paraId="3816F3CF" w14:textId="77777777" w:rsidR="00A4403F" w:rsidRDefault="00A4403F" w:rsidP="00A4403F">
      <w:pPr>
        <w:pStyle w:val="aff8"/>
        <w:numPr>
          <w:ilvl w:val="2"/>
          <w:numId w:val="1"/>
        </w:numPr>
        <w:overflowPunct/>
        <w:autoSpaceDE/>
        <w:autoSpaceDN/>
        <w:adjustRightInd/>
        <w:spacing w:after="120"/>
        <w:ind w:firstLineChars="0"/>
        <w:textAlignment w:val="auto"/>
      </w:pPr>
      <w:r w:rsidRPr="00576547">
        <w:t>D</w:t>
      </w:r>
      <w:r w:rsidRPr="00576547">
        <w:rPr>
          <w:rFonts w:hint="eastAsia"/>
        </w:rPr>
        <w:t xml:space="preserve">efine </w:t>
      </w:r>
      <w:r w:rsidRPr="00576547">
        <w:t xml:space="preserve">CSI-RS based L1-RSRP measurement requirements </w:t>
      </w:r>
      <w:r w:rsidRPr="00576547">
        <w:rPr>
          <w:rFonts w:hint="eastAsia"/>
        </w:rPr>
        <w:t>for</w:t>
      </w:r>
      <w:r w:rsidRPr="00576547">
        <w:t xml:space="preserve"> both intra-cell and inter-cell</w:t>
      </w:r>
      <w:r w:rsidRPr="00576547">
        <w:rPr>
          <w:rFonts w:hint="eastAsia"/>
        </w:rPr>
        <w:t>.</w:t>
      </w:r>
    </w:p>
    <w:p w14:paraId="63941C98"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5: (Ericsson)</w:t>
      </w:r>
    </w:p>
    <w:p w14:paraId="4419EF9A" w14:textId="77777777" w:rsidR="00A4403F" w:rsidRPr="009B7C1D"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iCs/>
          <w:sz w:val="22"/>
          <w:szCs w:val="18"/>
        </w:rPr>
        <w:t>U</w:t>
      </w:r>
      <w:r w:rsidRPr="007674F7">
        <w:rPr>
          <w:iCs/>
          <w:sz w:val="22"/>
          <w:szCs w:val="18"/>
        </w:rPr>
        <w:t>se principles of sharing agreed for SSB based L1-RSRP for inter-cell CSI-RS based L1-RSRP measurements.</w:t>
      </w:r>
    </w:p>
    <w:p w14:paraId="3209AE81"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6: (ZTE)</w:t>
      </w:r>
    </w:p>
    <w:p w14:paraId="3878503F" w14:textId="77777777" w:rsidR="00A4403F" w:rsidRPr="009B7C1D" w:rsidRDefault="00A4403F" w:rsidP="00A4403F">
      <w:pPr>
        <w:pStyle w:val="aff8"/>
        <w:numPr>
          <w:ilvl w:val="2"/>
          <w:numId w:val="1"/>
        </w:numPr>
        <w:overflowPunct/>
        <w:autoSpaceDE/>
        <w:autoSpaceDN/>
        <w:adjustRightInd/>
        <w:spacing w:after="120"/>
        <w:ind w:firstLineChars="0"/>
        <w:textAlignment w:val="auto"/>
        <w:rPr>
          <w:lang w:val="en-US" w:eastAsia="zh-CN"/>
        </w:rPr>
      </w:pPr>
      <w:r w:rsidRPr="009B7C1D">
        <w:rPr>
          <w:rFonts w:hint="eastAsia"/>
          <w:lang w:val="en-US" w:eastAsia="zh-CN"/>
        </w:rPr>
        <w:t xml:space="preserve">needs to identify </w:t>
      </w:r>
      <w:r w:rsidRPr="009B7C1D">
        <w:rPr>
          <w:rFonts w:hint="eastAsia"/>
          <w:iCs/>
        </w:rPr>
        <w:t>whether</w:t>
      </w:r>
      <w:r w:rsidRPr="009B7C1D">
        <w:rPr>
          <w:rFonts w:hint="eastAsia"/>
          <w:lang w:val="en-US" w:eastAsia="zh-CN"/>
        </w:rPr>
        <w:t xml:space="preserve"> additional clarifications on the following points are necessary:</w:t>
      </w:r>
    </w:p>
    <w:p w14:paraId="7AAB625D" w14:textId="77777777" w:rsidR="00A4403F" w:rsidRPr="009B7C1D" w:rsidRDefault="00A4403F" w:rsidP="00A4403F">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t>-  Known condition for the NSC, especially for the time offset assumption between serving cell and NSC;</w:t>
      </w:r>
    </w:p>
    <w:p w14:paraId="1BE9960E" w14:textId="77777777" w:rsidR="00A4403F" w:rsidRPr="009B7C1D" w:rsidRDefault="00A4403F" w:rsidP="00A4403F">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t>-  The prerequisite on L3 measurement on NSC.</w:t>
      </w:r>
    </w:p>
    <w:p w14:paraId="6B2E4BC2" w14:textId="77777777" w:rsidR="00A4403F" w:rsidRPr="009B7C1D" w:rsidRDefault="00A4403F" w:rsidP="00A4403F">
      <w:pPr>
        <w:pStyle w:val="aff8"/>
        <w:numPr>
          <w:ilvl w:val="2"/>
          <w:numId w:val="1"/>
        </w:numPr>
        <w:overflowPunct/>
        <w:autoSpaceDE/>
        <w:autoSpaceDN/>
        <w:adjustRightInd/>
        <w:spacing w:after="120"/>
        <w:ind w:firstLineChars="0"/>
        <w:textAlignment w:val="auto"/>
        <w:rPr>
          <w:rFonts w:eastAsia="宋体"/>
          <w:lang w:eastAsia="zh-CN"/>
        </w:rPr>
      </w:pPr>
      <w:r w:rsidRPr="009B7C1D">
        <w:rPr>
          <w:rFonts w:hint="eastAsia"/>
          <w:lang w:val="en-US" w:eastAsia="zh-CN"/>
        </w:rPr>
        <w:t>use principles of SSB based L1-RSRP for inter-cell CSI-RS based L1-RSRP measurements.</w:t>
      </w:r>
    </w:p>
    <w:p w14:paraId="6A1D45EA" w14:textId="77777777" w:rsidR="00A4403F" w:rsidRDefault="00A4403F" w:rsidP="00A4403F">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lastRenderedPageBreak/>
        <w:t>Recommended WF</w:t>
      </w:r>
    </w:p>
    <w:p w14:paraId="00100657" w14:textId="77777777" w:rsidR="00A4403F" w:rsidRDefault="00A4403F" w:rsidP="00A4403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151DE3">
        <w:rPr>
          <w:rFonts w:eastAsia="宋体"/>
          <w:szCs w:val="24"/>
          <w:lang w:eastAsia="zh-CN"/>
        </w:rPr>
        <w:t xml:space="preserve">To decide in these </w:t>
      </w:r>
      <w:r>
        <w:rPr>
          <w:rFonts w:eastAsia="宋体"/>
          <w:szCs w:val="24"/>
          <w:lang w:eastAsia="zh-CN"/>
        </w:rPr>
        <w:t>three</w:t>
      </w:r>
      <w:r w:rsidRPr="00151DE3">
        <w:rPr>
          <w:rFonts w:eastAsia="宋体"/>
          <w:szCs w:val="24"/>
          <w:lang w:eastAsia="zh-CN"/>
        </w:rPr>
        <w:t xml:space="preserve"> options:</w:t>
      </w:r>
    </w:p>
    <w:p w14:paraId="7B514C5A" w14:textId="2B6CFB6B" w:rsidR="006F2FF6"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006F2FF6">
        <w:rPr>
          <w:rFonts w:eastAsia="宋体"/>
          <w:szCs w:val="24"/>
          <w:lang w:eastAsia="zh-CN"/>
        </w:rPr>
        <w:t>(QC, Nokia, MTK (</w:t>
      </w:r>
      <w:r w:rsidR="00471D09">
        <w:rPr>
          <w:rFonts w:eastAsia="宋体"/>
          <w:szCs w:val="24"/>
          <w:lang w:eastAsia="zh-CN"/>
        </w:rPr>
        <w:t>deprioritized</w:t>
      </w:r>
      <w:r w:rsidR="006F2FF6">
        <w:rPr>
          <w:rFonts w:eastAsia="宋体"/>
          <w:szCs w:val="24"/>
          <w:lang w:eastAsia="zh-CN"/>
        </w:rPr>
        <w:t>))</w:t>
      </w:r>
    </w:p>
    <w:p w14:paraId="01CFF367" w14:textId="2ECFF75C" w:rsidR="00A4403F" w:rsidRPr="00151DE3" w:rsidRDefault="00A4403F" w:rsidP="009A49A2">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Not introduce in Rel-19 CSI-RS based L1-RSRP measurements for inter-cell beam management</w:t>
      </w:r>
    </w:p>
    <w:p w14:paraId="21B967F3" w14:textId="77777777" w:rsidR="00A4403F" w:rsidRPr="00AC00D9"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5558EE">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5558EE">
        <w:t>QCLed</w:t>
      </w:r>
      <w:proofErr w:type="spellEnd"/>
      <w:r w:rsidRPr="005558EE">
        <w:t xml:space="preserve"> to the SSB of serving cell or SSB of </w:t>
      </w:r>
      <w:proofErr w:type="spellStart"/>
      <w:r w:rsidRPr="005558EE">
        <w:t>additionPCI</w:t>
      </w:r>
      <w:proofErr w:type="spellEnd"/>
      <w:r w:rsidRPr="005558EE">
        <w:t xml:space="preserve"> cell, they use the same set of requirements.</w:t>
      </w:r>
    </w:p>
    <w:p w14:paraId="60D598E1" w14:textId="77777777" w:rsidR="00A4403F" w:rsidRDefault="00A4403F" w:rsidP="00A4403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7D56E1ED" w14:textId="77777777" w:rsidR="00A4403F" w:rsidRDefault="00A4403F" w:rsidP="00A4403F">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define different condition and delay for inter-cell CSI-RS measurement including: </w:t>
      </w:r>
    </w:p>
    <w:p w14:paraId="09263A69" w14:textId="77777777" w:rsidR="00A4403F" w:rsidRPr="009B7C1D" w:rsidRDefault="00A4403F" w:rsidP="00A4403F">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Known condition for the NSC, especially for the time offset assumption between serving cell and NSC;</w:t>
      </w:r>
    </w:p>
    <w:p w14:paraId="1A9B849F" w14:textId="77777777" w:rsidR="00A4403F" w:rsidRPr="009B7C1D" w:rsidRDefault="00A4403F" w:rsidP="00A4403F">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The prerequisite on L3 measurement on NSC.</w:t>
      </w:r>
    </w:p>
    <w:p w14:paraId="5B3B7D42" w14:textId="77777777" w:rsidR="00A4403F" w:rsidRPr="00151DE3" w:rsidRDefault="00A4403F" w:rsidP="00A4403F">
      <w:pPr>
        <w:pStyle w:val="aff8"/>
        <w:numPr>
          <w:ilvl w:val="4"/>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Similar sharing factor as that in SSB for the sharing of intra-cell and inter-cell</w:t>
      </w:r>
    </w:p>
    <w:p w14:paraId="27AC5B05" w14:textId="0DCB3A43" w:rsidR="00A4403F" w:rsidRDefault="00A4403F" w:rsidP="00A4403F">
      <w:pPr>
        <w:rPr>
          <w:szCs w:val="24"/>
          <w:lang w:eastAsia="zh-CN"/>
        </w:rPr>
      </w:pPr>
      <w:r>
        <w:rPr>
          <w:rFonts w:hint="eastAsia"/>
          <w:szCs w:val="24"/>
          <w:lang w:eastAsia="zh-CN"/>
        </w:rPr>
        <w:t>M</w:t>
      </w:r>
      <w:r>
        <w:rPr>
          <w:szCs w:val="24"/>
          <w:lang w:eastAsia="zh-CN"/>
        </w:rPr>
        <w:t xml:space="preserve">oderator’s observation: although some companies mentioned CSI-RS L1 measurement to support for intra-cell and inter-cell (Apple, Huawei, CMCC, Ericsson, ZTE, Samsung), I don’t think companies are in the same page. ZTE and Ericsson mentioned to add new sharing factor [and known condition definition] clearly. From Apple, Huawei, [CMCC], my understanding is the same requirements are </w:t>
      </w:r>
      <w:r w:rsidRPr="00CD7A24">
        <w:rPr>
          <w:szCs w:val="24"/>
          <w:lang w:eastAsia="zh-CN"/>
        </w:rPr>
        <w:t>transparent</w:t>
      </w:r>
      <w:r>
        <w:rPr>
          <w:szCs w:val="24"/>
          <w:lang w:eastAsia="zh-CN"/>
        </w:rPr>
        <w:t xml:space="preserve"> and same for both intra-cell and inter-cell, no need to add new sharing factor [and known condition definition]. Please feel free to modify the recommended WF.</w:t>
      </w:r>
    </w:p>
    <w:p w14:paraId="4886DC41" w14:textId="78BC8120" w:rsidR="00E507E9" w:rsidRDefault="00E507E9" w:rsidP="00A4403F">
      <w:pPr>
        <w:rPr>
          <w:szCs w:val="24"/>
          <w:lang w:eastAsia="zh-CN"/>
        </w:rPr>
      </w:pPr>
    </w:p>
    <w:p w14:paraId="043D8676" w14:textId="7F153B0C" w:rsidR="00E507E9" w:rsidRDefault="00C22714" w:rsidP="00E507E9">
      <w:pPr>
        <w:spacing w:after="120"/>
        <w:rPr>
          <w:rFonts w:eastAsiaTheme="minorEastAsia"/>
          <w:bCs/>
          <w:lang w:eastAsia="zh-CN"/>
        </w:rPr>
      </w:pPr>
      <w:r>
        <w:rPr>
          <w:rFonts w:eastAsiaTheme="minorEastAsia"/>
          <w:bCs/>
          <w:lang w:eastAsia="zh-CN"/>
        </w:rPr>
        <w:t>Coffee break</w:t>
      </w:r>
      <w:r w:rsidR="00E507E9" w:rsidRPr="0034552E">
        <w:rPr>
          <w:rFonts w:eastAsiaTheme="minorEastAsia"/>
          <w:bCs/>
          <w:lang w:eastAsia="zh-CN"/>
        </w:rPr>
        <w:t xml:space="preserve"> Discussion:</w:t>
      </w:r>
    </w:p>
    <w:p w14:paraId="6C873B69" w14:textId="275BAD4F" w:rsidR="006F2FF6" w:rsidRDefault="006F2FF6" w:rsidP="00E507E9">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for option 1. In our previous agreements, we decide to define the requirements. So not </w:t>
      </w:r>
      <w:proofErr w:type="gramStart"/>
      <w:r>
        <w:rPr>
          <w:rFonts w:eastAsiaTheme="minorEastAsia"/>
          <w:bCs/>
          <w:lang w:eastAsia="zh-CN"/>
        </w:rPr>
        <w:t>accept</w:t>
      </w:r>
      <w:proofErr w:type="gramEnd"/>
      <w:r>
        <w:rPr>
          <w:rFonts w:eastAsiaTheme="minorEastAsia"/>
          <w:bCs/>
          <w:lang w:eastAsia="zh-CN"/>
        </w:rPr>
        <w:t xml:space="preserve"> for Option 1. </w:t>
      </w:r>
    </w:p>
    <w:p w14:paraId="03146B92" w14:textId="25A8A512" w:rsidR="006F2FF6" w:rsidRDefault="006F2FF6" w:rsidP="00E507E9">
      <w:pPr>
        <w:spacing w:after="120"/>
        <w:rPr>
          <w:rFonts w:eastAsiaTheme="minorEastAsia"/>
          <w:bCs/>
          <w:lang w:eastAsia="zh-CN"/>
        </w:rPr>
      </w:pPr>
      <w:r>
        <w:rPr>
          <w:rFonts w:eastAsiaTheme="minorEastAsia"/>
          <w:bCs/>
          <w:lang w:eastAsia="zh-CN"/>
        </w:rPr>
        <w:t xml:space="preserve">For option 3, the first two bullets from ZTE: </w:t>
      </w:r>
    </w:p>
    <w:p w14:paraId="123C9E87" w14:textId="77777777" w:rsidR="006F2FF6" w:rsidRPr="009B7C1D" w:rsidRDefault="006F2FF6" w:rsidP="006F2FF6">
      <w:pPr>
        <w:pStyle w:val="aff8"/>
        <w:numPr>
          <w:ilvl w:val="4"/>
          <w:numId w:val="22"/>
        </w:numPr>
        <w:overflowPunct/>
        <w:autoSpaceDE/>
        <w:autoSpaceDN/>
        <w:adjustRightInd/>
        <w:spacing w:after="120"/>
        <w:ind w:firstLineChars="0"/>
        <w:textAlignment w:val="auto"/>
        <w:rPr>
          <w:lang w:val="en-US" w:eastAsia="zh-CN"/>
        </w:rPr>
      </w:pPr>
      <w:r w:rsidRPr="009B7C1D">
        <w:rPr>
          <w:rFonts w:hint="eastAsia"/>
          <w:lang w:val="en-US" w:eastAsia="zh-CN"/>
        </w:rPr>
        <w:t>Known condition for the NSC, especially for the time offset assumption between serving cell and NSC;</w:t>
      </w:r>
    </w:p>
    <w:p w14:paraId="3A9A6AFF" w14:textId="77777777" w:rsidR="006F2FF6" w:rsidRPr="009B7C1D" w:rsidRDefault="006F2FF6" w:rsidP="006F2FF6">
      <w:pPr>
        <w:pStyle w:val="aff8"/>
        <w:numPr>
          <w:ilvl w:val="4"/>
          <w:numId w:val="22"/>
        </w:numPr>
        <w:overflowPunct/>
        <w:autoSpaceDE/>
        <w:autoSpaceDN/>
        <w:adjustRightInd/>
        <w:spacing w:after="120"/>
        <w:ind w:firstLineChars="0"/>
        <w:textAlignment w:val="auto"/>
        <w:rPr>
          <w:lang w:val="en-US" w:eastAsia="zh-CN"/>
        </w:rPr>
      </w:pPr>
      <w:r w:rsidRPr="009B7C1D">
        <w:rPr>
          <w:rFonts w:hint="eastAsia"/>
          <w:lang w:val="en-US" w:eastAsia="zh-CN"/>
        </w:rPr>
        <w:t>The prerequisite on L3 measurement on NSC.</w:t>
      </w:r>
    </w:p>
    <w:p w14:paraId="51D16D91" w14:textId="6CE481B6" w:rsidR="006F2FF6" w:rsidRDefault="006F2FF6" w:rsidP="006F2FF6">
      <w:pPr>
        <w:spacing w:after="120"/>
        <w:rPr>
          <w:rFonts w:eastAsiaTheme="minorEastAsia"/>
          <w:bCs/>
          <w:lang w:eastAsia="zh-CN"/>
        </w:rPr>
      </w:pPr>
      <w:r>
        <w:rPr>
          <w:rFonts w:eastAsiaTheme="minorEastAsia"/>
          <w:bCs/>
          <w:lang w:eastAsia="zh-CN"/>
        </w:rPr>
        <w:t xml:space="preserve">Only these two conditions are met, then the requirements are applied. For the inter-cell of the cell with Additional PCI. </w:t>
      </w:r>
    </w:p>
    <w:p w14:paraId="41423C21" w14:textId="797FA033" w:rsidR="006F2FF6" w:rsidRDefault="006F2FF6" w:rsidP="006F2FF6">
      <w:pPr>
        <w:spacing w:after="120"/>
        <w:rPr>
          <w:rFonts w:eastAsiaTheme="minorEastAsia"/>
          <w:bCs/>
          <w:lang w:eastAsia="zh-CN"/>
        </w:rPr>
      </w:pPr>
      <w:r>
        <w:rPr>
          <w:rFonts w:eastAsiaTheme="minorEastAsia"/>
          <w:bCs/>
          <w:lang w:eastAsia="zh-CN"/>
        </w:rPr>
        <w:t xml:space="preserve">E///: we are ok for option 2. </w:t>
      </w:r>
    </w:p>
    <w:p w14:paraId="3031B2D3" w14:textId="0F9C9D7D" w:rsidR="008A1C86" w:rsidRDefault="008A1C86" w:rsidP="006F2FF6">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simar condition as SSB are needed. </w:t>
      </w:r>
    </w:p>
    <w:p w14:paraId="06527C4F" w14:textId="11E6BD86" w:rsidR="008A1C86" w:rsidRDefault="008A1C86" w:rsidP="006F2FF6">
      <w:pPr>
        <w:spacing w:after="120"/>
        <w:rPr>
          <w:rFonts w:eastAsiaTheme="minorEastAsia"/>
          <w:bCs/>
          <w:lang w:eastAsia="zh-CN"/>
        </w:rPr>
      </w:pPr>
      <w:r>
        <w:rPr>
          <w:rFonts w:eastAsiaTheme="minorEastAsia"/>
          <w:bCs/>
          <w:lang w:eastAsia="zh-CN"/>
        </w:rPr>
        <w:t xml:space="preserve">Samsung: the </w:t>
      </w:r>
      <w:r w:rsidR="005963F9">
        <w:rPr>
          <w:rFonts w:eastAsiaTheme="minorEastAsia"/>
          <w:bCs/>
          <w:lang w:eastAsia="zh-CN"/>
        </w:rPr>
        <w:t>configuration</w:t>
      </w:r>
      <w:r>
        <w:rPr>
          <w:rFonts w:eastAsiaTheme="minorEastAsia"/>
          <w:bCs/>
          <w:lang w:eastAsia="zh-CN"/>
        </w:rPr>
        <w:t xml:space="preserve"> and CSI-Report-Config are just from the serving cell. </w:t>
      </w:r>
      <w:proofErr w:type="gramStart"/>
      <w:r>
        <w:rPr>
          <w:rFonts w:eastAsiaTheme="minorEastAsia"/>
          <w:bCs/>
          <w:lang w:eastAsia="zh-CN"/>
        </w:rPr>
        <w:t>It</w:t>
      </w:r>
      <w:proofErr w:type="gramEnd"/>
      <w:r>
        <w:rPr>
          <w:rFonts w:eastAsiaTheme="minorEastAsia"/>
          <w:bCs/>
          <w:lang w:eastAsia="zh-CN"/>
        </w:rPr>
        <w:t xml:space="preserve"> is cannot be distinguished from intra- or serving cell. </w:t>
      </w:r>
    </w:p>
    <w:p w14:paraId="30C771E0" w14:textId="146A40BE" w:rsidR="008A1C86" w:rsidRDefault="008A1C86" w:rsidP="006F2FF6">
      <w:pPr>
        <w:spacing w:after="120"/>
        <w:rPr>
          <w:rFonts w:eastAsiaTheme="minorEastAsia"/>
          <w:bCs/>
          <w:lang w:eastAsia="zh-CN"/>
        </w:rPr>
      </w:pPr>
      <w:r>
        <w:rPr>
          <w:rFonts w:eastAsiaTheme="minorEastAsia" w:hint="eastAsia"/>
          <w:bCs/>
          <w:lang w:eastAsia="zh-CN"/>
        </w:rPr>
        <w:t>Z</w:t>
      </w:r>
      <w:r>
        <w:rPr>
          <w:rFonts w:eastAsiaTheme="minorEastAsia"/>
          <w:bCs/>
          <w:lang w:eastAsia="zh-CN"/>
        </w:rPr>
        <w:t>TE:</w:t>
      </w:r>
      <w:r>
        <w:rPr>
          <w:rFonts w:eastAsiaTheme="minorEastAsia" w:hint="eastAsia"/>
          <w:bCs/>
          <w:lang w:eastAsia="zh-CN"/>
        </w:rPr>
        <w:t xml:space="preserve"> </w:t>
      </w:r>
      <w:r>
        <w:rPr>
          <w:rFonts w:eastAsiaTheme="minorEastAsia"/>
          <w:bCs/>
          <w:lang w:eastAsia="zh-CN"/>
        </w:rPr>
        <w:t xml:space="preserve">if there are two CSI-Resource-configuration, the timing difference of CSI-RS QCL-ed to serving cell and CSI-RS QCL-ed to </w:t>
      </w:r>
      <w:proofErr w:type="spellStart"/>
      <w:r>
        <w:rPr>
          <w:rFonts w:eastAsiaTheme="minorEastAsia"/>
          <w:bCs/>
          <w:lang w:eastAsia="zh-CN"/>
        </w:rPr>
        <w:t>additionPCI</w:t>
      </w:r>
      <w:proofErr w:type="spellEnd"/>
      <w:r>
        <w:rPr>
          <w:rFonts w:eastAsiaTheme="minorEastAsia"/>
          <w:bCs/>
          <w:lang w:eastAsia="zh-CN"/>
        </w:rPr>
        <w:t xml:space="preserve"> SSB can used to add the condition. </w:t>
      </w:r>
    </w:p>
    <w:p w14:paraId="16CDBDF9" w14:textId="422AB7FE" w:rsidR="008A1C86" w:rsidRDefault="005963F9" w:rsidP="006F2FF6">
      <w:pPr>
        <w:spacing w:after="120"/>
        <w:rPr>
          <w:rFonts w:eastAsiaTheme="minorEastAsia"/>
          <w:bCs/>
          <w:lang w:eastAsia="zh-CN"/>
        </w:rPr>
      </w:pPr>
      <w:r>
        <w:rPr>
          <w:rFonts w:eastAsiaTheme="minorEastAsia"/>
          <w:bCs/>
          <w:lang w:eastAsia="zh-CN"/>
        </w:rPr>
        <w:t xml:space="preserve">Samsung: we prefer to option 2 as the requirements are transparent. </w:t>
      </w:r>
    </w:p>
    <w:p w14:paraId="475C1D4E" w14:textId="6DA9D420" w:rsidR="00E507E9" w:rsidRDefault="005963F9" w:rsidP="00E507E9">
      <w:pPr>
        <w:rPr>
          <w:lang w:eastAsia="zh-CN"/>
        </w:rPr>
      </w:pPr>
      <w:r w:rsidRPr="005963F9">
        <w:rPr>
          <w:rFonts w:hint="eastAsia"/>
          <w:lang w:eastAsia="zh-CN"/>
        </w:rPr>
        <w:t>H</w:t>
      </w:r>
      <w:r w:rsidRPr="005963F9">
        <w:rPr>
          <w:lang w:eastAsia="zh-CN"/>
        </w:rPr>
        <w:t>W:</w:t>
      </w:r>
      <w:r>
        <w:rPr>
          <w:lang w:eastAsia="zh-CN"/>
        </w:rPr>
        <w:t xml:space="preserve"> to ZTE:</w:t>
      </w:r>
    </w:p>
    <w:p w14:paraId="273BB23C" w14:textId="166DCA13" w:rsidR="005963F9" w:rsidRDefault="005963F9" w:rsidP="00E507E9">
      <w:pPr>
        <w:rPr>
          <w:lang w:eastAsia="zh-CN"/>
        </w:rPr>
      </w:pPr>
      <w:r>
        <w:rPr>
          <w:lang w:eastAsia="zh-CN"/>
        </w:rPr>
        <w:tab/>
        <w:t>Q: the condition is added for timing difference?</w:t>
      </w:r>
    </w:p>
    <w:p w14:paraId="0CEDEA2F" w14:textId="79CE09B7" w:rsidR="005963F9" w:rsidRDefault="005963F9" w:rsidP="00E507E9">
      <w:pPr>
        <w:rPr>
          <w:lang w:eastAsia="zh-CN"/>
        </w:rPr>
      </w:pPr>
      <w:r>
        <w:rPr>
          <w:lang w:eastAsia="zh-CN"/>
        </w:rPr>
        <w:tab/>
        <w:t xml:space="preserve">For the SSB, we have already added the condition.  Why to add another. </w:t>
      </w:r>
    </w:p>
    <w:p w14:paraId="4FB4EDE2" w14:textId="23FD8614" w:rsidR="005963F9" w:rsidRDefault="005963F9" w:rsidP="00E507E9">
      <w:pPr>
        <w:rPr>
          <w:lang w:eastAsia="zh-CN"/>
        </w:rPr>
      </w:pPr>
      <w:r>
        <w:rPr>
          <w:lang w:eastAsia="zh-CN"/>
        </w:rPr>
        <w:t xml:space="preserve">ZTE: </w:t>
      </w:r>
      <w:r w:rsidR="009A49A2">
        <w:rPr>
          <w:lang w:eastAsia="zh-CN"/>
        </w:rPr>
        <w:t xml:space="preserve">we just want to check with companies that the timing difference always can be ensured. </w:t>
      </w:r>
      <w:r>
        <w:rPr>
          <w:lang w:eastAsia="zh-CN"/>
        </w:rPr>
        <w:tab/>
      </w:r>
    </w:p>
    <w:p w14:paraId="791457CE" w14:textId="5043DEB2" w:rsidR="005963F9" w:rsidRDefault="005963F9" w:rsidP="00E507E9">
      <w:pPr>
        <w:rPr>
          <w:lang w:eastAsia="zh-CN"/>
        </w:rPr>
      </w:pPr>
      <w:r>
        <w:rPr>
          <w:lang w:eastAsia="zh-CN"/>
        </w:rPr>
        <w:t xml:space="preserve">QC: </w:t>
      </w:r>
      <w:r w:rsidR="00090C08">
        <w:rPr>
          <w:lang w:eastAsia="zh-CN"/>
        </w:rPr>
        <w:t xml:space="preserve">we should not define the requirements for inter-cell. still support option 1. </w:t>
      </w:r>
    </w:p>
    <w:p w14:paraId="68BBF8A3" w14:textId="3E654F08" w:rsidR="009A49A2" w:rsidRDefault="009A49A2" w:rsidP="00E507E9">
      <w:pPr>
        <w:rPr>
          <w:lang w:eastAsia="zh-CN"/>
        </w:rPr>
      </w:pPr>
    </w:p>
    <w:p w14:paraId="4F95BE05" w14:textId="3EA7B709" w:rsidR="00090C08" w:rsidRDefault="00090C08" w:rsidP="00E507E9">
      <w:pPr>
        <w:rPr>
          <w:lang w:eastAsia="zh-CN"/>
        </w:rPr>
      </w:pPr>
    </w:p>
    <w:p w14:paraId="1478FDAC" w14:textId="77777777" w:rsidR="00090C08" w:rsidRPr="00090C08" w:rsidRDefault="00090C08" w:rsidP="00090C08">
      <w:pPr>
        <w:pStyle w:val="aff8"/>
        <w:numPr>
          <w:ilvl w:val="0"/>
          <w:numId w:val="22"/>
        </w:numPr>
        <w:spacing w:after="120"/>
        <w:ind w:firstLineChars="0"/>
        <w:rPr>
          <w:rFonts w:eastAsiaTheme="minorEastAsia"/>
          <w:bCs/>
          <w:lang w:eastAsia="zh-CN"/>
        </w:rPr>
      </w:pPr>
      <w:r w:rsidRPr="00090C08">
        <w:rPr>
          <w:rFonts w:eastAsiaTheme="minorEastAsia"/>
          <w:bCs/>
          <w:lang w:eastAsia="zh-CN"/>
        </w:rPr>
        <w:lastRenderedPageBreak/>
        <w:t xml:space="preserve">No need to add sharing factor. </w:t>
      </w:r>
    </w:p>
    <w:p w14:paraId="4325995B" w14:textId="5CE34D2A" w:rsidR="00090C08" w:rsidRDefault="00090C08" w:rsidP="00E507E9">
      <w:pPr>
        <w:rPr>
          <w:lang w:eastAsia="zh-CN"/>
        </w:rPr>
      </w:pPr>
      <w:r>
        <w:rPr>
          <w:lang w:eastAsia="zh-CN"/>
        </w:rPr>
        <w:t xml:space="preserve"> Can be accepted by </w:t>
      </w:r>
      <w:r w:rsidR="00DE4327">
        <w:rPr>
          <w:rFonts w:hint="eastAsia"/>
          <w:lang w:eastAsia="zh-CN"/>
        </w:rPr>
        <w:t>all</w:t>
      </w:r>
      <w:r w:rsidR="00DE4327">
        <w:rPr>
          <w:lang w:eastAsia="zh-CN"/>
        </w:rPr>
        <w:t xml:space="preserve"> </w:t>
      </w:r>
      <w:r>
        <w:rPr>
          <w:lang w:eastAsia="zh-CN"/>
        </w:rPr>
        <w:t xml:space="preserve">companies. </w:t>
      </w:r>
    </w:p>
    <w:p w14:paraId="4D62648D" w14:textId="01D6B176" w:rsidR="00090C08" w:rsidRDefault="005C7958" w:rsidP="00090C08">
      <w:pPr>
        <w:rPr>
          <w:lang w:eastAsia="zh-CN"/>
        </w:rPr>
      </w:pPr>
      <w:r>
        <w:rPr>
          <w:lang w:eastAsia="zh-CN"/>
        </w:rPr>
        <w:t>Moderator</w:t>
      </w:r>
      <w:r w:rsidR="00090C08">
        <w:rPr>
          <w:lang w:eastAsia="zh-CN"/>
        </w:rPr>
        <w:t xml:space="preserve">: I think companies have different understanding the legacy Rel-17 </w:t>
      </w:r>
      <w:r>
        <w:rPr>
          <w:lang w:eastAsia="zh-CN"/>
        </w:rPr>
        <w:t>requirements</w:t>
      </w:r>
      <w:r w:rsidR="00090C08">
        <w:rPr>
          <w:lang w:eastAsia="zh-CN"/>
        </w:rPr>
        <w:t xml:space="preserve">. Such as in 9.5. </w:t>
      </w:r>
      <w:r w:rsidR="00090C08" w:rsidRPr="00B34784">
        <w:rPr>
          <w:lang w:eastAsia="zh-CN"/>
        </w:rPr>
        <w:t>9.5.4.2</w:t>
      </w:r>
      <w:r w:rsidR="00090C08" w:rsidRPr="00B34784">
        <w:rPr>
          <w:lang w:eastAsia="zh-CN"/>
        </w:rPr>
        <w:tab/>
        <w:t>CSI-RS based L1-RSRP Reporting</w:t>
      </w:r>
      <w:r w:rsidR="00090C08">
        <w:rPr>
          <w:lang w:eastAsia="zh-CN"/>
        </w:rPr>
        <w:t xml:space="preserve">. </w:t>
      </w:r>
    </w:p>
    <w:p w14:paraId="7EF67DF2" w14:textId="26AD163A" w:rsidR="00090C08" w:rsidRDefault="00090C08" w:rsidP="00090C08">
      <w:pPr>
        <w:rPr>
          <w:lang w:eastAsia="zh-CN"/>
        </w:rPr>
      </w:pPr>
      <w:r>
        <w:rPr>
          <w:lang w:eastAsia="zh-CN"/>
        </w:rPr>
        <w:t xml:space="preserve">Some companies think it can be applied for both. </w:t>
      </w:r>
    </w:p>
    <w:p w14:paraId="593A7A72" w14:textId="038A8172" w:rsidR="00090C08" w:rsidRDefault="00090C08" w:rsidP="00090C08">
      <w:pPr>
        <w:rPr>
          <w:lang w:eastAsia="zh-CN"/>
        </w:rPr>
      </w:pPr>
      <w:r>
        <w:rPr>
          <w:lang w:eastAsia="zh-CN"/>
        </w:rPr>
        <w:t xml:space="preserve">Some companies think it is only for serving cell. </w:t>
      </w:r>
    </w:p>
    <w:p w14:paraId="042099E1" w14:textId="51131870" w:rsidR="00090C08" w:rsidRDefault="00090C08" w:rsidP="00E507E9">
      <w:r>
        <w:rPr>
          <w:rFonts w:hint="eastAsia"/>
          <w:lang w:eastAsia="zh-CN"/>
        </w:rPr>
        <w:t>Q</w:t>
      </w:r>
      <w:r>
        <w:rPr>
          <w:lang w:eastAsia="zh-CN"/>
        </w:rPr>
        <w:t xml:space="preserve">C: for the section in 9.13: </w:t>
      </w:r>
      <w:r w:rsidRPr="00B34784">
        <w:tab/>
        <w:t>L1-RSRP measurements for a cell with different PCI from serving cell</w:t>
      </w:r>
      <w:r>
        <w:t xml:space="preserve">, it is only for SSB. </w:t>
      </w:r>
    </w:p>
    <w:p w14:paraId="649D6D55" w14:textId="71AE6670" w:rsidR="00090C08" w:rsidRDefault="00090C08" w:rsidP="00E507E9">
      <w:pPr>
        <w:rPr>
          <w:lang w:eastAsia="zh-CN"/>
        </w:rPr>
      </w:pPr>
      <w:r>
        <w:rPr>
          <w:lang w:eastAsia="zh-CN"/>
        </w:rPr>
        <w:t xml:space="preserve">Unless there is no clear use case defined in RAN1, we don’t think it is necessary to support inter-cell CSI-RS based BM. </w:t>
      </w:r>
    </w:p>
    <w:p w14:paraId="6528EEC9" w14:textId="683508D8" w:rsidR="00090C08" w:rsidRDefault="00090C08" w:rsidP="00E507E9">
      <w:pPr>
        <w:rPr>
          <w:lang w:eastAsia="zh-CN"/>
        </w:rPr>
      </w:pPr>
      <w:r>
        <w:rPr>
          <w:rFonts w:hint="eastAsia"/>
          <w:lang w:eastAsia="zh-CN"/>
        </w:rPr>
        <w:t>M</w:t>
      </w:r>
      <w:r>
        <w:rPr>
          <w:lang w:eastAsia="zh-CN"/>
        </w:rPr>
        <w:t xml:space="preserve">TK: we share the similar view as QC. For legacy R17 </w:t>
      </w:r>
      <w:r w:rsidR="005C7958">
        <w:rPr>
          <w:lang w:eastAsia="zh-CN"/>
        </w:rPr>
        <w:t>requirement</w:t>
      </w:r>
      <w:r>
        <w:rPr>
          <w:lang w:eastAsia="zh-CN"/>
        </w:rPr>
        <w:t xml:space="preserve">, it is only for the </w:t>
      </w:r>
      <w:r w:rsidR="00471D09">
        <w:rPr>
          <w:lang w:eastAsia="zh-CN"/>
        </w:rPr>
        <w:t>BM</w:t>
      </w:r>
      <w:r>
        <w:rPr>
          <w:lang w:eastAsia="zh-CN"/>
        </w:rPr>
        <w:t xml:space="preserve"> for SSB. </w:t>
      </w:r>
    </w:p>
    <w:p w14:paraId="16106590" w14:textId="0E150AB3" w:rsidR="00090C08" w:rsidRDefault="00090C08" w:rsidP="00E507E9">
      <w:pPr>
        <w:rPr>
          <w:lang w:eastAsia="zh-CN"/>
        </w:rPr>
      </w:pPr>
    </w:p>
    <w:p w14:paraId="58483025" w14:textId="4E79BD18" w:rsidR="00090C08" w:rsidRDefault="00090C08" w:rsidP="00E507E9">
      <w:pPr>
        <w:rPr>
          <w:lang w:eastAsia="zh-CN"/>
        </w:rPr>
      </w:pPr>
      <w:r>
        <w:rPr>
          <w:lang w:eastAsia="zh-CN"/>
        </w:rPr>
        <w:t>Check with the understanding for Rel-17:</w:t>
      </w:r>
    </w:p>
    <w:p w14:paraId="2F581CFC" w14:textId="3AA057FD" w:rsidR="00090C08" w:rsidRDefault="00090C08" w:rsidP="00E507E9">
      <w:pPr>
        <w:rPr>
          <w:lang w:eastAsia="zh-CN"/>
        </w:rPr>
      </w:pPr>
      <w:r>
        <w:rPr>
          <w:rFonts w:hint="eastAsia"/>
          <w:lang w:eastAsia="zh-CN"/>
        </w:rPr>
        <w:t xml:space="preserve"> </w:t>
      </w:r>
      <w:r>
        <w:rPr>
          <w:lang w:eastAsia="zh-CN"/>
        </w:rPr>
        <w:t xml:space="preserve"> 9. 5, cover both TRP in serving cell and additional PCI cell: HW, Xiaomi, CMCC, Samsung. </w:t>
      </w:r>
    </w:p>
    <w:p w14:paraId="2525FC1A" w14:textId="5B7BBEE5" w:rsidR="00090C08" w:rsidRDefault="00090C08" w:rsidP="00090C08">
      <w:pPr>
        <w:ind w:firstLineChars="50" w:firstLine="100"/>
        <w:rPr>
          <w:lang w:eastAsia="zh-CN"/>
        </w:rPr>
      </w:pPr>
      <w:r>
        <w:rPr>
          <w:lang w:eastAsia="zh-CN"/>
        </w:rPr>
        <w:t>9. 5, cover just TRP in serving cell but not additional PCI cell: QC, MTK, E///, Nokia, ZTE</w:t>
      </w:r>
    </w:p>
    <w:p w14:paraId="042061C1" w14:textId="51FD4C80" w:rsidR="00090C08" w:rsidRPr="00090C08" w:rsidRDefault="00090C08" w:rsidP="00E507E9">
      <w:pPr>
        <w:rPr>
          <w:lang w:eastAsia="zh-CN"/>
        </w:rPr>
      </w:pPr>
      <w:r>
        <w:rPr>
          <w:rFonts w:hint="eastAsia"/>
          <w:lang w:eastAsia="zh-CN"/>
        </w:rPr>
        <w:t xml:space="preserve"> </w:t>
      </w:r>
      <w:r>
        <w:rPr>
          <w:lang w:eastAsia="zh-CN"/>
        </w:rPr>
        <w:t xml:space="preserve">Apple is not here. </w:t>
      </w:r>
    </w:p>
    <w:p w14:paraId="31A1DAE8" w14:textId="783A3FFA" w:rsidR="001C14F4" w:rsidRDefault="001C14F4" w:rsidP="00E507E9">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if companies have different view in existing requirements. Can we check with whether the same approach for SSB can be applied for CSI-RS </w:t>
      </w:r>
      <w:r w:rsidR="00C73625">
        <w:rPr>
          <w:rFonts w:eastAsiaTheme="minorEastAsia"/>
          <w:bCs/>
          <w:lang w:eastAsia="zh-CN"/>
        </w:rPr>
        <w:t>now?</w:t>
      </w:r>
      <w:r>
        <w:rPr>
          <w:rFonts w:eastAsiaTheme="minorEastAsia"/>
          <w:bCs/>
          <w:lang w:eastAsia="zh-CN"/>
        </w:rPr>
        <w:t xml:space="preserve"> </w:t>
      </w:r>
    </w:p>
    <w:p w14:paraId="11E03EDD" w14:textId="77777777" w:rsidR="001C14F4" w:rsidRDefault="001C14F4" w:rsidP="00E507E9">
      <w:pPr>
        <w:spacing w:after="120"/>
        <w:rPr>
          <w:rFonts w:eastAsiaTheme="minorEastAsia"/>
          <w:bCs/>
          <w:lang w:eastAsia="zh-CN"/>
        </w:rPr>
      </w:pPr>
    </w:p>
    <w:p w14:paraId="33DD1B45" w14:textId="1DFDFFC0" w:rsidR="00E507E9" w:rsidRDefault="00E507E9" w:rsidP="00E507E9">
      <w:pPr>
        <w:spacing w:after="120"/>
        <w:rPr>
          <w:rFonts w:eastAsiaTheme="minorEastAsia"/>
          <w:bCs/>
          <w:lang w:eastAsia="zh-CN"/>
        </w:rPr>
      </w:pPr>
      <w:r w:rsidRPr="00152455">
        <w:rPr>
          <w:rFonts w:eastAsiaTheme="minorEastAsia"/>
          <w:bCs/>
          <w:lang w:eastAsia="zh-CN"/>
        </w:rPr>
        <w:t>Agreement:</w:t>
      </w:r>
    </w:p>
    <w:p w14:paraId="54BF9AFB" w14:textId="77777777" w:rsidR="005963F9" w:rsidRPr="005963F9" w:rsidRDefault="005963F9" w:rsidP="005963F9">
      <w:pPr>
        <w:spacing w:after="120"/>
        <w:ind w:left="48"/>
        <w:rPr>
          <w:rFonts w:eastAsiaTheme="minorEastAsia"/>
          <w:bCs/>
          <w:lang w:eastAsia="zh-CN"/>
        </w:rPr>
      </w:pPr>
    </w:p>
    <w:p w14:paraId="72B2AED2" w14:textId="417C92B9" w:rsidR="00E507E9" w:rsidRDefault="00E507E9" w:rsidP="00A4403F"/>
    <w:p w14:paraId="10BDC27A" w14:textId="53E04924" w:rsidR="00D150D6" w:rsidRPr="00D150D6" w:rsidRDefault="00D150D6" w:rsidP="00D150D6">
      <w:pPr>
        <w:pStyle w:val="4"/>
        <w:numPr>
          <w:ilvl w:val="0"/>
          <w:numId w:val="0"/>
        </w:numPr>
        <w:ind w:left="864" w:hanging="864"/>
        <w:rPr>
          <w:rFonts w:ascii="Times New Roman" w:hAnsi="Times New Roman"/>
          <w:b/>
          <w:bCs/>
          <w:sz w:val="20"/>
          <w:szCs w:val="20"/>
          <w:u w:val="single"/>
        </w:rPr>
      </w:pPr>
      <w:r w:rsidRPr="00D150D6">
        <w:rPr>
          <w:rFonts w:ascii="Times New Roman" w:hAnsi="Times New Roman"/>
          <w:b/>
          <w:bCs/>
          <w:sz w:val="20"/>
          <w:szCs w:val="20"/>
          <w:u w:val="single"/>
        </w:rPr>
        <w:t xml:space="preserve">Issue 1-4: Whether/how to specify the UE behaviour if new L1-RSRP during </w:t>
      </w:r>
      <w:r w:rsidRPr="00D150D6">
        <w:rPr>
          <w:rFonts w:ascii="Times New Roman" w:hAnsi="Times New Roman"/>
          <w:b/>
          <w:bCs/>
          <w:strike/>
          <w:sz w:val="20"/>
          <w:szCs w:val="20"/>
          <w:highlight w:val="yellow"/>
          <w:u w:val="single"/>
        </w:rPr>
        <w:t>the UL resource waiting time</w:t>
      </w:r>
      <w:r w:rsidRPr="00D150D6">
        <w:rPr>
          <w:rFonts w:ascii="Times New Roman" w:hAnsi="Times New Roman"/>
          <w:b/>
          <w:bCs/>
          <w:sz w:val="20"/>
          <w:szCs w:val="20"/>
          <w:highlight w:val="yellow"/>
          <w:u w:val="single"/>
        </w:rPr>
        <w:t xml:space="preserve"> the time period between first PUCCH and second PUSCH</w:t>
      </w:r>
      <w:r w:rsidRPr="00D150D6">
        <w:rPr>
          <w:rFonts w:ascii="Times New Roman" w:hAnsi="Times New Roman"/>
          <w:b/>
          <w:bCs/>
          <w:sz w:val="20"/>
          <w:szCs w:val="20"/>
          <w:u w:val="single"/>
        </w:rPr>
        <w:t>?</w:t>
      </w:r>
    </w:p>
    <w:p w14:paraId="0B169714" w14:textId="77777777" w:rsidR="00D150D6" w:rsidRDefault="00D150D6" w:rsidP="00D150D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AE7E74" w14:textId="77777777" w:rsidR="00D150D6" w:rsidRDefault="00D150D6" w:rsidP="00D150D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(Apple)</w:t>
      </w:r>
    </w:p>
    <w:p w14:paraId="4D361E14" w14:textId="77777777" w:rsidR="00D150D6" w:rsidRPr="00737C17" w:rsidRDefault="00D150D6" w:rsidP="00D150D6">
      <w:pPr>
        <w:pStyle w:val="aff8"/>
        <w:numPr>
          <w:ilvl w:val="2"/>
          <w:numId w:val="1"/>
        </w:numPr>
        <w:overflowPunct/>
        <w:autoSpaceDE/>
        <w:autoSpaceDN/>
        <w:adjustRightInd/>
        <w:spacing w:after="120"/>
        <w:ind w:firstLineChars="0"/>
        <w:textAlignment w:val="auto"/>
        <w:rPr>
          <w:rFonts w:eastAsia="宋体"/>
          <w:szCs w:val="24"/>
          <w:lang w:eastAsia="zh-CN"/>
        </w:rPr>
      </w:pPr>
      <w:r w:rsidRPr="00737C17">
        <w:rPr>
          <w:rFonts w:eastAsia="宋体"/>
          <w:szCs w:val="24"/>
          <w:lang w:eastAsia="zh-CN"/>
        </w:rPr>
        <w:t>The UE is expected to make measurements until event trigger condition is met at the UE.</w:t>
      </w:r>
    </w:p>
    <w:p w14:paraId="302CBB82" w14:textId="77777777" w:rsidR="00D150D6" w:rsidRDefault="00D150D6" w:rsidP="00D150D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(LGE)</w:t>
      </w:r>
    </w:p>
    <w:p w14:paraId="3F2246B0" w14:textId="77777777" w:rsidR="00D150D6" w:rsidRDefault="00D150D6" w:rsidP="00D150D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ait for further RAN1 progress</w:t>
      </w:r>
    </w:p>
    <w:p w14:paraId="20FEAD53" w14:textId="77777777" w:rsidR="00D150D6" w:rsidRDefault="00D150D6" w:rsidP="00D150D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(Samsung)</w:t>
      </w:r>
    </w:p>
    <w:p w14:paraId="654C0565" w14:textId="77777777" w:rsidR="00D150D6" w:rsidRDefault="00D150D6" w:rsidP="00D150D6">
      <w:pPr>
        <w:pStyle w:val="aff8"/>
        <w:numPr>
          <w:ilvl w:val="2"/>
          <w:numId w:val="1"/>
        </w:numPr>
        <w:overflowPunct/>
        <w:autoSpaceDE/>
        <w:autoSpaceDN/>
        <w:adjustRightInd/>
        <w:spacing w:after="120"/>
        <w:ind w:firstLineChars="0"/>
        <w:textAlignment w:val="auto"/>
        <w:rPr>
          <w:rFonts w:eastAsia="宋体"/>
          <w:szCs w:val="24"/>
          <w:lang w:eastAsia="zh-CN"/>
        </w:rPr>
      </w:pPr>
      <w:r w:rsidRPr="00A530ED">
        <w:rPr>
          <w:rFonts w:eastAsia="宋体"/>
          <w:szCs w:val="24"/>
          <w:lang w:eastAsia="zh-CN"/>
        </w:rPr>
        <w:t>No need to update L1-RSRP results for report</w:t>
      </w:r>
    </w:p>
    <w:p w14:paraId="3077CF08" w14:textId="77777777" w:rsidR="00D150D6" w:rsidRDefault="00D150D6" w:rsidP="00D150D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(Nokia)</w:t>
      </w:r>
    </w:p>
    <w:p w14:paraId="7F4E297D" w14:textId="77777777" w:rsidR="00D150D6" w:rsidRPr="00477176" w:rsidRDefault="00D150D6" w:rsidP="00D150D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RAN1</w:t>
      </w:r>
    </w:p>
    <w:p w14:paraId="749A9A77" w14:textId="2E84975E" w:rsidR="00D150D6" w:rsidRPr="00D150D6" w:rsidRDefault="00D150D6" w:rsidP="00D150D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B6BC6AB" w14:textId="4A1C1D2C" w:rsidR="00D150D6" w:rsidRPr="00D150D6" w:rsidRDefault="00D150D6" w:rsidP="00D150D6">
      <w:pPr>
        <w:pStyle w:val="aff8"/>
        <w:numPr>
          <w:ilvl w:val="1"/>
          <w:numId w:val="1"/>
        </w:numPr>
        <w:overflowPunct/>
        <w:autoSpaceDE/>
        <w:autoSpaceDN/>
        <w:adjustRightInd/>
        <w:spacing w:after="120"/>
        <w:ind w:firstLineChars="0"/>
        <w:textAlignment w:val="auto"/>
        <w:rPr>
          <w:szCs w:val="24"/>
          <w:lang w:eastAsia="zh-CN"/>
        </w:rPr>
      </w:pPr>
      <w:r w:rsidRPr="00FF7DED">
        <w:rPr>
          <w:rFonts w:eastAsia="宋体"/>
        </w:rPr>
        <w:t>down-select</w:t>
      </w:r>
      <w:r>
        <w:rPr>
          <w:rFonts w:eastAsia="宋体"/>
          <w:szCs w:val="24"/>
          <w:lang w:eastAsia="zh-CN"/>
        </w:rPr>
        <w:t xml:space="preserve"> from options:</w:t>
      </w:r>
    </w:p>
    <w:p w14:paraId="3397F4C1" w14:textId="210141B3" w:rsidR="00D150D6" w:rsidRPr="00D150D6" w:rsidRDefault="00D150D6" w:rsidP="00D150D6">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1: No need to update L1-RSRP results for report.</w:t>
      </w:r>
    </w:p>
    <w:p w14:paraId="4842332A" w14:textId="488F605E" w:rsidR="00D150D6" w:rsidRPr="00D150D6" w:rsidRDefault="00D150D6" w:rsidP="00D150D6">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 xml:space="preserve">ption 2: No RAN4 requirements. </w:t>
      </w:r>
    </w:p>
    <w:p w14:paraId="1E59F4D1" w14:textId="165A9A56" w:rsidR="00BC7AA0" w:rsidRDefault="00BC7AA0" w:rsidP="00A4403F"/>
    <w:p w14:paraId="1575F910" w14:textId="77777777" w:rsidR="00685158" w:rsidRPr="0034552E" w:rsidRDefault="00685158" w:rsidP="00685158">
      <w:pPr>
        <w:spacing w:after="120"/>
        <w:rPr>
          <w:rFonts w:eastAsiaTheme="minorEastAsia"/>
          <w:bCs/>
          <w:lang w:eastAsia="zh-CN"/>
        </w:rPr>
      </w:pPr>
      <w:r>
        <w:rPr>
          <w:rFonts w:eastAsiaTheme="minorEastAsia"/>
          <w:bCs/>
          <w:lang w:eastAsia="zh-CN"/>
        </w:rPr>
        <w:t>Coffee break</w:t>
      </w:r>
      <w:r w:rsidRPr="0034552E">
        <w:rPr>
          <w:rFonts w:eastAsiaTheme="minorEastAsia"/>
          <w:bCs/>
          <w:lang w:eastAsia="zh-CN"/>
        </w:rPr>
        <w:t xml:space="preserve"> Discussion:</w:t>
      </w:r>
    </w:p>
    <w:p w14:paraId="69E09DF2" w14:textId="77777777" w:rsidR="00685158" w:rsidRDefault="00685158" w:rsidP="00685158">
      <w:pPr>
        <w:rPr>
          <w:color w:val="0070C0"/>
          <w:lang w:eastAsia="zh-CN"/>
        </w:rPr>
      </w:pPr>
    </w:p>
    <w:p w14:paraId="69184386" w14:textId="77777777" w:rsidR="00685158" w:rsidRDefault="00685158" w:rsidP="00685158">
      <w:pPr>
        <w:spacing w:after="120"/>
        <w:rPr>
          <w:rFonts w:eastAsiaTheme="minorEastAsia"/>
          <w:bCs/>
          <w:lang w:eastAsia="zh-CN"/>
        </w:rPr>
      </w:pPr>
      <w:r w:rsidRPr="00152455">
        <w:rPr>
          <w:rFonts w:eastAsiaTheme="minorEastAsia"/>
          <w:bCs/>
          <w:lang w:eastAsia="zh-CN"/>
        </w:rPr>
        <w:lastRenderedPageBreak/>
        <w:t>Agreement:</w:t>
      </w:r>
    </w:p>
    <w:p w14:paraId="2CDF8174" w14:textId="77777777" w:rsidR="00685158" w:rsidRDefault="00685158" w:rsidP="00A4403F"/>
    <w:p w14:paraId="123796F6" w14:textId="77777777" w:rsidR="00685158" w:rsidRPr="00685158" w:rsidRDefault="00685158" w:rsidP="00685158">
      <w:pPr>
        <w:pStyle w:val="4"/>
        <w:numPr>
          <w:ilvl w:val="0"/>
          <w:numId w:val="0"/>
        </w:numPr>
        <w:ind w:left="864" w:hanging="864"/>
        <w:rPr>
          <w:rFonts w:ascii="Times New Roman" w:hAnsi="Times New Roman"/>
          <w:b/>
          <w:bCs/>
          <w:sz w:val="20"/>
          <w:szCs w:val="20"/>
          <w:u w:val="single"/>
        </w:rPr>
      </w:pPr>
      <w:r w:rsidRPr="00685158">
        <w:rPr>
          <w:rFonts w:ascii="Times New Roman" w:hAnsi="Times New Roman"/>
          <w:b/>
          <w:bCs/>
          <w:sz w:val="20"/>
          <w:szCs w:val="20"/>
          <w:u w:val="single"/>
        </w:rPr>
        <w:t>Issue 1-6: Whether to specify new unified TCI switching delay requirements?</w:t>
      </w:r>
    </w:p>
    <w:p w14:paraId="79A71356" w14:textId="77777777" w:rsidR="00685158" w:rsidRDefault="00685158" w:rsidP="00685158">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9DBE62" w14:textId="77777777" w:rsidR="00685158" w:rsidRDefault="00685158" w:rsidP="0068515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(Qualcomm, Apple, Samsung (for known case), Ericsson)</w:t>
      </w:r>
    </w:p>
    <w:p w14:paraId="539D7E0E" w14:textId="77777777" w:rsidR="00685158" w:rsidRPr="0053362F" w:rsidRDefault="00685158" w:rsidP="00685158">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5BF9D1BA" w14:textId="77777777" w:rsidR="00685158" w:rsidRDefault="00685158" w:rsidP="0068515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(Xiaomi, Nokia, LGE)</w:t>
      </w:r>
    </w:p>
    <w:p w14:paraId="19EFA2F7" w14:textId="77777777" w:rsidR="00685158" w:rsidRDefault="00685158" w:rsidP="00685158">
      <w:pPr>
        <w:pStyle w:val="aff8"/>
        <w:numPr>
          <w:ilvl w:val="2"/>
          <w:numId w:val="1"/>
        </w:numPr>
        <w:overflowPunct/>
        <w:autoSpaceDE/>
        <w:autoSpaceDN/>
        <w:adjustRightInd/>
        <w:spacing w:after="120"/>
        <w:ind w:firstLineChars="0"/>
        <w:textAlignment w:val="auto"/>
        <w:rPr>
          <w:lang w:eastAsia="zh-CN"/>
        </w:rPr>
      </w:pPr>
      <w:r w:rsidRPr="0053362F">
        <w:rPr>
          <w:lang w:eastAsia="zh-CN"/>
        </w:rPr>
        <w:t>Reduction of beam application delay may have impact on TCI state activation delay, RAN4 shall wait for more RAN1 progress.</w:t>
      </w:r>
    </w:p>
    <w:p w14:paraId="194BA1C5" w14:textId="77777777" w:rsidR="00685158" w:rsidRDefault="00685158" w:rsidP="0068515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(ZTE)</w:t>
      </w:r>
    </w:p>
    <w:p w14:paraId="0589B359" w14:textId="77777777" w:rsidR="00685158" w:rsidRPr="00DA40E5" w:rsidRDefault="00685158" w:rsidP="00685158">
      <w:pPr>
        <w:pStyle w:val="aff8"/>
        <w:numPr>
          <w:ilvl w:val="2"/>
          <w:numId w:val="1"/>
        </w:numPr>
        <w:overflowPunct/>
        <w:autoSpaceDE/>
        <w:autoSpaceDN/>
        <w:adjustRightInd/>
        <w:spacing w:after="120"/>
        <w:ind w:firstLineChars="0"/>
        <w:textAlignment w:val="auto"/>
        <w:rPr>
          <w:rFonts w:eastAsia="宋体"/>
          <w:szCs w:val="24"/>
          <w:lang w:eastAsia="zh-CN"/>
        </w:rPr>
      </w:pPr>
      <w:r w:rsidRPr="007001FF">
        <w:rPr>
          <w:rFonts w:hint="eastAsia"/>
          <w:lang w:val="en-US" w:eastAsia="zh-CN"/>
        </w:rPr>
        <w:t xml:space="preserve">Based on </w:t>
      </w:r>
      <w:r w:rsidRPr="007001FF">
        <w:rPr>
          <w:rFonts w:hint="eastAsia"/>
          <w:lang w:eastAsia="zh-CN"/>
        </w:rPr>
        <w:t>RAN1</w:t>
      </w:r>
      <w:r w:rsidRPr="007001FF">
        <w:rPr>
          <w:rFonts w:hint="eastAsia"/>
          <w:lang w:val="en-US" w:eastAsia="zh-CN"/>
        </w:rPr>
        <w:t xml:space="preserve"> progress, for the TCI state switching triggered by </w:t>
      </w:r>
      <w:proofErr w:type="gramStart"/>
      <w:r w:rsidRPr="007001FF">
        <w:rPr>
          <w:rFonts w:hint="eastAsia"/>
          <w:lang w:val="en-US" w:eastAsia="zh-CN"/>
        </w:rPr>
        <w:t>UEIBR(</w:t>
      </w:r>
      <w:proofErr w:type="gramEnd"/>
      <w:r w:rsidRPr="007001FF">
        <w:rPr>
          <w:rFonts w:hint="eastAsia"/>
          <w:lang w:val="en-US" w:eastAsia="zh-CN"/>
        </w:rPr>
        <w:t xml:space="preserve">may or may not receive TCI state switching command), UE is assumed to store the QCL properties of the SSB associated with new beam, the legacy TCI state switching components of </w:t>
      </w:r>
      <w:r w:rsidRPr="007001FF">
        <w:rPr>
          <w:lang w:val="en-US" w:eastAsia="en-GB"/>
        </w:rPr>
        <w:t>T</w:t>
      </w:r>
      <w:r w:rsidRPr="007001FF">
        <w:rPr>
          <w:vertAlign w:val="subscript"/>
          <w:lang w:val="en-US" w:eastAsia="en-GB"/>
        </w:rPr>
        <w:t xml:space="preserve">L1-RSRP </w:t>
      </w:r>
      <w:r w:rsidRPr="007001FF">
        <w:rPr>
          <w:rFonts w:hint="eastAsia"/>
          <w:lang w:val="en-US" w:eastAsia="zh-CN"/>
        </w:rPr>
        <w:t xml:space="preserve">and </w:t>
      </w:r>
      <w:proofErr w:type="spellStart"/>
      <w:r w:rsidRPr="007001FF">
        <w:rPr>
          <w:rFonts w:eastAsia="Malgun Gothic"/>
          <w:lang w:val="en-US" w:eastAsia="zh-CN"/>
        </w:rPr>
        <w:t>T</w:t>
      </w:r>
      <w:r w:rsidRPr="007001FF">
        <w:rPr>
          <w:rFonts w:eastAsia="Malgun Gothic"/>
          <w:vertAlign w:val="subscript"/>
          <w:lang w:val="en-US" w:eastAsia="zh-CN"/>
        </w:rPr>
        <w:t>first</w:t>
      </w:r>
      <w:proofErr w:type="spellEnd"/>
      <w:r w:rsidRPr="007001FF">
        <w:rPr>
          <w:rFonts w:eastAsia="Malgun Gothic"/>
          <w:vertAlign w:val="subscript"/>
          <w:lang w:val="en-US" w:eastAsia="zh-CN"/>
        </w:rPr>
        <w:t>-SSB</w:t>
      </w:r>
      <w:r w:rsidRPr="007001FF">
        <w:rPr>
          <w:rFonts w:eastAsia="Malgun Gothic"/>
          <w:lang w:val="en-US" w:eastAsia="zh-CN"/>
        </w:rPr>
        <w:t>+T</w:t>
      </w:r>
      <w:r w:rsidRPr="007001FF">
        <w:rPr>
          <w:rFonts w:eastAsia="Malgun Gothic"/>
          <w:vertAlign w:val="subscript"/>
          <w:lang w:val="en-US" w:eastAsia="zh-CN"/>
        </w:rPr>
        <w:t>SSB-proc</w:t>
      </w:r>
      <w:r w:rsidRPr="007001FF">
        <w:rPr>
          <w:rFonts w:eastAsia="Malgun Gothic" w:hint="eastAsia"/>
          <w:vertAlign w:val="subscript"/>
          <w:lang w:val="en-US" w:eastAsia="zh-CN"/>
        </w:rPr>
        <w:t xml:space="preserve"> </w:t>
      </w:r>
      <w:r w:rsidRPr="007001FF">
        <w:rPr>
          <w:rFonts w:hint="eastAsia"/>
          <w:lang w:val="en-US" w:eastAsia="zh-CN"/>
        </w:rPr>
        <w:t>are ignored.</w:t>
      </w:r>
    </w:p>
    <w:p w14:paraId="0EB21A54" w14:textId="77777777" w:rsidR="00685158" w:rsidRDefault="00685158" w:rsidP="0068515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(MediaTek)</w:t>
      </w:r>
    </w:p>
    <w:p w14:paraId="61A8B672" w14:textId="77777777" w:rsidR="00685158" w:rsidRPr="00DA40E5" w:rsidRDefault="00685158" w:rsidP="00685158">
      <w:pPr>
        <w:pStyle w:val="aff8"/>
        <w:numPr>
          <w:ilvl w:val="2"/>
          <w:numId w:val="1"/>
        </w:numPr>
        <w:overflowPunct/>
        <w:autoSpaceDE/>
        <w:autoSpaceDN/>
        <w:adjustRightInd/>
        <w:spacing w:after="120"/>
        <w:ind w:firstLineChars="0"/>
        <w:textAlignment w:val="auto"/>
        <w:rPr>
          <w:lang w:val="en-US" w:eastAsia="zh-CN"/>
        </w:rPr>
      </w:pPr>
      <w:r w:rsidRPr="00DA40E5">
        <w:rPr>
          <w:lang w:val="en-US" w:eastAsia="zh-CN"/>
        </w:rPr>
        <w:t>RAN4 to consider skipping the fine timing sync (additional SSB reception) for known TCI state if RAN1 has further agreement on the reduction of additional SSB reception for TCI state of UE-initiated/event-driven beam. Otherwise, reuse the existing unified TCI state delay requirement.</w:t>
      </w:r>
    </w:p>
    <w:p w14:paraId="206C1A85" w14:textId="77777777" w:rsidR="00685158" w:rsidRDefault="00685158" w:rsidP="00685158">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E421164" w14:textId="77777777" w:rsidR="00685158" w:rsidRPr="009A4D4B" w:rsidRDefault="00685158" w:rsidP="00685158">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Check whether to agree:</w:t>
      </w:r>
    </w:p>
    <w:p w14:paraId="77A2288E" w14:textId="77777777" w:rsidR="00685158" w:rsidRDefault="00685158" w:rsidP="00685158">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MAC-CE based </w:t>
      </w:r>
      <w:r>
        <w:rPr>
          <w:rFonts w:eastAsia="宋体"/>
          <w:szCs w:val="24"/>
          <w:lang w:eastAsia="zh-CN"/>
        </w:rPr>
        <w:t>DL/UL</w:t>
      </w:r>
      <w:r w:rsidRPr="009A4D4B">
        <w:rPr>
          <w:rFonts w:eastAsia="宋体"/>
          <w:szCs w:val="24"/>
          <w:lang w:eastAsia="zh-CN"/>
        </w:rPr>
        <w:t xml:space="preserve"> TCI state switch delay</w:t>
      </w:r>
    </w:p>
    <w:p w14:paraId="22FAB9E9" w14:textId="77777777" w:rsidR="00685158" w:rsidRPr="00051B22" w:rsidRDefault="00685158" w:rsidP="00685158">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Option 1: (</w:t>
      </w:r>
      <w:r>
        <w:rPr>
          <w:rFonts w:eastAsia="宋体"/>
          <w:szCs w:val="24"/>
          <w:lang w:eastAsia="zh-CN"/>
        </w:rPr>
        <w:t>Qualcomm, Apple, Samsung (for known case), Ericsson</w:t>
      </w:r>
      <w:r>
        <w:rPr>
          <w:lang w:eastAsia="zh-CN"/>
        </w:rPr>
        <w:t>)</w:t>
      </w:r>
    </w:p>
    <w:p w14:paraId="07BAEFE6" w14:textId="77777777" w:rsidR="00685158" w:rsidRPr="00051B22" w:rsidRDefault="00685158" w:rsidP="00685158">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2991EC46" w14:textId="77777777" w:rsidR="00685158" w:rsidRDefault="00685158" w:rsidP="00685158">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t>O</w:t>
      </w:r>
      <w:r w:rsidRPr="00051B22">
        <w:rPr>
          <w:lang w:eastAsia="zh-CN"/>
        </w:rPr>
        <w:t xml:space="preserve">ption 2: </w:t>
      </w:r>
      <w:r>
        <w:rPr>
          <w:lang w:eastAsia="zh-CN"/>
        </w:rPr>
        <w:t>(ZTE)</w:t>
      </w:r>
    </w:p>
    <w:p w14:paraId="5E22093A" w14:textId="77777777" w:rsidR="00685158" w:rsidRPr="0037511F" w:rsidRDefault="00685158" w:rsidP="00685158">
      <w:pPr>
        <w:pStyle w:val="aff8"/>
        <w:numPr>
          <w:ilvl w:val="4"/>
          <w:numId w:val="1"/>
        </w:numPr>
        <w:overflowPunct/>
        <w:autoSpaceDE/>
        <w:autoSpaceDN/>
        <w:adjustRightInd/>
        <w:spacing w:after="120"/>
        <w:ind w:firstLineChars="0"/>
        <w:textAlignment w:val="auto"/>
        <w:rPr>
          <w:lang w:eastAsia="zh-CN"/>
        </w:rPr>
      </w:pPr>
      <w:r>
        <w:rPr>
          <w:rFonts w:eastAsiaTheme="minorEastAsia"/>
          <w:lang w:eastAsia="zh-CN"/>
        </w:rPr>
        <w:t>Rem</w:t>
      </w:r>
      <w:r w:rsidRPr="00051B22">
        <w:rPr>
          <w:rFonts w:eastAsiaTheme="minorEastAsia"/>
          <w:lang w:eastAsia="zh-CN"/>
        </w:rPr>
        <w:t xml:space="preserve">ove </w:t>
      </w:r>
      <w:r w:rsidRPr="00051B22">
        <w:rPr>
          <w:rFonts w:hint="eastAsia"/>
          <w:lang w:val="en-US" w:eastAsia="zh-CN"/>
        </w:rPr>
        <w:t xml:space="preserve">components of </w:t>
      </w:r>
      <w:r w:rsidRPr="00051B22">
        <w:rPr>
          <w:lang w:val="en-US" w:eastAsia="en-GB"/>
        </w:rPr>
        <w:t>T</w:t>
      </w:r>
      <w:r w:rsidRPr="00051B22">
        <w:rPr>
          <w:vertAlign w:val="subscript"/>
          <w:lang w:val="en-US" w:eastAsia="en-GB"/>
        </w:rPr>
        <w:t xml:space="preserve">L1-RSRP </w:t>
      </w:r>
      <w:r w:rsidRPr="00051B22">
        <w:rPr>
          <w:rFonts w:hint="eastAsia"/>
          <w:lang w:val="en-US" w:eastAsia="zh-CN"/>
        </w:rPr>
        <w:t xml:space="preserve">and </w:t>
      </w:r>
      <w:proofErr w:type="spellStart"/>
      <w:r w:rsidRPr="00051B22">
        <w:rPr>
          <w:rFonts w:eastAsia="Malgun Gothic"/>
          <w:lang w:val="en-US" w:eastAsia="zh-CN"/>
        </w:rPr>
        <w:t>T</w:t>
      </w:r>
      <w:r w:rsidRPr="00051B22">
        <w:rPr>
          <w:rFonts w:eastAsia="Malgun Gothic"/>
          <w:vertAlign w:val="subscript"/>
          <w:lang w:val="en-US" w:eastAsia="zh-CN"/>
        </w:rPr>
        <w:t>first</w:t>
      </w:r>
      <w:proofErr w:type="spellEnd"/>
      <w:r w:rsidRPr="00051B22">
        <w:rPr>
          <w:rFonts w:eastAsia="Malgun Gothic"/>
          <w:vertAlign w:val="subscript"/>
          <w:lang w:val="en-US" w:eastAsia="zh-CN"/>
        </w:rPr>
        <w:t>-SSB</w:t>
      </w:r>
      <w:r w:rsidRPr="00051B22">
        <w:rPr>
          <w:rFonts w:eastAsia="Malgun Gothic"/>
          <w:lang w:val="en-US" w:eastAsia="zh-CN"/>
        </w:rPr>
        <w:t>+T</w:t>
      </w:r>
      <w:r w:rsidRPr="00051B22">
        <w:rPr>
          <w:rFonts w:eastAsia="Malgun Gothic"/>
          <w:vertAlign w:val="subscript"/>
          <w:lang w:val="en-US" w:eastAsia="zh-CN"/>
        </w:rPr>
        <w:t>SSB-proc</w:t>
      </w:r>
    </w:p>
    <w:p w14:paraId="5AC8E111" w14:textId="77777777" w:rsidR="00685158" w:rsidRDefault="00685158" w:rsidP="00685158">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t>O</w:t>
      </w:r>
      <w:r w:rsidRPr="00051B22">
        <w:rPr>
          <w:lang w:eastAsia="zh-CN"/>
        </w:rPr>
        <w:t xml:space="preserve">ption </w:t>
      </w:r>
      <w:r>
        <w:rPr>
          <w:lang w:eastAsia="zh-CN"/>
        </w:rPr>
        <w:t>3</w:t>
      </w:r>
      <w:r w:rsidRPr="00051B22">
        <w:rPr>
          <w:lang w:eastAsia="zh-CN"/>
        </w:rPr>
        <w:t xml:space="preserve">: </w:t>
      </w:r>
      <w:r>
        <w:rPr>
          <w:lang w:eastAsia="zh-CN"/>
        </w:rPr>
        <w:t>(MediaTek)</w:t>
      </w:r>
    </w:p>
    <w:p w14:paraId="676F31B3" w14:textId="77777777" w:rsidR="00685158" w:rsidRPr="00051B22" w:rsidRDefault="00685158" w:rsidP="00685158">
      <w:pPr>
        <w:pStyle w:val="aff8"/>
        <w:numPr>
          <w:ilvl w:val="4"/>
          <w:numId w:val="1"/>
        </w:numPr>
        <w:overflowPunct/>
        <w:autoSpaceDE/>
        <w:autoSpaceDN/>
        <w:adjustRightInd/>
        <w:spacing w:after="120"/>
        <w:ind w:firstLineChars="0"/>
        <w:textAlignment w:val="auto"/>
        <w:rPr>
          <w:lang w:eastAsia="zh-CN"/>
        </w:rPr>
      </w:pPr>
      <w:r>
        <w:rPr>
          <w:rFonts w:eastAsiaTheme="minorEastAsia" w:hint="eastAsia"/>
          <w:lang w:eastAsia="zh-CN"/>
        </w:rPr>
        <w:t>F</w:t>
      </w:r>
      <w:r>
        <w:rPr>
          <w:rFonts w:eastAsiaTheme="minorEastAsia"/>
          <w:lang w:eastAsia="zh-CN"/>
        </w:rPr>
        <w:t xml:space="preserve">FS on whether to remove </w:t>
      </w:r>
      <w:proofErr w:type="spellStart"/>
      <w:r w:rsidRPr="00051B22">
        <w:rPr>
          <w:rFonts w:eastAsia="Malgun Gothic"/>
          <w:lang w:val="en-US" w:eastAsia="zh-CN"/>
        </w:rPr>
        <w:t>T</w:t>
      </w:r>
      <w:r w:rsidRPr="00051B22">
        <w:rPr>
          <w:rFonts w:eastAsia="Malgun Gothic"/>
          <w:vertAlign w:val="subscript"/>
          <w:lang w:val="en-US" w:eastAsia="zh-CN"/>
        </w:rPr>
        <w:t>first</w:t>
      </w:r>
      <w:proofErr w:type="spellEnd"/>
      <w:r w:rsidRPr="00051B22">
        <w:rPr>
          <w:rFonts w:eastAsia="Malgun Gothic"/>
          <w:vertAlign w:val="subscript"/>
          <w:lang w:val="en-US" w:eastAsia="zh-CN"/>
        </w:rPr>
        <w:t>-SSB</w:t>
      </w:r>
      <w:r w:rsidRPr="00051B22">
        <w:rPr>
          <w:rFonts w:eastAsia="Malgun Gothic"/>
          <w:lang w:val="en-US" w:eastAsia="zh-CN"/>
        </w:rPr>
        <w:t>+T</w:t>
      </w:r>
      <w:r w:rsidRPr="00051B22">
        <w:rPr>
          <w:rFonts w:eastAsia="Malgun Gothic"/>
          <w:vertAlign w:val="subscript"/>
          <w:lang w:val="en-US" w:eastAsia="zh-CN"/>
        </w:rPr>
        <w:t>SSB-proc</w:t>
      </w:r>
    </w:p>
    <w:p w14:paraId="2FD288C7" w14:textId="77777777" w:rsidR="00685158" w:rsidRPr="009A4D4B" w:rsidRDefault="00685158" w:rsidP="00685158">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W</w:t>
      </w:r>
      <w:r>
        <w:rPr>
          <w:rFonts w:eastAsiaTheme="minorEastAsia"/>
          <w:lang w:eastAsia="zh-CN"/>
        </w:rPr>
        <w:t>hether cover cases: target TCI state is known and unknown</w:t>
      </w:r>
    </w:p>
    <w:p w14:paraId="3AD61196" w14:textId="77777777" w:rsidR="00685158" w:rsidRDefault="00685158" w:rsidP="00685158">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w:t>
      </w:r>
      <w:r>
        <w:rPr>
          <w:rFonts w:eastAsia="宋体"/>
          <w:szCs w:val="24"/>
          <w:lang w:eastAsia="zh-CN"/>
        </w:rPr>
        <w:t>DCI</w:t>
      </w:r>
      <w:r w:rsidRPr="009A4D4B">
        <w:rPr>
          <w:rFonts w:eastAsia="宋体"/>
          <w:szCs w:val="24"/>
          <w:lang w:eastAsia="zh-CN"/>
        </w:rPr>
        <w:t xml:space="preserve"> based </w:t>
      </w:r>
      <w:r>
        <w:rPr>
          <w:rFonts w:eastAsia="宋体"/>
          <w:szCs w:val="24"/>
          <w:lang w:eastAsia="zh-CN"/>
        </w:rPr>
        <w:t>DL/UL</w:t>
      </w:r>
      <w:r w:rsidRPr="009A4D4B">
        <w:rPr>
          <w:rFonts w:eastAsia="宋体"/>
          <w:szCs w:val="24"/>
          <w:lang w:eastAsia="zh-CN"/>
        </w:rPr>
        <w:t xml:space="preserve"> TCI state switch delay</w:t>
      </w:r>
    </w:p>
    <w:p w14:paraId="416D726C" w14:textId="77777777" w:rsidR="00685158" w:rsidRPr="00836CFE" w:rsidRDefault="00685158" w:rsidP="00685158">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1: </w:t>
      </w:r>
    </w:p>
    <w:p w14:paraId="1ECB654A" w14:textId="77777777" w:rsidR="00685158" w:rsidRPr="00836CFE" w:rsidRDefault="00685158" w:rsidP="00685158">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7BF9895E" w14:textId="77777777" w:rsidR="00685158" w:rsidRPr="00836CFE" w:rsidRDefault="00685158" w:rsidP="00685158">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2: </w:t>
      </w:r>
    </w:p>
    <w:p w14:paraId="2F17D1E9" w14:textId="77777777" w:rsidR="00685158" w:rsidRPr="009A4D4B" w:rsidRDefault="00685158" w:rsidP="00685158">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Whether to further reduce the delay, wait for further RAN1 progress</w:t>
      </w:r>
    </w:p>
    <w:p w14:paraId="71FD01B6" w14:textId="6686A6F5" w:rsidR="00685158" w:rsidRDefault="00685158" w:rsidP="00685158"/>
    <w:p w14:paraId="1C10DC68" w14:textId="77777777" w:rsidR="00685158" w:rsidRPr="0034552E" w:rsidRDefault="00685158" w:rsidP="00685158">
      <w:pPr>
        <w:spacing w:after="120"/>
        <w:rPr>
          <w:rFonts w:eastAsiaTheme="minorEastAsia"/>
          <w:bCs/>
          <w:lang w:eastAsia="zh-CN"/>
        </w:rPr>
      </w:pPr>
      <w:r>
        <w:rPr>
          <w:rFonts w:eastAsiaTheme="minorEastAsia"/>
          <w:bCs/>
          <w:lang w:eastAsia="zh-CN"/>
        </w:rPr>
        <w:t>Coffee break</w:t>
      </w:r>
      <w:r w:rsidRPr="0034552E">
        <w:rPr>
          <w:rFonts w:eastAsiaTheme="minorEastAsia"/>
          <w:bCs/>
          <w:lang w:eastAsia="zh-CN"/>
        </w:rPr>
        <w:t xml:space="preserve"> Discussion:</w:t>
      </w:r>
    </w:p>
    <w:p w14:paraId="4DE44CB6" w14:textId="77777777" w:rsidR="00685158" w:rsidRDefault="00685158" w:rsidP="00685158">
      <w:pPr>
        <w:rPr>
          <w:color w:val="0070C0"/>
          <w:lang w:eastAsia="zh-CN"/>
        </w:rPr>
      </w:pPr>
    </w:p>
    <w:p w14:paraId="4A5FAE2B" w14:textId="77777777" w:rsidR="00685158" w:rsidRDefault="00685158" w:rsidP="00685158">
      <w:pPr>
        <w:spacing w:after="120"/>
        <w:rPr>
          <w:rFonts w:eastAsiaTheme="minorEastAsia"/>
          <w:bCs/>
          <w:lang w:eastAsia="zh-CN"/>
        </w:rPr>
      </w:pPr>
      <w:r w:rsidRPr="00152455">
        <w:rPr>
          <w:rFonts w:eastAsiaTheme="minorEastAsia"/>
          <w:bCs/>
          <w:lang w:eastAsia="zh-CN"/>
        </w:rPr>
        <w:t>Agreement:</w:t>
      </w:r>
    </w:p>
    <w:p w14:paraId="56BFEDC1" w14:textId="36E20DA7" w:rsidR="00685158" w:rsidRDefault="00685158" w:rsidP="00685158"/>
    <w:p w14:paraId="44940945" w14:textId="3E3FEF95" w:rsidR="00DC6DDD" w:rsidRDefault="00DC6DDD" w:rsidP="00DC6DDD">
      <w:pPr>
        <w:pStyle w:val="1"/>
        <w:rPr>
          <w:lang w:eastAsia="ja-JP"/>
        </w:rPr>
      </w:pPr>
      <w:r>
        <w:rPr>
          <w:lang w:eastAsia="ja-JP"/>
        </w:rPr>
        <w:lastRenderedPageBreak/>
        <w:t>Topic</w:t>
      </w:r>
      <w:r w:rsidRPr="00805BE8">
        <w:rPr>
          <w:lang w:eastAsia="ja-JP"/>
        </w:rPr>
        <w:t xml:space="preserve"> #1: </w:t>
      </w:r>
      <w:r>
        <w:rPr>
          <w:rFonts w:hint="eastAsia"/>
          <w:lang w:eastAsia="zh-CN"/>
        </w:rPr>
        <w:t>RRM</w:t>
      </w:r>
      <w:r>
        <w:rPr>
          <w:lang w:eastAsia="ja-JP"/>
        </w:rPr>
        <w:t xml:space="preserve"> requiements for MIMO_Ph5_Part2</w:t>
      </w:r>
    </w:p>
    <w:p w14:paraId="6BF81334" w14:textId="77777777" w:rsidR="00DC6DDD" w:rsidRPr="00AC412C" w:rsidRDefault="00DC6DDD" w:rsidP="00AC412C">
      <w:pPr>
        <w:pStyle w:val="4"/>
        <w:numPr>
          <w:ilvl w:val="0"/>
          <w:numId w:val="0"/>
        </w:numPr>
        <w:ind w:left="864" w:hanging="864"/>
        <w:rPr>
          <w:rFonts w:ascii="Times New Roman" w:hAnsi="Times New Roman"/>
          <w:b/>
          <w:bCs/>
          <w:sz w:val="20"/>
          <w:szCs w:val="20"/>
          <w:u w:val="single"/>
        </w:rPr>
      </w:pPr>
      <w:r w:rsidRPr="00AC412C">
        <w:rPr>
          <w:rFonts w:ascii="Times New Roman" w:hAnsi="Times New Roman"/>
          <w:b/>
          <w:bCs/>
          <w:sz w:val="20"/>
          <w:szCs w:val="20"/>
          <w:u w:val="single"/>
        </w:rPr>
        <w:t>Issue 2-5: Whether to define UL TCI state activation requirement based on SRS?</w:t>
      </w:r>
    </w:p>
    <w:p w14:paraId="2705ADD3" w14:textId="77777777" w:rsidR="00DC6DDD" w:rsidRDefault="00DC6DDD" w:rsidP="00DC6DDD">
      <w:pPr>
        <w:spacing w:beforeLines="50" w:before="120" w:afterLines="50" w:after="120"/>
        <w:rPr>
          <w:color w:val="000000" w:themeColor="text1"/>
          <w:kern w:val="24"/>
        </w:rPr>
      </w:pPr>
      <w:r>
        <w:rPr>
          <w:color w:val="000000" w:themeColor="text1"/>
          <w:kern w:val="24"/>
        </w:rPr>
        <w:t>In RAN4#114, RAN4 WF was to down select one proposal from the following:</w:t>
      </w:r>
    </w:p>
    <w:tbl>
      <w:tblPr>
        <w:tblStyle w:val="aff7"/>
        <w:tblW w:w="0" w:type="auto"/>
        <w:tblInd w:w="562" w:type="dxa"/>
        <w:tblLook w:val="04A0" w:firstRow="1" w:lastRow="0" w:firstColumn="1" w:lastColumn="0" w:noHBand="0" w:noVBand="1"/>
      </w:tblPr>
      <w:tblGrid>
        <w:gridCol w:w="8647"/>
      </w:tblGrid>
      <w:tr w:rsidR="00DC6DDD" w14:paraId="2BDC11E0" w14:textId="77777777" w:rsidTr="00C53804">
        <w:tc>
          <w:tcPr>
            <w:tcW w:w="8647" w:type="dxa"/>
            <w:tcBorders>
              <w:top w:val="single" w:sz="4" w:space="0" w:color="auto"/>
              <w:left w:val="single" w:sz="4" w:space="0" w:color="auto"/>
              <w:bottom w:val="single" w:sz="4" w:space="0" w:color="auto"/>
              <w:right w:val="single" w:sz="4" w:space="0" w:color="auto"/>
            </w:tcBorders>
            <w:hideMark/>
          </w:tcPr>
          <w:p w14:paraId="1FEA3BEA" w14:textId="77777777" w:rsidR="00DC6DDD" w:rsidRDefault="00DC6DDD" w:rsidP="00C53804">
            <w:pPr>
              <w:overflowPunct/>
              <w:autoSpaceDE/>
              <w:adjustRightInd/>
              <w:spacing w:after="120"/>
              <w:rPr>
                <w:rFonts w:eastAsia="宋体"/>
                <w:lang w:eastAsia="zh-CN"/>
              </w:rPr>
            </w:pPr>
            <w:r>
              <w:rPr>
                <w:rFonts w:eastAsia="宋体"/>
                <w:lang w:eastAsia="zh-CN"/>
              </w:rPr>
              <w:t>Way forward:</w:t>
            </w:r>
          </w:p>
          <w:p w14:paraId="780945B0" w14:textId="77777777" w:rsidR="00DC6DDD" w:rsidRDefault="00DC6DDD" w:rsidP="00C53804">
            <w:pPr>
              <w:snapToGrid w:val="0"/>
              <w:spacing w:after="120"/>
              <w:rPr>
                <w:rFonts w:eastAsia="等线"/>
                <w:lang w:val="en-US" w:eastAsia="zh-CN"/>
              </w:rPr>
            </w:pPr>
            <w:r>
              <w:rPr>
                <w:rFonts w:eastAsia="等线"/>
                <w:highlight w:val="yellow"/>
                <w:lang w:val="en-US" w:eastAsia="zh-CN"/>
              </w:rPr>
              <w:t>Further discuss the two proposals and down-select one proposal in the next meeting:</w:t>
            </w:r>
          </w:p>
          <w:p w14:paraId="16C36E4C" w14:textId="77777777" w:rsidR="00DC6DDD" w:rsidRDefault="00DC6DDD" w:rsidP="00DC6DDD">
            <w:pPr>
              <w:pStyle w:val="aff8"/>
              <w:numPr>
                <w:ilvl w:val="1"/>
                <w:numId w:val="1"/>
              </w:numPr>
              <w:overflowPunct/>
              <w:autoSpaceDE/>
              <w:adjustRightInd/>
              <w:spacing w:after="120" w:line="276" w:lineRule="auto"/>
              <w:ind w:left="1440" w:firstLineChars="0"/>
              <w:textAlignment w:val="auto"/>
              <w:rPr>
                <w:rFonts w:eastAsiaTheme="minorEastAsia"/>
                <w:lang w:val="en-US" w:eastAsia="zh-CN"/>
              </w:rPr>
            </w:pPr>
            <w:r>
              <w:t>Proposal 1 (Qualcomm, Huawei, MediaTek, Samsung, Apple, QC): No RRM impacts on TCI state switching requirement.</w:t>
            </w:r>
          </w:p>
          <w:p w14:paraId="626B08BD" w14:textId="77777777" w:rsidR="00DC6DDD" w:rsidRDefault="00DC6DDD" w:rsidP="00DC6DDD">
            <w:pPr>
              <w:pStyle w:val="aff8"/>
              <w:numPr>
                <w:ilvl w:val="1"/>
                <w:numId w:val="1"/>
              </w:numPr>
              <w:overflowPunct/>
              <w:autoSpaceDE/>
              <w:adjustRightInd/>
              <w:spacing w:after="120" w:line="276" w:lineRule="auto"/>
              <w:ind w:left="1440" w:firstLineChars="0"/>
              <w:textAlignment w:val="auto"/>
              <w:rPr>
                <w:rFonts w:eastAsia="Times New Roman"/>
                <w:lang w:eastAsia="en-GB"/>
              </w:rPr>
            </w:pPr>
            <w:r>
              <w:t xml:space="preserve">Proposal 3 (Xiaomi, Nokia): </w:t>
            </w:r>
          </w:p>
          <w:p w14:paraId="3F3B1E2A" w14:textId="77777777" w:rsidR="00DC6DDD" w:rsidRDefault="00DC6DDD" w:rsidP="00DC6DDD">
            <w:pPr>
              <w:pStyle w:val="aff8"/>
              <w:numPr>
                <w:ilvl w:val="2"/>
                <w:numId w:val="1"/>
              </w:numPr>
              <w:overflowPunct/>
              <w:autoSpaceDE/>
              <w:adjustRightInd/>
              <w:spacing w:after="120" w:line="276" w:lineRule="auto"/>
              <w:ind w:firstLineChars="0"/>
              <w:textAlignment w:val="auto"/>
            </w:pPr>
            <w:r>
              <w:t>Legacy DCI based UL TCI state activation requirement can be re-used for UL TRP.</w:t>
            </w:r>
          </w:p>
          <w:p w14:paraId="5A01137D" w14:textId="77777777" w:rsidR="00DC6DDD" w:rsidRDefault="00DC6DDD" w:rsidP="00DC6DDD">
            <w:pPr>
              <w:pStyle w:val="aff8"/>
              <w:numPr>
                <w:ilvl w:val="2"/>
                <w:numId w:val="1"/>
              </w:numPr>
              <w:overflowPunct/>
              <w:autoSpaceDE/>
              <w:adjustRightInd/>
              <w:spacing w:after="120" w:line="276" w:lineRule="auto"/>
              <w:ind w:firstLineChars="0"/>
              <w:textAlignment w:val="auto"/>
            </w:pPr>
            <w:r>
              <w:t>RAN4 only to define MAC CE based UL TCI state activation requirement based on known TCI. The legacy MAC CE based delay requirement can be used as baseline.</w:t>
            </w:r>
          </w:p>
          <w:p w14:paraId="76558144" w14:textId="77777777" w:rsidR="00DC6DDD" w:rsidRDefault="00DC6DDD" w:rsidP="00DC6DDD">
            <w:pPr>
              <w:pStyle w:val="aff8"/>
              <w:numPr>
                <w:ilvl w:val="2"/>
                <w:numId w:val="1"/>
              </w:numPr>
              <w:overflowPunct/>
              <w:autoSpaceDE/>
              <w:adjustRightInd/>
              <w:spacing w:after="120" w:line="276" w:lineRule="auto"/>
              <w:ind w:firstLineChars="0"/>
              <w:textAlignment w:val="auto"/>
            </w:pPr>
            <w:r>
              <w:t>For DL-TRP, legacy UL TCI state activation requirement based on DL-RS can be re-used. no need to define SRS based ULTCI state activation delay.</w:t>
            </w:r>
          </w:p>
          <w:p w14:paraId="494D0C42" w14:textId="77777777" w:rsidR="00DC6DDD" w:rsidRPr="0077748C" w:rsidRDefault="00DC6DDD" w:rsidP="00DC6DDD">
            <w:pPr>
              <w:pStyle w:val="aff8"/>
              <w:numPr>
                <w:ilvl w:val="2"/>
                <w:numId w:val="1"/>
              </w:numPr>
              <w:overflowPunct/>
              <w:autoSpaceDE/>
              <w:adjustRightInd/>
              <w:spacing w:after="120" w:line="276" w:lineRule="auto"/>
              <w:ind w:firstLineChars="0"/>
              <w:textAlignment w:val="auto"/>
            </w:pPr>
            <w:r>
              <w:t>Further refine the wording for P3 in the WF, if needed</w:t>
            </w:r>
          </w:p>
        </w:tc>
      </w:tr>
    </w:tbl>
    <w:p w14:paraId="34A6864F" w14:textId="77777777" w:rsidR="00DC6DDD" w:rsidRPr="0077748C" w:rsidRDefault="00DC6DDD" w:rsidP="00DC6DDD">
      <w:pPr>
        <w:spacing w:after="120"/>
        <w:rPr>
          <w:szCs w:val="24"/>
          <w:lang w:eastAsia="zh-CN"/>
        </w:rPr>
      </w:pPr>
    </w:p>
    <w:p w14:paraId="737B468F" w14:textId="77777777" w:rsidR="00DC6DDD" w:rsidRDefault="00DC6DDD" w:rsidP="00DC6DD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B4ECF30" w14:textId="77777777" w:rsidR="00DC6DDD" w:rsidRPr="00E74375" w:rsidRDefault="00DC6DDD" w:rsidP="00DC6DDD">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1 (</w:t>
      </w:r>
      <w:r w:rsidRPr="00E74375">
        <w:rPr>
          <w:szCs w:val="24"/>
          <w:lang w:eastAsia="zh-CN"/>
        </w:rPr>
        <w:t>Qualcomm, Huawei, Samsung, Apple, MediaTek, Xiaomi [for Scenario#1]</w:t>
      </w:r>
      <w:r w:rsidRPr="00E74375">
        <w:rPr>
          <w:rFonts w:eastAsia="宋体"/>
          <w:szCs w:val="24"/>
          <w:lang w:eastAsia="zh-CN"/>
        </w:rPr>
        <w:t>): No RRM impacts on TCI state switching requirement.</w:t>
      </w:r>
    </w:p>
    <w:p w14:paraId="796F4C5C" w14:textId="77777777" w:rsidR="00DC6DDD" w:rsidRPr="00E74375"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1a (Qualcomm): </w:t>
      </w:r>
      <w:r w:rsidRPr="00E74375">
        <w:rPr>
          <w:rFonts w:eastAsia="宋体"/>
          <w:szCs w:val="24"/>
          <w:lang w:eastAsia="zh-CN"/>
        </w:rPr>
        <w:t>RAN4 should not define RRM TCI state switching requirements based on SRS since no additional RRM capability in the UE is tested.</w:t>
      </w:r>
    </w:p>
    <w:p w14:paraId="3DD16327" w14:textId="77777777" w:rsidR="00DC6DDD" w:rsidRPr="00E74375"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1b (Samsung) </w:t>
      </w:r>
      <w:r w:rsidRPr="00E74375">
        <w:rPr>
          <w:rFonts w:eastAsia="宋体"/>
          <w:szCs w:val="24"/>
          <w:lang w:eastAsia="zh-CN"/>
        </w:rPr>
        <w:t>If UL TCI states is associated to SRS: Follow same principle in Rel-17 which is no requirement for UE is requested to a separate UL TCI state.</w:t>
      </w:r>
    </w:p>
    <w:p w14:paraId="24D5A137" w14:textId="77777777" w:rsidR="00DC6DDD" w:rsidRPr="00E74375"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E74375">
        <w:rPr>
          <w:szCs w:val="24"/>
          <w:lang w:eastAsia="zh-CN"/>
        </w:rPr>
        <w:t xml:space="preserve">Proposal 1c (MediaTek): </w:t>
      </w:r>
      <w:r w:rsidRPr="00E74375">
        <w:rPr>
          <w:rFonts w:eastAsia="宋体"/>
          <w:szCs w:val="24"/>
          <w:lang w:eastAsia="zh-CN"/>
        </w:rPr>
        <w:t>If UL TCI states can be associated to SRS, then reuse the same principle in Rel-17 which is no requirement when the UE is requested to switch to a TCI state with the higher layer parameter TCI-UL-State associated to SRS.</w:t>
      </w:r>
    </w:p>
    <w:p w14:paraId="329690D9" w14:textId="77777777" w:rsidR="00DC6DDD" w:rsidRPr="00E74375" w:rsidRDefault="00DC6DDD" w:rsidP="00DC6DDD">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2 (Ericsson): RAN4 only to define MAC CE based UL TCI state activation requirement based on known TCI state and the switch delay is 3ms.</w:t>
      </w:r>
    </w:p>
    <w:p w14:paraId="553FB4D0" w14:textId="77777777" w:rsidR="00DC6DDD" w:rsidRPr="00E74375" w:rsidRDefault="00DC6DDD" w:rsidP="00DC6DDD">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Proposal 3 (ZTE): When applying R17/18 unified TCI state framework to support 2TA in asymmetric scenario,</w:t>
      </w:r>
    </w:p>
    <w:p w14:paraId="0808838E" w14:textId="77777777" w:rsidR="00DC6DDD" w:rsidRPr="00E74375" w:rsidRDefault="00DC6DDD" w:rsidP="00DC6DDD">
      <w:pPr>
        <w:pStyle w:val="aff8"/>
        <w:numPr>
          <w:ilvl w:val="2"/>
          <w:numId w:val="1"/>
        </w:numPr>
        <w:spacing w:after="120"/>
        <w:ind w:firstLineChars="0"/>
        <w:textAlignment w:val="auto"/>
        <w:rPr>
          <w:rFonts w:eastAsia="宋体"/>
          <w:szCs w:val="24"/>
          <w:lang w:eastAsia="zh-CN"/>
        </w:rPr>
      </w:pPr>
      <w:r w:rsidRPr="00E74375">
        <w:rPr>
          <w:rFonts w:eastAsia="宋体"/>
          <w:szCs w:val="24"/>
          <w:lang w:eastAsia="zh-CN"/>
        </w:rPr>
        <w:t>If there is SSB received from the UL-only TRP, both existing R17/18 joint and UL TCI state could be used.</w:t>
      </w:r>
    </w:p>
    <w:p w14:paraId="49AB98F4" w14:textId="77777777" w:rsidR="00DC6DDD" w:rsidRPr="00E74375"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E74375">
        <w:rPr>
          <w:rFonts w:eastAsia="宋体"/>
          <w:szCs w:val="24"/>
          <w:lang w:eastAsia="zh-CN"/>
        </w:rPr>
        <w:t>Otherwise, only the UL TCI state of existing R17/18 could be used for the UL-only TRP.</w:t>
      </w:r>
    </w:p>
    <w:p w14:paraId="5717B596" w14:textId="77777777" w:rsidR="00DC6DDD" w:rsidRPr="00E74375" w:rsidRDefault="00DC6DDD" w:rsidP="00DC6DDD">
      <w:pPr>
        <w:pStyle w:val="aff8"/>
        <w:numPr>
          <w:ilvl w:val="1"/>
          <w:numId w:val="1"/>
        </w:numPr>
        <w:overflowPunct/>
        <w:autoSpaceDE/>
        <w:adjustRightInd/>
        <w:spacing w:after="120"/>
        <w:ind w:left="1440" w:firstLineChars="0"/>
        <w:textAlignment w:val="auto"/>
        <w:rPr>
          <w:rFonts w:eastAsia="宋体"/>
          <w:szCs w:val="24"/>
          <w:lang w:eastAsia="zh-CN"/>
        </w:rPr>
      </w:pPr>
      <w:r w:rsidRPr="00E74375">
        <w:rPr>
          <w:rFonts w:eastAsia="宋体"/>
          <w:szCs w:val="24"/>
          <w:lang w:eastAsia="zh-CN"/>
        </w:rPr>
        <w:t xml:space="preserve">Proposal 4 (Nokia): </w:t>
      </w:r>
    </w:p>
    <w:p w14:paraId="439E1961" w14:textId="77777777" w:rsidR="00DC6DDD"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Update the unified UL TCI state switching delay requirements to be applicable when the target UL TCI state is associated with an uplink reference signal</w:t>
      </w:r>
      <w:r>
        <w:rPr>
          <w:rFonts w:eastAsia="宋体"/>
          <w:szCs w:val="24"/>
          <w:lang w:eastAsia="zh-CN"/>
        </w:rPr>
        <w:t>.</w:t>
      </w:r>
    </w:p>
    <w:p w14:paraId="23406892" w14:textId="77777777" w:rsidR="00DC6DDD"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 xml:space="preserve">For the asymmetric DL/UL scenario, reuse Rel-17 and Rel-18 unified TCI single-DCI </w:t>
      </w:r>
      <w:proofErr w:type="spellStart"/>
      <w:r w:rsidRPr="005613BC">
        <w:rPr>
          <w:rFonts w:eastAsia="宋体"/>
          <w:szCs w:val="24"/>
          <w:lang w:eastAsia="zh-CN"/>
        </w:rPr>
        <w:t>mTRP</w:t>
      </w:r>
      <w:proofErr w:type="spellEnd"/>
      <w:r w:rsidRPr="005613BC">
        <w:rPr>
          <w:rFonts w:eastAsia="宋体"/>
          <w:szCs w:val="24"/>
          <w:lang w:eastAsia="zh-CN"/>
        </w:rPr>
        <w:t xml:space="preserve"> TCI state switching delay requirements for DL and UL TCI state switch</w:t>
      </w:r>
      <w:r>
        <w:rPr>
          <w:rFonts w:eastAsia="宋体"/>
          <w:szCs w:val="24"/>
          <w:lang w:eastAsia="zh-CN"/>
        </w:rPr>
        <w:t>.</w:t>
      </w:r>
    </w:p>
    <w:p w14:paraId="78F863B4" w14:textId="77777777" w:rsidR="00DC6DDD"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RAN4 to define UL TCI state switch delay requirements for an uplink-only TRP with no distinction between known and unknown TCI states.</w:t>
      </w:r>
    </w:p>
    <w:p w14:paraId="6C15F935" w14:textId="77777777" w:rsidR="00DC6DDD"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t>In the case of an uplink only TRP which does not transmit any downlink RS, the UL TCI state switch delay requirements shall apply when the UE is requested to switch to a TCI state with the higher layer parameter TCI-UL-State associated to SRS</w:t>
      </w:r>
      <w:r>
        <w:rPr>
          <w:rFonts w:eastAsia="宋体"/>
          <w:szCs w:val="24"/>
          <w:lang w:eastAsia="zh-CN"/>
        </w:rPr>
        <w:t>.</w:t>
      </w:r>
    </w:p>
    <w:p w14:paraId="22065A2C" w14:textId="77777777" w:rsidR="00DC6DDD" w:rsidRDefault="00DC6DDD" w:rsidP="00DC6DDD">
      <w:pPr>
        <w:pStyle w:val="aff8"/>
        <w:numPr>
          <w:ilvl w:val="2"/>
          <w:numId w:val="1"/>
        </w:numPr>
        <w:overflowPunct/>
        <w:autoSpaceDE/>
        <w:adjustRightInd/>
        <w:spacing w:after="120"/>
        <w:ind w:firstLineChars="0"/>
        <w:textAlignment w:val="auto"/>
        <w:rPr>
          <w:rFonts w:eastAsia="宋体"/>
          <w:szCs w:val="24"/>
          <w:lang w:eastAsia="zh-CN"/>
        </w:rPr>
      </w:pPr>
      <w:r w:rsidRPr="005613BC">
        <w:rPr>
          <w:rFonts w:eastAsia="宋体"/>
          <w:szCs w:val="24"/>
          <w:lang w:eastAsia="zh-CN"/>
        </w:rPr>
        <w:lastRenderedPageBreak/>
        <w:t>While defining TCI state switch delay requirements, RAN4 to consider the maintenance status of the PL-RS of the DL TRP associated to the target TCI state of the UL only TRP.</w:t>
      </w:r>
    </w:p>
    <w:p w14:paraId="68BDFD75" w14:textId="77777777" w:rsidR="00DC6DDD" w:rsidRDefault="00DC6DDD" w:rsidP="00DC6DDD">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BB1698A" w14:textId="77777777" w:rsidR="00DC6DDD" w:rsidRPr="00CE480B" w:rsidRDefault="00DC6DDD" w:rsidP="00DC6DDD">
      <w:pPr>
        <w:pStyle w:val="aff8"/>
        <w:numPr>
          <w:ilvl w:val="1"/>
          <w:numId w:val="1"/>
        </w:numPr>
        <w:overflowPunct/>
        <w:autoSpaceDE/>
        <w:adjustRightInd/>
        <w:spacing w:after="120"/>
        <w:ind w:left="1440" w:firstLineChars="0"/>
        <w:textAlignment w:val="auto"/>
        <w:rPr>
          <w:b/>
          <w:u w:val="single"/>
          <w:lang w:eastAsia="ko-KR"/>
        </w:rPr>
      </w:pPr>
      <w:r>
        <w:rPr>
          <w:szCs w:val="24"/>
          <w:lang w:eastAsia="zh-CN"/>
        </w:rPr>
        <w:t>Check if P1 is agreeable.</w:t>
      </w:r>
    </w:p>
    <w:p w14:paraId="0BC6FD82" w14:textId="6844B2A7" w:rsidR="00DC6DDD" w:rsidRDefault="00DC6DDD" w:rsidP="00685158"/>
    <w:p w14:paraId="7F8434F5" w14:textId="77777777" w:rsidR="00DC6DDD" w:rsidRPr="0034552E" w:rsidRDefault="00DC6DDD" w:rsidP="00DC6DDD">
      <w:pPr>
        <w:spacing w:after="120"/>
        <w:rPr>
          <w:rFonts w:eastAsiaTheme="minorEastAsia"/>
          <w:bCs/>
          <w:lang w:eastAsia="zh-CN"/>
        </w:rPr>
      </w:pPr>
      <w:r>
        <w:rPr>
          <w:rFonts w:eastAsiaTheme="minorEastAsia"/>
          <w:bCs/>
          <w:lang w:eastAsia="zh-CN"/>
        </w:rPr>
        <w:t>Coffee break</w:t>
      </w:r>
      <w:r w:rsidRPr="0034552E">
        <w:rPr>
          <w:rFonts w:eastAsiaTheme="minorEastAsia"/>
          <w:bCs/>
          <w:lang w:eastAsia="zh-CN"/>
        </w:rPr>
        <w:t xml:space="preserve"> Discussion:</w:t>
      </w:r>
    </w:p>
    <w:p w14:paraId="0DF095F7" w14:textId="77777777" w:rsidR="00DC6DDD" w:rsidRDefault="00DC6DDD" w:rsidP="00DC6DDD">
      <w:pPr>
        <w:rPr>
          <w:color w:val="0070C0"/>
          <w:lang w:eastAsia="zh-CN"/>
        </w:rPr>
      </w:pPr>
    </w:p>
    <w:p w14:paraId="61B5DB0D" w14:textId="77777777" w:rsidR="00DC6DDD" w:rsidRDefault="00DC6DDD" w:rsidP="00DC6DDD">
      <w:pPr>
        <w:spacing w:after="120"/>
        <w:rPr>
          <w:rFonts w:eastAsiaTheme="minorEastAsia"/>
          <w:bCs/>
          <w:lang w:eastAsia="zh-CN"/>
        </w:rPr>
      </w:pPr>
      <w:r w:rsidRPr="00152455">
        <w:rPr>
          <w:rFonts w:eastAsiaTheme="minorEastAsia"/>
          <w:bCs/>
          <w:lang w:eastAsia="zh-CN"/>
        </w:rPr>
        <w:t>Agreement:</w:t>
      </w:r>
    </w:p>
    <w:p w14:paraId="2E86AC14" w14:textId="77777777" w:rsidR="00DC6DDD" w:rsidRPr="00DC6DDD" w:rsidRDefault="00DC6DDD" w:rsidP="00685158"/>
    <w:sectPr w:rsidR="00DC6DDD" w:rsidRPr="00DC6DD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ABC8" w14:textId="77777777" w:rsidR="008A2E08" w:rsidRDefault="008A2E08">
      <w:r>
        <w:separator/>
      </w:r>
    </w:p>
  </w:endnote>
  <w:endnote w:type="continuationSeparator" w:id="0">
    <w:p w14:paraId="0976B580" w14:textId="77777777" w:rsidR="008A2E08" w:rsidRDefault="008A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BA850" w14:textId="77777777" w:rsidR="008A2E08" w:rsidRDefault="008A2E08">
      <w:r>
        <w:separator/>
      </w:r>
    </w:p>
  </w:footnote>
  <w:footnote w:type="continuationSeparator" w:id="0">
    <w:p w14:paraId="1C2CF348" w14:textId="77777777" w:rsidR="008A2E08" w:rsidRDefault="008A2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21045C70"/>
    <w:multiLevelType w:val="hybridMultilevel"/>
    <w:tmpl w:val="201AD362"/>
    <w:lvl w:ilvl="0" w:tplc="F5347DAE">
      <w:start w:val="9"/>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7"/>
  </w:num>
  <w:num w:numId="6">
    <w:abstractNumId w:val="4"/>
  </w:num>
  <w:num w:numId="7">
    <w:abstractNumId w:val="2"/>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1"/>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0C08"/>
    <w:rsid w:val="00093E7E"/>
    <w:rsid w:val="000947D9"/>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4EC"/>
    <w:rsid w:val="000D574B"/>
    <w:rsid w:val="000D5D25"/>
    <w:rsid w:val="000D6CFC"/>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72183"/>
    <w:rsid w:val="001751AB"/>
    <w:rsid w:val="00175A3F"/>
    <w:rsid w:val="00180E09"/>
    <w:rsid w:val="00183D4C"/>
    <w:rsid w:val="00183F6D"/>
    <w:rsid w:val="0018670E"/>
    <w:rsid w:val="00190773"/>
    <w:rsid w:val="0019219A"/>
    <w:rsid w:val="00192E08"/>
    <w:rsid w:val="00195077"/>
    <w:rsid w:val="001974A8"/>
    <w:rsid w:val="001A033F"/>
    <w:rsid w:val="001A08AA"/>
    <w:rsid w:val="001A59CB"/>
    <w:rsid w:val="001A6891"/>
    <w:rsid w:val="001B7991"/>
    <w:rsid w:val="001C1409"/>
    <w:rsid w:val="001C14F4"/>
    <w:rsid w:val="001C2AE6"/>
    <w:rsid w:val="001C4A89"/>
    <w:rsid w:val="001C6177"/>
    <w:rsid w:val="001D0363"/>
    <w:rsid w:val="001D12B4"/>
    <w:rsid w:val="001D1B07"/>
    <w:rsid w:val="001D3700"/>
    <w:rsid w:val="001D3CBA"/>
    <w:rsid w:val="001D664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1581"/>
    <w:rsid w:val="00221E08"/>
    <w:rsid w:val="00222897"/>
    <w:rsid w:val="00222B0C"/>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3537"/>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55873"/>
    <w:rsid w:val="0035660F"/>
    <w:rsid w:val="003628B9"/>
    <w:rsid w:val="00362D8F"/>
    <w:rsid w:val="003630C8"/>
    <w:rsid w:val="00365F88"/>
    <w:rsid w:val="00367724"/>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521"/>
    <w:rsid w:val="00471125"/>
    <w:rsid w:val="0047135B"/>
    <w:rsid w:val="00471D09"/>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1621"/>
    <w:rsid w:val="00522A7E"/>
    <w:rsid w:val="00522F20"/>
    <w:rsid w:val="00527BFB"/>
    <w:rsid w:val="005308DB"/>
    <w:rsid w:val="00530A2E"/>
    <w:rsid w:val="00530FBE"/>
    <w:rsid w:val="00533159"/>
    <w:rsid w:val="005339DB"/>
    <w:rsid w:val="00534BC6"/>
    <w:rsid w:val="00534C89"/>
    <w:rsid w:val="0054144D"/>
    <w:rsid w:val="00541573"/>
    <w:rsid w:val="0054348A"/>
    <w:rsid w:val="00553791"/>
    <w:rsid w:val="00553B0C"/>
    <w:rsid w:val="00561A0F"/>
    <w:rsid w:val="00561B6D"/>
    <w:rsid w:val="00565653"/>
    <w:rsid w:val="00571777"/>
    <w:rsid w:val="005720CC"/>
    <w:rsid w:val="00576741"/>
    <w:rsid w:val="0058027D"/>
    <w:rsid w:val="00580FF5"/>
    <w:rsid w:val="0058519C"/>
    <w:rsid w:val="0059149A"/>
    <w:rsid w:val="005956EE"/>
    <w:rsid w:val="005963F9"/>
    <w:rsid w:val="005A083E"/>
    <w:rsid w:val="005A21FD"/>
    <w:rsid w:val="005A6A36"/>
    <w:rsid w:val="005B3CF6"/>
    <w:rsid w:val="005B4802"/>
    <w:rsid w:val="005C1EA6"/>
    <w:rsid w:val="005C7958"/>
    <w:rsid w:val="005D0B99"/>
    <w:rsid w:val="005D2D3A"/>
    <w:rsid w:val="005D308E"/>
    <w:rsid w:val="005D3A48"/>
    <w:rsid w:val="005D7AF8"/>
    <w:rsid w:val="005E17BF"/>
    <w:rsid w:val="005E366A"/>
    <w:rsid w:val="005E64A1"/>
    <w:rsid w:val="005E69D5"/>
    <w:rsid w:val="005F2145"/>
    <w:rsid w:val="006016E1"/>
    <w:rsid w:val="0060193F"/>
    <w:rsid w:val="00602D27"/>
    <w:rsid w:val="0060447D"/>
    <w:rsid w:val="006144A1"/>
    <w:rsid w:val="00615EBB"/>
    <w:rsid w:val="00616096"/>
    <w:rsid w:val="006160A2"/>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80275"/>
    <w:rsid w:val="006808C6"/>
    <w:rsid w:val="00682668"/>
    <w:rsid w:val="0068515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2FF6"/>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9055F"/>
    <w:rsid w:val="007A1EAA"/>
    <w:rsid w:val="007A4F70"/>
    <w:rsid w:val="007A5C88"/>
    <w:rsid w:val="007A79FD"/>
    <w:rsid w:val="007B0B9D"/>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5A9E"/>
    <w:rsid w:val="007E7062"/>
    <w:rsid w:val="007F0E1E"/>
    <w:rsid w:val="007F29A7"/>
    <w:rsid w:val="007F4D65"/>
    <w:rsid w:val="008004B4"/>
    <w:rsid w:val="008026E5"/>
    <w:rsid w:val="00805BE8"/>
    <w:rsid w:val="00816078"/>
    <w:rsid w:val="008177E3"/>
    <w:rsid w:val="00823AA9"/>
    <w:rsid w:val="0082405E"/>
    <w:rsid w:val="008255B9"/>
    <w:rsid w:val="00825CD8"/>
    <w:rsid w:val="00827324"/>
    <w:rsid w:val="00831616"/>
    <w:rsid w:val="008355EA"/>
    <w:rsid w:val="00837458"/>
    <w:rsid w:val="00837AAE"/>
    <w:rsid w:val="008429AD"/>
    <w:rsid w:val="008429DB"/>
    <w:rsid w:val="00850C75"/>
    <w:rsid w:val="00850E39"/>
    <w:rsid w:val="00851288"/>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4500"/>
    <w:rsid w:val="008963EF"/>
    <w:rsid w:val="0089688E"/>
    <w:rsid w:val="008A1C86"/>
    <w:rsid w:val="008A1FBE"/>
    <w:rsid w:val="008A2E08"/>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6A8F"/>
    <w:rsid w:val="009A1DBF"/>
    <w:rsid w:val="009A49A2"/>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570A"/>
    <w:rsid w:val="00A17866"/>
    <w:rsid w:val="00A211B4"/>
    <w:rsid w:val="00A223CF"/>
    <w:rsid w:val="00A33DDF"/>
    <w:rsid w:val="00A34547"/>
    <w:rsid w:val="00A376B7"/>
    <w:rsid w:val="00A41BF5"/>
    <w:rsid w:val="00A4403F"/>
    <w:rsid w:val="00A44778"/>
    <w:rsid w:val="00A469E7"/>
    <w:rsid w:val="00A604A4"/>
    <w:rsid w:val="00A61B7D"/>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412C"/>
    <w:rsid w:val="00AC575A"/>
    <w:rsid w:val="00AC6729"/>
    <w:rsid w:val="00AC6D6B"/>
    <w:rsid w:val="00AD112C"/>
    <w:rsid w:val="00AD18EC"/>
    <w:rsid w:val="00AD7736"/>
    <w:rsid w:val="00AE10CE"/>
    <w:rsid w:val="00AE70D4"/>
    <w:rsid w:val="00AE7868"/>
    <w:rsid w:val="00AF0407"/>
    <w:rsid w:val="00AF049B"/>
    <w:rsid w:val="00AF4AE0"/>
    <w:rsid w:val="00AF4D8B"/>
    <w:rsid w:val="00B067CA"/>
    <w:rsid w:val="00B12B26"/>
    <w:rsid w:val="00B1333E"/>
    <w:rsid w:val="00B163F8"/>
    <w:rsid w:val="00B2472D"/>
    <w:rsid w:val="00B24CA0"/>
    <w:rsid w:val="00B2549F"/>
    <w:rsid w:val="00B357EC"/>
    <w:rsid w:val="00B367F6"/>
    <w:rsid w:val="00B37BC8"/>
    <w:rsid w:val="00B4108D"/>
    <w:rsid w:val="00B57265"/>
    <w:rsid w:val="00B62BA7"/>
    <w:rsid w:val="00B62D89"/>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4715"/>
    <w:rsid w:val="00BC5982"/>
    <w:rsid w:val="00BC60BF"/>
    <w:rsid w:val="00BC7AA0"/>
    <w:rsid w:val="00BD28BF"/>
    <w:rsid w:val="00BD2D12"/>
    <w:rsid w:val="00BD6404"/>
    <w:rsid w:val="00BE33AE"/>
    <w:rsid w:val="00BF046F"/>
    <w:rsid w:val="00C01D50"/>
    <w:rsid w:val="00C056DC"/>
    <w:rsid w:val="00C104AC"/>
    <w:rsid w:val="00C12C2E"/>
    <w:rsid w:val="00C1329B"/>
    <w:rsid w:val="00C1572F"/>
    <w:rsid w:val="00C219C9"/>
    <w:rsid w:val="00C22714"/>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3625"/>
    <w:rsid w:val="00C7515A"/>
    <w:rsid w:val="00C77DD9"/>
    <w:rsid w:val="00C80C40"/>
    <w:rsid w:val="00C83BE6"/>
    <w:rsid w:val="00C85354"/>
    <w:rsid w:val="00C86ABA"/>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150D6"/>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4F72"/>
    <w:rsid w:val="00DC6DDD"/>
    <w:rsid w:val="00DC77DC"/>
    <w:rsid w:val="00DD0453"/>
    <w:rsid w:val="00DD0C2C"/>
    <w:rsid w:val="00DD19DE"/>
    <w:rsid w:val="00DD28BC"/>
    <w:rsid w:val="00DD34E7"/>
    <w:rsid w:val="00DE015B"/>
    <w:rsid w:val="00DE0C93"/>
    <w:rsid w:val="00DE31F0"/>
    <w:rsid w:val="00DE3D1C"/>
    <w:rsid w:val="00DE4327"/>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E1080"/>
    <w:rsid w:val="00EE4034"/>
    <w:rsid w:val="00EE737F"/>
    <w:rsid w:val="00EF1EC5"/>
    <w:rsid w:val="00EF36B3"/>
    <w:rsid w:val="00EF4C88"/>
    <w:rsid w:val="00EF55EB"/>
    <w:rsid w:val="00EF5BCF"/>
    <w:rsid w:val="00F00DCC"/>
    <w:rsid w:val="00F0156F"/>
    <w:rsid w:val="00F05447"/>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3053"/>
    <w:rsid w:val="00F53FE2"/>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 w:type="paragraph" w:customStyle="1" w:styleId="ZchnZchn">
    <w:name w:val="Zchn Zchn"/>
    <w:uiPriority w:val="99"/>
    <w:semiHidden/>
    <w:qFormat/>
    <w:rsid w:val="00090C08"/>
    <w:pPr>
      <w:keepNext/>
      <w:numPr>
        <w:numId w:val="2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6</Pages>
  <Words>1651</Words>
  <Characters>9412</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263</cp:revision>
  <cp:lastPrinted>2019-04-25T01:09:00Z</cp:lastPrinted>
  <dcterms:created xsi:type="dcterms:W3CDTF">2023-05-15T07:31:00Z</dcterms:created>
  <dcterms:modified xsi:type="dcterms:W3CDTF">2025-04-11T00:08:00Z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