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EB713" w14:textId="6727A5D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6564A8">
        <w:rPr>
          <w:rFonts w:ascii="Arial" w:eastAsia="SimSun" w:hAnsi="Arial" w:cs="Times New Roman"/>
          <w:b/>
          <w:sz w:val="24"/>
          <w:szCs w:val="20"/>
        </w:rPr>
        <w:t>4bis</w:t>
      </w:r>
      <w:r w:rsidRPr="008F786B">
        <w:rPr>
          <w:rFonts w:ascii="Arial" w:eastAsia="SimSun" w:hAnsi="Arial" w:cs="Times New Roman"/>
          <w:b/>
          <w:bCs/>
          <w:sz w:val="24"/>
          <w:szCs w:val="20"/>
        </w:rPr>
        <w:tab/>
      </w:r>
      <w:r w:rsidRPr="00E113E7">
        <w:rPr>
          <w:rFonts w:ascii="Arial" w:eastAsia="SimSun" w:hAnsi="Arial" w:cs="Times New Roman"/>
          <w:b/>
          <w:bCs/>
          <w:sz w:val="24"/>
          <w:szCs w:val="20"/>
          <w:lang w:eastAsia="ja-JP"/>
        </w:rPr>
        <w:t>R4-</w:t>
      </w:r>
      <w:r w:rsidR="00AE2BA5" w:rsidRPr="00E113E7">
        <w:rPr>
          <w:rFonts w:ascii="Arial" w:eastAsia="SimSun" w:hAnsi="Arial" w:cs="Times New Roman"/>
          <w:b/>
          <w:bCs/>
          <w:sz w:val="24"/>
          <w:szCs w:val="20"/>
          <w:lang w:eastAsia="zh-CN"/>
        </w:rPr>
        <w:t>2</w:t>
      </w:r>
      <w:r w:rsidR="00E113E7" w:rsidRPr="00E113E7">
        <w:rPr>
          <w:rFonts w:ascii="Arial" w:eastAsia="SimSun" w:hAnsi="Arial" w:cs="Times New Roman"/>
          <w:b/>
          <w:bCs/>
          <w:sz w:val="24"/>
          <w:szCs w:val="20"/>
          <w:lang w:eastAsia="zh-CN"/>
        </w:rPr>
        <w:t>50</w:t>
      </w:r>
      <w:r w:rsidR="000F567A">
        <w:rPr>
          <w:rFonts w:ascii="Arial" w:eastAsia="SimSun" w:hAnsi="Arial" w:cs="Times New Roman"/>
          <w:b/>
          <w:bCs/>
          <w:sz w:val="24"/>
          <w:szCs w:val="20"/>
          <w:lang w:eastAsia="zh-CN"/>
        </w:rPr>
        <w:t>4415</w:t>
      </w:r>
    </w:p>
    <w:bookmarkEnd w:id="0"/>
    <w:bookmarkEnd w:id="1"/>
    <w:p w14:paraId="3B1D290E" w14:textId="77777777" w:rsidR="00AE1C05" w:rsidRPr="00B26A8A" w:rsidRDefault="00AE1C05" w:rsidP="00AE1C0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B26A8A">
        <w:rPr>
          <w:rFonts w:ascii="Arial" w:eastAsia="SimSun" w:hAnsi="Arial" w:cs="Times New Roman"/>
          <w:b/>
          <w:sz w:val="24"/>
          <w:szCs w:val="20"/>
        </w:rPr>
        <w:t xml:space="preserve">, </w:t>
      </w:r>
      <w:r>
        <w:rPr>
          <w:rFonts w:ascii="Arial" w:eastAsia="SimSun" w:hAnsi="Arial" w:cs="Times New Roman"/>
          <w:b/>
          <w:sz w:val="24"/>
          <w:szCs w:val="20"/>
        </w:rPr>
        <w:t>China</w:t>
      </w:r>
      <w:r w:rsidRPr="00B26A8A">
        <w:rPr>
          <w:rFonts w:ascii="Arial" w:eastAsia="SimSun" w:hAnsi="Arial" w:cs="Times New Roman"/>
          <w:b/>
          <w:sz w:val="24"/>
          <w:szCs w:val="20"/>
        </w:rPr>
        <w:t xml:space="preserve">, </w:t>
      </w:r>
      <w:r>
        <w:rPr>
          <w:rFonts w:ascii="Arial" w:eastAsia="SimSun" w:hAnsi="Arial" w:cs="Times New Roman"/>
          <w:b/>
          <w:sz w:val="24"/>
          <w:szCs w:val="20"/>
        </w:rPr>
        <w:t>April</w:t>
      </w:r>
      <w:r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Pr="00B26A8A">
        <w:rPr>
          <w:rFonts w:ascii="Arial" w:eastAsia="SimSun" w:hAnsi="Arial" w:cs="Times New Roman"/>
          <w:b/>
          <w:sz w:val="24"/>
          <w:szCs w:val="20"/>
        </w:rPr>
        <w:t>, 2025</w:t>
      </w:r>
    </w:p>
    <w:p w14:paraId="4459234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AABBA9B"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22954B" w14:textId="0C22523B"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FE1AC4" w:rsidRPr="00FE1AC4">
        <w:rPr>
          <w:rFonts w:ascii="Arial" w:eastAsia="Calibri" w:hAnsi="Arial" w:cs="Arial"/>
          <w:b/>
          <w:bCs/>
          <w:sz w:val="24"/>
        </w:rPr>
        <w:t>Other RX requirements for LP-WUR</w:t>
      </w:r>
    </w:p>
    <w:p w14:paraId="5EC60E93" w14:textId="4E48C26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E113E7" w:rsidRPr="00B71CEB">
        <w:rPr>
          <w:rFonts w:ascii="Arial" w:eastAsia="MS Mincho" w:hAnsi="Arial" w:cs="Arial"/>
          <w:b/>
          <w:bCs/>
          <w:sz w:val="24"/>
          <w:szCs w:val="20"/>
        </w:rPr>
        <w:t>7.26.2.3</w:t>
      </w:r>
    </w:p>
    <w:p w14:paraId="6F29FD4F"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8E7ACB8" w14:textId="77777777" w:rsidR="00E323E9" w:rsidRPr="008F786B" w:rsidRDefault="00E323E9" w:rsidP="00841BCD">
      <w:pPr>
        <w:tabs>
          <w:tab w:val="left" w:pos="1985"/>
        </w:tabs>
        <w:rPr>
          <w:rFonts w:ascii="Arial" w:eastAsia="Calibri" w:hAnsi="Arial" w:cs="Arial"/>
          <w:b/>
          <w:bCs/>
          <w:sz w:val="24"/>
        </w:rPr>
      </w:pPr>
    </w:p>
    <w:p w14:paraId="2AD9F3C6"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DF4CFA" w14:textId="7612C12A" w:rsidR="007E3902" w:rsidRPr="008F786B" w:rsidRDefault="008A1CF1" w:rsidP="007E3902">
      <w:r w:rsidRPr="00006648">
        <w:rPr>
          <w:lang w:val="en-US"/>
        </w:rPr>
        <w:t xml:space="preserve">In this document we present our views on issues regarding </w:t>
      </w:r>
      <w:r w:rsidR="007B15CA">
        <w:rPr>
          <w:lang w:val="en-US"/>
        </w:rPr>
        <w:t>other LP-WUR specific</w:t>
      </w:r>
      <w:r>
        <w:rPr>
          <w:lang w:val="en-US"/>
        </w:rPr>
        <w:t xml:space="preserve"> requirements</w:t>
      </w:r>
      <w:r w:rsidRPr="00006648">
        <w:rPr>
          <w:lang w:val="en-US"/>
        </w:rPr>
        <w:t>. Following agreements were made in the last RAN4 meeting</w:t>
      </w:r>
      <w:r w:rsidRPr="2078C58F">
        <w:rPr>
          <w:lang w:val="en-US"/>
        </w:rPr>
        <w:t xml:space="preserve"> </w:t>
      </w:r>
      <w:r w:rsidR="00C60C0D">
        <w:fldChar w:fldCharType="begin"/>
      </w:r>
      <w:r w:rsidR="00C60C0D">
        <w:instrText xml:space="preserve"> REF _Ref186033042 \r \h </w:instrText>
      </w:r>
      <w:r w:rsidR="00C60C0D">
        <w:fldChar w:fldCharType="separate"/>
      </w:r>
      <w:r w:rsidR="00C60C0D">
        <w:t>[1]</w:t>
      </w:r>
      <w:r w:rsidR="00C60C0D">
        <w:fldChar w:fldCharType="end"/>
      </w:r>
      <w:r w:rsidR="00C60C0D">
        <w:t xml:space="preserve">. </w:t>
      </w:r>
    </w:p>
    <w:tbl>
      <w:tblPr>
        <w:tblStyle w:val="TableGrid"/>
        <w:tblW w:w="0" w:type="auto"/>
        <w:tblLook w:val="04A0" w:firstRow="1" w:lastRow="0" w:firstColumn="1" w:lastColumn="0" w:noHBand="0" w:noVBand="1"/>
      </w:tblPr>
      <w:tblGrid>
        <w:gridCol w:w="9617"/>
      </w:tblGrid>
      <w:tr w:rsidR="000D2FC6" w:rsidRPr="008F786B" w14:paraId="4673E556" w14:textId="77777777" w:rsidTr="00015B94">
        <w:tc>
          <w:tcPr>
            <w:tcW w:w="9617" w:type="dxa"/>
          </w:tcPr>
          <w:p w14:paraId="49B40D36" w14:textId="77777777" w:rsidR="0025482C" w:rsidRDefault="0025482C" w:rsidP="0025482C">
            <w:pPr>
              <w:pStyle w:val="Heading1"/>
              <w:rPr>
                <w:lang w:eastAsia="ja-JP"/>
              </w:rPr>
            </w:pPr>
            <w:r>
              <w:rPr>
                <w:lang w:eastAsia="ja-JP"/>
              </w:rPr>
              <w:t>Topic #</w:t>
            </w:r>
            <w:r>
              <w:rPr>
                <w:rFonts w:hint="eastAsia"/>
                <w:lang w:eastAsia="zh-CN"/>
              </w:rPr>
              <w:t>3</w:t>
            </w:r>
            <w:r>
              <w:rPr>
                <w:lang w:eastAsia="ja-JP"/>
              </w:rPr>
              <w:t xml:space="preserve">: </w:t>
            </w:r>
            <w:r>
              <w:rPr>
                <w:rFonts w:hint="eastAsia"/>
                <w:lang w:eastAsia="zh-CN"/>
              </w:rPr>
              <w:t>Other RF</w:t>
            </w:r>
            <w:r>
              <w:rPr>
                <w:lang w:eastAsia="zh-CN"/>
              </w:rPr>
              <w:t xml:space="preserve"> requirements</w:t>
            </w:r>
            <w:r>
              <w:rPr>
                <w:rFonts w:hint="eastAsia"/>
                <w:lang w:eastAsia="zh-CN"/>
              </w:rPr>
              <w:t xml:space="preserve"> </w:t>
            </w:r>
          </w:p>
          <w:p w14:paraId="63AE5689" w14:textId="77777777" w:rsidR="00AE1C05" w:rsidRPr="0070456E" w:rsidRDefault="00AE1C05" w:rsidP="00AE1C05">
            <w:pPr>
              <w:pStyle w:val="Heading3"/>
              <w:rPr>
                <w:szCs w:val="16"/>
                <w:lang w:val="en-US"/>
              </w:rPr>
            </w:pPr>
            <w:r w:rsidRPr="0070456E">
              <w:rPr>
                <w:szCs w:val="16"/>
                <w:lang w:val="en-US"/>
              </w:rPr>
              <w:t xml:space="preserve">Sub-topic </w:t>
            </w:r>
            <w:r w:rsidRPr="0070456E">
              <w:rPr>
                <w:rFonts w:hint="eastAsia"/>
                <w:szCs w:val="16"/>
                <w:lang w:val="en-US"/>
              </w:rPr>
              <w:t>3</w:t>
            </w:r>
            <w:r w:rsidRPr="0070456E">
              <w:rPr>
                <w:szCs w:val="16"/>
                <w:lang w:val="en-US"/>
              </w:rPr>
              <w:t>-1 IBB</w:t>
            </w:r>
            <w:r w:rsidRPr="0070456E">
              <w:rPr>
                <w:rFonts w:hint="eastAsia"/>
                <w:szCs w:val="16"/>
                <w:lang w:val="en-US"/>
              </w:rPr>
              <w:t>,</w:t>
            </w:r>
            <w:r w:rsidRPr="0070456E">
              <w:rPr>
                <w:szCs w:val="16"/>
                <w:lang w:val="en-US"/>
              </w:rPr>
              <w:t xml:space="preserve"> OBB</w:t>
            </w:r>
            <w:r w:rsidRPr="0070456E">
              <w:rPr>
                <w:rFonts w:hint="eastAsia"/>
                <w:szCs w:val="16"/>
                <w:lang w:val="en-US"/>
              </w:rPr>
              <w:t xml:space="preserve"> and </w:t>
            </w:r>
            <w:r w:rsidRPr="0070456E">
              <w:rPr>
                <w:szCs w:val="16"/>
                <w:lang w:val="en-US"/>
              </w:rPr>
              <w:t>Intermodulation requirements</w:t>
            </w:r>
            <w:r w:rsidRPr="0070456E">
              <w:rPr>
                <w:rFonts w:hint="eastAsia"/>
                <w:szCs w:val="16"/>
                <w:lang w:val="en-US"/>
              </w:rPr>
              <w:t xml:space="preserve"> for UE RF</w:t>
            </w:r>
          </w:p>
          <w:p w14:paraId="323AB45D" w14:textId="77777777" w:rsidR="00AE1C05" w:rsidRPr="0070456E" w:rsidRDefault="00AE1C05" w:rsidP="00AE1C05">
            <w:pPr>
              <w:rPr>
                <w:b/>
                <w:u w:val="single"/>
                <w:lang w:eastAsia="zh-CN"/>
              </w:rPr>
            </w:pPr>
            <w:r w:rsidRPr="0070456E">
              <w:rPr>
                <w:b/>
                <w:u w:val="single"/>
                <w:lang w:eastAsia="ko-KR"/>
              </w:rPr>
              <w:t xml:space="preserve">Issue </w:t>
            </w:r>
            <w:r w:rsidRPr="0070456E">
              <w:rPr>
                <w:rFonts w:hint="eastAsia"/>
                <w:b/>
                <w:u w:val="single"/>
                <w:lang w:eastAsia="zh-CN"/>
              </w:rPr>
              <w:t>3</w:t>
            </w:r>
            <w:r w:rsidRPr="0070456E">
              <w:rPr>
                <w:b/>
                <w:u w:val="single"/>
                <w:lang w:eastAsia="ko-KR"/>
              </w:rPr>
              <w:t>-1-</w:t>
            </w:r>
            <w:r w:rsidRPr="0070456E">
              <w:rPr>
                <w:rFonts w:hint="eastAsia"/>
                <w:b/>
                <w:u w:val="single"/>
                <w:lang w:eastAsia="zh-CN"/>
              </w:rPr>
              <w:t>1</w:t>
            </w:r>
            <w:r w:rsidRPr="0070456E">
              <w:rPr>
                <w:b/>
                <w:u w:val="single"/>
                <w:lang w:eastAsia="ko-KR"/>
              </w:rPr>
              <w:t xml:space="preserve">: </w:t>
            </w:r>
            <w:r w:rsidRPr="0070456E">
              <w:rPr>
                <w:rFonts w:hint="eastAsia"/>
                <w:b/>
                <w:u w:val="single"/>
                <w:lang w:eastAsia="zh-CN"/>
              </w:rPr>
              <w:t>IBB</w:t>
            </w:r>
            <w:r w:rsidRPr="0070456E">
              <w:rPr>
                <w:b/>
                <w:u w:val="single"/>
                <w:lang w:eastAsia="zh-CN"/>
              </w:rPr>
              <w:t>,</w:t>
            </w:r>
            <w:r w:rsidRPr="0070456E">
              <w:rPr>
                <w:rFonts w:hint="eastAsia"/>
                <w:b/>
                <w:u w:val="single"/>
                <w:lang w:eastAsia="zh-CN"/>
              </w:rPr>
              <w:t xml:space="preserve"> OBB requirements</w:t>
            </w:r>
          </w:p>
          <w:p w14:paraId="11263186" w14:textId="77777777" w:rsidR="00AE1C05" w:rsidRPr="0070456E" w:rsidRDefault="00AE1C05" w:rsidP="00AE1C05">
            <w:pPr>
              <w:spacing w:after="120"/>
              <w:rPr>
                <w:szCs w:val="24"/>
                <w:lang w:eastAsia="zh-CN"/>
              </w:rPr>
            </w:pPr>
            <w:r w:rsidRPr="0070456E">
              <w:rPr>
                <w:rFonts w:hint="eastAsia"/>
                <w:szCs w:val="24"/>
                <w:lang w:eastAsia="zh-CN"/>
              </w:rPr>
              <w:t>Way forward:</w:t>
            </w:r>
          </w:p>
          <w:p w14:paraId="01469E13" w14:textId="77777777" w:rsidR="00AE1C05" w:rsidRPr="0070456E" w:rsidRDefault="00AE1C05" w:rsidP="00AE1C05">
            <w:pPr>
              <w:pStyle w:val="ListParagraph"/>
              <w:numPr>
                <w:ilvl w:val="0"/>
                <w:numId w:val="37"/>
              </w:numPr>
              <w:overflowPunct w:val="0"/>
              <w:autoSpaceDE w:val="0"/>
              <w:autoSpaceDN w:val="0"/>
              <w:adjustRightInd w:val="0"/>
              <w:spacing w:after="120"/>
              <w:contextualSpacing w:val="0"/>
              <w:textAlignment w:val="baseline"/>
              <w:rPr>
                <w:szCs w:val="24"/>
                <w:lang w:eastAsia="zh-CN"/>
              </w:rPr>
            </w:pPr>
            <w:r w:rsidRPr="0070456E">
              <w:rPr>
                <w:rFonts w:eastAsiaTheme="minorEastAsia"/>
                <w:szCs w:val="24"/>
                <w:lang w:eastAsia="zh-CN"/>
              </w:rPr>
              <w:t xml:space="preserve">Same </w:t>
            </w:r>
            <w:r w:rsidRPr="0070456E">
              <w:rPr>
                <w:rFonts w:eastAsiaTheme="minorEastAsia" w:hint="eastAsia"/>
                <w:szCs w:val="24"/>
                <w:lang w:eastAsia="zh-CN"/>
              </w:rPr>
              <w:t>interference level as MR</w:t>
            </w:r>
          </w:p>
          <w:p w14:paraId="0D2B01D1" w14:textId="77777777" w:rsidR="00AE1C05" w:rsidRPr="0070456E" w:rsidRDefault="00AE1C05" w:rsidP="00AE1C05">
            <w:pPr>
              <w:pStyle w:val="ListParagraph"/>
              <w:numPr>
                <w:ilvl w:val="1"/>
                <w:numId w:val="37"/>
              </w:numPr>
              <w:overflowPunct w:val="0"/>
              <w:autoSpaceDE w:val="0"/>
              <w:autoSpaceDN w:val="0"/>
              <w:adjustRightInd w:val="0"/>
              <w:spacing w:after="120"/>
              <w:contextualSpacing w:val="0"/>
              <w:textAlignment w:val="baseline"/>
              <w:rPr>
                <w:szCs w:val="24"/>
                <w:lang w:eastAsia="zh-CN"/>
              </w:rPr>
            </w:pPr>
            <w:r w:rsidRPr="0070456E">
              <w:rPr>
                <w:rFonts w:eastAsia="SimSun" w:hint="eastAsia"/>
                <w:szCs w:val="24"/>
                <w:lang w:eastAsia="zh-CN"/>
              </w:rPr>
              <w:t>FFS at least for one set of Rx requirements.</w:t>
            </w:r>
          </w:p>
          <w:p w14:paraId="45F16A45" w14:textId="77777777" w:rsidR="00AE1C05" w:rsidRPr="0070456E" w:rsidRDefault="00AE1C05" w:rsidP="00AE1C05">
            <w:pPr>
              <w:pStyle w:val="ListParagraph"/>
              <w:numPr>
                <w:ilvl w:val="1"/>
                <w:numId w:val="37"/>
              </w:numPr>
              <w:overflowPunct w:val="0"/>
              <w:autoSpaceDE w:val="0"/>
              <w:autoSpaceDN w:val="0"/>
              <w:adjustRightInd w:val="0"/>
              <w:spacing w:after="120"/>
              <w:contextualSpacing w:val="0"/>
              <w:textAlignment w:val="baseline"/>
              <w:rPr>
                <w:szCs w:val="24"/>
                <w:lang w:eastAsia="zh-CN"/>
              </w:rPr>
            </w:pPr>
            <w:r w:rsidRPr="0070456E">
              <w:rPr>
                <w:rFonts w:eastAsiaTheme="minorEastAsia"/>
                <w:szCs w:val="24"/>
                <w:lang w:eastAsia="zh-CN"/>
              </w:rPr>
              <w:t>FFS on</w:t>
            </w:r>
            <w:r w:rsidRPr="0070456E">
              <w:rPr>
                <w:rFonts w:eastAsiaTheme="minorEastAsia" w:hint="eastAsia"/>
                <w:szCs w:val="24"/>
                <w:lang w:eastAsia="zh-CN"/>
              </w:rPr>
              <w:t xml:space="preserve"> wanted signal in blocking test.</w:t>
            </w:r>
            <w:r w:rsidRPr="0070456E">
              <w:rPr>
                <w:rFonts w:hint="eastAsia"/>
                <w:szCs w:val="24"/>
                <w:lang w:eastAsia="zh-CN"/>
              </w:rPr>
              <w:t xml:space="preserve"> </w:t>
            </w:r>
          </w:p>
          <w:p w14:paraId="5986B903" w14:textId="77777777" w:rsidR="00AE1C05" w:rsidRPr="0070456E" w:rsidRDefault="00AE1C05" w:rsidP="00AE1C05">
            <w:pPr>
              <w:spacing w:after="120"/>
              <w:ind w:left="1656"/>
              <w:rPr>
                <w:lang w:val="en-US" w:eastAsia="zh-CN"/>
              </w:rPr>
            </w:pPr>
          </w:p>
          <w:p w14:paraId="20748574" w14:textId="77777777" w:rsidR="00AE1C05" w:rsidRPr="0070456E" w:rsidRDefault="00AE1C05" w:rsidP="00AE1C05">
            <w:pPr>
              <w:rPr>
                <w:b/>
                <w:u w:val="single"/>
                <w:lang w:eastAsia="zh-CN"/>
              </w:rPr>
            </w:pPr>
            <w:r w:rsidRPr="0070456E">
              <w:rPr>
                <w:b/>
                <w:u w:val="single"/>
                <w:lang w:eastAsia="ko-KR"/>
              </w:rPr>
              <w:t xml:space="preserve">Issue </w:t>
            </w:r>
            <w:r w:rsidRPr="0070456E">
              <w:rPr>
                <w:rFonts w:hint="eastAsia"/>
                <w:b/>
                <w:u w:val="single"/>
                <w:lang w:eastAsia="zh-CN"/>
              </w:rPr>
              <w:t>3</w:t>
            </w:r>
            <w:r w:rsidRPr="0070456E">
              <w:rPr>
                <w:b/>
                <w:u w:val="single"/>
                <w:lang w:eastAsia="ko-KR"/>
              </w:rPr>
              <w:t>-1-</w:t>
            </w:r>
            <w:r w:rsidRPr="0070456E">
              <w:rPr>
                <w:rFonts w:hint="eastAsia"/>
                <w:b/>
                <w:u w:val="single"/>
                <w:lang w:eastAsia="zh-CN"/>
              </w:rPr>
              <w:t>2</w:t>
            </w:r>
            <w:r w:rsidRPr="0070456E">
              <w:rPr>
                <w:b/>
                <w:u w:val="single"/>
                <w:lang w:eastAsia="ko-KR"/>
              </w:rPr>
              <w:t xml:space="preserve">: </w:t>
            </w:r>
            <w:r w:rsidRPr="0070456E">
              <w:rPr>
                <w:rFonts w:hint="eastAsia"/>
                <w:b/>
                <w:u w:val="single"/>
                <w:lang w:eastAsia="zh-CN"/>
              </w:rPr>
              <w:t>detailed table for test parameters of IBB and OBB test case</w:t>
            </w:r>
          </w:p>
          <w:p w14:paraId="3130730E" w14:textId="77777777" w:rsidR="00AE1C05" w:rsidRPr="0070456E" w:rsidRDefault="00AE1C05" w:rsidP="00AE1C05">
            <w:pPr>
              <w:spacing w:after="120"/>
              <w:rPr>
                <w:szCs w:val="24"/>
                <w:lang w:eastAsia="zh-CN"/>
              </w:rPr>
            </w:pPr>
            <w:r w:rsidRPr="0070456E">
              <w:rPr>
                <w:rFonts w:hint="eastAsia"/>
                <w:szCs w:val="24"/>
                <w:lang w:eastAsia="zh-CN"/>
              </w:rPr>
              <w:t>Way forward:</w:t>
            </w:r>
          </w:p>
          <w:p w14:paraId="2ABAB79B" w14:textId="77777777" w:rsidR="00AE1C05" w:rsidRPr="00175F4B" w:rsidRDefault="00AE1C05" w:rsidP="00AE1C05">
            <w:pPr>
              <w:pStyle w:val="ListParagraph"/>
              <w:numPr>
                <w:ilvl w:val="0"/>
                <w:numId w:val="37"/>
              </w:numPr>
              <w:spacing w:after="120"/>
              <w:ind w:left="1440" w:firstLine="0"/>
              <w:contextualSpacing w:val="0"/>
              <w:rPr>
                <w:rFonts w:eastAsia="SimSun"/>
                <w:szCs w:val="24"/>
                <w:lang w:eastAsia="zh-CN"/>
              </w:rPr>
            </w:pPr>
            <w:r w:rsidRPr="0070456E">
              <w:rPr>
                <w:rFonts w:eastAsiaTheme="minorEastAsia"/>
                <w:szCs w:val="24"/>
                <w:lang w:eastAsia="zh-CN"/>
              </w:rPr>
              <w:t>E</w:t>
            </w:r>
            <w:r w:rsidRPr="0070456E">
              <w:rPr>
                <w:rFonts w:eastAsiaTheme="minorEastAsia" w:hint="eastAsia"/>
                <w:szCs w:val="24"/>
                <w:lang w:eastAsia="zh-CN"/>
              </w:rPr>
              <w:t xml:space="preserve">ncourage companies to </w:t>
            </w:r>
            <w:r w:rsidRPr="0070456E">
              <w:rPr>
                <w:rFonts w:eastAsiaTheme="minorEastAsia"/>
                <w:szCs w:val="24"/>
                <w:lang w:eastAsia="zh-CN"/>
              </w:rPr>
              <w:t>provide</w:t>
            </w:r>
            <w:r w:rsidRPr="0070456E">
              <w:rPr>
                <w:rFonts w:eastAsiaTheme="minorEastAsia" w:hint="eastAsia"/>
                <w:szCs w:val="24"/>
                <w:lang w:eastAsia="zh-CN"/>
              </w:rPr>
              <w:t xml:space="preserve"> input and analysis on IBB and OBB </w:t>
            </w:r>
            <w:r w:rsidRPr="0070456E">
              <w:rPr>
                <w:rFonts w:eastAsiaTheme="minorEastAsia"/>
                <w:szCs w:val="24"/>
                <w:lang w:eastAsia="zh-CN"/>
              </w:rPr>
              <w:t>requirements</w:t>
            </w:r>
            <w:r w:rsidRPr="0070456E">
              <w:rPr>
                <w:rFonts w:eastAsiaTheme="minorEastAsia" w:hint="eastAsia"/>
                <w:szCs w:val="24"/>
                <w:lang w:eastAsia="zh-CN"/>
              </w:rPr>
              <w:t xml:space="preserve"> </w:t>
            </w:r>
          </w:p>
          <w:p w14:paraId="58226EC7" w14:textId="77777777" w:rsidR="00AE1C05" w:rsidRPr="0070456E" w:rsidRDefault="00AE1C05" w:rsidP="00AE1C05">
            <w:pPr>
              <w:pStyle w:val="ListParagraph"/>
              <w:spacing w:after="120"/>
              <w:ind w:left="1440"/>
              <w:rPr>
                <w:rFonts w:eastAsia="SimSun"/>
                <w:szCs w:val="24"/>
                <w:lang w:eastAsia="zh-CN"/>
              </w:rPr>
            </w:pPr>
          </w:p>
          <w:p w14:paraId="3C00AE59" w14:textId="77777777" w:rsidR="00AE1C05" w:rsidRPr="0070456E" w:rsidRDefault="00AE1C05" w:rsidP="00AE1C05">
            <w:pPr>
              <w:pStyle w:val="Heading3"/>
              <w:rPr>
                <w:szCs w:val="16"/>
              </w:rPr>
            </w:pPr>
            <w:r w:rsidRPr="0070456E">
              <w:rPr>
                <w:szCs w:val="16"/>
              </w:rPr>
              <w:t xml:space="preserve">Sub-topic </w:t>
            </w:r>
            <w:r w:rsidRPr="0070456E">
              <w:rPr>
                <w:rFonts w:hint="eastAsia"/>
                <w:szCs w:val="16"/>
              </w:rPr>
              <w:t>3</w:t>
            </w:r>
            <w:r w:rsidRPr="0070456E">
              <w:rPr>
                <w:szCs w:val="16"/>
              </w:rPr>
              <w:t>-</w:t>
            </w:r>
            <w:r w:rsidRPr="0070456E">
              <w:rPr>
                <w:rFonts w:hint="eastAsia"/>
                <w:szCs w:val="16"/>
              </w:rPr>
              <w:t>2</w:t>
            </w:r>
            <w:r w:rsidRPr="0070456E">
              <w:rPr>
                <w:szCs w:val="16"/>
              </w:rPr>
              <w:t xml:space="preserve"> </w:t>
            </w:r>
            <w:r w:rsidRPr="0070456E">
              <w:rPr>
                <w:rFonts w:hint="eastAsia"/>
                <w:szCs w:val="16"/>
              </w:rPr>
              <w:t>Other Rx requirements</w:t>
            </w:r>
          </w:p>
          <w:p w14:paraId="012D4EF3" w14:textId="77777777" w:rsidR="00AE1C05" w:rsidRPr="0070456E" w:rsidRDefault="00AE1C05" w:rsidP="00AE1C05">
            <w:pPr>
              <w:rPr>
                <w:b/>
                <w:u w:val="single"/>
                <w:lang w:eastAsia="zh-CN"/>
              </w:rPr>
            </w:pPr>
            <w:r w:rsidRPr="0070456E">
              <w:rPr>
                <w:b/>
                <w:u w:val="single"/>
                <w:lang w:eastAsia="ko-KR"/>
              </w:rPr>
              <w:t xml:space="preserve">Issue </w:t>
            </w:r>
            <w:r w:rsidRPr="0070456E">
              <w:rPr>
                <w:rFonts w:hint="eastAsia"/>
                <w:b/>
                <w:u w:val="single"/>
                <w:lang w:eastAsia="zh-CN"/>
              </w:rPr>
              <w:t>3</w:t>
            </w:r>
            <w:r w:rsidRPr="0070456E">
              <w:rPr>
                <w:b/>
                <w:u w:val="single"/>
                <w:lang w:eastAsia="ko-KR"/>
              </w:rPr>
              <w:t>-</w:t>
            </w:r>
            <w:r w:rsidRPr="0070456E">
              <w:rPr>
                <w:rFonts w:hint="eastAsia"/>
                <w:b/>
                <w:u w:val="single"/>
                <w:lang w:eastAsia="zh-CN"/>
              </w:rPr>
              <w:t>2</w:t>
            </w:r>
            <w:r w:rsidRPr="0070456E">
              <w:rPr>
                <w:b/>
                <w:u w:val="single"/>
                <w:lang w:eastAsia="ko-KR"/>
              </w:rPr>
              <w:t>-</w:t>
            </w:r>
            <w:r w:rsidRPr="0070456E">
              <w:rPr>
                <w:rFonts w:hint="eastAsia"/>
                <w:b/>
                <w:u w:val="single"/>
                <w:lang w:eastAsia="zh-CN"/>
              </w:rPr>
              <w:t>2</w:t>
            </w:r>
            <w:r w:rsidRPr="0070456E">
              <w:rPr>
                <w:b/>
                <w:u w:val="single"/>
                <w:lang w:eastAsia="ko-KR"/>
              </w:rPr>
              <w:t>: Maximum input level</w:t>
            </w:r>
            <w:r w:rsidRPr="0070456E">
              <w:rPr>
                <w:rFonts w:hint="eastAsia"/>
                <w:b/>
                <w:u w:val="single"/>
                <w:lang w:eastAsia="ko-KR"/>
              </w:rPr>
              <w:t xml:space="preserve"> </w:t>
            </w:r>
            <w:r w:rsidRPr="0070456E">
              <w:rPr>
                <w:rFonts w:hint="eastAsia"/>
                <w:b/>
                <w:u w:val="single"/>
                <w:lang w:eastAsia="zh-CN"/>
              </w:rPr>
              <w:t>requirements for FR1 LP-WUR</w:t>
            </w:r>
          </w:p>
          <w:p w14:paraId="423A5FBF" w14:textId="77777777" w:rsidR="00AE1C05" w:rsidRPr="0070456E" w:rsidRDefault="00AE1C05" w:rsidP="00AE1C05">
            <w:pPr>
              <w:spacing w:after="120"/>
              <w:rPr>
                <w:szCs w:val="24"/>
                <w:lang w:eastAsia="zh-CN"/>
              </w:rPr>
            </w:pPr>
            <w:r w:rsidRPr="0070456E">
              <w:rPr>
                <w:rFonts w:hint="eastAsia"/>
                <w:szCs w:val="24"/>
                <w:lang w:eastAsia="zh-CN"/>
              </w:rPr>
              <w:t>Way forward:</w:t>
            </w:r>
          </w:p>
          <w:p w14:paraId="54780751" w14:textId="77777777" w:rsidR="00AE1C05" w:rsidRPr="0070456E" w:rsidRDefault="00AE1C05" w:rsidP="00AE1C05">
            <w:pPr>
              <w:pStyle w:val="ListParagraph"/>
              <w:numPr>
                <w:ilvl w:val="0"/>
                <w:numId w:val="38"/>
              </w:numPr>
              <w:overflowPunct w:val="0"/>
              <w:autoSpaceDE w:val="0"/>
              <w:autoSpaceDN w:val="0"/>
              <w:adjustRightInd w:val="0"/>
              <w:spacing w:after="120"/>
              <w:contextualSpacing w:val="0"/>
              <w:textAlignment w:val="baseline"/>
              <w:rPr>
                <w:rFonts w:eastAsia="SimSun"/>
                <w:szCs w:val="24"/>
                <w:lang w:eastAsia="zh-CN"/>
              </w:rPr>
            </w:pPr>
            <w:r w:rsidRPr="0070456E">
              <w:rPr>
                <w:szCs w:val="24"/>
                <w:lang w:eastAsia="zh-CN"/>
              </w:rPr>
              <w:t>FFS</w:t>
            </w:r>
            <w:r w:rsidRPr="0070456E">
              <w:rPr>
                <w:rFonts w:eastAsiaTheme="minorEastAsia"/>
                <w:szCs w:val="24"/>
                <w:lang w:eastAsia="zh-CN"/>
              </w:rPr>
              <w:t>.</w:t>
            </w:r>
          </w:p>
          <w:p w14:paraId="1BBD8712" w14:textId="77777777" w:rsidR="00AE1C05" w:rsidRPr="0070456E" w:rsidRDefault="00AE1C05" w:rsidP="00AE1C05">
            <w:pPr>
              <w:rPr>
                <w:lang w:eastAsia="zh-CN"/>
              </w:rPr>
            </w:pPr>
          </w:p>
          <w:p w14:paraId="50F36C72" w14:textId="77777777" w:rsidR="00AE1C05" w:rsidRPr="0070456E" w:rsidRDefault="00AE1C05" w:rsidP="00AE1C05">
            <w:pPr>
              <w:rPr>
                <w:b/>
                <w:u w:val="single"/>
                <w:lang w:eastAsia="zh-CN"/>
              </w:rPr>
            </w:pPr>
            <w:r w:rsidRPr="0070456E">
              <w:rPr>
                <w:b/>
                <w:u w:val="single"/>
                <w:lang w:eastAsia="ko-KR"/>
              </w:rPr>
              <w:t xml:space="preserve">Issue </w:t>
            </w:r>
            <w:r w:rsidRPr="0070456E">
              <w:rPr>
                <w:rFonts w:hint="eastAsia"/>
                <w:b/>
                <w:u w:val="single"/>
                <w:lang w:eastAsia="zh-CN"/>
              </w:rPr>
              <w:t>3</w:t>
            </w:r>
            <w:r w:rsidRPr="0070456E">
              <w:rPr>
                <w:b/>
                <w:u w:val="single"/>
                <w:lang w:eastAsia="ko-KR"/>
              </w:rPr>
              <w:t>-</w:t>
            </w:r>
            <w:r w:rsidRPr="0070456E">
              <w:rPr>
                <w:rFonts w:hint="eastAsia"/>
                <w:b/>
                <w:u w:val="single"/>
                <w:lang w:eastAsia="zh-CN"/>
              </w:rPr>
              <w:t>2</w:t>
            </w:r>
            <w:r w:rsidRPr="0070456E">
              <w:rPr>
                <w:b/>
                <w:u w:val="single"/>
                <w:lang w:eastAsia="ko-KR"/>
              </w:rPr>
              <w:t>-</w:t>
            </w:r>
            <w:r w:rsidRPr="0070456E">
              <w:rPr>
                <w:rFonts w:hint="eastAsia"/>
                <w:b/>
                <w:u w:val="single"/>
                <w:lang w:eastAsia="zh-CN"/>
              </w:rPr>
              <w:t>3</w:t>
            </w:r>
            <w:r w:rsidRPr="0070456E">
              <w:rPr>
                <w:b/>
                <w:u w:val="single"/>
                <w:lang w:eastAsia="ko-KR"/>
              </w:rPr>
              <w:t>: Maximum input level</w:t>
            </w:r>
            <w:r w:rsidRPr="0070456E">
              <w:rPr>
                <w:rFonts w:hint="eastAsia"/>
                <w:b/>
                <w:u w:val="single"/>
                <w:lang w:eastAsia="ko-KR"/>
              </w:rPr>
              <w:t xml:space="preserve"> </w:t>
            </w:r>
            <w:r w:rsidRPr="0070456E">
              <w:rPr>
                <w:rFonts w:hint="eastAsia"/>
                <w:b/>
                <w:u w:val="single"/>
                <w:lang w:eastAsia="zh-CN"/>
              </w:rPr>
              <w:t>test case for FR1</w:t>
            </w:r>
          </w:p>
          <w:p w14:paraId="25942004" w14:textId="77777777" w:rsidR="00AE1C05" w:rsidRPr="0070456E" w:rsidRDefault="00AE1C05" w:rsidP="00AE1C05">
            <w:pPr>
              <w:spacing w:after="120"/>
              <w:rPr>
                <w:szCs w:val="24"/>
                <w:lang w:eastAsia="zh-CN"/>
              </w:rPr>
            </w:pPr>
            <w:r w:rsidRPr="0070456E">
              <w:rPr>
                <w:rFonts w:hint="eastAsia"/>
                <w:szCs w:val="24"/>
                <w:lang w:eastAsia="zh-CN"/>
              </w:rPr>
              <w:t>Way Forward:</w:t>
            </w:r>
          </w:p>
          <w:p w14:paraId="3E9D01AF" w14:textId="77777777" w:rsidR="00AE1C05" w:rsidRPr="00175F4B" w:rsidRDefault="00AE1C05" w:rsidP="00AE1C05">
            <w:pPr>
              <w:pStyle w:val="ListParagraph"/>
              <w:numPr>
                <w:ilvl w:val="1"/>
                <w:numId w:val="31"/>
              </w:numPr>
              <w:overflowPunct w:val="0"/>
              <w:autoSpaceDE w:val="0"/>
              <w:autoSpaceDN w:val="0"/>
              <w:adjustRightInd w:val="0"/>
              <w:spacing w:after="180"/>
              <w:contextualSpacing w:val="0"/>
              <w:textAlignment w:val="baseline"/>
              <w:rPr>
                <w:rFonts w:eastAsia="SimSun"/>
                <w:szCs w:val="24"/>
                <w:lang w:eastAsia="zh-CN"/>
              </w:rPr>
            </w:pPr>
            <w:r w:rsidRPr="00175F4B">
              <w:rPr>
                <w:rFonts w:eastAsia="SimSun" w:hint="eastAsia"/>
                <w:szCs w:val="24"/>
                <w:lang w:eastAsia="zh-CN"/>
              </w:rPr>
              <w:t>Further check and decide whether t</w:t>
            </w:r>
            <w:r w:rsidRPr="00175F4B">
              <w:rPr>
                <w:rFonts w:eastAsia="SimSun"/>
                <w:szCs w:val="24"/>
                <w:lang w:eastAsia="zh-CN"/>
              </w:rPr>
              <w:t>he max. input power level is specified for all channel bandwidths.</w:t>
            </w:r>
            <w:r w:rsidRPr="00175F4B">
              <w:rPr>
                <w:rFonts w:eastAsia="SimSun" w:hint="eastAsia"/>
                <w:szCs w:val="24"/>
                <w:lang w:eastAsia="zh-CN"/>
              </w:rPr>
              <w:t xml:space="preserve"> </w:t>
            </w:r>
          </w:p>
          <w:p w14:paraId="28567450" w14:textId="77777777" w:rsidR="00AE1C05" w:rsidRPr="0070456E" w:rsidRDefault="00AE1C05" w:rsidP="00AE1C05">
            <w:pPr>
              <w:rPr>
                <w:lang w:eastAsia="zh-CN"/>
              </w:rPr>
            </w:pPr>
          </w:p>
          <w:p w14:paraId="17B8DD75" w14:textId="77777777" w:rsidR="00AE1C05" w:rsidRPr="0070456E" w:rsidRDefault="00AE1C05" w:rsidP="00AE1C05">
            <w:pPr>
              <w:rPr>
                <w:b/>
                <w:u w:val="single"/>
                <w:lang w:eastAsia="zh-CN"/>
              </w:rPr>
            </w:pPr>
            <w:r w:rsidRPr="0070456E">
              <w:rPr>
                <w:b/>
                <w:u w:val="single"/>
                <w:lang w:eastAsia="ko-KR"/>
              </w:rPr>
              <w:t xml:space="preserve">Issue </w:t>
            </w:r>
            <w:r w:rsidRPr="0070456E">
              <w:rPr>
                <w:rFonts w:hint="eastAsia"/>
                <w:b/>
                <w:u w:val="single"/>
                <w:lang w:eastAsia="zh-CN"/>
              </w:rPr>
              <w:t>3</w:t>
            </w:r>
            <w:r w:rsidRPr="0070456E">
              <w:rPr>
                <w:b/>
                <w:u w:val="single"/>
                <w:lang w:eastAsia="ko-KR"/>
              </w:rPr>
              <w:t>-</w:t>
            </w:r>
            <w:r w:rsidRPr="0070456E">
              <w:rPr>
                <w:rFonts w:hint="eastAsia"/>
                <w:b/>
                <w:u w:val="single"/>
                <w:lang w:eastAsia="zh-CN"/>
              </w:rPr>
              <w:t>2</w:t>
            </w:r>
            <w:r w:rsidRPr="0070456E">
              <w:rPr>
                <w:b/>
                <w:u w:val="single"/>
                <w:lang w:eastAsia="ko-KR"/>
              </w:rPr>
              <w:t>-</w:t>
            </w:r>
            <w:r w:rsidRPr="0070456E">
              <w:rPr>
                <w:rFonts w:hint="eastAsia"/>
                <w:b/>
                <w:u w:val="single"/>
                <w:lang w:eastAsia="zh-CN"/>
              </w:rPr>
              <w:t>4</w:t>
            </w:r>
            <w:r w:rsidRPr="0070456E">
              <w:rPr>
                <w:b/>
                <w:u w:val="single"/>
                <w:lang w:eastAsia="ko-KR"/>
              </w:rPr>
              <w:t xml:space="preserve">: </w:t>
            </w:r>
            <w:r w:rsidRPr="0070456E">
              <w:rPr>
                <w:b/>
                <w:u w:val="single"/>
                <w:lang w:eastAsia="zh-CN"/>
              </w:rPr>
              <w:t>spurious response requirements</w:t>
            </w:r>
            <w:r w:rsidRPr="0070456E">
              <w:rPr>
                <w:rFonts w:hint="eastAsia"/>
                <w:b/>
                <w:u w:val="single"/>
                <w:lang w:eastAsia="zh-CN"/>
              </w:rPr>
              <w:t xml:space="preserve"> for FR2</w:t>
            </w:r>
          </w:p>
          <w:p w14:paraId="2A14946B" w14:textId="77777777" w:rsidR="00AE1C05" w:rsidRPr="0070456E" w:rsidRDefault="00AE1C05" w:rsidP="00AE1C05">
            <w:pPr>
              <w:spacing w:after="120"/>
              <w:rPr>
                <w:szCs w:val="24"/>
                <w:lang w:eastAsia="zh-CN"/>
              </w:rPr>
            </w:pPr>
            <w:r w:rsidRPr="0070456E">
              <w:rPr>
                <w:rFonts w:hint="eastAsia"/>
                <w:szCs w:val="24"/>
                <w:lang w:eastAsia="zh-CN"/>
              </w:rPr>
              <w:t>Way Forward</w:t>
            </w:r>
          </w:p>
          <w:p w14:paraId="7BAD67CC" w14:textId="2B46BA8D" w:rsidR="000D2FC6" w:rsidRPr="00AE1C05" w:rsidRDefault="00AE1C05" w:rsidP="00AE1C05">
            <w:pPr>
              <w:pStyle w:val="ListParagraph"/>
              <w:numPr>
                <w:ilvl w:val="1"/>
                <w:numId w:val="31"/>
              </w:numPr>
              <w:spacing w:after="120"/>
              <w:ind w:left="1440"/>
              <w:contextualSpacing w:val="0"/>
              <w:rPr>
                <w:rFonts w:eastAsia="SimSun"/>
                <w:szCs w:val="24"/>
                <w:lang w:eastAsia="zh-CN"/>
              </w:rPr>
            </w:pPr>
            <w:r w:rsidRPr="00175F4B">
              <w:rPr>
                <w:rFonts w:eastAsia="SimSun" w:hint="eastAsia"/>
                <w:szCs w:val="24"/>
                <w:lang w:eastAsia="zh-CN"/>
              </w:rPr>
              <w:t>Further check next meeting on whether need to</w:t>
            </w:r>
            <w:r w:rsidRPr="00175F4B">
              <w:rPr>
                <w:rFonts w:eastAsia="SimSun"/>
                <w:szCs w:val="24"/>
                <w:lang w:eastAsia="zh-CN"/>
              </w:rPr>
              <w:t xml:space="preserve"> specify </w:t>
            </w:r>
            <w:r w:rsidRPr="00175F4B">
              <w:rPr>
                <w:lang w:eastAsia="zh-CN"/>
              </w:rPr>
              <w:t>spurious response requirements</w:t>
            </w:r>
            <w:r w:rsidRPr="00175F4B">
              <w:rPr>
                <w:rFonts w:eastAsia="SimSun"/>
                <w:szCs w:val="24"/>
                <w:lang w:eastAsia="zh-CN"/>
              </w:rPr>
              <w:t xml:space="preserve"> for FR2 LP-WUR. </w:t>
            </w:r>
          </w:p>
        </w:tc>
      </w:tr>
    </w:tbl>
    <w:p w14:paraId="67130858" w14:textId="04AA32F5" w:rsidR="0060543D" w:rsidRPr="008F786B" w:rsidRDefault="0060543D" w:rsidP="005C23A4"/>
    <w:p w14:paraId="6033FD1F" w14:textId="11B874D1" w:rsidR="00B66B7D" w:rsidRPr="008F786B" w:rsidRDefault="003B659E" w:rsidP="00B66B7D">
      <w:pPr>
        <w:pStyle w:val="RAN4H1"/>
      </w:pPr>
      <w:bookmarkStart w:id="4" w:name="_Toc116995842"/>
      <w:r w:rsidRPr="008F786B">
        <w:lastRenderedPageBreak/>
        <w:t>Discussion</w:t>
      </w:r>
      <w:bookmarkEnd w:id="4"/>
    </w:p>
    <w:p w14:paraId="58144F73" w14:textId="77777777" w:rsidR="002D61CC" w:rsidRPr="00B71CEB" w:rsidRDefault="002D61CC" w:rsidP="002D61CC">
      <w:pPr>
        <w:pStyle w:val="RAN4H2"/>
      </w:pPr>
      <w:r w:rsidRPr="00B71CEB">
        <w:t xml:space="preserve">Maximum </w:t>
      </w:r>
      <w:r w:rsidRPr="00B71CEB">
        <w:rPr>
          <w:rFonts w:eastAsia="Arial"/>
        </w:rPr>
        <w:t>input</w:t>
      </w:r>
      <w:r w:rsidRPr="00B71CEB">
        <w:t xml:space="preserve"> level</w:t>
      </w:r>
    </w:p>
    <w:p w14:paraId="1E38C206" w14:textId="77777777" w:rsidR="002D61CC" w:rsidRPr="00B71CEB" w:rsidRDefault="002D61CC" w:rsidP="002D61CC">
      <w:r w:rsidRPr="00B71CEB">
        <w:t>LP-WUR and main receiver (MR) will observe the same radio environment. Thus, for LP-WUR to reliably operate and co-exist with legacy NR signals, it should be able to handle large input signals.</w:t>
      </w:r>
      <w:bookmarkStart w:id="5" w:name="_Toc163478831"/>
      <w:r w:rsidRPr="00B71CEB">
        <w:t xml:space="preserve"> </w:t>
      </w:r>
      <w:bookmarkEnd w:id="5"/>
    </w:p>
    <w:p w14:paraId="02783274" w14:textId="77777777" w:rsidR="002D61CC" w:rsidRPr="00B71CEB" w:rsidRDefault="002D61CC" w:rsidP="002D61CC">
      <w:r w:rsidRPr="00B71CEB">
        <w:t xml:space="preserve">The value of maximum input level depends on the maximum </w:t>
      </w:r>
      <w:proofErr w:type="spellStart"/>
      <w:r w:rsidRPr="00B71CEB">
        <w:t>gNB</w:t>
      </w:r>
      <w:proofErr w:type="spellEnd"/>
      <w:r w:rsidRPr="00B71CEB">
        <w:t xml:space="preserve"> output power and the minimum coupling loss (MCL) between the </w:t>
      </w:r>
      <w:proofErr w:type="spellStart"/>
      <w:r w:rsidRPr="00B71CEB">
        <w:t>gNB</w:t>
      </w:r>
      <w:proofErr w:type="spellEnd"/>
      <w:r w:rsidRPr="00B71CEB">
        <w:t xml:space="preserve"> and the UE. The maximum </w:t>
      </w:r>
      <w:proofErr w:type="spellStart"/>
      <w:r w:rsidRPr="00B71CEB">
        <w:t>gNB</w:t>
      </w:r>
      <w:proofErr w:type="spellEnd"/>
      <w:r w:rsidRPr="00B71CEB">
        <w:t xml:space="preserve"> output power has not changed and is same for LP-WUS and NR signal. Further, there is no change on the assumptions regarding MCL. Thus, the value of maximum input level for MR can be used for LP-WUR.</w:t>
      </w:r>
    </w:p>
    <w:p w14:paraId="5834508D" w14:textId="77777777" w:rsidR="002D61CC" w:rsidRPr="00B71CEB" w:rsidRDefault="002D61CC" w:rsidP="002D61CC">
      <w:pPr>
        <w:pStyle w:val="RAN4observation0"/>
      </w:pPr>
      <w:bookmarkStart w:id="6" w:name="_Toc166258842"/>
      <w:bookmarkStart w:id="7" w:name="_Toc174031140"/>
      <w:bookmarkStart w:id="8" w:name="_Toc179201720"/>
      <w:bookmarkStart w:id="9" w:name="_Toc181981548"/>
      <w:bookmarkStart w:id="10" w:name="_Toc194074533"/>
      <w:r w:rsidRPr="00B71CEB">
        <w:t xml:space="preserve">There hasn’t been any change in assumptions regarding MCL and </w:t>
      </w:r>
      <w:proofErr w:type="spellStart"/>
      <w:r w:rsidRPr="00B71CEB">
        <w:t>gNB</w:t>
      </w:r>
      <w:proofErr w:type="spellEnd"/>
      <w:r w:rsidRPr="00B71CEB">
        <w:t xml:space="preserve"> output power.</w:t>
      </w:r>
      <w:bookmarkEnd w:id="6"/>
      <w:bookmarkEnd w:id="7"/>
      <w:bookmarkEnd w:id="8"/>
      <w:bookmarkEnd w:id="9"/>
      <w:bookmarkEnd w:id="10"/>
      <w:r w:rsidRPr="00B71CEB">
        <w:t xml:space="preserve"> </w:t>
      </w:r>
    </w:p>
    <w:p w14:paraId="6A0304D8" w14:textId="27DB745C" w:rsidR="002D61CC" w:rsidRPr="00B71CEB" w:rsidRDefault="002D61CC" w:rsidP="002D61CC">
      <w:pPr>
        <w:rPr>
          <w:rFonts w:eastAsiaTheme="minorEastAsia"/>
        </w:rPr>
      </w:pPr>
      <w:r w:rsidRPr="00B71CEB">
        <w:t xml:space="preserve">For the main receiver, the requirement power level varies based on channel bandwidth and modulation type. Further, it is a single value of -25 dBm for channel bandwidths of 3, 5, 10, 15, and 20 MHz, for 64 QAM modulation. There is no impact of SCS on the requirement. As possible bandwidths being considered for LP-WUS in FR1 are </w:t>
      </w:r>
      <m:oMath>
        <m:r>
          <w:rPr>
            <w:rFonts w:ascii="Cambria Math" w:hAnsi="Cambria Math"/>
          </w:rPr>
          <m:t>≤5MHz</m:t>
        </m:r>
      </m:oMath>
      <w:r w:rsidRPr="00B71CEB">
        <w:rPr>
          <w:rFonts w:eastAsiaTheme="minorEastAsia"/>
        </w:rPr>
        <w:t>, a single value is sufficient and there is no need to scale the current value.</w:t>
      </w:r>
      <w:r w:rsidR="00240177" w:rsidRPr="00B71CEB">
        <w:rPr>
          <w:rFonts w:eastAsiaTheme="minorEastAsia"/>
        </w:rPr>
        <w:t xml:space="preserve"> Given the LP_WUS signal generated by the </w:t>
      </w:r>
      <w:proofErr w:type="spellStart"/>
      <w:r w:rsidR="00240177" w:rsidRPr="00B71CEB">
        <w:rPr>
          <w:rFonts w:eastAsiaTheme="minorEastAsia"/>
        </w:rPr>
        <w:t>gNB</w:t>
      </w:r>
      <w:proofErr w:type="spellEnd"/>
      <w:r w:rsidR="00240177" w:rsidRPr="00B71CEB">
        <w:rPr>
          <w:rFonts w:eastAsiaTheme="minorEastAsia"/>
        </w:rPr>
        <w:t xml:space="preserve"> is a new one and not present in the legacy specification, so the test signal has to be defined.</w:t>
      </w:r>
    </w:p>
    <w:p w14:paraId="10DDB839" w14:textId="77777777" w:rsidR="002D61CC" w:rsidRPr="00B71CEB" w:rsidRDefault="002D61CC" w:rsidP="002D61CC">
      <w:pPr>
        <w:pStyle w:val="RAN4observation0"/>
        <w:ind w:left="360" w:hanging="360"/>
      </w:pPr>
      <w:bookmarkStart w:id="11" w:name="_Toc166258840"/>
      <w:bookmarkStart w:id="12" w:name="_Toc174031138"/>
      <w:bookmarkStart w:id="13" w:name="_Toc179201718"/>
      <w:bookmarkStart w:id="14" w:name="_Toc181981549"/>
      <w:bookmarkStart w:id="15" w:name="_Toc194074534"/>
      <w:r w:rsidRPr="00B71CEB">
        <w:rPr>
          <w:rFonts w:eastAsiaTheme="minorEastAsia"/>
        </w:rPr>
        <w:t xml:space="preserve">Possible </w:t>
      </w:r>
      <w:r w:rsidRPr="00B71CEB">
        <w:t xml:space="preserve">bandwidths being considered for LP-WUS in FR1 are </w:t>
      </w:r>
      <m:oMath>
        <m:r>
          <w:rPr>
            <w:rFonts w:ascii="Cambria Math" w:hAnsi="Cambria Math"/>
          </w:rPr>
          <m:t>≤5MHz</m:t>
        </m:r>
      </m:oMath>
      <w:r w:rsidRPr="00B71CEB">
        <w:t>.</w:t>
      </w:r>
      <w:bookmarkEnd w:id="11"/>
      <w:bookmarkEnd w:id="12"/>
      <w:bookmarkEnd w:id="13"/>
      <w:bookmarkEnd w:id="14"/>
      <w:bookmarkEnd w:id="15"/>
      <w:r w:rsidRPr="00B71CEB">
        <w:t xml:space="preserve"> </w:t>
      </w:r>
    </w:p>
    <w:p w14:paraId="40676FD4" w14:textId="77777777" w:rsidR="00240177" w:rsidRPr="00B71CEB" w:rsidRDefault="002D61CC" w:rsidP="002D61CC">
      <w:pPr>
        <w:pStyle w:val="RAN4observation0"/>
        <w:ind w:left="360" w:hanging="360"/>
      </w:pPr>
      <w:bookmarkStart w:id="16" w:name="_Toc181981550"/>
      <w:bookmarkStart w:id="17" w:name="_Toc194074535"/>
      <w:r w:rsidRPr="00B71CEB">
        <w:t>SCS has no impact on the requirement.</w:t>
      </w:r>
      <w:bookmarkEnd w:id="16"/>
      <w:bookmarkEnd w:id="17"/>
    </w:p>
    <w:p w14:paraId="24F12FCF" w14:textId="583D4E44" w:rsidR="002D61CC" w:rsidRPr="00B71CEB" w:rsidRDefault="00240177" w:rsidP="002D61CC">
      <w:pPr>
        <w:pStyle w:val="RAN4observation0"/>
        <w:ind w:left="360" w:hanging="360"/>
      </w:pPr>
      <w:bookmarkStart w:id="18" w:name="_Toc194074536"/>
      <w:r w:rsidRPr="00B71CEB">
        <w:t>A new test signal has to be defined for testing the maximum input level requirement.</w:t>
      </w:r>
      <w:bookmarkEnd w:id="18"/>
    </w:p>
    <w:p w14:paraId="53C3EE84" w14:textId="77777777" w:rsidR="002D61CC" w:rsidRPr="00B71CEB" w:rsidRDefault="002D61CC" w:rsidP="002D61CC">
      <w:pPr>
        <w:pStyle w:val="RAN4proposal"/>
      </w:pPr>
      <w:bookmarkStart w:id="19" w:name="_Toc166258841"/>
      <w:bookmarkStart w:id="20" w:name="_Toc174031139"/>
      <w:bookmarkStart w:id="21" w:name="_Toc179201719"/>
      <w:bookmarkStart w:id="22" w:name="_Toc181981551"/>
      <w:bookmarkStart w:id="23" w:name="_Toc194074537"/>
      <w:r w:rsidRPr="00B71CEB">
        <w:t xml:space="preserve">No </w:t>
      </w:r>
      <w:bookmarkEnd w:id="19"/>
      <w:bookmarkEnd w:id="20"/>
      <w:bookmarkEnd w:id="21"/>
      <w:r w:rsidRPr="00B71CEB">
        <w:t>need to scale-down the requirement based on LP-WUS RBs.</w:t>
      </w:r>
      <w:bookmarkEnd w:id="22"/>
      <w:bookmarkEnd w:id="23"/>
    </w:p>
    <w:p w14:paraId="37899F43" w14:textId="77777777" w:rsidR="00240177" w:rsidRPr="00B71CEB" w:rsidRDefault="002D61CC" w:rsidP="002D61CC">
      <w:pPr>
        <w:pStyle w:val="RAN4proposal"/>
      </w:pPr>
      <w:bookmarkStart w:id="24" w:name="_Toc163478832"/>
      <w:bookmarkStart w:id="25" w:name="_Toc166258843"/>
      <w:bookmarkStart w:id="26" w:name="_Toc174031141"/>
      <w:bookmarkStart w:id="27" w:name="_Toc179201721"/>
      <w:bookmarkStart w:id="28" w:name="_Toc181981552"/>
      <w:bookmarkStart w:id="29" w:name="_Toc194074538"/>
      <w:r w:rsidRPr="00B71CEB">
        <w:t>Use maximum input level of -25 dBm for LP-WUR.</w:t>
      </w:r>
      <w:bookmarkEnd w:id="24"/>
      <w:bookmarkEnd w:id="25"/>
      <w:bookmarkEnd w:id="26"/>
      <w:bookmarkEnd w:id="27"/>
      <w:bookmarkEnd w:id="28"/>
      <w:bookmarkEnd w:id="29"/>
      <w:r w:rsidR="00240177" w:rsidRPr="00B71CEB">
        <w:t xml:space="preserve"> </w:t>
      </w:r>
    </w:p>
    <w:p w14:paraId="0E186BDA" w14:textId="345E92D0" w:rsidR="00A520D9" w:rsidRPr="00B71CEB" w:rsidRDefault="00240177" w:rsidP="002D61CC">
      <w:pPr>
        <w:pStyle w:val="RAN4proposal"/>
      </w:pPr>
      <w:bookmarkStart w:id="30" w:name="_Toc194074539"/>
      <w:r w:rsidRPr="00B71CEB">
        <w:t>Define a new test signal and side conditions for the maximum input level requirement.</w:t>
      </w:r>
      <w:bookmarkEnd w:id="30"/>
    </w:p>
    <w:p w14:paraId="610DA267" w14:textId="77777777" w:rsidR="00DD41C3" w:rsidRPr="00B71CEB" w:rsidRDefault="00DD41C3" w:rsidP="00DD41C3">
      <w:pPr>
        <w:pStyle w:val="RAN4H2"/>
      </w:pPr>
      <w:r w:rsidRPr="00B71CEB">
        <w:t>Blocking requirements</w:t>
      </w:r>
    </w:p>
    <w:p w14:paraId="631C2CB2" w14:textId="77777777" w:rsidR="00DD41C3" w:rsidRPr="00B71CEB" w:rsidRDefault="00DD41C3" w:rsidP="00DD41C3">
      <w:r w:rsidRPr="00B71CEB">
        <w:t>Blocking characteristics are measure of the receiver ability to receive the wanted signal in presence of interference on frequencies other than its designated frequencies. Given LP-WUR will observe the same radio environment as MR, it should be able to withstand interferer with similar level as of MR. Thus, the interferer power levels, and configuration should be the same as of MR.</w:t>
      </w:r>
    </w:p>
    <w:p w14:paraId="4AEB9C5A" w14:textId="77777777" w:rsidR="00DD41C3" w:rsidRPr="00B71CEB" w:rsidRDefault="00DD41C3" w:rsidP="00DD41C3">
      <w:pPr>
        <w:pStyle w:val="RAN4proposal"/>
      </w:pPr>
      <w:bookmarkStart w:id="31" w:name="_Toc181981553"/>
      <w:bookmarkStart w:id="32" w:name="_Toc194074540"/>
      <w:r w:rsidRPr="00B71CEB">
        <w:t>Reuse Table 7.6.2-2, 7.6.2-4, 7.6.3-2, 7.6.3-4 for in-band and out-of-band blocking levels for LP-WUR.</w:t>
      </w:r>
      <w:bookmarkEnd w:id="31"/>
      <w:bookmarkEnd w:id="32"/>
    </w:p>
    <w:p w14:paraId="4BDA13EB" w14:textId="4C5FC569" w:rsidR="00DD41C3" w:rsidRPr="00B71CEB" w:rsidRDefault="00DD41C3" w:rsidP="00DD41C3">
      <w:r w:rsidRPr="00B71CEB">
        <w:t>It is known that dynamic range of the LP-WUR will be smaller than the dynamic range of main radio. Thus, it is possible to relax the desired signal level in blocking test cases. There shall be no extra relaxation for the UEs that target ultra-low power consumptions as the power consumption target is a UE implementation issue.</w:t>
      </w:r>
    </w:p>
    <w:p w14:paraId="7BA929F1" w14:textId="77777777" w:rsidR="00DD41C3" w:rsidRPr="00B71CEB" w:rsidRDefault="00DD41C3" w:rsidP="00DD41C3">
      <w:pPr>
        <w:pStyle w:val="RAN4proposal"/>
      </w:pPr>
      <w:bookmarkStart w:id="33" w:name="_Toc181981554"/>
      <w:bookmarkStart w:id="34" w:name="_Toc194074541"/>
      <w:r w:rsidRPr="00B71CEB">
        <w:t>Agree to use larger signal power in blocking test cases compared to MR blocking test cases.</w:t>
      </w:r>
      <w:bookmarkEnd w:id="33"/>
      <w:bookmarkEnd w:id="34"/>
      <w:r w:rsidRPr="00B71CEB">
        <w:t xml:space="preserve"> </w:t>
      </w:r>
    </w:p>
    <w:p w14:paraId="083AF571" w14:textId="09D5DF35" w:rsidR="00DD41C3" w:rsidRPr="00B71CEB" w:rsidRDefault="00DD41C3" w:rsidP="00DD41C3">
      <w:pPr>
        <w:pStyle w:val="RAN4proposal"/>
      </w:pPr>
      <w:bookmarkStart w:id="35" w:name="_Toc194074542"/>
      <w:r w:rsidRPr="00B71CEB">
        <w:t>UE power saving target shall have no impact on the blocking requirements.</w:t>
      </w:r>
      <w:bookmarkEnd w:id="35"/>
    </w:p>
    <w:p w14:paraId="129D318D" w14:textId="77777777" w:rsidR="00C60A4D" w:rsidRPr="00B71CEB" w:rsidRDefault="00C60A4D" w:rsidP="00C60A4D">
      <w:pPr>
        <w:pStyle w:val="RAN4H2"/>
        <w:rPr>
          <w:rFonts w:eastAsia="Arial"/>
        </w:rPr>
      </w:pPr>
      <w:r w:rsidRPr="00B71CEB">
        <w:rPr>
          <w:rFonts w:eastAsia="Arial"/>
        </w:rPr>
        <w:t>Spurious emission</w:t>
      </w:r>
    </w:p>
    <w:p w14:paraId="3382B063" w14:textId="536F84D2" w:rsidR="00C60A4D" w:rsidRPr="00B71CEB" w:rsidRDefault="00C60A4D" w:rsidP="00C60A4D">
      <w:pPr>
        <w:spacing w:line="257" w:lineRule="auto"/>
      </w:pPr>
      <w:r w:rsidRPr="00B71CEB">
        <w:rPr>
          <w:rFonts w:eastAsia="Times New Roman" w:cs="Times New Roman"/>
          <w:szCs w:val="20"/>
        </w:rPr>
        <w:t xml:space="preserve">Spurious emissions are the narrow band CW emissions appearing at the UE antenna connector. </w:t>
      </w:r>
      <w:r w:rsidRPr="00B71CEB">
        <w:t xml:space="preserve">Receiver spurious emissions mainly come from the LO in the receiver. As illustrated in </w:t>
      </w:r>
      <w:r w:rsidRPr="00B71CEB">
        <w:fldChar w:fldCharType="begin"/>
      </w:r>
      <w:r w:rsidRPr="00B71CEB">
        <w:instrText xml:space="preserve"> REF _Ref181832818 \h </w:instrText>
      </w:r>
      <w:r w:rsidR="00AE1C05" w:rsidRPr="00B71CEB">
        <w:instrText xml:space="preserve"> \* MERGEFORMAT </w:instrText>
      </w:r>
      <w:r w:rsidRPr="00B71CEB">
        <w:fldChar w:fldCharType="separate"/>
      </w:r>
      <w:r w:rsidRPr="00B71CEB">
        <w:t xml:space="preserve">Figure </w:t>
      </w:r>
      <w:r w:rsidRPr="00B71CEB">
        <w:rPr>
          <w:noProof/>
        </w:rPr>
        <w:t>1</w:t>
      </w:r>
      <w:r w:rsidRPr="00B71CEB">
        <w:fldChar w:fldCharType="end"/>
      </w:r>
      <w:r w:rsidRPr="00B71CEB">
        <w:t xml:space="preserve"> marked with the green line can the LO leakage end at the antenna or antenna connector. The main LO frequency will dominate in-band spurious emissions, and the harmonic will dominate out-band spurious emissions. In a design with potential low isolation from LO to RF input an LNA will be required to attenuate the in-band spurious and a band pass filter to ensure out-band spurious is suppressed. </w:t>
      </w:r>
      <w:r w:rsidRPr="00B71CEB">
        <w:rPr>
          <w:rFonts w:eastAsia="Times New Roman" w:cs="Times New Roman"/>
          <w:szCs w:val="20"/>
        </w:rPr>
        <w:t>Given that the current requirements are regulatory in nature, they should apply to the LP-WUR.</w:t>
      </w:r>
    </w:p>
    <w:p w14:paraId="37B5885A" w14:textId="77777777" w:rsidR="00C60A4D" w:rsidRPr="00B71CEB" w:rsidRDefault="00C60A4D" w:rsidP="00C60A4D">
      <w:pPr>
        <w:pStyle w:val="RAN4proposal"/>
      </w:pPr>
      <w:bookmarkStart w:id="36" w:name="_Toc181981547"/>
      <w:bookmarkStart w:id="37" w:name="_Toc194074543"/>
      <w:r w:rsidRPr="00B71CEB">
        <w:t>Reuse the spurious emission requirements from TS 38.101-1 for LP-WUR.</w:t>
      </w:r>
      <w:bookmarkEnd w:id="36"/>
      <w:bookmarkEnd w:id="37"/>
    </w:p>
    <w:p w14:paraId="4A3CBBFD" w14:textId="77777777" w:rsidR="00C60A4D" w:rsidRPr="00B71CEB" w:rsidRDefault="00C60A4D" w:rsidP="00C60A4D">
      <w:pPr>
        <w:keepNext/>
        <w:jc w:val="center"/>
      </w:pPr>
      <w:r w:rsidRPr="00B71CEB">
        <w:rPr>
          <w:noProof/>
        </w:rPr>
        <w:lastRenderedPageBreak/>
        <w:drawing>
          <wp:inline distT="0" distB="0" distL="0" distR="0" wp14:anchorId="280E3B29" wp14:editId="1B707358">
            <wp:extent cx="4514850" cy="1714500"/>
            <wp:effectExtent l="0" t="0" r="0" b="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1704A3D7" w14:textId="47CF38B9" w:rsidR="00C60A4D" w:rsidRDefault="00C60A4D" w:rsidP="00C60A4D">
      <w:pPr>
        <w:pStyle w:val="Caption"/>
      </w:pPr>
      <w:bookmarkStart w:id="38" w:name="_Ref181832818"/>
      <w:r w:rsidRPr="00B71CEB">
        <w:t xml:space="preserve">Figure </w:t>
      </w:r>
      <w:r w:rsidRPr="00B71CEB">
        <w:fldChar w:fldCharType="begin"/>
      </w:r>
      <w:r w:rsidRPr="00B71CEB">
        <w:instrText xml:space="preserve"> SEQ Figure \* ARABIC </w:instrText>
      </w:r>
      <w:r w:rsidRPr="00B71CEB">
        <w:fldChar w:fldCharType="separate"/>
      </w:r>
      <w:r w:rsidRPr="00B71CEB">
        <w:rPr>
          <w:noProof/>
        </w:rPr>
        <w:t>1</w:t>
      </w:r>
      <w:r w:rsidRPr="00B71CEB">
        <w:fldChar w:fldCharType="end"/>
      </w:r>
      <w:bookmarkEnd w:id="38"/>
      <w:r w:rsidRPr="00B71CEB">
        <w:t>Illustration of a DC receiver.</w:t>
      </w:r>
    </w:p>
    <w:p w14:paraId="4D9F4B18" w14:textId="77777777" w:rsidR="00CD7492" w:rsidRPr="008F786B" w:rsidRDefault="00CD7492" w:rsidP="00A37002">
      <w:pPr>
        <w:pStyle w:val="RAN4H1"/>
      </w:pPr>
      <w:bookmarkStart w:id="39" w:name="_Toc116995848"/>
      <w:r w:rsidRPr="008F786B">
        <w:t>Conclusion</w:t>
      </w:r>
      <w:bookmarkEnd w:id="39"/>
    </w:p>
    <w:p w14:paraId="169CCA7D"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D429A41" w14:textId="77777777" w:rsidR="00A87481"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4533" w:history="1">
        <w:r w:rsidR="00A87481" w:rsidRPr="008624E2">
          <w:rPr>
            <w:rStyle w:val="Hyperlink"/>
            <w:b/>
            <w:noProof/>
          </w:rPr>
          <w:t>Observation 1:</w:t>
        </w:r>
        <w:r w:rsidR="00A87481" w:rsidRPr="008624E2">
          <w:rPr>
            <w:rStyle w:val="Hyperlink"/>
            <w:noProof/>
          </w:rPr>
          <w:t xml:space="preserve"> There hasn’t been any change in assumptions regarding MCL and gNB output power.</w:t>
        </w:r>
      </w:hyperlink>
    </w:p>
    <w:p w14:paraId="4F24609E" w14:textId="77777777" w:rsidR="00A87481" w:rsidRDefault="00A87481">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534" w:history="1">
        <w:r w:rsidRPr="008624E2">
          <w:rPr>
            <w:rStyle w:val="Hyperlink"/>
            <w:b/>
            <w:noProof/>
          </w:rPr>
          <w:t>Observation 2:</w:t>
        </w:r>
        <w:r w:rsidRPr="008624E2">
          <w:rPr>
            <w:rStyle w:val="Hyperlink"/>
            <w:noProof/>
          </w:rPr>
          <w:t xml:space="preserve"> Possible bandwidths being considered for LP-WUS in FR1 are </w:t>
        </w:r>
        <m:oMath>
          <m:r>
            <w:rPr>
              <w:rStyle w:val="Hyperlink"/>
              <w:rFonts w:ascii="Cambria Math" w:hAnsi="Cambria Math"/>
              <w:noProof/>
            </w:rPr>
            <m:t>≤5MHz</m:t>
          </m:r>
        </m:oMath>
        <w:r w:rsidRPr="008624E2">
          <w:rPr>
            <w:rStyle w:val="Hyperlink"/>
            <w:noProof/>
          </w:rPr>
          <w:t>.</w:t>
        </w:r>
      </w:hyperlink>
    </w:p>
    <w:p w14:paraId="419B5F4C" w14:textId="77777777" w:rsidR="00A87481" w:rsidRDefault="00A87481">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535" w:history="1">
        <w:r w:rsidRPr="008624E2">
          <w:rPr>
            <w:rStyle w:val="Hyperlink"/>
            <w:b/>
            <w:noProof/>
          </w:rPr>
          <w:t>Observation 3:</w:t>
        </w:r>
        <w:r w:rsidRPr="008624E2">
          <w:rPr>
            <w:rStyle w:val="Hyperlink"/>
            <w:noProof/>
          </w:rPr>
          <w:t xml:space="preserve"> SCS has no impact on the requirement.</w:t>
        </w:r>
      </w:hyperlink>
    </w:p>
    <w:p w14:paraId="00A3AE8B" w14:textId="77777777" w:rsidR="00A87481" w:rsidRDefault="00A87481">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536" w:history="1">
        <w:r w:rsidRPr="008624E2">
          <w:rPr>
            <w:rStyle w:val="Hyperlink"/>
            <w:b/>
            <w:noProof/>
          </w:rPr>
          <w:t>Observation 4:</w:t>
        </w:r>
        <w:r w:rsidRPr="008624E2">
          <w:rPr>
            <w:rStyle w:val="Hyperlink"/>
            <w:noProof/>
          </w:rPr>
          <w:t xml:space="preserve"> A new test signal has to be defined for testing the maximum input level requirement.</w:t>
        </w:r>
      </w:hyperlink>
    </w:p>
    <w:p w14:paraId="226BCC5C" w14:textId="77777777" w:rsidR="00A87481" w:rsidRDefault="00A8748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537" w:history="1">
        <w:r w:rsidRPr="008624E2">
          <w:rPr>
            <w:rStyle w:val="Hyperlink"/>
            <w:noProof/>
          </w:rPr>
          <w:t>Proposal 1: No need to scale-down the requirement based on LP-WUS RBs.</w:t>
        </w:r>
      </w:hyperlink>
    </w:p>
    <w:p w14:paraId="1C8BB24D" w14:textId="77777777" w:rsidR="00A87481" w:rsidRDefault="00A8748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538" w:history="1">
        <w:r w:rsidRPr="008624E2">
          <w:rPr>
            <w:rStyle w:val="Hyperlink"/>
            <w:noProof/>
          </w:rPr>
          <w:t>Proposal 2: Use maximum input level of -25 dBm for LP-WUR.</w:t>
        </w:r>
      </w:hyperlink>
    </w:p>
    <w:p w14:paraId="364400E3" w14:textId="77777777" w:rsidR="00A87481" w:rsidRDefault="00A8748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539" w:history="1">
        <w:r w:rsidRPr="008624E2">
          <w:rPr>
            <w:rStyle w:val="Hyperlink"/>
            <w:noProof/>
          </w:rPr>
          <w:t>Proposal 3: Define a new test signal and side conditions for the maximum input level requirement.</w:t>
        </w:r>
      </w:hyperlink>
    </w:p>
    <w:p w14:paraId="69E2DC8A" w14:textId="77777777" w:rsidR="00A87481" w:rsidRDefault="00A8748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540" w:history="1">
        <w:r w:rsidRPr="008624E2">
          <w:rPr>
            <w:rStyle w:val="Hyperlink"/>
            <w:noProof/>
          </w:rPr>
          <w:t>Proposal 4: Reuse Table 7.6.2-2, 7.6.2-4, 7.6.3-2, 7.6.3-4 for in-band and out-of-band blocking levels for LP-WUR.</w:t>
        </w:r>
      </w:hyperlink>
    </w:p>
    <w:p w14:paraId="3F339B03" w14:textId="77777777" w:rsidR="00A87481" w:rsidRDefault="00A8748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541" w:history="1">
        <w:r w:rsidRPr="008624E2">
          <w:rPr>
            <w:rStyle w:val="Hyperlink"/>
            <w:noProof/>
          </w:rPr>
          <w:t>Proposal 5: Agree to use larger signal power in blocking test cases compared to MR blocking test cases.</w:t>
        </w:r>
      </w:hyperlink>
    </w:p>
    <w:p w14:paraId="39CE85C0" w14:textId="77777777" w:rsidR="00A87481" w:rsidRDefault="00A8748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542" w:history="1">
        <w:r w:rsidRPr="008624E2">
          <w:rPr>
            <w:rStyle w:val="Hyperlink"/>
            <w:noProof/>
          </w:rPr>
          <w:t>Proposal 6: UE power saving target shall have no impact on the blocking requirements.</w:t>
        </w:r>
      </w:hyperlink>
    </w:p>
    <w:p w14:paraId="42EDF16A" w14:textId="77777777" w:rsidR="00A87481" w:rsidRDefault="00A8748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543" w:history="1">
        <w:r w:rsidRPr="008624E2">
          <w:rPr>
            <w:rStyle w:val="Hyperlink"/>
            <w:noProof/>
          </w:rPr>
          <w:t>Proposal 7: Reuse the spurious emission requirements from TS 38.101-1 for LP-WUR.</w:t>
        </w:r>
      </w:hyperlink>
    </w:p>
    <w:p w14:paraId="0F41A769" w14:textId="3D53411B" w:rsidR="00847264" w:rsidRPr="008F786B" w:rsidRDefault="00A4355E" w:rsidP="008C39F7">
      <w:r w:rsidRPr="008F786B">
        <w:fldChar w:fldCharType="end"/>
      </w:r>
      <w:bookmarkStart w:id="40" w:name="_Toc116995849"/>
    </w:p>
    <w:p w14:paraId="64C030A6" w14:textId="77777777" w:rsidR="003B659E" w:rsidRPr="008F786B" w:rsidRDefault="003B659E" w:rsidP="0060543D">
      <w:pPr>
        <w:pStyle w:val="RAN4H1"/>
        <w:numPr>
          <w:ilvl w:val="0"/>
          <w:numId w:val="0"/>
        </w:numPr>
        <w:ind w:left="360" w:hanging="360"/>
      </w:pPr>
      <w:r w:rsidRPr="008F786B">
        <w:t>References</w:t>
      </w:r>
      <w:bookmarkEnd w:id="40"/>
    </w:p>
    <w:p w14:paraId="38EF1D2D" w14:textId="33734C50" w:rsidR="00C60C0D" w:rsidRPr="008F786B" w:rsidRDefault="00AE1C05" w:rsidP="00C60C0D">
      <w:pPr>
        <w:pStyle w:val="ListParagraph"/>
        <w:numPr>
          <w:ilvl w:val="0"/>
          <w:numId w:val="21"/>
        </w:numPr>
      </w:pPr>
      <w:bookmarkStart w:id="41" w:name="_Ref114500673"/>
      <w:bookmarkStart w:id="42" w:name="_Ref186033042"/>
      <w:bookmarkEnd w:id="41"/>
      <w:r w:rsidRPr="729DCCE0">
        <w:rPr>
          <w:rFonts w:eastAsia="Times New Roman" w:cs="Times New Roman"/>
          <w:color w:val="000000" w:themeColor="text1"/>
          <w:szCs w:val="20"/>
        </w:rPr>
        <w:t>R4-2</w:t>
      </w:r>
      <w:r>
        <w:rPr>
          <w:rFonts w:eastAsia="Times New Roman" w:cs="Times New Roman"/>
          <w:color w:val="000000" w:themeColor="text1"/>
          <w:szCs w:val="20"/>
        </w:rPr>
        <w:t>503028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Pr>
          <w:rFonts w:eastAsia="Times New Roman" w:cs="Times New Roman"/>
          <w:color w:val="000000" w:themeColor="text1"/>
          <w:szCs w:val="20"/>
        </w:rPr>
        <w:t>Athens,</w:t>
      </w:r>
      <w:r w:rsidRPr="729DCCE0">
        <w:rPr>
          <w:rFonts w:eastAsia="Times New Roman" w:cs="Times New Roman"/>
          <w:color w:val="000000" w:themeColor="text1"/>
          <w:szCs w:val="20"/>
        </w:rPr>
        <w:t xml:space="preserve"> </w:t>
      </w:r>
      <w:r>
        <w:rPr>
          <w:rFonts w:eastAsia="Times New Roman" w:cs="Times New Roman"/>
          <w:color w:val="000000" w:themeColor="text1"/>
          <w:szCs w:val="20"/>
        </w:rPr>
        <w:t>Greece</w:t>
      </w:r>
      <w:r w:rsidRPr="729DCCE0">
        <w:rPr>
          <w:rFonts w:eastAsia="Times New Roman" w:cs="Times New Roman"/>
          <w:color w:val="000000" w:themeColor="text1"/>
          <w:szCs w:val="20"/>
        </w:rPr>
        <w:t>, 1</w:t>
      </w:r>
      <w:r>
        <w:rPr>
          <w:rFonts w:eastAsia="Times New Roman" w:cs="Times New Roman"/>
          <w:color w:val="000000" w:themeColor="text1"/>
          <w:szCs w:val="20"/>
        </w:rPr>
        <w:t>7</w:t>
      </w:r>
      <w:r w:rsidRPr="729DCCE0">
        <w:rPr>
          <w:rFonts w:eastAsia="Times New Roman" w:cs="Times New Roman"/>
          <w:color w:val="000000" w:themeColor="text1"/>
          <w:szCs w:val="20"/>
        </w:rPr>
        <w:t>th – 2</w:t>
      </w:r>
      <w:r>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bookmarkEnd w:id="42"/>
      <w:r>
        <w:rPr>
          <w:rFonts w:eastAsia="Times New Roman" w:cs="Times New Roman"/>
          <w:color w:val="000000" w:themeColor="text1"/>
          <w:szCs w:val="20"/>
        </w:rPr>
        <w:t>.</w:t>
      </w:r>
    </w:p>
    <w:p w14:paraId="3C17316A" w14:textId="77777777" w:rsidR="00E82B94" w:rsidRPr="008F786B" w:rsidRDefault="00E82B94" w:rsidP="008A1CF1">
      <w:pPr>
        <w:pStyle w:val="ListParagraph"/>
        <w:ind w:right="-22"/>
      </w:pPr>
    </w:p>
    <w:p w14:paraId="601FED2A"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95C0" w14:textId="77777777" w:rsidR="00695E75" w:rsidRDefault="00695E75" w:rsidP="00001C9B">
      <w:pPr>
        <w:spacing w:after="0" w:line="240" w:lineRule="auto"/>
      </w:pPr>
      <w:r>
        <w:separator/>
      </w:r>
    </w:p>
  </w:endnote>
  <w:endnote w:type="continuationSeparator" w:id="0">
    <w:p w14:paraId="6FDBB0E8" w14:textId="77777777" w:rsidR="00695E75" w:rsidRDefault="00695E7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847B4" w14:textId="77777777" w:rsidR="00695E75" w:rsidRDefault="00695E75" w:rsidP="00001C9B">
      <w:pPr>
        <w:spacing w:after="0" w:line="240" w:lineRule="auto"/>
      </w:pPr>
      <w:r>
        <w:separator/>
      </w:r>
    </w:p>
  </w:footnote>
  <w:footnote w:type="continuationSeparator" w:id="0">
    <w:p w14:paraId="1DAD442C" w14:textId="77777777" w:rsidR="00695E75" w:rsidRDefault="00695E7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E744D"/>
    <w:multiLevelType w:val="hybridMultilevel"/>
    <w:tmpl w:val="C8EC798A"/>
    <w:lvl w:ilvl="0" w:tplc="22CE7C1E">
      <w:start w:val="1"/>
      <w:numFmt w:val="bullet"/>
      <w:lvlText w:val=""/>
      <w:lvlJc w:val="left"/>
      <w:pPr>
        <w:ind w:left="720" w:hanging="360"/>
      </w:pPr>
      <w:rPr>
        <w:rFonts w:ascii="Symbol" w:hAnsi="Symbol" w:hint="default"/>
      </w:rPr>
    </w:lvl>
    <w:lvl w:ilvl="1" w:tplc="03A05940">
      <w:start w:val="1"/>
      <w:numFmt w:val="bullet"/>
      <w:lvlText w:val="o"/>
      <w:lvlJc w:val="left"/>
      <w:pPr>
        <w:ind w:left="1440" w:hanging="360"/>
      </w:pPr>
      <w:rPr>
        <w:rFonts w:ascii="&quot;Courier New&quot;" w:hAnsi="&quot;Courier New&quot;" w:hint="default"/>
      </w:rPr>
    </w:lvl>
    <w:lvl w:ilvl="2" w:tplc="68E0CB52">
      <w:start w:val="1"/>
      <w:numFmt w:val="bullet"/>
      <w:lvlText w:val="§"/>
      <w:lvlJc w:val="left"/>
      <w:pPr>
        <w:ind w:left="2160" w:hanging="360"/>
      </w:pPr>
      <w:rPr>
        <w:rFonts w:ascii="&quot;Courier New&quot;" w:hAnsi="&quot;Courier New&quot;" w:hint="default"/>
      </w:rPr>
    </w:lvl>
    <w:lvl w:ilvl="3" w:tplc="B58C30D4">
      <w:start w:val="1"/>
      <w:numFmt w:val="bullet"/>
      <w:lvlText w:val=""/>
      <w:lvlJc w:val="left"/>
      <w:pPr>
        <w:ind w:left="2880" w:hanging="360"/>
      </w:pPr>
      <w:rPr>
        <w:rFonts w:ascii="Symbol" w:hAnsi="Symbol" w:hint="default"/>
      </w:rPr>
    </w:lvl>
    <w:lvl w:ilvl="4" w:tplc="8A52CE1E">
      <w:start w:val="1"/>
      <w:numFmt w:val="bullet"/>
      <w:lvlText w:val="o"/>
      <w:lvlJc w:val="left"/>
      <w:pPr>
        <w:ind w:left="3600" w:hanging="360"/>
      </w:pPr>
      <w:rPr>
        <w:rFonts w:ascii="Courier New" w:hAnsi="Courier New" w:hint="default"/>
      </w:rPr>
    </w:lvl>
    <w:lvl w:ilvl="5" w:tplc="F3E8D2A0">
      <w:start w:val="1"/>
      <w:numFmt w:val="bullet"/>
      <w:lvlText w:val=""/>
      <w:lvlJc w:val="left"/>
      <w:pPr>
        <w:ind w:left="4320" w:hanging="360"/>
      </w:pPr>
      <w:rPr>
        <w:rFonts w:ascii="Wingdings" w:hAnsi="Wingdings" w:hint="default"/>
      </w:rPr>
    </w:lvl>
    <w:lvl w:ilvl="6" w:tplc="04BAC4A0">
      <w:start w:val="1"/>
      <w:numFmt w:val="bullet"/>
      <w:lvlText w:val=""/>
      <w:lvlJc w:val="left"/>
      <w:pPr>
        <w:ind w:left="5040" w:hanging="360"/>
      </w:pPr>
      <w:rPr>
        <w:rFonts w:ascii="Symbol" w:hAnsi="Symbol" w:hint="default"/>
      </w:rPr>
    </w:lvl>
    <w:lvl w:ilvl="7" w:tplc="DE54B628">
      <w:start w:val="1"/>
      <w:numFmt w:val="bullet"/>
      <w:lvlText w:val="o"/>
      <w:lvlJc w:val="left"/>
      <w:pPr>
        <w:ind w:left="5760" w:hanging="360"/>
      </w:pPr>
      <w:rPr>
        <w:rFonts w:ascii="Courier New" w:hAnsi="Courier New" w:hint="default"/>
      </w:rPr>
    </w:lvl>
    <w:lvl w:ilvl="8" w:tplc="A7365726">
      <w:start w:val="1"/>
      <w:numFmt w:val="bullet"/>
      <w:lvlText w:val=""/>
      <w:lvlJc w:val="left"/>
      <w:pPr>
        <w:ind w:left="6480" w:hanging="360"/>
      </w:pPr>
      <w:rPr>
        <w:rFonts w:ascii="Wingdings" w:hAnsi="Wingdings" w:hint="default"/>
      </w:rPr>
    </w:lvl>
  </w:abstractNum>
  <w:abstractNum w:abstractNumId="8"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4"/>
  </w:num>
  <w:num w:numId="4" w16cid:durableId="517735681">
    <w:abstractNumId w:val="5"/>
  </w:num>
  <w:num w:numId="5" w16cid:durableId="1142041724">
    <w:abstractNumId w:val="20"/>
  </w:num>
  <w:num w:numId="6" w16cid:durableId="80681869">
    <w:abstractNumId w:val="12"/>
  </w:num>
  <w:num w:numId="7" w16cid:durableId="1566528953">
    <w:abstractNumId w:val="13"/>
  </w:num>
  <w:num w:numId="8" w16cid:durableId="809788981">
    <w:abstractNumId w:val="13"/>
    <w:lvlOverride w:ilvl="0">
      <w:startOverride w:val="1"/>
    </w:lvlOverride>
  </w:num>
  <w:num w:numId="9" w16cid:durableId="1398822153">
    <w:abstractNumId w:val="13"/>
    <w:lvlOverride w:ilvl="0">
      <w:startOverride w:val="1"/>
    </w:lvlOverride>
  </w:num>
  <w:num w:numId="10" w16cid:durableId="1825466284">
    <w:abstractNumId w:val="13"/>
    <w:lvlOverride w:ilvl="0">
      <w:startOverride w:val="1"/>
    </w:lvlOverride>
  </w:num>
  <w:num w:numId="11" w16cid:durableId="1446922321">
    <w:abstractNumId w:val="12"/>
    <w:lvlOverride w:ilvl="0">
      <w:startOverride w:val="1"/>
    </w:lvlOverride>
  </w:num>
  <w:num w:numId="12" w16cid:durableId="122584543">
    <w:abstractNumId w:val="13"/>
    <w:lvlOverride w:ilvl="0">
      <w:startOverride w:val="1"/>
    </w:lvlOverride>
  </w:num>
  <w:num w:numId="13" w16cid:durableId="818807267">
    <w:abstractNumId w:val="12"/>
    <w:lvlOverride w:ilvl="0">
      <w:startOverride w:val="1"/>
    </w:lvlOverride>
  </w:num>
  <w:num w:numId="14" w16cid:durableId="883829348">
    <w:abstractNumId w:val="13"/>
    <w:lvlOverride w:ilvl="0">
      <w:startOverride w:val="1"/>
    </w:lvlOverride>
  </w:num>
  <w:num w:numId="15" w16cid:durableId="438372887">
    <w:abstractNumId w:val="22"/>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6"/>
  </w:num>
  <w:num w:numId="22" w16cid:durableId="1938362445">
    <w:abstractNumId w:val="12"/>
    <w:lvlOverride w:ilvl="0">
      <w:startOverride w:val="1"/>
    </w:lvlOverride>
  </w:num>
  <w:num w:numId="23" w16cid:durableId="913515990">
    <w:abstractNumId w:val="13"/>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23"/>
  </w:num>
  <w:num w:numId="28" w16cid:durableId="2095668156">
    <w:abstractNumId w:val="3"/>
  </w:num>
  <w:num w:numId="29" w16cid:durableId="397822197">
    <w:abstractNumId w:val="18"/>
  </w:num>
  <w:num w:numId="30" w16cid:durableId="851265977">
    <w:abstractNumId w:val="7"/>
  </w:num>
  <w:num w:numId="31" w16cid:durableId="622418969">
    <w:abstractNumId w:val="15"/>
  </w:num>
  <w:num w:numId="32" w16cid:durableId="2079863378">
    <w:abstractNumId w:val="17"/>
  </w:num>
  <w:num w:numId="33" w16cid:durableId="741560304">
    <w:abstractNumId w:val="8"/>
  </w:num>
  <w:num w:numId="34" w16cid:durableId="231543673">
    <w:abstractNumId w:val="19"/>
  </w:num>
  <w:num w:numId="35" w16cid:durableId="1322657935">
    <w:abstractNumId w:val="24"/>
  </w:num>
  <w:num w:numId="36" w16cid:durableId="2046365021">
    <w:abstractNumId w:val="11"/>
  </w:num>
  <w:num w:numId="37" w16cid:durableId="950747892">
    <w:abstractNumId w:val="21"/>
  </w:num>
  <w:num w:numId="38" w16cid:durableId="7157413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25B83"/>
    <w:rsid w:val="00001C9B"/>
    <w:rsid w:val="00003D0F"/>
    <w:rsid w:val="000040DC"/>
    <w:rsid w:val="00011784"/>
    <w:rsid w:val="000151EF"/>
    <w:rsid w:val="000239F5"/>
    <w:rsid w:val="000372CD"/>
    <w:rsid w:val="00072CCA"/>
    <w:rsid w:val="0007601C"/>
    <w:rsid w:val="00081544"/>
    <w:rsid w:val="000816C3"/>
    <w:rsid w:val="00084E86"/>
    <w:rsid w:val="0008612A"/>
    <w:rsid w:val="00090E18"/>
    <w:rsid w:val="000A10BC"/>
    <w:rsid w:val="000A7F53"/>
    <w:rsid w:val="000B0056"/>
    <w:rsid w:val="000C3C14"/>
    <w:rsid w:val="000C3C7B"/>
    <w:rsid w:val="000D0F93"/>
    <w:rsid w:val="000D2FC6"/>
    <w:rsid w:val="000F567A"/>
    <w:rsid w:val="00106416"/>
    <w:rsid w:val="00110481"/>
    <w:rsid w:val="001127C9"/>
    <w:rsid w:val="00114498"/>
    <w:rsid w:val="00115B88"/>
    <w:rsid w:val="00132F6A"/>
    <w:rsid w:val="00133913"/>
    <w:rsid w:val="00134E30"/>
    <w:rsid w:val="00140221"/>
    <w:rsid w:val="00161913"/>
    <w:rsid w:val="001642FC"/>
    <w:rsid w:val="0016496B"/>
    <w:rsid w:val="001743E2"/>
    <w:rsid w:val="001745F8"/>
    <w:rsid w:val="001838CF"/>
    <w:rsid w:val="001868EE"/>
    <w:rsid w:val="001A3BA4"/>
    <w:rsid w:val="001A6D1F"/>
    <w:rsid w:val="001B1EA8"/>
    <w:rsid w:val="001C0CAB"/>
    <w:rsid w:val="001E30F6"/>
    <w:rsid w:val="001F2DD4"/>
    <w:rsid w:val="001F67F1"/>
    <w:rsid w:val="00216379"/>
    <w:rsid w:val="00217EE5"/>
    <w:rsid w:val="0023559D"/>
    <w:rsid w:val="00235F5C"/>
    <w:rsid w:val="00240177"/>
    <w:rsid w:val="0024235F"/>
    <w:rsid w:val="002433E2"/>
    <w:rsid w:val="00245329"/>
    <w:rsid w:val="0025482C"/>
    <w:rsid w:val="00257FA3"/>
    <w:rsid w:val="00261B9B"/>
    <w:rsid w:val="00277B56"/>
    <w:rsid w:val="00282A74"/>
    <w:rsid w:val="00284377"/>
    <w:rsid w:val="002849D4"/>
    <w:rsid w:val="00295E70"/>
    <w:rsid w:val="002A19F5"/>
    <w:rsid w:val="002B4922"/>
    <w:rsid w:val="002B69F3"/>
    <w:rsid w:val="002C22C3"/>
    <w:rsid w:val="002C2D19"/>
    <w:rsid w:val="002D10FA"/>
    <w:rsid w:val="002D4C55"/>
    <w:rsid w:val="002D61CC"/>
    <w:rsid w:val="002E6DED"/>
    <w:rsid w:val="00300956"/>
    <w:rsid w:val="00307EE8"/>
    <w:rsid w:val="00317187"/>
    <w:rsid w:val="0032499A"/>
    <w:rsid w:val="003341F7"/>
    <w:rsid w:val="00347FEC"/>
    <w:rsid w:val="003509DF"/>
    <w:rsid w:val="00356F45"/>
    <w:rsid w:val="00366B74"/>
    <w:rsid w:val="003774C0"/>
    <w:rsid w:val="00380B95"/>
    <w:rsid w:val="00381F95"/>
    <w:rsid w:val="003A1DA5"/>
    <w:rsid w:val="003A710A"/>
    <w:rsid w:val="003B3D3F"/>
    <w:rsid w:val="003B659E"/>
    <w:rsid w:val="003C275E"/>
    <w:rsid w:val="003C4FDE"/>
    <w:rsid w:val="003E58DF"/>
    <w:rsid w:val="003F7007"/>
    <w:rsid w:val="00404C4C"/>
    <w:rsid w:val="0041423F"/>
    <w:rsid w:val="00414F81"/>
    <w:rsid w:val="00426B9A"/>
    <w:rsid w:val="00436A0F"/>
    <w:rsid w:val="00437150"/>
    <w:rsid w:val="0043750A"/>
    <w:rsid w:val="004468C5"/>
    <w:rsid w:val="00447577"/>
    <w:rsid w:val="00452F84"/>
    <w:rsid w:val="004732E9"/>
    <w:rsid w:val="00482864"/>
    <w:rsid w:val="004854BB"/>
    <w:rsid w:val="00494274"/>
    <w:rsid w:val="00494493"/>
    <w:rsid w:val="00494972"/>
    <w:rsid w:val="00496606"/>
    <w:rsid w:val="004B4075"/>
    <w:rsid w:val="004D39FF"/>
    <w:rsid w:val="004E5E66"/>
    <w:rsid w:val="004E7ADB"/>
    <w:rsid w:val="00503B4D"/>
    <w:rsid w:val="00504EE9"/>
    <w:rsid w:val="005072D3"/>
    <w:rsid w:val="00511E92"/>
    <w:rsid w:val="00514E4F"/>
    <w:rsid w:val="00516103"/>
    <w:rsid w:val="00521576"/>
    <w:rsid w:val="005250E6"/>
    <w:rsid w:val="00525B83"/>
    <w:rsid w:val="00542D23"/>
    <w:rsid w:val="0054442C"/>
    <w:rsid w:val="00550285"/>
    <w:rsid w:val="00562492"/>
    <w:rsid w:val="005624E0"/>
    <w:rsid w:val="005713FF"/>
    <w:rsid w:val="00572A20"/>
    <w:rsid w:val="00581618"/>
    <w:rsid w:val="005836F8"/>
    <w:rsid w:val="005918FA"/>
    <w:rsid w:val="00592A86"/>
    <w:rsid w:val="00593A9C"/>
    <w:rsid w:val="005B3029"/>
    <w:rsid w:val="005B4801"/>
    <w:rsid w:val="005C23A4"/>
    <w:rsid w:val="005C7EFA"/>
    <w:rsid w:val="005D1CDF"/>
    <w:rsid w:val="005D2BB7"/>
    <w:rsid w:val="005D6FFE"/>
    <w:rsid w:val="005E35DB"/>
    <w:rsid w:val="005E61A8"/>
    <w:rsid w:val="005F6419"/>
    <w:rsid w:val="005F7F3F"/>
    <w:rsid w:val="0060301D"/>
    <w:rsid w:val="00604D7B"/>
    <w:rsid w:val="0060543D"/>
    <w:rsid w:val="00607C0F"/>
    <w:rsid w:val="006104DD"/>
    <w:rsid w:val="006130B5"/>
    <w:rsid w:val="00614DD8"/>
    <w:rsid w:val="0061612D"/>
    <w:rsid w:val="00617400"/>
    <w:rsid w:val="00630E05"/>
    <w:rsid w:val="00632D29"/>
    <w:rsid w:val="0064171D"/>
    <w:rsid w:val="006471AA"/>
    <w:rsid w:val="00651DC5"/>
    <w:rsid w:val="006564A8"/>
    <w:rsid w:val="00660F3C"/>
    <w:rsid w:val="00664950"/>
    <w:rsid w:val="00673432"/>
    <w:rsid w:val="00674F39"/>
    <w:rsid w:val="00683220"/>
    <w:rsid w:val="0068781B"/>
    <w:rsid w:val="00687FA0"/>
    <w:rsid w:val="00695E75"/>
    <w:rsid w:val="006A3C11"/>
    <w:rsid w:val="006B2F90"/>
    <w:rsid w:val="006B7010"/>
    <w:rsid w:val="006C3095"/>
    <w:rsid w:val="006C3896"/>
    <w:rsid w:val="006C733F"/>
    <w:rsid w:val="006E1151"/>
    <w:rsid w:val="006E6311"/>
    <w:rsid w:val="00701D91"/>
    <w:rsid w:val="007145FF"/>
    <w:rsid w:val="00715B2A"/>
    <w:rsid w:val="00726B2F"/>
    <w:rsid w:val="00733B21"/>
    <w:rsid w:val="007376A9"/>
    <w:rsid w:val="007450F1"/>
    <w:rsid w:val="00751515"/>
    <w:rsid w:val="007622C8"/>
    <w:rsid w:val="007626B7"/>
    <w:rsid w:val="0078212B"/>
    <w:rsid w:val="00784DF6"/>
    <w:rsid w:val="00785232"/>
    <w:rsid w:val="007A2588"/>
    <w:rsid w:val="007B15CA"/>
    <w:rsid w:val="007B186C"/>
    <w:rsid w:val="007C1696"/>
    <w:rsid w:val="007C3ED0"/>
    <w:rsid w:val="007C48C4"/>
    <w:rsid w:val="007C5971"/>
    <w:rsid w:val="007E3902"/>
    <w:rsid w:val="007E42DC"/>
    <w:rsid w:val="007E4668"/>
    <w:rsid w:val="007F24AF"/>
    <w:rsid w:val="007F54B9"/>
    <w:rsid w:val="00800FC6"/>
    <w:rsid w:val="00804AEB"/>
    <w:rsid w:val="00806A76"/>
    <w:rsid w:val="00811C9D"/>
    <w:rsid w:val="00816C80"/>
    <w:rsid w:val="0081797B"/>
    <w:rsid w:val="0082353C"/>
    <w:rsid w:val="0082796A"/>
    <w:rsid w:val="00827CCA"/>
    <w:rsid w:val="0083707A"/>
    <w:rsid w:val="008370D6"/>
    <w:rsid w:val="00841BCD"/>
    <w:rsid w:val="00847264"/>
    <w:rsid w:val="00851A8E"/>
    <w:rsid w:val="0085365B"/>
    <w:rsid w:val="008826C1"/>
    <w:rsid w:val="00883DFD"/>
    <w:rsid w:val="0089210C"/>
    <w:rsid w:val="00893D2E"/>
    <w:rsid w:val="008A1BF7"/>
    <w:rsid w:val="008A1CF1"/>
    <w:rsid w:val="008A583B"/>
    <w:rsid w:val="008A5B0E"/>
    <w:rsid w:val="008B0961"/>
    <w:rsid w:val="008B18CD"/>
    <w:rsid w:val="008C39F7"/>
    <w:rsid w:val="008F29BE"/>
    <w:rsid w:val="008F3860"/>
    <w:rsid w:val="008F5F34"/>
    <w:rsid w:val="008F7264"/>
    <w:rsid w:val="008F786B"/>
    <w:rsid w:val="0090091A"/>
    <w:rsid w:val="0090373B"/>
    <w:rsid w:val="009042BD"/>
    <w:rsid w:val="00904FE4"/>
    <w:rsid w:val="00925DF4"/>
    <w:rsid w:val="00927740"/>
    <w:rsid w:val="00930074"/>
    <w:rsid w:val="00936159"/>
    <w:rsid w:val="00954A97"/>
    <w:rsid w:val="00956FA4"/>
    <w:rsid w:val="009677E1"/>
    <w:rsid w:val="00977E1D"/>
    <w:rsid w:val="009867C0"/>
    <w:rsid w:val="00995CEC"/>
    <w:rsid w:val="009A32FE"/>
    <w:rsid w:val="009B0573"/>
    <w:rsid w:val="009B0C3A"/>
    <w:rsid w:val="009B7B4B"/>
    <w:rsid w:val="009B7C21"/>
    <w:rsid w:val="009C2863"/>
    <w:rsid w:val="009C6086"/>
    <w:rsid w:val="009D0234"/>
    <w:rsid w:val="009E4E6E"/>
    <w:rsid w:val="009E5FA9"/>
    <w:rsid w:val="00A04992"/>
    <w:rsid w:val="00A147AA"/>
    <w:rsid w:val="00A21D71"/>
    <w:rsid w:val="00A22B78"/>
    <w:rsid w:val="00A246F7"/>
    <w:rsid w:val="00A25AE5"/>
    <w:rsid w:val="00A26442"/>
    <w:rsid w:val="00A37002"/>
    <w:rsid w:val="00A37FC2"/>
    <w:rsid w:val="00A4355E"/>
    <w:rsid w:val="00A520D9"/>
    <w:rsid w:val="00A60AFD"/>
    <w:rsid w:val="00A64DA0"/>
    <w:rsid w:val="00A87481"/>
    <w:rsid w:val="00A926CC"/>
    <w:rsid w:val="00A92BCD"/>
    <w:rsid w:val="00AA0965"/>
    <w:rsid w:val="00AA163C"/>
    <w:rsid w:val="00AA1B0E"/>
    <w:rsid w:val="00AA46F0"/>
    <w:rsid w:val="00AA47B6"/>
    <w:rsid w:val="00AC163B"/>
    <w:rsid w:val="00AC5CA7"/>
    <w:rsid w:val="00AC6058"/>
    <w:rsid w:val="00AE1C05"/>
    <w:rsid w:val="00AE2BA5"/>
    <w:rsid w:val="00AE56B1"/>
    <w:rsid w:val="00AE6D09"/>
    <w:rsid w:val="00AF7A7C"/>
    <w:rsid w:val="00B01787"/>
    <w:rsid w:val="00B02070"/>
    <w:rsid w:val="00B07D32"/>
    <w:rsid w:val="00B11195"/>
    <w:rsid w:val="00B1123F"/>
    <w:rsid w:val="00B26A8A"/>
    <w:rsid w:val="00B36B5E"/>
    <w:rsid w:val="00B408B6"/>
    <w:rsid w:val="00B542DA"/>
    <w:rsid w:val="00B66B7D"/>
    <w:rsid w:val="00B71CEB"/>
    <w:rsid w:val="00B73862"/>
    <w:rsid w:val="00B73F43"/>
    <w:rsid w:val="00B75BBF"/>
    <w:rsid w:val="00B81CDC"/>
    <w:rsid w:val="00B843F7"/>
    <w:rsid w:val="00BA0614"/>
    <w:rsid w:val="00BA308C"/>
    <w:rsid w:val="00BA6B66"/>
    <w:rsid w:val="00BA6E48"/>
    <w:rsid w:val="00BD1FDD"/>
    <w:rsid w:val="00BD2626"/>
    <w:rsid w:val="00BD69DA"/>
    <w:rsid w:val="00BE0AF6"/>
    <w:rsid w:val="00BE1F03"/>
    <w:rsid w:val="00BE58A7"/>
    <w:rsid w:val="00BF2218"/>
    <w:rsid w:val="00BF6584"/>
    <w:rsid w:val="00C0426B"/>
    <w:rsid w:val="00C045DF"/>
    <w:rsid w:val="00C1677D"/>
    <w:rsid w:val="00C26D43"/>
    <w:rsid w:val="00C35173"/>
    <w:rsid w:val="00C41BFC"/>
    <w:rsid w:val="00C43F4A"/>
    <w:rsid w:val="00C46548"/>
    <w:rsid w:val="00C574D5"/>
    <w:rsid w:val="00C60A4D"/>
    <w:rsid w:val="00C60C0D"/>
    <w:rsid w:val="00C665C4"/>
    <w:rsid w:val="00C73F32"/>
    <w:rsid w:val="00C75D69"/>
    <w:rsid w:val="00C87462"/>
    <w:rsid w:val="00CA180C"/>
    <w:rsid w:val="00CB22B2"/>
    <w:rsid w:val="00CC3EE2"/>
    <w:rsid w:val="00CD6C0E"/>
    <w:rsid w:val="00CD7492"/>
    <w:rsid w:val="00CE3A6B"/>
    <w:rsid w:val="00CE4A2E"/>
    <w:rsid w:val="00CF0116"/>
    <w:rsid w:val="00CF0283"/>
    <w:rsid w:val="00CF77C5"/>
    <w:rsid w:val="00D00211"/>
    <w:rsid w:val="00D006D1"/>
    <w:rsid w:val="00D025AE"/>
    <w:rsid w:val="00D06309"/>
    <w:rsid w:val="00D14528"/>
    <w:rsid w:val="00D351EA"/>
    <w:rsid w:val="00D40288"/>
    <w:rsid w:val="00D4042F"/>
    <w:rsid w:val="00D43403"/>
    <w:rsid w:val="00D50A6B"/>
    <w:rsid w:val="00D5270B"/>
    <w:rsid w:val="00D62E71"/>
    <w:rsid w:val="00D6430D"/>
    <w:rsid w:val="00D66188"/>
    <w:rsid w:val="00D6739B"/>
    <w:rsid w:val="00D71F03"/>
    <w:rsid w:val="00D731F6"/>
    <w:rsid w:val="00D740CA"/>
    <w:rsid w:val="00D816F8"/>
    <w:rsid w:val="00D82550"/>
    <w:rsid w:val="00D83055"/>
    <w:rsid w:val="00D85728"/>
    <w:rsid w:val="00D95481"/>
    <w:rsid w:val="00D96E40"/>
    <w:rsid w:val="00DB4BE9"/>
    <w:rsid w:val="00DC6E22"/>
    <w:rsid w:val="00DC7A13"/>
    <w:rsid w:val="00DD41C3"/>
    <w:rsid w:val="00DE7064"/>
    <w:rsid w:val="00DF2997"/>
    <w:rsid w:val="00E10BC4"/>
    <w:rsid w:val="00E113E7"/>
    <w:rsid w:val="00E1415D"/>
    <w:rsid w:val="00E213BD"/>
    <w:rsid w:val="00E233D3"/>
    <w:rsid w:val="00E323E9"/>
    <w:rsid w:val="00E32FB6"/>
    <w:rsid w:val="00E34018"/>
    <w:rsid w:val="00E437D2"/>
    <w:rsid w:val="00E43BF9"/>
    <w:rsid w:val="00E441FB"/>
    <w:rsid w:val="00E47BC6"/>
    <w:rsid w:val="00E51930"/>
    <w:rsid w:val="00E54B70"/>
    <w:rsid w:val="00E55751"/>
    <w:rsid w:val="00E5652C"/>
    <w:rsid w:val="00E7398E"/>
    <w:rsid w:val="00E82B94"/>
    <w:rsid w:val="00E87217"/>
    <w:rsid w:val="00EA2311"/>
    <w:rsid w:val="00EC7BC3"/>
    <w:rsid w:val="00ED7600"/>
    <w:rsid w:val="00EF6073"/>
    <w:rsid w:val="00EF698B"/>
    <w:rsid w:val="00F1362C"/>
    <w:rsid w:val="00F137C2"/>
    <w:rsid w:val="00F27913"/>
    <w:rsid w:val="00F414F1"/>
    <w:rsid w:val="00F508B8"/>
    <w:rsid w:val="00F72CB1"/>
    <w:rsid w:val="00F8215E"/>
    <w:rsid w:val="00F824F5"/>
    <w:rsid w:val="00F90FAB"/>
    <w:rsid w:val="00F9374D"/>
    <w:rsid w:val="00FB1A5C"/>
    <w:rsid w:val="00FB6924"/>
    <w:rsid w:val="00FC0807"/>
    <w:rsid w:val="00FC29B9"/>
    <w:rsid w:val="00FC6FD3"/>
    <w:rsid w:val="00FD579E"/>
    <w:rsid w:val="00FE1AC4"/>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BE9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リスト段落,Lista1,?? ??,?????,????,列出段落1,中等深浅网格 1 - 着色 2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リスト段落 Char,Lista1 Char,?? ?? Char,????? Char,???? Char,列出段落1 Char,中等深浅网格 1 - 着色 21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AL">
    <w:name w:val="TAL"/>
    <w:basedOn w:val="Normal"/>
    <w:link w:val="TALChar"/>
    <w:qFormat/>
    <w:rsid w:val="000D2FC6"/>
    <w:pPr>
      <w:keepNext/>
      <w:keepLines/>
      <w:spacing w:after="0" w:line="240" w:lineRule="auto"/>
    </w:pPr>
    <w:rPr>
      <w:rFonts w:ascii="Arial" w:eastAsia="SimSun" w:hAnsi="Arial" w:cs="Times New Roman"/>
      <w:sz w:val="18"/>
      <w:szCs w:val="20"/>
      <w:lang w:val="zh-CN"/>
    </w:rPr>
  </w:style>
  <w:style w:type="paragraph" w:customStyle="1" w:styleId="TAC">
    <w:name w:val="TAC"/>
    <w:basedOn w:val="TAL"/>
    <w:link w:val="TACChar"/>
    <w:qFormat/>
    <w:rsid w:val="000D2FC6"/>
    <w:pPr>
      <w:jc w:val="center"/>
    </w:pPr>
  </w:style>
  <w:style w:type="character" w:customStyle="1" w:styleId="TALChar">
    <w:name w:val="TAL Char"/>
    <w:link w:val="TAL"/>
    <w:qFormat/>
    <w:rsid w:val="000D2FC6"/>
    <w:rPr>
      <w:rFonts w:ascii="Arial" w:eastAsia="SimSun" w:hAnsi="Arial" w:cs="Times New Roman"/>
      <w:sz w:val="18"/>
      <w:szCs w:val="20"/>
      <w:lang w:val="zh-CN"/>
    </w:rPr>
  </w:style>
  <w:style w:type="character" w:customStyle="1" w:styleId="TACChar">
    <w:name w:val="TAC Char"/>
    <w:link w:val="TAC"/>
    <w:qFormat/>
    <w:rsid w:val="000D2FC6"/>
    <w:rPr>
      <w:rFonts w:ascii="Arial" w:eastAsia="SimSun"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56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5F693-70A5-400E-AED0-8FE6DD516A12}">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2025-02-07T14:54:00Z</dcterms:created>
  <dcterms:modified xsi:type="dcterms:W3CDTF">2025-03-28T15:15:00Z</dcterms:modified>
</cp:coreProperties>
</file>