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6463A" w14:textId="6A344D0D" w:rsidR="0095003F" w:rsidRPr="00895D2D" w:rsidRDefault="0095003F" w:rsidP="0095003F">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#114</w:t>
      </w:r>
      <w:r w:rsidRPr="00222E24">
        <w:rPr>
          <w:rFonts w:cs="Arial"/>
          <w:sz w:val="24"/>
          <w:lang w:val="de-DE"/>
        </w:rPr>
        <w:t>bis</w:t>
      </w:r>
      <w:r w:rsidRPr="008E03D5">
        <w:rPr>
          <w:rFonts w:cs="Arial"/>
          <w:sz w:val="24"/>
          <w:lang w:val="de-DE"/>
        </w:rPr>
        <w:tab/>
        <w:t>R4-25</w:t>
      </w:r>
      <w:r>
        <w:rPr>
          <w:rFonts w:cs="Arial"/>
          <w:sz w:val="24"/>
          <w:lang w:val="de-DE"/>
        </w:rPr>
        <w:t>0</w:t>
      </w:r>
      <w:r w:rsidR="00BF63D9">
        <w:rPr>
          <w:rFonts w:cs="Arial"/>
          <w:sz w:val="24"/>
          <w:lang w:val="de-DE"/>
        </w:rPr>
        <w:t>4155</w:t>
      </w:r>
      <w:r w:rsidRPr="008E03D5">
        <w:rPr>
          <w:rFonts w:cs="Arial"/>
          <w:sz w:val="24"/>
          <w:lang w:val="de-DE"/>
        </w:rPr>
        <w:br/>
      </w: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657E11A7" w14:textId="77777777" w:rsidR="00816C9D" w:rsidRPr="0095003F" w:rsidRDefault="00816C9D" w:rsidP="00816C9D">
      <w:pPr>
        <w:rPr>
          <w:rFonts w:ascii="Arial" w:hAnsi="Arial" w:cs="Arial"/>
          <w:b/>
          <w:sz w:val="24"/>
          <w:szCs w:val="24"/>
        </w:rPr>
      </w:pPr>
    </w:p>
    <w:p w14:paraId="230C7CED" w14:textId="33982D71" w:rsidR="00C3592A" w:rsidRPr="00A803D1" w:rsidRDefault="00C3592A" w:rsidP="009D4D9F">
      <w:pPr>
        <w:tabs>
          <w:tab w:val="left" w:pos="1985"/>
        </w:tabs>
        <w:jc w:val="both"/>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151504">
        <w:rPr>
          <w:rFonts w:ascii="Arial" w:hAnsi="Arial"/>
          <w:sz w:val="24"/>
          <w:lang w:val="pt-BR"/>
        </w:rPr>
        <w:t>7</w:t>
      </w:r>
      <w:r>
        <w:rPr>
          <w:rFonts w:ascii="Arial" w:hAnsi="Arial"/>
          <w:sz w:val="24"/>
          <w:lang w:val="pt-BR"/>
        </w:rPr>
        <w:t>.</w:t>
      </w:r>
      <w:r w:rsidR="00312FB5">
        <w:rPr>
          <w:rFonts w:ascii="Arial" w:hAnsi="Arial"/>
          <w:sz w:val="24"/>
          <w:lang w:val="pt-BR"/>
        </w:rPr>
        <w:t>10</w:t>
      </w:r>
      <w:r>
        <w:rPr>
          <w:rFonts w:ascii="Arial" w:hAnsi="Arial"/>
          <w:sz w:val="24"/>
          <w:lang w:val="pt-BR"/>
        </w:rPr>
        <w:t>.2</w:t>
      </w:r>
      <w:r w:rsidR="00AA7C21">
        <w:rPr>
          <w:rFonts w:ascii="Arial" w:hAnsi="Arial"/>
          <w:sz w:val="24"/>
          <w:lang w:val="pt-BR"/>
        </w:rPr>
        <w:t>.</w:t>
      </w:r>
      <w:r w:rsidR="00156648">
        <w:rPr>
          <w:rFonts w:ascii="Arial" w:hAnsi="Arial"/>
          <w:sz w:val="24"/>
          <w:lang w:val="pt-BR"/>
        </w:rPr>
        <w:t>2.</w:t>
      </w:r>
      <w:r w:rsidR="00AA7C21">
        <w:rPr>
          <w:rFonts w:ascii="Arial" w:hAnsi="Arial"/>
          <w:sz w:val="24"/>
          <w:lang w:val="pt-BR"/>
        </w:rPr>
        <w:t>1</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259A5BF9"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B467E7" w:rsidRPr="00B467E7">
        <w:rPr>
          <w:rFonts w:ascii="Arial" w:hAnsi="Arial"/>
          <w:sz w:val="24"/>
          <w:lang w:val="en-US"/>
        </w:rPr>
        <w:t xml:space="preserve"> </w:t>
      </w:r>
      <w:r w:rsidR="00156648" w:rsidRPr="00156648">
        <w:rPr>
          <w:rFonts w:ascii="Arial" w:hAnsi="Arial"/>
          <w:sz w:val="24"/>
          <w:lang w:val="en-US"/>
        </w:rPr>
        <w:t xml:space="preserve">Tx requirements for </w:t>
      </w:r>
      <w:r w:rsidR="00156648" w:rsidRPr="00156648">
        <w:rPr>
          <w:rFonts w:ascii="Arial" w:hAnsi="Arial" w:hint="eastAsia"/>
          <w:sz w:val="24"/>
          <w:lang w:val="en-US"/>
        </w:rPr>
        <w:t>N</w:t>
      </w:r>
      <w:r w:rsidR="00156648" w:rsidRPr="00156648">
        <w:rPr>
          <w:rFonts w:ascii="Arial" w:hAnsi="Arial"/>
          <w:sz w:val="24"/>
          <w:lang w:val="en-US"/>
        </w:rPr>
        <w:t>R-NTN HPUE</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3D736ECA" w:rsidR="00C3696E" w:rsidRDefault="00413593" w:rsidP="00597583">
      <w:pPr>
        <w:spacing w:after="0"/>
        <w:rPr>
          <w:rFonts w:eastAsiaTheme="minorEastAsia"/>
          <w:lang w:eastAsia="zh-CN"/>
        </w:rPr>
      </w:pPr>
      <w:r>
        <w:rPr>
          <w:rFonts w:eastAsiaTheme="minorEastAsia"/>
          <w:lang w:eastAsia="zh-CN"/>
        </w:rPr>
        <w:t xml:space="preserve">In </w:t>
      </w:r>
      <w:r w:rsidR="00156648">
        <w:rPr>
          <w:rFonts w:eastAsiaTheme="minorEastAsia"/>
          <w:lang w:eastAsia="zh-CN"/>
        </w:rPr>
        <w:t>last</w:t>
      </w:r>
      <w:r w:rsidR="00B467E7">
        <w:rPr>
          <w:rFonts w:eastAsiaTheme="minorEastAsia"/>
          <w:lang w:eastAsia="zh-CN"/>
        </w:rPr>
        <w:t xml:space="preserve"> </w:t>
      </w:r>
      <w:r>
        <w:rPr>
          <w:rFonts w:eastAsiaTheme="minorEastAsia"/>
          <w:lang w:eastAsia="zh-CN"/>
        </w:rPr>
        <w:t xml:space="preserve">RAN4 meeting, </w:t>
      </w:r>
      <w:r w:rsidR="00B467E7">
        <w:rPr>
          <w:rFonts w:eastAsiaTheme="minorEastAsia"/>
          <w:lang w:eastAsia="zh-CN"/>
        </w:rPr>
        <w:t xml:space="preserve">the </w:t>
      </w:r>
      <w:r w:rsidR="00156648">
        <w:rPr>
          <w:rFonts w:eastAsiaTheme="minorEastAsia"/>
          <w:lang w:eastAsia="zh-CN"/>
        </w:rPr>
        <w:t>HP</w:t>
      </w:r>
      <w:r w:rsidR="00B467E7">
        <w:rPr>
          <w:rFonts w:eastAsiaTheme="minorEastAsia"/>
          <w:lang w:eastAsia="zh-CN"/>
        </w:rPr>
        <w:t xml:space="preserve">UE </w:t>
      </w:r>
      <w:r w:rsidR="00A01384">
        <w:rPr>
          <w:rFonts w:eastAsiaTheme="minorEastAsia"/>
          <w:lang w:eastAsia="zh-CN"/>
        </w:rPr>
        <w:t xml:space="preserve">Tx </w:t>
      </w:r>
      <w:r w:rsidR="00B467E7">
        <w:rPr>
          <w:rFonts w:eastAsiaTheme="minorEastAsia"/>
          <w:lang w:eastAsia="zh-CN"/>
        </w:rPr>
        <w:t>RF requirements with NR NTN operating in FR1-NTN bands</w:t>
      </w:r>
      <w:r>
        <w:rPr>
          <w:rFonts w:eastAsia="宋体"/>
          <w:lang w:eastAsia="ja-JP"/>
        </w:rPr>
        <w:t xml:space="preserve"> were</w:t>
      </w:r>
      <w:r w:rsidR="00B467E7">
        <w:rPr>
          <w:rFonts w:eastAsia="宋体"/>
          <w:lang w:eastAsia="ja-JP"/>
        </w:rPr>
        <w:t xml:space="preserve"> discussed and some agreements are</w:t>
      </w:r>
      <w:r>
        <w:rPr>
          <w:rFonts w:eastAsia="宋体"/>
          <w:lang w:eastAsia="ja-JP"/>
        </w:rPr>
        <w:t xml:space="preserve"> approved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rsidRPr="003C3324" w14:paraId="13ACEE98" w14:textId="77777777" w:rsidTr="008B4A18">
        <w:tc>
          <w:tcPr>
            <w:tcW w:w="9962" w:type="dxa"/>
            <w:shd w:val="clear" w:color="auto" w:fill="auto"/>
          </w:tcPr>
          <w:p w14:paraId="37162741" w14:textId="77777777" w:rsidR="0095003F" w:rsidRPr="003C3324" w:rsidRDefault="0095003F" w:rsidP="0095003F">
            <w:pPr>
              <w:rPr>
                <w:b/>
                <w:u w:val="single"/>
              </w:rPr>
            </w:pPr>
            <w:r w:rsidRPr="003C3324">
              <w:rPr>
                <w:b/>
                <w:u w:val="single"/>
              </w:rPr>
              <w:t>Tx requirements</w:t>
            </w:r>
          </w:p>
          <w:p w14:paraId="67ECBC62" w14:textId="77777777" w:rsidR="0095003F" w:rsidRPr="003C3324" w:rsidRDefault="0095003F" w:rsidP="0095003F">
            <w:pPr>
              <w:rPr>
                <w:b/>
                <w:u w:val="single"/>
              </w:rPr>
            </w:pPr>
            <w:r w:rsidRPr="003C3324">
              <w:rPr>
                <w:b/>
                <w:u w:val="single"/>
              </w:rPr>
              <w:t>Issue 2-1: NR-NTN PC2</w:t>
            </w:r>
          </w:p>
          <w:p w14:paraId="0003D84B" w14:textId="77777777" w:rsidR="0095003F" w:rsidRPr="003C3324" w:rsidRDefault="0095003F" w:rsidP="0095003F">
            <w:pPr>
              <w:rPr>
                <w:b/>
                <w:bCs/>
              </w:rPr>
            </w:pPr>
            <w:r w:rsidRPr="003C3324">
              <w:rPr>
                <w:b/>
                <w:bCs/>
              </w:rPr>
              <w:t xml:space="preserve">Agreement: </w:t>
            </w:r>
          </w:p>
          <w:p w14:paraId="2E8D5CCF" w14:textId="77777777" w:rsidR="0095003F" w:rsidRPr="003C3324" w:rsidRDefault="0095003F" w:rsidP="0095003F">
            <w:pPr>
              <w:pStyle w:val="af6"/>
              <w:numPr>
                <w:ilvl w:val="0"/>
                <w:numId w:val="40"/>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Define the requirements for NR-NTN PC2 covering the following cases and try to define the common requirements as much as possible</w:t>
            </w:r>
          </w:p>
          <w:p w14:paraId="002E4773" w14:textId="77777777" w:rsidR="0095003F" w:rsidRPr="003C3324" w:rsidRDefault="0095003F" w:rsidP="0095003F">
            <w:pPr>
              <w:pStyle w:val="af6"/>
              <w:numPr>
                <w:ilvl w:val="1"/>
                <w:numId w:val="43"/>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1Tx handheld </w:t>
            </w:r>
          </w:p>
          <w:p w14:paraId="0A77A457" w14:textId="77777777" w:rsidR="0095003F" w:rsidRPr="003C3324" w:rsidRDefault="0095003F" w:rsidP="0095003F">
            <w:pPr>
              <w:pStyle w:val="af6"/>
              <w:numPr>
                <w:ilvl w:val="1"/>
                <w:numId w:val="43"/>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2Tx handheld </w:t>
            </w:r>
          </w:p>
          <w:p w14:paraId="2AE8571E" w14:textId="77777777" w:rsidR="0095003F" w:rsidRPr="003C3324" w:rsidRDefault="0095003F" w:rsidP="0095003F">
            <w:pPr>
              <w:pStyle w:val="af6"/>
              <w:numPr>
                <w:ilvl w:val="1"/>
                <w:numId w:val="43"/>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1Tx non-handheld </w:t>
            </w:r>
          </w:p>
          <w:p w14:paraId="2E62D845" w14:textId="77777777" w:rsidR="0095003F" w:rsidRPr="003C3324" w:rsidRDefault="0095003F" w:rsidP="0095003F">
            <w:pPr>
              <w:pStyle w:val="af6"/>
              <w:numPr>
                <w:ilvl w:val="1"/>
                <w:numId w:val="43"/>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2Tx non-handheld </w:t>
            </w:r>
          </w:p>
          <w:p w14:paraId="210F8EC2" w14:textId="77777777" w:rsidR="0095003F" w:rsidRPr="003C3324" w:rsidRDefault="0095003F" w:rsidP="0095003F">
            <w:pPr>
              <w:pStyle w:val="af6"/>
              <w:numPr>
                <w:ilvl w:val="0"/>
                <w:numId w:val="40"/>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If the difficulty is identified to define the requirements for the cases above, discuss how to down-select the cases in Rel-19</w:t>
            </w:r>
          </w:p>
          <w:p w14:paraId="6CE46B16" w14:textId="77777777" w:rsidR="0095003F" w:rsidRPr="003C3324" w:rsidRDefault="0095003F" w:rsidP="0095003F">
            <w:pPr>
              <w:rPr>
                <w:b/>
                <w:u w:val="single"/>
              </w:rPr>
            </w:pPr>
            <w:r w:rsidRPr="003C3324">
              <w:rPr>
                <w:b/>
                <w:u w:val="single"/>
              </w:rPr>
              <w:t>Issue 2-3: NR-NTN PC1.5</w:t>
            </w:r>
          </w:p>
          <w:p w14:paraId="11ED1731" w14:textId="77777777" w:rsidR="0095003F" w:rsidRPr="003C3324" w:rsidRDefault="0095003F" w:rsidP="0095003F">
            <w:pPr>
              <w:rPr>
                <w:b/>
                <w:bCs/>
              </w:rPr>
            </w:pPr>
            <w:r w:rsidRPr="003C3324">
              <w:rPr>
                <w:b/>
                <w:bCs/>
              </w:rPr>
              <w:t>Agreement:</w:t>
            </w:r>
          </w:p>
          <w:p w14:paraId="4F9F715E" w14:textId="77777777" w:rsidR="0095003F" w:rsidRPr="003C3324" w:rsidRDefault="0095003F" w:rsidP="0095003F">
            <w:pPr>
              <w:pStyle w:val="af6"/>
              <w:numPr>
                <w:ilvl w:val="0"/>
                <w:numId w:val="44"/>
              </w:numPr>
              <w:spacing w:after="120" w:line="240" w:lineRule="auto"/>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Define the requirements for PC1.5 for non-handheld NR-NTN UE with 2Tx in Rel-19.</w:t>
            </w:r>
          </w:p>
          <w:p w14:paraId="32CCF053" w14:textId="77777777" w:rsidR="0095003F" w:rsidRPr="003C3324" w:rsidRDefault="0095003F" w:rsidP="0095003F">
            <w:pPr>
              <w:pStyle w:val="af6"/>
              <w:numPr>
                <w:ilvl w:val="0"/>
                <w:numId w:val="44"/>
              </w:numPr>
              <w:spacing w:after="120" w:line="240" w:lineRule="auto"/>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FFS on other cases if time is allowed</w:t>
            </w:r>
          </w:p>
          <w:p w14:paraId="7B2C7D6F" w14:textId="77777777" w:rsidR="0095003F" w:rsidRPr="003C3324" w:rsidRDefault="0095003F" w:rsidP="0095003F">
            <w:pPr>
              <w:rPr>
                <w:b/>
                <w:u w:val="single"/>
              </w:rPr>
            </w:pPr>
            <w:r w:rsidRPr="003C3324">
              <w:rPr>
                <w:b/>
                <w:u w:val="single"/>
              </w:rPr>
              <w:t>Issue 2-3: NR-NTN PC1</w:t>
            </w:r>
          </w:p>
          <w:p w14:paraId="74D510FE" w14:textId="77777777" w:rsidR="0095003F" w:rsidRPr="003C3324" w:rsidRDefault="0095003F" w:rsidP="0095003F">
            <w:pPr>
              <w:rPr>
                <w:b/>
                <w:bCs/>
              </w:rPr>
            </w:pPr>
            <w:r w:rsidRPr="003C3324">
              <w:rPr>
                <w:b/>
                <w:bCs/>
              </w:rPr>
              <w:t>Agreement:</w:t>
            </w:r>
          </w:p>
          <w:p w14:paraId="2CF9E247" w14:textId="77777777" w:rsidR="0095003F" w:rsidRPr="003C3324" w:rsidRDefault="0095003F" w:rsidP="0095003F">
            <w:pPr>
              <w:pStyle w:val="af6"/>
              <w:numPr>
                <w:ilvl w:val="0"/>
                <w:numId w:val="42"/>
              </w:numPr>
              <w:spacing w:after="180" w:line="240" w:lineRule="auto"/>
              <w:contextualSpacing w:val="0"/>
              <w:rPr>
                <w:rFonts w:ascii="Times New Roman" w:hAnsi="Times New Roman"/>
                <w:sz w:val="20"/>
                <w:szCs w:val="20"/>
              </w:rPr>
            </w:pPr>
            <w:r w:rsidRPr="003C3324">
              <w:rPr>
                <w:rFonts w:ascii="Times New Roman" w:hAnsi="Times New Roman"/>
                <w:sz w:val="20"/>
                <w:szCs w:val="20"/>
              </w:rPr>
              <w:t>RAN4 to consider non-handheld UE with 1Tx and [4Tx] in Rel-19.</w:t>
            </w:r>
          </w:p>
          <w:p w14:paraId="096A76F8" w14:textId="77777777" w:rsidR="0095003F" w:rsidRPr="003C3324" w:rsidRDefault="0095003F" w:rsidP="0095003F">
            <w:r w:rsidRPr="003C3324">
              <w:rPr>
                <w:b/>
                <w:u w:val="single"/>
                <w:lang w:eastAsia="ko-KR"/>
              </w:rPr>
              <w:t>Issue 2-4-1: PC2 ACLR</w:t>
            </w:r>
          </w:p>
          <w:p w14:paraId="5462ABE9" w14:textId="77777777" w:rsidR="0095003F" w:rsidRPr="003C3324" w:rsidRDefault="0095003F" w:rsidP="0095003F">
            <w:pPr>
              <w:rPr>
                <w:b/>
                <w:u w:val="single"/>
              </w:rPr>
            </w:pPr>
            <w:r w:rsidRPr="003C3324">
              <w:rPr>
                <w:b/>
                <w:u w:val="single"/>
              </w:rPr>
              <w:t xml:space="preserve">Agreement: </w:t>
            </w:r>
          </w:p>
          <w:p w14:paraId="6869DCBD" w14:textId="77777777" w:rsidR="0095003F" w:rsidRPr="003C3324" w:rsidRDefault="0095003F" w:rsidP="0095003F">
            <w:pPr>
              <w:pStyle w:val="af6"/>
              <w:numPr>
                <w:ilvl w:val="0"/>
                <w:numId w:val="38"/>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hAnsi="Times New Roman"/>
                <w:sz w:val="20"/>
                <w:szCs w:val="20"/>
              </w:rPr>
              <w:t xml:space="preserve">PC2 ACLR is [30 or 31] </w:t>
            </w:r>
            <w:proofErr w:type="spellStart"/>
            <w:r w:rsidRPr="003C3324">
              <w:rPr>
                <w:rFonts w:ascii="Times New Roman" w:hAnsi="Times New Roman"/>
                <w:sz w:val="20"/>
                <w:szCs w:val="20"/>
              </w:rPr>
              <w:t>dBc</w:t>
            </w:r>
            <w:proofErr w:type="spellEnd"/>
            <w:r w:rsidRPr="003C3324">
              <w:rPr>
                <w:rFonts w:ascii="Times New Roman" w:hAnsi="Times New Roman"/>
                <w:sz w:val="20"/>
                <w:szCs w:val="20"/>
              </w:rPr>
              <w:t xml:space="preserve"> for NR-NTN UE</w:t>
            </w:r>
          </w:p>
          <w:p w14:paraId="4046295C" w14:textId="77777777" w:rsidR="0095003F" w:rsidRPr="003C3324" w:rsidRDefault="0095003F" w:rsidP="0095003F">
            <w:pPr>
              <w:spacing w:after="120"/>
              <w:rPr>
                <w:rFonts w:eastAsia="宋体"/>
                <w:lang w:eastAsia="zh-CN"/>
              </w:rPr>
            </w:pPr>
            <w:r w:rsidRPr="003C3324">
              <w:rPr>
                <w:b/>
                <w:u w:val="single"/>
                <w:lang w:eastAsia="ko-KR"/>
              </w:rPr>
              <w:t>Issue 2-4-2: PC1.5 ACLR</w:t>
            </w:r>
          </w:p>
          <w:p w14:paraId="5EAD7B12" w14:textId="77777777" w:rsidR="0095003F" w:rsidRPr="003C3324" w:rsidRDefault="0095003F" w:rsidP="0095003F">
            <w:pPr>
              <w:rPr>
                <w:b/>
                <w:bCs/>
              </w:rPr>
            </w:pPr>
            <w:r w:rsidRPr="003C3324">
              <w:rPr>
                <w:b/>
                <w:bCs/>
              </w:rPr>
              <w:t>Agreement:</w:t>
            </w:r>
          </w:p>
          <w:p w14:paraId="40575AC6" w14:textId="77777777" w:rsidR="0095003F" w:rsidRPr="003C3324" w:rsidRDefault="0095003F" w:rsidP="0095003F">
            <w:pPr>
              <w:pStyle w:val="af6"/>
              <w:numPr>
                <w:ilvl w:val="0"/>
                <w:numId w:val="38"/>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hAnsi="Times New Roman"/>
                <w:sz w:val="20"/>
                <w:szCs w:val="20"/>
              </w:rPr>
              <w:t xml:space="preserve">PC1.5 ACLR is [30 or 31] </w:t>
            </w:r>
            <w:proofErr w:type="spellStart"/>
            <w:r w:rsidRPr="003C3324">
              <w:rPr>
                <w:rFonts w:ascii="Times New Roman" w:hAnsi="Times New Roman"/>
                <w:sz w:val="20"/>
                <w:szCs w:val="20"/>
              </w:rPr>
              <w:t>dBc</w:t>
            </w:r>
            <w:proofErr w:type="spellEnd"/>
            <w:r w:rsidRPr="003C3324">
              <w:rPr>
                <w:rFonts w:ascii="Times New Roman" w:hAnsi="Times New Roman"/>
                <w:sz w:val="20"/>
                <w:szCs w:val="20"/>
              </w:rPr>
              <w:t xml:space="preserve"> for NR-NTN UE</w:t>
            </w:r>
          </w:p>
          <w:p w14:paraId="724233B8" w14:textId="77777777" w:rsidR="0095003F" w:rsidRPr="003C3324" w:rsidRDefault="0095003F" w:rsidP="0095003F">
            <w:pPr>
              <w:rPr>
                <w:b/>
                <w:u w:val="single"/>
                <w:lang w:eastAsia="ko-KR"/>
              </w:rPr>
            </w:pPr>
            <w:r w:rsidRPr="003C3324">
              <w:rPr>
                <w:b/>
                <w:u w:val="single"/>
                <w:lang w:eastAsia="ko-KR"/>
              </w:rPr>
              <w:lastRenderedPageBreak/>
              <w:t>Issue 2-4-3: PC1 ACLR</w:t>
            </w:r>
          </w:p>
          <w:p w14:paraId="70C71938" w14:textId="77777777" w:rsidR="0095003F" w:rsidRPr="003C3324" w:rsidRDefault="0095003F" w:rsidP="0095003F">
            <w:pPr>
              <w:rPr>
                <w:b/>
                <w:bCs/>
              </w:rPr>
            </w:pPr>
            <w:r w:rsidRPr="003C3324">
              <w:rPr>
                <w:b/>
                <w:bCs/>
              </w:rPr>
              <w:t>Agreement:</w:t>
            </w:r>
          </w:p>
          <w:p w14:paraId="211F7175" w14:textId="77777777" w:rsidR="0095003F" w:rsidRPr="003C3324" w:rsidRDefault="0095003F" w:rsidP="0095003F">
            <w:pPr>
              <w:pStyle w:val="af6"/>
              <w:numPr>
                <w:ilvl w:val="0"/>
                <w:numId w:val="38"/>
              </w:numPr>
              <w:overflowPunct w:val="0"/>
              <w:autoSpaceDE w:val="0"/>
              <w:autoSpaceDN w:val="0"/>
              <w:adjustRightInd w:val="0"/>
              <w:spacing w:after="180" w:line="240" w:lineRule="auto"/>
              <w:contextualSpacing w:val="0"/>
              <w:textAlignment w:val="baseline"/>
              <w:rPr>
                <w:rFonts w:ascii="Times New Roman" w:hAnsi="Times New Roman"/>
                <w:sz w:val="20"/>
                <w:szCs w:val="20"/>
              </w:rPr>
            </w:pPr>
            <w:r w:rsidRPr="003C3324">
              <w:rPr>
                <w:rFonts w:ascii="Times New Roman" w:hAnsi="Times New Roman"/>
                <w:sz w:val="20"/>
                <w:szCs w:val="20"/>
              </w:rPr>
              <w:t xml:space="preserve">PC1 ACLR is [31 or 37] </w:t>
            </w:r>
            <w:proofErr w:type="spellStart"/>
            <w:r w:rsidRPr="003C3324">
              <w:rPr>
                <w:rFonts w:ascii="Times New Roman" w:hAnsi="Times New Roman"/>
                <w:sz w:val="20"/>
                <w:szCs w:val="20"/>
              </w:rPr>
              <w:t>dBc</w:t>
            </w:r>
            <w:proofErr w:type="spellEnd"/>
            <w:r w:rsidRPr="003C3324">
              <w:rPr>
                <w:rFonts w:ascii="Times New Roman" w:hAnsi="Times New Roman"/>
                <w:sz w:val="20"/>
                <w:szCs w:val="20"/>
              </w:rPr>
              <w:t xml:space="preserve"> for NR-NTN UE</w:t>
            </w:r>
          </w:p>
          <w:p w14:paraId="4E504F93" w14:textId="77777777" w:rsidR="0095003F" w:rsidRPr="003C3324" w:rsidRDefault="0095003F" w:rsidP="0095003F">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Further study averaging value, i.e. 34.</w:t>
            </w:r>
          </w:p>
          <w:p w14:paraId="7A098B79" w14:textId="77777777" w:rsidR="0095003F" w:rsidRPr="003C3324" w:rsidRDefault="0095003F" w:rsidP="0095003F">
            <w:pPr>
              <w:rPr>
                <w:b/>
                <w:u w:val="single"/>
                <w:lang w:eastAsia="ko-KR"/>
              </w:rPr>
            </w:pPr>
            <w:r w:rsidRPr="003C3324">
              <w:rPr>
                <w:b/>
                <w:u w:val="single"/>
                <w:lang w:eastAsia="ko-KR"/>
              </w:rPr>
              <w:t>Issue 2-5: SEM</w:t>
            </w:r>
          </w:p>
          <w:p w14:paraId="5B388F53" w14:textId="77777777" w:rsidR="0095003F" w:rsidRPr="003C3324" w:rsidRDefault="0095003F" w:rsidP="0095003F">
            <w:pPr>
              <w:rPr>
                <w:b/>
                <w:bCs/>
              </w:rPr>
            </w:pPr>
            <w:r w:rsidRPr="003C3324">
              <w:rPr>
                <w:b/>
                <w:bCs/>
              </w:rPr>
              <w:t>Agreement:</w:t>
            </w:r>
          </w:p>
          <w:p w14:paraId="23DF526C" w14:textId="77777777" w:rsidR="0095003F" w:rsidRPr="003C3324" w:rsidRDefault="0095003F" w:rsidP="0095003F">
            <w:pPr>
              <w:pStyle w:val="af6"/>
              <w:numPr>
                <w:ilvl w:val="0"/>
                <w:numId w:val="45"/>
              </w:numPr>
              <w:overflowPunct w:val="0"/>
              <w:autoSpaceDE w:val="0"/>
              <w:autoSpaceDN w:val="0"/>
              <w:adjustRightInd w:val="0"/>
              <w:spacing w:after="120" w:line="240" w:lineRule="auto"/>
              <w:contextualSpacing w:val="0"/>
              <w:textAlignment w:val="baseline"/>
              <w:rPr>
                <w:rFonts w:ascii="Times New Roman" w:hAnsi="Times New Roman"/>
                <w:sz w:val="20"/>
                <w:szCs w:val="20"/>
                <w:lang w:eastAsia="zh-CN"/>
              </w:rPr>
            </w:pPr>
            <w:r w:rsidRPr="003C3324">
              <w:rPr>
                <w:rFonts w:ascii="Times New Roman" w:hAnsi="Times New Roman"/>
                <w:sz w:val="20"/>
                <w:szCs w:val="20"/>
                <w:lang w:eastAsia="zh-CN"/>
              </w:rPr>
              <w:t>Apply SEM from NR-NTN PC3 to other PCs for NR-NTN as baseline.</w:t>
            </w:r>
          </w:p>
          <w:p w14:paraId="4969C8F5" w14:textId="77777777" w:rsidR="0095003F" w:rsidRPr="003C3324" w:rsidRDefault="0095003F" w:rsidP="0095003F">
            <w:pPr>
              <w:pStyle w:val="af6"/>
              <w:numPr>
                <w:ilvl w:val="0"/>
                <w:numId w:val="45"/>
              </w:numPr>
              <w:overflowPunct w:val="0"/>
              <w:autoSpaceDE w:val="0"/>
              <w:autoSpaceDN w:val="0"/>
              <w:adjustRightInd w:val="0"/>
              <w:spacing w:after="120" w:line="240" w:lineRule="auto"/>
              <w:contextualSpacing w:val="0"/>
              <w:textAlignment w:val="baseline"/>
              <w:rPr>
                <w:rFonts w:ascii="Times New Roman" w:hAnsi="Times New Roman"/>
                <w:sz w:val="20"/>
                <w:szCs w:val="20"/>
                <w:lang w:eastAsia="zh-CN"/>
              </w:rPr>
            </w:pPr>
            <w:r w:rsidRPr="003C3324">
              <w:rPr>
                <w:rFonts w:ascii="Times New Roman" w:hAnsi="Times New Roman"/>
                <w:sz w:val="20"/>
                <w:szCs w:val="20"/>
                <w:lang w:eastAsia="zh-CN"/>
              </w:rPr>
              <w:t>Further discuss whether and how to capture the FCC 47 CFR part 25 specification in clause 202</w:t>
            </w:r>
          </w:p>
          <w:p w14:paraId="7A4F4308" w14:textId="77777777" w:rsidR="0095003F" w:rsidRPr="003C3324" w:rsidRDefault="0095003F" w:rsidP="0095003F">
            <w:pPr>
              <w:rPr>
                <w:b/>
                <w:u w:val="single"/>
                <w:lang w:eastAsia="ko-KR"/>
              </w:rPr>
            </w:pPr>
            <w:r w:rsidRPr="003C3324">
              <w:rPr>
                <w:b/>
                <w:u w:val="single"/>
                <w:lang w:eastAsia="ko-KR"/>
              </w:rPr>
              <w:t>Issue 2-6: MPR/A-MPR</w:t>
            </w:r>
          </w:p>
          <w:p w14:paraId="4DCB768D" w14:textId="77777777" w:rsidR="0095003F" w:rsidRPr="003C3324" w:rsidRDefault="0095003F" w:rsidP="0095003F">
            <w:pPr>
              <w:rPr>
                <w:b/>
                <w:bCs/>
              </w:rPr>
            </w:pPr>
            <w:r w:rsidRPr="003C3324">
              <w:rPr>
                <w:b/>
                <w:bCs/>
              </w:rPr>
              <w:t>Agreement:</w:t>
            </w:r>
          </w:p>
          <w:p w14:paraId="118FE7C0" w14:textId="77777777" w:rsidR="0095003F" w:rsidRPr="003C3324" w:rsidRDefault="0095003F" w:rsidP="0095003F">
            <w:pPr>
              <w:pStyle w:val="af6"/>
              <w:numPr>
                <w:ilvl w:val="0"/>
                <w:numId w:val="45"/>
              </w:numPr>
              <w:overflowPunct w:val="0"/>
              <w:autoSpaceDE w:val="0"/>
              <w:autoSpaceDN w:val="0"/>
              <w:adjustRightInd w:val="0"/>
              <w:spacing w:after="120" w:line="240" w:lineRule="auto"/>
              <w:contextualSpacing w:val="0"/>
              <w:textAlignment w:val="baseline"/>
              <w:rPr>
                <w:rFonts w:ascii="Times New Roman" w:hAnsi="Times New Roman"/>
                <w:sz w:val="20"/>
                <w:szCs w:val="20"/>
                <w:lang w:eastAsia="zh-CN"/>
              </w:rPr>
            </w:pPr>
            <w:r w:rsidRPr="003C3324">
              <w:rPr>
                <w:rFonts w:ascii="Times New Roman" w:hAnsi="Times New Roman"/>
                <w:sz w:val="20"/>
                <w:szCs w:val="20"/>
                <w:lang w:eastAsia="zh-CN"/>
              </w:rPr>
              <w:t>For PC 2 and PC 1.5 MPR:</w:t>
            </w:r>
          </w:p>
          <w:p w14:paraId="58BA7323" w14:textId="77777777" w:rsidR="0095003F" w:rsidRPr="003C3324" w:rsidRDefault="0095003F" w:rsidP="0095003F">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Option 1: Existing MPR requirements for PC2 and PC1.5 in TS 38.101-1 apply, if PC2/PC1.5 ACLR reused TN PC2/PC1.5 ACLR as 31 </w:t>
            </w:r>
            <w:proofErr w:type="spellStart"/>
            <w:r w:rsidRPr="003C3324">
              <w:rPr>
                <w:rFonts w:ascii="Times New Roman" w:eastAsia="宋体" w:hAnsi="Times New Roman"/>
                <w:sz w:val="20"/>
                <w:szCs w:val="20"/>
                <w:lang w:eastAsia="zh-CN"/>
              </w:rPr>
              <w:t>dBc</w:t>
            </w:r>
            <w:proofErr w:type="spellEnd"/>
            <w:r w:rsidRPr="003C3324">
              <w:rPr>
                <w:rFonts w:ascii="Times New Roman" w:eastAsia="宋体" w:hAnsi="Times New Roman"/>
                <w:sz w:val="20"/>
                <w:szCs w:val="20"/>
                <w:lang w:eastAsia="zh-CN"/>
              </w:rPr>
              <w:t>.</w:t>
            </w:r>
          </w:p>
          <w:p w14:paraId="03DFDD03" w14:textId="77777777" w:rsidR="0095003F" w:rsidRPr="003C3324" w:rsidRDefault="0095003F" w:rsidP="0095003F">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Option 2: Aim for MPR analysis for PC2 and PC1.5 if PC/PC1.5 ACLR agreed as 30 </w:t>
            </w:r>
            <w:proofErr w:type="spellStart"/>
            <w:r w:rsidRPr="003C3324">
              <w:rPr>
                <w:rFonts w:ascii="Times New Roman" w:eastAsia="宋体" w:hAnsi="Times New Roman"/>
                <w:sz w:val="20"/>
                <w:szCs w:val="20"/>
                <w:lang w:eastAsia="zh-CN"/>
              </w:rPr>
              <w:t>dBc</w:t>
            </w:r>
            <w:proofErr w:type="spellEnd"/>
            <w:r w:rsidRPr="003C3324">
              <w:rPr>
                <w:rFonts w:ascii="Times New Roman" w:eastAsia="宋体" w:hAnsi="Times New Roman"/>
                <w:sz w:val="20"/>
                <w:szCs w:val="20"/>
                <w:lang w:eastAsia="zh-CN"/>
              </w:rPr>
              <w:t>.</w:t>
            </w:r>
          </w:p>
          <w:p w14:paraId="3E2E60A8" w14:textId="77777777" w:rsidR="0095003F" w:rsidRPr="003C3324" w:rsidRDefault="0095003F" w:rsidP="0095003F">
            <w:pPr>
              <w:pStyle w:val="af6"/>
              <w:numPr>
                <w:ilvl w:val="0"/>
                <w:numId w:val="45"/>
              </w:numPr>
              <w:overflowPunct w:val="0"/>
              <w:autoSpaceDE w:val="0"/>
              <w:autoSpaceDN w:val="0"/>
              <w:adjustRightInd w:val="0"/>
              <w:spacing w:after="120" w:line="240" w:lineRule="auto"/>
              <w:contextualSpacing w:val="0"/>
              <w:textAlignment w:val="baseline"/>
              <w:rPr>
                <w:rFonts w:ascii="Times New Roman" w:hAnsi="Times New Roman"/>
                <w:sz w:val="20"/>
                <w:szCs w:val="20"/>
                <w:lang w:eastAsia="zh-CN"/>
              </w:rPr>
            </w:pPr>
            <w:r w:rsidRPr="003C3324">
              <w:rPr>
                <w:rFonts w:ascii="Times New Roman" w:hAnsi="Times New Roman"/>
                <w:sz w:val="20"/>
                <w:szCs w:val="20"/>
                <w:lang w:eastAsia="zh-CN"/>
              </w:rPr>
              <w:t>For PC 1 MPR:</w:t>
            </w:r>
          </w:p>
          <w:p w14:paraId="143ED916" w14:textId="77777777" w:rsidR="0095003F" w:rsidRPr="003C3324" w:rsidRDefault="0095003F" w:rsidP="0095003F">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Option 1: If PC1 ACLR reused TN PC1 ACLR as 37 </w:t>
            </w:r>
            <w:proofErr w:type="spellStart"/>
            <w:r w:rsidRPr="003C3324">
              <w:rPr>
                <w:rFonts w:ascii="Times New Roman" w:eastAsia="宋体" w:hAnsi="Times New Roman"/>
                <w:sz w:val="20"/>
                <w:szCs w:val="20"/>
                <w:lang w:eastAsia="zh-CN"/>
              </w:rPr>
              <w:t>dBc</w:t>
            </w:r>
            <w:proofErr w:type="spellEnd"/>
            <w:r w:rsidRPr="003C3324">
              <w:rPr>
                <w:rFonts w:ascii="Times New Roman" w:eastAsia="宋体" w:hAnsi="Times New Roman"/>
                <w:sz w:val="20"/>
                <w:szCs w:val="20"/>
                <w:lang w:eastAsia="zh-CN"/>
              </w:rPr>
              <w:t>:</w:t>
            </w:r>
          </w:p>
          <w:p w14:paraId="4A1AE27B"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Option 1-1: Existing MPR requirements for PC1 in TS 38.101-1 applies</w:t>
            </w:r>
          </w:p>
          <w:p w14:paraId="046F5916"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Option 1-2: More analysis is needed to revisit the MPR requirements from TN spec.</w:t>
            </w:r>
          </w:p>
          <w:p w14:paraId="3EB950A6" w14:textId="77777777" w:rsidR="0095003F" w:rsidRPr="003C3324" w:rsidRDefault="0095003F" w:rsidP="0095003F">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Option 2: Aim for MPR analysis for PC1 for other ACLR values [31 or 34] </w:t>
            </w:r>
            <w:proofErr w:type="spellStart"/>
            <w:r w:rsidRPr="003C3324">
              <w:rPr>
                <w:rFonts w:ascii="Times New Roman" w:eastAsia="宋体" w:hAnsi="Times New Roman"/>
                <w:sz w:val="20"/>
                <w:szCs w:val="20"/>
                <w:lang w:eastAsia="zh-CN"/>
              </w:rPr>
              <w:t>dBc</w:t>
            </w:r>
            <w:proofErr w:type="spellEnd"/>
          </w:p>
          <w:p w14:paraId="6657B7DC" w14:textId="77777777" w:rsidR="0095003F" w:rsidRPr="003C3324" w:rsidRDefault="0095003F" w:rsidP="0095003F">
            <w:pPr>
              <w:pStyle w:val="af6"/>
              <w:numPr>
                <w:ilvl w:val="0"/>
                <w:numId w:val="45"/>
              </w:numPr>
              <w:overflowPunct w:val="0"/>
              <w:autoSpaceDE w:val="0"/>
              <w:autoSpaceDN w:val="0"/>
              <w:adjustRightInd w:val="0"/>
              <w:spacing w:after="120" w:line="240" w:lineRule="auto"/>
              <w:contextualSpacing w:val="0"/>
              <w:textAlignment w:val="baseline"/>
              <w:rPr>
                <w:rFonts w:ascii="Times New Roman" w:hAnsi="Times New Roman"/>
                <w:sz w:val="20"/>
                <w:szCs w:val="20"/>
                <w:lang w:eastAsia="zh-CN"/>
              </w:rPr>
            </w:pPr>
            <w:r w:rsidRPr="003C3324">
              <w:rPr>
                <w:rFonts w:ascii="Times New Roman" w:hAnsi="Times New Roman"/>
                <w:sz w:val="20"/>
                <w:szCs w:val="20"/>
                <w:lang w:eastAsia="zh-CN"/>
              </w:rPr>
              <w:t>Aim for MPR/A-MPR analysis in #114bis for different power classes</w:t>
            </w:r>
          </w:p>
          <w:p w14:paraId="4E355EAB" w14:textId="77777777" w:rsidR="0095003F" w:rsidRPr="003C3324" w:rsidRDefault="0095003F" w:rsidP="0095003F">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For PA model calibration:</w:t>
            </w:r>
          </w:p>
          <w:p w14:paraId="707DA79A"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DFT-s-OFDM QPSK 20 MHz</w:t>
            </w:r>
          </w:p>
          <w:p w14:paraId="1F93A4DA"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100RB0</w:t>
            </w:r>
          </w:p>
          <w:p w14:paraId="7E27F3DE"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4dB post PA loss</w:t>
            </w:r>
          </w:p>
          <w:p w14:paraId="5DC38016"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1dB MPR</w:t>
            </w:r>
          </w:p>
          <w:p w14:paraId="3015B053"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Carrier leakage 28dBc</w:t>
            </w:r>
          </w:p>
          <w:p w14:paraId="4B1A1BF2"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IQ image:28 </w:t>
            </w:r>
            <w:proofErr w:type="spellStart"/>
            <w:r w:rsidRPr="003C3324">
              <w:rPr>
                <w:rFonts w:ascii="Times New Roman" w:eastAsia="宋体" w:hAnsi="Times New Roman"/>
                <w:sz w:val="20"/>
                <w:szCs w:val="20"/>
                <w:lang w:eastAsia="zh-CN"/>
              </w:rPr>
              <w:t>dBc</w:t>
            </w:r>
            <w:proofErr w:type="spellEnd"/>
          </w:p>
          <w:p w14:paraId="43AEEACE"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CIM3: 60 </w:t>
            </w:r>
            <w:proofErr w:type="spellStart"/>
            <w:r w:rsidRPr="003C3324">
              <w:rPr>
                <w:rFonts w:ascii="Times New Roman" w:eastAsia="宋体" w:hAnsi="Times New Roman"/>
                <w:sz w:val="20"/>
                <w:szCs w:val="20"/>
                <w:lang w:eastAsia="zh-CN"/>
              </w:rPr>
              <w:t>dBc</w:t>
            </w:r>
            <w:proofErr w:type="spellEnd"/>
          </w:p>
          <w:p w14:paraId="2872BD26"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ACLR: PC2 [31]dB, PC1.5 [31]dB, PC1 [31]dB</w:t>
            </w:r>
          </w:p>
          <w:p w14:paraId="54CF2C40" w14:textId="77777777" w:rsidR="0095003F" w:rsidRPr="003C3324" w:rsidRDefault="0095003F" w:rsidP="0095003F">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SEM: existing PC3 SEM</w:t>
            </w:r>
          </w:p>
          <w:p w14:paraId="7CB3AAD0" w14:textId="04855EFA" w:rsidR="005132CA" w:rsidRPr="00675C87" w:rsidRDefault="0095003F" w:rsidP="006100DC">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EVM: 17.5%</w:t>
            </w:r>
          </w:p>
        </w:tc>
      </w:tr>
    </w:tbl>
    <w:p w14:paraId="0FD6F967" w14:textId="77777777" w:rsidR="00257D9D" w:rsidRPr="004E1FBA" w:rsidRDefault="00257D9D" w:rsidP="00597583">
      <w:pPr>
        <w:spacing w:after="0"/>
        <w:rPr>
          <w:rFonts w:eastAsiaTheme="minorEastAsia"/>
          <w:lang w:eastAsia="zh-CN"/>
        </w:rPr>
      </w:pPr>
    </w:p>
    <w:p w14:paraId="743B2B58" w14:textId="37E672D7" w:rsidR="003B63B9" w:rsidRDefault="004D0C38" w:rsidP="00597583">
      <w:pPr>
        <w:spacing w:after="0"/>
        <w:rPr>
          <w:rFonts w:eastAsiaTheme="minorEastAsia"/>
          <w:lang w:eastAsia="zh-CN"/>
        </w:rPr>
      </w:pPr>
      <w:r>
        <w:rPr>
          <w:rFonts w:eastAsiaTheme="minorEastAsia" w:hint="eastAsia"/>
          <w:lang w:eastAsia="zh-CN"/>
        </w:rPr>
        <w:t>T</w:t>
      </w:r>
      <w:r>
        <w:rPr>
          <w:rFonts w:eastAsiaTheme="minorEastAsia"/>
          <w:lang w:eastAsia="zh-CN"/>
        </w:rPr>
        <w:t xml:space="preserve">his contribution further discussed the </w:t>
      </w:r>
      <w:r w:rsidR="00145F56">
        <w:rPr>
          <w:rFonts w:eastAsiaTheme="minorEastAsia"/>
          <w:lang w:eastAsia="zh-CN"/>
        </w:rPr>
        <w:t xml:space="preserve">UE </w:t>
      </w:r>
      <w:r w:rsidR="000D7F4E">
        <w:rPr>
          <w:rFonts w:eastAsiaTheme="minorEastAsia"/>
          <w:lang w:eastAsia="zh-CN"/>
        </w:rPr>
        <w:t xml:space="preserve">Tx </w:t>
      </w:r>
      <w:bookmarkStart w:id="2" w:name="_Hlk178591433"/>
      <w:r w:rsidR="00145F56">
        <w:rPr>
          <w:rFonts w:eastAsiaTheme="minorEastAsia"/>
          <w:lang w:eastAsia="zh-CN"/>
        </w:rPr>
        <w:t xml:space="preserve">RF requirements for </w:t>
      </w:r>
      <w:r w:rsidR="000D7F4E">
        <w:rPr>
          <w:rFonts w:eastAsiaTheme="minorEastAsia"/>
          <w:lang w:eastAsia="zh-CN"/>
        </w:rPr>
        <w:t xml:space="preserve">NR </w:t>
      </w:r>
      <w:r w:rsidR="00145F56">
        <w:rPr>
          <w:rFonts w:eastAsiaTheme="minorEastAsia"/>
          <w:lang w:eastAsia="zh-CN"/>
        </w:rPr>
        <w:t>NTN</w:t>
      </w:r>
      <w:r w:rsidR="000D7F4E">
        <w:rPr>
          <w:rFonts w:eastAsiaTheme="minorEastAsia"/>
          <w:lang w:eastAsia="zh-CN"/>
        </w:rPr>
        <w:t xml:space="preserve"> HPUE.</w:t>
      </w:r>
      <w:bookmarkEnd w:id="2"/>
    </w:p>
    <w:p w14:paraId="0F93E8BE" w14:textId="6CF6CCB3" w:rsidR="00D50C15" w:rsidRDefault="00D50C15" w:rsidP="00D50C15">
      <w:pPr>
        <w:pStyle w:val="1"/>
        <w:numPr>
          <w:ilvl w:val="0"/>
          <w:numId w:val="3"/>
        </w:numPr>
      </w:pPr>
      <w:r>
        <w:t>Discussion</w:t>
      </w:r>
    </w:p>
    <w:p w14:paraId="4C5BFCDC" w14:textId="15893CCF" w:rsidR="0095003F" w:rsidRPr="0095003F" w:rsidRDefault="0095003F"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In last meeting, it was agreed that d</w:t>
      </w:r>
      <w:r w:rsidRPr="0095003F">
        <w:rPr>
          <w:rFonts w:ascii="Times New Roman" w:eastAsiaTheme="minorEastAsia" w:hAnsi="Times New Roman"/>
          <w:sz w:val="20"/>
          <w:szCs w:val="24"/>
          <w:lang w:val="en-GB" w:eastAsia="zh-CN"/>
        </w:rPr>
        <w:t>efin</w:t>
      </w:r>
      <w:r>
        <w:rPr>
          <w:rFonts w:ascii="Times New Roman" w:eastAsiaTheme="minorEastAsia" w:hAnsi="Times New Roman"/>
          <w:sz w:val="20"/>
          <w:szCs w:val="24"/>
          <w:lang w:val="en-GB" w:eastAsia="zh-CN"/>
        </w:rPr>
        <w:t>ing</w:t>
      </w:r>
      <w:r w:rsidRPr="0095003F">
        <w:rPr>
          <w:rFonts w:ascii="Times New Roman" w:eastAsiaTheme="minorEastAsia" w:hAnsi="Times New Roman"/>
          <w:sz w:val="20"/>
          <w:szCs w:val="24"/>
          <w:lang w:val="en-GB" w:eastAsia="zh-CN"/>
        </w:rPr>
        <w:t xml:space="preserve"> the requirements for NR-NTN PC2 covering the following cases and try to define the common requirements as much as possible</w:t>
      </w:r>
    </w:p>
    <w:p w14:paraId="00005D9E" w14:textId="77777777" w:rsidR="0095003F" w:rsidRPr="003C3324" w:rsidRDefault="0095003F" w:rsidP="00557551">
      <w:pPr>
        <w:pStyle w:val="af6"/>
        <w:numPr>
          <w:ilvl w:val="1"/>
          <w:numId w:val="43"/>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1Tx handheld </w:t>
      </w:r>
    </w:p>
    <w:p w14:paraId="291413C6" w14:textId="77777777" w:rsidR="0095003F" w:rsidRPr="003C3324" w:rsidRDefault="0095003F" w:rsidP="00557551">
      <w:pPr>
        <w:pStyle w:val="af6"/>
        <w:numPr>
          <w:ilvl w:val="1"/>
          <w:numId w:val="43"/>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2Tx handheld </w:t>
      </w:r>
    </w:p>
    <w:p w14:paraId="02474E34" w14:textId="77777777" w:rsidR="0095003F" w:rsidRPr="003C3324" w:rsidRDefault="0095003F" w:rsidP="00557551">
      <w:pPr>
        <w:pStyle w:val="af6"/>
        <w:numPr>
          <w:ilvl w:val="1"/>
          <w:numId w:val="43"/>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1Tx non-handheld </w:t>
      </w:r>
    </w:p>
    <w:p w14:paraId="048FD5CB" w14:textId="77777777" w:rsidR="0095003F" w:rsidRPr="003C3324" w:rsidRDefault="0095003F" w:rsidP="00557551">
      <w:pPr>
        <w:pStyle w:val="af6"/>
        <w:numPr>
          <w:ilvl w:val="1"/>
          <w:numId w:val="43"/>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3C3324">
        <w:rPr>
          <w:rFonts w:ascii="Times New Roman" w:eastAsiaTheme="minorEastAsia" w:hAnsi="Times New Roman"/>
          <w:sz w:val="20"/>
          <w:szCs w:val="20"/>
        </w:rPr>
        <w:t xml:space="preserve">2Tx non-handheld </w:t>
      </w:r>
    </w:p>
    <w:p w14:paraId="08F22291" w14:textId="17E80B24" w:rsidR="0095003F" w:rsidRDefault="00557551"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hAnsi="Times New Roman"/>
          <w:sz w:val="20"/>
          <w:szCs w:val="20"/>
        </w:rPr>
        <w:lastRenderedPageBreak/>
        <w:t>And in last meeting, h</w:t>
      </w:r>
      <w:r w:rsidR="003C3324">
        <w:rPr>
          <w:rFonts w:ascii="Times New Roman" w:eastAsiaTheme="minorEastAsia" w:hAnsi="Times New Roman"/>
          <w:sz w:val="20"/>
          <w:szCs w:val="24"/>
          <w:lang w:eastAsia="zh-CN"/>
        </w:rPr>
        <w:t xml:space="preserve">ow </w:t>
      </w:r>
      <w:r>
        <w:rPr>
          <w:rFonts w:ascii="Times New Roman" w:eastAsiaTheme="minorEastAsia" w:hAnsi="Times New Roman"/>
          <w:sz w:val="20"/>
          <w:szCs w:val="24"/>
          <w:lang w:eastAsia="zh-CN"/>
        </w:rPr>
        <w:t xml:space="preserve">much </w:t>
      </w:r>
      <w:r w:rsidR="0095003F">
        <w:rPr>
          <w:rFonts w:ascii="Times New Roman" w:eastAsiaTheme="minorEastAsia" w:hAnsi="Times New Roman"/>
          <w:sz w:val="20"/>
          <w:szCs w:val="24"/>
          <w:lang w:val="en-GB" w:eastAsia="zh-CN"/>
        </w:rPr>
        <w:t xml:space="preserve">ACLR for PC 2 </w:t>
      </w:r>
      <w:r>
        <w:rPr>
          <w:rFonts w:ascii="Times New Roman" w:eastAsiaTheme="minorEastAsia" w:hAnsi="Times New Roman"/>
          <w:sz w:val="20"/>
          <w:szCs w:val="24"/>
          <w:lang w:val="en-GB" w:eastAsia="zh-CN"/>
        </w:rPr>
        <w:t xml:space="preserve">to choose was discussed </w:t>
      </w:r>
      <w:r>
        <w:rPr>
          <w:rFonts w:ascii="Times New Roman" w:eastAsiaTheme="minorEastAsia" w:hAnsi="Times New Roman"/>
          <w:sz w:val="20"/>
          <w:szCs w:val="24"/>
          <w:lang w:eastAsia="zh-CN"/>
        </w:rPr>
        <w:t xml:space="preserve">based on the co-existence study that observed </w:t>
      </w:r>
      <w:r w:rsidRPr="003C3324">
        <w:rPr>
          <w:rFonts w:ascii="Times New Roman" w:hAnsi="Times New Roman"/>
          <w:sz w:val="20"/>
          <w:szCs w:val="20"/>
        </w:rPr>
        <w:t xml:space="preserve">the required ACLR </w:t>
      </w:r>
      <w:r>
        <w:rPr>
          <w:rFonts w:ascii="Times New Roman" w:hAnsi="Times New Roman"/>
          <w:sz w:val="20"/>
          <w:szCs w:val="20"/>
        </w:rPr>
        <w:t xml:space="preserve">for NR-NTN PC2 </w:t>
      </w:r>
      <w:r w:rsidRPr="003C3324">
        <w:rPr>
          <w:rFonts w:ascii="Times New Roman" w:hAnsi="Times New Roman"/>
          <w:sz w:val="20"/>
          <w:szCs w:val="20"/>
        </w:rPr>
        <w:t>is less than 20 dB with 1.5km isolation distance assumed</w:t>
      </w:r>
      <w:r w:rsidR="0095003F">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 xml:space="preserve">finally, </w:t>
      </w:r>
      <w:r w:rsidR="003C3324">
        <w:rPr>
          <w:rFonts w:ascii="Times New Roman" w:eastAsiaTheme="minorEastAsia" w:hAnsi="Times New Roman"/>
          <w:sz w:val="20"/>
          <w:szCs w:val="24"/>
          <w:lang w:val="en-GB" w:eastAsia="zh-CN"/>
        </w:rPr>
        <w:t xml:space="preserve">the discussion focused on whether to reuse </w:t>
      </w:r>
      <w:r>
        <w:rPr>
          <w:rFonts w:ascii="Times New Roman" w:eastAsiaTheme="minorEastAsia" w:hAnsi="Times New Roman"/>
          <w:sz w:val="20"/>
          <w:szCs w:val="24"/>
          <w:lang w:val="en-GB" w:eastAsia="zh-CN"/>
        </w:rPr>
        <w:t xml:space="preserve">30dB </w:t>
      </w:r>
      <w:r w:rsidR="003C3324">
        <w:rPr>
          <w:rFonts w:ascii="Times New Roman" w:eastAsiaTheme="minorEastAsia" w:hAnsi="Times New Roman"/>
          <w:sz w:val="20"/>
          <w:szCs w:val="24"/>
          <w:lang w:val="en-GB" w:eastAsia="zh-CN"/>
        </w:rPr>
        <w:t xml:space="preserve">ACLR for PC3 or reuse </w:t>
      </w:r>
      <w:r>
        <w:rPr>
          <w:rFonts w:ascii="Times New Roman" w:eastAsiaTheme="minorEastAsia" w:hAnsi="Times New Roman"/>
          <w:sz w:val="20"/>
          <w:szCs w:val="24"/>
          <w:lang w:val="en-GB" w:eastAsia="zh-CN"/>
        </w:rPr>
        <w:t>31dB</w:t>
      </w:r>
      <w:r w:rsidR="003C3324">
        <w:rPr>
          <w:rFonts w:ascii="Times New Roman" w:eastAsiaTheme="minorEastAsia" w:hAnsi="Times New Roman"/>
          <w:sz w:val="20"/>
          <w:szCs w:val="24"/>
          <w:lang w:val="en-GB" w:eastAsia="zh-CN"/>
        </w:rPr>
        <w:t xml:space="preserve"> ACLR for TN PC2. </w:t>
      </w:r>
    </w:p>
    <w:p w14:paraId="0516941D" w14:textId="268C4960" w:rsidR="00E93E49" w:rsidRDefault="00557551"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To research the impact of different ACLR to the </w:t>
      </w:r>
      <w:r w:rsidR="00E93E49">
        <w:rPr>
          <w:rFonts w:ascii="Times New Roman" w:eastAsiaTheme="minorEastAsia" w:hAnsi="Times New Roman"/>
          <w:sz w:val="20"/>
          <w:szCs w:val="24"/>
          <w:lang w:val="en-GB" w:eastAsia="zh-CN"/>
        </w:rPr>
        <w:t xml:space="preserve">UE </w:t>
      </w:r>
      <w:r>
        <w:rPr>
          <w:rFonts w:ascii="Times New Roman" w:eastAsiaTheme="minorEastAsia" w:hAnsi="Times New Roman"/>
          <w:sz w:val="20"/>
          <w:szCs w:val="24"/>
          <w:lang w:val="en-GB" w:eastAsia="zh-CN"/>
        </w:rPr>
        <w:t>Tx requirements, we d</w:t>
      </w:r>
      <w:r w:rsidR="00C93A7B">
        <w:rPr>
          <w:rFonts w:ascii="Times New Roman" w:eastAsiaTheme="minorEastAsia" w:hAnsi="Times New Roman"/>
          <w:sz w:val="20"/>
          <w:szCs w:val="24"/>
          <w:lang w:val="en-GB" w:eastAsia="zh-CN"/>
        </w:rPr>
        <w:t>id</w:t>
      </w:r>
      <w:r>
        <w:rPr>
          <w:rFonts w:ascii="Times New Roman" w:eastAsiaTheme="minorEastAsia" w:hAnsi="Times New Roman"/>
          <w:sz w:val="20"/>
          <w:szCs w:val="24"/>
          <w:lang w:val="en-GB" w:eastAsia="zh-CN"/>
        </w:rPr>
        <w:t xml:space="preserve"> some </w:t>
      </w:r>
      <w:r w:rsidR="006458B8">
        <w:rPr>
          <w:rFonts w:ascii="Times New Roman" w:eastAsiaTheme="minorEastAsia" w:hAnsi="Times New Roman"/>
          <w:sz w:val="20"/>
          <w:szCs w:val="24"/>
          <w:lang w:val="en-GB" w:eastAsia="zh-CN"/>
        </w:rPr>
        <w:t xml:space="preserve">MPR </w:t>
      </w:r>
      <w:r>
        <w:rPr>
          <w:rFonts w:ascii="Times New Roman" w:eastAsiaTheme="minorEastAsia" w:hAnsi="Times New Roman"/>
          <w:sz w:val="20"/>
          <w:szCs w:val="24"/>
          <w:lang w:val="en-GB" w:eastAsia="zh-CN"/>
        </w:rPr>
        <w:t>simulation</w:t>
      </w:r>
      <w:r w:rsidR="006458B8">
        <w:rPr>
          <w:rFonts w:ascii="Times New Roman" w:eastAsiaTheme="minorEastAsia" w:hAnsi="Times New Roman"/>
          <w:sz w:val="20"/>
          <w:szCs w:val="24"/>
          <w:lang w:val="en-GB" w:eastAsia="zh-CN"/>
        </w:rPr>
        <w:t>s</w:t>
      </w:r>
      <w:r>
        <w:rPr>
          <w:rFonts w:ascii="Times New Roman" w:eastAsiaTheme="minorEastAsia" w:hAnsi="Times New Roman"/>
          <w:sz w:val="20"/>
          <w:szCs w:val="24"/>
          <w:lang w:val="en-GB" w:eastAsia="zh-CN"/>
        </w:rPr>
        <w:t xml:space="preserve"> </w:t>
      </w:r>
      <w:r w:rsidR="00E93E49">
        <w:rPr>
          <w:rFonts w:ascii="Times New Roman" w:eastAsiaTheme="minorEastAsia" w:hAnsi="Times New Roman"/>
          <w:sz w:val="20"/>
          <w:szCs w:val="24"/>
          <w:lang w:val="en-GB" w:eastAsia="zh-CN"/>
        </w:rPr>
        <w:t>due to the ACLR values only impact the MPR requirements.</w:t>
      </w:r>
    </w:p>
    <w:p w14:paraId="3C001EF9" w14:textId="56CE5B42" w:rsidR="00557551" w:rsidRDefault="00C93A7B"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We did the MPR simulation by configured different parameters given as shown in table 2-1 b</w:t>
      </w:r>
      <w:r w:rsidR="00557551">
        <w:rPr>
          <w:rFonts w:ascii="Times New Roman" w:eastAsiaTheme="minorEastAsia" w:hAnsi="Times New Roman"/>
          <w:sz w:val="20"/>
          <w:szCs w:val="24"/>
          <w:lang w:val="en-GB" w:eastAsia="zh-CN"/>
        </w:rPr>
        <w:t>ased on the agreed simulation assumption:</w:t>
      </w:r>
    </w:p>
    <w:p w14:paraId="5252A1BF" w14:textId="77777777" w:rsidR="00557551" w:rsidRPr="003C3324" w:rsidRDefault="00557551" w:rsidP="00557551">
      <w:pPr>
        <w:pStyle w:val="af6"/>
        <w:numPr>
          <w:ilvl w:val="0"/>
          <w:numId w:val="11"/>
        </w:numPr>
        <w:spacing w:after="120" w:line="240" w:lineRule="auto"/>
        <w:ind w:left="93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For PA model calibration:</w:t>
      </w:r>
    </w:p>
    <w:p w14:paraId="4713F1E1"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DFT-s-OFDM QPSK 20 MHz</w:t>
      </w:r>
    </w:p>
    <w:p w14:paraId="6333283E"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100RB0</w:t>
      </w:r>
    </w:p>
    <w:p w14:paraId="3C9BB4C1"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4dB post PA loss</w:t>
      </w:r>
    </w:p>
    <w:p w14:paraId="3C722EF9"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1dB MPR</w:t>
      </w:r>
    </w:p>
    <w:p w14:paraId="0380DEA7"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Carrier leakage 28dBc</w:t>
      </w:r>
    </w:p>
    <w:p w14:paraId="01EA5821"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IQ image:28 </w:t>
      </w:r>
      <w:proofErr w:type="spellStart"/>
      <w:r w:rsidRPr="003C3324">
        <w:rPr>
          <w:rFonts w:ascii="Times New Roman" w:eastAsia="宋体" w:hAnsi="Times New Roman"/>
          <w:sz w:val="20"/>
          <w:szCs w:val="20"/>
          <w:lang w:eastAsia="zh-CN"/>
        </w:rPr>
        <w:t>dBc</w:t>
      </w:r>
      <w:proofErr w:type="spellEnd"/>
    </w:p>
    <w:p w14:paraId="1643AAF4"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 xml:space="preserve">CIM3: 60 </w:t>
      </w:r>
      <w:proofErr w:type="spellStart"/>
      <w:r w:rsidRPr="003C3324">
        <w:rPr>
          <w:rFonts w:ascii="Times New Roman" w:eastAsia="宋体" w:hAnsi="Times New Roman"/>
          <w:sz w:val="20"/>
          <w:szCs w:val="20"/>
          <w:lang w:eastAsia="zh-CN"/>
        </w:rPr>
        <w:t>dBc</w:t>
      </w:r>
      <w:proofErr w:type="spellEnd"/>
    </w:p>
    <w:p w14:paraId="3D0218A0"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ACLR: PC2 [31]dB, PC1.5 [31]dB, PC1 [31]dB</w:t>
      </w:r>
    </w:p>
    <w:p w14:paraId="147795A2" w14:textId="77777777" w:rsidR="00557551" w:rsidRPr="003C3324"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SEM: existing PC3 SEM</w:t>
      </w:r>
    </w:p>
    <w:p w14:paraId="4AB423B8" w14:textId="38F2155F" w:rsidR="00557551" w:rsidRDefault="00557551" w:rsidP="00557551">
      <w:pPr>
        <w:pStyle w:val="af6"/>
        <w:numPr>
          <w:ilvl w:val="1"/>
          <w:numId w:val="11"/>
        </w:numPr>
        <w:spacing w:after="120" w:line="240" w:lineRule="auto"/>
        <w:ind w:left="1656"/>
        <w:contextualSpacing w:val="0"/>
        <w:rPr>
          <w:rFonts w:ascii="Times New Roman" w:eastAsia="宋体" w:hAnsi="Times New Roman"/>
          <w:sz w:val="20"/>
          <w:szCs w:val="20"/>
          <w:lang w:eastAsia="zh-CN"/>
        </w:rPr>
      </w:pPr>
      <w:r w:rsidRPr="003C3324">
        <w:rPr>
          <w:rFonts w:ascii="Times New Roman" w:eastAsia="宋体" w:hAnsi="Times New Roman"/>
          <w:sz w:val="20"/>
          <w:szCs w:val="20"/>
          <w:lang w:eastAsia="zh-CN"/>
        </w:rPr>
        <w:t>EVM: 17.5%</w:t>
      </w:r>
    </w:p>
    <w:p w14:paraId="3A2AAFA2" w14:textId="3A16EAE2" w:rsidR="00E93E49" w:rsidRPr="00E93E49" w:rsidRDefault="00C93A7B" w:rsidP="00C93A7B">
      <w:pPr>
        <w:spacing w:after="120"/>
        <w:jc w:val="center"/>
        <w:rPr>
          <w:rFonts w:eastAsia="宋体"/>
          <w:lang w:eastAsia="zh-CN"/>
        </w:rPr>
      </w:pPr>
      <w:r>
        <w:rPr>
          <w:rFonts w:eastAsia="宋体"/>
          <w:lang w:eastAsia="zh-CN"/>
        </w:rPr>
        <w:t>Table 2-1 MPR simulation cases</w:t>
      </w:r>
      <w:r w:rsidR="00983CAF">
        <w:rPr>
          <w:rFonts w:eastAsia="宋体"/>
          <w:lang w:eastAsia="zh-CN"/>
        </w:rPr>
        <w:t xml:space="preserve"> for PC2 1Tx</w:t>
      </w:r>
    </w:p>
    <w:tbl>
      <w:tblPr>
        <w:tblStyle w:val="af9"/>
        <w:tblW w:w="8496" w:type="dxa"/>
        <w:tblLook w:val="04A0" w:firstRow="1" w:lastRow="0" w:firstColumn="1" w:lastColumn="0" w:noHBand="0" w:noVBand="1"/>
      </w:tblPr>
      <w:tblGrid>
        <w:gridCol w:w="1305"/>
        <w:gridCol w:w="1222"/>
        <w:gridCol w:w="1222"/>
        <w:gridCol w:w="1138"/>
        <w:gridCol w:w="1309"/>
        <w:gridCol w:w="1150"/>
        <w:gridCol w:w="1150"/>
      </w:tblGrid>
      <w:tr w:rsidR="00677674" w14:paraId="294C4683" w14:textId="252D3BEA" w:rsidTr="00677674">
        <w:tc>
          <w:tcPr>
            <w:tcW w:w="1305" w:type="dxa"/>
          </w:tcPr>
          <w:p w14:paraId="45311A3C" w14:textId="7777777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p>
        </w:tc>
        <w:tc>
          <w:tcPr>
            <w:tcW w:w="1222" w:type="dxa"/>
          </w:tcPr>
          <w:p w14:paraId="558CF520" w14:textId="61C8736F"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1</w:t>
            </w:r>
          </w:p>
        </w:tc>
        <w:tc>
          <w:tcPr>
            <w:tcW w:w="1222" w:type="dxa"/>
          </w:tcPr>
          <w:p w14:paraId="07C857E0" w14:textId="68A50F75"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2</w:t>
            </w:r>
          </w:p>
        </w:tc>
        <w:tc>
          <w:tcPr>
            <w:tcW w:w="1138" w:type="dxa"/>
          </w:tcPr>
          <w:p w14:paraId="26E5D162" w14:textId="325AB49A"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3</w:t>
            </w:r>
          </w:p>
        </w:tc>
        <w:tc>
          <w:tcPr>
            <w:tcW w:w="1309" w:type="dxa"/>
          </w:tcPr>
          <w:p w14:paraId="73E35487" w14:textId="170BAE82"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4</w:t>
            </w:r>
          </w:p>
        </w:tc>
        <w:tc>
          <w:tcPr>
            <w:tcW w:w="1150" w:type="dxa"/>
          </w:tcPr>
          <w:p w14:paraId="49263FA2" w14:textId="4609222B"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5</w:t>
            </w:r>
          </w:p>
        </w:tc>
        <w:tc>
          <w:tcPr>
            <w:tcW w:w="1150" w:type="dxa"/>
          </w:tcPr>
          <w:p w14:paraId="1B59FEBF" w14:textId="650A4E3F"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6</w:t>
            </w:r>
          </w:p>
        </w:tc>
      </w:tr>
      <w:tr w:rsidR="00677674" w14:paraId="7D03A51A" w14:textId="3163D704" w:rsidTr="00677674">
        <w:tc>
          <w:tcPr>
            <w:tcW w:w="1305" w:type="dxa"/>
          </w:tcPr>
          <w:p w14:paraId="6E39DC2A" w14:textId="7147EE61"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U</w:t>
            </w:r>
            <w:r>
              <w:rPr>
                <w:rFonts w:ascii="Times New Roman" w:eastAsiaTheme="minorEastAsia" w:hAnsi="Times New Roman"/>
                <w:sz w:val="20"/>
                <w:szCs w:val="24"/>
                <w:lang w:val="en-GB" w:eastAsia="zh-CN"/>
              </w:rPr>
              <w:t>E CBW</w:t>
            </w:r>
          </w:p>
        </w:tc>
        <w:tc>
          <w:tcPr>
            <w:tcW w:w="1222" w:type="dxa"/>
          </w:tcPr>
          <w:p w14:paraId="17452CE3" w14:textId="05867C13"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1</w:t>
            </w:r>
            <w:r>
              <w:rPr>
                <w:rFonts w:ascii="Times New Roman" w:eastAsiaTheme="minorEastAsia" w:hAnsi="Times New Roman"/>
                <w:sz w:val="20"/>
                <w:szCs w:val="24"/>
                <w:lang w:val="en-GB" w:eastAsia="zh-CN"/>
              </w:rPr>
              <w:t>0MHz</w:t>
            </w:r>
          </w:p>
        </w:tc>
        <w:tc>
          <w:tcPr>
            <w:tcW w:w="1222" w:type="dxa"/>
          </w:tcPr>
          <w:p w14:paraId="3CC02986" w14:textId="1BA4AB1D"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1</w:t>
            </w:r>
            <w:r>
              <w:rPr>
                <w:rFonts w:ascii="Times New Roman" w:eastAsiaTheme="minorEastAsia" w:hAnsi="Times New Roman"/>
                <w:sz w:val="20"/>
                <w:szCs w:val="24"/>
                <w:lang w:val="en-GB" w:eastAsia="zh-CN"/>
              </w:rPr>
              <w:t>0MHz</w:t>
            </w:r>
          </w:p>
        </w:tc>
        <w:tc>
          <w:tcPr>
            <w:tcW w:w="1138" w:type="dxa"/>
          </w:tcPr>
          <w:p w14:paraId="2DFF0C90" w14:textId="532E49B5"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30MHz</w:t>
            </w:r>
          </w:p>
        </w:tc>
        <w:tc>
          <w:tcPr>
            <w:tcW w:w="1309" w:type="dxa"/>
          </w:tcPr>
          <w:p w14:paraId="60FBE1C5" w14:textId="5D70CE03"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1</w:t>
            </w:r>
            <w:r>
              <w:rPr>
                <w:rFonts w:ascii="Times New Roman" w:eastAsiaTheme="minorEastAsia" w:hAnsi="Times New Roman"/>
                <w:sz w:val="20"/>
                <w:szCs w:val="24"/>
                <w:lang w:val="en-GB" w:eastAsia="zh-CN"/>
              </w:rPr>
              <w:t>0MHz</w:t>
            </w:r>
          </w:p>
        </w:tc>
        <w:tc>
          <w:tcPr>
            <w:tcW w:w="1150" w:type="dxa"/>
          </w:tcPr>
          <w:p w14:paraId="25EE9A7C" w14:textId="52C7E862"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1</w:t>
            </w:r>
            <w:r>
              <w:rPr>
                <w:rFonts w:ascii="Times New Roman" w:eastAsiaTheme="minorEastAsia" w:hAnsi="Times New Roman"/>
                <w:sz w:val="20"/>
                <w:szCs w:val="24"/>
                <w:lang w:val="en-GB" w:eastAsia="zh-CN"/>
              </w:rPr>
              <w:t>0MHz</w:t>
            </w:r>
          </w:p>
        </w:tc>
        <w:tc>
          <w:tcPr>
            <w:tcW w:w="1150" w:type="dxa"/>
          </w:tcPr>
          <w:p w14:paraId="075D2A08" w14:textId="1DC598D9"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1</w:t>
            </w:r>
            <w:r>
              <w:rPr>
                <w:rFonts w:ascii="Times New Roman" w:eastAsiaTheme="minorEastAsia" w:hAnsi="Times New Roman"/>
                <w:sz w:val="20"/>
                <w:szCs w:val="24"/>
                <w:lang w:val="en-GB" w:eastAsia="zh-CN"/>
              </w:rPr>
              <w:t>0MHz</w:t>
            </w:r>
          </w:p>
        </w:tc>
      </w:tr>
      <w:tr w:rsidR="00677674" w14:paraId="325AD1A3" w14:textId="5193A2CB" w:rsidTr="00677674">
        <w:tc>
          <w:tcPr>
            <w:tcW w:w="1305" w:type="dxa"/>
          </w:tcPr>
          <w:p w14:paraId="0FE1D394" w14:textId="18822214"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S</w:t>
            </w:r>
            <w:r>
              <w:rPr>
                <w:rFonts w:ascii="Times New Roman" w:eastAsiaTheme="minorEastAsia" w:hAnsi="Times New Roman"/>
                <w:sz w:val="20"/>
                <w:szCs w:val="24"/>
                <w:lang w:val="en-GB" w:eastAsia="zh-CN"/>
              </w:rPr>
              <w:t>CS</w:t>
            </w:r>
          </w:p>
        </w:tc>
        <w:tc>
          <w:tcPr>
            <w:tcW w:w="1222" w:type="dxa"/>
          </w:tcPr>
          <w:p w14:paraId="1701E080" w14:textId="0D920A79"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15kHz</w:t>
            </w:r>
          </w:p>
        </w:tc>
        <w:tc>
          <w:tcPr>
            <w:tcW w:w="1222" w:type="dxa"/>
          </w:tcPr>
          <w:p w14:paraId="657E956D" w14:textId="53D7C08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0kHz</w:t>
            </w:r>
          </w:p>
        </w:tc>
        <w:tc>
          <w:tcPr>
            <w:tcW w:w="1138" w:type="dxa"/>
          </w:tcPr>
          <w:p w14:paraId="6D0B4E1C" w14:textId="31CE8629"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0kHz</w:t>
            </w:r>
          </w:p>
        </w:tc>
        <w:tc>
          <w:tcPr>
            <w:tcW w:w="1309" w:type="dxa"/>
          </w:tcPr>
          <w:p w14:paraId="414CE77C" w14:textId="424ABB3C"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0kHz</w:t>
            </w:r>
          </w:p>
        </w:tc>
        <w:tc>
          <w:tcPr>
            <w:tcW w:w="1150" w:type="dxa"/>
          </w:tcPr>
          <w:p w14:paraId="735EB402" w14:textId="5A2ADDF4"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0kHz</w:t>
            </w:r>
          </w:p>
        </w:tc>
        <w:tc>
          <w:tcPr>
            <w:tcW w:w="1150" w:type="dxa"/>
          </w:tcPr>
          <w:p w14:paraId="63C4DCAC" w14:textId="408579E6"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0kHz</w:t>
            </w:r>
          </w:p>
        </w:tc>
      </w:tr>
      <w:tr w:rsidR="00677674" w14:paraId="368FF03C" w14:textId="4E7B3C3A" w:rsidTr="00677674">
        <w:tc>
          <w:tcPr>
            <w:tcW w:w="1305" w:type="dxa"/>
          </w:tcPr>
          <w:p w14:paraId="61291EB3" w14:textId="77A657FE"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O</w:t>
            </w:r>
            <w:r>
              <w:rPr>
                <w:rFonts w:ascii="Times New Roman" w:eastAsiaTheme="minorEastAsia" w:hAnsi="Times New Roman"/>
                <w:sz w:val="20"/>
                <w:szCs w:val="24"/>
                <w:lang w:val="en-GB" w:eastAsia="zh-CN"/>
              </w:rPr>
              <w:t>FDM type</w:t>
            </w:r>
          </w:p>
        </w:tc>
        <w:tc>
          <w:tcPr>
            <w:tcW w:w="1222" w:type="dxa"/>
          </w:tcPr>
          <w:p w14:paraId="43AFA95F" w14:textId="614822F2"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C</w:t>
            </w:r>
            <w:r>
              <w:rPr>
                <w:rFonts w:ascii="Times New Roman" w:eastAsiaTheme="minorEastAsia" w:hAnsi="Times New Roman"/>
                <w:sz w:val="20"/>
                <w:szCs w:val="24"/>
                <w:lang w:val="en-GB" w:eastAsia="zh-CN"/>
              </w:rPr>
              <w:t>P-OFDM</w:t>
            </w:r>
          </w:p>
        </w:tc>
        <w:tc>
          <w:tcPr>
            <w:tcW w:w="1222" w:type="dxa"/>
          </w:tcPr>
          <w:p w14:paraId="018B939F" w14:textId="3E0E3FBA"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C</w:t>
            </w:r>
            <w:r>
              <w:rPr>
                <w:rFonts w:ascii="Times New Roman" w:eastAsiaTheme="minorEastAsia" w:hAnsi="Times New Roman"/>
                <w:sz w:val="20"/>
                <w:szCs w:val="24"/>
                <w:lang w:val="en-GB" w:eastAsia="zh-CN"/>
              </w:rPr>
              <w:t>P-OFDM</w:t>
            </w:r>
          </w:p>
        </w:tc>
        <w:tc>
          <w:tcPr>
            <w:tcW w:w="1138" w:type="dxa"/>
          </w:tcPr>
          <w:p w14:paraId="231AA0A1" w14:textId="5AFDB1D4"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C</w:t>
            </w:r>
            <w:r>
              <w:rPr>
                <w:rFonts w:ascii="Times New Roman" w:eastAsiaTheme="minorEastAsia" w:hAnsi="Times New Roman"/>
                <w:sz w:val="20"/>
                <w:szCs w:val="24"/>
                <w:lang w:val="en-GB" w:eastAsia="zh-CN"/>
              </w:rPr>
              <w:t>P-OFDM</w:t>
            </w:r>
          </w:p>
        </w:tc>
        <w:tc>
          <w:tcPr>
            <w:tcW w:w="1309" w:type="dxa"/>
          </w:tcPr>
          <w:p w14:paraId="01C68E93" w14:textId="6BAF046C"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DFT-s-OFDM</w:t>
            </w:r>
          </w:p>
        </w:tc>
        <w:tc>
          <w:tcPr>
            <w:tcW w:w="1150" w:type="dxa"/>
          </w:tcPr>
          <w:p w14:paraId="336A1958" w14:textId="3991B820"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C</w:t>
            </w:r>
            <w:r>
              <w:rPr>
                <w:rFonts w:ascii="Times New Roman" w:eastAsiaTheme="minorEastAsia" w:hAnsi="Times New Roman"/>
                <w:sz w:val="20"/>
                <w:szCs w:val="24"/>
                <w:lang w:val="en-GB" w:eastAsia="zh-CN"/>
              </w:rPr>
              <w:t>P-OFDM</w:t>
            </w:r>
          </w:p>
        </w:tc>
        <w:tc>
          <w:tcPr>
            <w:tcW w:w="1150" w:type="dxa"/>
          </w:tcPr>
          <w:p w14:paraId="0473971A" w14:textId="5BA247D1"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C</w:t>
            </w:r>
            <w:r>
              <w:rPr>
                <w:rFonts w:ascii="Times New Roman" w:eastAsiaTheme="minorEastAsia" w:hAnsi="Times New Roman"/>
                <w:sz w:val="20"/>
                <w:szCs w:val="24"/>
                <w:lang w:val="en-GB" w:eastAsia="zh-CN"/>
              </w:rPr>
              <w:t>P-OFDM</w:t>
            </w:r>
          </w:p>
        </w:tc>
      </w:tr>
      <w:tr w:rsidR="00677674" w14:paraId="322A2851" w14:textId="019E650E" w:rsidTr="00677674">
        <w:tc>
          <w:tcPr>
            <w:tcW w:w="1305" w:type="dxa"/>
          </w:tcPr>
          <w:p w14:paraId="4B000816" w14:textId="08BA1043"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m</w:t>
            </w:r>
            <w:r>
              <w:rPr>
                <w:rFonts w:ascii="Times New Roman" w:eastAsiaTheme="minorEastAsia" w:hAnsi="Times New Roman"/>
                <w:sz w:val="20"/>
                <w:szCs w:val="24"/>
                <w:lang w:val="en-GB" w:eastAsia="zh-CN"/>
              </w:rPr>
              <w:t>odulation</w:t>
            </w:r>
          </w:p>
        </w:tc>
        <w:tc>
          <w:tcPr>
            <w:tcW w:w="1222" w:type="dxa"/>
          </w:tcPr>
          <w:p w14:paraId="661C6F66" w14:textId="27718398"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Q</w:t>
            </w:r>
            <w:r>
              <w:rPr>
                <w:rFonts w:ascii="Times New Roman" w:eastAsiaTheme="minorEastAsia" w:hAnsi="Times New Roman"/>
                <w:sz w:val="20"/>
                <w:szCs w:val="24"/>
                <w:lang w:val="en-GB" w:eastAsia="zh-CN"/>
              </w:rPr>
              <w:t>PSK</w:t>
            </w:r>
          </w:p>
        </w:tc>
        <w:tc>
          <w:tcPr>
            <w:tcW w:w="1222" w:type="dxa"/>
          </w:tcPr>
          <w:p w14:paraId="5B43091C" w14:textId="45018371"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Q</w:t>
            </w:r>
            <w:r>
              <w:rPr>
                <w:rFonts w:ascii="Times New Roman" w:eastAsiaTheme="minorEastAsia" w:hAnsi="Times New Roman"/>
                <w:sz w:val="20"/>
                <w:szCs w:val="24"/>
                <w:lang w:val="en-GB" w:eastAsia="zh-CN"/>
              </w:rPr>
              <w:t>PSK</w:t>
            </w:r>
          </w:p>
        </w:tc>
        <w:tc>
          <w:tcPr>
            <w:tcW w:w="1138" w:type="dxa"/>
          </w:tcPr>
          <w:p w14:paraId="0C6F7CE8" w14:textId="519BF12C"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QPSK</w:t>
            </w:r>
          </w:p>
        </w:tc>
        <w:tc>
          <w:tcPr>
            <w:tcW w:w="1309" w:type="dxa"/>
          </w:tcPr>
          <w:p w14:paraId="0E907D7B" w14:textId="05696FF6"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Q</w:t>
            </w:r>
            <w:r>
              <w:rPr>
                <w:rFonts w:ascii="Times New Roman" w:eastAsiaTheme="minorEastAsia" w:hAnsi="Times New Roman"/>
                <w:sz w:val="20"/>
                <w:szCs w:val="24"/>
                <w:lang w:val="en-GB" w:eastAsia="zh-CN"/>
              </w:rPr>
              <w:t>PSK</w:t>
            </w:r>
          </w:p>
        </w:tc>
        <w:tc>
          <w:tcPr>
            <w:tcW w:w="1150" w:type="dxa"/>
          </w:tcPr>
          <w:p w14:paraId="2BE1CF8D" w14:textId="51D366CC"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16QAM</w:t>
            </w:r>
          </w:p>
        </w:tc>
        <w:tc>
          <w:tcPr>
            <w:tcW w:w="1150" w:type="dxa"/>
          </w:tcPr>
          <w:p w14:paraId="67541BC3" w14:textId="39E3A806"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64QAM</w:t>
            </w:r>
          </w:p>
        </w:tc>
      </w:tr>
      <w:tr w:rsidR="00677674" w14:paraId="5CF144FF" w14:textId="322BF553" w:rsidTr="00677674">
        <w:tc>
          <w:tcPr>
            <w:tcW w:w="1305" w:type="dxa"/>
          </w:tcPr>
          <w:p w14:paraId="16597CBA" w14:textId="556F1BB6"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A</w:t>
            </w:r>
            <w:r>
              <w:rPr>
                <w:rFonts w:ascii="Times New Roman" w:eastAsiaTheme="minorEastAsia" w:hAnsi="Times New Roman"/>
                <w:sz w:val="20"/>
                <w:szCs w:val="24"/>
                <w:lang w:val="en-GB" w:eastAsia="zh-CN"/>
              </w:rPr>
              <w:t>CLR</w:t>
            </w:r>
          </w:p>
        </w:tc>
        <w:tc>
          <w:tcPr>
            <w:tcW w:w="1222" w:type="dxa"/>
          </w:tcPr>
          <w:p w14:paraId="48D2245A" w14:textId="7777777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0dB</w:t>
            </w:r>
          </w:p>
          <w:p w14:paraId="1EF2CA42" w14:textId="40C96B22"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1dB</w:t>
            </w:r>
          </w:p>
        </w:tc>
        <w:tc>
          <w:tcPr>
            <w:tcW w:w="1222" w:type="dxa"/>
          </w:tcPr>
          <w:p w14:paraId="59F977EA" w14:textId="6BEA84BA"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0dB</w:t>
            </w:r>
          </w:p>
          <w:p w14:paraId="0212A21F" w14:textId="19FED531"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1dB</w:t>
            </w:r>
          </w:p>
        </w:tc>
        <w:tc>
          <w:tcPr>
            <w:tcW w:w="1138" w:type="dxa"/>
          </w:tcPr>
          <w:p w14:paraId="6680190C" w14:textId="7777777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0dB</w:t>
            </w:r>
          </w:p>
          <w:p w14:paraId="1E8DCAFC" w14:textId="5B4DC90F"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1dB</w:t>
            </w:r>
          </w:p>
        </w:tc>
        <w:tc>
          <w:tcPr>
            <w:tcW w:w="1309" w:type="dxa"/>
          </w:tcPr>
          <w:p w14:paraId="466FC7A7" w14:textId="3C8966D3"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0dB</w:t>
            </w:r>
          </w:p>
          <w:p w14:paraId="755FBC16" w14:textId="494B3ED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1dB</w:t>
            </w:r>
          </w:p>
        </w:tc>
        <w:tc>
          <w:tcPr>
            <w:tcW w:w="1150" w:type="dxa"/>
          </w:tcPr>
          <w:p w14:paraId="1F8EECAC" w14:textId="7777777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0dB</w:t>
            </w:r>
          </w:p>
          <w:p w14:paraId="1C57D288" w14:textId="491A4193"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1dB</w:t>
            </w:r>
          </w:p>
        </w:tc>
        <w:tc>
          <w:tcPr>
            <w:tcW w:w="1150" w:type="dxa"/>
          </w:tcPr>
          <w:p w14:paraId="43CB3F19" w14:textId="77777777"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0dB</w:t>
            </w:r>
          </w:p>
          <w:p w14:paraId="1B0468FB" w14:textId="6740776C" w:rsidR="00677674" w:rsidRDefault="00677674" w:rsidP="00677674">
            <w:pPr>
              <w:pStyle w:val="af6"/>
              <w:widowControl w:val="0"/>
              <w:spacing w:after="0" w:line="264" w:lineRule="auto"/>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3</w:t>
            </w:r>
            <w:r>
              <w:rPr>
                <w:rFonts w:ascii="Times New Roman" w:eastAsiaTheme="minorEastAsia" w:hAnsi="Times New Roman"/>
                <w:sz w:val="20"/>
                <w:szCs w:val="24"/>
                <w:lang w:val="en-GB" w:eastAsia="zh-CN"/>
              </w:rPr>
              <w:t>1dB</w:t>
            </w:r>
          </w:p>
        </w:tc>
      </w:tr>
    </w:tbl>
    <w:p w14:paraId="71C5BD86" w14:textId="77777777" w:rsidR="003A2057" w:rsidRPr="003A2057" w:rsidRDefault="004E41B7" w:rsidP="003A2057">
      <w:pPr>
        <w:widowControl w:val="0"/>
        <w:spacing w:beforeLines="50" w:before="120" w:afterLines="50" w:after="120"/>
        <w:jc w:val="both"/>
        <w:rPr>
          <w:rFonts w:eastAsiaTheme="minorEastAsia"/>
          <w:szCs w:val="24"/>
          <w:lang w:eastAsia="zh-CN"/>
        </w:rPr>
      </w:pPr>
      <w:r w:rsidRPr="003A2057">
        <w:rPr>
          <w:rFonts w:eastAsiaTheme="minorEastAsia"/>
          <w:szCs w:val="24"/>
          <w:lang w:eastAsia="zh-CN"/>
        </w:rPr>
        <w:t>In the simulation,</w:t>
      </w:r>
      <w:r w:rsidR="00983CAF" w:rsidRPr="003A2057">
        <w:rPr>
          <w:rFonts w:eastAsiaTheme="minorEastAsia"/>
          <w:szCs w:val="24"/>
          <w:lang w:eastAsia="zh-CN"/>
        </w:rPr>
        <w:t xml:space="preserve"> the MPR values for 30dB ACLR and 31 dB ACLR </w:t>
      </w:r>
      <w:r w:rsidR="003A2057" w:rsidRPr="003A2057">
        <w:rPr>
          <w:rFonts w:eastAsiaTheme="minorEastAsia"/>
          <w:szCs w:val="24"/>
          <w:lang w:eastAsia="zh-CN"/>
        </w:rPr>
        <w:t xml:space="preserve">are compared </w:t>
      </w:r>
      <w:r w:rsidR="00983CAF" w:rsidRPr="003A2057">
        <w:rPr>
          <w:rFonts w:eastAsiaTheme="minorEastAsia"/>
          <w:szCs w:val="24"/>
          <w:lang w:eastAsia="zh-CN"/>
        </w:rPr>
        <w:t xml:space="preserve">in each </w:t>
      </w:r>
      <w:r w:rsidR="003A2057" w:rsidRPr="003A2057">
        <w:rPr>
          <w:rFonts w:eastAsiaTheme="minorEastAsia"/>
          <w:szCs w:val="24"/>
          <w:lang w:eastAsia="zh-CN"/>
        </w:rPr>
        <w:t xml:space="preserve">simulation </w:t>
      </w:r>
      <w:r w:rsidR="00983CAF" w:rsidRPr="003A2057">
        <w:rPr>
          <w:rFonts w:eastAsiaTheme="minorEastAsia"/>
          <w:szCs w:val="24"/>
          <w:lang w:eastAsia="zh-CN"/>
        </w:rPr>
        <w:t xml:space="preserve">case. </w:t>
      </w:r>
      <w:r w:rsidR="003A2057" w:rsidRPr="003A2057">
        <w:rPr>
          <w:rFonts w:eastAsiaTheme="minorEastAsia"/>
          <w:szCs w:val="24"/>
          <w:lang w:eastAsia="zh-CN"/>
        </w:rPr>
        <w:t xml:space="preserve">In additional, </w:t>
      </w:r>
    </w:p>
    <w:p w14:paraId="677C951A" w14:textId="77777777" w:rsidR="003A2057" w:rsidRDefault="003A2057" w:rsidP="003A2057">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w:t>
      </w:r>
      <w:r w:rsidR="004E41B7">
        <w:rPr>
          <w:rFonts w:ascii="Times New Roman" w:eastAsiaTheme="minorEastAsia" w:hAnsi="Times New Roman"/>
          <w:sz w:val="20"/>
          <w:szCs w:val="24"/>
          <w:lang w:val="en-GB" w:eastAsia="zh-CN"/>
        </w:rPr>
        <w:t xml:space="preserve">ase 1 and case 2 are to verify the </w:t>
      </w:r>
      <w:r>
        <w:rPr>
          <w:rFonts w:ascii="Times New Roman" w:eastAsiaTheme="minorEastAsia" w:hAnsi="Times New Roman"/>
          <w:sz w:val="20"/>
          <w:szCs w:val="24"/>
          <w:lang w:val="en-GB" w:eastAsia="zh-CN"/>
        </w:rPr>
        <w:t>effects</w:t>
      </w:r>
      <w:r w:rsidR="004E41B7">
        <w:rPr>
          <w:rFonts w:ascii="Times New Roman" w:eastAsiaTheme="minorEastAsia" w:hAnsi="Times New Roman"/>
          <w:sz w:val="20"/>
          <w:szCs w:val="24"/>
          <w:lang w:val="en-GB" w:eastAsia="zh-CN"/>
        </w:rPr>
        <w:t xml:space="preserve"> of different SCS </w:t>
      </w:r>
      <w:r>
        <w:rPr>
          <w:rFonts w:ascii="Times New Roman" w:eastAsiaTheme="minorEastAsia" w:hAnsi="Times New Roman"/>
          <w:sz w:val="20"/>
          <w:szCs w:val="24"/>
          <w:lang w:val="en-GB" w:eastAsia="zh-CN"/>
        </w:rPr>
        <w:t>on</w:t>
      </w:r>
      <w:r w:rsidR="004E41B7">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 xml:space="preserve">the </w:t>
      </w:r>
      <w:r w:rsidR="004E41B7">
        <w:rPr>
          <w:rFonts w:ascii="Times New Roman" w:eastAsiaTheme="minorEastAsia" w:hAnsi="Times New Roman"/>
          <w:sz w:val="20"/>
          <w:szCs w:val="24"/>
          <w:lang w:val="en-GB" w:eastAsia="zh-CN"/>
        </w:rPr>
        <w:t xml:space="preserve">MPR </w:t>
      </w:r>
      <w:r>
        <w:rPr>
          <w:rFonts w:ascii="Times New Roman" w:eastAsiaTheme="minorEastAsia" w:hAnsi="Times New Roman"/>
          <w:sz w:val="20"/>
          <w:szCs w:val="24"/>
          <w:lang w:val="en-GB" w:eastAsia="zh-CN"/>
        </w:rPr>
        <w:t>improvements;</w:t>
      </w:r>
    </w:p>
    <w:p w14:paraId="1B71D680" w14:textId="77777777" w:rsidR="003A2057" w:rsidRDefault="00983CAF" w:rsidP="003A2057">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2 and case 3 are to verify the </w:t>
      </w:r>
      <w:r w:rsidR="003A2057">
        <w:rPr>
          <w:rFonts w:ascii="Times New Roman" w:eastAsiaTheme="minorEastAsia" w:hAnsi="Times New Roman"/>
          <w:sz w:val="20"/>
          <w:szCs w:val="24"/>
          <w:lang w:val="en-GB" w:eastAsia="zh-CN"/>
        </w:rPr>
        <w:t>effects</w:t>
      </w:r>
      <w:r>
        <w:rPr>
          <w:rFonts w:ascii="Times New Roman" w:eastAsiaTheme="minorEastAsia" w:hAnsi="Times New Roman"/>
          <w:sz w:val="20"/>
          <w:szCs w:val="24"/>
          <w:lang w:val="en-GB" w:eastAsia="zh-CN"/>
        </w:rPr>
        <w:t xml:space="preserve"> of different UE CBW </w:t>
      </w:r>
      <w:r w:rsidR="003A2057">
        <w:rPr>
          <w:rFonts w:ascii="Times New Roman" w:eastAsiaTheme="minorEastAsia" w:hAnsi="Times New Roman"/>
          <w:sz w:val="20"/>
          <w:szCs w:val="24"/>
          <w:lang w:val="en-GB" w:eastAsia="zh-CN"/>
        </w:rPr>
        <w:t xml:space="preserve">on </w:t>
      </w:r>
      <w:r>
        <w:rPr>
          <w:rFonts w:ascii="Times New Roman" w:eastAsiaTheme="minorEastAsia" w:hAnsi="Times New Roman"/>
          <w:sz w:val="20"/>
          <w:szCs w:val="24"/>
          <w:lang w:val="en-GB" w:eastAsia="zh-CN"/>
        </w:rPr>
        <w:t xml:space="preserve">the MPR </w:t>
      </w:r>
      <w:r w:rsidR="003A2057">
        <w:rPr>
          <w:rFonts w:ascii="Times New Roman" w:eastAsiaTheme="minorEastAsia" w:hAnsi="Times New Roman"/>
          <w:sz w:val="20"/>
          <w:szCs w:val="24"/>
          <w:lang w:val="en-GB" w:eastAsia="zh-CN"/>
        </w:rPr>
        <w:t>improvements;</w:t>
      </w:r>
    </w:p>
    <w:p w14:paraId="04178CBE" w14:textId="77777777" w:rsidR="003A2057" w:rsidRDefault="003A2057" w:rsidP="003A2057">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2 and case 4 are to verify the effects of different OFDM types on the MPR improvements; </w:t>
      </w:r>
    </w:p>
    <w:p w14:paraId="52254B26" w14:textId="627A5A5E" w:rsidR="00983CAF" w:rsidRPr="003A2057" w:rsidRDefault="003A2057" w:rsidP="003A2057">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2 and case 5 and case 6 are to verify the effects of different modulations on the MPR improvement;</w:t>
      </w:r>
    </w:p>
    <w:p w14:paraId="06FD23FB" w14:textId="3CD66A3C" w:rsidR="000D5109" w:rsidRDefault="000D5109"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W</w:t>
      </w:r>
      <w:r w:rsidRPr="003A2057">
        <w:rPr>
          <w:rFonts w:ascii="Times New Roman" w:eastAsiaTheme="minorEastAsia" w:hAnsi="Times New Roman"/>
          <w:sz w:val="20"/>
          <w:szCs w:val="24"/>
          <w:lang w:val="en-GB" w:eastAsia="zh-CN"/>
        </w:rPr>
        <w:t>e didn’t simulate 256QAM since the modulation of 256QAM for NR NTN has been removed from the spec in last meeting</w:t>
      </w:r>
      <w:r>
        <w:rPr>
          <w:rFonts w:ascii="Times New Roman" w:eastAsiaTheme="minorEastAsia" w:hAnsi="Times New Roman"/>
          <w:sz w:val="20"/>
          <w:szCs w:val="24"/>
          <w:lang w:val="en-GB" w:eastAsia="zh-CN"/>
        </w:rPr>
        <w:t>.</w:t>
      </w:r>
    </w:p>
    <w:p w14:paraId="55E100BE" w14:textId="050E0C5E" w:rsidR="00677674" w:rsidRDefault="00677674"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1</w:t>
      </w:r>
      <w:r w:rsidR="005404E1">
        <w:rPr>
          <w:rFonts w:ascii="Times New Roman" w:eastAsiaTheme="minorEastAsia" w:hAnsi="Times New Roman"/>
          <w:sz w:val="20"/>
          <w:szCs w:val="24"/>
          <w:lang w:val="en-GB" w:eastAsia="zh-CN"/>
        </w:rPr>
        <w:t>:</w:t>
      </w:r>
    </w:p>
    <w:p w14:paraId="11F04ED5" w14:textId="3E657A04" w:rsidR="00C84EDC" w:rsidRDefault="00C84EDC"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sidRPr="00C84EDC">
        <w:rPr>
          <w:rFonts w:ascii="Times New Roman" w:eastAsiaTheme="minorEastAsia" w:hAnsi="Times New Roman"/>
          <w:noProof/>
          <w:sz w:val="20"/>
          <w:szCs w:val="24"/>
          <w:lang w:val="en-GB" w:eastAsia="zh-CN"/>
        </w:rPr>
        <w:drawing>
          <wp:inline distT="0" distB="0" distL="0" distR="0" wp14:anchorId="17C4486C" wp14:editId="28CB081C">
            <wp:extent cx="1864027" cy="1676400"/>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84384" cy="1694708"/>
                    </a:xfrm>
                    <a:prstGeom prst="rect">
                      <a:avLst/>
                    </a:prstGeom>
                  </pic:spPr>
                </pic:pic>
              </a:graphicData>
            </a:graphic>
          </wp:inline>
        </w:drawing>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 xml:space="preserve">    </w:t>
      </w:r>
      <w:r w:rsidRPr="00C84EDC">
        <w:rPr>
          <w:rFonts w:ascii="Times New Roman" w:eastAsiaTheme="minorEastAsia" w:hAnsi="Times New Roman"/>
          <w:noProof/>
          <w:sz w:val="20"/>
          <w:szCs w:val="24"/>
          <w:lang w:val="en-GB" w:eastAsia="zh-CN"/>
        </w:rPr>
        <w:drawing>
          <wp:inline distT="0" distB="0" distL="0" distR="0" wp14:anchorId="53CB9D56" wp14:editId="0FDD6E4D">
            <wp:extent cx="1896435" cy="1653820"/>
            <wp:effectExtent l="0" t="0" r="889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44084" cy="1695373"/>
                    </a:xfrm>
                    <a:prstGeom prst="rect">
                      <a:avLst/>
                    </a:prstGeom>
                  </pic:spPr>
                </pic:pic>
              </a:graphicData>
            </a:graphic>
          </wp:inline>
        </w:drawing>
      </w:r>
      <w:r>
        <w:rPr>
          <w:rFonts w:ascii="Times New Roman" w:eastAsiaTheme="minorEastAsia" w:hAnsi="Times New Roman"/>
          <w:sz w:val="20"/>
          <w:szCs w:val="24"/>
          <w:lang w:val="en-GB" w:eastAsia="zh-CN"/>
        </w:rPr>
        <w:t xml:space="preserve">     </w:t>
      </w:r>
      <w:r w:rsidRPr="00C84EDC">
        <w:rPr>
          <w:rFonts w:ascii="Times New Roman" w:eastAsiaTheme="minorEastAsia" w:hAnsi="Times New Roman"/>
          <w:noProof/>
          <w:sz w:val="20"/>
          <w:szCs w:val="24"/>
          <w:lang w:val="en-GB" w:eastAsia="zh-CN"/>
        </w:rPr>
        <w:drawing>
          <wp:inline distT="0" distB="0" distL="0" distR="0" wp14:anchorId="3C2D98BA" wp14:editId="14AA22EA">
            <wp:extent cx="1807634" cy="1642938"/>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47549" cy="1679217"/>
                    </a:xfrm>
                    <a:prstGeom prst="rect">
                      <a:avLst/>
                    </a:prstGeom>
                  </pic:spPr>
                </pic:pic>
              </a:graphicData>
            </a:graphic>
          </wp:inline>
        </w:drawing>
      </w:r>
    </w:p>
    <w:p w14:paraId="4D3AD525" w14:textId="403AE7B9" w:rsidR="00677674" w:rsidRDefault="005404E1" w:rsidP="005404E1">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lastRenderedPageBreak/>
        <w:t>F</w:t>
      </w:r>
      <w:r>
        <w:rPr>
          <w:rFonts w:ascii="Times New Roman" w:eastAsiaTheme="minorEastAsia" w:hAnsi="Times New Roman"/>
          <w:sz w:val="20"/>
          <w:szCs w:val="24"/>
          <w:lang w:val="en-GB" w:eastAsia="zh-CN"/>
        </w:rPr>
        <w:t xml:space="preserve">igure 2-1 MPR results for </w:t>
      </w:r>
      <w:r w:rsidR="00983CAF">
        <w:rPr>
          <w:rFonts w:ascii="Times New Roman" w:eastAsiaTheme="minorEastAsia" w:hAnsi="Times New Roman"/>
          <w:sz w:val="20"/>
          <w:szCs w:val="24"/>
          <w:lang w:val="en-GB" w:eastAsia="zh-CN"/>
        </w:rPr>
        <w:t xml:space="preserve">10 </w:t>
      </w:r>
      <w:r>
        <w:rPr>
          <w:rFonts w:ascii="Times New Roman" w:eastAsiaTheme="minorEastAsia" w:hAnsi="Times New Roman"/>
          <w:sz w:val="20"/>
          <w:szCs w:val="24"/>
          <w:lang w:val="en-GB" w:eastAsia="zh-CN"/>
        </w:rPr>
        <w:t>MHz with 15kHz SCS, CP-OFDM, QPSK</w:t>
      </w:r>
    </w:p>
    <w:p w14:paraId="64CE8D86" w14:textId="2792DCB6" w:rsidR="006458B8" w:rsidRDefault="00283440"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w:t>
      </w:r>
      <w:r w:rsidR="00677674">
        <w:rPr>
          <w:rFonts w:ascii="Times New Roman" w:eastAsiaTheme="minorEastAsia" w:hAnsi="Times New Roman"/>
          <w:sz w:val="20"/>
          <w:szCs w:val="24"/>
          <w:lang w:val="en-GB" w:eastAsia="zh-CN"/>
        </w:rPr>
        <w:t>2</w:t>
      </w:r>
    </w:p>
    <w:p w14:paraId="5ABD28F9" w14:textId="398253E5" w:rsidR="006458B8" w:rsidRDefault="006458B8"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sidRPr="006458B8">
        <w:rPr>
          <w:rFonts w:ascii="Times New Roman" w:eastAsiaTheme="minorEastAsia" w:hAnsi="Times New Roman"/>
          <w:noProof/>
          <w:sz w:val="20"/>
          <w:szCs w:val="24"/>
          <w:lang w:val="en-GB" w:eastAsia="zh-CN"/>
        </w:rPr>
        <w:drawing>
          <wp:inline distT="0" distB="0" distL="0" distR="0" wp14:anchorId="79556837" wp14:editId="5B595361">
            <wp:extent cx="1889189" cy="1693334"/>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1833" cy="1704667"/>
                    </a:xfrm>
                    <a:prstGeom prst="rect">
                      <a:avLst/>
                    </a:prstGeom>
                  </pic:spPr>
                </pic:pic>
              </a:graphicData>
            </a:graphic>
          </wp:inline>
        </w:drawing>
      </w:r>
      <w:r w:rsidR="00283440">
        <w:rPr>
          <w:rFonts w:ascii="Times New Roman" w:eastAsiaTheme="minorEastAsia" w:hAnsi="Times New Roman" w:hint="eastAsia"/>
          <w:sz w:val="20"/>
          <w:szCs w:val="24"/>
          <w:lang w:val="en-GB" w:eastAsia="zh-CN"/>
        </w:rPr>
        <w:t xml:space="preserve"> </w:t>
      </w:r>
      <w:r w:rsidR="00283440">
        <w:rPr>
          <w:rFonts w:ascii="Times New Roman" w:eastAsiaTheme="minorEastAsia" w:hAnsi="Times New Roman"/>
          <w:sz w:val="20"/>
          <w:szCs w:val="24"/>
          <w:lang w:val="en-GB" w:eastAsia="zh-CN"/>
        </w:rPr>
        <w:t xml:space="preserve">  </w:t>
      </w:r>
      <w:r w:rsidRPr="006458B8">
        <w:rPr>
          <w:rFonts w:ascii="Times New Roman" w:eastAsiaTheme="minorEastAsia" w:hAnsi="Times New Roman"/>
          <w:noProof/>
          <w:sz w:val="20"/>
          <w:szCs w:val="24"/>
          <w:lang w:val="en-GB" w:eastAsia="zh-CN"/>
        </w:rPr>
        <w:drawing>
          <wp:inline distT="0" distB="0" distL="0" distR="0" wp14:anchorId="31459478" wp14:editId="5CD8360B">
            <wp:extent cx="1875366" cy="1721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87073" cy="1732259"/>
                    </a:xfrm>
                    <a:prstGeom prst="rect">
                      <a:avLst/>
                    </a:prstGeom>
                  </pic:spPr>
                </pic:pic>
              </a:graphicData>
            </a:graphic>
          </wp:inline>
        </w:drawing>
      </w:r>
      <w:r w:rsidR="00283440">
        <w:rPr>
          <w:rFonts w:ascii="Times New Roman" w:eastAsiaTheme="minorEastAsia" w:hAnsi="Times New Roman" w:hint="eastAsia"/>
          <w:sz w:val="20"/>
          <w:szCs w:val="24"/>
          <w:lang w:val="en-GB" w:eastAsia="zh-CN"/>
        </w:rPr>
        <w:t xml:space="preserve"> </w:t>
      </w:r>
      <w:r w:rsidR="00283440">
        <w:rPr>
          <w:rFonts w:ascii="Times New Roman" w:eastAsiaTheme="minorEastAsia" w:hAnsi="Times New Roman"/>
          <w:sz w:val="20"/>
          <w:szCs w:val="24"/>
          <w:lang w:val="en-GB" w:eastAsia="zh-CN"/>
        </w:rPr>
        <w:t xml:space="preserve">     </w:t>
      </w:r>
      <w:r w:rsidRPr="006458B8">
        <w:rPr>
          <w:rFonts w:ascii="Times New Roman" w:eastAsiaTheme="minorEastAsia" w:hAnsi="Times New Roman"/>
          <w:noProof/>
          <w:sz w:val="20"/>
          <w:szCs w:val="24"/>
          <w:lang w:val="en-GB" w:eastAsia="zh-CN"/>
        </w:rPr>
        <w:drawing>
          <wp:inline distT="0" distB="0" distL="0" distR="0" wp14:anchorId="3743642C" wp14:editId="01693114">
            <wp:extent cx="1897380" cy="1667761"/>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5842" cy="1683988"/>
                    </a:xfrm>
                    <a:prstGeom prst="rect">
                      <a:avLst/>
                    </a:prstGeom>
                  </pic:spPr>
                </pic:pic>
              </a:graphicData>
            </a:graphic>
          </wp:inline>
        </w:drawing>
      </w:r>
    </w:p>
    <w:p w14:paraId="4C947A82" w14:textId="1ACECDE3" w:rsidR="00983CAF" w:rsidRPr="00983CAF" w:rsidRDefault="005404E1" w:rsidP="00983CAF">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2-2 MPR results for 10MHz with 30kHz SCS, CP-OFDM, QPSK</w:t>
      </w:r>
    </w:p>
    <w:p w14:paraId="1841D142" w14:textId="77777777" w:rsidR="00983CAF" w:rsidRDefault="00983CAF"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p>
    <w:p w14:paraId="64B3A8F4" w14:textId="0ABD3909" w:rsidR="006458B8" w:rsidRDefault="00283440"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w:t>
      </w:r>
      <w:r w:rsidR="00677674">
        <w:rPr>
          <w:rFonts w:ascii="Times New Roman" w:eastAsiaTheme="minorEastAsia" w:hAnsi="Times New Roman"/>
          <w:sz w:val="20"/>
          <w:szCs w:val="24"/>
          <w:lang w:val="en-GB" w:eastAsia="zh-CN"/>
        </w:rPr>
        <w:t>3</w:t>
      </w:r>
    </w:p>
    <w:p w14:paraId="1AC10BE7" w14:textId="3856B2ED" w:rsidR="00677674" w:rsidRDefault="00AF77AA"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sidRPr="00AF77AA">
        <w:rPr>
          <w:rFonts w:ascii="Times New Roman" w:eastAsiaTheme="minorEastAsia" w:hAnsi="Times New Roman"/>
          <w:noProof/>
          <w:sz w:val="20"/>
          <w:szCs w:val="24"/>
          <w:lang w:val="en-GB" w:eastAsia="zh-CN"/>
        </w:rPr>
        <w:drawing>
          <wp:inline distT="0" distB="0" distL="0" distR="0" wp14:anchorId="3F1CE270" wp14:editId="08EB2A5B">
            <wp:extent cx="1889125" cy="167967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97656" cy="1687263"/>
                    </a:xfrm>
                    <a:prstGeom prst="rect">
                      <a:avLst/>
                    </a:prstGeom>
                  </pic:spPr>
                </pic:pic>
              </a:graphicData>
            </a:graphic>
          </wp:inline>
        </w:drawing>
      </w:r>
      <w:r w:rsidRPr="00AF77AA">
        <w:rPr>
          <w:noProof/>
        </w:rPr>
        <w:t xml:space="preserve"> </w:t>
      </w:r>
      <w:r>
        <w:rPr>
          <w:noProof/>
        </w:rPr>
        <w:t xml:space="preserve">   </w:t>
      </w:r>
      <w:r w:rsidRPr="00AF77AA">
        <w:rPr>
          <w:rFonts w:ascii="Times New Roman" w:eastAsiaTheme="minorEastAsia" w:hAnsi="Times New Roman"/>
          <w:noProof/>
          <w:sz w:val="20"/>
          <w:szCs w:val="24"/>
          <w:lang w:val="en-GB" w:eastAsia="zh-CN"/>
        </w:rPr>
        <w:drawing>
          <wp:inline distT="0" distB="0" distL="0" distR="0" wp14:anchorId="1B29B933" wp14:editId="70012FA4">
            <wp:extent cx="1790700" cy="1669980"/>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17215" cy="1694707"/>
                    </a:xfrm>
                    <a:prstGeom prst="rect">
                      <a:avLst/>
                    </a:prstGeom>
                  </pic:spPr>
                </pic:pic>
              </a:graphicData>
            </a:graphic>
          </wp:inline>
        </w:drawing>
      </w:r>
      <w:r w:rsidRPr="00AF77AA">
        <w:rPr>
          <w:noProof/>
        </w:rPr>
        <w:t xml:space="preserve"> </w:t>
      </w:r>
      <w:r>
        <w:rPr>
          <w:noProof/>
        </w:rPr>
        <w:t xml:space="preserve">    </w:t>
      </w:r>
      <w:r w:rsidRPr="00AF77AA">
        <w:rPr>
          <w:noProof/>
        </w:rPr>
        <w:drawing>
          <wp:inline distT="0" distB="0" distL="0" distR="0" wp14:anchorId="70D31A7F" wp14:editId="0D55CA84">
            <wp:extent cx="1883834" cy="1652913"/>
            <wp:effectExtent l="0" t="0" r="254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06591" cy="1672881"/>
                    </a:xfrm>
                    <a:prstGeom prst="rect">
                      <a:avLst/>
                    </a:prstGeom>
                  </pic:spPr>
                </pic:pic>
              </a:graphicData>
            </a:graphic>
          </wp:inline>
        </w:drawing>
      </w:r>
    </w:p>
    <w:p w14:paraId="5CA491A3" w14:textId="030DA050" w:rsidR="005404E1" w:rsidRDefault="005404E1" w:rsidP="005404E1">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2-3 MPR results for 30MHz with 30kHz SCS, CP-OFDM, QPSK</w:t>
      </w:r>
    </w:p>
    <w:p w14:paraId="694942BE" w14:textId="3005934A" w:rsidR="00677674" w:rsidRDefault="00677674"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4</w:t>
      </w:r>
    </w:p>
    <w:p w14:paraId="58D55ECE" w14:textId="4471049C" w:rsidR="006458B8" w:rsidRDefault="006458B8"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sidRPr="006458B8">
        <w:rPr>
          <w:rFonts w:ascii="Times New Roman" w:eastAsiaTheme="minorEastAsia" w:hAnsi="Times New Roman"/>
          <w:noProof/>
          <w:sz w:val="20"/>
          <w:szCs w:val="24"/>
          <w:lang w:val="en-GB" w:eastAsia="zh-CN"/>
        </w:rPr>
        <w:drawing>
          <wp:inline distT="0" distB="0" distL="0" distR="0" wp14:anchorId="1E84DC37" wp14:editId="12C9A780">
            <wp:extent cx="1837266" cy="15819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47804" cy="1591057"/>
                    </a:xfrm>
                    <a:prstGeom prst="rect">
                      <a:avLst/>
                    </a:prstGeom>
                  </pic:spPr>
                </pic:pic>
              </a:graphicData>
            </a:graphic>
          </wp:inline>
        </w:drawing>
      </w:r>
      <w:r w:rsidR="00283440">
        <w:rPr>
          <w:rFonts w:ascii="Times New Roman" w:eastAsiaTheme="minorEastAsia" w:hAnsi="Times New Roman" w:hint="eastAsia"/>
          <w:sz w:val="20"/>
          <w:szCs w:val="24"/>
          <w:lang w:val="en-GB" w:eastAsia="zh-CN"/>
        </w:rPr>
        <w:t xml:space="preserve"> </w:t>
      </w:r>
      <w:r w:rsidR="00283440">
        <w:rPr>
          <w:rFonts w:ascii="Times New Roman" w:eastAsiaTheme="minorEastAsia" w:hAnsi="Times New Roman"/>
          <w:sz w:val="20"/>
          <w:szCs w:val="24"/>
          <w:lang w:val="en-GB" w:eastAsia="zh-CN"/>
        </w:rPr>
        <w:t xml:space="preserve">    </w:t>
      </w:r>
      <w:r w:rsidRPr="006458B8">
        <w:rPr>
          <w:rFonts w:ascii="Times New Roman" w:eastAsiaTheme="minorEastAsia" w:hAnsi="Times New Roman"/>
          <w:noProof/>
          <w:sz w:val="20"/>
          <w:szCs w:val="24"/>
          <w:lang w:val="en-GB" w:eastAsia="zh-CN"/>
        </w:rPr>
        <w:drawing>
          <wp:inline distT="0" distB="0" distL="0" distR="0" wp14:anchorId="75D4CA2F" wp14:editId="7CA873A1">
            <wp:extent cx="1883905" cy="1570566"/>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97492" cy="1581893"/>
                    </a:xfrm>
                    <a:prstGeom prst="rect">
                      <a:avLst/>
                    </a:prstGeom>
                  </pic:spPr>
                </pic:pic>
              </a:graphicData>
            </a:graphic>
          </wp:inline>
        </w:drawing>
      </w:r>
      <w:r w:rsidR="00283440">
        <w:rPr>
          <w:rFonts w:ascii="Times New Roman" w:eastAsiaTheme="minorEastAsia" w:hAnsi="Times New Roman" w:hint="eastAsia"/>
          <w:sz w:val="20"/>
          <w:szCs w:val="24"/>
          <w:lang w:val="en-GB" w:eastAsia="zh-CN"/>
        </w:rPr>
        <w:t xml:space="preserve"> </w:t>
      </w:r>
      <w:r w:rsidR="00283440">
        <w:rPr>
          <w:rFonts w:ascii="Times New Roman" w:eastAsiaTheme="minorEastAsia" w:hAnsi="Times New Roman"/>
          <w:sz w:val="20"/>
          <w:szCs w:val="24"/>
          <w:lang w:val="en-GB" w:eastAsia="zh-CN"/>
        </w:rPr>
        <w:t xml:space="preserve">      </w:t>
      </w:r>
      <w:r w:rsidRPr="006458B8">
        <w:rPr>
          <w:rFonts w:ascii="Times New Roman" w:eastAsiaTheme="minorEastAsia" w:hAnsi="Times New Roman"/>
          <w:noProof/>
          <w:sz w:val="20"/>
          <w:szCs w:val="24"/>
          <w:lang w:val="en-GB" w:eastAsia="zh-CN"/>
        </w:rPr>
        <w:drawing>
          <wp:inline distT="0" distB="0" distL="0" distR="0" wp14:anchorId="0F73FB25" wp14:editId="52D04223">
            <wp:extent cx="1782233" cy="1563230"/>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96226" cy="1575504"/>
                    </a:xfrm>
                    <a:prstGeom prst="rect">
                      <a:avLst/>
                    </a:prstGeom>
                  </pic:spPr>
                </pic:pic>
              </a:graphicData>
            </a:graphic>
          </wp:inline>
        </w:drawing>
      </w:r>
    </w:p>
    <w:p w14:paraId="3ECAB973" w14:textId="069E8275" w:rsidR="005404E1" w:rsidRPr="005404E1" w:rsidRDefault="00112A57" w:rsidP="003A2057">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2-4 MPR results for 10MHz with 30kHz SCS, DFT-s-OFDM, QPSK</w:t>
      </w:r>
    </w:p>
    <w:p w14:paraId="1516C1FD" w14:textId="5F7B0A8A" w:rsidR="00283440" w:rsidRDefault="00283440"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w:t>
      </w:r>
      <w:r w:rsidR="00677674">
        <w:rPr>
          <w:rFonts w:ascii="Times New Roman" w:eastAsiaTheme="minorEastAsia" w:hAnsi="Times New Roman"/>
          <w:sz w:val="20"/>
          <w:szCs w:val="24"/>
          <w:lang w:val="en-GB" w:eastAsia="zh-CN"/>
        </w:rPr>
        <w:t>5</w:t>
      </w:r>
    </w:p>
    <w:p w14:paraId="4481AEAC" w14:textId="0DCD2627" w:rsidR="00283440" w:rsidRDefault="00283440"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sidRPr="00283440">
        <w:rPr>
          <w:rFonts w:ascii="Times New Roman" w:eastAsiaTheme="minorEastAsia" w:hAnsi="Times New Roman"/>
          <w:noProof/>
          <w:sz w:val="20"/>
          <w:szCs w:val="24"/>
          <w:lang w:val="en-GB" w:eastAsia="zh-CN"/>
        </w:rPr>
        <w:lastRenderedPageBreak/>
        <w:drawing>
          <wp:inline distT="0" distB="0" distL="0" distR="0" wp14:anchorId="4171EE9C" wp14:editId="2CE688D2">
            <wp:extent cx="1854200" cy="157011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870189" cy="1583657"/>
                    </a:xfrm>
                    <a:prstGeom prst="rect">
                      <a:avLst/>
                    </a:prstGeom>
                  </pic:spPr>
                </pic:pic>
              </a:graphicData>
            </a:graphic>
          </wp:inline>
        </w:drawing>
      </w:r>
      <w:r>
        <w:rPr>
          <w:rFonts w:ascii="Times New Roman" w:eastAsiaTheme="minorEastAsia" w:hAnsi="Times New Roman"/>
          <w:sz w:val="20"/>
          <w:szCs w:val="24"/>
          <w:lang w:val="en-GB" w:eastAsia="zh-CN"/>
        </w:rPr>
        <w:t xml:space="preserve">     </w:t>
      </w:r>
      <w:r w:rsidRPr="00283440">
        <w:rPr>
          <w:rFonts w:ascii="Times New Roman" w:eastAsiaTheme="minorEastAsia" w:hAnsi="Times New Roman"/>
          <w:noProof/>
          <w:sz w:val="20"/>
          <w:szCs w:val="24"/>
          <w:lang w:val="en-GB" w:eastAsia="zh-CN"/>
        </w:rPr>
        <w:drawing>
          <wp:inline distT="0" distB="0" distL="0" distR="0" wp14:anchorId="217EAEEE" wp14:editId="23ECD485">
            <wp:extent cx="1748366" cy="1576208"/>
            <wp:effectExtent l="0" t="0" r="444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64005" cy="1590307"/>
                    </a:xfrm>
                    <a:prstGeom prst="rect">
                      <a:avLst/>
                    </a:prstGeom>
                  </pic:spPr>
                </pic:pic>
              </a:graphicData>
            </a:graphic>
          </wp:inline>
        </w:drawing>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 xml:space="preserve">     </w:t>
      </w:r>
      <w:r w:rsidRPr="00283440">
        <w:rPr>
          <w:rFonts w:ascii="Times New Roman" w:eastAsiaTheme="minorEastAsia" w:hAnsi="Times New Roman"/>
          <w:noProof/>
          <w:sz w:val="20"/>
          <w:szCs w:val="24"/>
          <w:lang w:val="en-GB" w:eastAsia="zh-CN"/>
        </w:rPr>
        <w:drawing>
          <wp:inline distT="0" distB="0" distL="0" distR="0" wp14:anchorId="60CB1EA9" wp14:editId="39E57780">
            <wp:extent cx="1824566" cy="1600362"/>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38283" cy="1612393"/>
                    </a:xfrm>
                    <a:prstGeom prst="rect">
                      <a:avLst/>
                    </a:prstGeom>
                  </pic:spPr>
                </pic:pic>
              </a:graphicData>
            </a:graphic>
          </wp:inline>
        </w:drawing>
      </w:r>
    </w:p>
    <w:p w14:paraId="123D5766" w14:textId="09FF6D84" w:rsidR="00112A57" w:rsidRPr="00112A57" w:rsidRDefault="00112A57" w:rsidP="003A2057">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2-5 MPR results for 10MHz with 30kHz SCS, CP-OFDM, 16QAM</w:t>
      </w:r>
    </w:p>
    <w:p w14:paraId="270B6F93" w14:textId="344A486C" w:rsidR="00283440" w:rsidRDefault="00283440"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w:t>
      </w:r>
      <w:r w:rsidR="00677674">
        <w:rPr>
          <w:rFonts w:ascii="Times New Roman" w:eastAsiaTheme="minorEastAsia" w:hAnsi="Times New Roman"/>
          <w:sz w:val="20"/>
          <w:szCs w:val="24"/>
          <w:lang w:val="en-GB" w:eastAsia="zh-CN"/>
        </w:rPr>
        <w:t>6</w:t>
      </w:r>
    </w:p>
    <w:p w14:paraId="50C2734E" w14:textId="0B76C650" w:rsidR="00283440" w:rsidRDefault="00283440" w:rsidP="00557551">
      <w:pPr>
        <w:pStyle w:val="af6"/>
        <w:widowControl w:val="0"/>
        <w:spacing w:afterLines="50" w:after="120"/>
        <w:ind w:left="0"/>
        <w:contextualSpacing w:val="0"/>
        <w:jc w:val="both"/>
        <w:rPr>
          <w:rFonts w:ascii="Times New Roman" w:eastAsiaTheme="minorEastAsia" w:hAnsi="Times New Roman"/>
          <w:sz w:val="20"/>
          <w:szCs w:val="24"/>
          <w:lang w:val="en-GB" w:eastAsia="zh-CN"/>
        </w:rPr>
      </w:pPr>
      <w:r w:rsidRPr="00283440">
        <w:rPr>
          <w:rFonts w:ascii="Times New Roman" w:eastAsiaTheme="minorEastAsia" w:hAnsi="Times New Roman"/>
          <w:noProof/>
          <w:sz w:val="20"/>
          <w:szCs w:val="24"/>
          <w:lang w:val="en-GB" w:eastAsia="zh-CN"/>
        </w:rPr>
        <w:drawing>
          <wp:inline distT="0" distB="0" distL="0" distR="0" wp14:anchorId="098CE669" wp14:editId="209F4750">
            <wp:extent cx="1706033" cy="1501893"/>
            <wp:effectExtent l="0" t="0" r="889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719289" cy="1513563"/>
                    </a:xfrm>
                    <a:prstGeom prst="rect">
                      <a:avLst/>
                    </a:prstGeom>
                  </pic:spPr>
                </pic:pic>
              </a:graphicData>
            </a:graphic>
          </wp:inline>
        </w:drawing>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 xml:space="preserve">   </w:t>
      </w:r>
      <w:r w:rsidRPr="00283440">
        <w:rPr>
          <w:rFonts w:ascii="Times New Roman" w:eastAsiaTheme="minorEastAsia" w:hAnsi="Times New Roman"/>
          <w:noProof/>
          <w:sz w:val="20"/>
          <w:szCs w:val="24"/>
          <w:lang w:val="en-GB" w:eastAsia="zh-CN"/>
        </w:rPr>
        <w:drawing>
          <wp:inline distT="0" distB="0" distL="0" distR="0" wp14:anchorId="3FAB04B2" wp14:editId="47E3EAB9">
            <wp:extent cx="1693333" cy="1489404"/>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700994" cy="1496142"/>
                    </a:xfrm>
                    <a:prstGeom prst="rect">
                      <a:avLst/>
                    </a:prstGeom>
                  </pic:spPr>
                </pic:pic>
              </a:graphicData>
            </a:graphic>
          </wp:inline>
        </w:drawing>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 xml:space="preserve">    </w:t>
      </w:r>
      <w:r w:rsidRPr="00283440">
        <w:rPr>
          <w:rFonts w:ascii="Times New Roman" w:eastAsiaTheme="minorEastAsia" w:hAnsi="Times New Roman"/>
          <w:noProof/>
          <w:sz w:val="20"/>
          <w:szCs w:val="24"/>
          <w:lang w:val="en-GB" w:eastAsia="zh-CN"/>
        </w:rPr>
        <w:drawing>
          <wp:inline distT="0" distB="0" distL="0" distR="0" wp14:anchorId="4915A6B2" wp14:editId="2B393ED0">
            <wp:extent cx="1708267" cy="1475486"/>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21651" cy="1487046"/>
                    </a:xfrm>
                    <a:prstGeom prst="rect">
                      <a:avLst/>
                    </a:prstGeom>
                  </pic:spPr>
                </pic:pic>
              </a:graphicData>
            </a:graphic>
          </wp:inline>
        </w:drawing>
      </w:r>
    </w:p>
    <w:p w14:paraId="07D403DE" w14:textId="51B4D222" w:rsidR="00112A57" w:rsidRDefault="00112A57" w:rsidP="00112A57">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2-6 MPR results for 10MHz with 30kHz SCS, CP-OFDM, 64QAM</w:t>
      </w:r>
    </w:p>
    <w:p w14:paraId="0AE9C49C" w14:textId="08B65E5C" w:rsidR="003A2057" w:rsidRDefault="003A2057" w:rsidP="003A2057">
      <w:pPr>
        <w:widowControl w:val="0"/>
        <w:spacing w:afterLines="50" w:after="120"/>
        <w:jc w:val="both"/>
        <w:rPr>
          <w:rFonts w:eastAsiaTheme="minorEastAsia"/>
          <w:szCs w:val="24"/>
          <w:lang w:eastAsia="zh-CN"/>
        </w:rPr>
      </w:pPr>
      <w:r>
        <w:rPr>
          <w:rFonts w:eastAsiaTheme="minorEastAsia"/>
          <w:szCs w:val="24"/>
          <w:lang w:eastAsia="zh-CN"/>
        </w:rPr>
        <w:t xml:space="preserve">Figure 2-1 to Figure 2-6 gave the MPR simulation results </w:t>
      </w:r>
      <w:r w:rsidR="000D5109">
        <w:rPr>
          <w:rFonts w:eastAsiaTheme="minorEastAsia"/>
          <w:szCs w:val="24"/>
          <w:lang w:eastAsia="zh-CN"/>
        </w:rPr>
        <w:t xml:space="preserve">of 30dB ACLR and 31dB ACLR </w:t>
      </w:r>
      <w:r>
        <w:rPr>
          <w:rFonts w:eastAsiaTheme="minorEastAsia"/>
          <w:szCs w:val="24"/>
          <w:lang w:eastAsia="zh-CN"/>
        </w:rPr>
        <w:t>for six cases</w:t>
      </w:r>
      <w:r w:rsidR="000D5109">
        <w:rPr>
          <w:rFonts w:eastAsiaTheme="minorEastAsia"/>
          <w:szCs w:val="24"/>
          <w:lang w:eastAsia="zh-CN"/>
        </w:rPr>
        <w:t xml:space="preserve">, and also compared </w:t>
      </w:r>
      <w:r w:rsidR="000D5109" w:rsidRPr="000D5109">
        <w:rPr>
          <w:rFonts w:eastAsiaTheme="minorEastAsia"/>
          <w:szCs w:val="24"/>
          <w:lang w:eastAsia="zh-CN"/>
        </w:rPr>
        <w:t xml:space="preserve">the MPR value of 30dB ACLR with the </w:t>
      </w:r>
      <w:r w:rsidR="000D5109">
        <w:rPr>
          <w:rFonts w:eastAsiaTheme="minorEastAsia"/>
          <w:szCs w:val="24"/>
          <w:lang w:eastAsia="zh-CN"/>
        </w:rPr>
        <w:t>MPR</w:t>
      </w:r>
      <w:r w:rsidR="000D5109" w:rsidRPr="000D5109">
        <w:rPr>
          <w:rFonts w:eastAsiaTheme="minorEastAsia"/>
          <w:szCs w:val="24"/>
          <w:lang w:eastAsia="zh-CN"/>
        </w:rPr>
        <w:t xml:space="preserve"> value of 31dB ACLR</w:t>
      </w:r>
      <w:r w:rsidR="000D5109">
        <w:rPr>
          <w:rFonts w:eastAsiaTheme="minorEastAsia"/>
          <w:szCs w:val="24"/>
          <w:lang w:eastAsia="zh-CN"/>
        </w:rPr>
        <w:t xml:space="preserve"> for each cases. Based on the simulation results, in can be observed:</w:t>
      </w:r>
    </w:p>
    <w:p w14:paraId="3D4630DE" w14:textId="010F3F7D" w:rsidR="000D5109" w:rsidRDefault="000D5109" w:rsidP="005A7D16">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sidRPr="005A7D16">
        <w:rPr>
          <w:rFonts w:ascii="Times New Roman" w:eastAsiaTheme="minorEastAsia" w:hAnsi="Times New Roman"/>
          <w:sz w:val="20"/>
          <w:szCs w:val="24"/>
          <w:lang w:val="en-GB" w:eastAsia="zh-CN"/>
        </w:rPr>
        <w:t xml:space="preserve">There was no significant difference in MPR improvement due to different </w:t>
      </w:r>
      <w:r w:rsidR="005A7D16" w:rsidRPr="005A7D16">
        <w:rPr>
          <w:rFonts w:ascii="Times New Roman" w:eastAsiaTheme="minorEastAsia" w:hAnsi="Times New Roman"/>
          <w:sz w:val="20"/>
          <w:szCs w:val="24"/>
          <w:lang w:val="en-GB" w:eastAsia="zh-CN"/>
        </w:rPr>
        <w:t>SCSs</w:t>
      </w:r>
      <w:r w:rsidRPr="005A7D16">
        <w:rPr>
          <w:rFonts w:ascii="Times New Roman" w:eastAsiaTheme="minorEastAsia" w:hAnsi="Times New Roman"/>
          <w:sz w:val="20"/>
          <w:szCs w:val="24"/>
          <w:lang w:val="en-GB" w:eastAsia="zh-CN"/>
        </w:rPr>
        <w:t xml:space="preserve"> compared to case 1 and Case 2.</w:t>
      </w:r>
      <w:r w:rsidR="005A7D16" w:rsidRPr="005A7D16">
        <w:rPr>
          <w:rFonts w:ascii="Times New Roman" w:eastAsiaTheme="minorEastAsia" w:hAnsi="Times New Roman" w:hint="eastAsia"/>
          <w:sz w:val="20"/>
          <w:szCs w:val="24"/>
          <w:lang w:val="en-GB" w:eastAsia="zh-CN"/>
        </w:rPr>
        <w:t xml:space="preserve"> </w:t>
      </w:r>
      <w:r w:rsidRPr="005A7D16">
        <w:rPr>
          <w:rFonts w:ascii="Times New Roman" w:eastAsiaTheme="minorEastAsia" w:hAnsi="Times New Roman"/>
          <w:sz w:val="20"/>
          <w:szCs w:val="24"/>
          <w:lang w:val="en-GB" w:eastAsia="zh-CN"/>
        </w:rPr>
        <w:t>To save time, 30kHz SCS was used in other simulation cases</w:t>
      </w:r>
      <w:r w:rsidR="005A7D16">
        <w:rPr>
          <w:rFonts w:ascii="Times New Roman" w:eastAsiaTheme="minorEastAsia" w:hAnsi="Times New Roman"/>
          <w:sz w:val="20"/>
          <w:szCs w:val="24"/>
          <w:lang w:val="en-GB" w:eastAsia="zh-CN"/>
        </w:rPr>
        <w:t>;</w:t>
      </w:r>
    </w:p>
    <w:p w14:paraId="07BD5CD8" w14:textId="41033CD5" w:rsidR="005A7D16" w:rsidRDefault="005A7D16" w:rsidP="005A7D16">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Although different UE CBWs will cause some difference in the MPR improvement </w:t>
      </w:r>
      <w:r w:rsidRPr="005A7D16">
        <w:rPr>
          <w:rFonts w:ascii="Times New Roman" w:eastAsiaTheme="minorEastAsia" w:hAnsi="Times New Roman"/>
          <w:sz w:val="20"/>
          <w:szCs w:val="24"/>
          <w:lang w:val="en-GB" w:eastAsia="zh-CN"/>
        </w:rPr>
        <w:t xml:space="preserve">compared to case </w:t>
      </w:r>
      <w:r>
        <w:rPr>
          <w:rFonts w:ascii="Times New Roman" w:eastAsiaTheme="minorEastAsia" w:hAnsi="Times New Roman"/>
          <w:sz w:val="20"/>
          <w:szCs w:val="24"/>
          <w:lang w:val="en-GB" w:eastAsia="zh-CN"/>
        </w:rPr>
        <w:t>2</w:t>
      </w:r>
      <w:r w:rsidRPr="005A7D16">
        <w:rPr>
          <w:rFonts w:ascii="Times New Roman" w:eastAsiaTheme="minorEastAsia" w:hAnsi="Times New Roman"/>
          <w:sz w:val="20"/>
          <w:szCs w:val="24"/>
          <w:lang w:val="en-GB" w:eastAsia="zh-CN"/>
        </w:rPr>
        <w:t xml:space="preserve"> and </w:t>
      </w:r>
      <w:r>
        <w:rPr>
          <w:rFonts w:ascii="Times New Roman" w:eastAsiaTheme="minorEastAsia" w:hAnsi="Times New Roman"/>
          <w:sz w:val="20"/>
          <w:szCs w:val="24"/>
          <w:lang w:val="en-GB" w:eastAsia="zh-CN"/>
        </w:rPr>
        <w:t>c</w:t>
      </w:r>
      <w:r w:rsidRPr="005A7D16">
        <w:rPr>
          <w:rFonts w:ascii="Times New Roman" w:eastAsiaTheme="minorEastAsia" w:hAnsi="Times New Roman"/>
          <w:sz w:val="20"/>
          <w:szCs w:val="24"/>
          <w:lang w:val="en-GB" w:eastAsia="zh-CN"/>
        </w:rPr>
        <w:t xml:space="preserve">ase </w:t>
      </w:r>
      <w:r>
        <w:rPr>
          <w:rFonts w:ascii="Times New Roman" w:eastAsiaTheme="minorEastAsia" w:hAnsi="Times New Roman"/>
          <w:sz w:val="20"/>
          <w:szCs w:val="24"/>
          <w:lang w:val="en-GB" w:eastAsia="zh-CN"/>
        </w:rPr>
        <w:t xml:space="preserve">3, it also can be seen that the MPR improvements </w:t>
      </w:r>
      <w:r w:rsidRPr="005A7D16">
        <w:rPr>
          <w:rFonts w:ascii="Times New Roman" w:eastAsiaTheme="minorEastAsia" w:hAnsi="Times New Roman"/>
          <w:sz w:val="20"/>
          <w:szCs w:val="24"/>
          <w:lang w:val="en-GB" w:eastAsia="zh-CN"/>
        </w:rPr>
        <w:t>resulting from</w:t>
      </w:r>
      <w:r>
        <w:rPr>
          <w:rFonts w:ascii="Times New Roman" w:eastAsiaTheme="minorEastAsia" w:hAnsi="Times New Roman"/>
          <w:sz w:val="20"/>
          <w:szCs w:val="24"/>
          <w:lang w:val="en-GB" w:eastAsia="zh-CN"/>
        </w:rPr>
        <w:t xml:space="preserve"> relaxing ACLR values from 31dB to 30dB are only for some outer RB allocations not for all outer RB allocations in both of </w:t>
      </w:r>
      <w:r w:rsidRPr="005A7D16">
        <w:rPr>
          <w:rFonts w:ascii="Times New Roman" w:eastAsiaTheme="minorEastAsia" w:hAnsi="Times New Roman"/>
          <w:sz w:val="20"/>
          <w:szCs w:val="24"/>
          <w:lang w:val="en-GB" w:eastAsia="zh-CN"/>
        </w:rPr>
        <w:t xml:space="preserve">case </w:t>
      </w:r>
      <w:r>
        <w:rPr>
          <w:rFonts w:ascii="Times New Roman" w:eastAsiaTheme="minorEastAsia" w:hAnsi="Times New Roman"/>
          <w:sz w:val="20"/>
          <w:szCs w:val="24"/>
          <w:lang w:val="en-GB" w:eastAsia="zh-CN"/>
        </w:rPr>
        <w:t>2</w:t>
      </w:r>
      <w:r w:rsidRPr="005A7D16">
        <w:rPr>
          <w:rFonts w:ascii="Times New Roman" w:eastAsiaTheme="minorEastAsia" w:hAnsi="Times New Roman"/>
          <w:sz w:val="20"/>
          <w:szCs w:val="24"/>
          <w:lang w:val="en-GB" w:eastAsia="zh-CN"/>
        </w:rPr>
        <w:t xml:space="preserve"> and </w:t>
      </w:r>
      <w:r>
        <w:rPr>
          <w:rFonts w:ascii="Times New Roman" w:eastAsiaTheme="minorEastAsia" w:hAnsi="Times New Roman"/>
          <w:sz w:val="20"/>
          <w:szCs w:val="24"/>
          <w:lang w:val="en-GB" w:eastAsia="zh-CN"/>
        </w:rPr>
        <w:t>c</w:t>
      </w:r>
      <w:r w:rsidRPr="005A7D16">
        <w:rPr>
          <w:rFonts w:ascii="Times New Roman" w:eastAsiaTheme="minorEastAsia" w:hAnsi="Times New Roman"/>
          <w:sz w:val="20"/>
          <w:szCs w:val="24"/>
          <w:lang w:val="en-GB" w:eastAsia="zh-CN"/>
        </w:rPr>
        <w:t xml:space="preserve">ase </w:t>
      </w:r>
      <w:r>
        <w:rPr>
          <w:rFonts w:ascii="Times New Roman" w:eastAsiaTheme="minorEastAsia" w:hAnsi="Times New Roman"/>
          <w:sz w:val="20"/>
          <w:szCs w:val="24"/>
          <w:lang w:val="en-GB" w:eastAsia="zh-CN"/>
        </w:rPr>
        <w:t xml:space="preserve">3 as shown in figure 2-2 and figure 2-3. To </w:t>
      </w:r>
      <w:r w:rsidRPr="005A7D16">
        <w:rPr>
          <w:rFonts w:ascii="Times New Roman" w:eastAsiaTheme="minorEastAsia" w:hAnsi="Times New Roman"/>
          <w:sz w:val="20"/>
          <w:szCs w:val="24"/>
          <w:lang w:val="en-GB" w:eastAsia="zh-CN"/>
        </w:rPr>
        <w:t>save time</w:t>
      </w:r>
      <w:r>
        <w:rPr>
          <w:rFonts w:ascii="Times New Roman" w:eastAsiaTheme="minorEastAsia" w:hAnsi="Times New Roman"/>
          <w:sz w:val="20"/>
          <w:szCs w:val="24"/>
          <w:lang w:val="en-GB" w:eastAsia="zh-CN"/>
        </w:rPr>
        <w:t>, 10MHz UE CBW with 30kHz SCS was used in simulation case 4, case 5 and case 6;</w:t>
      </w:r>
    </w:p>
    <w:p w14:paraId="723E9B89" w14:textId="340BBA2B" w:rsidR="005A7D16" w:rsidRDefault="003702F7" w:rsidP="005A7D16">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Case 2 as shown in Figure 2-2</w:t>
      </w:r>
      <w:r w:rsidR="00D71402">
        <w:rPr>
          <w:rFonts w:ascii="Times New Roman" w:eastAsiaTheme="minorEastAsia" w:hAnsi="Times New Roman"/>
          <w:sz w:val="20"/>
          <w:szCs w:val="24"/>
          <w:lang w:val="en-GB" w:eastAsia="zh-CN"/>
        </w:rPr>
        <w:t xml:space="preserve"> is for CP-OFDM QPSK</w:t>
      </w:r>
      <w:r>
        <w:rPr>
          <w:rFonts w:ascii="Times New Roman" w:eastAsiaTheme="minorEastAsia" w:hAnsi="Times New Roman"/>
          <w:sz w:val="20"/>
          <w:szCs w:val="24"/>
          <w:lang w:val="en-GB" w:eastAsia="zh-CN"/>
        </w:rPr>
        <w:t xml:space="preserve">, the MPR improvements </w:t>
      </w:r>
      <w:r w:rsidRPr="005A7D16">
        <w:rPr>
          <w:rFonts w:ascii="Times New Roman" w:eastAsiaTheme="minorEastAsia" w:hAnsi="Times New Roman"/>
          <w:sz w:val="20"/>
          <w:szCs w:val="24"/>
          <w:lang w:val="en-GB" w:eastAsia="zh-CN"/>
        </w:rPr>
        <w:t>resulting from</w:t>
      </w:r>
      <w:r>
        <w:rPr>
          <w:rFonts w:ascii="Times New Roman" w:eastAsiaTheme="minorEastAsia" w:hAnsi="Times New Roman"/>
          <w:sz w:val="20"/>
          <w:szCs w:val="24"/>
          <w:lang w:val="en-GB" w:eastAsia="zh-CN"/>
        </w:rPr>
        <w:t xml:space="preserve"> relaxing ACLR values from 31dB to 30dB are up to 0.7 dB only on several outer RB allocation</w:t>
      </w:r>
      <w:r w:rsidR="00374DBB">
        <w:rPr>
          <w:rFonts w:ascii="Times New Roman" w:eastAsiaTheme="minorEastAsia" w:hAnsi="Times New Roman"/>
          <w:sz w:val="20"/>
          <w:szCs w:val="24"/>
          <w:lang w:val="en-GB" w:eastAsia="zh-CN"/>
        </w:rPr>
        <w:t xml:space="preserve"> points</w:t>
      </w:r>
      <w:r>
        <w:rPr>
          <w:rFonts w:ascii="Times New Roman" w:eastAsiaTheme="minorEastAsia" w:hAnsi="Times New Roman"/>
          <w:sz w:val="20"/>
          <w:szCs w:val="24"/>
          <w:lang w:val="en-GB" w:eastAsia="zh-CN"/>
        </w:rPr>
        <w:t>, and most outer RB allocations and all inner RB allocation have no MPR improvement.</w:t>
      </w:r>
    </w:p>
    <w:p w14:paraId="5B7A4831" w14:textId="523257C8" w:rsidR="00D71402" w:rsidRPr="00D71402" w:rsidRDefault="00D71402" w:rsidP="00D71402">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4 as shown in Figure 2-4 is for DFT-s-OFDM QPSK, it can be observed that the MPR improvements </w:t>
      </w:r>
      <w:r w:rsidRPr="005A7D16">
        <w:rPr>
          <w:rFonts w:ascii="Times New Roman" w:eastAsiaTheme="minorEastAsia" w:hAnsi="Times New Roman"/>
          <w:sz w:val="20"/>
          <w:szCs w:val="24"/>
          <w:lang w:val="en-GB" w:eastAsia="zh-CN"/>
        </w:rPr>
        <w:t>resulting from</w:t>
      </w:r>
      <w:r>
        <w:rPr>
          <w:rFonts w:ascii="Times New Roman" w:eastAsiaTheme="minorEastAsia" w:hAnsi="Times New Roman"/>
          <w:sz w:val="20"/>
          <w:szCs w:val="24"/>
          <w:lang w:val="en-GB" w:eastAsia="zh-CN"/>
        </w:rPr>
        <w:t xml:space="preserve"> relaxing ACLR values from 31dB to 30dB is tiny and only 0.1dB for all RB allocation. </w:t>
      </w:r>
    </w:p>
    <w:p w14:paraId="7C3D7AA5" w14:textId="19B374B4" w:rsidR="00D71402" w:rsidRDefault="00D71402" w:rsidP="005A7D16">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Case 5 and case 6 in Figure 2-5 and Figure 2-6 are for CP-OFDM 16QAM and 64 QAM, the MPR improvements </w:t>
      </w:r>
      <w:r w:rsidRPr="005A7D16">
        <w:rPr>
          <w:rFonts w:ascii="Times New Roman" w:eastAsiaTheme="minorEastAsia" w:hAnsi="Times New Roman"/>
          <w:sz w:val="20"/>
          <w:szCs w:val="24"/>
          <w:lang w:val="en-GB" w:eastAsia="zh-CN"/>
        </w:rPr>
        <w:t>resulting from</w:t>
      </w:r>
      <w:r>
        <w:rPr>
          <w:rFonts w:ascii="Times New Roman" w:eastAsiaTheme="minorEastAsia" w:hAnsi="Times New Roman"/>
          <w:sz w:val="20"/>
          <w:szCs w:val="24"/>
          <w:lang w:val="en-GB" w:eastAsia="zh-CN"/>
        </w:rPr>
        <w:t xml:space="preserve"> relaxing ACLR values from 31dB to 30dB are similar with case 2 for CP-OFDM QPSK, only on several outer RB allocation</w:t>
      </w:r>
      <w:r w:rsidR="00374DBB">
        <w:rPr>
          <w:rFonts w:ascii="Times New Roman" w:eastAsiaTheme="minorEastAsia" w:hAnsi="Times New Roman"/>
          <w:sz w:val="20"/>
          <w:szCs w:val="24"/>
          <w:lang w:val="en-GB" w:eastAsia="zh-CN"/>
        </w:rPr>
        <w:t xml:space="preserve"> points</w:t>
      </w:r>
      <w:r>
        <w:rPr>
          <w:rFonts w:ascii="Times New Roman" w:eastAsiaTheme="minorEastAsia" w:hAnsi="Times New Roman"/>
          <w:sz w:val="20"/>
          <w:szCs w:val="24"/>
          <w:lang w:val="en-GB" w:eastAsia="zh-CN"/>
        </w:rPr>
        <w:t xml:space="preserve"> with 0.7 dB MPR improvement.</w:t>
      </w:r>
    </w:p>
    <w:p w14:paraId="1490D690" w14:textId="14AC2E84" w:rsidR="005D713D" w:rsidRDefault="005D713D" w:rsidP="005A7D16">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For case 2, case 5 and case 6, the maximum MPR value for ACLR </w:t>
      </w:r>
      <w:r w:rsidR="001C6710">
        <w:rPr>
          <w:rFonts w:ascii="Times New Roman" w:eastAsiaTheme="minorEastAsia" w:hAnsi="Times New Roman"/>
          <w:sz w:val="20"/>
          <w:szCs w:val="24"/>
          <w:lang w:val="en-GB" w:eastAsia="zh-CN"/>
        </w:rPr>
        <w:t xml:space="preserve">from 31dB relaxed to </w:t>
      </w:r>
      <w:r>
        <w:rPr>
          <w:rFonts w:ascii="Times New Roman" w:eastAsiaTheme="minorEastAsia" w:hAnsi="Times New Roman"/>
          <w:sz w:val="20"/>
          <w:szCs w:val="24"/>
          <w:lang w:val="en-GB" w:eastAsia="zh-CN"/>
        </w:rPr>
        <w:t xml:space="preserve">30dB </w:t>
      </w:r>
      <w:r w:rsidR="001C6710">
        <w:rPr>
          <w:rFonts w:ascii="Times New Roman" w:eastAsiaTheme="minorEastAsia" w:hAnsi="Times New Roman"/>
          <w:sz w:val="20"/>
          <w:szCs w:val="24"/>
          <w:lang w:val="en-GB" w:eastAsia="zh-CN"/>
        </w:rPr>
        <w:t>doesn’t change</w:t>
      </w:r>
      <w:r>
        <w:rPr>
          <w:rFonts w:ascii="Times New Roman" w:eastAsiaTheme="minorEastAsia" w:hAnsi="Times New Roman"/>
          <w:sz w:val="20"/>
          <w:szCs w:val="24"/>
          <w:lang w:val="en-GB" w:eastAsia="zh-CN"/>
        </w:rPr>
        <w:t>.</w:t>
      </w:r>
    </w:p>
    <w:p w14:paraId="11BD45E9" w14:textId="44E58B7F" w:rsidR="00D71402" w:rsidRDefault="00D71402" w:rsidP="00D71402">
      <w:pPr>
        <w:widowControl w:val="0"/>
        <w:spacing w:afterLines="50" w:after="120"/>
        <w:jc w:val="both"/>
        <w:rPr>
          <w:rFonts w:eastAsiaTheme="minorEastAsia"/>
          <w:szCs w:val="24"/>
          <w:lang w:eastAsia="zh-CN"/>
        </w:rPr>
      </w:pPr>
      <w:r>
        <w:rPr>
          <w:rFonts w:eastAsiaTheme="minorEastAsia"/>
          <w:szCs w:val="24"/>
          <w:lang w:eastAsia="zh-CN"/>
        </w:rPr>
        <w:t xml:space="preserve">From above observations, it can get </w:t>
      </w:r>
      <w:r w:rsidR="00984A7A">
        <w:rPr>
          <w:rFonts w:eastAsiaTheme="minorEastAsia"/>
          <w:szCs w:val="24"/>
          <w:lang w:eastAsia="zh-CN"/>
        </w:rPr>
        <w:t xml:space="preserve">regardless of OFDM types and modulation orders, </w:t>
      </w:r>
      <w:r>
        <w:rPr>
          <w:rFonts w:eastAsiaTheme="minorEastAsia"/>
          <w:szCs w:val="24"/>
          <w:lang w:eastAsia="zh-CN"/>
        </w:rPr>
        <w:t xml:space="preserve">the MPR improvements </w:t>
      </w:r>
      <w:r w:rsidRPr="005A7D16">
        <w:rPr>
          <w:rFonts w:eastAsiaTheme="minorEastAsia"/>
          <w:szCs w:val="24"/>
          <w:lang w:eastAsia="zh-CN"/>
        </w:rPr>
        <w:t>resulting from</w:t>
      </w:r>
      <w:r>
        <w:rPr>
          <w:rFonts w:eastAsiaTheme="minorEastAsia"/>
          <w:szCs w:val="24"/>
          <w:lang w:eastAsia="zh-CN"/>
        </w:rPr>
        <w:t xml:space="preserve"> relaxing ACLR values from 31dB to 30dB </w:t>
      </w:r>
      <w:r w:rsidR="00946840">
        <w:rPr>
          <w:rFonts w:eastAsiaTheme="minorEastAsia"/>
          <w:szCs w:val="24"/>
          <w:lang w:eastAsia="zh-CN"/>
        </w:rPr>
        <w:t xml:space="preserve">for the maximum MPR value is 0dB. Since the MPR for outer RB allocations are defined based on the maximum MPR value, there is no any MPR improvements for ACLR from 31dB relaxed to 30dB </w:t>
      </w:r>
      <w:r w:rsidR="00984A7A">
        <w:rPr>
          <w:rFonts w:eastAsiaTheme="minorEastAsia"/>
          <w:szCs w:val="24"/>
          <w:lang w:eastAsia="zh-CN"/>
        </w:rPr>
        <w:t>for PC2 NR</w:t>
      </w:r>
      <w:r w:rsidR="00374DBB">
        <w:rPr>
          <w:rFonts w:eastAsiaTheme="minorEastAsia"/>
          <w:szCs w:val="24"/>
          <w:lang w:eastAsia="zh-CN"/>
        </w:rPr>
        <w:t>-</w:t>
      </w:r>
      <w:r w:rsidR="00984A7A">
        <w:rPr>
          <w:rFonts w:eastAsiaTheme="minorEastAsia"/>
          <w:szCs w:val="24"/>
          <w:lang w:eastAsia="zh-CN"/>
        </w:rPr>
        <w:t>NTN UE</w:t>
      </w:r>
      <w:r>
        <w:rPr>
          <w:rFonts w:eastAsiaTheme="minorEastAsia"/>
          <w:szCs w:val="24"/>
          <w:lang w:eastAsia="zh-CN"/>
        </w:rPr>
        <w:t>.</w:t>
      </w:r>
    </w:p>
    <w:p w14:paraId="4A10728A" w14:textId="29E85160" w:rsidR="00984A7A" w:rsidRPr="00D71402" w:rsidRDefault="00984A7A" w:rsidP="00D71402">
      <w:pPr>
        <w:widowControl w:val="0"/>
        <w:spacing w:afterLines="50" w:after="120"/>
        <w:jc w:val="both"/>
        <w:rPr>
          <w:rFonts w:eastAsiaTheme="minorEastAsia"/>
          <w:szCs w:val="24"/>
          <w:lang w:eastAsia="zh-CN"/>
        </w:rPr>
      </w:pPr>
      <w:r>
        <w:rPr>
          <w:rFonts w:eastAsiaTheme="minorEastAsia"/>
          <w:szCs w:val="24"/>
          <w:lang w:eastAsia="zh-CN"/>
        </w:rPr>
        <w:t>Therefore, PC2 NR</w:t>
      </w:r>
      <w:r w:rsidR="00374DBB">
        <w:rPr>
          <w:rFonts w:eastAsiaTheme="minorEastAsia"/>
          <w:szCs w:val="24"/>
          <w:lang w:eastAsia="zh-CN"/>
        </w:rPr>
        <w:t>-</w:t>
      </w:r>
      <w:r>
        <w:rPr>
          <w:rFonts w:eastAsiaTheme="minorEastAsia"/>
          <w:szCs w:val="24"/>
          <w:lang w:eastAsia="zh-CN"/>
        </w:rPr>
        <w:t xml:space="preserve">NTN UE can reuse the MPR values of PC2 </w:t>
      </w:r>
      <w:r w:rsidR="00374DBB">
        <w:rPr>
          <w:rFonts w:eastAsiaTheme="minorEastAsia"/>
          <w:szCs w:val="24"/>
          <w:lang w:eastAsia="zh-CN"/>
        </w:rPr>
        <w:t>NR-</w:t>
      </w:r>
      <w:r>
        <w:rPr>
          <w:rFonts w:eastAsiaTheme="minorEastAsia"/>
          <w:szCs w:val="24"/>
          <w:lang w:eastAsia="zh-CN"/>
        </w:rPr>
        <w:t>TN UE whether using 30dB ACLR or 31 dB ACLR.</w:t>
      </w:r>
    </w:p>
    <w:p w14:paraId="574EABBD" w14:textId="5812CFB2" w:rsidR="000D5109" w:rsidRDefault="00984A7A" w:rsidP="003A2057">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1: </w:t>
      </w:r>
      <w:r w:rsidRPr="00984A7A">
        <w:rPr>
          <w:rFonts w:eastAsia="宋体"/>
          <w:b/>
          <w:bCs/>
          <w:lang w:eastAsia="zh-CN"/>
        </w:rPr>
        <w:t xml:space="preserve">Existing MPR requirements for </w:t>
      </w:r>
      <w:r w:rsidR="00374DBB">
        <w:rPr>
          <w:rFonts w:eastAsia="宋体"/>
          <w:b/>
          <w:bCs/>
          <w:lang w:eastAsia="zh-CN"/>
        </w:rPr>
        <w:t>NR-</w:t>
      </w:r>
      <w:r w:rsidRPr="00984A7A">
        <w:rPr>
          <w:rFonts w:eastAsia="宋体"/>
          <w:b/>
          <w:bCs/>
          <w:lang w:eastAsia="zh-CN"/>
        </w:rPr>
        <w:t>TN PC2 UE in TS 38.101-1 can apply</w:t>
      </w:r>
      <w:r w:rsidRPr="00984A7A">
        <w:rPr>
          <w:rFonts w:eastAsiaTheme="minorEastAsia"/>
          <w:b/>
          <w:bCs/>
          <w:szCs w:val="24"/>
          <w:lang w:eastAsia="zh-CN"/>
        </w:rPr>
        <w:t xml:space="preserve"> to NR</w:t>
      </w:r>
      <w:r w:rsidR="00374DBB">
        <w:rPr>
          <w:rFonts w:eastAsiaTheme="minorEastAsia"/>
          <w:b/>
          <w:bCs/>
          <w:szCs w:val="24"/>
          <w:lang w:eastAsia="zh-CN"/>
        </w:rPr>
        <w:t>-</w:t>
      </w:r>
      <w:r w:rsidRPr="00984A7A">
        <w:rPr>
          <w:rFonts w:eastAsiaTheme="minorEastAsia"/>
          <w:b/>
          <w:bCs/>
          <w:szCs w:val="24"/>
          <w:lang w:eastAsia="zh-CN"/>
        </w:rPr>
        <w:t>NTN PC2 UE whether using 30dB ACLR or 31 dB ACLR.</w:t>
      </w:r>
    </w:p>
    <w:p w14:paraId="61E06C26" w14:textId="7AD0962D" w:rsidR="0048523E" w:rsidRDefault="00984A7A" w:rsidP="003A2057">
      <w:pPr>
        <w:widowControl w:val="0"/>
        <w:spacing w:afterLines="50" w:after="120"/>
        <w:jc w:val="both"/>
        <w:rPr>
          <w:rFonts w:eastAsiaTheme="minorEastAsia"/>
          <w:szCs w:val="24"/>
          <w:lang w:eastAsia="zh-CN"/>
        </w:rPr>
      </w:pPr>
      <w:r w:rsidRPr="00984A7A">
        <w:rPr>
          <w:rFonts w:eastAsiaTheme="minorEastAsia"/>
          <w:szCs w:val="24"/>
          <w:lang w:eastAsia="zh-CN"/>
        </w:rPr>
        <w:t xml:space="preserve">From current spec, the ACLR will only impact the MPR requirements, </w:t>
      </w:r>
      <w:r>
        <w:rPr>
          <w:rFonts w:eastAsiaTheme="minorEastAsia"/>
          <w:szCs w:val="24"/>
          <w:lang w:eastAsia="zh-CN"/>
        </w:rPr>
        <w:t xml:space="preserve">and we can see </w:t>
      </w:r>
      <w:r w:rsidRPr="00984A7A">
        <w:rPr>
          <w:rFonts w:eastAsiaTheme="minorEastAsia"/>
          <w:szCs w:val="24"/>
          <w:lang w:eastAsia="zh-CN"/>
        </w:rPr>
        <w:t>from above simulation</w:t>
      </w:r>
      <w:r>
        <w:rPr>
          <w:rFonts w:eastAsiaTheme="minorEastAsia"/>
          <w:szCs w:val="24"/>
          <w:lang w:eastAsia="zh-CN"/>
        </w:rPr>
        <w:t>s</w:t>
      </w:r>
      <w:r w:rsidRPr="00984A7A">
        <w:rPr>
          <w:rFonts w:eastAsiaTheme="minorEastAsia"/>
          <w:szCs w:val="24"/>
          <w:lang w:eastAsia="zh-CN"/>
        </w:rPr>
        <w:t xml:space="preserve">, </w:t>
      </w:r>
      <w:r>
        <w:rPr>
          <w:rFonts w:eastAsiaTheme="minorEastAsia"/>
          <w:szCs w:val="24"/>
          <w:lang w:eastAsia="zh-CN"/>
        </w:rPr>
        <w:t xml:space="preserve">it’s no obvious improvement for MPR requirements </w:t>
      </w:r>
      <w:r w:rsidRPr="005A7D16">
        <w:rPr>
          <w:rFonts w:eastAsiaTheme="minorEastAsia"/>
          <w:szCs w:val="24"/>
          <w:lang w:eastAsia="zh-CN"/>
        </w:rPr>
        <w:t>resulting from</w:t>
      </w:r>
      <w:r>
        <w:rPr>
          <w:rFonts w:eastAsiaTheme="minorEastAsia"/>
          <w:szCs w:val="24"/>
          <w:lang w:eastAsia="zh-CN"/>
        </w:rPr>
        <w:t xml:space="preserve"> relaxing ACLR values from 31dB to 30dB.</w:t>
      </w:r>
      <w:r>
        <w:rPr>
          <w:rFonts w:eastAsiaTheme="minorEastAsia" w:hint="eastAsia"/>
          <w:szCs w:val="24"/>
          <w:lang w:eastAsia="zh-CN"/>
        </w:rPr>
        <w:t xml:space="preserve"> </w:t>
      </w:r>
      <w:r>
        <w:rPr>
          <w:rFonts w:eastAsiaTheme="minorEastAsia"/>
          <w:szCs w:val="24"/>
          <w:lang w:eastAsia="zh-CN"/>
        </w:rPr>
        <w:t>So</w:t>
      </w:r>
      <w:r w:rsidR="00675C87">
        <w:rPr>
          <w:rFonts w:eastAsiaTheme="minorEastAsia"/>
          <w:szCs w:val="24"/>
          <w:lang w:eastAsia="zh-CN"/>
        </w:rPr>
        <w:t xml:space="preserve"> </w:t>
      </w:r>
      <w:r>
        <w:rPr>
          <w:rFonts w:eastAsiaTheme="minorEastAsia"/>
          <w:szCs w:val="24"/>
          <w:lang w:eastAsia="zh-CN"/>
        </w:rPr>
        <w:t>it</w:t>
      </w:r>
      <w:r w:rsidR="00374DBB">
        <w:rPr>
          <w:rFonts w:eastAsiaTheme="minorEastAsia"/>
          <w:szCs w:val="24"/>
          <w:lang w:eastAsia="zh-CN"/>
        </w:rPr>
        <w:t xml:space="preserve">’s </w:t>
      </w:r>
      <w:r w:rsidR="00374DBB">
        <w:rPr>
          <w:rFonts w:eastAsiaTheme="minorEastAsia"/>
          <w:szCs w:val="24"/>
          <w:lang w:eastAsia="zh-CN"/>
        </w:rPr>
        <w:lastRenderedPageBreak/>
        <w:t>unnecessary to relax 1dB</w:t>
      </w:r>
      <w:r>
        <w:rPr>
          <w:rFonts w:eastAsiaTheme="minorEastAsia"/>
          <w:szCs w:val="24"/>
          <w:lang w:eastAsia="zh-CN"/>
        </w:rPr>
        <w:t xml:space="preserve"> ACLR </w:t>
      </w:r>
      <w:r w:rsidR="00374DBB">
        <w:rPr>
          <w:rFonts w:eastAsiaTheme="minorEastAsia"/>
          <w:szCs w:val="24"/>
          <w:lang w:eastAsia="zh-CN"/>
        </w:rPr>
        <w:t>for NR-NTN</w:t>
      </w:r>
      <w:r>
        <w:rPr>
          <w:rFonts w:eastAsiaTheme="minorEastAsia"/>
          <w:szCs w:val="24"/>
          <w:lang w:eastAsia="zh-CN"/>
        </w:rPr>
        <w:t xml:space="preserve"> PC2 UE.</w:t>
      </w:r>
      <w:r w:rsidR="00374DBB">
        <w:rPr>
          <w:rFonts w:eastAsiaTheme="minorEastAsia"/>
          <w:szCs w:val="24"/>
          <w:lang w:eastAsia="zh-CN"/>
        </w:rPr>
        <w:t xml:space="preserve"> </w:t>
      </w:r>
    </w:p>
    <w:p w14:paraId="3F8B310F" w14:textId="2003B529" w:rsidR="0048523E" w:rsidRDefault="00374DBB" w:rsidP="003A2057">
      <w:pPr>
        <w:widowControl w:val="0"/>
        <w:spacing w:afterLines="50" w:after="120"/>
        <w:jc w:val="both"/>
        <w:rPr>
          <w:rFonts w:eastAsiaTheme="minorEastAsia"/>
          <w:szCs w:val="24"/>
          <w:lang w:eastAsia="zh-CN"/>
        </w:rPr>
      </w:pPr>
      <w:r>
        <w:rPr>
          <w:rFonts w:eastAsiaTheme="minorEastAsia"/>
          <w:szCs w:val="24"/>
          <w:lang w:eastAsia="zh-CN"/>
        </w:rPr>
        <w:t>Similar reason applies to for NR-NTN PC1.5 UE.</w:t>
      </w:r>
      <w:r w:rsidR="0048523E">
        <w:rPr>
          <w:rFonts w:eastAsiaTheme="minorEastAsia"/>
          <w:szCs w:val="24"/>
          <w:lang w:eastAsia="zh-CN"/>
        </w:rPr>
        <w:t xml:space="preserve"> And in last meeting, it was agreed that </w:t>
      </w:r>
      <w:r w:rsidR="0048523E" w:rsidRPr="003C3324">
        <w:rPr>
          <w:rFonts w:eastAsia="宋体"/>
          <w:lang w:eastAsia="zh-CN"/>
        </w:rPr>
        <w:t xml:space="preserve">PC1.5 </w:t>
      </w:r>
      <w:r w:rsidR="0048523E">
        <w:rPr>
          <w:rFonts w:eastAsia="宋体"/>
          <w:lang w:eastAsia="zh-CN"/>
        </w:rPr>
        <w:t xml:space="preserve">only </w:t>
      </w:r>
      <w:r w:rsidR="0048523E" w:rsidRPr="003C3324">
        <w:rPr>
          <w:rFonts w:eastAsia="宋体"/>
          <w:lang w:eastAsia="zh-CN"/>
        </w:rPr>
        <w:t>for non-handheld NR-NTN UE with 2Tx in Rel-19</w:t>
      </w:r>
      <w:r w:rsidR="0048523E">
        <w:rPr>
          <w:rFonts w:eastAsia="宋体"/>
          <w:lang w:eastAsia="zh-CN"/>
        </w:rPr>
        <w:t>.</w:t>
      </w:r>
    </w:p>
    <w:p w14:paraId="0F2789F5" w14:textId="170F9ED7" w:rsidR="00374DBB" w:rsidRPr="00374DBB" w:rsidRDefault="00374DBB" w:rsidP="003A2057">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w:t>
      </w:r>
      <w:r>
        <w:rPr>
          <w:rFonts w:eastAsiaTheme="minorEastAsia"/>
          <w:b/>
          <w:bCs/>
          <w:szCs w:val="24"/>
          <w:lang w:eastAsia="zh-CN"/>
        </w:rPr>
        <w:t>2</w:t>
      </w:r>
      <w:r w:rsidRPr="00984A7A">
        <w:rPr>
          <w:rFonts w:eastAsiaTheme="minorEastAsia"/>
          <w:b/>
          <w:bCs/>
          <w:szCs w:val="24"/>
          <w:lang w:eastAsia="zh-CN"/>
        </w:rPr>
        <w:t xml:space="preserve">: </w:t>
      </w:r>
      <w:r w:rsidRPr="00984A7A">
        <w:rPr>
          <w:rFonts w:eastAsia="宋体"/>
          <w:b/>
          <w:bCs/>
          <w:lang w:eastAsia="zh-CN"/>
        </w:rPr>
        <w:t xml:space="preserve">Existing MPR requirements for </w:t>
      </w:r>
      <w:r>
        <w:rPr>
          <w:rFonts w:eastAsia="宋体"/>
          <w:b/>
          <w:bCs/>
          <w:lang w:eastAsia="zh-CN"/>
        </w:rPr>
        <w:t>NR-</w:t>
      </w:r>
      <w:r w:rsidRPr="00984A7A">
        <w:rPr>
          <w:rFonts w:eastAsia="宋体"/>
          <w:b/>
          <w:bCs/>
          <w:lang w:eastAsia="zh-CN"/>
        </w:rPr>
        <w:t>TN PC</w:t>
      </w:r>
      <w:r>
        <w:rPr>
          <w:rFonts w:eastAsia="宋体"/>
          <w:b/>
          <w:bCs/>
          <w:lang w:eastAsia="zh-CN"/>
        </w:rPr>
        <w:t>1.5</w:t>
      </w:r>
      <w:r w:rsidRPr="00984A7A">
        <w:rPr>
          <w:rFonts w:eastAsia="宋体"/>
          <w:b/>
          <w:bCs/>
          <w:lang w:eastAsia="zh-CN"/>
        </w:rPr>
        <w:t xml:space="preserve"> UE </w:t>
      </w:r>
      <w:r w:rsidR="0048523E">
        <w:rPr>
          <w:rFonts w:eastAsia="宋体"/>
          <w:b/>
          <w:bCs/>
          <w:lang w:eastAsia="zh-CN"/>
        </w:rPr>
        <w:t xml:space="preserve">with 2Tx </w:t>
      </w:r>
      <w:r w:rsidRPr="00984A7A">
        <w:rPr>
          <w:rFonts w:eastAsia="宋体"/>
          <w:b/>
          <w:bCs/>
          <w:lang w:eastAsia="zh-CN"/>
        </w:rPr>
        <w:t>in TS 38.101-1 can apply</w:t>
      </w:r>
      <w:r w:rsidRPr="00984A7A">
        <w:rPr>
          <w:rFonts w:eastAsiaTheme="minorEastAsia"/>
          <w:b/>
          <w:bCs/>
          <w:szCs w:val="24"/>
          <w:lang w:eastAsia="zh-CN"/>
        </w:rPr>
        <w:t xml:space="preserve"> to NR</w:t>
      </w:r>
      <w:r>
        <w:rPr>
          <w:rFonts w:eastAsiaTheme="minorEastAsia"/>
          <w:b/>
          <w:bCs/>
          <w:szCs w:val="24"/>
          <w:lang w:eastAsia="zh-CN"/>
        </w:rPr>
        <w:t>-</w:t>
      </w:r>
      <w:r w:rsidRPr="00984A7A">
        <w:rPr>
          <w:rFonts w:eastAsiaTheme="minorEastAsia"/>
          <w:b/>
          <w:bCs/>
          <w:szCs w:val="24"/>
          <w:lang w:eastAsia="zh-CN"/>
        </w:rPr>
        <w:t>NTN PC</w:t>
      </w:r>
      <w:r>
        <w:rPr>
          <w:rFonts w:eastAsiaTheme="minorEastAsia"/>
          <w:b/>
          <w:bCs/>
          <w:szCs w:val="24"/>
          <w:lang w:eastAsia="zh-CN"/>
        </w:rPr>
        <w:t>1.5</w:t>
      </w:r>
      <w:r w:rsidRPr="00984A7A">
        <w:rPr>
          <w:rFonts w:eastAsiaTheme="minorEastAsia"/>
          <w:b/>
          <w:bCs/>
          <w:szCs w:val="24"/>
          <w:lang w:eastAsia="zh-CN"/>
        </w:rPr>
        <w:t xml:space="preserve"> UE.</w:t>
      </w:r>
    </w:p>
    <w:p w14:paraId="37F8941A" w14:textId="74FA27B2" w:rsidR="00984A7A" w:rsidRDefault="00984A7A" w:rsidP="00984A7A">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w:t>
      </w:r>
      <w:r w:rsidR="00374DBB">
        <w:rPr>
          <w:rFonts w:eastAsiaTheme="minorEastAsia"/>
          <w:b/>
          <w:bCs/>
          <w:szCs w:val="24"/>
          <w:lang w:eastAsia="zh-CN"/>
        </w:rPr>
        <w:t>3</w:t>
      </w:r>
      <w:r w:rsidRPr="00984A7A">
        <w:rPr>
          <w:rFonts w:eastAsiaTheme="minorEastAsia"/>
          <w:b/>
          <w:bCs/>
          <w:szCs w:val="24"/>
          <w:lang w:eastAsia="zh-CN"/>
        </w:rPr>
        <w:t>:</w:t>
      </w:r>
      <w:r>
        <w:rPr>
          <w:rFonts w:eastAsiaTheme="minorEastAsia"/>
          <w:b/>
          <w:bCs/>
          <w:szCs w:val="24"/>
          <w:lang w:eastAsia="zh-CN"/>
        </w:rPr>
        <w:t xml:space="preserve"> Adopt 31dB</w:t>
      </w:r>
      <w:r w:rsidRPr="00984A7A">
        <w:rPr>
          <w:rFonts w:eastAsiaTheme="minorEastAsia"/>
          <w:b/>
          <w:bCs/>
          <w:szCs w:val="24"/>
          <w:lang w:eastAsia="zh-CN"/>
        </w:rPr>
        <w:t xml:space="preserve"> ACLR for NR-NTN </w:t>
      </w:r>
      <w:r>
        <w:rPr>
          <w:rFonts w:eastAsiaTheme="minorEastAsia"/>
          <w:b/>
          <w:bCs/>
          <w:szCs w:val="24"/>
          <w:lang w:eastAsia="zh-CN"/>
        </w:rPr>
        <w:t>PC2</w:t>
      </w:r>
      <w:r w:rsidR="00374DBB">
        <w:rPr>
          <w:rFonts w:eastAsiaTheme="minorEastAsia"/>
          <w:b/>
          <w:bCs/>
          <w:szCs w:val="24"/>
          <w:lang w:eastAsia="zh-CN"/>
        </w:rPr>
        <w:t xml:space="preserve"> and PC 1.5</w:t>
      </w:r>
      <w:r>
        <w:rPr>
          <w:rFonts w:eastAsiaTheme="minorEastAsia"/>
          <w:b/>
          <w:bCs/>
          <w:szCs w:val="24"/>
          <w:lang w:eastAsia="zh-CN"/>
        </w:rPr>
        <w:t xml:space="preserve"> </w:t>
      </w:r>
      <w:r w:rsidRPr="00984A7A">
        <w:rPr>
          <w:rFonts w:eastAsiaTheme="minorEastAsia"/>
          <w:b/>
          <w:bCs/>
          <w:szCs w:val="24"/>
          <w:lang w:eastAsia="zh-CN"/>
        </w:rPr>
        <w:t>UE</w:t>
      </w:r>
      <w:r>
        <w:rPr>
          <w:rFonts w:eastAsiaTheme="minorEastAsia"/>
          <w:b/>
          <w:bCs/>
          <w:szCs w:val="24"/>
          <w:lang w:eastAsia="zh-CN"/>
        </w:rPr>
        <w:t>.</w:t>
      </w:r>
    </w:p>
    <w:p w14:paraId="3139E33C" w14:textId="782E0011" w:rsidR="004463F6" w:rsidRDefault="00374DBB" w:rsidP="00984A7A">
      <w:pPr>
        <w:widowControl w:val="0"/>
        <w:spacing w:afterLines="50" w:after="120"/>
        <w:jc w:val="both"/>
        <w:rPr>
          <w:rFonts w:eastAsiaTheme="minorEastAsia"/>
          <w:szCs w:val="24"/>
          <w:lang w:eastAsia="zh-CN"/>
        </w:rPr>
      </w:pPr>
      <w:r>
        <w:rPr>
          <w:rFonts w:eastAsiaTheme="minorEastAsia"/>
          <w:szCs w:val="24"/>
          <w:lang w:eastAsia="zh-CN"/>
        </w:rPr>
        <w:t>In current spec TS 38.101-1, the MPR requirements of NR TN</w:t>
      </w:r>
      <w:r w:rsidRPr="00374DBB">
        <w:rPr>
          <w:rFonts w:eastAsiaTheme="minorEastAsia"/>
          <w:szCs w:val="24"/>
          <w:lang w:eastAsia="zh-CN"/>
        </w:rPr>
        <w:t xml:space="preserve"> PC1 UE </w:t>
      </w:r>
      <w:r w:rsidR="0048523E">
        <w:rPr>
          <w:rFonts w:eastAsiaTheme="minorEastAsia"/>
          <w:szCs w:val="24"/>
          <w:lang w:eastAsia="zh-CN"/>
        </w:rPr>
        <w:t xml:space="preserve">with 1Tx for </w:t>
      </w:r>
      <w:r w:rsidR="0048523E" w:rsidRPr="003C3324">
        <w:rPr>
          <w:rFonts w:eastAsia="宋体"/>
          <w:lang w:eastAsia="zh-CN"/>
        </w:rPr>
        <w:t>non-handheld</w:t>
      </w:r>
      <w:r w:rsidR="0048523E">
        <w:rPr>
          <w:rFonts w:eastAsiaTheme="minorEastAsia"/>
          <w:szCs w:val="24"/>
          <w:lang w:eastAsia="zh-CN"/>
        </w:rPr>
        <w:t xml:space="preserve"> UE </w:t>
      </w:r>
      <w:r>
        <w:rPr>
          <w:rFonts w:eastAsiaTheme="minorEastAsia"/>
          <w:szCs w:val="24"/>
          <w:lang w:eastAsia="zh-CN"/>
        </w:rPr>
        <w:t>is the same with the MPR requirements of NR TN</w:t>
      </w:r>
      <w:r w:rsidRPr="00374DBB">
        <w:rPr>
          <w:rFonts w:eastAsiaTheme="minorEastAsia"/>
          <w:szCs w:val="24"/>
          <w:lang w:eastAsia="zh-CN"/>
        </w:rPr>
        <w:t xml:space="preserve"> PC</w:t>
      </w:r>
      <w:r w:rsidR="0048523E">
        <w:rPr>
          <w:rFonts w:eastAsiaTheme="minorEastAsia"/>
          <w:szCs w:val="24"/>
          <w:lang w:eastAsia="zh-CN"/>
        </w:rPr>
        <w:t>3</w:t>
      </w:r>
      <w:r w:rsidRPr="00374DBB">
        <w:rPr>
          <w:rFonts w:eastAsiaTheme="minorEastAsia"/>
          <w:szCs w:val="24"/>
          <w:lang w:eastAsia="zh-CN"/>
        </w:rPr>
        <w:t xml:space="preserve"> UE</w:t>
      </w:r>
      <w:r w:rsidR="004463F6">
        <w:rPr>
          <w:rFonts w:eastAsiaTheme="minorEastAsia"/>
          <w:szCs w:val="24"/>
          <w:lang w:eastAsia="zh-CN"/>
        </w:rPr>
        <w:t>.</w:t>
      </w:r>
      <w:r w:rsidR="0048523E">
        <w:rPr>
          <w:rFonts w:eastAsiaTheme="minorEastAsia"/>
          <w:szCs w:val="24"/>
          <w:lang w:eastAsia="zh-CN"/>
        </w:rPr>
        <w:t xml:space="preserve"> </w:t>
      </w:r>
      <w:r w:rsidR="004463F6">
        <w:rPr>
          <w:rFonts w:eastAsiaTheme="minorEastAsia"/>
          <w:szCs w:val="24"/>
          <w:lang w:eastAsia="zh-CN"/>
        </w:rPr>
        <w:t xml:space="preserve">Since, for PC3 UE, the 30dB ACLR </w:t>
      </w:r>
      <w:r w:rsidR="001C37D0">
        <w:rPr>
          <w:rFonts w:eastAsiaTheme="minorEastAsia"/>
          <w:szCs w:val="24"/>
          <w:lang w:eastAsia="zh-CN"/>
        </w:rPr>
        <w:t>means the Tx leakage is -7dBm in the adjacent channel for</w:t>
      </w:r>
      <w:r w:rsidR="004463F6">
        <w:rPr>
          <w:rFonts w:eastAsiaTheme="minorEastAsia"/>
          <w:szCs w:val="24"/>
          <w:lang w:eastAsia="zh-CN"/>
        </w:rPr>
        <w:t xml:space="preserve"> the maximum output power 23dBm, and for PC1 UE, the 37dB ACLR </w:t>
      </w:r>
      <w:r w:rsidR="001C37D0">
        <w:rPr>
          <w:rFonts w:eastAsiaTheme="minorEastAsia"/>
          <w:szCs w:val="24"/>
          <w:lang w:eastAsia="zh-CN"/>
        </w:rPr>
        <w:t>means the Tx leakage is -6dBm in the adjacent channel for</w:t>
      </w:r>
      <w:r w:rsidR="004463F6">
        <w:rPr>
          <w:rFonts w:eastAsiaTheme="minorEastAsia"/>
          <w:szCs w:val="24"/>
          <w:lang w:eastAsia="zh-CN"/>
        </w:rPr>
        <w:t xml:space="preserve"> the maximum output power 31dBm</w:t>
      </w:r>
      <w:r w:rsidR="0048523E">
        <w:rPr>
          <w:rFonts w:eastAsiaTheme="minorEastAsia"/>
          <w:szCs w:val="24"/>
          <w:lang w:eastAsia="zh-CN"/>
        </w:rPr>
        <w:t>.</w:t>
      </w:r>
    </w:p>
    <w:p w14:paraId="4E1B4B1E" w14:textId="55BDEB15" w:rsidR="00D607E9" w:rsidRDefault="00D607E9" w:rsidP="00984A7A">
      <w:pPr>
        <w:widowControl w:val="0"/>
        <w:spacing w:afterLines="50" w:after="120"/>
        <w:jc w:val="both"/>
        <w:rPr>
          <w:rFonts w:eastAsiaTheme="minorEastAsia"/>
          <w:szCs w:val="24"/>
          <w:lang w:eastAsia="zh-CN"/>
        </w:rPr>
      </w:pPr>
      <w:r>
        <w:rPr>
          <w:rFonts w:eastAsiaTheme="minorEastAsia"/>
          <w:szCs w:val="24"/>
          <w:lang w:eastAsia="zh-CN"/>
        </w:rPr>
        <w:t xml:space="preserve">In last meeting, the ACLR for NR-NTN PC1 UE was proposed 31dB, 34dB and 37dB (37dB is to keep the same value with NR-TN PC1 UE). </w:t>
      </w:r>
    </w:p>
    <w:p w14:paraId="7F15B90C" w14:textId="78798A3F" w:rsidR="004463F6" w:rsidRDefault="004463F6" w:rsidP="00984A7A">
      <w:pPr>
        <w:widowControl w:val="0"/>
        <w:spacing w:afterLines="50" w:after="120"/>
        <w:jc w:val="both"/>
        <w:rPr>
          <w:rFonts w:eastAsiaTheme="minorEastAsia"/>
          <w:szCs w:val="24"/>
          <w:lang w:eastAsia="zh-CN"/>
        </w:rPr>
      </w:pPr>
      <w:r>
        <w:rPr>
          <w:rFonts w:eastAsiaTheme="minorEastAsia"/>
          <w:szCs w:val="24"/>
          <w:lang w:eastAsia="zh-CN"/>
        </w:rPr>
        <w:t xml:space="preserve">If </w:t>
      </w:r>
      <w:r w:rsidR="00D607E9">
        <w:rPr>
          <w:rFonts w:eastAsiaTheme="minorEastAsia"/>
          <w:szCs w:val="24"/>
          <w:lang w:eastAsia="zh-CN"/>
        </w:rPr>
        <w:t xml:space="preserve">31dB </w:t>
      </w:r>
      <w:r>
        <w:rPr>
          <w:rFonts w:eastAsiaTheme="minorEastAsia"/>
          <w:szCs w:val="24"/>
          <w:lang w:eastAsia="zh-CN"/>
        </w:rPr>
        <w:t xml:space="preserve">ACLR </w:t>
      </w:r>
      <w:r w:rsidR="00D607E9">
        <w:rPr>
          <w:rFonts w:eastAsiaTheme="minorEastAsia"/>
          <w:szCs w:val="24"/>
          <w:lang w:eastAsia="zh-CN"/>
        </w:rPr>
        <w:t>appl</w:t>
      </w:r>
      <w:r w:rsidR="001C37D0">
        <w:rPr>
          <w:rFonts w:eastAsiaTheme="minorEastAsia"/>
          <w:szCs w:val="24"/>
          <w:lang w:eastAsia="zh-CN"/>
        </w:rPr>
        <w:t>ies</w:t>
      </w:r>
      <w:r w:rsidR="00D607E9">
        <w:rPr>
          <w:rFonts w:eastAsiaTheme="minorEastAsia"/>
          <w:szCs w:val="24"/>
          <w:lang w:eastAsia="zh-CN"/>
        </w:rPr>
        <w:t xml:space="preserve"> to</w:t>
      </w:r>
      <w:r>
        <w:rPr>
          <w:rFonts w:eastAsiaTheme="minorEastAsia"/>
          <w:szCs w:val="24"/>
          <w:lang w:eastAsia="zh-CN"/>
        </w:rPr>
        <w:t xml:space="preserve"> NR-</w:t>
      </w:r>
      <w:r w:rsidR="00D607E9">
        <w:rPr>
          <w:rFonts w:eastAsiaTheme="minorEastAsia"/>
          <w:szCs w:val="24"/>
          <w:lang w:eastAsia="zh-CN"/>
        </w:rPr>
        <w:t xml:space="preserve">NTN PC1 UE, </w:t>
      </w:r>
      <w:r w:rsidR="001C37D0">
        <w:rPr>
          <w:rFonts w:eastAsiaTheme="minorEastAsia"/>
          <w:szCs w:val="24"/>
          <w:lang w:eastAsia="zh-CN"/>
        </w:rPr>
        <w:t>it means the Tx leakage is 0</w:t>
      </w:r>
      <w:r w:rsidR="005435A4">
        <w:rPr>
          <w:rFonts w:eastAsiaTheme="minorEastAsia"/>
          <w:szCs w:val="24"/>
          <w:lang w:eastAsia="zh-CN"/>
        </w:rPr>
        <w:t xml:space="preserve"> </w:t>
      </w:r>
      <w:r w:rsidR="001C37D0">
        <w:rPr>
          <w:rFonts w:eastAsiaTheme="minorEastAsia"/>
          <w:szCs w:val="24"/>
          <w:lang w:eastAsia="zh-CN"/>
        </w:rPr>
        <w:t>dBm in the adjacent channel for the maximum output power 31dBm. I</w:t>
      </w:r>
      <w:r w:rsidR="00D607E9">
        <w:rPr>
          <w:rFonts w:eastAsiaTheme="minorEastAsia"/>
          <w:szCs w:val="24"/>
          <w:lang w:eastAsia="zh-CN"/>
        </w:rPr>
        <w:t>t equals</w:t>
      </w:r>
      <w:r w:rsidR="001C37D0" w:rsidRPr="001C37D0">
        <w:rPr>
          <w:rFonts w:eastAsiaTheme="minorEastAsia"/>
          <w:szCs w:val="24"/>
          <w:lang w:eastAsia="zh-CN"/>
        </w:rPr>
        <w:t xml:space="preserve"> </w:t>
      </w:r>
      <w:r w:rsidR="001C37D0">
        <w:rPr>
          <w:rFonts w:eastAsiaTheme="minorEastAsia"/>
          <w:szCs w:val="24"/>
          <w:lang w:eastAsia="zh-CN"/>
        </w:rPr>
        <w:t xml:space="preserve">to </w:t>
      </w:r>
      <w:r w:rsidR="003E16C7">
        <w:rPr>
          <w:rFonts w:eastAsiaTheme="minorEastAsia"/>
          <w:szCs w:val="24"/>
          <w:lang w:eastAsia="zh-CN"/>
        </w:rPr>
        <w:t xml:space="preserve">the ACLR </w:t>
      </w:r>
      <w:r w:rsidR="001C37D0">
        <w:rPr>
          <w:rFonts w:eastAsiaTheme="minorEastAsia"/>
          <w:szCs w:val="24"/>
          <w:lang w:eastAsia="zh-CN"/>
        </w:rPr>
        <w:t xml:space="preserve">relaxed from 31dB to 26 dB </w:t>
      </w:r>
      <w:r w:rsidR="005435A4">
        <w:rPr>
          <w:rFonts w:eastAsiaTheme="minorEastAsia"/>
          <w:szCs w:val="24"/>
          <w:lang w:eastAsia="zh-CN"/>
        </w:rPr>
        <w:t>for</w:t>
      </w:r>
      <w:r w:rsidR="003E16C7">
        <w:rPr>
          <w:rFonts w:eastAsiaTheme="minorEastAsia"/>
          <w:szCs w:val="24"/>
          <w:lang w:eastAsia="zh-CN"/>
        </w:rPr>
        <w:t xml:space="preserve"> PC</w:t>
      </w:r>
      <w:r w:rsidR="005435A4">
        <w:rPr>
          <w:rFonts w:eastAsiaTheme="minorEastAsia"/>
          <w:szCs w:val="24"/>
          <w:lang w:eastAsia="zh-CN"/>
        </w:rPr>
        <w:t>2</w:t>
      </w:r>
      <w:r w:rsidR="003E16C7">
        <w:rPr>
          <w:rFonts w:eastAsiaTheme="minorEastAsia"/>
          <w:szCs w:val="24"/>
          <w:lang w:eastAsia="zh-CN"/>
        </w:rPr>
        <w:t xml:space="preserve"> UE </w:t>
      </w:r>
      <w:r w:rsidR="005435A4">
        <w:rPr>
          <w:rFonts w:eastAsiaTheme="minorEastAsia"/>
          <w:szCs w:val="24"/>
          <w:lang w:eastAsia="zh-CN"/>
        </w:rPr>
        <w:t>or the ACLR relaxed from 30 dB to 23 dB for PC2 UE</w:t>
      </w:r>
      <w:r w:rsidR="00D607E9">
        <w:rPr>
          <w:rFonts w:eastAsiaTheme="minorEastAsia"/>
          <w:szCs w:val="24"/>
          <w:lang w:eastAsia="zh-CN"/>
        </w:rPr>
        <w:t xml:space="preserve">, so we did the MPR simulation for PC2 UE with 26dB ACLR </w:t>
      </w:r>
      <w:r w:rsidR="003E16C7">
        <w:rPr>
          <w:rFonts w:eastAsiaTheme="minorEastAsia"/>
          <w:szCs w:val="24"/>
          <w:lang w:eastAsia="zh-CN"/>
        </w:rPr>
        <w:t xml:space="preserve">and PC3 UE with 23dB ACLR </w:t>
      </w:r>
      <w:r w:rsidR="00796EB0">
        <w:rPr>
          <w:rFonts w:eastAsiaTheme="minorEastAsia"/>
          <w:szCs w:val="24"/>
          <w:lang w:eastAsia="zh-CN"/>
        </w:rPr>
        <w:t xml:space="preserve">based on the parameters 10MHz with 30kHz SCS, CP-OFDM, QPSK </w:t>
      </w:r>
      <w:r w:rsidR="00D607E9">
        <w:rPr>
          <w:rFonts w:eastAsiaTheme="minorEastAsia"/>
          <w:szCs w:val="24"/>
          <w:lang w:eastAsia="zh-CN"/>
        </w:rPr>
        <w:t>as shown in Figure 2-7:</w:t>
      </w:r>
    </w:p>
    <w:p w14:paraId="134F9114" w14:textId="5B4263E0" w:rsidR="00D607E9" w:rsidRDefault="003E16C7" w:rsidP="00984A7A">
      <w:pPr>
        <w:widowControl w:val="0"/>
        <w:spacing w:afterLines="50" w:after="120"/>
        <w:jc w:val="both"/>
        <w:rPr>
          <w:rFonts w:eastAsiaTheme="minorEastAsia"/>
          <w:szCs w:val="24"/>
          <w:lang w:eastAsia="zh-CN"/>
        </w:rPr>
      </w:pPr>
      <w:r w:rsidRPr="003E16C7">
        <w:rPr>
          <w:rFonts w:eastAsiaTheme="minorEastAsia"/>
          <w:noProof/>
          <w:szCs w:val="24"/>
          <w:lang w:eastAsia="zh-CN"/>
        </w:rPr>
        <w:drawing>
          <wp:inline distT="0" distB="0" distL="0" distR="0" wp14:anchorId="0D5F8AAD" wp14:editId="2890AB1F">
            <wp:extent cx="2004467" cy="1782233"/>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07671" cy="1785082"/>
                    </a:xfrm>
                    <a:prstGeom prst="rect">
                      <a:avLst/>
                    </a:prstGeom>
                  </pic:spPr>
                </pic:pic>
              </a:graphicData>
            </a:graphic>
          </wp:inline>
        </w:drawing>
      </w:r>
      <w:r>
        <w:rPr>
          <w:rFonts w:eastAsiaTheme="minorEastAsia" w:hint="eastAsia"/>
          <w:szCs w:val="24"/>
          <w:lang w:eastAsia="zh-CN"/>
        </w:rPr>
        <w:t xml:space="preserve"> </w:t>
      </w:r>
      <w:r>
        <w:rPr>
          <w:rFonts w:eastAsiaTheme="minorEastAsia"/>
          <w:szCs w:val="24"/>
          <w:lang w:eastAsia="zh-CN"/>
        </w:rPr>
        <w:t xml:space="preserve">   </w:t>
      </w:r>
      <w:r w:rsidRPr="003E16C7">
        <w:rPr>
          <w:rFonts w:eastAsiaTheme="minorEastAsia"/>
          <w:noProof/>
          <w:szCs w:val="24"/>
          <w:lang w:eastAsia="zh-CN"/>
        </w:rPr>
        <w:drawing>
          <wp:inline distT="0" distB="0" distL="0" distR="0" wp14:anchorId="62B99BAD" wp14:editId="28E6E971">
            <wp:extent cx="1923632" cy="1780012"/>
            <wp:effectExtent l="0" t="0" r="63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951547" cy="1805843"/>
                    </a:xfrm>
                    <a:prstGeom prst="rect">
                      <a:avLst/>
                    </a:prstGeom>
                  </pic:spPr>
                </pic:pic>
              </a:graphicData>
            </a:graphic>
          </wp:inline>
        </w:drawing>
      </w:r>
      <w:r w:rsidR="00796EB0">
        <w:rPr>
          <w:rFonts w:eastAsiaTheme="minorEastAsia"/>
          <w:szCs w:val="24"/>
          <w:lang w:eastAsia="zh-CN"/>
        </w:rPr>
        <w:t xml:space="preserve">   </w:t>
      </w:r>
      <w:r w:rsidR="00796EB0" w:rsidRPr="00796EB0">
        <w:rPr>
          <w:rFonts w:eastAsiaTheme="minorEastAsia"/>
          <w:noProof/>
          <w:szCs w:val="24"/>
          <w:lang w:eastAsia="zh-CN"/>
        </w:rPr>
        <w:drawing>
          <wp:inline distT="0" distB="0" distL="0" distR="0" wp14:anchorId="542A10ED" wp14:editId="6964CE11">
            <wp:extent cx="1980491" cy="1762337"/>
            <wp:effectExtent l="0" t="0" r="127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993241" cy="1773682"/>
                    </a:xfrm>
                    <a:prstGeom prst="rect">
                      <a:avLst/>
                    </a:prstGeom>
                  </pic:spPr>
                </pic:pic>
              </a:graphicData>
            </a:graphic>
          </wp:inline>
        </w:drawing>
      </w:r>
    </w:p>
    <w:p w14:paraId="1CFE7253" w14:textId="78D3F894" w:rsidR="00796EB0" w:rsidRPr="007D471E" w:rsidRDefault="00796EB0" w:rsidP="007D471E">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2-7 MPR results for PC2 compared to 31dB ACLR and 26dB ACLR</w:t>
      </w:r>
    </w:p>
    <w:p w14:paraId="150B8E1B" w14:textId="2D5A1623" w:rsidR="00796EB0" w:rsidRDefault="007D471E" w:rsidP="00984A7A">
      <w:pPr>
        <w:widowControl w:val="0"/>
        <w:spacing w:afterLines="50" w:after="120"/>
        <w:jc w:val="both"/>
        <w:rPr>
          <w:rFonts w:eastAsiaTheme="minorEastAsia"/>
          <w:szCs w:val="24"/>
          <w:lang w:eastAsia="zh-CN"/>
        </w:rPr>
      </w:pPr>
      <w:r w:rsidRPr="007D471E">
        <w:rPr>
          <w:rFonts w:eastAsiaTheme="minorEastAsia"/>
          <w:noProof/>
          <w:szCs w:val="24"/>
          <w:lang w:eastAsia="zh-CN"/>
        </w:rPr>
        <w:drawing>
          <wp:inline distT="0" distB="0" distL="0" distR="0" wp14:anchorId="09D3DEC3" wp14:editId="7BCD3FA7">
            <wp:extent cx="1844275" cy="1634067"/>
            <wp:effectExtent l="0" t="0" r="381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851567" cy="1640528"/>
                    </a:xfrm>
                    <a:prstGeom prst="rect">
                      <a:avLst/>
                    </a:prstGeom>
                  </pic:spPr>
                </pic:pic>
              </a:graphicData>
            </a:graphic>
          </wp:inline>
        </w:drawing>
      </w:r>
      <w:r>
        <w:rPr>
          <w:rFonts w:eastAsiaTheme="minorEastAsia" w:hint="eastAsia"/>
          <w:szCs w:val="24"/>
          <w:lang w:eastAsia="zh-CN"/>
        </w:rPr>
        <w:t xml:space="preserve"> </w:t>
      </w:r>
      <w:r>
        <w:rPr>
          <w:rFonts w:eastAsiaTheme="minorEastAsia"/>
          <w:szCs w:val="24"/>
          <w:lang w:eastAsia="zh-CN"/>
        </w:rPr>
        <w:t xml:space="preserve">  </w:t>
      </w:r>
      <w:r w:rsidRPr="007D471E">
        <w:rPr>
          <w:rFonts w:eastAsiaTheme="minorEastAsia"/>
          <w:noProof/>
          <w:szCs w:val="24"/>
          <w:lang w:eastAsia="zh-CN"/>
        </w:rPr>
        <w:drawing>
          <wp:inline distT="0" distB="0" distL="0" distR="0" wp14:anchorId="1A1121AD" wp14:editId="5BA0C5EC">
            <wp:extent cx="1806541" cy="1608455"/>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836089" cy="1634763"/>
                    </a:xfrm>
                    <a:prstGeom prst="rect">
                      <a:avLst/>
                    </a:prstGeom>
                  </pic:spPr>
                </pic:pic>
              </a:graphicData>
            </a:graphic>
          </wp:inline>
        </w:drawing>
      </w:r>
      <w:r>
        <w:rPr>
          <w:rFonts w:eastAsiaTheme="minorEastAsia"/>
          <w:szCs w:val="24"/>
          <w:lang w:eastAsia="zh-CN"/>
        </w:rPr>
        <w:t xml:space="preserve">  </w:t>
      </w:r>
      <w:r w:rsidRPr="007D471E">
        <w:rPr>
          <w:rFonts w:eastAsiaTheme="minorEastAsia"/>
          <w:noProof/>
          <w:szCs w:val="24"/>
          <w:lang w:eastAsia="zh-CN"/>
        </w:rPr>
        <w:drawing>
          <wp:inline distT="0" distB="0" distL="0" distR="0" wp14:anchorId="60626789" wp14:editId="3A173CCB">
            <wp:extent cx="1748677" cy="1598460"/>
            <wp:effectExtent l="0" t="0" r="4445" b="190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768790" cy="1616845"/>
                    </a:xfrm>
                    <a:prstGeom prst="rect">
                      <a:avLst/>
                    </a:prstGeom>
                  </pic:spPr>
                </pic:pic>
              </a:graphicData>
            </a:graphic>
          </wp:inline>
        </w:drawing>
      </w:r>
    </w:p>
    <w:p w14:paraId="7410052B" w14:textId="352B1303" w:rsidR="007D471E" w:rsidRPr="005D713D" w:rsidRDefault="007D471E" w:rsidP="005D713D">
      <w:pPr>
        <w:pStyle w:val="af6"/>
        <w:widowControl w:val="0"/>
        <w:spacing w:afterLines="50" w:after="120"/>
        <w:ind w:left="0"/>
        <w:contextualSpacing w:val="0"/>
        <w:jc w:val="center"/>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igure 2-8 MPR results for PC3 compared to 30dB ACLR and 23dB ACLR</w:t>
      </w:r>
    </w:p>
    <w:p w14:paraId="65257AA0" w14:textId="77777777" w:rsidR="005D713D" w:rsidRDefault="003E16C7" w:rsidP="00984A7A">
      <w:pPr>
        <w:widowControl w:val="0"/>
        <w:spacing w:afterLines="50" w:after="120"/>
        <w:jc w:val="both"/>
        <w:rPr>
          <w:rFonts w:eastAsiaTheme="minorEastAsia"/>
          <w:szCs w:val="24"/>
          <w:lang w:eastAsia="zh-CN"/>
        </w:rPr>
      </w:pPr>
      <w:r>
        <w:rPr>
          <w:rFonts w:eastAsiaTheme="minorEastAsia"/>
          <w:szCs w:val="24"/>
          <w:lang w:eastAsia="zh-CN"/>
        </w:rPr>
        <w:t>From above simulation results</w:t>
      </w:r>
      <w:r w:rsidR="00796EB0">
        <w:rPr>
          <w:rFonts w:eastAsiaTheme="minorEastAsia"/>
          <w:szCs w:val="24"/>
          <w:lang w:eastAsia="zh-CN"/>
        </w:rPr>
        <w:t xml:space="preserve"> for PC2 and PC3 using different ACLRs</w:t>
      </w:r>
      <w:r w:rsidR="005D713D">
        <w:rPr>
          <w:rFonts w:eastAsiaTheme="minorEastAsia"/>
          <w:szCs w:val="24"/>
          <w:lang w:eastAsia="zh-CN"/>
        </w:rPr>
        <w:t xml:space="preserve"> as shown in Figure 2-7 and Figure 2-8</w:t>
      </w:r>
      <w:r w:rsidR="00796EB0">
        <w:rPr>
          <w:rFonts w:eastAsiaTheme="minorEastAsia"/>
          <w:szCs w:val="24"/>
          <w:lang w:eastAsia="zh-CN"/>
        </w:rPr>
        <w:t>, it</w:t>
      </w:r>
      <w:r w:rsidR="005D713D">
        <w:rPr>
          <w:rFonts w:eastAsiaTheme="minorEastAsia"/>
          <w:szCs w:val="24"/>
          <w:lang w:eastAsia="zh-CN"/>
        </w:rPr>
        <w:t xml:space="preserve"> observed that </w:t>
      </w:r>
    </w:p>
    <w:p w14:paraId="18739A8F" w14:textId="2C266BE9" w:rsidR="005D713D" w:rsidRPr="00946840" w:rsidRDefault="005D713D" w:rsidP="00946840">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sidRPr="005D713D">
        <w:rPr>
          <w:rFonts w:ascii="Times New Roman" w:eastAsiaTheme="minorEastAsia" w:hAnsi="Times New Roman"/>
          <w:sz w:val="20"/>
          <w:szCs w:val="24"/>
          <w:lang w:val="en-GB" w:eastAsia="zh-CN"/>
        </w:rPr>
        <w:t xml:space="preserve">For PC2, </w:t>
      </w:r>
      <w:r>
        <w:rPr>
          <w:rFonts w:ascii="Times New Roman" w:eastAsiaTheme="minorEastAsia" w:hAnsi="Times New Roman"/>
          <w:sz w:val="20"/>
          <w:szCs w:val="24"/>
          <w:lang w:val="en-GB" w:eastAsia="zh-CN"/>
        </w:rPr>
        <w:t xml:space="preserve">the MPR improvements </w:t>
      </w:r>
      <w:r w:rsidRPr="005A7D16">
        <w:rPr>
          <w:rFonts w:ascii="Times New Roman" w:eastAsiaTheme="minorEastAsia" w:hAnsi="Times New Roman"/>
          <w:sz w:val="20"/>
          <w:szCs w:val="24"/>
          <w:lang w:val="en-GB" w:eastAsia="zh-CN"/>
        </w:rPr>
        <w:t>resulting from</w:t>
      </w:r>
      <w:r>
        <w:rPr>
          <w:rFonts w:ascii="Times New Roman" w:eastAsiaTheme="minorEastAsia" w:hAnsi="Times New Roman"/>
          <w:sz w:val="20"/>
          <w:szCs w:val="24"/>
          <w:lang w:val="en-GB" w:eastAsia="zh-CN"/>
        </w:rPr>
        <w:t xml:space="preserve"> relaxing ACLR values from 31dB to 26dB are up to 0.8 dB only on several outer RB allocation points, and most outer RB allocations and all inner RB allocation have no MPR improvement.</w:t>
      </w:r>
      <w:r w:rsidR="00946840">
        <w:rPr>
          <w:rFonts w:ascii="Times New Roman" w:eastAsiaTheme="minorEastAsia" w:hAnsi="Times New Roman"/>
          <w:sz w:val="20"/>
          <w:szCs w:val="24"/>
          <w:lang w:val="en-GB" w:eastAsia="zh-CN"/>
        </w:rPr>
        <w:t xml:space="preserve"> The maximum MPR value for ACLR from 31dB relaxed to 26dB doesn’t change.</w:t>
      </w:r>
    </w:p>
    <w:p w14:paraId="060F013E" w14:textId="7846A010" w:rsidR="00946840" w:rsidRDefault="00946840" w:rsidP="00946840">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sidRPr="005D713D">
        <w:rPr>
          <w:rFonts w:ascii="Times New Roman" w:eastAsiaTheme="minorEastAsia" w:hAnsi="Times New Roman"/>
          <w:sz w:val="20"/>
          <w:szCs w:val="24"/>
          <w:lang w:val="en-GB" w:eastAsia="zh-CN"/>
        </w:rPr>
        <w:t>For PC</w:t>
      </w:r>
      <w:r>
        <w:rPr>
          <w:rFonts w:ascii="Times New Roman" w:eastAsiaTheme="minorEastAsia" w:hAnsi="Times New Roman"/>
          <w:sz w:val="20"/>
          <w:szCs w:val="24"/>
          <w:lang w:val="en-GB" w:eastAsia="zh-CN"/>
        </w:rPr>
        <w:t>3</w:t>
      </w:r>
      <w:r w:rsidRPr="005D713D">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 xml:space="preserve">the MPR improvements </w:t>
      </w:r>
      <w:r w:rsidRPr="005A7D16">
        <w:rPr>
          <w:rFonts w:ascii="Times New Roman" w:eastAsiaTheme="minorEastAsia" w:hAnsi="Times New Roman"/>
          <w:sz w:val="20"/>
          <w:szCs w:val="24"/>
          <w:lang w:val="en-GB" w:eastAsia="zh-CN"/>
        </w:rPr>
        <w:t>resulting from</w:t>
      </w:r>
      <w:r>
        <w:rPr>
          <w:rFonts w:ascii="Times New Roman" w:eastAsiaTheme="minorEastAsia" w:hAnsi="Times New Roman"/>
          <w:sz w:val="20"/>
          <w:szCs w:val="24"/>
          <w:lang w:val="en-GB" w:eastAsia="zh-CN"/>
        </w:rPr>
        <w:t xml:space="preserve"> relaxing ACLR values from 30dB to 23dB are up to 1.4 dB only on several outer RB allocation points</w:t>
      </w:r>
      <w:r w:rsidR="005435A4">
        <w:rPr>
          <w:rFonts w:ascii="Times New Roman" w:eastAsiaTheme="minorEastAsia" w:hAnsi="Times New Roman"/>
          <w:sz w:val="20"/>
          <w:szCs w:val="24"/>
          <w:lang w:val="en-GB" w:eastAsia="zh-CN"/>
        </w:rPr>
        <w:t>, all inner RB allocations have no MPR improvement</w:t>
      </w:r>
      <w:r>
        <w:rPr>
          <w:rFonts w:ascii="Times New Roman" w:eastAsiaTheme="minorEastAsia" w:hAnsi="Times New Roman"/>
          <w:sz w:val="20"/>
          <w:szCs w:val="24"/>
          <w:lang w:val="en-GB" w:eastAsia="zh-CN"/>
        </w:rPr>
        <w:t>. the maximum MPR value for ACLR from 30dB relaxed to 23dB doesn’t change.</w:t>
      </w:r>
    </w:p>
    <w:p w14:paraId="0D27A3BB" w14:textId="2759E0ED" w:rsidR="005435A4" w:rsidRPr="00946840" w:rsidRDefault="005435A4" w:rsidP="00946840">
      <w:pPr>
        <w:pStyle w:val="af6"/>
        <w:widowControl w:val="0"/>
        <w:numPr>
          <w:ilvl w:val="0"/>
          <w:numId w:val="46"/>
        </w:numPr>
        <w:spacing w:afterLines="50" w:after="120"/>
        <w:ind w:left="284" w:hanging="284"/>
        <w:contextualSpacing w:val="0"/>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Compared to the MPR of PC3 UE with 23 dB ACLR and the MPR of PC2 UE with 26 dB ACLR, </w:t>
      </w:r>
      <w:r w:rsidRPr="005435A4">
        <w:rPr>
          <w:rFonts w:ascii="Times New Roman" w:eastAsiaTheme="minorEastAsia" w:hAnsi="Times New Roman"/>
          <w:sz w:val="20"/>
          <w:szCs w:val="24"/>
          <w:lang w:val="en-GB" w:eastAsia="zh-CN"/>
        </w:rPr>
        <w:t>the Tx leakage is 0 dBm in the adjacent channel</w:t>
      </w:r>
      <w:r>
        <w:rPr>
          <w:rFonts w:ascii="Times New Roman" w:eastAsiaTheme="minorEastAsia" w:hAnsi="Times New Roman"/>
          <w:sz w:val="20"/>
          <w:szCs w:val="24"/>
          <w:lang w:val="en-GB" w:eastAsia="zh-CN"/>
        </w:rPr>
        <w:t xml:space="preserve"> for both of PC3 and PC2 UE. Although the outer MPR values of PC2 become larger than the outer MPR values of PC3, the maximum MPR value of PC2 are the same with the maximum MPR value of </w:t>
      </w:r>
      <w:r>
        <w:rPr>
          <w:rFonts w:ascii="Times New Roman" w:eastAsiaTheme="minorEastAsia" w:hAnsi="Times New Roman"/>
          <w:sz w:val="20"/>
          <w:szCs w:val="24"/>
          <w:lang w:val="en-GB" w:eastAsia="zh-CN"/>
        </w:rPr>
        <w:lastRenderedPageBreak/>
        <w:t>PC3.</w:t>
      </w:r>
    </w:p>
    <w:p w14:paraId="3BD1C343" w14:textId="56357D83" w:rsidR="00374DBB" w:rsidRDefault="00946840" w:rsidP="00984A7A">
      <w:pPr>
        <w:widowControl w:val="0"/>
        <w:spacing w:afterLines="50" w:after="120"/>
        <w:jc w:val="both"/>
        <w:rPr>
          <w:rFonts w:eastAsiaTheme="minorEastAsia"/>
          <w:szCs w:val="24"/>
          <w:lang w:eastAsia="zh-CN"/>
        </w:rPr>
      </w:pPr>
      <w:r w:rsidRPr="00946840">
        <w:rPr>
          <w:rFonts w:eastAsiaTheme="minorEastAsia"/>
          <w:szCs w:val="24"/>
          <w:lang w:eastAsia="zh-CN"/>
        </w:rPr>
        <w:t xml:space="preserve">Since the MPR for outer RB allocations are defined based on the maximum MPR value, there is no MPR </w:t>
      </w:r>
      <w:r w:rsidR="005435A4">
        <w:rPr>
          <w:rFonts w:eastAsiaTheme="minorEastAsia"/>
          <w:szCs w:val="24"/>
          <w:lang w:eastAsia="zh-CN"/>
        </w:rPr>
        <w:t>increasing when the</w:t>
      </w:r>
      <w:r w:rsidR="00E9756A">
        <w:rPr>
          <w:rFonts w:eastAsiaTheme="minorEastAsia"/>
          <w:szCs w:val="24"/>
          <w:lang w:eastAsia="zh-CN"/>
        </w:rPr>
        <w:t xml:space="preserve"> maximum output power increasing from 23dBm to 26 dBm</w:t>
      </w:r>
      <w:r w:rsidRPr="00946840">
        <w:rPr>
          <w:rFonts w:eastAsiaTheme="minorEastAsia"/>
          <w:szCs w:val="24"/>
          <w:lang w:eastAsia="zh-CN"/>
        </w:rPr>
        <w:t>.</w:t>
      </w:r>
      <w:r w:rsidR="00E9756A">
        <w:rPr>
          <w:rFonts w:eastAsiaTheme="minorEastAsia"/>
          <w:szCs w:val="24"/>
          <w:lang w:eastAsia="zh-CN"/>
        </w:rPr>
        <w:t xml:space="preserve"> That is, </w:t>
      </w:r>
      <w:r w:rsidR="00796EB0">
        <w:rPr>
          <w:rFonts w:eastAsiaTheme="minorEastAsia"/>
          <w:szCs w:val="24"/>
          <w:lang w:eastAsia="zh-CN"/>
        </w:rPr>
        <w:t xml:space="preserve">the limit factor for the </w:t>
      </w:r>
      <w:r w:rsidR="00E9756A">
        <w:rPr>
          <w:rFonts w:eastAsiaTheme="minorEastAsia"/>
          <w:szCs w:val="24"/>
          <w:lang w:eastAsia="zh-CN"/>
        </w:rPr>
        <w:t xml:space="preserve">maximum </w:t>
      </w:r>
      <w:r w:rsidR="00796EB0">
        <w:rPr>
          <w:rFonts w:eastAsiaTheme="minorEastAsia"/>
          <w:szCs w:val="24"/>
          <w:lang w:eastAsia="zh-CN"/>
        </w:rPr>
        <w:t xml:space="preserve">MPR </w:t>
      </w:r>
      <w:r w:rsidR="00E9756A">
        <w:rPr>
          <w:rFonts w:eastAsiaTheme="minorEastAsia"/>
          <w:szCs w:val="24"/>
          <w:lang w:eastAsia="zh-CN"/>
        </w:rPr>
        <w:t>values for QPSK, 16QAM and 16QAM is SEM not ACLR</w:t>
      </w:r>
      <w:r w:rsidR="00294C0C">
        <w:rPr>
          <w:rFonts w:eastAsiaTheme="minorEastAsia"/>
          <w:szCs w:val="24"/>
          <w:lang w:eastAsia="zh-CN"/>
        </w:rPr>
        <w:t xml:space="preserve"> and for 64QAM is EVM</w:t>
      </w:r>
      <w:r w:rsidR="00E9756A">
        <w:rPr>
          <w:rFonts w:eastAsiaTheme="minorEastAsia"/>
          <w:szCs w:val="24"/>
          <w:lang w:eastAsia="zh-CN"/>
        </w:rPr>
        <w:t xml:space="preserve">. </w:t>
      </w:r>
      <w:r w:rsidR="00E9756A">
        <w:rPr>
          <w:rFonts w:eastAsiaTheme="minorEastAsia" w:hint="eastAsia"/>
          <w:szCs w:val="24"/>
          <w:lang w:eastAsia="zh-CN"/>
        </w:rPr>
        <w:t>SEM</w:t>
      </w:r>
      <w:r w:rsidR="00E9756A">
        <w:rPr>
          <w:rFonts w:eastAsiaTheme="minorEastAsia"/>
          <w:szCs w:val="24"/>
          <w:lang w:eastAsia="zh-CN"/>
        </w:rPr>
        <w:t xml:space="preserve"> are the same for all power class</w:t>
      </w:r>
      <w:r w:rsidR="00294C0C">
        <w:rPr>
          <w:rFonts w:eastAsiaTheme="minorEastAsia"/>
          <w:szCs w:val="24"/>
          <w:lang w:eastAsia="zh-CN"/>
        </w:rPr>
        <w:t xml:space="preserve">, </w:t>
      </w:r>
      <w:r w:rsidR="00E9756A">
        <w:rPr>
          <w:rFonts w:eastAsiaTheme="minorEastAsia"/>
          <w:szCs w:val="24"/>
          <w:lang w:eastAsia="zh-CN"/>
        </w:rPr>
        <w:t xml:space="preserve">it can get </w:t>
      </w:r>
      <w:r w:rsidR="00E9756A" w:rsidRPr="00E9756A">
        <w:rPr>
          <w:rFonts w:eastAsiaTheme="minorEastAsia"/>
          <w:szCs w:val="24"/>
          <w:lang w:eastAsia="zh-CN"/>
        </w:rPr>
        <w:t>the MPR values won’t obvious</w:t>
      </w:r>
      <w:r w:rsidR="00294C0C">
        <w:rPr>
          <w:rFonts w:eastAsiaTheme="minorEastAsia"/>
          <w:szCs w:val="24"/>
          <w:lang w:eastAsia="zh-CN"/>
        </w:rPr>
        <w:t>ly</w:t>
      </w:r>
      <w:r w:rsidR="00E9756A" w:rsidRPr="00E9756A">
        <w:rPr>
          <w:rFonts w:eastAsiaTheme="minorEastAsia"/>
          <w:szCs w:val="24"/>
          <w:lang w:eastAsia="zh-CN"/>
        </w:rPr>
        <w:t xml:space="preserve"> change when relaxed </w:t>
      </w:r>
      <w:r w:rsidR="004463F6" w:rsidRPr="00E9756A">
        <w:rPr>
          <w:rFonts w:eastAsiaTheme="minorEastAsia"/>
          <w:szCs w:val="24"/>
          <w:lang w:eastAsia="zh-CN"/>
        </w:rPr>
        <w:t>the ACLR</w:t>
      </w:r>
      <w:r w:rsidR="00294C0C">
        <w:rPr>
          <w:rFonts w:eastAsiaTheme="minorEastAsia"/>
          <w:szCs w:val="24"/>
          <w:lang w:eastAsia="zh-CN"/>
        </w:rPr>
        <w:t xml:space="preserve"> for </w:t>
      </w:r>
      <w:r w:rsidR="00294C0C" w:rsidRPr="00E9756A">
        <w:rPr>
          <w:rFonts w:eastAsiaTheme="minorEastAsia"/>
          <w:szCs w:val="24"/>
          <w:lang w:eastAsia="zh-CN"/>
        </w:rPr>
        <w:t>NR-NTN PC1 UE</w:t>
      </w:r>
      <w:r w:rsidR="00E9756A" w:rsidRPr="00E9756A">
        <w:rPr>
          <w:rFonts w:eastAsiaTheme="minorEastAsia"/>
          <w:szCs w:val="24"/>
          <w:lang w:eastAsia="zh-CN"/>
        </w:rPr>
        <w:t>.</w:t>
      </w:r>
    </w:p>
    <w:p w14:paraId="1C790597" w14:textId="640A3A32" w:rsidR="00294C0C" w:rsidRPr="00294C0C" w:rsidRDefault="00294C0C" w:rsidP="00D607E9">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w:t>
      </w:r>
      <w:r>
        <w:rPr>
          <w:rFonts w:eastAsiaTheme="minorEastAsia"/>
          <w:b/>
          <w:bCs/>
          <w:szCs w:val="24"/>
          <w:lang w:eastAsia="zh-CN"/>
        </w:rPr>
        <w:t>4</w:t>
      </w:r>
      <w:r w:rsidRPr="00984A7A">
        <w:rPr>
          <w:rFonts w:eastAsiaTheme="minorEastAsia"/>
          <w:b/>
          <w:bCs/>
          <w:szCs w:val="24"/>
          <w:lang w:eastAsia="zh-CN"/>
        </w:rPr>
        <w:t xml:space="preserve">: </w:t>
      </w:r>
      <w:r w:rsidRPr="00984A7A">
        <w:rPr>
          <w:rFonts w:eastAsia="宋体"/>
          <w:b/>
          <w:bCs/>
          <w:lang w:eastAsia="zh-CN"/>
        </w:rPr>
        <w:t xml:space="preserve">Existing MPR requirements for </w:t>
      </w:r>
      <w:r>
        <w:rPr>
          <w:rFonts w:eastAsia="宋体"/>
          <w:b/>
          <w:bCs/>
          <w:lang w:eastAsia="zh-CN"/>
        </w:rPr>
        <w:t>NR-</w:t>
      </w:r>
      <w:r w:rsidRPr="00984A7A">
        <w:rPr>
          <w:rFonts w:eastAsia="宋体"/>
          <w:b/>
          <w:bCs/>
          <w:lang w:eastAsia="zh-CN"/>
        </w:rPr>
        <w:t>TN PC</w:t>
      </w:r>
      <w:r>
        <w:rPr>
          <w:rFonts w:eastAsia="宋体"/>
          <w:b/>
          <w:bCs/>
          <w:lang w:eastAsia="zh-CN"/>
        </w:rPr>
        <w:t>1</w:t>
      </w:r>
      <w:r w:rsidRPr="00984A7A">
        <w:rPr>
          <w:rFonts w:eastAsia="宋体"/>
          <w:b/>
          <w:bCs/>
          <w:lang w:eastAsia="zh-CN"/>
        </w:rPr>
        <w:t xml:space="preserve"> UE </w:t>
      </w:r>
      <w:r>
        <w:rPr>
          <w:rFonts w:eastAsia="宋体"/>
          <w:b/>
          <w:bCs/>
          <w:lang w:eastAsia="zh-CN"/>
        </w:rPr>
        <w:t xml:space="preserve">with 1Tx </w:t>
      </w:r>
      <w:r w:rsidRPr="00984A7A">
        <w:rPr>
          <w:rFonts w:eastAsia="宋体"/>
          <w:b/>
          <w:bCs/>
          <w:lang w:eastAsia="zh-CN"/>
        </w:rPr>
        <w:t>in TS 38.101-1 can apply</w:t>
      </w:r>
      <w:r w:rsidRPr="00984A7A">
        <w:rPr>
          <w:rFonts w:eastAsiaTheme="minorEastAsia"/>
          <w:b/>
          <w:bCs/>
          <w:szCs w:val="24"/>
          <w:lang w:eastAsia="zh-CN"/>
        </w:rPr>
        <w:t xml:space="preserve"> to NR</w:t>
      </w:r>
      <w:r>
        <w:rPr>
          <w:rFonts w:eastAsiaTheme="minorEastAsia"/>
          <w:b/>
          <w:bCs/>
          <w:szCs w:val="24"/>
          <w:lang w:eastAsia="zh-CN"/>
        </w:rPr>
        <w:t>-</w:t>
      </w:r>
      <w:r w:rsidRPr="00984A7A">
        <w:rPr>
          <w:rFonts w:eastAsiaTheme="minorEastAsia"/>
          <w:b/>
          <w:bCs/>
          <w:szCs w:val="24"/>
          <w:lang w:eastAsia="zh-CN"/>
        </w:rPr>
        <w:t>NTN PC</w:t>
      </w:r>
      <w:r>
        <w:rPr>
          <w:rFonts w:eastAsiaTheme="minorEastAsia"/>
          <w:b/>
          <w:bCs/>
          <w:szCs w:val="24"/>
          <w:lang w:eastAsia="zh-CN"/>
        </w:rPr>
        <w:t>1</w:t>
      </w:r>
      <w:r w:rsidRPr="00984A7A">
        <w:rPr>
          <w:rFonts w:eastAsiaTheme="minorEastAsia"/>
          <w:b/>
          <w:bCs/>
          <w:szCs w:val="24"/>
          <w:lang w:eastAsia="zh-CN"/>
        </w:rPr>
        <w:t xml:space="preserve"> UE.</w:t>
      </w:r>
    </w:p>
    <w:p w14:paraId="7CB6D069" w14:textId="6F768880" w:rsidR="0048523E" w:rsidRDefault="00D607E9" w:rsidP="00984A7A">
      <w:pPr>
        <w:widowControl w:val="0"/>
        <w:spacing w:afterLines="50" w:after="120"/>
        <w:jc w:val="both"/>
        <w:rPr>
          <w:rFonts w:eastAsiaTheme="minorEastAsia"/>
          <w:b/>
          <w:bCs/>
          <w:szCs w:val="24"/>
          <w:lang w:eastAsia="zh-CN"/>
        </w:rPr>
      </w:pPr>
      <w:r w:rsidRPr="00294C0C">
        <w:rPr>
          <w:rFonts w:eastAsiaTheme="minorEastAsia"/>
          <w:b/>
          <w:bCs/>
          <w:szCs w:val="24"/>
          <w:lang w:eastAsia="zh-CN"/>
        </w:rPr>
        <w:t xml:space="preserve">Proposal </w:t>
      </w:r>
      <w:r w:rsidR="00294C0C">
        <w:rPr>
          <w:rFonts w:eastAsiaTheme="minorEastAsia"/>
          <w:b/>
          <w:bCs/>
          <w:szCs w:val="24"/>
          <w:lang w:eastAsia="zh-CN"/>
        </w:rPr>
        <w:t>5</w:t>
      </w:r>
      <w:r w:rsidRPr="00294C0C">
        <w:rPr>
          <w:rFonts w:eastAsiaTheme="minorEastAsia"/>
          <w:b/>
          <w:bCs/>
          <w:szCs w:val="24"/>
          <w:lang w:eastAsia="zh-CN"/>
        </w:rPr>
        <w:t>: Only consider non-handheld UE with 1Tx in Rel-19.</w:t>
      </w:r>
    </w:p>
    <w:p w14:paraId="315F8133" w14:textId="0C6E4592" w:rsidR="00675C87" w:rsidRPr="00675C87" w:rsidRDefault="00675C87" w:rsidP="00984A7A">
      <w:pPr>
        <w:widowControl w:val="0"/>
        <w:spacing w:afterLines="50" w:after="120"/>
        <w:jc w:val="both"/>
        <w:rPr>
          <w:rFonts w:eastAsiaTheme="minorEastAsia"/>
          <w:szCs w:val="24"/>
          <w:lang w:eastAsia="zh-CN"/>
        </w:rPr>
      </w:pPr>
      <w:r w:rsidRPr="00675C87">
        <w:rPr>
          <w:rFonts w:eastAsiaTheme="minorEastAsia"/>
          <w:szCs w:val="24"/>
          <w:lang w:eastAsia="zh-CN"/>
        </w:rPr>
        <w:t>Like NR-NTN PC2 and PC1.5 UE, it’s unnecessary to relax the ACLR, since no MPR improvements by relaxing ACLR.</w:t>
      </w:r>
    </w:p>
    <w:p w14:paraId="24DAA1B4" w14:textId="24B34AB3" w:rsidR="002C1415" w:rsidRDefault="00675C87" w:rsidP="008E38C6">
      <w:pPr>
        <w:widowControl w:val="0"/>
        <w:spacing w:afterLines="50" w:after="120"/>
        <w:jc w:val="both"/>
        <w:rPr>
          <w:rFonts w:eastAsiaTheme="minorEastAsia"/>
          <w:b/>
          <w:bCs/>
          <w:szCs w:val="24"/>
          <w:lang w:eastAsia="zh-CN"/>
        </w:rPr>
      </w:pPr>
      <w:r w:rsidRPr="00294C0C">
        <w:rPr>
          <w:rFonts w:eastAsiaTheme="minorEastAsia"/>
          <w:b/>
          <w:bCs/>
          <w:szCs w:val="24"/>
          <w:lang w:eastAsia="zh-CN"/>
        </w:rPr>
        <w:t xml:space="preserve">Proposal </w:t>
      </w:r>
      <w:r>
        <w:rPr>
          <w:rFonts w:eastAsiaTheme="minorEastAsia"/>
          <w:b/>
          <w:bCs/>
          <w:szCs w:val="24"/>
          <w:lang w:eastAsia="zh-CN"/>
        </w:rPr>
        <w:t>6</w:t>
      </w:r>
      <w:r w:rsidRPr="00294C0C">
        <w:rPr>
          <w:rFonts w:eastAsiaTheme="minorEastAsia"/>
          <w:b/>
          <w:bCs/>
          <w:szCs w:val="24"/>
          <w:lang w:eastAsia="zh-CN"/>
        </w:rPr>
        <w:t xml:space="preserve">: </w:t>
      </w:r>
      <w:r>
        <w:rPr>
          <w:rFonts w:eastAsiaTheme="minorEastAsia"/>
          <w:b/>
          <w:bCs/>
          <w:szCs w:val="24"/>
          <w:lang w:eastAsia="zh-CN"/>
        </w:rPr>
        <w:t>Adopt 37dB</w:t>
      </w:r>
      <w:r w:rsidRPr="00984A7A">
        <w:rPr>
          <w:rFonts w:eastAsiaTheme="minorEastAsia"/>
          <w:b/>
          <w:bCs/>
          <w:szCs w:val="24"/>
          <w:lang w:eastAsia="zh-CN"/>
        </w:rPr>
        <w:t xml:space="preserve"> ACLR for NR-NTN </w:t>
      </w:r>
      <w:r>
        <w:rPr>
          <w:rFonts w:eastAsiaTheme="minorEastAsia"/>
          <w:b/>
          <w:bCs/>
          <w:szCs w:val="24"/>
          <w:lang w:eastAsia="zh-CN"/>
        </w:rPr>
        <w:t xml:space="preserve">PC2 and PC 1 </w:t>
      </w:r>
      <w:r w:rsidRPr="00984A7A">
        <w:rPr>
          <w:rFonts w:eastAsiaTheme="minorEastAsia"/>
          <w:b/>
          <w:bCs/>
          <w:szCs w:val="24"/>
          <w:lang w:eastAsia="zh-CN"/>
        </w:rPr>
        <w:t>UE</w:t>
      </w:r>
      <w:r w:rsidR="009A0333">
        <w:rPr>
          <w:rFonts w:eastAsiaTheme="minorEastAsia"/>
          <w:b/>
          <w:bCs/>
          <w:szCs w:val="24"/>
          <w:lang w:eastAsia="zh-CN"/>
        </w:rPr>
        <w:t>.</w:t>
      </w:r>
    </w:p>
    <w:p w14:paraId="350AF2B7" w14:textId="0D5830F7" w:rsidR="002C1415" w:rsidRPr="002C1415" w:rsidRDefault="002C1415" w:rsidP="008E38C6">
      <w:pPr>
        <w:widowControl w:val="0"/>
        <w:spacing w:afterLines="50" w:after="120"/>
        <w:jc w:val="both"/>
        <w:rPr>
          <w:rFonts w:eastAsiaTheme="minorEastAsia"/>
          <w:szCs w:val="24"/>
          <w:lang w:eastAsia="zh-CN"/>
        </w:rPr>
      </w:pPr>
      <w:r w:rsidRPr="002C1415">
        <w:rPr>
          <w:rFonts w:eastAsiaTheme="minorEastAsia"/>
          <w:szCs w:val="24"/>
          <w:lang w:eastAsia="zh-CN"/>
        </w:rPr>
        <w:t xml:space="preserve">In last meeting, it was agreed that using 31dB ACLR as the PA model calibration condition for PC 1UE. Actually, it </w:t>
      </w:r>
      <w:r>
        <w:rPr>
          <w:rFonts w:eastAsiaTheme="minorEastAsia"/>
          <w:szCs w:val="24"/>
          <w:lang w:eastAsia="zh-CN"/>
        </w:rPr>
        <w:t>means</w:t>
      </w:r>
      <w:r w:rsidRPr="002C1415">
        <w:rPr>
          <w:rFonts w:eastAsiaTheme="minorEastAsia"/>
          <w:szCs w:val="24"/>
          <w:lang w:eastAsia="zh-CN"/>
        </w:rPr>
        <w:t xml:space="preserve"> the NR-NTN PC1 non-handheld UE </w:t>
      </w:r>
      <w:r>
        <w:rPr>
          <w:rFonts w:eastAsiaTheme="minorEastAsia"/>
          <w:szCs w:val="24"/>
          <w:lang w:eastAsia="zh-CN"/>
        </w:rPr>
        <w:t xml:space="preserve">is allowed </w:t>
      </w:r>
      <w:r w:rsidRPr="002C1415">
        <w:rPr>
          <w:rFonts w:eastAsiaTheme="minorEastAsia"/>
          <w:szCs w:val="24"/>
          <w:lang w:eastAsia="zh-CN"/>
        </w:rPr>
        <w:t>to use one PA with worse performance than NR-TN PC1 non-handheld UE.</w:t>
      </w:r>
      <w:r>
        <w:rPr>
          <w:rFonts w:eastAsiaTheme="minorEastAsia"/>
          <w:szCs w:val="24"/>
          <w:lang w:eastAsia="zh-CN"/>
        </w:rPr>
        <w:t xml:space="preserve"> It may cause </w:t>
      </w:r>
      <w:r w:rsidRPr="002C1415">
        <w:rPr>
          <w:rFonts w:eastAsiaTheme="minorEastAsia"/>
          <w:szCs w:val="24"/>
          <w:lang w:eastAsia="zh-CN"/>
        </w:rPr>
        <w:t xml:space="preserve">NR-NTN PC1 non-handheld UE </w:t>
      </w:r>
      <w:r>
        <w:rPr>
          <w:rFonts w:eastAsiaTheme="minorEastAsia"/>
          <w:szCs w:val="24"/>
          <w:lang w:eastAsia="zh-CN"/>
        </w:rPr>
        <w:t xml:space="preserve">needs larger MPR values than </w:t>
      </w:r>
      <w:r w:rsidRPr="002C1415">
        <w:rPr>
          <w:rFonts w:eastAsiaTheme="minorEastAsia"/>
          <w:szCs w:val="24"/>
          <w:lang w:eastAsia="zh-CN"/>
        </w:rPr>
        <w:t>NR-TN PC1 non-handheld UE</w:t>
      </w:r>
      <w:r>
        <w:rPr>
          <w:rFonts w:eastAsiaTheme="minorEastAsia"/>
          <w:szCs w:val="24"/>
          <w:lang w:eastAsia="zh-CN"/>
        </w:rPr>
        <w:t>.</w:t>
      </w:r>
    </w:p>
    <w:p w14:paraId="7D6FB984" w14:textId="06EFD43C" w:rsidR="00675C87" w:rsidRPr="00675C87" w:rsidRDefault="008E38C6" w:rsidP="00984A7A">
      <w:pPr>
        <w:widowControl w:val="0"/>
        <w:spacing w:afterLines="50" w:after="120"/>
        <w:jc w:val="both"/>
        <w:rPr>
          <w:rFonts w:eastAsiaTheme="minorEastAsia"/>
          <w:b/>
          <w:bCs/>
          <w:szCs w:val="24"/>
          <w:lang w:eastAsia="zh-CN"/>
        </w:rPr>
      </w:pPr>
      <w:r>
        <w:rPr>
          <w:rFonts w:eastAsiaTheme="minorEastAsia" w:hint="eastAsia"/>
          <w:b/>
          <w:bCs/>
          <w:szCs w:val="24"/>
          <w:lang w:eastAsia="zh-CN"/>
        </w:rPr>
        <w:t>P</w:t>
      </w:r>
      <w:r>
        <w:rPr>
          <w:rFonts w:eastAsiaTheme="minorEastAsia"/>
          <w:b/>
          <w:bCs/>
          <w:szCs w:val="24"/>
          <w:lang w:eastAsia="zh-CN"/>
        </w:rPr>
        <w:t xml:space="preserve">roposal 7: Adopt 37dB ACLR as the </w:t>
      </w:r>
      <w:r w:rsidRPr="002C1415">
        <w:rPr>
          <w:rFonts w:eastAsiaTheme="minorEastAsia"/>
          <w:b/>
          <w:bCs/>
          <w:szCs w:val="24"/>
          <w:lang w:eastAsia="zh-CN"/>
        </w:rPr>
        <w:t>PA model calibration</w:t>
      </w:r>
      <w:r w:rsidR="002C1415" w:rsidRPr="002C1415">
        <w:rPr>
          <w:rFonts w:eastAsiaTheme="minorEastAsia"/>
          <w:b/>
          <w:bCs/>
          <w:szCs w:val="24"/>
          <w:lang w:eastAsia="zh-CN"/>
        </w:rPr>
        <w:t xml:space="preserve"> condition for PC 1UE</w:t>
      </w:r>
      <w:r w:rsidR="002C1415">
        <w:rPr>
          <w:rFonts w:eastAsiaTheme="minorEastAsia"/>
          <w:b/>
          <w:bCs/>
          <w:szCs w:val="24"/>
          <w:lang w:eastAsia="zh-CN"/>
        </w:rPr>
        <w:t xml:space="preserve"> </w:t>
      </w:r>
      <w:r w:rsidR="002C1415" w:rsidRPr="00984A7A">
        <w:rPr>
          <w:rFonts w:eastAsiaTheme="minorEastAsia"/>
          <w:b/>
          <w:bCs/>
          <w:szCs w:val="24"/>
          <w:lang w:eastAsia="zh-CN"/>
        </w:rPr>
        <w:t>whether using 30dB ACLR or 31 dB ACLR</w:t>
      </w:r>
      <w:r w:rsidR="002C1415">
        <w:rPr>
          <w:rFonts w:eastAsiaTheme="minorEastAsia"/>
          <w:b/>
          <w:bCs/>
          <w:szCs w:val="24"/>
          <w:lang w:eastAsia="zh-CN"/>
        </w:rPr>
        <w:t xml:space="preserve"> as the requirements.</w:t>
      </w:r>
    </w:p>
    <w:p w14:paraId="23F7D8A3" w14:textId="6E6DCC07" w:rsidR="002A4970" w:rsidRPr="004D0C38" w:rsidRDefault="0023469E" w:rsidP="004D0C38">
      <w:pPr>
        <w:pStyle w:val="1"/>
        <w:numPr>
          <w:ilvl w:val="0"/>
          <w:numId w:val="26"/>
        </w:numPr>
      </w:pPr>
      <w:r>
        <w:t>Conclusion</w:t>
      </w:r>
    </w:p>
    <w:p w14:paraId="51052A90" w14:textId="149D28FF" w:rsidR="00F13E53" w:rsidRPr="00DF15C4" w:rsidRDefault="00F13E53" w:rsidP="00F13E53">
      <w:pPr>
        <w:rPr>
          <w:rFonts w:eastAsiaTheme="minorEastAsia"/>
          <w:lang w:eastAsia="zh-CN"/>
        </w:rPr>
      </w:pPr>
      <w:r>
        <w:rPr>
          <w:rFonts w:eastAsiaTheme="minorEastAsia"/>
          <w:lang w:val="en-US" w:eastAsia="zh-CN"/>
        </w:rPr>
        <w:t>In t</w:t>
      </w:r>
      <w:r w:rsidR="0023469E">
        <w:rPr>
          <w:rFonts w:eastAsiaTheme="minorEastAsia"/>
          <w:lang w:val="en-US" w:eastAsia="zh-CN"/>
        </w:rPr>
        <w:t>his paper</w:t>
      </w:r>
      <w:r>
        <w:rPr>
          <w:rFonts w:eastAsiaTheme="minorEastAsia"/>
          <w:lang w:eastAsia="zh-CN"/>
        </w:rPr>
        <w:t xml:space="preserve"> we give further discussion on the TX requirement for HPUE NTN. The proposals are as following:</w:t>
      </w:r>
    </w:p>
    <w:p w14:paraId="0A0D7C5C" w14:textId="36221BF4" w:rsidR="009A0333" w:rsidRDefault="009A0333" w:rsidP="009A0333">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1: </w:t>
      </w:r>
      <w:r w:rsidRPr="00984A7A">
        <w:rPr>
          <w:rFonts w:eastAsia="宋体"/>
          <w:b/>
          <w:bCs/>
          <w:lang w:eastAsia="zh-CN"/>
        </w:rPr>
        <w:t xml:space="preserve">Existing MPR requirements for </w:t>
      </w:r>
      <w:r>
        <w:rPr>
          <w:rFonts w:eastAsia="宋体"/>
          <w:b/>
          <w:bCs/>
          <w:lang w:eastAsia="zh-CN"/>
        </w:rPr>
        <w:t>NR-</w:t>
      </w:r>
      <w:r w:rsidRPr="00984A7A">
        <w:rPr>
          <w:rFonts w:eastAsia="宋体"/>
          <w:b/>
          <w:bCs/>
          <w:lang w:eastAsia="zh-CN"/>
        </w:rPr>
        <w:t>TN PC2 UE in TS 38.101-1 can apply</w:t>
      </w:r>
      <w:r w:rsidRPr="00984A7A">
        <w:rPr>
          <w:rFonts w:eastAsiaTheme="minorEastAsia"/>
          <w:b/>
          <w:bCs/>
          <w:szCs w:val="24"/>
          <w:lang w:eastAsia="zh-CN"/>
        </w:rPr>
        <w:t xml:space="preserve"> to NR</w:t>
      </w:r>
      <w:r>
        <w:rPr>
          <w:rFonts w:eastAsiaTheme="minorEastAsia"/>
          <w:b/>
          <w:bCs/>
          <w:szCs w:val="24"/>
          <w:lang w:eastAsia="zh-CN"/>
        </w:rPr>
        <w:t>-</w:t>
      </w:r>
      <w:r w:rsidRPr="00984A7A">
        <w:rPr>
          <w:rFonts w:eastAsiaTheme="minorEastAsia"/>
          <w:b/>
          <w:bCs/>
          <w:szCs w:val="24"/>
          <w:lang w:eastAsia="zh-CN"/>
        </w:rPr>
        <w:t>NTN PC2 UE whether using 30dB ACLR or 31 dB ACLR.</w:t>
      </w:r>
    </w:p>
    <w:p w14:paraId="3C996772" w14:textId="77777777" w:rsidR="009A0333" w:rsidRPr="00374DBB" w:rsidRDefault="009A0333" w:rsidP="009A0333">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w:t>
      </w:r>
      <w:r>
        <w:rPr>
          <w:rFonts w:eastAsiaTheme="minorEastAsia"/>
          <w:b/>
          <w:bCs/>
          <w:szCs w:val="24"/>
          <w:lang w:eastAsia="zh-CN"/>
        </w:rPr>
        <w:t>2</w:t>
      </w:r>
      <w:r w:rsidRPr="00984A7A">
        <w:rPr>
          <w:rFonts w:eastAsiaTheme="minorEastAsia"/>
          <w:b/>
          <w:bCs/>
          <w:szCs w:val="24"/>
          <w:lang w:eastAsia="zh-CN"/>
        </w:rPr>
        <w:t xml:space="preserve">: </w:t>
      </w:r>
      <w:r w:rsidRPr="00984A7A">
        <w:rPr>
          <w:rFonts w:eastAsia="宋体"/>
          <w:b/>
          <w:bCs/>
          <w:lang w:eastAsia="zh-CN"/>
        </w:rPr>
        <w:t xml:space="preserve">Existing MPR requirements for </w:t>
      </w:r>
      <w:r>
        <w:rPr>
          <w:rFonts w:eastAsia="宋体"/>
          <w:b/>
          <w:bCs/>
          <w:lang w:eastAsia="zh-CN"/>
        </w:rPr>
        <w:t>NR-</w:t>
      </w:r>
      <w:r w:rsidRPr="00984A7A">
        <w:rPr>
          <w:rFonts w:eastAsia="宋体"/>
          <w:b/>
          <w:bCs/>
          <w:lang w:eastAsia="zh-CN"/>
        </w:rPr>
        <w:t>TN PC</w:t>
      </w:r>
      <w:r>
        <w:rPr>
          <w:rFonts w:eastAsia="宋体"/>
          <w:b/>
          <w:bCs/>
          <w:lang w:eastAsia="zh-CN"/>
        </w:rPr>
        <w:t>1.5</w:t>
      </w:r>
      <w:r w:rsidRPr="00984A7A">
        <w:rPr>
          <w:rFonts w:eastAsia="宋体"/>
          <w:b/>
          <w:bCs/>
          <w:lang w:eastAsia="zh-CN"/>
        </w:rPr>
        <w:t xml:space="preserve"> UE </w:t>
      </w:r>
      <w:r>
        <w:rPr>
          <w:rFonts w:eastAsia="宋体"/>
          <w:b/>
          <w:bCs/>
          <w:lang w:eastAsia="zh-CN"/>
        </w:rPr>
        <w:t xml:space="preserve">with 2Tx </w:t>
      </w:r>
      <w:r w:rsidRPr="00984A7A">
        <w:rPr>
          <w:rFonts w:eastAsia="宋体"/>
          <w:b/>
          <w:bCs/>
          <w:lang w:eastAsia="zh-CN"/>
        </w:rPr>
        <w:t>in TS 38.101-1 can apply</w:t>
      </w:r>
      <w:r w:rsidRPr="00984A7A">
        <w:rPr>
          <w:rFonts w:eastAsiaTheme="minorEastAsia"/>
          <w:b/>
          <w:bCs/>
          <w:szCs w:val="24"/>
          <w:lang w:eastAsia="zh-CN"/>
        </w:rPr>
        <w:t xml:space="preserve"> to NR</w:t>
      </w:r>
      <w:r>
        <w:rPr>
          <w:rFonts w:eastAsiaTheme="minorEastAsia"/>
          <w:b/>
          <w:bCs/>
          <w:szCs w:val="24"/>
          <w:lang w:eastAsia="zh-CN"/>
        </w:rPr>
        <w:t>-</w:t>
      </w:r>
      <w:r w:rsidRPr="00984A7A">
        <w:rPr>
          <w:rFonts w:eastAsiaTheme="minorEastAsia"/>
          <w:b/>
          <w:bCs/>
          <w:szCs w:val="24"/>
          <w:lang w:eastAsia="zh-CN"/>
        </w:rPr>
        <w:t>NTN PC</w:t>
      </w:r>
      <w:r>
        <w:rPr>
          <w:rFonts w:eastAsiaTheme="minorEastAsia"/>
          <w:b/>
          <w:bCs/>
          <w:szCs w:val="24"/>
          <w:lang w:eastAsia="zh-CN"/>
        </w:rPr>
        <w:t>1.5</w:t>
      </w:r>
      <w:r w:rsidRPr="00984A7A">
        <w:rPr>
          <w:rFonts w:eastAsiaTheme="minorEastAsia"/>
          <w:b/>
          <w:bCs/>
          <w:szCs w:val="24"/>
          <w:lang w:eastAsia="zh-CN"/>
        </w:rPr>
        <w:t xml:space="preserve"> UE.</w:t>
      </w:r>
    </w:p>
    <w:p w14:paraId="64226677" w14:textId="77777777" w:rsidR="009A0333" w:rsidRDefault="009A0333" w:rsidP="009A0333">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w:t>
      </w:r>
      <w:r>
        <w:rPr>
          <w:rFonts w:eastAsiaTheme="minorEastAsia"/>
          <w:b/>
          <w:bCs/>
          <w:szCs w:val="24"/>
          <w:lang w:eastAsia="zh-CN"/>
        </w:rPr>
        <w:t>3</w:t>
      </w:r>
      <w:r w:rsidRPr="00984A7A">
        <w:rPr>
          <w:rFonts w:eastAsiaTheme="minorEastAsia"/>
          <w:b/>
          <w:bCs/>
          <w:szCs w:val="24"/>
          <w:lang w:eastAsia="zh-CN"/>
        </w:rPr>
        <w:t>:</w:t>
      </w:r>
      <w:r>
        <w:rPr>
          <w:rFonts w:eastAsiaTheme="minorEastAsia"/>
          <w:b/>
          <w:bCs/>
          <w:szCs w:val="24"/>
          <w:lang w:eastAsia="zh-CN"/>
        </w:rPr>
        <w:t xml:space="preserve"> Adopt 31dB</w:t>
      </w:r>
      <w:r w:rsidRPr="00984A7A">
        <w:rPr>
          <w:rFonts w:eastAsiaTheme="minorEastAsia"/>
          <w:b/>
          <w:bCs/>
          <w:szCs w:val="24"/>
          <w:lang w:eastAsia="zh-CN"/>
        </w:rPr>
        <w:t xml:space="preserve"> ACLR for NR-NTN </w:t>
      </w:r>
      <w:r>
        <w:rPr>
          <w:rFonts w:eastAsiaTheme="minorEastAsia"/>
          <w:b/>
          <w:bCs/>
          <w:szCs w:val="24"/>
          <w:lang w:eastAsia="zh-CN"/>
        </w:rPr>
        <w:t xml:space="preserve">PC2 and PC 1.5 </w:t>
      </w:r>
      <w:r w:rsidRPr="00984A7A">
        <w:rPr>
          <w:rFonts w:eastAsiaTheme="minorEastAsia"/>
          <w:b/>
          <w:bCs/>
          <w:szCs w:val="24"/>
          <w:lang w:eastAsia="zh-CN"/>
        </w:rPr>
        <w:t>UE</w:t>
      </w:r>
      <w:r>
        <w:rPr>
          <w:rFonts w:eastAsiaTheme="minorEastAsia"/>
          <w:b/>
          <w:bCs/>
          <w:szCs w:val="24"/>
          <w:lang w:eastAsia="zh-CN"/>
        </w:rPr>
        <w:t>.</w:t>
      </w:r>
    </w:p>
    <w:p w14:paraId="0D4574CB" w14:textId="77777777" w:rsidR="009A0333" w:rsidRPr="00294C0C" w:rsidRDefault="009A0333" w:rsidP="009A0333">
      <w:pPr>
        <w:widowControl w:val="0"/>
        <w:spacing w:afterLines="50" w:after="120"/>
        <w:jc w:val="both"/>
        <w:rPr>
          <w:rFonts w:eastAsiaTheme="minorEastAsia"/>
          <w:b/>
          <w:bCs/>
          <w:szCs w:val="24"/>
          <w:lang w:eastAsia="zh-CN"/>
        </w:rPr>
      </w:pPr>
      <w:r w:rsidRPr="00984A7A">
        <w:rPr>
          <w:rFonts w:eastAsiaTheme="minorEastAsia"/>
          <w:b/>
          <w:bCs/>
          <w:szCs w:val="24"/>
          <w:lang w:eastAsia="zh-CN"/>
        </w:rPr>
        <w:t xml:space="preserve">Proposal </w:t>
      </w:r>
      <w:r>
        <w:rPr>
          <w:rFonts w:eastAsiaTheme="minorEastAsia"/>
          <w:b/>
          <w:bCs/>
          <w:szCs w:val="24"/>
          <w:lang w:eastAsia="zh-CN"/>
        </w:rPr>
        <w:t>4</w:t>
      </w:r>
      <w:r w:rsidRPr="00984A7A">
        <w:rPr>
          <w:rFonts w:eastAsiaTheme="minorEastAsia"/>
          <w:b/>
          <w:bCs/>
          <w:szCs w:val="24"/>
          <w:lang w:eastAsia="zh-CN"/>
        </w:rPr>
        <w:t xml:space="preserve">: </w:t>
      </w:r>
      <w:r w:rsidRPr="00984A7A">
        <w:rPr>
          <w:rFonts w:eastAsia="宋体"/>
          <w:b/>
          <w:bCs/>
          <w:lang w:eastAsia="zh-CN"/>
        </w:rPr>
        <w:t xml:space="preserve">Existing MPR requirements for </w:t>
      </w:r>
      <w:r>
        <w:rPr>
          <w:rFonts w:eastAsia="宋体"/>
          <w:b/>
          <w:bCs/>
          <w:lang w:eastAsia="zh-CN"/>
        </w:rPr>
        <w:t>NR-</w:t>
      </w:r>
      <w:r w:rsidRPr="00984A7A">
        <w:rPr>
          <w:rFonts w:eastAsia="宋体"/>
          <w:b/>
          <w:bCs/>
          <w:lang w:eastAsia="zh-CN"/>
        </w:rPr>
        <w:t>TN PC</w:t>
      </w:r>
      <w:r>
        <w:rPr>
          <w:rFonts w:eastAsia="宋体"/>
          <w:b/>
          <w:bCs/>
          <w:lang w:eastAsia="zh-CN"/>
        </w:rPr>
        <w:t>1</w:t>
      </w:r>
      <w:r w:rsidRPr="00984A7A">
        <w:rPr>
          <w:rFonts w:eastAsia="宋体"/>
          <w:b/>
          <w:bCs/>
          <w:lang w:eastAsia="zh-CN"/>
        </w:rPr>
        <w:t xml:space="preserve"> UE </w:t>
      </w:r>
      <w:r>
        <w:rPr>
          <w:rFonts w:eastAsia="宋体"/>
          <w:b/>
          <w:bCs/>
          <w:lang w:eastAsia="zh-CN"/>
        </w:rPr>
        <w:t xml:space="preserve">with 1Tx </w:t>
      </w:r>
      <w:r w:rsidRPr="00984A7A">
        <w:rPr>
          <w:rFonts w:eastAsia="宋体"/>
          <w:b/>
          <w:bCs/>
          <w:lang w:eastAsia="zh-CN"/>
        </w:rPr>
        <w:t>in TS 38.101-1 can apply</w:t>
      </w:r>
      <w:r w:rsidRPr="00984A7A">
        <w:rPr>
          <w:rFonts w:eastAsiaTheme="minorEastAsia"/>
          <w:b/>
          <w:bCs/>
          <w:szCs w:val="24"/>
          <w:lang w:eastAsia="zh-CN"/>
        </w:rPr>
        <w:t xml:space="preserve"> to NR</w:t>
      </w:r>
      <w:r>
        <w:rPr>
          <w:rFonts w:eastAsiaTheme="minorEastAsia"/>
          <w:b/>
          <w:bCs/>
          <w:szCs w:val="24"/>
          <w:lang w:eastAsia="zh-CN"/>
        </w:rPr>
        <w:t>-</w:t>
      </w:r>
      <w:r w:rsidRPr="00984A7A">
        <w:rPr>
          <w:rFonts w:eastAsiaTheme="minorEastAsia"/>
          <w:b/>
          <w:bCs/>
          <w:szCs w:val="24"/>
          <w:lang w:eastAsia="zh-CN"/>
        </w:rPr>
        <w:t>NTN PC</w:t>
      </w:r>
      <w:r>
        <w:rPr>
          <w:rFonts w:eastAsiaTheme="minorEastAsia"/>
          <w:b/>
          <w:bCs/>
          <w:szCs w:val="24"/>
          <w:lang w:eastAsia="zh-CN"/>
        </w:rPr>
        <w:t>1</w:t>
      </w:r>
      <w:r w:rsidRPr="00984A7A">
        <w:rPr>
          <w:rFonts w:eastAsiaTheme="minorEastAsia"/>
          <w:b/>
          <w:bCs/>
          <w:szCs w:val="24"/>
          <w:lang w:eastAsia="zh-CN"/>
        </w:rPr>
        <w:t xml:space="preserve"> UE.</w:t>
      </w:r>
    </w:p>
    <w:p w14:paraId="3C9E5954" w14:textId="77777777" w:rsidR="009A0333" w:rsidRDefault="009A0333" w:rsidP="009A0333">
      <w:pPr>
        <w:widowControl w:val="0"/>
        <w:spacing w:afterLines="50" w:after="120"/>
        <w:jc w:val="both"/>
        <w:rPr>
          <w:rFonts w:eastAsiaTheme="minorEastAsia"/>
          <w:b/>
          <w:bCs/>
          <w:szCs w:val="24"/>
          <w:lang w:eastAsia="zh-CN"/>
        </w:rPr>
      </w:pPr>
      <w:r w:rsidRPr="00294C0C">
        <w:rPr>
          <w:rFonts w:eastAsiaTheme="minorEastAsia"/>
          <w:b/>
          <w:bCs/>
          <w:szCs w:val="24"/>
          <w:lang w:eastAsia="zh-CN"/>
        </w:rPr>
        <w:t xml:space="preserve">Proposal </w:t>
      </w:r>
      <w:r>
        <w:rPr>
          <w:rFonts w:eastAsiaTheme="minorEastAsia"/>
          <w:b/>
          <w:bCs/>
          <w:szCs w:val="24"/>
          <w:lang w:eastAsia="zh-CN"/>
        </w:rPr>
        <w:t>5</w:t>
      </w:r>
      <w:r w:rsidRPr="00294C0C">
        <w:rPr>
          <w:rFonts w:eastAsiaTheme="minorEastAsia"/>
          <w:b/>
          <w:bCs/>
          <w:szCs w:val="24"/>
          <w:lang w:eastAsia="zh-CN"/>
        </w:rPr>
        <w:t>: Only consider non-handheld UE with 1Tx in Rel-19.</w:t>
      </w:r>
    </w:p>
    <w:p w14:paraId="1D636F60" w14:textId="4CD3262C" w:rsidR="009A0333" w:rsidRDefault="009A0333" w:rsidP="009A0333">
      <w:pPr>
        <w:widowControl w:val="0"/>
        <w:spacing w:afterLines="50" w:after="120"/>
        <w:jc w:val="both"/>
        <w:rPr>
          <w:rFonts w:eastAsiaTheme="minorEastAsia"/>
          <w:b/>
          <w:bCs/>
          <w:szCs w:val="24"/>
          <w:lang w:eastAsia="zh-CN"/>
        </w:rPr>
      </w:pPr>
      <w:r w:rsidRPr="00294C0C">
        <w:rPr>
          <w:rFonts w:eastAsiaTheme="minorEastAsia"/>
          <w:b/>
          <w:bCs/>
          <w:szCs w:val="24"/>
          <w:lang w:eastAsia="zh-CN"/>
        </w:rPr>
        <w:t xml:space="preserve">Proposal </w:t>
      </w:r>
      <w:r>
        <w:rPr>
          <w:rFonts w:eastAsiaTheme="minorEastAsia"/>
          <w:b/>
          <w:bCs/>
          <w:szCs w:val="24"/>
          <w:lang w:eastAsia="zh-CN"/>
        </w:rPr>
        <w:t>6</w:t>
      </w:r>
      <w:r w:rsidRPr="00294C0C">
        <w:rPr>
          <w:rFonts w:eastAsiaTheme="minorEastAsia"/>
          <w:b/>
          <w:bCs/>
          <w:szCs w:val="24"/>
          <w:lang w:eastAsia="zh-CN"/>
        </w:rPr>
        <w:t xml:space="preserve">: </w:t>
      </w:r>
      <w:r>
        <w:rPr>
          <w:rFonts w:eastAsiaTheme="minorEastAsia"/>
          <w:b/>
          <w:bCs/>
          <w:szCs w:val="24"/>
          <w:lang w:eastAsia="zh-CN"/>
        </w:rPr>
        <w:t>Adopt 37dB</w:t>
      </w:r>
      <w:r w:rsidRPr="00984A7A">
        <w:rPr>
          <w:rFonts w:eastAsiaTheme="minorEastAsia"/>
          <w:b/>
          <w:bCs/>
          <w:szCs w:val="24"/>
          <w:lang w:eastAsia="zh-CN"/>
        </w:rPr>
        <w:t xml:space="preserve"> ACLR for NR-NTN </w:t>
      </w:r>
      <w:r>
        <w:rPr>
          <w:rFonts w:eastAsiaTheme="minorEastAsia"/>
          <w:b/>
          <w:bCs/>
          <w:szCs w:val="24"/>
          <w:lang w:eastAsia="zh-CN"/>
        </w:rPr>
        <w:t xml:space="preserve">PC2 and PC 1 </w:t>
      </w:r>
      <w:r w:rsidRPr="00984A7A">
        <w:rPr>
          <w:rFonts w:eastAsiaTheme="minorEastAsia"/>
          <w:b/>
          <w:bCs/>
          <w:szCs w:val="24"/>
          <w:lang w:eastAsia="zh-CN"/>
        </w:rPr>
        <w:t>UE</w:t>
      </w:r>
      <w:r>
        <w:rPr>
          <w:rFonts w:eastAsiaTheme="minorEastAsia"/>
          <w:b/>
          <w:bCs/>
          <w:szCs w:val="24"/>
          <w:lang w:eastAsia="zh-CN"/>
        </w:rPr>
        <w:t>.</w:t>
      </w:r>
    </w:p>
    <w:p w14:paraId="7161C6B6" w14:textId="3C45252F" w:rsidR="004D0C38" w:rsidRPr="009A0333" w:rsidRDefault="009A0333" w:rsidP="009A0333">
      <w:pPr>
        <w:widowControl w:val="0"/>
        <w:spacing w:afterLines="50" w:after="120"/>
        <w:jc w:val="both"/>
        <w:rPr>
          <w:rFonts w:eastAsiaTheme="minorEastAsia"/>
          <w:b/>
          <w:bCs/>
          <w:szCs w:val="24"/>
          <w:lang w:eastAsia="zh-CN"/>
        </w:rPr>
      </w:pPr>
      <w:r>
        <w:rPr>
          <w:rFonts w:eastAsiaTheme="minorEastAsia" w:hint="eastAsia"/>
          <w:b/>
          <w:bCs/>
          <w:szCs w:val="24"/>
          <w:lang w:eastAsia="zh-CN"/>
        </w:rPr>
        <w:t>P</w:t>
      </w:r>
      <w:r>
        <w:rPr>
          <w:rFonts w:eastAsiaTheme="minorEastAsia"/>
          <w:b/>
          <w:bCs/>
          <w:szCs w:val="24"/>
          <w:lang w:eastAsia="zh-CN"/>
        </w:rPr>
        <w:t xml:space="preserve">roposal 7: Adopt 37dB ACLR as the </w:t>
      </w:r>
      <w:r w:rsidRPr="002C1415">
        <w:rPr>
          <w:rFonts w:eastAsiaTheme="minorEastAsia"/>
          <w:b/>
          <w:bCs/>
          <w:szCs w:val="24"/>
          <w:lang w:eastAsia="zh-CN"/>
        </w:rPr>
        <w:t>PA model calibration condition for PC 1UE</w:t>
      </w:r>
      <w:r>
        <w:rPr>
          <w:rFonts w:eastAsiaTheme="minorEastAsia"/>
          <w:b/>
          <w:bCs/>
          <w:szCs w:val="24"/>
          <w:lang w:eastAsia="zh-CN"/>
        </w:rPr>
        <w:t xml:space="preserve"> </w:t>
      </w:r>
      <w:r w:rsidRPr="00984A7A">
        <w:rPr>
          <w:rFonts w:eastAsiaTheme="minorEastAsia"/>
          <w:b/>
          <w:bCs/>
          <w:szCs w:val="24"/>
          <w:lang w:eastAsia="zh-CN"/>
        </w:rPr>
        <w:t>whether using 30dB ACLR or 31 dB ACLR</w:t>
      </w:r>
      <w:r>
        <w:rPr>
          <w:rFonts w:eastAsiaTheme="minorEastAsia"/>
          <w:b/>
          <w:bCs/>
          <w:szCs w:val="24"/>
          <w:lang w:eastAsia="zh-CN"/>
        </w:rPr>
        <w:t xml:space="preserve"> as the requirements.</w:t>
      </w:r>
    </w:p>
    <w:bookmarkEnd w:id="1"/>
    <w:p w14:paraId="2A7D4084" w14:textId="77777777" w:rsidR="00F5037E" w:rsidRDefault="00F5037E" w:rsidP="00F5037E">
      <w:pPr>
        <w:pStyle w:val="1"/>
        <w:numPr>
          <w:ilvl w:val="0"/>
          <w:numId w:val="3"/>
        </w:numPr>
      </w:pPr>
      <w:r>
        <w:t>Reference</w:t>
      </w:r>
    </w:p>
    <w:p w14:paraId="25C37ECE" w14:textId="55D49604" w:rsidR="00145F56" w:rsidRPr="00156648" w:rsidRDefault="00F5037E" w:rsidP="00156648">
      <w:bookmarkStart w:id="3" w:name="OLE_LINK1"/>
      <w:r>
        <w:rPr>
          <w:rFonts w:eastAsiaTheme="minorEastAsia" w:hint="eastAsia"/>
          <w:lang w:eastAsia="zh-CN"/>
        </w:rPr>
        <w:t>[</w:t>
      </w:r>
      <w:r>
        <w:rPr>
          <w:rFonts w:eastAsiaTheme="minorEastAsia"/>
          <w:lang w:eastAsia="zh-CN"/>
        </w:rPr>
        <w:t xml:space="preserve">1] </w:t>
      </w:r>
      <w:hyperlink r:id="rId33" w:history="1">
        <w:r w:rsidR="00156648" w:rsidRPr="00156648">
          <w:rPr>
            <w:rFonts w:eastAsiaTheme="minorEastAsia"/>
            <w:lang w:eastAsia="zh-CN"/>
          </w:rPr>
          <w:t>R4-2</w:t>
        </w:r>
        <w:r w:rsidR="00224AD8">
          <w:rPr>
            <w:rFonts w:eastAsiaTheme="minorEastAsia"/>
            <w:lang w:eastAsia="zh-CN"/>
          </w:rPr>
          <w:t>502594</w:t>
        </w:r>
      </w:hyperlink>
      <w:r w:rsidR="00156648" w:rsidRPr="00156648">
        <w:rPr>
          <w:rFonts w:eastAsiaTheme="minorEastAsia"/>
          <w:lang w:eastAsia="zh-CN"/>
        </w:rPr>
        <w:t>,</w:t>
      </w:r>
      <w:r w:rsidR="00156648">
        <w:rPr>
          <w:rFonts w:eastAsiaTheme="minorEastAsia"/>
          <w:lang w:eastAsia="zh-CN"/>
        </w:rPr>
        <w:t xml:space="preserve"> </w:t>
      </w:r>
      <w:bookmarkStart w:id="4" w:name="_Hlk181008164"/>
      <w:r w:rsidR="00224AD8" w:rsidRPr="008D6D08">
        <w:rPr>
          <w:rFonts w:eastAsia="华文楷体"/>
          <w:szCs w:val="28"/>
        </w:rPr>
        <w:t xml:space="preserve">WF on HPUE </w:t>
      </w:r>
      <w:r w:rsidR="00224AD8">
        <w:rPr>
          <w:rFonts w:eastAsia="华文楷体" w:hint="eastAsia"/>
          <w:szCs w:val="28"/>
        </w:rPr>
        <w:t>requiremen</w:t>
      </w:r>
      <w:r w:rsidR="00224AD8">
        <w:rPr>
          <w:rFonts w:eastAsia="华文楷体"/>
          <w:szCs w:val="28"/>
        </w:rPr>
        <w:t xml:space="preserve">ts </w:t>
      </w:r>
      <w:r w:rsidR="00224AD8" w:rsidRPr="008D6D08">
        <w:rPr>
          <w:rFonts w:eastAsia="华文楷体"/>
          <w:szCs w:val="28"/>
        </w:rPr>
        <w:t>for NR-NTN</w:t>
      </w:r>
      <w:bookmarkEnd w:id="4"/>
      <w:r w:rsidRPr="00615E8A">
        <w:rPr>
          <w:rFonts w:eastAsiaTheme="minorEastAsia"/>
          <w:lang w:eastAsia="zh-CN"/>
        </w:rPr>
        <w:t xml:space="preserve">, </w:t>
      </w:r>
      <w:r w:rsidR="00156648">
        <w:rPr>
          <w:rFonts w:eastAsiaTheme="minorEastAsia"/>
          <w:lang w:eastAsia="zh-CN"/>
        </w:rPr>
        <w:t>Samsung</w:t>
      </w:r>
      <w:r w:rsidRPr="00615E8A">
        <w:rPr>
          <w:rFonts w:eastAsiaTheme="minorEastAsia"/>
          <w:lang w:eastAsia="zh-CN"/>
        </w:rPr>
        <w:t>, RAN4#11</w:t>
      </w:r>
      <w:r w:rsidR="00224AD8">
        <w:rPr>
          <w:rFonts w:eastAsiaTheme="minorEastAsia"/>
          <w:lang w:eastAsia="zh-CN"/>
        </w:rPr>
        <w:t>4</w:t>
      </w:r>
      <w:bookmarkEnd w:id="3"/>
      <w:r w:rsidR="00224AD8">
        <w:rPr>
          <w:rFonts w:eastAsiaTheme="minorEastAsia"/>
          <w:lang w:eastAsia="zh-CN"/>
        </w:rPr>
        <w:t>.</w:t>
      </w:r>
    </w:p>
    <w:sectPr w:rsidR="00145F56" w:rsidRPr="001566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188E7" w14:textId="77777777" w:rsidR="00B76518" w:rsidRDefault="00B76518">
      <w:r>
        <w:separator/>
      </w:r>
    </w:p>
  </w:endnote>
  <w:endnote w:type="continuationSeparator" w:id="0">
    <w:p w14:paraId="1D1BD487" w14:textId="77777777" w:rsidR="00B76518" w:rsidRDefault="00B7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AC2A" w14:textId="77777777" w:rsidR="00B76518" w:rsidRDefault="00B76518">
      <w:r>
        <w:separator/>
      </w:r>
    </w:p>
  </w:footnote>
  <w:footnote w:type="continuationSeparator" w:id="0">
    <w:p w14:paraId="0E65CC68" w14:textId="77777777" w:rsidR="00B76518" w:rsidRDefault="00B7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735"/>
    <w:multiLevelType w:val="hybridMultilevel"/>
    <w:tmpl w:val="956A85DC"/>
    <w:lvl w:ilvl="0" w:tplc="CEF2A472">
      <w:start w:val="1"/>
      <w:numFmt w:val="bullet"/>
      <w:lvlText w:val="◦"/>
      <w:lvlJc w:val="left"/>
      <w:pPr>
        <w:tabs>
          <w:tab w:val="num" w:pos="720"/>
        </w:tabs>
        <w:ind w:left="720" w:hanging="360"/>
      </w:pPr>
      <w:rPr>
        <w:rFonts w:ascii="Calibri" w:hAnsi="Calibri" w:hint="default"/>
      </w:rPr>
    </w:lvl>
    <w:lvl w:ilvl="1" w:tplc="4B685F9A" w:tentative="1">
      <w:start w:val="1"/>
      <w:numFmt w:val="bullet"/>
      <w:lvlText w:val="◦"/>
      <w:lvlJc w:val="left"/>
      <w:pPr>
        <w:tabs>
          <w:tab w:val="num" w:pos="1440"/>
        </w:tabs>
        <w:ind w:left="1440" w:hanging="360"/>
      </w:pPr>
      <w:rPr>
        <w:rFonts w:ascii="Calibri" w:hAnsi="Calibri" w:hint="default"/>
      </w:rPr>
    </w:lvl>
    <w:lvl w:ilvl="2" w:tplc="206AE25A" w:tentative="1">
      <w:start w:val="1"/>
      <w:numFmt w:val="bullet"/>
      <w:lvlText w:val="◦"/>
      <w:lvlJc w:val="left"/>
      <w:pPr>
        <w:tabs>
          <w:tab w:val="num" w:pos="2160"/>
        </w:tabs>
        <w:ind w:left="2160" w:hanging="360"/>
      </w:pPr>
      <w:rPr>
        <w:rFonts w:ascii="Calibri" w:hAnsi="Calibri" w:hint="default"/>
      </w:rPr>
    </w:lvl>
    <w:lvl w:ilvl="3" w:tplc="4F6C5FC8">
      <w:start w:val="1"/>
      <w:numFmt w:val="bullet"/>
      <w:lvlText w:val="◦"/>
      <w:lvlJc w:val="left"/>
      <w:pPr>
        <w:tabs>
          <w:tab w:val="num" w:pos="2880"/>
        </w:tabs>
        <w:ind w:left="2880" w:hanging="360"/>
      </w:pPr>
      <w:rPr>
        <w:rFonts w:ascii="Calibri" w:hAnsi="Calibri" w:hint="default"/>
      </w:rPr>
    </w:lvl>
    <w:lvl w:ilvl="4" w:tplc="10CEF7EC">
      <w:numFmt w:val="bullet"/>
      <w:lvlText w:val="◦"/>
      <w:lvlJc w:val="left"/>
      <w:pPr>
        <w:tabs>
          <w:tab w:val="num" w:pos="3600"/>
        </w:tabs>
        <w:ind w:left="3600" w:hanging="360"/>
      </w:pPr>
      <w:rPr>
        <w:rFonts w:ascii="Calibri" w:hAnsi="Calibri" w:hint="default"/>
      </w:rPr>
    </w:lvl>
    <w:lvl w:ilvl="5" w:tplc="B688F798">
      <w:numFmt w:val="bullet"/>
      <w:lvlText w:val="◦"/>
      <w:lvlJc w:val="left"/>
      <w:pPr>
        <w:tabs>
          <w:tab w:val="num" w:pos="4320"/>
        </w:tabs>
        <w:ind w:left="4320" w:hanging="360"/>
      </w:pPr>
      <w:rPr>
        <w:rFonts w:ascii="Calibri" w:hAnsi="Calibri" w:hint="default"/>
      </w:rPr>
    </w:lvl>
    <w:lvl w:ilvl="6" w:tplc="2110C40A" w:tentative="1">
      <w:start w:val="1"/>
      <w:numFmt w:val="bullet"/>
      <w:lvlText w:val="◦"/>
      <w:lvlJc w:val="left"/>
      <w:pPr>
        <w:tabs>
          <w:tab w:val="num" w:pos="5040"/>
        </w:tabs>
        <w:ind w:left="5040" w:hanging="360"/>
      </w:pPr>
      <w:rPr>
        <w:rFonts w:ascii="Calibri" w:hAnsi="Calibri" w:hint="default"/>
      </w:rPr>
    </w:lvl>
    <w:lvl w:ilvl="7" w:tplc="513A90D2" w:tentative="1">
      <w:start w:val="1"/>
      <w:numFmt w:val="bullet"/>
      <w:lvlText w:val="◦"/>
      <w:lvlJc w:val="left"/>
      <w:pPr>
        <w:tabs>
          <w:tab w:val="num" w:pos="5760"/>
        </w:tabs>
        <w:ind w:left="5760" w:hanging="360"/>
      </w:pPr>
      <w:rPr>
        <w:rFonts w:ascii="Calibri" w:hAnsi="Calibri" w:hint="default"/>
      </w:rPr>
    </w:lvl>
    <w:lvl w:ilvl="8" w:tplc="2D765CD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3792F20"/>
    <w:multiLevelType w:val="hybridMultilevel"/>
    <w:tmpl w:val="31C810EA"/>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EB54F6"/>
    <w:multiLevelType w:val="hybridMultilevel"/>
    <w:tmpl w:val="32488466"/>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D2E3C09"/>
    <w:multiLevelType w:val="hybridMultilevel"/>
    <w:tmpl w:val="391677BC"/>
    <w:lvl w:ilvl="0" w:tplc="EC7E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4"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4"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23"/>
  </w:num>
  <w:num w:numId="3">
    <w:abstractNumId w:val="8"/>
  </w:num>
  <w:num w:numId="4">
    <w:abstractNumId w:val="41"/>
  </w:num>
  <w:num w:numId="5">
    <w:abstractNumId w:val="13"/>
  </w:num>
  <w:num w:numId="6">
    <w:abstractNumId w:val="19"/>
  </w:num>
  <w:num w:numId="7">
    <w:abstractNumId w:val="18"/>
  </w:num>
  <w:num w:numId="8">
    <w:abstractNumId w:val="9"/>
  </w:num>
  <w:num w:numId="9">
    <w:abstractNumId w:val="35"/>
  </w:num>
  <w:num w:numId="10">
    <w:abstractNumId w:val="14"/>
  </w:num>
  <w:num w:numId="11">
    <w:abstractNumId w:val="31"/>
  </w:num>
  <w:num w:numId="12">
    <w:abstractNumId w:val="37"/>
  </w:num>
  <w:num w:numId="13">
    <w:abstractNumId w:val="24"/>
  </w:num>
  <w:num w:numId="14">
    <w:abstractNumId w:val="38"/>
  </w:num>
  <w:num w:numId="15">
    <w:abstractNumId w:val="44"/>
  </w:num>
  <w:num w:numId="16">
    <w:abstractNumId w:val="5"/>
  </w:num>
  <w:num w:numId="17">
    <w:abstractNumId w:val="25"/>
  </w:num>
  <w:num w:numId="18">
    <w:abstractNumId w:val="32"/>
  </w:num>
  <w:num w:numId="19">
    <w:abstractNumId w:val="40"/>
  </w:num>
  <w:num w:numId="20">
    <w:abstractNumId w:val="33"/>
  </w:num>
  <w:num w:numId="21">
    <w:abstractNumId w:val="42"/>
  </w:num>
  <w:num w:numId="22">
    <w:abstractNumId w:val="43"/>
  </w:num>
  <w:num w:numId="23">
    <w:abstractNumId w:val="11"/>
  </w:num>
  <w:num w:numId="24">
    <w:abstractNumId w:val="26"/>
  </w:num>
  <w:num w:numId="25">
    <w:abstractNumId w:val="45"/>
  </w:num>
  <w:num w:numId="26">
    <w:abstractNumId w:val="17"/>
  </w:num>
  <w:num w:numId="27">
    <w:abstractNumId w:val="22"/>
  </w:num>
  <w:num w:numId="28">
    <w:abstractNumId w:val="15"/>
  </w:num>
  <w:num w:numId="29">
    <w:abstractNumId w:val="30"/>
  </w:num>
  <w:num w:numId="30">
    <w:abstractNumId w:val="20"/>
  </w:num>
  <w:num w:numId="31">
    <w:abstractNumId w:val="16"/>
  </w:num>
  <w:num w:numId="32">
    <w:abstractNumId w:val="0"/>
  </w:num>
  <w:num w:numId="33">
    <w:abstractNumId w:val="12"/>
  </w:num>
  <w:num w:numId="34">
    <w:abstractNumId w:val="29"/>
  </w:num>
  <w:num w:numId="35">
    <w:abstractNumId w:val="34"/>
  </w:num>
  <w:num w:numId="36">
    <w:abstractNumId w:val="2"/>
  </w:num>
  <w:num w:numId="37">
    <w:abstractNumId w:val="6"/>
  </w:num>
  <w:num w:numId="38">
    <w:abstractNumId w:val="4"/>
  </w:num>
  <w:num w:numId="39">
    <w:abstractNumId w:val="36"/>
  </w:num>
  <w:num w:numId="40">
    <w:abstractNumId w:val="3"/>
  </w:num>
  <w:num w:numId="41">
    <w:abstractNumId w:val="1"/>
  </w:num>
  <w:num w:numId="42">
    <w:abstractNumId w:val="10"/>
  </w:num>
  <w:num w:numId="43">
    <w:abstractNumId w:val="39"/>
  </w:num>
  <w:num w:numId="44">
    <w:abstractNumId w:val="28"/>
  </w:num>
  <w:num w:numId="45">
    <w:abstractNumId w:val="21"/>
  </w:num>
  <w:num w:numId="4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45D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963"/>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0AF9"/>
    <w:rsid w:val="00081A68"/>
    <w:rsid w:val="00082322"/>
    <w:rsid w:val="00082810"/>
    <w:rsid w:val="00083267"/>
    <w:rsid w:val="00083540"/>
    <w:rsid w:val="00083D29"/>
    <w:rsid w:val="000852AB"/>
    <w:rsid w:val="000854A2"/>
    <w:rsid w:val="00085C75"/>
    <w:rsid w:val="0008614B"/>
    <w:rsid w:val="00086BBD"/>
    <w:rsid w:val="000876CE"/>
    <w:rsid w:val="000901E3"/>
    <w:rsid w:val="00090200"/>
    <w:rsid w:val="00091E93"/>
    <w:rsid w:val="00092774"/>
    <w:rsid w:val="00092F75"/>
    <w:rsid w:val="00093E7E"/>
    <w:rsid w:val="00095C5B"/>
    <w:rsid w:val="00096EE4"/>
    <w:rsid w:val="000973E9"/>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2E8B"/>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109"/>
    <w:rsid w:val="000D5584"/>
    <w:rsid w:val="000D56EC"/>
    <w:rsid w:val="000D5B38"/>
    <w:rsid w:val="000D6B69"/>
    <w:rsid w:val="000D6CFC"/>
    <w:rsid w:val="000D7B93"/>
    <w:rsid w:val="000D7D6A"/>
    <w:rsid w:val="000D7F4E"/>
    <w:rsid w:val="000E080B"/>
    <w:rsid w:val="000E11ED"/>
    <w:rsid w:val="000E18FE"/>
    <w:rsid w:val="000E26EC"/>
    <w:rsid w:val="000E3EEF"/>
    <w:rsid w:val="000E3F3B"/>
    <w:rsid w:val="000E444B"/>
    <w:rsid w:val="000E5008"/>
    <w:rsid w:val="000E660C"/>
    <w:rsid w:val="000E7163"/>
    <w:rsid w:val="000F00E4"/>
    <w:rsid w:val="000F0972"/>
    <w:rsid w:val="000F2DB9"/>
    <w:rsid w:val="000F2E4A"/>
    <w:rsid w:val="000F5BDB"/>
    <w:rsid w:val="000F603A"/>
    <w:rsid w:val="000F625A"/>
    <w:rsid w:val="000F7D42"/>
    <w:rsid w:val="001003E3"/>
    <w:rsid w:val="00103359"/>
    <w:rsid w:val="001033D0"/>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A57"/>
    <w:rsid w:val="00114DB9"/>
    <w:rsid w:val="00114E69"/>
    <w:rsid w:val="00115DB4"/>
    <w:rsid w:val="00115FB0"/>
    <w:rsid w:val="0011624B"/>
    <w:rsid w:val="00116B70"/>
    <w:rsid w:val="001174D8"/>
    <w:rsid w:val="00117697"/>
    <w:rsid w:val="00117AB0"/>
    <w:rsid w:val="00117B36"/>
    <w:rsid w:val="00117F19"/>
    <w:rsid w:val="00121C1F"/>
    <w:rsid w:val="00122845"/>
    <w:rsid w:val="00122D47"/>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5F56"/>
    <w:rsid w:val="00146E22"/>
    <w:rsid w:val="0014754F"/>
    <w:rsid w:val="001511C0"/>
    <w:rsid w:val="00151504"/>
    <w:rsid w:val="00151FC2"/>
    <w:rsid w:val="00152172"/>
    <w:rsid w:val="00152F69"/>
    <w:rsid w:val="0015332E"/>
    <w:rsid w:val="00153528"/>
    <w:rsid w:val="00154C40"/>
    <w:rsid w:val="0015570F"/>
    <w:rsid w:val="0015587C"/>
    <w:rsid w:val="00155DE7"/>
    <w:rsid w:val="00156648"/>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828E7"/>
    <w:rsid w:val="001834ED"/>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53E"/>
    <w:rsid w:val="00197D3C"/>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2AFA"/>
    <w:rsid w:val="001B3744"/>
    <w:rsid w:val="001B3A2E"/>
    <w:rsid w:val="001B3D4A"/>
    <w:rsid w:val="001B60A1"/>
    <w:rsid w:val="001B6895"/>
    <w:rsid w:val="001B6A72"/>
    <w:rsid w:val="001C00AA"/>
    <w:rsid w:val="001C0354"/>
    <w:rsid w:val="001C0454"/>
    <w:rsid w:val="001C096C"/>
    <w:rsid w:val="001C1E59"/>
    <w:rsid w:val="001C20A7"/>
    <w:rsid w:val="001C37D0"/>
    <w:rsid w:val="001C38AD"/>
    <w:rsid w:val="001C3A35"/>
    <w:rsid w:val="001C3F38"/>
    <w:rsid w:val="001C40BB"/>
    <w:rsid w:val="001C4247"/>
    <w:rsid w:val="001C4DA2"/>
    <w:rsid w:val="001C524C"/>
    <w:rsid w:val="001C6710"/>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2E84"/>
    <w:rsid w:val="002138EA"/>
    <w:rsid w:val="00214022"/>
    <w:rsid w:val="00214FBD"/>
    <w:rsid w:val="00216838"/>
    <w:rsid w:val="00216854"/>
    <w:rsid w:val="00216EB9"/>
    <w:rsid w:val="00217CA8"/>
    <w:rsid w:val="00217F27"/>
    <w:rsid w:val="00220566"/>
    <w:rsid w:val="00220D6F"/>
    <w:rsid w:val="00222897"/>
    <w:rsid w:val="00224AD8"/>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2F4F"/>
    <w:rsid w:val="0026351C"/>
    <w:rsid w:val="00263619"/>
    <w:rsid w:val="00263AE0"/>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3440"/>
    <w:rsid w:val="0028452F"/>
    <w:rsid w:val="00285422"/>
    <w:rsid w:val="00286795"/>
    <w:rsid w:val="002867D2"/>
    <w:rsid w:val="00286F44"/>
    <w:rsid w:val="00287895"/>
    <w:rsid w:val="00287CE3"/>
    <w:rsid w:val="00287D6C"/>
    <w:rsid w:val="002903FD"/>
    <w:rsid w:val="00292B09"/>
    <w:rsid w:val="00292E5D"/>
    <w:rsid w:val="00294C0C"/>
    <w:rsid w:val="002959A7"/>
    <w:rsid w:val="00296975"/>
    <w:rsid w:val="00296B9F"/>
    <w:rsid w:val="00297E6A"/>
    <w:rsid w:val="002A000E"/>
    <w:rsid w:val="002A0240"/>
    <w:rsid w:val="002A3662"/>
    <w:rsid w:val="002A390E"/>
    <w:rsid w:val="002A3B4C"/>
    <w:rsid w:val="002A3D2D"/>
    <w:rsid w:val="002A4686"/>
    <w:rsid w:val="002A4970"/>
    <w:rsid w:val="002A5C2C"/>
    <w:rsid w:val="002A686C"/>
    <w:rsid w:val="002A7D5A"/>
    <w:rsid w:val="002B011F"/>
    <w:rsid w:val="002B05DF"/>
    <w:rsid w:val="002B163D"/>
    <w:rsid w:val="002B30A8"/>
    <w:rsid w:val="002B31B9"/>
    <w:rsid w:val="002B3338"/>
    <w:rsid w:val="002B4D62"/>
    <w:rsid w:val="002B5558"/>
    <w:rsid w:val="002B6D34"/>
    <w:rsid w:val="002C1156"/>
    <w:rsid w:val="002C1415"/>
    <w:rsid w:val="002C15B4"/>
    <w:rsid w:val="002C1623"/>
    <w:rsid w:val="002C1E1B"/>
    <w:rsid w:val="002C21CC"/>
    <w:rsid w:val="002C3541"/>
    <w:rsid w:val="002C35EF"/>
    <w:rsid w:val="002C3680"/>
    <w:rsid w:val="002C371D"/>
    <w:rsid w:val="002C4D40"/>
    <w:rsid w:val="002C4FFF"/>
    <w:rsid w:val="002C527C"/>
    <w:rsid w:val="002C55AD"/>
    <w:rsid w:val="002C564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2FB5"/>
    <w:rsid w:val="00313FE8"/>
    <w:rsid w:val="00314082"/>
    <w:rsid w:val="003146C1"/>
    <w:rsid w:val="003146DD"/>
    <w:rsid w:val="0031693B"/>
    <w:rsid w:val="0031715F"/>
    <w:rsid w:val="00317C19"/>
    <w:rsid w:val="00317F6B"/>
    <w:rsid w:val="0032053D"/>
    <w:rsid w:val="003220AA"/>
    <w:rsid w:val="0032242A"/>
    <w:rsid w:val="00323C3E"/>
    <w:rsid w:val="003249D5"/>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2F7"/>
    <w:rsid w:val="0037071B"/>
    <w:rsid w:val="00372AA4"/>
    <w:rsid w:val="00372B75"/>
    <w:rsid w:val="00373148"/>
    <w:rsid w:val="003732C7"/>
    <w:rsid w:val="0037341D"/>
    <w:rsid w:val="00374DBB"/>
    <w:rsid w:val="00374DD2"/>
    <w:rsid w:val="0037500A"/>
    <w:rsid w:val="00375DF7"/>
    <w:rsid w:val="00375FA4"/>
    <w:rsid w:val="003769D8"/>
    <w:rsid w:val="00376F86"/>
    <w:rsid w:val="0038028C"/>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057"/>
    <w:rsid w:val="003A27BA"/>
    <w:rsid w:val="003A2F4D"/>
    <w:rsid w:val="003A54A3"/>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324"/>
    <w:rsid w:val="003C3628"/>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16C7"/>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593"/>
    <w:rsid w:val="00413AE4"/>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31"/>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E88"/>
    <w:rsid w:val="00437F5D"/>
    <w:rsid w:val="00440452"/>
    <w:rsid w:val="00442EFF"/>
    <w:rsid w:val="00444225"/>
    <w:rsid w:val="00444EFF"/>
    <w:rsid w:val="004462F9"/>
    <w:rsid w:val="004463F6"/>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23E"/>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63E"/>
    <w:rsid w:val="004C2D35"/>
    <w:rsid w:val="004C3AF6"/>
    <w:rsid w:val="004C503C"/>
    <w:rsid w:val="004C7C0E"/>
    <w:rsid w:val="004D0C38"/>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1B7"/>
    <w:rsid w:val="004E49E3"/>
    <w:rsid w:val="004E5685"/>
    <w:rsid w:val="004E5AD4"/>
    <w:rsid w:val="004E7278"/>
    <w:rsid w:val="004E7868"/>
    <w:rsid w:val="004E7BE5"/>
    <w:rsid w:val="004F006A"/>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2CA"/>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C31"/>
    <w:rsid w:val="00526D23"/>
    <w:rsid w:val="005275FC"/>
    <w:rsid w:val="00530145"/>
    <w:rsid w:val="00531182"/>
    <w:rsid w:val="005319A6"/>
    <w:rsid w:val="00531D80"/>
    <w:rsid w:val="00532407"/>
    <w:rsid w:val="0053278A"/>
    <w:rsid w:val="0053398A"/>
    <w:rsid w:val="005349F2"/>
    <w:rsid w:val="0053571C"/>
    <w:rsid w:val="00536A18"/>
    <w:rsid w:val="00536AAE"/>
    <w:rsid w:val="00536BC2"/>
    <w:rsid w:val="005404E1"/>
    <w:rsid w:val="00540A9C"/>
    <w:rsid w:val="00540BFF"/>
    <w:rsid w:val="00541815"/>
    <w:rsid w:val="005419AC"/>
    <w:rsid w:val="00541C45"/>
    <w:rsid w:val="00543311"/>
    <w:rsid w:val="005435A4"/>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57551"/>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957"/>
    <w:rsid w:val="00585A3F"/>
    <w:rsid w:val="00585BD7"/>
    <w:rsid w:val="0058667E"/>
    <w:rsid w:val="005874FB"/>
    <w:rsid w:val="0058787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A7D16"/>
    <w:rsid w:val="005B0106"/>
    <w:rsid w:val="005B0468"/>
    <w:rsid w:val="005B084E"/>
    <w:rsid w:val="005B11FE"/>
    <w:rsid w:val="005B42D4"/>
    <w:rsid w:val="005B5340"/>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D713D"/>
    <w:rsid w:val="005E0494"/>
    <w:rsid w:val="005E0BA1"/>
    <w:rsid w:val="005E108B"/>
    <w:rsid w:val="005E12CD"/>
    <w:rsid w:val="005E163E"/>
    <w:rsid w:val="005E2F1B"/>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0DC"/>
    <w:rsid w:val="006109F9"/>
    <w:rsid w:val="00610FBE"/>
    <w:rsid w:val="006112FB"/>
    <w:rsid w:val="00611CD9"/>
    <w:rsid w:val="00612745"/>
    <w:rsid w:val="00612CAE"/>
    <w:rsid w:val="00613518"/>
    <w:rsid w:val="00614F2A"/>
    <w:rsid w:val="00615C5D"/>
    <w:rsid w:val="00615E8A"/>
    <w:rsid w:val="0061691F"/>
    <w:rsid w:val="006210C4"/>
    <w:rsid w:val="0062126D"/>
    <w:rsid w:val="00621C46"/>
    <w:rsid w:val="00621EF2"/>
    <w:rsid w:val="00622B32"/>
    <w:rsid w:val="00622ECE"/>
    <w:rsid w:val="00623DE9"/>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4F00"/>
    <w:rsid w:val="00645857"/>
    <w:rsid w:val="006458B8"/>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258"/>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5C87"/>
    <w:rsid w:val="0067639A"/>
    <w:rsid w:val="006763A0"/>
    <w:rsid w:val="00677674"/>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229B"/>
    <w:rsid w:val="006E3412"/>
    <w:rsid w:val="006E3826"/>
    <w:rsid w:val="006E3885"/>
    <w:rsid w:val="006E3906"/>
    <w:rsid w:val="006E501B"/>
    <w:rsid w:val="006E6498"/>
    <w:rsid w:val="006F0C31"/>
    <w:rsid w:val="006F0D5F"/>
    <w:rsid w:val="006F1018"/>
    <w:rsid w:val="006F1533"/>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4A3"/>
    <w:rsid w:val="007066FA"/>
    <w:rsid w:val="00706986"/>
    <w:rsid w:val="00706D01"/>
    <w:rsid w:val="00707941"/>
    <w:rsid w:val="00711C4E"/>
    <w:rsid w:val="00712236"/>
    <w:rsid w:val="007149AA"/>
    <w:rsid w:val="00715FB4"/>
    <w:rsid w:val="007162EF"/>
    <w:rsid w:val="007172A4"/>
    <w:rsid w:val="00720148"/>
    <w:rsid w:val="007204CA"/>
    <w:rsid w:val="00721148"/>
    <w:rsid w:val="0072139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2B7B"/>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6EB0"/>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471E"/>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3F6"/>
    <w:rsid w:val="007E7829"/>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1EF9"/>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3D9E"/>
    <w:rsid w:val="00825101"/>
    <w:rsid w:val="008264ED"/>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0B93"/>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97F74"/>
    <w:rsid w:val="008A0242"/>
    <w:rsid w:val="008A088D"/>
    <w:rsid w:val="008A0A78"/>
    <w:rsid w:val="008A0DB0"/>
    <w:rsid w:val="008A196C"/>
    <w:rsid w:val="008A2729"/>
    <w:rsid w:val="008A377C"/>
    <w:rsid w:val="008A3C69"/>
    <w:rsid w:val="008A46C5"/>
    <w:rsid w:val="008A5C41"/>
    <w:rsid w:val="008A5C93"/>
    <w:rsid w:val="008A5CE8"/>
    <w:rsid w:val="008A5FBE"/>
    <w:rsid w:val="008A6143"/>
    <w:rsid w:val="008A6E47"/>
    <w:rsid w:val="008A743D"/>
    <w:rsid w:val="008B0710"/>
    <w:rsid w:val="008B0ABC"/>
    <w:rsid w:val="008B0B0F"/>
    <w:rsid w:val="008B0F05"/>
    <w:rsid w:val="008B16DD"/>
    <w:rsid w:val="008B1847"/>
    <w:rsid w:val="008B2287"/>
    <w:rsid w:val="008B345A"/>
    <w:rsid w:val="008B4433"/>
    <w:rsid w:val="008B448F"/>
    <w:rsid w:val="008B5857"/>
    <w:rsid w:val="008B597C"/>
    <w:rsid w:val="008B5C74"/>
    <w:rsid w:val="008B5FFF"/>
    <w:rsid w:val="008B63F0"/>
    <w:rsid w:val="008B68E7"/>
    <w:rsid w:val="008C0435"/>
    <w:rsid w:val="008C0C28"/>
    <w:rsid w:val="008C13BB"/>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09"/>
    <w:rsid w:val="008D59A3"/>
    <w:rsid w:val="008D5B52"/>
    <w:rsid w:val="008D5BEF"/>
    <w:rsid w:val="008D5DA6"/>
    <w:rsid w:val="008D68B5"/>
    <w:rsid w:val="008D6B45"/>
    <w:rsid w:val="008E0867"/>
    <w:rsid w:val="008E105C"/>
    <w:rsid w:val="008E14ED"/>
    <w:rsid w:val="008E21AC"/>
    <w:rsid w:val="008E2355"/>
    <w:rsid w:val="008E30ED"/>
    <w:rsid w:val="008E36CB"/>
    <w:rsid w:val="008E38C6"/>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98E"/>
    <w:rsid w:val="00902CCE"/>
    <w:rsid w:val="00902D48"/>
    <w:rsid w:val="00903051"/>
    <w:rsid w:val="0090512F"/>
    <w:rsid w:val="009057C5"/>
    <w:rsid w:val="00906108"/>
    <w:rsid w:val="0090688A"/>
    <w:rsid w:val="00907120"/>
    <w:rsid w:val="00907B2C"/>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5CD2"/>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1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6840"/>
    <w:rsid w:val="00947422"/>
    <w:rsid w:val="00947559"/>
    <w:rsid w:val="00947C08"/>
    <w:rsid w:val="0095003F"/>
    <w:rsid w:val="00950805"/>
    <w:rsid w:val="009514EA"/>
    <w:rsid w:val="0095193A"/>
    <w:rsid w:val="00951CC5"/>
    <w:rsid w:val="00951FEA"/>
    <w:rsid w:val="0095224A"/>
    <w:rsid w:val="0095378B"/>
    <w:rsid w:val="0095392E"/>
    <w:rsid w:val="009540C0"/>
    <w:rsid w:val="0095411A"/>
    <w:rsid w:val="00954998"/>
    <w:rsid w:val="00955AC6"/>
    <w:rsid w:val="0095709A"/>
    <w:rsid w:val="00957E6B"/>
    <w:rsid w:val="00957EF1"/>
    <w:rsid w:val="009609F1"/>
    <w:rsid w:val="00961CD7"/>
    <w:rsid w:val="00962845"/>
    <w:rsid w:val="00962DDA"/>
    <w:rsid w:val="00962F49"/>
    <w:rsid w:val="00964105"/>
    <w:rsid w:val="009646AF"/>
    <w:rsid w:val="00964BDE"/>
    <w:rsid w:val="00966785"/>
    <w:rsid w:val="009668C6"/>
    <w:rsid w:val="00966BF1"/>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3CAF"/>
    <w:rsid w:val="009843F6"/>
    <w:rsid w:val="00984A7A"/>
    <w:rsid w:val="00984E5F"/>
    <w:rsid w:val="00985493"/>
    <w:rsid w:val="009856FF"/>
    <w:rsid w:val="009857BE"/>
    <w:rsid w:val="009860DC"/>
    <w:rsid w:val="009872DF"/>
    <w:rsid w:val="00987C57"/>
    <w:rsid w:val="00990ED1"/>
    <w:rsid w:val="009913F6"/>
    <w:rsid w:val="009916F6"/>
    <w:rsid w:val="00992B5F"/>
    <w:rsid w:val="00995B72"/>
    <w:rsid w:val="00996FC0"/>
    <w:rsid w:val="00997D88"/>
    <w:rsid w:val="009A002B"/>
    <w:rsid w:val="009A0333"/>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10B"/>
    <w:rsid w:val="009C5DD4"/>
    <w:rsid w:val="009C5E85"/>
    <w:rsid w:val="009C6214"/>
    <w:rsid w:val="009C68B9"/>
    <w:rsid w:val="009C68CA"/>
    <w:rsid w:val="009C6EE6"/>
    <w:rsid w:val="009C7156"/>
    <w:rsid w:val="009C7664"/>
    <w:rsid w:val="009D3C9E"/>
    <w:rsid w:val="009D4D9F"/>
    <w:rsid w:val="009D594A"/>
    <w:rsid w:val="009D5CFC"/>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1384"/>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6D1"/>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40E"/>
    <w:rsid w:val="00A449AF"/>
    <w:rsid w:val="00A44FF1"/>
    <w:rsid w:val="00A452C2"/>
    <w:rsid w:val="00A452CC"/>
    <w:rsid w:val="00A45933"/>
    <w:rsid w:val="00A45E4D"/>
    <w:rsid w:val="00A46028"/>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2A16"/>
    <w:rsid w:val="00A73AA7"/>
    <w:rsid w:val="00A740E0"/>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EC8"/>
    <w:rsid w:val="00A934B3"/>
    <w:rsid w:val="00A93B37"/>
    <w:rsid w:val="00A96C33"/>
    <w:rsid w:val="00A97247"/>
    <w:rsid w:val="00A97442"/>
    <w:rsid w:val="00A97B06"/>
    <w:rsid w:val="00AA0462"/>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A7C21"/>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4A90"/>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7AA"/>
    <w:rsid w:val="00AF7ECE"/>
    <w:rsid w:val="00B0096A"/>
    <w:rsid w:val="00B02732"/>
    <w:rsid w:val="00B038CF"/>
    <w:rsid w:val="00B04731"/>
    <w:rsid w:val="00B04885"/>
    <w:rsid w:val="00B04C7E"/>
    <w:rsid w:val="00B050DC"/>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3D0E"/>
    <w:rsid w:val="00B442B4"/>
    <w:rsid w:val="00B45D4F"/>
    <w:rsid w:val="00B467E7"/>
    <w:rsid w:val="00B46BC2"/>
    <w:rsid w:val="00B474DD"/>
    <w:rsid w:val="00B4796E"/>
    <w:rsid w:val="00B5042F"/>
    <w:rsid w:val="00B5043F"/>
    <w:rsid w:val="00B50619"/>
    <w:rsid w:val="00B50A7E"/>
    <w:rsid w:val="00B52220"/>
    <w:rsid w:val="00B5296E"/>
    <w:rsid w:val="00B5441D"/>
    <w:rsid w:val="00B5483C"/>
    <w:rsid w:val="00B55048"/>
    <w:rsid w:val="00B55146"/>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518"/>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739"/>
    <w:rsid w:val="00B948C0"/>
    <w:rsid w:val="00B95507"/>
    <w:rsid w:val="00B95B57"/>
    <w:rsid w:val="00B960EA"/>
    <w:rsid w:val="00B965FE"/>
    <w:rsid w:val="00B96A17"/>
    <w:rsid w:val="00B9705E"/>
    <w:rsid w:val="00BA0BB7"/>
    <w:rsid w:val="00BA0BBA"/>
    <w:rsid w:val="00BA0D2D"/>
    <w:rsid w:val="00BA1972"/>
    <w:rsid w:val="00BA25BC"/>
    <w:rsid w:val="00BA2DC3"/>
    <w:rsid w:val="00BA3526"/>
    <w:rsid w:val="00BA3829"/>
    <w:rsid w:val="00BA5EFD"/>
    <w:rsid w:val="00BB0923"/>
    <w:rsid w:val="00BB3274"/>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6853"/>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3D9"/>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67F96"/>
    <w:rsid w:val="00C70505"/>
    <w:rsid w:val="00C70686"/>
    <w:rsid w:val="00C708DD"/>
    <w:rsid w:val="00C7255C"/>
    <w:rsid w:val="00C72798"/>
    <w:rsid w:val="00C73490"/>
    <w:rsid w:val="00C736A3"/>
    <w:rsid w:val="00C738A7"/>
    <w:rsid w:val="00C73B35"/>
    <w:rsid w:val="00C747CA"/>
    <w:rsid w:val="00C74B4D"/>
    <w:rsid w:val="00C75280"/>
    <w:rsid w:val="00C759A3"/>
    <w:rsid w:val="00C75FD9"/>
    <w:rsid w:val="00C77ADA"/>
    <w:rsid w:val="00C8000D"/>
    <w:rsid w:val="00C80762"/>
    <w:rsid w:val="00C818E1"/>
    <w:rsid w:val="00C82543"/>
    <w:rsid w:val="00C84088"/>
    <w:rsid w:val="00C841AD"/>
    <w:rsid w:val="00C84EC1"/>
    <w:rsid w:val="00C84EDC"/>
    <w:rsid w:val="00C85DFF"/>
    <w:rsid w:val="00C85EB1"/>
    <w:rsid w:val="00C8655C"/>
    <w:rsid w:val="00C902BB"/>
    <w:rsid w:val="00C910F6"/>
    <w:rsid w:val="00C9198B"/>
    <w:rsid w:val="00C927DA"/>
    <w:rsid w:val="00C92818"/>
    <w:rsid w:val="00C92850"/>
    <w:rsid w:val="00C93502"/>
    <w:rsid w:val="00C93A7B"/>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3AC"/>
    <w:rsid w:val="00CC7851"/>
    <w:rsid w:val="00CC79D1"/>
    <w:rsid w:val="00CC7CED"/>
    <w:rsid w:val="00CD0120"/>
    <w:rsid w:val="00CD08CE"/>
    <w:rsid w:val="00CD103D"/>
    <w:rsid w:val="00CD1ADE"/>
    <w:rsid w:val="00CD252D"/>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C12"/>
    <w:rsid w:val="00D06E89"/>
    <w:rsid w:val="00D07394"/>
    <w:rsid w:val="00D07437"/>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477"/>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8D5"/>
    <w:rsid w:val="00D46F53"/>
    <w:rsid w:val="00D4762B"/>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7E9"/>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402"/>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0F65"/>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12D"/>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57B"/>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0C01"/>
    <w:rsid w:val="00DE34AD"/>
    <w:rsid w:val="00DE362C"/>
    <w:rsid w:val="00DE5E24"/>
    <w:rsid w:val="00DE5EC4"/>
    <w:rsid w:val="00DE649B"/>
    <w:rsid w:val="00DE6845"/>
    <w:rsid w:val="00DE7486"/>
    <w:rsid w:val="00DE7EDB"/>
    <w:rsid w:val="00DF0CC6"/>
    <w:rsid w:val="00DF127D"/>
    <w:rsid w:val="00DF1335"/>
    <w:rsid w:val="00DF1624"/>
    <w:rsid w:val="00DF1F4A"/>
    <w:rsid w:val="00DF24BD"/>
    <w:rsid w:val="00DF4663"/>
    <w:rsid w:val="00DF487F"/>
    <w:rsid w:val="00DF4FC4"/>
    <w:rsid w:val="00DF594E"/>
    <w:rsid w:val="00DF6AB0"/>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7F"/>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7F1"/>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20F"/>
    <w:rsid w:val="00E93E49"/>
    <w:rsid w:val="00E93E89"/>
    <w:rsid w:val="00E94990"/>
    <w:rsid w:val="00E9594C"/>
    <w:rsid w:val="00E9648F"/>
    <w:rsid w:val="00E971A3"/>
    <w:rsid w:val="00E9756A"/>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2ECF"/>
    <w:rsid w:val="00F03102"/>
    <w:rsid w:val="00F04035"/>
    <w:rsid w:val="00F0487B"/>
    <w:rsid w:val="00F04BD9"/>
    <w:rsid w:val="00F0557F"/>
    <w:rsid w:val="00F05B38"/>
    <w:rsid w:val="00F05D4D"/>
    <w:rsid w:val="00F05DFF"/>
    <w:rsid w:val="00F0614C"/>
    <w:rsid w:val="00F072D8"/>
    <w:rsid w:val="00F0785E"/>
    <w:rsid w:val="00F07C7D"/>
    <w:rsid w:val="00F10310"/>
    <w:rsid w:val="00F10B79"/>
    <w:rsid w:val="00F10C29"/>
    <w:rsid w:val="00F10D39"/>
    <w:rsid w:val="00F114ED"/>
    <w:rsid w:val="00F11517"/>
    <w:rsid w:val="00F12D23"/>
    <w:rsid w:val="00F13CED"/>
    <w:rsid w:val="00F13E53"/>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B0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0"/>
    <w:rsid w:val="00F47642"/>
    <w:rsid w:val="00F47FAA"/>
    <w:rsid w:val="00F5037E"/>
    <w:rsid w:val="00F508B8"/>
    <w:rsid w:val="00F5146D"/>
    <w:rsid w:val="00F5153F"/>
    <w:rsid w:val="00F51569"/>
    <w:rsid w:val="00F53597"/>
    <w:rsid w:val="00F5431E"/>
    <w:rsid w:val="00F54609"/>
    <w:rsid w:val="00F5534E"/>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828"/>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0C88"/>
    <w:rsid w:val="00FD109D"/>
    <w:rsid w:val="00FD1BEB"/>
    <w:rsid w:val="00FD30C9"/>
    <w:rsid w:val="00FD3252"/>
    <w:rsid w:val="00FD446A"/>
    <w:rsid w:val="00FD4C86"/>
    <w:rsid w:val="00FD4F68"/>
    <w:rsid w:val="00FD5C0C"/>
    <w:rsid w:val="00FD68FD"/>
    <w:rsid w:val="00FD7526"/>
    <w:rsid w:val="00FD76E1"/>
    <w:rsid w:val="00FE095C"/>
    <w:rsid w:val="00FE11AB"/>
    <w:rsid w:val="00FE2007"/>
    <w:rsid w:val="00FE2D57"/>
    <w:rsid w:val="00FE59D7"/>
    <w:rsid w:val="00FE61A4"/>
    <w:rsid w:val="00FE61FB"/>
    <w:rsid w:val="00FE6651"/>
    <w:rsid w:val="00FE72F5"/>
    <w:rsid w:val="00FF04B3"/>
    <w:rsid w:val="00FF0948"/>
    <w:rsid w:val="00FF1125"/>
    <w:rsid w:val="00FF1331"/>
    <w:rsid w:val="00FF3120"/>
    <w:rsid w:val="00FF54FC"/>
    <w:rsid w:val="00FF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033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srs表格"/>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610F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8058023">
      <w:bodyDiv w:val="1"/>
      <w:marLeft w:val="0"/>
      <w:marRight w:val="0"/>
      <w:marTop w:val="0"/>
      <w:marBottom w:val="0"/>
      <w:divBdr>
        <w:top w:val="none" w:sz="0" w:space="0" w:color="auto"/>
        <w:left w:val="none" w:sz="0" w:space="0" w:color="auto"/>
        <w:bottom w:val="none" w:sz="0" w:space="0" w:color="auto"/>
        <w:right w:val="none" w:sz="0" w:space="0" w:color="auto"/>
      </w:divBdr>
      <w:divsChild>
        <w:div w:id="1147279804">
          <w:marLeft w:val="1181"/>
          <w:marRight w:val="0"/>
          <w:marTop w:val="40"/>
          <w:marBottom w:val="80"/>
          <w:divBdr>
            <w:top w:val="none" w:sz="0" w:space="0" w:color="auto"/>
            <w:left w:val="none" w:sz="0" w:space="0" w:color="auto"/>
            <w:bottom w:val="none" w:sz="0" w:space="0" w:color="auto"/>
            <w:right w:val="none" w:sz="0" w:space="0" w:color="auto"/>
          </w:divBdr>
        </w:div>
        <w:div w:id="2110616331">
          <w:marLeft w:val="1469"/>
          <w:marRight w:val="0"/>
          <w:marTop w:val="40"/>
          <w:marBottom w:val="80"/>
          <w:divBdr>
            <w:top w:val="none" w:sz="0" w:space="0" w:color="auto"/>
            <w:left w:val="none" w:sz="0" w:space="0" w:color="auto"/>
            <w:bottom w:val="none" w:sz="0" w:space="0" w:color="auto"/>
            <w:right w:val="none" w:sz="0" w:space="0" w:color="auto"/>
          </w:divBdr>
        </w:div>
        <w:div w:id="821166627">
          <w:marLeft w:val="1728"/>
          <w:marRight w:val="0"/>
          <w:marTop w:val="40"/>
          <w:marBottom w:val="80"/>
          <w:divBdr>
            <w:top w:val="none" w:sz="0" w:space="0" w:color="auto"/>
            <w:left w:val="none" w:sz="0" w:space="0" w:color="auto"/>
            <w:bottom w:val="none" w:sz="0" w:space="0" w:color="auto"/>
            <w:right w:val="none" w:sz="0" w:space="0" w:color="auto"/>
          </w:divBdr>
        </w:div>
        <w:div w:id="2057272113">
          <w:marLeft w:val="1728"/>
          <w:marRight w:val="0"/>
          <w:marTop w:val="40"/>
          <w:marBottom w:val="80"/>
          <w:divBdr>
            <w:top w:val="none" w:sz="0" w:space="0" w:color="auto"/>
            <w:left w:val="none" w:sz="0" w:space="0" w:color="auto"/>
            <w:bottom w:val="none" w:sz="0" w:space="0" w:color="auto"/>
            <w:right w:val="none" w:sz="0" w:space="0" w:color="auto"/>
          </w:divBdr>
        </w:div>
        <w:div w:id="1129199396">
          <w:marLeft w:val="1469"/>
          <w:marRight w:val="0"/>
          <w:marTop w:val="40"/>
          <w:marBottom w:val="80"/>
          <w:divBdr>
            <w:top w:val="none" w:sz="0" w:space="0" w:color="auto"/>
            <w:left w:val="none" w:sz="0" w:space="0" w:color="auto"/>
            <w:bottom w:val="none" w:sz="0" w:space="0" w:color="auto"/>
            <w:right w:val="none" w:sz="0" w:space="0" w:color="auto"/>
          </w:divBdr>
        </w:div>
        <w:div w:id="684938125">
          <w:marLeft w:val="1469"/>
          <w:marRight w:val="0"/>
          <w:marTop w:val="40"/>
          <w:marBottom w:val="8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http://10.10.10.10/ftp/RAN/RAN4/Inbox/R4-2414452.zip" TargetMode="Externa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1863</TotalTime>
  <Pages>7</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520</cp:revision>
  <dcterms:created xsi:type="dcterms:W3CDTF">2023-08-11T00:59:00Z</dcterms:created>
  <dcterms:modified xsi:type="dcterms:W3CDTF">2025-03-28T11:11:00Z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