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0629" w14:textId="5906B067" w:rsidR="00DC5180" w:rsidRPr="0033027D" w:rsidRDefault="00E73A82" w:rsidP="00DC5180">
      <w:pPr>
        <w:pStyle w:val="CRCoverPage"/>
        <w:tabs>
          <w:tab w:val="right" w:pos="9639"/>
        </w:tabs>
        <w:spacing w:after="0"/>
        <w:rPr>
          <w:b/>
          <w:noProof/>
          <w:sz w:val="24"/>
          <w:lang w:eastAsia="ja-JP"/>
        </w:rPr>
      </w:pPr>
      <w:bookmarkStart w:id="0" w:name="_Hlk162609689"/>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CF5327">
        <w:rPr>
          <w:b/>
          <w:noProof/>
          <w:sz w:val="24"/>
        </w:rPr>
        <w:t>114</w:t>
      </w:r>
      <w:r w:rsidR="00164C0B">
        <w:rPr>
          <w:b/>
          <w:noProof/>
          <w:sz w:val="24"/>
        </w:rPr>
        <w:t>-Bis</w:t>
      </w:r>
      <w:r w:rsidR="00DC5180" w:rsidRPr="0033027D">
        <w:rPr>
          <w:b/>
          <w:noProof/>
          <w:sz w:val="24"/>
        </w:rPr>
        <w:tab/>
      </w:r>
      <w:r w:rsidR="00A97251" w:rsidRPr="00A97251">
        <w:rPr>
          <w:b/>
          <w:noProof/>
          <w:sz w:val="24"/>
        </w:rPr>
        <w:t>R4-2</w:t>
      </w:r>
      <w:r w:rsidR="00CF5327">
        <w:rPr>
          <w:b/>
          <w:noProof/>
          <w:sz w:val="24"/>
        </w:rPr>
        <w:t>50</w:t>
      </w:r>
      <w:r w:rsidR="003D5A80">
        <w:rPr>
          <w:b/>
          <w:noProof/>
          <w:sz w:val="24"/>
        </w:rPr>
        <w:t>3172</w:t>
      </w:r>
    </w:p>
    <w:p w14:paraId="63C63B34" w14:textId="4BD20A55" w:rsidR="001512D7" w:rsidRPr="0010618D" w:rsidRDefault="00164C0B" w:rsidP="00DC5180">
      <w:pPr>
        <w:spacing w:after="60"/>
        <w:ind w:left="1985" w:hanging="1985"/>
        <w:rPr>
          <w:rFonts w:ascii="Arial" w:hAnsi="Arial" w:cs="Arial"/>
          <w:bCs/>
        </w:rPr>
      </w:pPr>
      <w:r>
        <w:rPr>
          <w:rFonts w:ascii="Arial" w:hAnsi="Arial" w:cs="Arial"/>
          <w:b/>
          <w:sz w:val="24"/>
        </w:rPr>
        <w:t>Wuhan</w:t>
      </w:r>
      <w:r w:rsidR="001F271E">
        <w:rPr>
          <w:rFonts w:ascii="Arial" w:hAnsi="Arial" w:cs="Arial"/>
          <w:b/>
          <w:sz w:val="24"/>
        </w:rPr>
        <w:t xml:space="preserve">, </w:t>
      </w:r>
      <w:r>
        <w:rPr>
          <w:rFonts w:ascii="Arial" w:hAnsi="Arial" w:cs="Arial"/>
          <w:b/>
          <w:sz w:val="24"/>
        </w:rPr>
        <w:t>CN</w:t>
      </w:r>
      <w:r w:rsidR="00EC6002">
        <w:rPr>
          <w:rFonts w:ascii="Arial" w:hAnsi="Arial" w:cs="Arial"/>
          <w:b/>
          <w:sz w:val="24"/>
        </w:rPr>
        <w:t>,</w:t>
      </w:r>
      <w:r w:rsidR="00840BEC">
        <w:rPr>
          <w:rFonts w:ascii="Arial" w:hAnsi="Arial" w:cs="Arial"/>
          <w:b/>
          <w:sz w:val="24"/>
        </w:rPr>
        <w:t xml:space="preserve"> </w:t>
      </w:r>
      <w:r>
        <w:rPr>
          <w:rFonts w:ascii="Arial" w:hAnsi="Arial" w:cs="Arial"/>
          <w:b/>
          <w:sz w:val="24"/>
        </w:rPr>
        <w:t>Apr</w:t>
      </w:r>
      <w:r w:rsidR="00AF4AF5">
        <w:rPr>
          <w:rFonts w:ascii="Arial" w:hAnsi="Arial" w:cs="Arial"/>
          <w:b/>
          <w:sz w:val="24"/>
        </w:rPr>
        <w:t>.</w:t>
      </w:r>
      <w:r w:rsidR="009C6146">
        <w:rPr>
          <w:rFonts w:ascii="Arial" w:hAnsi="Arial" w:cs="Arial"/>
          <w:b/>
          <w:sz w:val="24"/>
        </w:rPr>
        <w:t xml:space="preserve"> </w:t>
      </w:r>
      <w:r w:rsidR="009C6146" w:rsidRPr="00766B19">
        <w:rPr>
          <w:rFonts w:ascii="Arial" w:hAnsi="Arial" w:cs="Arial"/>
          <w:b/>
          <w:sz w:val="24"/>
        </w:rPr>
        <w:t>202</w:t>
      </w:r>
      <w:r w:rsidR="006278DE">
        <w:rPr>
          <w:rFonts w:ascii="Arial" w:hAnsi="Arial" w:cs="Arial"/>
          <w:b/>
          <w:sz w:val="24"/>
        </w:rPr>
        <w:t>5</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2DCC7F60" w14:textId="70AA57FA" w:rsidR="005E0013" w:rsidRPr="00E96C56" w:rsidRDefault="002B09A1" w:rsidP="003E76B3">
      <w:pPr>
        <w:spacing w:after="60"/>
        <w:ind w:left="1985" w:hanging="1985"/>
        <w:rPr>
          <w:rFonts w:ascii="Arial" w:hAnsi="Arial" w:cs="Arial"/>
          <w:b/>
        </w:rPr>
      </w:pPr>
      <w:r w:rsidRPr="005E4466">
        <w:rPr>
          <w:rFonts w:ascii="Arial" w:hAnsi="Arial" w:cs="Arial"/>
          <w:b/>
        </w:rPr>
        <w:t>Source</w:t>
      </w:r>
      <w:r w:rsidR="003E76B3">
        <w:rPr>
          <w:rFonts w:ascii="Arial" w:hAnsi="Arial" w:cs="Arial"/>
          <w:b/>
        </w:rPr>
        <w:tab/>
      </w:r>
      <w:r w:rsidRPr="005E4466">
        <w:rPr>
          <w:rFonts w:ascii="Arial" w:hAnsi="Arial" w:cs="Arial"/>
          <w:b/>
        </w:rPr>
        <w:t>:</w:t>
      </w:r>
      <w:r w:rsidRPr="005E4466">
        <w:rPr>
          <w:rFonts w:ascii="Arial" w:hAnsi="Arial" w:cs="Arial"/>
          <w:b/>
        </w:rPr>
        <w:tab/>
      </w:r>
      <w:r w:rsidR="00DC5180" w:rsidRPr="005E4466">
        <w:rPr>
          <w:rFonts w:ascii="Arial" w:hAnsi="Arial" w:cs="Arial"/>
          <w:b/>
        </w:rPr>
        <w:t>Qualcomm</w:t>
      </w:r>
      <w:r w:rsidR="00394F31">
        <w:rPr>
          <w:rFonts w:ascii="Arial" w:hAnsi="Arial" w:cs="Arial"/>
          <w:b/>
        </w:rPr>
        <w:t>, Sony</w:t>
      </w:r>
      <w:r w:rsidR="00D0158B">
        <w:rPr>
          <w:rFonts w:ascii="Arial" w:hAnsi="Arial" w:cs="Arial"/>
          <w:b/>
        </w:rPr>
        <w:t>, Nokia</w:t>
      </w:r>
      <w:r w:rsidR="00494344">
        <w:rPr>
          <w:rFonts w:ascii="Arial" w:hAnsi="Arial" w:cs="Arial"/>
          <w:b/>
        </w:rPr>
        <w:t xml:space="preserve"> </w:t>
      </w:r>
    </w:p>
    <w:p w14:paraId="157BD185" w14:textId="1B453552" w:rsidR="005E0013" w:rsidRPr="00E96C56" w:rsidRDefault="005E0013" w:rsidP="00D622E2">
      <w:pPr>
        <w:spacing w:after="60"/>
        <w:ind w:left="1985" w:hanging="1985"/>
        <w:rPr>
          <w:rFonts w:ascii="Arial" w:hAnsi="Arial" w:cs="Arial"/>
          <w:b/>
        </w:rPr>
      </w:pPr>
      <w:r w:rsidRPr="00E96C56">
        <w:rPr>
          <w:rFonts w:ascii="Arial" w:hAnsi="Arial" w:cs="Arial"/>
          <w:b/>
        </w:rPr>
        <w:t>Title</w:t>
      </w:r>
      <w:r w:rsidR="003E76B3">
        <w:rPr>
          <w:rFonts w:ascii="Arial" w:hAnsi="Arial" w:cs="Arial"/>
          <w:b/>
        </w:rPr>
        <w:tab/>
      </w:r>
      <w:r w:rsidRPr="00E96C56">
        <w:rPr>
          <w:rFonts w:ascii="Arial" w:hAnsi="Arial" w:cs="Arial"/>
          <w:b/>
        </w:rPr>
        <w:t>:</w:t>
      </w:r>
      <w:r w:rsidRPr="00E96C56">
        <w:rPr>
          <w:rFonts w:ascii="Arial" w:hAnsi="Arial" w:cs="Arial"/>
          <w:b/>
        </w:rPr>
        <w:tab/>
      </w:r>
      <w:r w:rsidR="00C80CCA">
        <w:rPr>
          <w:rFonts w:ascii="Arial" w:hAnsi="Arial" w:cs="Arial"/>
          <w:b/>
        </w:rPr>
        <w:t xml:space="preserve">On the </w:t>
      </w:r>
      <w:r w:rsidR="005123D7">
        <w:rPr>
          <w:rFonts w:ascii="Arial" w:hAnsi="Arial" w:cs="Arial"/>
          <w:b/>
        </w:rPr>
        <w:t xml:space="preserve">UE RF </w:t>
      </w:r>
      <w:r w:rsidR="00C80CCA">
        <w:rPr>
          <w:rFonts w:ascii="Arial" w:hAnsi="Arial" w:cs="Arial"/>
          <w:b/>
        </w:rPr>
        <w:t>r</w:t>
      </w:r>
      <w:r w:rsidR="006278DE">
        <w:rPr>
          <w:rFonts w:ascii="Arial" w:hAnsi="Arial" w:cs="Arial"/>
          <w:b/>
        </w:rPr>
        <w:t xml:space="preserve">equirement for the </w:t>
      </w:r>
      <w:r w:rsidR="006833C7">
        <w:rPr>
          <w:rFonts w:ascii="Arial" w:hAnsi="Arial" w:cs="Arial"/>
          <w:b/>
        </w:rPr>
        <w:t>FR2</w:t>
      </w:r>
      <w:r w:rsidR="00EB2CEC">
        <w:rPr>
          <w:rFonts w:ascii="Arial" w:hAnsi="Arial" w:cs="Arial"/>
          <w:b/>
        </w:rPr>
        <w:t xml:space="preserve"> asymmetric connection scenario</w:t>
      </w:r>
      <w:r w:rsidR="00442E68">
        <w:rPr>
          <w:rFonts w:ascii="Arial" w:hAnsi="Arial" w:cs="Arial"/>
          <w:b/>
        </w:rPr>
        <w:t xml:space="preserve"> </w:t>
      </w:r>
    </w:p>
    <w:p w14:paraId="6F13FD65" w14:textId="74F343F8" w:rsidR="005E0013" w:rsidRPr="003E76B3" w:rsidRDefault="0010618D" w:rsidP="003E76B3">
      <w:pPr>
        <w:spacing w:after="60"/>
        <w:ind w:left="1985" w:hanging="1985"/>
        <w:rPr>
          <w:rFonts w:ascii="Arial" w:hAnsi="Arial" w:cs="Arial"/>
          <w:b/>
        </w:rPr>
      </w:pPr>
      <w:r w:rsidRPr="00F81F0B">
        <w:rPr>
          <w:rFonts w:ascii="Arial" w:hAnsi="Arial" w:cs="Arial"/>
          <w:b/>
        </w:rPr>
        <w:t>Agenda item</w:t>
      </w:r>
      <w:r w:rsidR="003E76B3" w:rsidRPr="00F81F0B">
        <w:rPr>
          <w:rFonts w:ascii="Arial" w:hAnsi="Arial" w:cs="Arial"/>
          <w:b/>
        </w:rPr>
        <w:tab/>
      </w:r>
      <w:r w:rsidRPr="00F81F0B">
        <w:rPr>
          <w:rFonts w:ascii="Arial" w:hAnsi="Arial" w:cs="Arial"/>
          <w:b/>
        </w:rPr>
        <w:t>:</w:t>
      </w:r>
      <w:r w:rsidRPr="00F81F0B">
        <w:rPr>
          <w:rFonts w:ascii="Arial" w:hAnsi="Arial" w:cs="Arial"/>
          <w:b/>
        </w:rPr>
        <w:tab/>
      </w:r>
      <w:r w:rsidR="00F81F0B" w:rsidRPr="00F81F0B">
        <w:rPr>
          <w:rFonts w:ascii="Arial" w:hAnsi="Arial" w:cs="Arial"/>
          <w:b/>
        </w:rPr>
        <w:t>7.22</w:t>
      </w:r>
      <w:r w:rsidR="00732878" w:rsidRPr="00F81F0B">
        <w:rPr>
          <w:rFonts w:ascii="Arial" w:hAnsi="Arial" w:cs="Arial"/>
          <w:b/>
        </w:rPr>
        <w:t>.2</w:t>
      </w:r>
    </w:p>
    <w:p w14:paraId="0BA5C5C8" w14:textId="76B4F1B8" w:rsidR="00222D66" w:rsidRDefault="00222D66" w:rsidP="001E300C">
      <w:pPr>
        <w:spacing w:after="60"/>
        <w:ind w:left="1985" w:hanging="1985"/>
        <w:rPr>
          <w:rFonts w:ascii="Arial" w:hAnsi="Arial" w:cs="Arial"/>
          <w:b/>
        </w:rPr>
      </w:pPr>
      <w:r w:rsidRPr="005E4466">
        <w:rPr>
          <w:rFonts w:ascii="Arial" w:hAnsi="Arial" w:cs="Arial"/>
          <w:b/>
        </w:rPr>
        <w:t>Document for</w:t>
      </w:r>
      <w:r w:rsidR="003E76B3">
        <w:rPr>
          <w:rFonts w:ascii="Arial" w:hAnsi="Arial" w:cs="Arial"/>
          <w:b/>
        </w:rPr>
        <w:tab/>
      </w:r>
      <w:r w:rsidRPr="005E4466">
        <w:rPr>
          <w:rFonts w:ascii="Arial" w:hAnsi="Arial" w:cs="Arial"/>
          <w:b/>
        </w:rPr>
        <w:t>:</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193E563D" w:rsidR="0045428D" w:rsidRDefault="000A567D" w:rsidP="002A1C01">
      <w:pPr>
        <w:pStyle w:val="Heading1"/>
      </w:pPr>
      <w:r>
        <w:t>1.</w:t>
      </w:r>
      <w:r>
        <w:tab/>
      </w:r>
      <w:r w:rsidR="002A1C01">
        <w:t>Introduction</w:t>
      </w:r>
    </w:p>
    <w:p w14:paraId="52717DC9" w14:textId="40DADB45" w:rsidR="00CD21BF" w:rsidRPr="00B31DA4" w:rsidRDefault="007C716A" w:rsidP="00B31DA4">
      <w:pPr>
        <w:tabs>
          <w:tab w:val="num" w:pos="1800"/>
        </w:tabs>
        <w:rPr>
          <w:rFonts w:eastAsia="Microsoft YaHei"/>
        </w:rPr>
      </w:pPr>
      <w:r>
        <w:rPr>
          <w:bCs/>
        </w:rPr>
        <w:t xml:space="preserve">RAN4 has been </w:t>
      </w:r>
      <w:r w:rsidR="007E546F">
        <w:rPr>
          <w:bCs/>
        </w:rPr>
        <w:t xml:space="preserve">discussing an asymmetric connection scenario for FR2 with an aim to improving the UL budget. </w:t>
      </w:r>
      <w:r w:rsidR="00336898">
        <w:rPr>
          <w:bCs/>
        </w:rPr>
        <w:t xml:space="preserve">This scheme </w:t>
      </w:r>
      <w:r w:rsidR="001A64DB">
        <w:rPr>
          <w:bCs/>
        </w:rPr>
        <w:t>assumes</w:t>
      </w:r>
      <w:r w:rsidR="00E6626D">
        <w:rPr>
          <w:bCs/>
        </w:rPr>
        <w:t xml:space="preserve"> ‘UL TRPs’ </w:t>
      </w:r>
      <w:r w:rsidR="001A64DB">
        <w:rPr>
          <w:bCs/>
        </w:rPr>
        <w:t xml:space="preserve">are </w:t>
      </w:r>
      <w:r w:rsidR="00E6626D">
        <w:rPr>
          <w:bCs/>
        </w:rPr>
        <w:t xml:space="preserve">deployed in higher density than legacy TRPs </w:t>
      </w:r>
      <w:r w:rsidR="00A74C00">
        <w:rPr>
          <w:bCs/>
        </w:rPr>
        <w:t>(UL+DL), and</w:t>
      </w:r>
      <w:r w:rsidR="003B2FB9">
        <w:rPr>
          <w:bCs/>
        </w:rPr>
        <w:t xml:space="preserve"> that the UE can expect to receive SSBs from t</w:t>
      </w:r>
      <w:r w:rsidR="00336898">
        <w:rPr>
          <w:bCs/>
        </w:rPr>
        <w:t>he</w:t>
      </w:r>
      <w:r w:rsidR="003B2FB9">
        <w:rPr>
          <w:bCs/>
        </w:rPr>
        <w:t>se</w:t>
      </w:r>
      <w:r w:rsidR="00336898">
        <w:rPr>
          <w:bCs/>
        </w:rPr>
        <w:t xml:space="preserve"> </w:t>
      </w:r>
      <w:r w:rsidR="00A74C00">
        <w:rPr>
          <w:bCs/>
        </w:rPr>
        <w:t>UL TRPs</w:t>
      </w:r>
      <w:r w:rsidR="000904B5">
        <w:rPr>
          <w:bCs/>
        </w:rPr>
        <w:t xml:space="preserve"> when ‘pathloss offset’ is not configured</w:t>
      </w:r>
      <w:r w:rsidR="00A74C00">
        <w:rPr>
          <w:bCs/>
        </w:rPr>
        <w:t>.</w:t>
      </w:r>
      <w:r w:rsidR="0073649C">
        <w:rPr>
          <w:bCs/>
        </w:rPr>
        <w:t xml:space="preserve"> In this contribution we develop the proposal </w:t>
      </w:r>
      <w:r w:rsidR="000904B5">
        <w:rPr>
          <w:bCs/>
        </w:rPr>
        <w:t xml:space="preserve">while </w:t>
      </w:r>
      <w:r w:rsidR="009C1DD2">
        <w:rPr>
          <w:bCs/>
        </w:rPr>
        <w:t>evaluating</w:t>
      </w:r>
      <w:r w:rsidR="0073649C">
        <w:rPr>
          <w:bCs/>
        </w:rPr>
        <w:t xml:space="preserve"> </w:t>
      </w:r>
      <w:r w:rsidR="009C1DD2">
        <w:rPr>
          <w:bCs/>
        </w:rPr>
        <w:t xml:space="preserve">any new </w:t>
      </w:r>
      <w:r w:rsidR="0073649C">
        <w:rPr>
          <w:bCs/>
        </w:rPr>
        <w:t>RAN1</w:t>
      </w:r>
      <w:r w:rsidR="009C1DD2">
        <w:rPr>
          <w:bCs/>
        </w:rPr>
        <w:t xml:space="preserve"> impact</w:t>
      </w:r>
      <w:r w:rsidR="00951DC1">
        <w:rPr>
          <w:bCs/>
        </w:rPr>
        <w:t>.</w:t>
      </w:r>
    </w:p>
    <w:p w14:paraId="65A85401" w14:textId="4A08D77D" w:rsidR="00962566" w:rsidRDefault="000A567D" w:rsidP="009F1196">
      <w:pPr>
        <w:pStyle w:val="Heading1"/>
      </w:pPr>
      <w:r>
        <w:t xml:space="preserve">2. </w:t>
      </w:r>
      <w:r>
        <w:tab/>
      </w:r>
      <w:r w:rsidR="00FC0145">
        <w:t xml:space="preserve">FR2 </w:t>
      </w:r>
      <w:r w:rsidR="00312965">
        <w:t>enhancement d</w:t>
      </w:r>
      <w:r w:rsidR="002A1C01">
        <w:t>iscussion</w:t>
      </w:r>
    </w:p>
    <w:p w14:paraId="0098F5B1" w14:textId="603D6D9C" w:rsidR="00552129" w:rsidRDefault="03C53C13" w:rsidP="00630676">
      <w:pPr>
        <w:pStyle w:val="Heading2"/>
      </w:pPr>
      <w:r>
        <w:t>2.</w:t>
      </w:r>
      <w:r w:rsidR="00546FCD">
        <w:t>1</w:t>
      </w:r>
      <w:r w:rsidR="006F546D">
        <w:tab/>
      </w:r>
      <w:r w:rsidR="00552129">
        <w:t xml:space="preserve">The </w:t>
      </w:r>
      <w:r w:rsidR="007D6A98">
        <w:t>WID directi</w:t>
      </w:r>
      <w:r w:rsidR="00AF32EA">
        <w:t>ve</w:t>
      </w:r>
    </w:p>
    <w:p w14:paraId="1BBA0B4E" w14:textId="751394CA" w:rsidR="00B12B65" w:rsidRDefault="00B12B65" w:rsidP="00B12B65">
      <w:r>
        <w:t xml:space="preserve">As part of </w:t>
      </w:r>
      <w:r w:rsidR="00B55E14">
        <w:t xml:space="preserve">the </w:t>
      </w:r>
      <w:r>
        <w:t xml:space="preserve">Rel-19 MIMO WI, </w:t>
      </w:r>
      <w:r w:rsidR="00AF32EA">
        <w:t xml:space="preserve">the </w:t>
      </w:r>
      <w:r>
        <w:t>RAN4 object</w:t>
      </w:r>
      <w:r w:rsidR="00B55E14">
        <w:t>ive</w:t>
      </w:r>
      <w:r>
        <w:t xml:space="preserve"> is </w:t>
      </w:r>
      <w:r w:rsidR="00B55E14">
        <w:t xml:space="preserve">to </w:t>
      </w:r>
      <w:r>
        <w:t xml:space="preserve">specify the necessary core requirements to support enhanced features from other working groups, which includes </w:t>
      </w:r>
      <w:r>
        <w:rPr>
          <w:rFonts w:eastAsia="Times New Roman"/>
          <w:szCs w:val="24"/>
          <w:lang w:val="en-US"/>
        </w:rPr>
        <w:t xml:space="preserve">asymmetric DL </w:t>
      </w:r>
      <w:proofErr w:type="spellStart"/>
      <w:r>
        <w:rPr>
          <w:rFonts w:eastAsia="Times New Roman"/>
          <w:szCs w:val="24"/>
          <w:lang w:val="en-US"/>
        </w:rPr>
        <w:t>sTRP</w:t>
      </w:r>
      <w:proofErr w:type="spellEnd"/>
      <w:r>
        <w:rPr>
          <w:rFonts w:eastAsia="Times New Roman"/>
          <w:szCs w:val="24"/>
          <w:lang w:val="en-US"/>
        </w:rPr>
        <w:t>/UL mTRP deployment scenarios.</w:t>
      </w:r>
    </w:p>
    <w:p w14:paraId="4B5069DB" w14:textId="77777777" w:rsidR="00B12B65" w:rsidRDefault="00B12B65" w:rsidP="00B12B65">
      <w:r w:rsidRPr="0043469A">
        <w:rPr>
          <w:noProof/>
        </w:rPr>
        <w:drawing>
          <wp:inline distT="0" distB="0" distL="0" distR="0" wp14:anchorId="013CE73E" wp14:editId="41E93974">
            <wp:extent cx="5569236" cy="596931"/>
            <wp:effectExtent l="152400" t="152400" r="355600" b="355600"/>
            <wp:docPr id="2092770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051489" name=""/>
                    <pic:cNvPicPr/>
                  </pic:nvPicPr>
                  <pic:blipFill>
                    <a:blip r:embed="rId9"/>
                    <a:stretch>
                      <a:fillRect/>
                    </a:stretch>
                  </pic:blipFill>
                  <pic:spPr>
                    <a:xfrm>
                      <a:off x="0" y="0"/>
                      <a:ext cx="5569236" cy="596931"/>
                    </a:xfrm>
                    <a:prstGeom prst="rect">
                      <a:avLst/>
                    </a:prstGeom>
                    <a:ln>
                      <a:noFill/>
                    </a:ln>
                    <a:effectLst>
                      <a:outerShdw blurRad="292100" dist="139700" dir="2700000" algn="tl" rotWithShape="0">
                        <a:srgbClr val="333333">
                          <a:alpha val="65000"/>
                        </a:srgbClr>
                      </a:outerShdw>
                    </a:effectLst>
                  </pic:spPr>
                </pic:pic>
              </a:graphicData>
            </a:graphic>
          </wp:inline>
        </w:drawing>
      </w:r>
    </w:p>
    <w:p w14:paraId="6A7A49CB" w14:textId="33D9CD91" w:rsidR="00E873BF" w:rsidRPr="00861859" w:rsidRDefault="00B12B65" w:rsidP="00B12B65">
      <w:pPr>
        <w:rPr>
          <w:b/>
          <w:bCs/>
        </w:rPr>
      </w:pPr>
      <w:r w:rsidRPr="006C2035">
        <w:rPr>
          <w:b/>
          <w:bCs/>
        </w:rPr>
        <w:t xml:space="preserve">Observation </w:t>
      </w:r>
      <w:r w:rsidR="00AF32EA">
        <w:rPr>
          <w:b/>
          <w:bCs/>
        </w:rPr>
        <w:t>1</w:t>
      </w:r>
      <w:r w:rsidRPr="006C2035">
        <w:rPr>
          <w:b/>
          <w:bCs/>
        </w:rPr>
        <w:t xml:space="preserve">: RAN4 needs to specify the UE RF requirements for asymmetric DL </w:t>
      </w:r>
      <w:proofErr w:type="spellStart"/>
      <w:r w:rsidRPr="006C2035">
        <w:rPr>
          <w:b/>
          <w:bCs/>
        </w:rPr>
        <w:t>sTRP</w:t>
      </w:r>
      <w:proofErr w:type="spellEnd"/>
      <w:r w:rsidRPr="006C2035">
        <w:rPr>
          <w:b/>
          <w:bCs/>
        </w:rPr>
        <w:t xml:space="preserve">/UL mTRP deployment scenarios based on the Rel-19 NR_MIMO-Ph5 WI. </w:t>
      </w:r>
    </w:p>
    <w:p w14:paraId="0456BF22" w14:textId="10BBA277" w:rsidR="00227648" w:rsidRDefault="00227648" w:rsidP="00227648">
      <w:pPr>
        <w:pStyle w:val="Heading2"/>
      </w:pPr>
      <w:r>
        <w:t>2.2</w:t>
      </w:r>
      <w:r>
        <w:tab/>
        <w:t xml:space="preserve">The </w:t>
      </w:r>
      <w:r w:rsidR="00F96AA9">
        <w:t xml:space="preserve">UE RF </w:t>
      </w:r>
      <w:r w:rsidR="004B38FD">
        <w:t>feature</w:t>
      </w:r>
      <w:r w:rsidR="00F96AA9">
        <w:t xml:space="preserve"> </w:t>
      </w:r>
      <w:r w:rsidR="00E873BF">
        <w:t>prop</w:t>
      </w:r>
      <w:r w:rsidR="004C1F19">
        <w:t>osal</w:t>
      </w:r>
    </w:p>
    <w:p w14:paraId="0EEF35A6" w14:textId="4880DC6B" w:rsidR="00227648" w:rsidRDefault="00F96AA9" w:rsidP="00227648">
      <w:pPr>
        <w:rPr>
          <w:lang w:eastAsia="ko-KR"/>
        </w:rPr>
      </w:pPr>
      <w:r>
        <w:rPr>
          <w:noProof/>
        </w:rPr>
        <mc:AlternateContent>
          <mc:Choice Requires="wpc">
            <w:drawing>
              <wp:anchor distT="0" distB="0" distL="114300" distR="114300" simplePos="0" relativeHeight="251659264" behindDoc="0" locked="0" layoutInCell="1" allowOverlap="1" wp14:anchorId="324B4832" wp14:editId="1294BF94">
                <wp:simplePos x="0" y="0"/>
                <wp:positionH relativeFrom="page">
                  <wp:align>right</wp:align>
                </wp:positionH>
                <wp:positionV relativeFrom="paragraph">
                  <wp:posOffset>-134013</wp:posOffset>
                </wp:positionV>
                <wp:extent cx="3772535" cy="2729865"/>
                <wp:effectExtent l="0" t="0" r="0" b="0"/>
                <wp:wrapSquare wrapText="bothSides"/>
                <wp:docPr id="519988817"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54623552" name="Oval 654623552">
                          <a:extLst>
                            <a:ext uri="{FF2B5EF4-FFF2-40B4-BE49-F238E27FC236}">
                              <a16:creationId xmlns:a16="http://schemas.microsoft.com/office/drawing/2014/main" id="{3EC4EB69-B049-2240-73DF-48AED8FED5CA}"/>
                            </a:ext>
                          </a:extLst>
                        </wps:cNvPr>
                        <wps:cNvSpPr/>
                        <wps:spPr bwMode="auto">
                          <a:xfrm>
                            <a:off x="1511708" y="566916"/>
                            <a:ext cx="435168" cy="277181"/>
                          </a:xfrm>
                          <a:prstGeom prst="ellipse">
                            <a:avLst/>
                          </a:prstGeom>
                          <a:solidFill>
                            <a:srgbClr val="2853DC"/>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1367639657" name="TextBox 6">
                          <a:extLst>
                            <a:ext uri="{FF2B5EF4-FFF2-40B4-BE49-F238E27FC236}">
                              <a16:creationId xmlns:a16="http://schemas.microsoft.com/office/drawing/2014/main" id="{B51DF4B7-DEB4-EC23-CBF9-53171018DD6A}"/>
                            </a:ext>
                          </a:extLst>
                        </wps:cNvPr>
                        <wps:cNvSpPr txBox="1"/>
                        <wps:spPr>
                          <a:xfrm>
                            <a:off x="1228058" y="320511"/>
                            <a:ext cx="1287780" cy="263525"/>
                          </a:xfrm>
                          <a:prstGeom prst="rect">
                            <a:avLst/>
                          </a:prstGeom>
                          <a:noFill/>
                        </wps:spPr>
                        <wps:txbx>
                          <w:txbxContent>
                            <w:p w14:paraId="268D5B48" w14:textId="77777777" w:rsidR="00227648" w:rsidRPr="00035E6E" w:rsidRDefault="00227648" w:rsidP="00227648">
                              <w:pPr>
                                <w:spacing w:after="60" w:line="216" w:lineRule="auto"/>
                                <w:textAlignment w:val="baseline"/>
                                <w:rPr>
                                  <w:rFonts w:ascii="Calibre Semibold" w:hAnsi="Calibre Semibold" w:cstheme="minorBidi" w:hint="eastAsia"/>
                                  <w:color w:val="404040"/>
                                  <w:szCs w:val="18"/>
                                  <w14:textFill>
                                    <w14:solidFill>
                                      <w14:srgbClr w14:val="404040">
                                        <w14:lumMod w14:val="75000"/>
                                        <w14:lumOff w14:val="25000"/>
                                      </w14:srgbClr>
                                    </w14:solidFill>
                                  </w14:textFill>
                                </w:rPr>
                              </w:pPr>
                              <w:r>
                                <w:rPr>
                                  <w:rFonts w:ascii="Calibre Semibold" w:hAnsi="Calibre Semibold" w:cstheme="minorBidi"/>
                                  <w:color w:val="404040"/>
                                  <w:szCs w:val="18"/>
                                  <w14:textFill>
                                    <w14:solidFill>
                                      <w14:srgbClr w14:val="404040">
                                        <w14:lumMod w14:val="75000"/>
                                        <w14:lumOff w14:val="25000"/>
                                      </w14:srgbClr>
                                    </w14:solidFill>
                                  </w14:textFill>
                                </w:rPr>
                                <w:t xml:space="preserve">UL + DL TRP, </w:t>
                              </w:r>
                              <w:r>
                                <w:rPr>
                                  <w:rFonts w:ascii="Calibre Semibold" w:hAnsi="Calibre Semibold" w:cstheme="minorBidi"/>
                                  <w:b/>
                                  <w:bCs/>
                                  <w:color w:val="FF0000"/>
                                  <w:szCs w:val="18"/>
                                </w:rPr>
                                <w:t>legacy</w:t>
                              </w:r>
                            </w:p>
                          </w:txbxContent>
                        </wps:txbx>
                        <wps:bodyPr wrap="none" rtlCol="0">
                          <a:spAutoFit/>
                        </wps:bodyPr>
                      </wps:wsp>
                      <wps:wsp>
                        <wps:cNvPr id="319717961" name="Oval 319717961">
                          <a:extLst>
                            <a:ext uri="{FF2B5EF4-FFF2-40B4-BE49-F238E27FC236}">
                              <a16:creationId xmlns:a16="http://schemas.microsoft.com/office/drawing/2014/main" id="{723B44F3-9621-5166-1FB3-B7AB2DD18403}"/>
                            </a:ext>
                          </a:extLst>
                        </wps:cNvPr>
                        <wps:cNvSpPr/>
                        <wps:spPr bwMode="auto">
                          <a:xfrm>
                            <a:off x="2848336" y="474623"/>
                            <a:ext cx="221301" cy="140451"/>
                          </a:xfrm>
                          <a:prstGeom prst="ellipse">
                            <a:avLst/>
                          </a:prstGeom>
                          <a:solidFill>
                            <a:srgbClr val="FFC000"/>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1833942028" name="TextBox 8">
                          <a:extLst>
                            <a:ext uri="{FF2B5EF4-FFF2-40B4-BE49-F238E27FC236}">
                              <a16:creationId xmlns:a16="http://schemas.microsoft.com/office/drawing/2014/main" id="{9DEEB73B-F0FB-3EE0-3340-3F7169175402}"/>
                            </a:ext>
                          </a:extLst>
                        </wps:cNvPr>
                        <wps:cNvSpPr txBox="1"/>
                        <wps:spPr>
                          <a:xfrm>
                            <a:off x="2631779" y="233467"/>
                            <a:ext cx="910676" cy="369849"/>
                          </a:xfrm>
                          <a:prstGeom prst="rect">
                            <a:avLst/>
                          </a:prstGeom>
                          <a:noFill/>
                        </wps:spPr>
                        <wps:txbx>
                          <w:txbxContent>
                            <w:p w14:paraId="17F3AF67" w14:textId="77777777" w:rsidR="00227648" w:rsidRPr="00035E6E" w:rsidRDefault="00227648" w:rsidP="00227648">
                              <w:pPr>
                                <w:spacing w:after="60" w:line="216" w:lineRule="auto"/>
                                <w:textAlignment w:val="baseline"/>
                                <w:rPr>
                                  <w:rFonts w:ascii="Calibre Semibold" w:hAnsi="Calibre Semibold" w:cstheme="minorBidi" w:hint="eastAsia"/>
                                  <w:color w:val="404040"/>
                                  <w:szCs w:val="18"/>
                                  <w14:textFill>
                                    <w14:solidFill>
                                      <w14:srgbClr w14:val="404040">
                                        <w14:lumMod w14:val="75000"/>
                                        <w14:lumOff w14:val="25000"/>
                                      </w14:srgbClr>
                                    </w14:solidFill>
                                  </w14:textFill>
                                </w:rPr>
                              </w:pPr>
                              <w:r w:rsidRPr="00035E6E">
                                <w:rPr>
                                  <w:rFonts w:ascii="Calibre Semibold" w:hAnsi="Calibre Semibold" w:cstheme="minorBidi"/>
                                  <w:color w:val="404040"/>
                                  <w:szCs w:val="18"/>
                                  <w14:textFill>
                                    <w14:solidFill>
                                      <w14:srgbClr w14:val="404040">
                                        <w14:lumMod w14:val="75000"/>
                                        <w14:lumOff w14:val="25000"/>
                                      </w14:srgbClr>
                                    </w14:solidFill>
                                  </w14:textFill>
                                </w:rPr>
                                <w:t xml:space="preserve">UL </w:t>
                              </w:r>
                              <w:r>
                                <w:rPr>
                                  <w:rFonts w:ascii="Calibre Semibold" w:hAnsi="Calibre Semibold" w:cstheme="minorBidi"/>
                                  <w:color w:val="404040"/>
                                  <w:szCs w:val="18"/>
                                  <w14:textFill>
                                    <w14:solidFill>
                                      <w14:srgbClr w14:val="404040">
                                        <w14:lumMod w14:val="75000"/>
                                        <w14:lumOff w14:val="25000"/>
                                      </w14:srgbClr>
                                    </w14:solidFill>
                                  </w14:textFill>
                                </w:rPr>
                                <w:t xml:space="preserve">TRP </w:t>
                              </w:r>
                              <w:r w:rsidRPr="00035E6E">
                                <w:rPr>
                                  <w:rFonts w:ascii="Calibre Semibold" w:hAnsi="Calibre Semibold" w:cstheme="minorBidi"/>
                                  <w:color w:val="404040"/>
                                  <w:szCs w:val="18"/>
                                  <w14:textFill>
                                    <w14:solidFill>
                                      <w14:srgbClr w14:val="404040">
                                        <w14:lumMod w14:val="75000"/>
                                        <w14:lumOff w14:val="25000"/>
                                      </w14:srgbClr>
                                    </w14:solidFill>
                                  </w14:textFill>
                                </w:rPr>
                                <w:t>(*)</w:t>
                              </w:r>
                            </w:p>
                          </w:txbxContent>
                        </wps:txbx>
                        <wps:bodyPr wrap="square" rtlCol="0">
                          <a:noAutofit/>
                        </wps:bodyPr>
                      </wps:wsp>
                      <wpg:wgp>
                        <wpg:cNvPr id="1357009491" name="Group 1357009491">
                          <a:extLst>
                            <a:ext uri="{FF2B5EF4-FFF2-40B4-BE49-F238E27FC236}">
                              <a16:creationId xmlns:a16="http://schemas.microsoft.com/office/drawing/2014/main" id="{363D32BF-7C2D-1A10-3E91-497BCFDFE5EE}"/>
                            </a:ext>
                          </a:extLst>
                        </wpg:cNvPr>
                        <wpg:cNvGrpSpPr/>
                        <wpg:grpSpPr>
                          <a:xfrm>
                            <a:off x="1766377" y="1855759"/>
                            <a:ext cx="167690" cy="335056"/>
                            <a:chOff x="2100422" y="1878241"/>
                            <a:chExt cx="269080" cy="550635"/>
                          </a:xfrm>
                        </wpg:grpSpPr>
                        <wps:wsp>
                          <wps:cNvPr id="40803712" name="Rectangle 40803712">
                            <a:extLst>
                              <a:ext uri="{FF2B5EF4-FFF2-40B4-BE49-F238E27FC236}">
                                <a16:creationId xmlns:a16="http://schemas.microsoft.com/office/drawing/2014/main" id="{8F13466F-99D4-83AC-DA3E-EB07E092F4C7}"/>
                              </a:ext>
                            </a:extLst>
                          </wps:cNvPr>
                          <wps:cNvSpPr/>
                          <wps:spPr bwMode="auto">
                            <a:xfrm>
                              <a:off x="2100422" y="2002358"/>
                              <a:ext cx="269080" cy="426518"/>
                            </a:xfrm>
                            <a:prstGeom prst="rect">
                              <a:avLst/>
                            </a:prstGeom>
                            <a:solidFill>
                              <a:srgbClr val="E04F4F"/>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322311130" name="Straight Connector 322311130">
                            <a:extLst>
                              <a:ext uri="{FF2B5EF4-FFF2-40B4-BE49-F238E27FC236}">
                                <a16:creationId xmlns:a16="http://schemas.microsoft.com/office/drawing/2014/main" id="{6410FB42-2E9B-3D8E-DF93-ECA29C489E52}"/>
                              </a:ext>
                            </a:extLst>
                          </wps:cNvPr>
                          <wps:cNvCnPr/>
                          <wps:spPr>
                            <a:xfrm>
                              <a:off x="2157462" y="1878241"/>
                              <a:ext cx="0" cy="219369"/>
                            </a:xfrm>
                            <a:prstGeom prst="line">
                              <a:avLst/>
                            </a:prstGeom>
                            <a:noFill/>
                            <a:ln w="38100" cap="flat" cmpd="sng" algn="ctr">
                              <a:gradFill flip="none" rotWithShape="1">
                                <a:gsLst>
                                  <a:gs pos="0">
                                    <a:srgbClr val="143C66"/>
                                  </a:gs>
                                  <a:gs pos="100000">
                                    <a:srgbClr val="008080"/>
                                  </a:gs>
                                </a:gsLst>
                                <a:lin ang="0" scaled="1"/>
                                <a:tileRect/>
                              </a:gradFill>
                              <a:prstDash val="solid"/>
                            </a:ln>
                            <a:effectLst/>
                          </wps:spPr>
                          <wps:bodyPr/>
                        </wps:wsp>
                      </wpg:wgp>
                      <wps:wsp>
                        <wps:cNvPr id="1343738396" name="Oval 1343738396">
                          <a:extLst>
                            <a:ext uri="{FF2B5EF4-FFF2-40B4-BE49-F238E27FC236}">
                              <a16:creationId xmlns:a16="http://schemas.microsoft.com/office/drawing/2014/main" id="{41BE7A73-BAB9-CFA6-03B1-B610D0F310B6}"/>
                            </a:ext>
                          </a:extLst>
                        </wps:cNvPr>
                        <wps:cNvSpPr/>
                        <wps:spPr bwMode="auto">
                          <a:xfrm>
                            <a:off x="2697762" y="1530968"/>
                            <a:ext cx="221301" cy="140451"/>
                          </a:xfrm>
                          <a:prstGeom prst="ellipse">
                            <a:avLst/>
                          </a:prstGeom>
                          <a:solidFill>
                            <a:srgbClr val="FFC000"/>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1076995951" name="Oval 1076995951">
                          <a:extLst>
                            <a:ext uri="{FF2B5EF4-FFF2-40B4-BE49-F238E27FC236}">
                              <a16:creationId xmlns:a16="http://schemas.microsoft.com/office/drawing/2014/main" id="{46492E7D-88C2-7782-21BF-E6A27572C727}"/>
                            </a:ext>
                          </a:extLst>
                        </wps:cNvPr>
                        <wps:cNvSpPr/>
                        <wps:spPr bwMode="auto">
                          <a:xfrm>
                            <a:off x="948754" y="2299667"/>
                            <a:ext cx="221301" cy="140451"/>
                          </a:xfrm>
                          <a:prstGeom prst="ellipse">
                            <a:avLst/>
                          </a:prstGeom>
                          <a:solidFill>
                            <a:srgbClr val="FFC000"/>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402354961" name="Oval 402354961">
                          <a:extLst>
                            <a:ext uri="{FF2B5EF4-FFF2-40B4-BE49-F238E27FC236}">
                              <a16:creationId xmlns:a16="http://schemas.microsoft.com/office/drawing/2014/main" id="{C8E3038C-5052-3F84-31F4-AD5D1AB5093B}"/>
                            </a:ext>
                          </a:extLst>
                        </wps:cNvPr>
                        <wps:cNvSpPr/>
                        <wps:spPr bwMode="auto">
                          <a:xfrm>
                            <a:off x="204570" y="1019675"/>
                            <a:ext cx="221301" cy="140451"/>
                          </a:xfrm>
                          <a:prstGeom prst="ellipse">
                            <a:avLst/>
                          </a:prstGeom>
                          <a:solidFill>
                            <a:srgbClr val="FFC000"/>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217633632" name="Straight Connector 217633632">
                          <a:extLst>
                            <a:ext uri="{FF2B5EF4-FFF2-40B4-BE49-F238E27FC236}">
                              <a16:creationId xmlns:a16="http://schemas.microsoft.com/office/drawing/2014/main" id="{31C17E71-D6A7-67E0-BA1C-BCD124D65110}"/>
                            </a:ext>
                          </a:extLst>
                        </wps:cNvPr>
                        <wps:cNvCnPr>
                          <a:stCxn id="402354961" idx="6"/>
                        </wps:cNvCnPr>
                        <wps:spPr>
                          <a:xfrm flipV="1">
                            <a:off x="425871" y="769014"/>
                            <a:ext cx="1096304" cy="320887"/>
                          </a:xfrm>
                          <a:prstGeom prst="line">
                            <a:avLst/>
                          </a:prstGeom>
                          <a:noFill/>
                          <a:ln w="12700" cap="rnd" cmpd="sng" algn="ctr">
                            <a:solidFill>
                              <a:srgbClr val="ACBACF">
                                <a:lumMod val="60000"/>
                                <a:lumOff val="40000"/>
                              </a:srgbClr>
                            </a:solidFill>
                            <a:prstDash val="solid"/>
                            <a:round/>
                            <a:headEnd type="none" w="sm" len="sm"/>
                            <a:tailEnd type="none" w="sm" len="sm"/>
                          </a:ln>
                          <a:effectLst/>
                        </wps:spPr>
                        <wps:bodyPr/>
                      </wps:wsp>
                      <wps:wsp>
                        <wps:cNvPr id="1070709017" name="Straight Connector 1070709017">
                          <a:extLst>
                            <a:ext uri="{FF2B5EF4-FFF2-40B4-BE49-F238E27FC236}">
                              <a16:creationId xmlns:a16="http://schemas.microsoft.com/office/drawing/2014/main" id="{7C3404F8-7E33-D40F-B653-CD08B67A0CD0}"/>
                            </a:ext>
                          </a:extLst>
                        </wps:cNvPr>
                        <wps:cNvCnPr>
                          <a:cxnSpLocks/>
                          <a:stCxn id="1076995951" idx="0"/>
                          <a:endCxn id="654623552" idx="4"/>
                        </wps:cNvCnPr>
                        <wps:spPr>
                          <a:xfrm flipV="1">
                            <a:off x="1059404" y="844097"/>
                            <a:ext cx="669889" cy="1455570"/>
                          </a:xfrm>
                          <a:prstGeom prst="line">
                            <a:avLst/>
                          </a:prstGeom>
                          <a:noFill/>
                          <a:ln w="12700" cap="rnd" cmpd="sng" algn="ctr">
                            <a:solidFill>
                              <a:srgbClr val="ACBACF">
                                <a:lumMod val="60000"/>
                                <a:lumOff val="40000"/>
                              </a:srgbClr>
                            </a:solidFill>
                            <a:prstDash val="solid"/>
                            <a:round/>
                            <a:headEnd type="none" w="sm" len="sm"/>
                            <a:tailEnd type="none" w="sm" len="sm"/>
                          </a:ln>
                          <a:effectLst/>
                        </wps:spPr>
                        <wps:bodyPr/>
                      </wps:wsp>
                      <wps:wsp>
                        <wps:cNvPr id="1652210370" name="Straight Connector 1652210370">
                          <a:extLst>
                            <a:ext uri="{FF2B5EF4-FFF2-40B4-BE49-F238E27FC236}">
                              <a16:creationId xmlns:a16="http://schemas.microsoft.com/office/drawing/2014/main" id="{F39612C2-08AC-CB29-624A-B7924C4FB00A}"/>
                            </a:ext>
                          </a:extLst>
                        </wps:cNvPr>
                        <wps:cNvCnPr>
                          <a:cxnSpLocks/>
                          <a:stCxn id="1343738396" idx="0"/>
                          <a:endCxn id="654623552" idx="5"/>
                        </wps:cNvCnPr>
                        <wps:spPr>
                          <a:xfrm flipH="1" flipV="1">
                            <a:off x="1883147" y="803504"/>
                            <a:ext cx="925265" cy="727464"/>
                          </a:xfrm>
                          <a:prstGeom prst="line">
                            <a:avLst/>
                          </a:prstGeom>
                          <a:noFill/>
                          <a:ln w="12700" cap="rnd" cmpd="sng" algn="ctr">
                            <a:solidFill>
                              <a:srgbClr val="ACBACF">
                                <a:lumMod val="60000"/>
                                <a:lumOff val="40000"/>
                              </a:srgbClr>
                            </a:solidFill>
                            <a:prstDash val="solid"/>
                            <a:round/>
                            <a:headEnd type="none" w="sm" len="sm"/>
                            <a:tailEnd type="none" w="sm" len="sm"/>
                          </a:ln>
                          <a:effectLst/>
                        </wps:spPr>
                        <wps:bodyPr/>
                      </wps:wsp>
                      <wps:wsp>
                        <wps:cNvPr id="262145665" name="Straight Connector 262145665">
                          <a:extLst>
                            <a:ext uri="{FF2B5EF4-FFF2-40B4-BE49-F238E27FC236}">
                              <a16:creationId xmlns:a16="http://schemas.microsoft.com/office/drawing/2014/main" id="{8523A973-38A7-27BB-9722-5D32E938FC9A}"/>
                            </a:ext>
                          </a:extLst>
                        </wps:cNvPr>
                        <wps:cNvCnPr>
                          <a:cxnSpLocks/>
                        </wps:cNvCnPr>
                        <wps:spPr>
                          <a:xfrm flipH="1">
                            <a:off x="1946876" y="574034"/>
                            <a:ext cx="933869" cy="111001"/>
                          </a:xfrm>
                          <a:prstGeom prst="line">
                            <a:avLst/>
                          </a:prstGeom>
                          <a:noFill/>
                          <a:ln w="12700" cap="rnd" cmpd="sng" algn="ctr">
                            <a:solidFill>
                              <a:srgbClr val="ACBACF">
                                <a:lumMod val="60000"/>
                                <a:lumOff val="40000"/>
                              </a:srgbClr>
                            </a:solidFill>
                            <a:prstDash val="solid"/>
                            <a:round/>
                            <a:headEnd type="none" w="sm" len="sm"/>
                            <a:tailEnd type="none" w="sm" len="sm"/>
                          </a:ln>
                          <a:effectLst/>
                        </wps:spPr>
                        <wps:bodyPr/>
                      </wps:wsp>
                      <wps:wsp>
                        <wps:cNvPr id="1396476585" name="Straight Arrow Connector 1396476585">
                          <a:extLst>
                            <a:ext uri="{FF2B5EF4-FFF2-40B4-BE49-F238E27FC236}">
                              <a16:creationId xmlns:a16="http://schemas.microsoft.com/office/drawing/2014/main" id="{F6EACB46-3052-89B7-308F-888978681735}"/>
                            </a:ext>
                          </a:extLst>
                        </wps:cNvPr>
                        <wps:cNvCnPr>
                          <a:cxnSpLocks/>
                        </wps:cNvCnPr>
                        <wps:spPr>
                          <a:xfrm>
                            <a:off x="1766378" y="910845"/>
                            <a:ext cx="76070" cy="876603"/>
                          </a:xfrm>
                          <a:prstGeom prst="straightConnector1">
                            <a:avLst/>
                          </a:prstGeom>
                          <a:noFill/>
                          <a:ln w="38100" cap="rnd" cmpd="sng" algn="ctr">
                            <a:solidFill>
                              <a:srgbClr val="2853DC"/>
                            </a:solidFill>
                            <a:prstDash val="solid"/>
                            <a:round/>
                            <a:headEnd type="none" w="sm" len="sm"/>
                            <a:tailEnd type="triangle"/>
                          </a:ln>
                          <a:effectLst/>
                        </wps:spPr>
                        <wps:bodyPr/>
                      </wps:wsp>
                      <wps:wsp>
                        <wps:cNvPr id="1597793015" name="TextBox 22">
                          <a:extLst>
                            <a:ext uri="{FF2B5EF4-FFF2-40B4-BE49-F238E27FC236}">
                              <a16:creationId xmlns:a16="http://schemas.microsoft.com/office/drawing/2014/main" id="{DF89C62C-75F7-FDA0-7308-F1917AA2F286}"/>
                            </a:ext>
                          </a:extLst>
                        </wps:cNvPr>
                        <wps:cNvSpPr txBox="1"/>
                        <wps:spPr>
                          <a:xfrm>
                            <a:off x="1778819" y="1221434"/>
                            <a:ext cx="1298575" cy="659130"/>
                          </a:xfrm>
                          <a:prstGeom prst="rect">
                            <a:avLst/>
                          </a:prstGeom>
                          <a:noFill/>
                        </wps:spPr>
                        <wps:txbx>
                          <w:txbxContent>
                            <w:p w14:paraId="7A9CB883" w14:textId="77777777" w:rsidR="00227648" w:rsidRPr="00C32C0C" w:rsidRDefault="00227648" w:rsidP="00227648">
                              <w:pPr>
                                <w:spacing w:after="60" w:line="216" w:lineRule="auto"/>
                                <w:textAlignment w:val="baseline"/>
                                <w:rPr>
                                  <w:rFonts w:ascii="Calibre Semibold" w:hAnsi="Calibre Semibold" w:cstheme="minorBidi" w:hint="eastAsia"/>
                                  <w:color w:val="2853DC"/>
                                  <w:sz w:val="16"/>
                                  <w:szCs w:val="12"/>
                                </w:rPr>
                              </w:pPr>
                              <w:r w:rsidRPr="00035E6E">
                                <w:rPr>
                                  <w:rFonts w:ascii="Calibre Semibold" w:hAnsi="Calibre Semibold" w:cstheme="minorBidi"/>
                                  <w:color w:val="2853DC"/>
                                  <w:szCs w:val="16"/>
                                </w:rPr>
                                <w:t>DL</w:t>
                              </w:r>
                            </w:p>
                            <w:p w14:paraId="695F7F56" w14:textId="77777777" w:rsidR="00227648" w:rsidRPr="00C32C0C" w:rsidRDefault="00227648" w:rsidP="00227648">
                              <w:pPr>
                                <w:spacing w:line="228" w:lineRule="auto"/>
                                <w:rPr>
                                  <w:rFonts w:ascii="Microsoft Sans Serif" w:eastAsia="DengXian" w:hAnsi="Microsoft Sans Serif" w:cs="Microsoft Sans Serif"/>
                                  <w:color w:val="4472C4" w:themeColor="accent1"/>
                                  <w:kern w:val="24"/>
                                  <w:sz w:val="16"/>
                                  <w:szCs w:val="16"/>
                                </w:rPr>
                              </w:pPr>
                              <w:r w:rsidRPr="00C32C0C">
                                <w:rPr>
                                  <w:rFonts w:ascii="Microsoft Sans Serif" w:eastAsia="DengXian" w:hAnsi="Microsoft Sans Serif" w:cs="Microsoft Sans Serif"/>
                                  <w:color w:val="4472C4" w:themeColor="accent1"/>
                                  <w:kern w:val="24"/>
                                  <w:sz w:val="16"/>
                                  <w:szCs w:val="16"/>
                                </w:rPr>
                                <w:t>SSB + PDSCH</w:t>
                              </w:r>
                            </w:p>
                            <w:p w14:paraId="0FA4E8ED" w14:textId="77777777" w:rsidR="00227648" w:rsidRPr="00035E6E" w:rsidRDefault="00227648" w:rsidP="00227648">
                              <w:pPr>
                                <w:spacing w:after="60" w:line="216" w:lineRule="auto"/>
                                <w:textAlignment w:val="baseline"/>
                                <w:rPr>
                                  <w:rFonts w:ascii="Calibre Semibold" w:hAnsi="Calibre Semibold" w:cstheme="minorBidi" w:hint="eastAsia"/>
                                  <w:color w:val="2853DC"/>
                                  <w:szCs w:val="16"/>
                                </w:rPr>
                              </w:pPr>
                            </w:p>
                          </w:txbxContent>
                        </wps:txbx>
                        <wps:bodyPr wrap="square" rtlCol="0">
                          <a:spAutoFit/>
                        </wps:bodyPr>
                      </wps:wsp>
                      <wps:wsp>
                        <wps:cNvPr id="1734450851" name="Straight Arrow Connector 1734450851">
                          <a:extLst>
                            <a:ext uri="{FF2B5EF4-FFF2-40B4-BE49-F238E27FC236}">
                              <a16:creationId xmlns:a16="http://schemas.microsoft.com/office/drawing/2014/main" id="{0A51AA2F-9947-7468-20F9-E533412AD88C}"/>
                            </a:ext>
                          </a:extLst>
                        </wps:cNvPr>
                        <wps:cNvCnPr>
                          <a:cxnSpLocks/>
                          <a:stCxn id="40803712" idx="1"/>
                          <a:endCxn id="1076995951" idx="7"/>
                        </wps:cNvCnPr>
                        <wps:spPr>
                          <a:xfrm flipH="1">
                            <a:off x="1137646" y="2061045"/>
                            <a:ext cx="628731" cy="259190"/>
                          </a:xfrm>
                          <a:prstGeom prst="straightConnector1">
                            <a:avLst/>
                          </a:prstGeom>
                          <a:noFill/>
                          <a:ln w="38100" cap="rnd" cmpd="sng" algn="ctr">
                            <a:solidFill>
                              <a:srgbClr val="FFC000"/>
                            </a:solidFill>
                            <a:prstDash val="solid"/>
                            <a:round/>
                            <a:headEnd type="none" w="sm" len="sm"/>
                            <a:tailEnd type="triangle"/>
                          </a:ln>
                          <a:effectLst/>
                        </wps:spPr>
                        <wps:bodyPr/>
                      </wps:wsp>
                      <wps:wsp>
                        <wps:cNvPr id="132477650" name="TextBox 24">
                          <a:extLst>
                            <a:ext uri="{FF2B5EF4-FFF2-40B4-BE49-F238E27FC236}">
                              <a16:creationId xmlns:a16="http://schemas.microsoft.com/office/drawing/2014/main" id="{545E8638-374A-D53C-1E73-CB81B6F2154E}"/>
                            </a:ext>
                          </a:extLst>
                        </wps:cNvPr>
                        <wps:cNvSpPr txBox="1"/>
                        <wps:spPr>
                          <a:xfrm>
                            <a:off x="1335494" y="2204631"/>
                            <a:ext cx="431165" cy="263525"/>
                          </a:xfrm>
                          <a:prstGeom prst="rect">
                            <a:avLst/>
                          </a:prstGeom>
                          <a:noFill/>
                        </wps:spPr>
                        <wps:txbx>
                          <w:txbxContent>
                            <w:p w14:paraId="4488880A" w14:textId="77777777" w:rsidR="00227648" w:rsidRPr="00035E6E" w:rsidRDefault="00227648" w:rsidP="00227648">
                              <w:pPr>
                                <w:spacing w:after="60" w:line="216" w:lineRule="auto"/>
                                <w:textAlignment w:val="baseline"/>
                                <w:rPr>
                                  <w:rFonts w:ascii="Calibre Semibold" w:hAnsi="Calibre Semibold" w:cstheme="minorBidi" w:hint="eastAsia"/>
                                  <w:color w:val="FFC000"/>
                                  <w:szCs w:val="16"/>
                                </w:rPr>
                              </w:pPr>
                              <w:r w:rsidRPr="00035E6E">
                                <w:rPr>
                                  <w:rFonts w:ascii="Calibre Semibold" w:hAnsi="Calibre Semibold" w:cstheme="minorBidi"/>
                                  <w:color w:val="FFC000"/>
                                  <w:szCs w:val="16"/>
                                </w:rPr>
                                <w:t>UL</w:t>
                              </w:r>
                            </w:p>
                          </w:txbxContent>
                        </wps:txbx>
                        <wps:bodyPr wrap="square" rtlCol="0">
                          <a:spAutoFit/>
                        </wps:bodyPr>
                      </wps:wsp>
                      <wps:wsp>
                        <wps:cNvPr id="1904114617" name="TextBox 8">
                          <a:extLst>
                            <a:ext uri="{FF2B5EF4-FFF2-40B4-BE49-F238E27FC236}">
                              <a16:creationId xmlns:a16="http://schemas.microsoft.com/office/drawing/2014/main" id="{9DEEB73B-F0FB-3EE0-3340-3F7169175402}"/>
                            </a:ext>
                          </a:extLst>
                        </wps:cNvPr>
                        <wps:cNvSpPr txBox="1"/>
                        <wps:spPr>
                          <a:xfrm>
                            <a:off x="2342803" y="1930784"/>
                            <a:ext cx="1216660" cy="397510"/>
                          </a:xfrm>
                          <a:prstGeom prst="rect">
                            <a:avLst/>
                          </a:prstGeom>
                          <a:noFill/>
                        </wps:spPr>
                        <wps:txbx>
                          <w:txbxContent>
                            <w:p w14:paraId="44D7CD76" w14:textId="77777777" w:rsidR="00227648" w:rsidRDefault="00227648" w:rsidP="00227648">
                              <w:pPr>
                                <w:spacing w:after="60" w:line="216" w:lineRule="auto"/>
                                <w:textAlignment w:val="baseline"/>
                                <w:rPr>
                                  <w:rFonts w:ascii="Calibre Semibold" w:eastAsia="DengXian" w:hAnsi="Calibre Semibold" w:hint="eastAsia"/>
                                  <w:color w:val="707070"/>
                                  <w:sz w:val="24"/>
                                  <w:szCs w:val="24"/>
                                </w:rPr>
                              </w:pPr>
                              <w:r>
                                <w:rPr>
                                  <w:rFonts w:ascii="Calibre Semibold" w:eastAsia="DengXian" w:hAnsi="Calibre Semibold"/>
                                  <w:color w:val="707070"/>
                                </w:rPr>
                                <w:t xml:space="preserve"> (*) – SSB available in DL </w:t>
                              </w:r>
                            </w:p>
                          </w:txbxContent>
                        </wps:txbx>
                        <wps:bodyPr wrap="square" rtlCol="0">
                          <a:spAutoFit/>
                        </wps:bodyPr>
                      </wps:wsp>
                      <wps:wsp>
                        <wps:cNvPr id="194852476" name="Straight Arrow Connector 194852476">
                          <a:extLst>
                            <a:ext uri="{FF2B5EF4-FFF2-40B4-BE49-F238E27FC236}">
                              <a16:creationId xmlns:a16="http://schemas.microsoft.com/office/drawing/2014/main" id="{66161A89-4510-E6A6-43BF-A34CAC0E188F}"/>
                            </a:ext>
                          </a:extLst>
                        </wps:cNvPr>
                        <wps:cNvCnPr>
                          <a:cxnSpLocks/>
                        </wps:cNvCnPr>
                        <wps:spPr>
                          <a:xfrm>
                            <a:off x="438036" y="1179673"/>
                            <a:ext cx="689907" cy="427085"/>
                          </a:xfrm>
                          <a:prstGeom prst="straightConnector1">
                            <a:avLst/>
                          </a:prstGeom>
                          <a:ln w="19050">
                            <a:solidFill>
                              <a:schemeClr val="accent1"/>
                            </a:solidFill>
                            <a:prstDash val="dash"/>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406217464" name="Straight Arrow Connector 1406217464">
                          <a:extLst>
                            <a:ext uri="{FF2B5EF4-FFF2-40B4-BE49-F238E27FC236}">
                              <a16:creationId xmlns:a16="http://schemas.microsoft.com/office/drawing/2014/main" id="{66161A89-4510-E6A6-43BF-A34CAC0E188F}"/>
                            </a:ext>
                          </a:extLst>
                        </wps:cNvPr>
                        <wps:cNvCnPr>
                          <a:cxnSpLocks/>
                        </wps:cNvCnPr>
                        <wps:spPr>
                          <a:xfrm flipV="1">
                            <a:off x="1121777" y="2061045"/>
                            <a:ext cx="389931" cy="143972"/>
                          </a:xfrm>
                          <a:prstGeom prst="straightConnector1">
                            <a:avLst/>
                          </a:prstGeom>
                          <a:ln w="19050">
                            <a:solidFill>
                              <a:schemeClr val="accent1"/>
                            </a:solidFill>
                            <a:prstDash val="dash"/>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015532423" name="Straight Arrow Connector 1015532423">
                          <a:extLst>
                            <a:ext uri="{FF2B5EF4-FFF2-40B4-BE49-F238E27FC236}">
                              <a16:creationId xmlns:a16="http://schemas.microsoft.com/office/drawing/2014/main" id="{66161A89-4510-E6A6-43BF-A34CAC0E188F}"/>
                            </a:ext>
                          </a:extLst>
                        </wps:cNvPr>
                        <wps:cNvCnPr>
                          <a:cxnSpLocks/>
                        </wps:cNvCnPr>
                        <wps:spPr>
                          <a:xfrm flipH="1">
                            <a:off x="2271363" y="1618168"/>
                            <a:ext cx="339736" cy="169280"/>
                          </a:xfrm>
                          <a:prstGeom prst="straightConnector1">
                            <a:avLst/>
                          </a:prstGeom>
                          <a:ln w="19050">
                            <a:solidFill>
                              <a:schemeClr val="accent1"/>
                            </a:solidFill>
                            <a:prstDash val="dash"/>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3623225" name="Straight Arrow Connector 163623225">
                          <a:extLst>
                            <a:ext uri="{FF2B5EF4-FFF2-40B4-BE49-F238E27FC236}">
                              <a16:creationId xmlns:a16="http://schemas.microsoft.com/office/drawing/2014/main" id="{66161A89-4510-E6A6-43BF-A34CAC0E188F}"/>
                            </a:ext>
                          </a:extLst>
                        </wps:cNvPr>
                        <wps:cNvCnPr>
                          <a:cxnSpLocks/>
                        </wps:cNvCnPr>
                        <wps:spPr>
                          <a:xfrm flipH="1">
                            <a:off x="2562510" y="675187"/>
                            <a:ext cx="311658" cy="334747"/>
                          </a:xfrm>
                          <a:prstGeom prst="straightConnector1">
                            <a:avLst/>
                          </a:prstGeom>
                          <a:ln w="19050">
                            <a:solidFill>
                              <a:schemeClr val="accent1"/>
                            </a:solidFill>
                            <a:prstDash val="dash"/>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719134548" name="TextBox 35">
                          <a:extLst>
                            <a:ext uri="{FF2B5EF4-FFF2-40B4-BE49-F238E27FC236}">
                              <a16:creationId xmlns:a16="http://schemas.microsoft.com/office/drawing/2014/main" id="{3F5A5BC9-141B-BC83-56B3-8B588CC59D1C}"/>
                            </a:ext>
                          </a:extLst>
                        </wps:cNvPr>
                        <wps:cNvSpPr txBox="1"/>
                        <wps:spPr>
                          <a:xfrm>
                            <a:off x="2830118" y="803398"/>
                            <a:ext cx="499110" cy="360045"/>
                          </a:xfrm>
                          <a:prstGeom prst="rect">
                            <a:avLst/>
                          </a:prstGeom>
                        </wps:spPr>
                        <wps:txbx>
                          <w:txbxContent>
                            <w:p w14:paraId="25F1FBF0" w14:textId="77777777" w:rsidR="00227648" w:rsidRPr="00C32C0C" w:rsidRDefault="00227648" w:rsidP="00227648">
                              <w:pPr>
                                <w:spacing w:line="228" w:lineRule="auto"/>
                                <w:rPr>
                                  <w:rFonts w:ascii="Microsoft Sans Serif" w:eastAsia="DengXian" w:hAnsi="Microsoft Sans Serif" w:cs="Microsoft Sans Serif"/>
                                  <w:color w:val="4472C4"/>
                                  <w:kern w:val="24"/>
                                  <w:sz w:val="18"/>
                                  <w:szCs w:val="18"/>
                                </w:rPr>
                              </w:pPr>
                              <w:r w:rsidRPr="00C32C0C">
                                <w:rPr>
                                  <w:rFonts w:ascii="Microsoft Sans Serif" w:eastAsia="DengXian" w:hAnsi="Microsoft Sans Serif" w:cs="Microsoft Sans Serif"/>
                                  <w:color w:val="4472C4"/>
                                  <w:kern w:val="24"/>
                                  <w:sz w:val="18"/>
                                  <w:szCs w:val="18"/>
                                </w:rPr>
                                <w:t>SSB only DL</w:t>
                              </w:r>
                            </w:p>
                          </w:txbxContent>
                        </wps:txbx>
                        <wps:bodyPr wrap="square" lIns="0" tIns="0" rIns="0" bIns="0" rtlCol="0">
                          <a:spAutoFit/>
                        </wps:bodyPr>
                      </wps:wsp>
                      <wps:wsp>
                        <wps:cNvPr id="502980922" name="TextBox 8">
                          <a:extLst>
                            <a:ext uri="{FF2B5EF4-FFF2-40B4-BE49-F238E27FC236}">
                              <a16:creationId xmlns:a16="http://schemas.microsoft.com/office/drawing/2014/main" id="{9DEEB73B-F0FB-3EE0-3340-3F7169175402}"/>
                            </a:ext>
                          </a:extLst>
                        </wps:cNvPr>
                        <wps:cNvSpPr txBox="1"/>
                        <wps:spPr>
                          <a:xfrm>
                            <a:off x="152907" y="1873334"/>
                            <a:ext cx="1216660" cy="531495"/>
                          </a:xfrm>
                          <a:prstGeom prst="rect">
                            <a:avLst/>
                          </a:prstGeom>
                          <a:noFill/>
                        </wps:spPr>
                        <wps:txbx>
                          <w:txbxContent>
                            <w:p w14:paraId="4F5AF862" w14:textId="77777777" w:rsidR="00227648" w:rsidRDefault="00227648" w:rsidP="00227648">
                              <w:pPr>
                                <w:spacing w:after="60" w:line="216" w:lineRule="auto"/>
                                <w:textAlignment w:val="baseline"/>
                                <w:rPr>
                                  <w:rFonts w:ascii="Calibre Semibold" w:eastAsia="DengXian" w:hAnsi="Calibre Semibold" w:hint="eastAsia"/>
                                  <w:color w:val="707070"/>
                                </w:rPr>
                              </w:pPr>
                              <w:r>
                                <w:rPr>
                                  <w:rFonts w:ascii="Calibre Semibold" w:eastAsia="DengXian" w:hAnsi="Calibre Semibold"/>
                                  <w:color w:val="707070"/>
                                </w:rPr>
                                <w:t xml:space="preserve"> UL TRP (*) </w:t>
                              </w:r>
                              <w:r w:rsidRPr="006F558D">
                                <w:rPr>
                                  <w:rFonts w:ascii="Calibre Semibold" w:eastAsia="DengXian" w:hAnsi="Calibre Semibold"/>
                                  <w:color w:val="FF0000"/>
                                </w:rPr>
                                <w:t>configured to UE</w:t>
                              </w:r>
                              <w:r>
                                <w:rPr>
                                  <w:rFonts w:ascii="Calibre Semibold" w:eastAsia="DengXian" w:hAnsi="Calibre Semibold"/>
                                </w:rPr>
                                <w:t xml:space="preserve"> </w:t>
                              </w:r>
                              <w:r w:rsidRPr="006F558D">
                                <w:rPr>
                                  <w:rFonts w:ascii="Calibre Semibold" w:eastAsia="DengXian" w:hAnsi="Calibre Semibold"/>
                                  <w:color w:val="FF0000"/>
                                </w:rPr>
                                <w:t xml:space="preserve">for UL </w:t>
                              </w:r>
                            </w:p>
                          </w:txbxContent>
                        </wps:txbx>
                        <wps:bodyPr wrap="square" rtlCol="0">
                          <a:spAutoFit/>
                        </wps:bodyPr>
                      </wps:wsp>
                      <wps:wsp>
                        <wps:cNvPr id="686655488" name="TextBox 8">
                          <a:extLst>
                            <a:ext uri="{FF2B5EF4-FFF2-40B4-BE49-F238E27FC236}">
                              <a16:creationId xmlns:a16="http://schemas.microsoft.com/office/drawing/2014/main" id="{9DEEB73B-F0FB-3EE0-3340-3F7169175402}"/>
                            </a:ext>
                          </a:extLst>
                        </wps:cNvPr>
                        <wps:cNvSpPr txBox="1"/>
                        <wps:spPr>
                          <a:xfrm>
                            <a:off x="78400" y="685035"/>
                            <a:ext cx="910590" cy="369570"/>
                          </a:xfrm>
                          <a:prstGeom prst="rect">
                            <a:avLst/>
                          </a:prstGeom>
                          <a:noFill/>
                        </wps:spPr>
                        <wps:txbx>
                          <w:txbxContent>
                            <w:p w14:paraId="6FF7AB67" w14:textId="77777777" w:rsidR="00227648" w:rsidRDefault="00227648" w:rsidP="00227648">
                              <w:pPr>
                                <w:spacing w:after="60" w:line="216" w:lineRule="auto"/>
                                <w:textAlignment w:val="baseline"/>
                                <w:rPr>
                                  <w:rFonts w:ascii="Calibre Semibold" w:eastAsia="DengXian" w:hAnsi="Calibre Semibold" w:hint="eastAsia"/>
                                  <w:color w:val="707070"/>
                                </w:rPr>
                              </w:pPr>
                              <w:r>
                                <w:rPr>
                                  <w:rFonts w:ascii="Calibre Semibold" w:eastAsia="DengXian" w:hAnsi="Calibre Semibold"/>
                                  <w:color w:val="707070"/>
                                </w:rPr>
                                <w:t>UL TRP (*)</w:t>
                              </w:r>
                            </w:p>
                          </w:txbxContent>
                        </wps:txbx>
                        <wps:bodyPr wrap="square" rtlCol="0">
                          <a:noAutofit/>
                        </wps:bodyPr>
                      </wps:wsp>
                      <wps:wsp>
                        <wps:cNvPr id="2014074011" name="TextBox 8">
                          <a:extLst>
                            <a:ext uri="{FF2B5EF4-FFF2-40B4-BE49-F238E27FC236}">
                              <a16:creationId xmlns:a16="http://schemas.microsoft.com/office/drawing/2014/main" id="{9DEEB73B-F0FB-3EE0-3340-3F7169175402}"/>
                            </a:ext>
                          </a:extLst>
                        </wps:cNvPr>
                        <wps:cNvSpPr txBox="1"/>
                        <wps:spPr>
                          <a:xfrm>
                            <a:off x="2672586" y="1311146"/>
                            <a:ext cx="910590" cy="369570"/>
                          </a:xfrm>
                          <a:prstGeom prst="rect">
                            <a:avLst/>
                          </a:prstGeom>
                          <a:noFill/>
                        </wps:spPr>
                        <wps:txbx>
                          <w:txbxContent>
                            <w:p w14:paraId="0B778C87" w14:textId="77777777" w:rsidR="00227648" w:rsidRDefault="00227648" w:rsidP="00227648">
                              <w:pPr>
                                <w:spacing w:after="60" w:line="216" w:lineRule="auto"/>
                                <w:textAlignment w:val="baseline"/>
                                <w:rPr>
                                  <w:rFonts w:ascii="Calibre Semibold" w:eastAsia="DengXian" w:hAnsi="Calibre Semibold" w:hint="eastAsia"/>
                                  <w:color w:val="707070"/>
                                </w:rPr>
                              </w:pPr>
                              <w:r>
                                <w:rPr>
                                  <w:rFonts w:ascii="Calibre Semibold" w:eastAsia="DengXian" w:hAnsi="Calibre Semibold"/>
                                  <w:color w:val="707070"/>
                                </w:rPr>
                                <w:t>UL TRP (*)</w:t>
                              </w:r>
                            </w:p>
                          </w:txbxContent>
                        </wps:txbx>
                        <wps:bodyPr wrap="square" rtlCol="0">
                          <a:noAutofit/>
                        </wps:bodyPr>
                      </wps:wsp>
                    </wpc:wpc>
                  </a:graphicData>
                </a:graphic>
                <wp14:sizeRelH relativeFrom="margin">
                  <wp14:pctWidth>0</wp14:pctWidth>
                </wp14:sizeRelH>
                <wp14:sizeRelV relativeFrom="margin">
                  <wp14:pctHeight>0</wp14:pctHeight>
                </wp14:sizeRelV>
              </wp:anchor>
            </w:drawing>
          </mc:Choice>
          <mc:Fallback>
            <w:pict>
              <v:group w14:anchorId="324B4832" id="Canvas 1" o:spid="_x0000_s1026" editas="canvas" style="position:absolute;margin-left:245.85pt;margin-top:-10.55pt;width:297.05pt;height:214.95pt;z-index:251659264;mso-position-horizontal:right;mso-position-horizontal-relative:page;mso-width-relative:margin;mso-height-relative:margin" coordsize="37725,27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725;height:27298;visibility:visible;mso-wrap-style:square" filled="t">
                  <v:fill o:detectmouseclick="t"/>
                  <v:path o:connecttype="none"/>
                </v:shape>
                <v:oval id="Oval 654623552" o:spid="_x0000_s1028" style="position:absolute;left:15117;top:5669;width:4351;height:2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" fillcolor="#2853dc" stroked="f">
                  <v:textbox inset="2.53867mm,1.2693mm,2.53867mm,1.2693mm"/>
                </v:oval>
                <v:shapetype id="_x0000_t202" coordsize="21600,21600" o:spt="202" path="m,l,21600r21600,l21600,xe">
                  <v:stroke joinstyle="miter"/>
                  <v:path gradientshapeok="t" o:connecttype="rect"/>
                </v:shapetype>
                <v:shape id="TextBox 6" o:spid="_x0000_s1029" type="#_x0000_t202" style="position:absolute;left:12280;top:3205;width:12878;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" filled="f" stroked="f">
                  <v:textbox style="mso-fit-shape-to-text:t">
                    <w:txbxContent>
                      <w:p w14:paraId="268D5B48" w14:textId="77777777" w:rsidR="00227648" w:rsidRPr="00035E6E" w:rsidRDefault="00227648" w:rsidP="00227648">
                        <w:pPr>
                          <w:spacing w:after="60" w:line="216" w:lineRule="auto"/>
                          <w:textAlignment w:val="baseline"/>
                          <w:rPr>
                            <w:rFonts w:ascii="Calibre Semibold" w:hAnsi="Calibre Semibold" w:cstheme="minorBidi" w:hint="eastAsia"/>
                            <w:color w:val="404040"/>
                            <w:szCs w:val="18"/>
                            <w14:textFill>
                              <w14:solidFill>
                                <w14:srgbClr w14:val="404040">
                                  <w14:lumMod w14:val="75000"/>
                                  <w14:lumOff w14:val="25000"/>
                                </w14:srgbClr>
                              </w14:solidFill>
                            </w14:textFill>
                          </w:rPr>
                        </w:pPr>
                        <w:r>
                          <w:rPr>
                            <w:rFonts w:ascii="Calibre Semibold" w:hAnsi="Calibre Semibold" w:cstheme="minorBidi"/>
                            <w:color w:val="404040"/>
                            <w:szCs w:val="18"/>
                            <w14:textFill>
                              <w14:solidFill>
                                <w14:srgbClr w14:val="404040">
                                  <w14:lumMod w14:val="75000"/>
                                  <w14:lumOff w14:val="25000"/>
                                </w14:srgbClr>
                              </w14:solidFill>
                            </w14:textFill>
                          </w:rPr>
                          <w:t xml:space="preserve">UL + DL TRP, </w:t>
                        </w:r>
                        <w:r>
                          <w:rPr>
                            <w:rFonts w:ascii="Calibre Semibold" w:hAnsi="Calibre Semibold" w:cstheme="minorBidi"/>
                            <w:b/>
                            <w:bCs/>
                            <w:color w:val="FF0000"/>
                            <w:szCs w:val="18"/>
                          </w:rPr>
                          <w:t>legacy</w:t>
                        </w:r>
                      </w:p>
                    </w:txbxContent>
                  </v:textbox>
                </v:shape>
                <v:oval id="Oval 319717961" o:spid="_x0000_s1030" style="position:absolute;left:28483;top:4746;width:221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" fillcolor="#ffc000" stroked="f">
                  <v:textbox inset="2.53867mm,1.2693mm,2.53867mm,1.2693mm"/>
                </v:oval>
                <v:shape id="TextBox 8" o:spid="_x0000_s1031" type="#_x0000_t202" style="position:absolute;left:26317;top:2334;width:9107;height:3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" filled="f" stroked="f">
                  <v:textbox>
                    <w:txbxContent>
                      <w:p w14:paraId="17F3AF67" w14:textId="77777777" w:rsidR="00227648" w:rsidRPr="00035E6E" w:rsidRDefault="00227648" w:rsidP="00227648">
                        <w:pPr>
                          <w:spacing w:after="60" w:line="216" w:lineRule="auto"/>
                          <w:textAlignment w:val="baseline"/>
                          <w:rPr>
                            <w:rFonts w:ascii="Calibre Semibold" w:hAnsi="Calibre Semibold" w:cstheme="minorBidi" w:hint="eastAsia"/>
                            <w:color w:val="404040"/>
                            <w:szCs w:val="18"/>
                            <w14:textFill>
                              <w14:solidFill>
                                <w14:srgbClr w14:val="404040">
                                  <w14:lumMod w14:val="75000"/>
                                  <w14:lumOff w14:val="25000"/>
                                </w14:srgbClr>
                              </w14:solidFill>
                            </w14:textFill>
                          </w:rPr>
                        </w:pPr>
                        <w:r w:rsidRPr="00035E6E">
                          <w:rPr>
                            <w:rFonts w:ascii="Calibre Semibold" w:hAnsi="Calibre Semibold" w:cstheme="minorBidi"/>
                            <w:color w:val="404040"/>
                            <w:szCs w:val="18"/>
                            <w14:textFill>
                              <w14:solidFill>
                                <w14:srgbClr w14:val="404040">
                                  <w14:lumMod w14:val="75000"/>
                                  <w14:lumOff w14:val="25000"/>
                                </w14:srgbClr>
                              </w14:solidFill>
                            </w14:textFill>
                          </w:rPr>
                          <w:t xml:space="preserve">UL </w:t>
                        </w:r>
                        <w:r>
                          <w:rPr>
                            <w:rFonts w:ascii="Calibre Semibold" w:hAnsi="Calibre Semibold" w:cstheme="minorBidi"/>
                            <w:color w:val="404040"/>
                            <w:szCs w:val="18"/>
                            <w14:textFill>
                              <w14:solidFill>
                                <w14:srgbClr w14:val="404040">
                                  <w14:lumMod w14:val="75000"/>
                                  <w14:lumOff w14:val="25000"/>
                                </w14:srgbClr>
                              </w14:solidFill>
                            </w14:textFill>
                          </w:rPr>
                          <w:t xml:space="preserve">TRP </w:t>
                        </w:r>
                        <w:r w:rsidRPr="00035E6E">
                          <w:rPr>
                            <w:rFonts w:ascii="Calibre Semibold" w:hAnsi="Calibre Semibold" w:cstheme="minorBidi"/>
                            <w:color w:val="404040"/>
                            <w:szCs w:val="18"/>
                            <w14:textFill>
                              <w14:solidFill>
                                <w14:srgbClr w14:val="404040">
                                  <w14:lumMod w14:val="75000"/>
                                  <w14:lumOff w14:val="25000"/>
                                </w14:srgbClr>
                              </w14:solidFill>
                            </w14:textFill>
                          </w:rPr>
                          <w:t>(*)</w:t>
                        </w:r>
                      </w:p>
                    </w:txbxContent>
                  </v:textbox>
                </v:shape>
                <v:group id="Group 1357009491" o:spid="_x0000_s1032" style="position:absolute;left:17663;top:18557;width:1677;height:3351" coordorigin="21004,18782" coordsize="2690,5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">
                  <v:rect id="Rectangle 40803712" o:spid="_x0000_s1033" style="position:absolute;left:21004;top:20023;width:2691;height:4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" fillcolor="#e04f4f" stroked="f">
                    <v:textbox inset="2.53867mm,1.2693mm,2.53867mm,1.2693mm"/>
                  </v:rect>
                  <v:line id="Straight Connector 322311130" o:spid="_x0000_s1034" style="position:absolute;visibility:visible;mso-wrap-style:square" from="21574,18782" to="21574,20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" strokeweight="3pt"/>
                </v:group>
                <v:oval id="Oval 1343738396" o:spid="_x0000_s1035" style="position:absolute;left:26977;top:15309;width:2213;height:1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" fillcolor="#ffc000" stroked="f">
                  <v:textbox inset="2.53867mm,1.2693mm,2.53867mm,1.2693mm"/>
                </v:oval>
                <v:oval id="Oval 1076995951" o:spid="_x0000_s1036" style="position:absolute;left:9487;top:22996;width:2213;height:1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" fillcolor="#ffc000" stroked="f">
                  <v:textbox inset="2.53867mm,1.2693mm,2.53867mm,1.2693mm"/>
                </v:oval>
                <v:oval id="Oval 402354961" o:spid="_x0000_s1037" style="position:absolute;left:2045;top:10196;width:2213;height:1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" fillcolor="#ffc000" stroked="f">
                  <v:textbox inset="2.53867mm,1.2693mm,2.53867mm,1.2693mm"/>
                </v:oval>
                <v:line id="Straight Connector 217633632" o:spid="_x0000_s1038" style="position:absolute;flip:y;visibility:visible;mso-wrap-style:square" from="4258,7690" to="15221,1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" strokecolor="#cdd6e2" strokeweight="1pt">
                  <v:stroke startarrowwidth="narrow" startarrowlength="short" endarrowwidth="narrow" endarrowlength="short" endcap="round"/>
                </v:line>
                <v:line id="Straight Connector 1070709017" o:spid="_x0000_s1039" style="position:absolute;flip:y;visibility:visible;mso-wrap-style:square" from="10594,8440" to="17292,22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" strokecolor="#cdd6e2" strokeweight="1pt">
                  <v:stroke startarrowwidth="narrow" startarrowlength="short" endarrowwidth="narrow" endarrowlength="short" endcap="round"/>
                  <o:lock v:ext="edit" shapetype="f"/>
                </v:line>
                <v:line id="Straight Connector 1652210370" o:spid="_x0000_s1040" style="position:absolute;flip:x y;visibility:visible;mso-wrap-style:square" from="18831,8035" to="28084,15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" strokecolor="#cdd6e2" strokeweight="1pt">
                  <v:stroke startarrowwidth="narrow" startarrowlength="short" endarrowwidth="narrow" endarrowlength="short" endcap="round"/>
                  <o:lock v:ext="edit" shapetype="f"/>
                </v:line>
                <v:line id="Straight Connector 262145665" o:spid="_x0000_s1041" style="position:absolute;flip:x;visibility:visible;mso-wrap-style:square" from="19468,5740" to="28807,6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" strokecolor="#cdd6e2" strokeweight="1pt">
                  <v:stroke startarrowwidth="narrow" startarrowlength="short" endarrowwidth="narrow" endarrowlength="short" endcap="round"/>
                  <o:lock v:ext="edit" shapetype="f"/>
                </v:line>
                <v:shapetype id="_x0000_t32" coordsize="21600,21600" o:spt="32" o:oned="t" path="m,l21600,21600e" filled="f">
                  <v:path arrowok="t" fillok="f" o:connecttype="none"/>
                  <o:lock v:ext="edit" shapetype="t"/>
                </v:shapetype>
                <v:shape id="Straight Arrow Connector 1396476585" o:spid="_x0000_s1042" type="#_x0000_t32" style="position:absolute;left:17663;top:9108;width:761;height:87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" strokecolor="#2853dc" strokeweight="3pt">
                  <v:stroke startarrowwidth="narrow" startarrowlength="short" endarrow="block" endcap="round"/>
                  <o:lock v:ext="edit" shapetype="f"/>
                </v:shape>
                <v:shape id="TextBox 22" o:spid="_x0000_s1043" type="#_x0000_t202" style="position:absolute;left:17788;top:12214;width:12985;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" filled="f" stroked="f">
                  <v:textbox style="mso-fit-shape-to-text:t">
                    <w:txbxContent>
                      <w:p w14:paraId="7A9CB883" w14:textId="77777777" w:rsidR="00227648" w:rsidRPr="00C32C0C" w:rsidRDefault="00227648" w:rsidP="00227648">
                        <w:pPr>
                          <w:spacing w:after="60" w:line="216" w:lineRule="auto"/>
                          <w:textAlignment w:val="baseline"/>
                          <w:rPr>
                            <w:rFonts w:ascii="Calibre Semibold" w:hAnsi="Calibre Semibold" w:cstheme="minorBidi" w:hint="eastAsia"/>
                            <w:color w:val="2853DC"/>
                            <w:sz w:val="16"/>
                            <w:szCs w:val="12"/>
                          </w:rPr>
                        </w:pPr>
                        <w:r w:rsidRPr="00035E6E">
                          <w:rPr>
                            <w:rFonts w:ascii="Calibre Semibold" w:hAnsi="Calibre Semibold" w:cstheme="minorBidi"/>
                            <w:color w:val="2853DC"/>
                            <w:szCs w:val="16"/>
                          </w:rPr>
                          <w:t>DL</w:t>
                        </w:r>
                      </w:p>
                      <w:p w14:paraId="695F7F56" w14:textId="77777777" w:rsidR="00227648" w:rsidRPr="00C32C0C" w:rsidRDefault="00227648" w:rsidP="00227648">
                        <w:pPr>
                          <w:spacing w:line="228" w:lineRule="auto"/>
                          <w:rPr>
                            <w:rFonts w:ascii="Microsoft Sans Serif" w:eastAsia="DengXian" w:hAnsi="Microsoft Sans Serif" w:cs="Microsoft Sans Serif"/>
                            <w:color w:val="4472C4" w:themeColor="accent1"/>
                            <w:kern w:val="24"/>
                            <w:sz w:val="16"/>
                            <w:szCs w:val="16"/>
                          </w:rPr>
                        </w:pPr>
                        <w:r w:rsidRPr="00C32C0C">
                          <w:rPr>
                            <w:rFonts w:ascii="Microsoft Sans Serif" w:eastAsia="DengXian" w:hAnsi="Microsoft Sans Serif" w:cs="Microsoft Sans Serif"/>
                            <w:color w:val="4472C4" w:themeColor="accent1"/>
                            <w:kern w:val="24"/>
                            <w:sz w:val="16"/>
                            <w:szCs w:val="16"/>
                          </w:rPr>
                          <w:t>SSB + PDSCH</w:t>
                        </w:r>
                      </w:p>
                      <w:p w14:paraId="0FA4E8ED" w14:textId="77777777" w:rsidR="00227648" w:rsidRPr="00035E6E" w:rsidRDefault="00227648" w:rsidP="00227648">
                        <w:pPr>
                          <w:spacing w:after="60" w:line="216" w:lineRule="auto"/>
                          <w:textAlignment w:val="baseline"/>
                          <w:rPr>
                            <w:rFonts w:ascii="Calibre Semibold" w:hAnsi="Calibre Semibold" w:cstheme="minorBidi" w:hint="eastAsia"/>
                            <w:color w:val="2853DC"/>
                            <w:szCs w:val="16"/>
                          </w:rPr>
                        </w:pPr>
                      </w:p>
                    </w:txbxContent>
                  </v:textbox>
                </v:shape>
                <v:shape id="Straight Arrow Connector 1734450851" o:spid="_x0000_s1044" type="#_x0000_t32" style="position:absolute;left:11376;top:20610;width:6287;height:25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" strokecolor="#ffc000" strokeweight="3pt">
                  <v:stroke startarrowwidth="narrow" startarrowlength="short" endarrow="block" endcap="round"/>
                  <o:lock v:ext="edit" shapetype="f"/>
                </v:shape>
                <v:shape id="TextBox 24" o:spid="_x0000_s1045" type="#_x0000_t202" style="position:absolute;left:13354;top:22046;width:4312;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" filled="f" stroked="f">
                  <v:textbox style="mso-fit-shape-to-text:t">
                    <w:txbxContent>
                      <w:p w14:paraId="4488880A" w14:textId="77777777" w:rsidR="00227648" w:rsidRPr="00035E6E" w:rsidRDefault="00227648" w:rsidP="00227648">
                        <w:pPr>
                          <w:spacing w:after="60" w:line="216" w:lineRule="auto"/>
                          <w:textAlignment w:val="baseline"/>
                          <w:rPr>
                            <w:rFonts w:ascii="Calibre Semibold" w:hAnsi="Calibre Semibold" w:cstheme="minorBidi" w:hint="eastAsia"/>
                            <w:color w:val="FFC000"/>
                            <w:szCs w:val="16"/>
                          </w:rPr>
                        </w:pPr>
                        <w:r w:rsidRPr="00035E6E">
                          <w:rPr>
                            <w:rFonts w:ascii="Calibre Semibold" w:hAnsi="Calibre Semibold" w:cstheme="minorBidi"/>
                            <w:color w:val="FFC000"/>
                            <w:szCs w:val="16"/>
                          </w:rPr>
                          <w:t>UL</w:t>
                        </w:r>
                      </w:p>
                    </w:txbxContent>
                  </v:textbox>
                </v:shape>
                <v:shape id="TextBox 8" o:spid="_x0000_s1046" type="#_x0000_t202" style="position:absolute;left:23428;top:19307;width:12166;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" filled="f" stroked="f">
                  <v:textbox style="mso-fit-shape-to-text:t">
                    <w:txbxContent>
                      <w:p w14:paraId="44D7CD76" w14:textId="77777777" w:rsidR="00227648" w:rsidRDefault="00227648" w:rsidP="00227648">
                        <w:pPr>
                          <w:spacing w:after="60" w:line="216" w:lineRule="auto"/>
                          <w:textAlignment w:val="baseline"/>
                          <w:rPr>
                            <w:rFonts w:ascii="Calibre Semibold" w:eastAsia="DengXian" w:hAnsi="Calibre Semibold" w:hint="eastAsia"/>
                            <w:color w:val="707070"/>
                            <w:sz w:val="24"/>
                            <w:szCs w:val="24"/>
                          </w:rPr>
                        </w:pPr>
                        <w:r>
                          <w:rPr>
                            <w:rFonts w:ascii="Calibre Semibold" w:eastAsia="DengXian" w:hAnsi="Calibre Semibold"/>
                            <w:color w:val="707070"/>
                          </w:rPr>
                          <w:t xml:space="preserve"> (*) – SSB available in DL </w:t>
                        </w:r>
                      </w:p>
                    </w:txbxContent>
                  </v:textbox>
                </v:shape>
                <v:shape id="Straight Arrow Connector 194852476" o:spid="_x0000_s1047" type="#_x0000_t32" style="position:absolute;left:4380;top:11796;width:6899;height:42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" strokecolor="#4472c4 [3204]" strokeweight="1.5pt">
                  <v:stroke dashstyle="dash" startarrowwidth="narrow" startarrowlength="short" endarrow="block" joinstyle="miter"/>
                  <o:lock v:ext="edit" shapetype="f"/>
                </v:shape>
                <v:shape id="Straight Arrow Connector 1406217464" o:spid="_x0000_s1048" type="#_x0000_t32" style="position:absolute;left:11217;top:20610;width:3900;height:14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" strokecolor="#4472c4 [3204]" strokeweight="1.5pt">
                  <v:stroke dashstyle="dash" startarrowwidth="narrow" startarrowlength="short" endarrow="block" joinstyle="miter"/>
                  <o:lock v:ext="edit" shapetype="f"/>
                </v:shape>
                <v:shape id="Straight Arrow Connector 1015532423" o:spid="_x0000_s1049" type="#_x0000_t32" style="position:absolute;left:22713;top:16181;width:3397;height:16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" strokecolor="#4472c4 [3204]" strokeweight="1.5pt">
                  <v:stroke dashstyle="dash" startarrowwidth="narrow" startarrowlength="short" endarrow="block" joinstyle="miter"/>
                  <o:lock v:ext="edit" shapetype="f"/>
                </v:shape>
                <v:shape id="Straight Arrow Connector 163623225" o:spid="_x0000_s1050" type="#_x0000_t32" style="position:absolute;left:25625;top:6751;width:3116;height:33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" strokecolor="#4472c4 [3204]" strokeweight="1.5pt">
                  <v:stroke dashstyle="dash" startarrowwidth="narrow" startarrowlength="short" endarrow="block" joinstyle="miter"/>
                  <o:lock v:ext="edit" shapetype="f"/>
                </v:shape>
                <v:shape id="TextBox 35" o:spid="_x0000_s1051" type="#_x0000_t202" style="position:absolute;left:28301;top:8033;width:4991;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" filled="f" stroked="f">
                  <v:textbox style="mso-fit-shape-to-text:t" inset="0,0,0,0">
                    <w:txbxContent>
                      <w:p w14:paraId="25F1FBF0" w14:textId="77777777" w:rsidR="00227648" w:rsidRPr="00C32C0C" w:rsidRDefault="00227648" w:rsidP="00227648">
                        <w:pPr>
                          <w:spacing w:line="228" w:lineRule="auto"/>
                          <w:rPr>
                            <w:rFonts w:ascii="Microsoft Sans Serif" w:eastAsia="DengXian" w:hAnsi="Microsoft Sans Serif" w:cs="Microsoft Sans Serif"/>
                            <w:color w:val="4472C4"/>
                            <w:kern w:val="24"/>
                            <w:sz w:val="18"/>
                            <w:szCs w:val="18"/>
                          </w:rPr>
                        </w:pPr>
                        <w:r w:rsidRPr="00C32C0C">
                          <w:rPr>
                            <w:rFonts w:ascii="Microsoft Sans Serif" w:eastAsia="DengXian" w:hAnsi="Microsoft Sans Serif" w:cs="Microsoft Sans Serif"/>
                            <w:color w:val="4472C4"/>
                            <w:kern w:val="24"/>
                            <w:sz w:val="18"/>
                            <w:szCs w:val="18"/>
                          </w:rPr>
                          <w:t>SSB only DL</w:t>
                        </w:r>
                      </w:p>
                    </w:txbxContent>
                  </v:textbox>
                </v:shape>
                <v:shape id="TextBox 8" o:spid="_x0000_s1052" type="#_x0000_t202" style="position:absolute;left:1529;top:18733;width:12166;height:5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" filled="f" stroked="f">
                  <v:textbox style="mso-fit-shape-to-text:t">
                    <w:txbxContent>
                      <w:p w14:paraId="4F5AF862" w14:textId="77777777" w:rsidR="00227648" w:rsidRDefault="00227648" w:rsidP="00227648">
                        <w:pPr>
                          <w:spacing w:after="60" w:line="216" w:lineRule="auto"/>
                          <w:textAlignment w:val="baseline"/>
                          <w:rPr>
                            <w:rFonts w:ascii="Calibre Semibold" w:eastAsia="DengXian" w:hAnsi="Calibre Semibold" w:hint="eastAsia"/>
                            <w:color w:val="707070"/>
                          </w:rPr>
                        </w:pPr>
                        <w:r>
                          <w:rPr>
                            <w:rFonts w:ascii="Calibre Semibold" w:eastAsia="DengXian" w:hAnsi="Calibre Semibold"/>
                            <w:color w:val="707070"/>
                          </w:rPr>
                          <w:t xml:space="preserve"> UL TRP (*) </w:t>
                        </w:r>
                        <w:r w:rsidRPr="006F558D">
                          <w:rPr>
                            <w:rFonts w:ascii="Calibre Semibold" w:eastAsia="DengXian" w:hAnsi="Calibre Semibold"/>
                            <w:color w:val="FF0000"/>
                          </w:rPr>
                          <w:t>configured to UE</w:t>
                        </w:r>
                        <w:r>
                          <w:rPr>
                            <w:rFonts w:ascii="Calibre Semibold" w:eastAsia="DengXian" w:hAnsi="Calibre Semibold"/>
                          </w:rPr>
                          <w:t xml:space="preserve"> </w:t>
                        </w:r>
                        <w:r w:rsidRPr="006F558D">
                          <w:rPr>
                            <w:rFonts w:ascii="Calibre Semibold" w:eastAsia="DengXian" w:hAnsi="Calibre Semibold"/>
                            <w:color w:val="FF0000"/>
                          </w:rPr>
                          <w:t xml:space="preserve">for UL </w:t>
                        </w:r>
                      </w:p>
                    </w:txbxContent>
                  </v:textbox>
                </v:shape>
                <v:shape id="TextBox 8" o:spid="_x0000_s1053" type="#_x0000_t202" style="position:absolute;left:784;top:6850;width:9105;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" filled="f" stroked="f">
                  <v:textbox>
                    <w:txbxContent>
                      <w:p w14:paraId="6FF7AB67" w14:textId="77777777" w:rsidR="00227648" w:rsidRDefault="00227648" w:rsidP="00227648">
                        <w:pPr>
                          <w:spacing w:after="60" w:line="216" w:lineRule="auto"/>
                          <w:textAlignment w:val="baseline"/>
                          <w:rPr>
                            <w:rFonts w:ascii="Calibre Semibold" w:eastAsia="DengXian" w:hAnsi="Calibre Semibold" w:hint="eastAsia"/>
                            <w:color w:val="707070"/>
                          </w:rPr>
                        </w:pPr>
                        <w:r>
                          <w:rPr>
                            <w:rFonts w:ascii="Calibre Semibold" w:eastAsia="DengXian" w:hAnsi="Calibre Semibold"/>
                            <w:color w:val="707070"/>
                          </w:rPr>
                          <w:t>UL TRP (*)</w:t>
                        </w:r>
                      </w:p>
                    </w:txbxContent>
                  </v:textbox>
                </v:shape>
                <v:shape id="TextBox 8" o:spid="_x0000_s1054" type="#_x0000_t202" style="position:absolute;left:26725;top:13111;width:9106;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" filled="f" stroked="f">
                  <v:textbox>
                    <w:txbxContent>
                      <w:p w14:paraId="0B778C87" w14:textId="77777777" w:rsidR="00227648" w:rsidRDefault="00227648" w:rsidP="00227648">
                        <w:pPr>
                          <w:spacing w:after="60" w:line="216" w:lineRule="auto"/>
                          <w:textAlignment w:val="baseline"/>
                          <w:rPr>
                            <w:rFonts w:ascii="Calibre Semibold" w:eastAsia="DengXian" w:hAnsi="Calibre Semibold" w:hint="eastAsia"/>
                            <w:color w:val="707070"/>
                          </w:rPr>
                        </w:pPr>
                        <w:r>
                          <w:rPr>
                            <w:rFonts w:ascii="Calibre Semibold" w:eastAsia="DengXian" w:hAnsi="Calibre Semibold"/>
                            <w:color w:val="707070"/>
                          </w:rPr>
                          <w:t>UL TRP (*)</w:t>
                        </w:r>
                      </w:p>
                    </w:txbxContent>
                  </v:textbox>
                </v:shape>
                <w10:wrap type="square" anchorx="page"/>
              </v:group>
            </w:pict>
          </mc:Fallback>
        </mc:AlternateContent>
      </w:r>
      <w:r w:rsidR="00227648">
        <w:rPr>
          <w:lang w:eastAsia="ko-KR"/>
        </w:rPr>
        <w:t>For convenience, the enhancement scenario is reproduced here from [2,3]. The basic premise is the existence of UL TRPs (with SSB capability), and that these can be deployed at higher density compared to the legacy TRP (UL +DL). This higher density increases the probability of LOS as well as reduced link distances, providing much need relief to the UL budget. To exploit this scheme the system would configure the UE to communicate with an UL TRP for UL alone. In more precise terms, the UL and DL are associated with different TCI states, corresponding to the UL TRP and the TRP associated with initial access respectively.</w:t>
      </w:r>
    </w:p>
    <w:p w14:paraId="09E9E0EC" w14:textId="08590736" w:rsidR="00227648" w:rsidRDefault="00227648" w:rsidP="00227648">
      <w:pPr>
        <w:rPr>
          <w:lang w:eastAsia="ko-KR"/>
        </w:rPr>
      </w:pPr>
      <w:r>
        <w:rPr>
          <w:lang w:eastAsia="ko-KR"/>
        </w:rPr>
        <w:t xml:space="preserve">The proposal in short is for the UE to </w:t>
      </w:r>
      <w:r w:rsidR="00EF15F2">
        <w:rPr>
          <w:lang w:eastAsia="ko-KR"/>
        </w:rPr>
        <w:t>fulfil</w:t>
      </w:r>
      <w:r>
        <w:rPr>
          <w:lang w:eastAsia="ko-KR"/>
        </w:rPr>
        <w:t xml:space="preserve"> </w:t>
      </w:r>
      <w:r w:rsidR="00EF15F2">
        <w:rPr>
          <w:lang w:eastAsia="ko-KR"/>
        </w:rPr>
        <w:t xml:space="preserve">the </w:t>
      </w:r>
      <w:r>
        <w:rPr>
          <w:lang w:eastAsia="ko-KR"/>
        </w:rPr>
        <w:t xml:space="preserve">legacy EIRP </w:t>
      </w:r>
      <w:r w:rsidR="00EF15F2">
        <w:rPr>
          <w:lang w:eastAsia="ko-KR"/>
        </w:rPr>
        <w:t>requirement</w:t>
      </w:r>
      <w:r>
        <w:rPr>
          <w:lang w:eastAsia="ko-KR"/>
        </w:rPr>
        <w:t xml:space="preserve"> when it is configured with different TCI states for UL and DL, and specifically when the </w:t>
      </w:r>
      <w:r>
        <w:rPr>
          <w:lang w:eastAsia="ko-KR"/>
        </w:rPr>
        <w:lastRenderedPageBreak/>
        <w:t xml:space="preserve">QCL type D RS across both states are different [7]. In that contribution, we also highlighted the capability dependencies, and the arguments are not repeated here. </w:t>
      </w:r>
    </w:p>
    <w:p w14:paraId="6C667960" w14:textId="0C1A46E1" w:rsidR="00227648" w:rsidRDefault="00227648" w:rsidP="00227648">
      <w:pPr>
        <w:rPr>
          <w:b/>
          <w:bCs/>
          <w:lang w:eastAsia="ko-KR"/>
        </w:rPr>
      </w:pPr>
      <w:r w:rsidRPr="0073711B">
        <w:rPr>
          <w:b/>
          <w:bCs/>
          <w:lang w:eastAsia="ko-KR"/>
        </w:rPr>
        <w:t xml:space="preserve">Proposal 1: RAN4 to define the following UE RF feature for FR2 NR_MIMO-Ph5: the UE must </w:t>
      </w:r>
      <w:r w:rsidR="005B0CB6">
        <w:rPr>
          <w:b/>
          <w:bCs/>
          <w:lang w:eastAsia="ko-KR"/>
        </w:rPr>
        <w:t>fulfil the legacy requirement on</w:t>
      </w:r>
      <w:r w:rsidRPr="0073711B">
        <w:rPr>
          <w:b/>
          <w:bCs/>
          <w:lang w:eastAsia="ko-KR"/>
        </w:rPr>
        <w:t xml:space="preserve"> EIRP statistics when it is configured with different TCI states for UL and DL, and specifically when the QCL type D RSs across both TCI states are different.</w:t>
      </w:r>
    </w:p>
    <w:p w14:paraId="33EF6932" w14:textId="1B1AA5CF" w:rsidR="005D4834" w:rsidRDefault="00915DD7" w:rsidP="007D6A98">
      <w:r>
        <w:t>The RAN1 reply to RAN4 on feasibility and validity of</w:t>
      </w:r>
      <w:r w:rsidR="00F65A32">
        <w:t xml:space="preserve"> the premise of</w:t>
      </w:r>
      <w:r>
        <w:t xml:space="preserve"> this proposal </w:t>
      </w:r>
      <w:r w:rsidR="005D4834">
        <w:t xml:space="preserve">(UL TRP with SSB capability) </w:t>
      </w:r>
      <w:r>
        <w:t xml:space="preserve">is </w:t>
      </w:r>
      <w:r w:rsidR="000D7BB3">
        <w:t xml:space="preserve">in Annex 1. </w:t>
      </w:r>
      <w:r w:rsidR="005D4834">
        <w:t>To summarize</w:t>
      </w:r>
      <w:r w:rsidR="00172686">
        <w:t>:</w:t>
      </w:r>
    </w:p>
    <w:p w14:paraId="38D3F5D9" w14:textId="085FDE01" w:rsidR="00915DD7" w:rsidRPr="00172686" w:rsidRDefault="000D7BB3" w:rsidP="007D6A98">
      <w:pPr>
        <w:rPr>
          <w:b/>
          <w:bCs/>
        </w:rPr>
      </w:pPr>
      <w:r w:rsidRPr="00172686">
        <w:rPr>
          <w:b/>
          <w:bCs/>
        </w:rPr>
        <w:t xml:space="preserve"> </w:t>
      </w:r>
      <w:r w:rsidR="005D4834" w:rsidRPr="00172686">
        <w:rPr>
          <w:b/>
          <w:bCs/>
        </w:rPr>
        <w:t xml:space="preserve">Observation </w:t>
      </w:r>
      <w:r w:rsidR="00172686">
        <w:rPr>
          <w:b/>
          <w:bCs/>
        </w:rPr>
        <w:t>2</w:t>
      </w:r>
      <w:r w:rsidR="005D4834" w:rsidRPr="00172686">
        <w:rPr>
          <w:b/>
          <w:bCs/>
        </w:rPr>
        <w:t xml:space="preserve">: </w:t>
      </w:r>
      <w:r w:rsidR="00172686" w:rsidRPr="00172686">
        <w:rPr>
          <w:b/>
          <w:bCs/>
        </w:rPr>
        <w:t>T</w:t>
      </w:r>
      <w:r w:rsidR="005D4834" w:rsidRPr="00172686">
        <w:rPr>
          <w:b/>
          <w:bCs/>
        </w:rPr>
        <w:t xml:space="preserve">he </w:t>
      </w:r>
      <w:r w:rsidRPr="00172686">
        <w:rPr>
          <w:b/>
          <w:bCs/>
        </w:rPr>
        <w:t>propos</w:t>
      </w:r>
      <w:r w:rsidR="005D4834" w:rsidRPr="00172686">
        <w:rPr>
          <w:b/>
          <w:bCs/>
        </w:rPr>
        <w:t>ed feature</w:t>
      </w:r>
      <w:r w:rsidRPr="00172686">
        <w:rPr>
          <w:b/>
          <w:bCs/>
        </w:rPr>
        <w:t xml:space="preserve"> </w:t>
      </w:r>
      <w:r w:rsidR="00172686" w:rsidRPr="00172686">
        <w:rPr>
          <w:b/>
          <w:bCs/>
        </w:rPr>
        <w:t xml:space="preserve">(prop1 </w:t>
      </w:r>
      <w:r w:rsidRPr="00172686">
        <w:rPr>
          <w:b/>
          <w:bCs/>
        </w:rPr>
        <w:t>above</w:t>
      </w:r>
      <w:r w:rsidR="00172686" w:rsidRPr="00172686">
        <w:rPr>
          <w:b/>
          <w:bCs/>
        </w:rPr>
        <w:t>)</w:t>
      </w:r>
      <w:r w:rsidRPr="00172686">
        <w:rPr>
          <w:b/>
          <w:bCs/>
        </w:rPr>
        <w:t xml:space="preserve"> is consistent with RAN1 work and </w:t>
      </w:r>
      <w:r w:rsidR="00F96AA9" w:rsidRPr="00172686">
        <w:rPr>
          <w:b/>
          <w:bCs/>
        </w:rPr>
        <w:t>the WID</w:t>
      </w:r>
      <w:r w:rsidR="0037561F" w:rsidRPr="00172686">
        <w:rPr>
          <w:b/>
          <w:bCs/>
        </w:rPr>
        <w:t>.</w:t>
      </w:r>
    </w:p>
    <w:p w14:paraId="7D68F061" w14:textId="081637FA" w:rsidR="00915DD7" w:rsidRDefault="001A00E7" w:rsidP="003E3B6B">
      <w:pPr>
        <w:pStyle w:val="Heading2"/>
      </w:pPr>
      <w:r>
        <w:t>2.</w:t>
      </w:r>
      <w:r w:rsidR="00E1151E">
        <w:t>3</w:t>
      </w:r>
      <w:r>
        <w:tab/>
      </w:r>
      <w:r w:rsidR="00916035">
        <w:t>The UE RF</w:t>
      </w:r>
      <w:r>
        <w:t xml:space="preserve"> requirement</w:t>
      </w:r>
    </w:p>
    <w:p w14:paraId="11265C47" w14:textId="75AABBF1" w:rsidR="00FD4852" w:rsidRDefault="0072615B" w:rsidP="007D6A98">
      <w:r>
        <w:t>An overview of the</w:t>
      </w:r>
      <w:r w:rsidR="007D6A98">
        <w:t xml:space="preserve"> legacy </w:t>
      </w:r>
      <w:r w:rsidR="00ED697F">
        <w:t>beam correspondence requirements</w:t>
      </w:r>
      <w:r w:rsidR="007D6A98">
        <w:t xml:space="preserve"> </w:t>
      </w:r>
      <w:r w:rsidR="00371B8A">
        <w:t>is</w:t>
      </w:r>
      <w:r w:rsidR="00FD4852">
        <w:t xml:space="preserve"> below:</w:t>
      </w:r>
    </w:p>
    <w:p w14:paraId="65A174ED" w14:textId="4C848E8A" w:rsidR="00FD4852" w:rsidRPr="00FD4852" w:rsidRDefault="00AC7787" w:rsidP="00FD4852">
      <w:pPr>
        <w:pStyle w:val="ListParagraph"/>
        <w:numPr>
          <w:ilvl w:val="0"/>
          <w:numId w:val="21"/>
        </w:numPr>
        <w:rPr>
          <w:rFonts w:ascii="Times New Roman" w:hAnsi="Times New Roman"/>
        </w:rPr>
      </w:pPr>
      <w:r>
        <w:rPr>
          <w:rFonts w:ascii="Times New Roman" w:hAnsi="Times New Roman"/>
        </w:rPr>
        <w:t xml:space="preserve">While </w:t>
      </w:r>
      <w:r w:rsidR="00FD4852" w:rsidRPr="00FD4852">
        <w:rPr>
          <w:rFonts w:ascii="Times New Roman" w:hAnsi="Times New Roman"/>
        </w:rPr>
        <w:t xml:space="preserve">tracking 1 beam management RS: </w:t>
      </w:r>
      <w:r w:rsidR="00100A38">
        <w:rPr>
          <w:rFonts w:ascii="Times New Roman" w:hAnsi="Times New Roman"/>
        </w:rPr>
        <w:t>Single UL, single DL, UL and DL in same direction (Rel. 15</w:t>
      </w:r>
      <w:r>
        <w:rPr>
          <w:rFonts w:ascii="Times New Roman" w:hAnsi="Times New Roman"/>
        </w:rPr>
        <w:t>)</w:t>
      </w:r>
    </w:p>
    <w:p w14:paraId="6CA245F4" w14:textId="4E68912C" w:rsidR="00FD4852" w:rsidRPr="00FD4852" w:rsidRDefault="00AC7787" w:rsidP="00FD4852">
      <w:pPr>
        <w:pStyle w:val="ListParagraph"/>
        <w:numPr>
          <w:ilvl w:val="0"/>
          <w:numId w:val="21"/>
        </w:numPr>
        <w:rPr>
          <w:rFonts w:ascii="Times New Roman" w:hAnsi="Times New Roman"/>
        </w:rPr>
      </w:pPr>
      <w:r>
        <w:rPr>
          <w:rFonts w:ascii="Times New Roman" w:hAnsi="Times New Roman"/>
        </w:rPr>
        <w:t xml:space="preserve">While </w:t>
      </w:r>
      <w:r w:rsidR="00FD4852" w:rsidRPr="00FD4852">
        <w:rPr>
          <w:rFonts w:ascii="Times New Roman" w:hAnsi="Times New Roman"/>
        </w:rPr>
        <w:t xml:space="preserve">tracking 2 different beam management RS: </w:t>
      </w:r>
    </w:p>
    <w:p w14:paraId="6DC3EF07" w14:textId="756CAC7C" w:rsidR="007D6A98" w:rsidRDefault="007D6A98" w:rsidP="00FD4852">
      <w:pPr>
        <w:pStyle w:val="ListParagraph"/>
        <w:numPr>
          <w:ilvl w:val="1"/>
          <w:numId w:val="21"/>
        </w:numPr>
        <w:rPr>
          <w:rFonts w:ascii="Times New Roman" w:hAnsi="Times New Roman"/>
        </w:rPr>
      </w:pPr>
      <w:r w:rsidRPr="00541C3A">
        <w:rPr>
          <w:rFonts w:ascii="Times New Roman" w:hAnsi="Times New Roman"/>
        </w:rPr>
        <w:t xml:space="preserve">In Rel-16 inter-band CA, </w:t>
      </w:r>
      <w:r>
        <w:rPr>
          <w:rFonts w:ascii="Times New Roman" w:hAnsi="Times New Roman"/>
        </w:rPr>
        <w:t xml:space="preserve">the two RSs </w:t>
      </w:r>
      <w:r w:rsidRPr="00541C3A">
        <w:rPr>
          <w:rFonts w:ascii="Times New Roman" w:hAnsi="Times New Roman"/>
        </w:rPr>
        <w:t>exist in different bands</w:t>
      </w:r>
      <w:r w:rsidR="00E8182A">
        <w:rPr>
          <w:rFonts w:ascii="Times New Roman" w:hAnsi="Times New Roman"/>
        </w:rPr>
        <w:t xml:space="preserve"> with potentially different directions</w:t>
      </w:r>
    </w:p>
    <w:p w14:paraId="10B5C8F8" w14:textId="7CEC8AE4" w:rsidR="007D6A98" w:rsidRPr="00541C3A" w:rsidRDefault="007D6A98" w:rsidP="00FD4852">
      <w:pPr>
        <w:pStyle w:val="ListParagraph"/>
        <w:numPr>
          <w:ilvl w:val="1"/>
          <w:numId w:val="21"/>
        </w:numPr>
        <w:rPr>
          <w:rFonts w:ascii="Times New Roman" w:hAnsi="Times New Roman"/>
        </w:rPr>
      </w:pPr>
      <w:r>
        <w:rPr>
          <w:rFonts w:ascii="Times New Roman" w:hAnsi="Times New Roman"/>
        </w:rPr>
        <w:t xml:space="preserve">In Rel-18 </w:t>
      </w:r>
      <w:proofErr w:type="spellStart"/>
      <w:r>
        <w:rPr>
          <w:rFonts w:ascii="Times New Roman" w:hAnsi="Times New Roman"/>
        </w:rPr>
        <w:t>multiRx</w:t>
      </w:r>
      <w:proofErr w:type="spellEnd"/>
      <w:r>
        <w:rPr>
          <w:rFonts w:ascii="Times New Roman" w:hAnsi="Times New Roman"/>
        </w:rPr>
        <w:t xml:space="preserve">, the UE must form concurrent </w:t>
      </w:r>
      <w:r w:rsidR="00EE69F1">
        <w:rPr>
          <w:rFonts w:ascii="Times New Roman" w:hAnsi="Times New Roman"/>
        </w:rPr>
        <w:t xml:space="preserve">DL </w:t>
      </w:r>
      <w:r>
        <w:rPr>
          <w:rFonts w:ascii="Times New Roman" w:hAnsi="Times New Roman"/>
        </w:rPr>
        <w:t>beams</w:t>
      </w:r>
      <w:r w:rsidR="00EE69F1">
        <w:rPr>
          <w:rFonts w:ascii="Times New Roman" w:hAnsi="Times New Roman"/>
        </w:rPr>
        <w:t xml:space="preserve"> in two directions</w:t>
      </w:r>
      <w:r w:rsidR="00371B8A">
        <w:rPr>
          <w:rFonts w:ascii="Times New Roman" w:hAnsi="Times New Roman"/>
        </w:rPr>
        <w:t xml:space="preserve"> in the same band</w:t>
      </w:r>
    </w:p>
    <w:p w14:paraId="3154CA48" w14:textId="7AAF99E1" w:rsidR="00E1151E" w:rsidRPr="006C2035" w:rsidRDefault="00ED697F" w:rsidP="00E1151E">
      <w:r>
        <w:t xml:space="preserve">The proposed feature differs from </w:t>
      </w:r>
      <w:r w:rsidR="00335FEF">
        <w:t xml:space="preserve">all 3 of </w:t>
      </w:r>
      <w:r w:rsidR="00E8182A">
        <w:t>the legacy</w:t>
      </w:r>
      <w:r>
        <w:t xml:space="preserve"> features </w:t>
      </w:r>
      <w:r w:rsidR="00EE69F1">
        <w:t xml:space="preserve">listed above </w:t>
      </w:r>
      <w:r>
        <w:t>by requiring the UE to track two different beam management reference signals</w:t>
      </w:r>
      <w:r w:rsidR="005901FD">
        <w:t xml:space="preserve"> in the same band</w:t>
      </w:r>
      <w:r>
        <w:t xml:space="preserve">, with the intent of using one for UL and another for DL. </w:t>
      </w:r>
      <w:r w:rsidR="00392CF4">
        <w:t xml:space="preserve">(i.e. </w:t>
      </w:r>
      <w:r w:rsidR="00EC1929">
        <w:t xml:space="preserve">The beams towards the TRPs are </w:t>
      </w:r>
      <w:proofErr w:type="spellStart"/>
      <w:r w:rsidR="00EC1929">
        <w:t>TDM’ed</w:t>
      </w:r>
      <w:proofErr w:type="spellEnd"/>
      <w:r w:rsidR="00EC1929">
        <w:t xml:space="preserve"> </w:t>
      </w:r>
      <w:r w:rsidR="00392CF4">
        <w:t>rather than</w:t>
      </w:r>
      <w:r w:rsidR="008C0BEE">
        <w:t xml:space="preserve"> concurrent)</w:t>
      </w:r>
      <w:r w:rsidR="00392CF4">
        <w:t>.</w:t>
      </w:r>
      <w:r w:rsidR="00FE71AE">
        <w:t xml:space="preserve"> Consequently</w:t>
      </w:r>
      <w:r w:rsidR="00E1151E" w:rsidRPr="006C2035">
        <w:t xml:space="preserve">, a new beam correspondence requirement must be defined </w:t>
      </w:r>
      <w:r w:rsidR="00E1151E">
        <w:t>where</w:t>
      </w:r>
      <w:r w:rsidR="00E1151E" w:rsidRPr="006C2035">
        <w:t xml:space="preserve"> the UL and DL TCI states</w:t>
      </w:r>
      <w:r w:rsidR="00E1151E">
        <w:t>, specifically the QCL type D RSs</w:t>
      </w:r>
      <w:r w:rsidR="00E1151E" w:rsidRPr="006C2035">
        <w:t xml:space="preserve"> are different. </w:t>
      </w:r>
    </w:p>
    <w:p w14:paraId="1CE0FCDB" w14:textId="4D506360" w:rsidR="00E1151E" w:rsidRDefault="00E1151E" w:rsidP="00E1151E">
      <w:pPr>
        <w:rPr>
          <w:b/>
          <w:bCs/>
        </w:rPr>
      </w:pPr>
      <w:r>
        <w:rPr>
          <w:b/>
          <w:bCs/>
        </w:rPr>
        <w:t xml:space="preserve">Proposal </w:t>
      </w:r>
      <w:r w:rsidR="00306EDA">
        <w:rPr>
          <w:b/>
          <w:bCs/>
        </w:rPr>
        <w:t>2</w:t>
      </w:r>
      <w:r>
        <w:rPr>
          <w:b/>
          <w:bCs/>
        </w:rPr>
        <w:t xml:space="preserve">: </w:t>
      </w:r>
      <w:r w:rsidR="003E2A71">
        <w:rPr>
          <w:b/>
          <w:bCs/>
        </w:rPr>
        <w:t>The UE RF requirement is a</w:t>
      </w:r>
      <w:r>
        <w:rPr>
          <w:b/>
          <w:bCs/>
        </w:rPr>
        <w:t xml:space="preserve"> new beam correspondence requirement with different UL and DL TCI states</w:t>
      </w:r>
      <w:r w:rsidR="00DC0D9C" w:rsidRPr="00DC0D9C">
        <w:rPr>
          <w:b/>
          <w:bCs/>
          <w:lang w:eastAsia="ko-KR"/>
        </w:rPr>
        <w:t xml:space="preserve"> </w:t>
      </w:r>
      <w:r w:rsidR="00DC0D9C" w:rsidRPr="0073711B">
        <w:rPr>
          <w:b/>
          <w:bCs/>
          <w:lang w:eastAsia="ko-KR"/>
        </w:rPr>
        <w:t>and specifically when the QCL type D RSs across both TCI states are different</w:t>
      </w:r>
      <w:r>
        <w:rPr>
          <w:b/>
          <w:bCs/>
        </w:rPr>
        <w:t>.</w:t>
      </w:r>
    </w:p>
    <w:p w14:paraId="38050E37" w14:textId="0BE9883F" w:rsidR="00093BEF" w:rsidRPr="00093BEF" w:rsidRDefault="004D0074" w:rsidP="00E1151E">
      <w:r>
        <w:t>An example spec</w:t>
      </w:r>
      <w:r w:rsidR="001A0BFB">
        <w:t>.</w:t>
      </w:r>
      <w:r>
        <w:t xml:space="preserve"> implementation is below [6]:</w:t>
      </w:r>
    </w:p>
    <w:p w14:paraId="2EF8D213" w14:textId="51E8A44D" w:rsidR="00EB7E44" w:rsidRDefault="000E2AA6" w:rsidP="00EB7E44">
      <w:r w:rsidRPr="000E2AA6">
        <w:drawing>
          <wp:inline distT="0" distB="0" distL="0" distR="0" wp14:anchorId="4270276C" wp14:editId="663E5DF4">
            <wp:extent cx="6116320" cy="1082675"/>
            <wp:effectExtent l="152400" t="152400" r="360680" b="365125"/>
            <wp:docPr id="637905861" name="Picture 1" descr="A close-up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905861" name="Picture 1" descr="A close-up of a white background&#10;&#10;AI-generated content may be incorrect."/>
                    <pic:cNvPicPr/>
                  </pic:nvPicPr>
                  <pic:blipFill>
                    <a:blip r:embed="rId10"/>
                    <a:stretch>
                      <a:fillRect/>
                    </a:stretch>
                  </pic:blipFill>
                  <pic:spPr>
                    <a:xfrm>
                      <a:off x="0" y="0"/>
                      <a:ext cx="6116320" cy="1082675"/>
                    </a:xfrm>
                    <a:prstGeom prst="rect">
                      <a:avLst/>
                    </a:prstGeom>
                    <a:ln>
                      <a:noFill/>
                    </a:ln>
                    <a:effectLst>
                      <a:outerShdw blurRad="292100" dist="139700" dir="2700000" algn="tl" rotWithShape="0">
                        <a:srgbClr val="333333">
                          <a:alpha val="65000"/>
                        </a:srgbClr>
                      </a:outerShdw>
                    </a:effectLst>
                  </pic:spPr>
                </pic:pic>
              </a:graphicData>
            </a:graphic>
          </wp:inline>
        </w:drawing>
      </w:r>
      <w:r w:rsidRPr="000E2AA6">
        <w:t xml:space="preserve"> </w:t>
      </w:r>
      <w:r w:rsidR="00EB7E44">
        <w:t xml:space="preserve">Another aspect for the requirement is the relative spatial locations of the ‘legacy TRP’ and the ‘UL TRP’. For a test condition that represents field conditions, the TRPs must ideally be spatially separated. While such a test capability exists from the test set developed for the legacy Rel-18 </w:t>
      </w:r>
      <w:proofErr w:type="spellStart"/>
      <w:r w:rsidR="00EB7E44">
        <w:t>multiRx</w:t>
      </w:r>
      <w:proofErr w:type="spellEnd"/>
      <w:r w:rsidR="00EB7E44">
        <w:t xml:space="preserve"> feature, it is complex and expensive. In contrast, for Rel-16 DL inter-band CA, there was no spatial separation between the different beam management reference signals, although the reference signals are self-evidently different. </w:t>
      </w:r>
    </w:p>
    <w:p w14:paraId="3AAE516A" w14:textId="36A227F6" w:rsidR="00EB7E44" w:rsidRDefault="00EB7E44" w:rsidP="00EB7E44">
      <w:r>
        <w:t xml:space="preserve">In this Rel-19 feature, </w:t>
      </w:r>
      <w:r w:rsidR="008514DF">
        <w:t xml:space="preserve">since </w:t>
      </w:r>
      <w:r>
        <w:t xml:space="preserve">the UE must track the RS associated with each TCI state independently, the UE itself should have no preference on spatial separation. Consequently, zero separation is equivalent to any other choice, from the perspective of verifying UE functionality. </w:t>
      </w:r>
      <w:r w:rsidR="008514DF">
        <w:t>This is the same logic used for the Rel-16 inter-band CA</w:t>
      </w:r>
      <w:r w:rsidR="0044351B">
        <w:t xml:space="preserve"> scheme. </w:t>
      </w:r>
      <w:r>
        <w:t>This scheme is beneficial because it re-uses the legacy single AoA FR2 test setup, a strong practical consideration.</w:t>
      </w:r>
    </w:p>
    <w:p w14:paraId="4C76169D" w14:textId="77777777" w:rsidR="00EB7E44" w:rsidRPr="00AB1FBD" w:rsidRDefault="00EB7E44" w:rsidP="00EB7E44">
      <w:pPr>
        <w:rPr>
          <w:b/>
          <w:bCs/>
        </w:rPr>
      </w:pPr>
      <w:r w:rsidRPr="00AB1FBD">
        <w:rPr>
          <w:b/>
          <w:bCs/>
        </w:rPr>
        <w:t xml:space="preserve">Proposal </w:t>
      </w:r>
      <w:r>
        <w:rPr>
          <w:b/>
          <w:bCs/>
        </w:rPr>
        <w:t>3</w:t>
      </w:r>
      <w:r w:rsidRPr="00AB1FBD">
        <w:rPr>
          <w:b/>
          <w:bCs/>
        </w:rPr>
        <w:t xml:space="preserve">: </w:t>
      </w:r>
      <w:bookmarkStart w:id="2" w:name="_Hlk189297909"/>
      <w:r>
        <w:rPr>
          <w:b/>
          <w:bCs/>
        </w:rPr>
        <w:t xml:space="preserve">The legacy FR2 single AoA test set up is used for the </w:t>
      </w:r>
      <w:r w:rsidRPr="00643373">
        <w:rPr>
          <w:b/>
          <w:bCs/>
        </w:rPr>
        <w:t>UE RF requirement for the FR2 asymmetric connection</w:t>
      </w:r>
      <w:r>
        <w:rPr>
          <w:b/>
          <w:bCs/>
        </w:rPr>
        <w:t xml:space="preserve"> feature</w:t>
      </w:r>
      <w:bookmarkEnd w:id="2"/>
      <w:r>
        <w:rPr>
          <w:b/>
          <w:bCs/>
        </w:rPr>
        <w:t>.</w:t>
      </w:r>
    </w:p>
    <w:p w14:paraId="26237A2D" w14:textId="36506ED8" w:rsidR="004876C9" w:rsidRDefault="004876C9" w:rsidP="004876C9">
      <w:pPr>
        <w:pStyle w:val="Heading2"/>
      </w:pPr>
      <w:r>
        <w:t>2.</w:t>
      </w:r>
      <w:r w:rsidR="0067550B">
        <w:t>4</w:t>
      </w:r>
      <w:r>
        <w:tab/>
      </w:r>
      <w:r w:rsidR="001531ED">
        <w:t>Procedural arguments against the proposal</w:t>
      </w:r>
    </w:p>
    <w:p w14:paraId="6D3C7D98" w14:textId="33A755FC" w:rsidR="00E27E51" w:rsidRPr="00E27E51" w:rsidRDefault="001531ED" w:rsidP="00DD137B">
      <w:r>
        <w:rPr>
          <w:lang w:eastAsia="ko-KR"/>
        </w:rPr>
        <w:t>T</w:t>
      </w:r>
      <w:r w:rsidR="004323B8">
        <w:rPr>
          <w:lang w:eastAsia="ko-KR"/>
        </w:rPr>
        <w:t xml:space="preserve">here have been some non-technical arguments </w:t>
      </w:r>
      <w:r w:rsidR="00CE4D76">
        <w:rPr>
          <w:lang w:eastAsia="ko-KR"/>
        </w:rPr>
        <w:t>opposing introduc</w:t>
      </w:r>
      <w:r w:rsidR="00447F84">
        <w:rPr>
          <w:lang w:eastAsia="ko-KR"/>
        </w:rPr>
        <w:t>tion of</w:t>
      </w:r>
      <w:r w:rsidR="00CE4D76">
        <w:rPr>
          <w:lang w:eastAsia="ko-KR"/>
        </w:rPr>
        <w:t xml:space="preserve"> this feature</w:t>
      </w:r>
      <w:r w:rsidR="00FC6E90" w:rsidRPr="00FC6E90">
        <w:rPr>
          <w:lang w:eastAsia="ko-KR"/>
        </w:rPr>
        <w:t xml:space="preserve"> </w:t>
      </w:r>
      <w:r w:rsidR="00FC6E90">
        <w:rPr>
          <w:lang w:eastAsia="ko-KR"/>
        </w:rPr>
        <w:t xml:space="preserve">like </w:t>
      </w:r>
      <w:r w:rsidR="00FC6E90" w:rsidRPr="006D6A3A">
        <w:rPr>
          <w:lang w:eastAsia="ko-KR"/>
        </w:rPr>
        <w:t>‘Triggering new work in other WG’</w:t>
      </w:r>
      <w:r w:rsidR="001008F4">
        <w:rPr>
          <w:lang w:eastAsia="ko-KR"/>
        </w:rPr>
        <w:t>. These are addressed in Annex 2.</w:t>
      </w:r>
      <w:r w:rsidR="00916035">
        <w:rPr>
          <w:lang w:eastAsia="ko-KR"/>
        </w:rPr>
        <w:t xml:space="preserve"> </w:t>
      </w:r>
      <w:r>
        <w:rPr>
          <w:lang w:eastAsia="ko-KR"/>
        </w:rPr>
        <w:t>In summar</w:t>
      </w:r>
      <w:r w:rsidR="0011722C">
        <w:rPr>
          <w:lang w:eastAsia="ko-KR"/>
        </w:rPr>
        <w:t>y</w:t>
      </w:r>
      <w:r w:rsidR="005822EB">
        <w:rPr>
          <w:lang w:eastAsia="ko-KR"/>
        </w:rPr>
        <w:t xml:space="preserve">, </w:t>
      </w:r>
      <w:r w:rsidR="005822EB" w:rsidRPr="005822EB">
        <w:rPr>
          <w:lang w:eastAsia="ko-KR"/>
        </w:rPr>
        <w:t>t</w:t>
      </w:r>
      <w:r w:rsidR="004876C9" w:rsidRPr="005822EB">
        <w:rPr>
          <w:lang w:eastAsia="ko-KR"/>
        </w:rPr>
        <w:t xml:space="preserve">he stipulation to ‘trigger no additional work’ in other WGs is not practical, because it implies that no input whatsoever can be given to another WG (i.e. no LSs seeking clarification can </w:t>
      </w:r>
      <w:r w:rsidR="004876C9" w:rsidRPr="005822EB">
        <w:rPr>
          <w:lang w:eastAsia="ko-KR"/>
        </w:rPr>
        <w:lastRenderedPageBreak/>
        <w:t>be triggered by one WG even for joint development).</w:t>
      </w:r>
      <w:r w:rsidR="00EF086E">
        <w:rPr>
          <w:lang w:eastAsia="ko-KR"/>
        </w:rPr>
        <w:t xml:space="preserve"> Furthermore, analysis for</w:t>
      </w:r>
      <w:r w:rsidR="00C54847">
        <w:t xml:space="preserve"> this</w:t>
      </w:r>
      <w:r w:rsidR="00E27E51" w:rsidRPr="00E27E51">
        <w:t xml:space="preserve"> proposal </w:t>
      </w:r>
      <w:r w:rsidR="00C54847">
        <w:t>in Annex2 s</w:t>
      </w:r>
      <w:r w:rsidR="00F673BD">
        <w:t>hows that RAN4 is unlikely to trigger new work in RAN1</w:t>
      </w:r>
      <w:r w:rsidR="00E27E51" w:rsidRPr="00E27E51">
        <w:t>:</w:t>
      </w:r>
    </w:p>
    <w:p w14:paraId="65068EC6" w14:textId="37C73A90" w:rsidR="00DD137B" w:rsidRPr="000D50D8" w:rsidRDefault="00DD137B" w:rsidP="00DD137B">
      <w:pPr>
        <w:rPr>
          <w:b/>
          <w:bCs/>
        </w:rPr>
      </w:pPr>
      <w:r w:rsidRPr="000D50D8">
        <w:rPr>
          <w:b/>
          <w:bCs/>
        </w:rPr>
        <w:t xml:space="preserve">Observation </w:t>
      </w:r>
      <w:r w:rsidR="00463C50">
        <w:rPr>
          <w:b/>
          <w:bCs/>
        </w:rPr>
        <w:t>3</w:t>
      </w:r>
      <w:r w:rsidRPr="000D50D8">
        <w:rPr>
          <w:b/>
          <w:bCs/>
        </w:rPr>
        <w:t xml:space="preserve">: </w:t>
      </w:r>
      <w:r w:rsidR="0061194A" w:rsidRPr="0061194A">
        <w:rPr>
          <w:b/>
          <w:bCs/>
        </w:rPr>
        <w:t>No further work is required in RAN1 to specify detailed UL parameters pertaining to power control, RACH, timing, TCI framework or spatial direction</w:t>
      </w:r>
      <w:r w:rsidRPr="000D50D8">
        <w:rPr>
          <w:b/>
          <w:bCs/>
        </w:rPr>
        <w:t>.</w:t>
      </w:r>
    </w:p>
    <w:p w14:paraId="163CC030" w14:textId="556DCDAD" w:rsidR="00753065" w:rsidRDefault="0011722C" w:rsidP="00753065">
      <w:pPr>
        <w:pStyle w:val="Heading1"/>
        <w:ind w:left="0" w:firstLine="0"/>
      </w:pPr>
      <w:r>
        <w:t>3</w:t>
      </w:r>
      <w:r w:rsidR="00753065">
        <w:t>.</w:t>
      </w:r>
      <w:r w:rsidR="00753065">
        <w:tab/>
        <w:t>Conclusions</w:t>
      </w:r>
    </w:p>
    <w:p w14:paraId="445BED13" w14:textId="77777777" w:rsidR="0067550B" w:rsidRPr="00861859" w:rsidRDefault="0067550B" w:rsidP="0067550B">
      <w:pPr>
        <w:ind w:left="1080" w:hanging="1080"/>
        <w:rPr>
          <w:b/>
          <w:bCs/>
        </w:rPr>
      </w:pPr>
      <w:r w:rsidRPr="006C2035">
        <w:rPr>
          <w:b/>
          <w:bCs/>
        </w:rPr>
        <w:t xml:space="preserve">Observation </w:t>
      </w:r>
      <w:r>
        <w:rPr>
          <w:b/>
          <w:bCs/>
        </w:rPr>
        <w:t>1</w:t>
      </w:r>
      <w:r w:rsidRPr="006C2035">
        <w:rPr>
          <w:b/>
          <w:bCs/>
        </w:rPr>
        <w:t xml:space="preserve">: RAN4 needs to specify the UE RF requirements for asymmetric DL </w:t>
      </w:r>
      <w:proofErr w:type="spellStart"/>
      <w:r w:rsidRPr="006C2035">
        <w:rPr>
          <w:b/>
          <w:bCs/>
        </w:rPr>
        <w:t>sTRP</w:t>
      </w:r>
      <w:proofErr w:type="spellEnd"/>
      <w:r w:rsidRPr="006C2035">
        <w:rPr>
          <w:b/>
          <w:bCs/>
        </w:rPr>
        <w:t xml:space="preserve">/UL mTRP deployment scenarios based on the Rel-19 NR_MIMO-Ph5 WI. </w:t>
      </w:r>
    </w:p>
    <w:p w14:paraId="3DE2A04E" w14:textId="53C0ED7A" w:rsidR="0067550B" w:rsidRDefault="0067550B" w:rsidP="0067550B">
      <w:pPr>
        <w:ind w:left="1080" w:hanging="1080"/>
        <w:rPr>
          <w:b/>
          <w:bCs/>
          <w:lang w:eastAsia="ko-KR"/>
        </w:rPr>
      </w:pPr>
      <w:r w:rsidRPr="0073711B">
        <w:rPr>
          <w:b/>
          <w:bCs/>
          <w:lang w:eastAsia="ko-KR"/>
        </w:rPr>
        <w:t xml:space="preserve">Proposal 1: </w:t>
      </w:r>
      <w:r w:rsidR="00397C06" w:rsidRPr="00397C06">
        <w:rPr>
          <w:b/>
          <w:bCs/>
          <w:lang w:eastAsia="ko-KR"/>
        </w:rPr>
        <w:t xml:space="preserve"> RAN4 to define the following UE RF feature for FR2 NR_MIMO-Ph5: the UE must fulfil the legacy requirement on EIRP statistics when it is configured with different TCI states for UL and DL, and specifically when the QCL type D RSs across both TCI states are different.</w:t>
      </w:r>
    </w:p>
    <w:p w14:paraId="5B253913" w14:textId="3DDCED9C" w:rsidR="0067550B" w:rsidRPr="00172686" w:rsidRDefault="0067550B" w:rsidP="0067550B">
      <w:pPr>
        <w:ind w:left="1080" w:hanging="1080"/>
        <w:rPr>
          <w:b/>
          <w:bCs/>
        </w:rPr>
      </w:pPr>
      <w:r w:rsidRPr="00172686">
        <w:rPr>
          <w:b/>
          <w:bCs/>
        </w:rPr>
        <w:t xml:space="preserve">Observation </w:t>
      </w:r>
      <w:r>
        <w:rPr>
          <w:b/>
          <w:bCs/>
        </w:rPr>
        <w:t>2</w:t>
      </w:r>
      <w:r w:rsidRPr="00172686">
        <w:rPr>
          <w:b/>
          <w:bCs/>
        </w:rPr>
        <w:t>: The proposed feature (prop1 above) is consistent with RAN1 work and the WID.</w:t>
      </w:r>
    </w:p>
    <w:p w14:paraId="49605C4D" w14:textId="77777777" w:rsidR="0067550B" w:rsidRDefault="0067550B" w:rsidP="0067550B">
      <w:pPr>
        <w:ind w:left="1080" w:hanging="1080"/>
        <w:rPr>
          <w:b/>
          <w:bCs/>
        </w:rPr>
      </w:pPr>
      <w:r>
        <w:rPr>
          <w:b/>
          <w:bCs/>
        </w:rPr>
        <w:t>Proposal 2: The UE RF requirement is a new beam correspondence requirement with different UL and DL TCI states</w:t>
      </w:r>
      <w:r w:rsidRPr="00DC0D9C">
        <w:rPr>
          <w:b/>
          <w:bCs/>
          <w:lang w:eastAsia="ko-KR"/>
        </w:rPr>
        <w:t xml:space="preserve"> </w:t>
      </w:r>
      <w:r w:rsidRPr="0073711B">
        <w:rPr>
          <w:b/>
          <w:bCs/>
          <w:lang w:eastAsia="ko-KR"/>
        </w:rPr>
        <w:t>and specifically when the QCL type D RSs across both TCI states are different</w:t>
      </w:r>
      <w:r>
        <w:rPr>
          <w:b/>
          <w:bCs/>
        </w:rPr>
        <w:t>.</w:t>
      </w:r>
    </w:p>
    <w:p w14:paraId="0FD8947F" w14:textId="77777777" w:rsidR="00973B54" w:rsidRPr="00AB1FBD" w:rsidRDefault="00973B54" w:rsidP="00973B54">
      <w:pPr>
        <w:ind w:left="1080" w:hanging="1080"/>
        <w:rPr>
          <w:b/>
          <w:bCs/>
        </w:rPr>
      </w:pPr>
      <w:r w:rsidRPr="00AB1FBD">
        <w:rPr>
          <w:b/>
          <w:bCs/>
        </w:rPr>
        <w:t xml:space="preserve">Proposal </w:t>
      </w:r>
      <w:r>
        <w:rPr>
          <w:b/>
          <w:bCs/>
        </w:rPr>
        <w:t>3</w:t>
      </w:r>
      <w:r w:rsidRPr="00AB1FBD">
        <w:rPr>
          <w:b/>
          <w:bCs/>
        </w:rPr>
        <w:t xml:space="preserve">: </w:t>
      </w:r>
      <w:r>
        <w:rPr>
          <w:b/>
          <w:bCs/>
        </w:rPr>
        <w:t xml:space="preserve">The legacy FR2 single AoA test set up is used for the </w:t>
      </w:r>
      <w:r w:rsidRPr="00643373">
        <w:rPr>
          <w:b/>
          <w:bCs/>
        </w:rPr>
        <w:t>UE RF requirement for the FR2 asymmetric connection</w:t>
      </w:r>
      <w:r>
        <w:rPr>
          <w:b/>
          <w:bCs/>
        </w:rPr>
        <w:t xml:space="preserve"> feature.</w:t>
      </w:r>
    </w:p>
    <w:p w14:paraId="5DC340F1" w14:textId="711E80D3" w:rsidR="002C7847" w:rsidRPr="000D50D8" w:rsidRDefault="002C7847" w:rsidP="0067550B">
      <w:pPr>
        <w:ind w:left="1080" w:hanging="1080"/>
        <w:rPr>
          <w:b/>
          <w:bCs/>
        </w:rPr>
      </w:pPr>
      <w:r w:rsidRPr="000D50D8">
        <w:rPr>
          <w:b/>
          <w:bCs/>
        </w:rPr>
        <w:t xml:space="preserve">Observation </w:t>
      </w:r>
      <w:r w:rsidR="005822EB">
        <w:rPr>
          <w:b/>
          <w:bCs/>
        </w:rPr>
        <w:t>3</w:t>
      </w:r>
      <w:r w:rsidRPr="000D50D8">
        <w:rPr>
          <w:b/>
          <w:bCs/>
        </w:rPr>
        <w:t xml:space="preserve">: </w:t>
      </w:r>
      <w:r w:rsidR="0061194A" w:rsidRPr="0061194A">
        <w:rPr>
          <w:b/>
          <w:bCs/>
        </w:rPr>
        <w:t>No further work is required in RAN1 to specify detailed UL parameters pertaining to power control, RACH, timing, TCI framework or spatial direction</w:t>
      </w:r>
      <w:r w:rsidRPr="000D50D8">
        <w:rPr>
          <w:b/>
          <w:bCs/>
        </w:rPr>
        <w:t>.</w:t>
      </w:r>
    </w:p>
    <w:p w14:paraId="2B2472D1" w14:textId="2B9E9858" w:rsidR="00011F96" w:rsidRDefault="0011722C" w:rsidP="00EC3F2A">
      <w:pPr>
        <w:pStyle w:val="Heading1"/>
        <w:ind w:left="0" w:firstLine="0"/>
      </w:pPr>
      <w:r>
        <w:t>4</w:t>
      </w:r>
      <w:r w:rsidR="009B0187">
        <w:t>.</w:t>
      </w:r>
      <w:r w:rsidR="009B0187">
        <w:tab/>
      </w:r>
      <w:r w:rsidR="00011F96">
        <w:t>References</w:t>
      </w:r>
    </w:p>
    <w:p w14:paraId="0E8E0250" w14:textId="7592B25E" w:rsidR="00F11ED3" w:rsidRPr="00F11ED3" w:rsidRDefault="75EBC35C" w:rsidP="057BBDE3">
      <w:pPr>
        <w:numPr>
          <w:ilvl w:val="0"/>
          <w:numId w:val="1"/>
        </w:numPr>
        <w:spacing w:after="0"/>
        <w:rPr>
          <w:rFonts w:eastAsia="Calibri"/>
        </w:rPr>
      </w:pPr>
      <w:r w:rsidRPr="057BBDE3">
        <w:rPr>
          <w:rFonts w:eastAsia="Calibri"/>
        </w:rPr>
        <w:t>RP-2</w:t>
      </w:r>
      <w:r w:rsidR="2AF511F7" w:rsidRPr="057BBDE3">
        <w:rPr>
          <w:rFonts w:eastAsia="Calibri"/>
        </w:rPr>
        <w:t>42394</w:t>
      </w:r>
      <w:r w:rsidRPr="057BBDE3">
        <w:rPr>
          <w:rFonts w:eastAsia="Calibri"/>
        </w:rPr>
        <w:t>, ‘</w:t>
      </w:r>
      <w:r w:rsidR="36204142" w:rsidRPr="057BBDE3">
        <w:rPr>
          <w:rFonts w:eastAsia="Calibri"/>
        </w:rPr>
        <w:t xml:space="preserve">WID revision: </w:t>
      </w:r>
      <w:r w:rsidRPr="057BBDE3">
        <w:rPr>
          <w:rFonts w:eastAsia="Calibri"/>
        </w:rPr>
        <w:t>NR MIMO Phase 5’, Samsung, RAN#105</w:t>
      </w:r>
    </w:p>
    <w:p w14:paraId="3FB50660" w14:textId="6DB018DB" w:rsidR="00DF1848" w:rsidRPr="00AF4AF5" w:rsidRDefault="00FA44C9" w:rsidP="00DF1848">
      <w:pPr>
        <w:numPr>
          <w:ilvl w:val="0"/>
          <w:numId w:val="1"/>
        </w:numPr>
        <w:spacing w:after="0"/>
        <w:rPr>
          <w:rFonts w:eastAsia="Calibri"/>
        </w:rPr>
      </w:pPr>
      <w:r w:rsidRPr="00DF1848">
        <w:rPr>
          <w:rFonts w:eastAsia="Times New Roman"/>
        </w:rPr>
        <w:t>R4-241</w:t>
      </w:r>
      <w:r w:rsidR="00DF1848">
        <w:rPr>
          <w:rFonts w:eastAsia="Times New Roman"/>
        </w:rPr>
        <w:t>5724, ‘</w:t>
      </w:r>
      <w:r w:rsidR="00D56CD7" w:rsidRPr="00D56CD7">
        <w:rPr>
          <w:rFonts w:eastAsia="Calibri"/>
        </w:rPr>
        <w:t>FR1 3Tx power scaling and FR2 asymmetric connection scenario</w:t>
      </w:r>
      <w:r w:rsidR="00D56CD7">
        <w:rPr>
          <w:rFonts w:eastAsia="Calibri"/>
        </w:rPr>
        <w:t>’</w:t>
      </w:r>
      <w:r w:rsidR="00DF1848" w:rsidRPr="057BBDE3">
        <w:rPr>
          <w:rFonts w:eastAsia="Calibri"/>
        </w:rPr>
        <w:t>, Qualcomm</w:t>
      </w:r>
      <w:r w:rsidR="004D330F">
        <w:rPr>
          <w:rFonts w:eastAsia="Calibri"/>
        </w:rPr>
        <w:t xml:space="preserve"> et al.</w:t>
      </w:r>
      <w:r w:rsidR="00DF1848" w:rsidRPr="057BBDE3">
        <w:rPr>
          <w:rFonts w:eastAsia="Calibri"/>
        </w:rPr>
        <w:t>, RAN4#112</w:t>
      </w:r>
      <w:r w:rsidR="00DF1848">
        <w:rPr>
          <w:rFonts w:eastAsia="Calibri"/>
        </w:rPr>
        <w:t>-Bis</w:t>
      </w:r>
    </w:p>
    <w:p w14:paraId="423872D2" w14:textId="126A73AE" w:rsidR="00CB660F" w:rsidRPr="00AF4AF5" w:rsidRDefault="00CB660F" w:rsidP="00CB660F">
      <w:pPr>
        <w:numPr>
          <w:ilvl w:val="0"/>
          <w:numId w:val="1"/>
        </w:numPr>
        <w:spacing w:after="0"/>
        <w:rPr>
          <w:rFonts w:eastAsia="Calibri"/>
        </w:rPr>
      </w:pPr>
      <w:r w:rsidRPr="00DF1848">
        <w:rPr>
          <w:rFonts w:eastAsia="Times New Roman"/>
        </w:rPr>
        <w:t>R4-241</w:t>
      </w:r>
      <w:r>
        <w:rPr>
          <w:rFonts w:eastAsia="Times New Roman"/>
        </w:rPr>
        <w:t>7632, ‘</w:t>
      </w:r>
      <w:proofErr w:type="spellStart"/>
      <w:r w:rsidR="00FC79AF" w:rsidRPr="00FC79AF">
        <w:rPr>
          <w:rFonts w:eastAsia="Times New Roman"/>
        </w:rPr>
        <w:t>dCR</w:t>
      </w:r>
      <w:proofErr w:type="spellEnd"/>
      <w:r w:rsidR="00FC79AF" w:rsidRPr="00FC79AF">
        <w:rPr>
          <w:rFonts w:eastAsia="Times New Roman"/>
        </w:rPr>
        <w:t xml:space="preserve"> on RF requirements for a UE with different TCI states for UL and DL</w:t>
      </w:r>
      <w:r>
        <w:rPr>
          <w:rFonts w:eastAsia="Calibri"/>
        </w:rPr>
        <w:t>’</w:t>
      </w:r>
      <w:r w:rsidRPr="057BBDE3">
        <w:rPr>
          <w:rFonts w:eastAsia="Calibri"/>
        </w:rPr>
        <w:t>, Qualcomm, RAN4#11</w:t>
      </w:r>
      <w:r w:rsidR="00FC79AF">
        <w:rPr>
          <w:rFonts w:eastAsia="Calibri"/>
        </w:rPr>
        <w:t>3</w:t>
      </w:r>
    </w:p>
    <w:p w14:paraId="27A2862D" w14:textId="408246A2" w:rsidR="057BBDE3" w:rsidRPr="00CC442E" w:rsidRDefault="00A930C2" w:rsidP="00E86378">
      <w:pPr>
        <w:numPr>
          <w:ilvl w:val="0"/>
          <w:numId w:val="1"/>
        </w:numPr>
        <w:spacing w:after="0"/>
        <w:rPr>
          <w:rFonts w:eastAsia="Times New Roman"/>
        </w:rPr>
      </w:pPr>
      <w:r w:rsidRPr="008027D0">
        <w:rPr>
          <w:rFonts w:eastAsia="Times New Roman"/>
        </w:rPr>
        <w:t>R4-2417117</w:t>
      </w:r>
      <w:r w:rsidR="00C073CE" w:rsidRPr="008027D0">
        <w:rPr>
          <w:rFonts w:eastAsia="Times New Roman"/>
        </w:rPr>
        <w:t>,</w:t>
      </w:r>
      <w:r w:rsidR="006D5CEC" w:rsidRPr="008027D0">
        <w:rPr>
          <w:rFonts w:eastAsia="Times New Roman"/>
        </w:rPr>
        <w:t xml:space="preserve"> ‘</w:t>
      </w:r>
      <w:r w:rsidR="008027D0" w:rsidRPr="008027D0">
        <w:rPr>
          <w:rFonts w:eastAsia="Times New Roman"/>
        </w:rPr>
        <w:t>LS on UE RF issues for Rel-19 MIMO enhancement</w:t>
      </w:r>
      <w:r w:rsidR="008027D0">
        <w:rPr>
          <w:rFonts w:eastAsia="Times New Roman"/>
        </w:rPr>
        <w:t>’</w:t>
      </w:r>
      <w:r w:rsidR="008027D0" w:rsidRPr="057BBDE3">
        <w:rPr>
          <w:rFonts w:eastAsia="Calibri"/>
        </w:rPr>
        <w:t xml:space="preserve">, </w:t>
      </w:r>
      <w:r w:rsidR="008027D0">
        <w:rPr>
          <w:rFonts w:eastAsia="Calibri"/>
        </w:rPr>
        <w:t>RAN4 (Huawei)</w:t>
      </w:r>
      <w:r w:rsidR="008027D0" w:rsidRPr="057BBDE3">
        <w:rPr>
          <w:rFonts w:eastAsia="Calibri"/>
        </w:rPr>
        <w:t>, RAN4#112</w:t>
      </w:r>
      <w:r w:rsidR="008027D0">
        <w:rPr>
          <w:rFonts w:eastAsia="Calibri"/>
        </w:rPr>
        <w:t>-Bis</w:t>
      </w:r>
    </w:p>
    <w:p w14:paraId="1E459194" w14:textId="2F733BF0" w:rsidR="00CC442E" w:rsidRPr="00FC5067" w:rsidRDefault="00CC442E" w:rsidP="00CC442E">
      <w:pPr>
        <w:numPr>
          <w:ilvl w:val="0"/>
          <w:numId w:val="1"/>
        </w:numPr>
        <w:spacing w:after="0"/>
        <w:rPr>
          <w:rFonts w:eastAsia="Times New Roman"/>
        </w:rPr>
      </w:pPr>
      <w:r w:rsidRPr="008027D0">
        <w:rPr>
          <w:rFonts w:eastAsia="Times New Roman"/>
        </w:rPr>
        <w:t>R</w:t>
      </w:r>
      <w:r w:rsidR="008B2A0E">
        <w:rPr>
          <w:rFonts w:eastAsia="Times New Roman"/>
        </w:rPr>
        <w:t>4</w:t>
      </w:r>
      <w:r w:rsidRPr="008027D0">
        <w:rPr>
          <w:rFonts w:eastAsia="Times New Roman"/>
        </w:rPr>
        <w:t>-2</w:t>
      </w:r>
      <w:r w:rsidR="008B2A0E">
        <w:rPr>
          <w:rFonts w:eastAsia="Times New Roman"/>
        </w:rPr>
        <w:t>500005</w:t>
      </w:r>
      <w:r w:rsidRPr="008027D0">
        <w:rPr>
          <w:rFonts w:eastAsia="Times New Roman"/>
        </w:rPr>
        <w:t>, ‘</w:t>
      </w:r>
      <w:r w:rsidR="00864E32" w:rsidRPr="00864E32">
        <w:rPr>
          <w:rFonts w:eastAsia="Times New Roman"/>
        </w:rPr>
        <w:t>Reply to RAN4 LS on UE RF issues for Rel-19 MIMO Enhancement</w:t>
      </w:r>
      <w:r>
        <w:rPr>
          <w:rFonts w:eastAsia="Times New Roman"/>
        </w:rPr>
        <w:t>’</w:t>
      </w:r>
      <w:r w:rsidRPr="057BBDE3">
        <w:rPr>
          <w:rFonts w:eastAsia="Calibri"/>
        </w:rPr>
        <w:t xml:space="preserve">, </w:t>
      </w:r>
      <w:r>
        <w:rPr>
          <w:rFonts w:eastAsia="Calibri"/>
        </w:rPr>
        <w:t>RAN</w:t>
      </w:r>
      <w:r w:rsidR="00864E32">
        <w:rPr>
          <w:rFonts w:eastAsia="Calibri"/>
        </w:rPr>
        <w:t>1</w:t>
      </w:r>
      <w:r>
        <w:rPr>
          <w:rFonts w:eastAsia="Calibri"/>
        </w:rPr>
        <w:t xml:space="preserve"> (</w:t>
      </w:r>
      <w:r w:rsidR="002D006A">
        <w:rPr>
          <w:rFonts w:eastAsia="Calibri"/>
        </w:rPr>
        <w:t>Interdigital et al.</w:t>
      </w:r>
      <w:r>
        <w:rPr>
          <w:rFonts w:eastAsia="Calibri"/>
        </w:rPr>
        <w:t>)</w:t>
      </w:r>
      <w:r w:rsidRPr="057BBDE3">
        <w:rPr>
          <w:rFonts w:eastAsia="Calibri"/>
        </w:rPr>
        <w:t>, RAN4#112</w:t>
      </w:r>
      <w:r>
        <w:rPr>
          <w:rFonts w:eastAsia="Calibri"/>
        </w:rPr>
        <w:t>-Bis</w:t>
      </w:r>
    </w:p>
    <w:p w14:paraId="77E60421" w14:textId="1176C4E6" w:rsidR="00FC5067" w:rsidRDefault="00FC5067" w:rsidP="00404475">
      <w:pPr>
        <w:numPr>
          <w:ilvl w:val="0"/>
          <w:numId w:val="1"/>
        </w:numPr>
        <w:spacing w:after="0"/>
        <w:rPr>
          <w:rFonts w:eastAsia="Calibri"/>
        </w:rPr>
      </w:pPr>
      <w:r w:rsidRPr="00DF1848">
        <w:rPr>
          <w:rFonts w:eastAsia="Times New Roman"/>
        </w:rPr>
        <w:t>R4-2</w:t>
      </w:r>
      <w:r>
        <w:rPr>
          <w:rFonts w:eastAsia="Times New Roman"/>
        </w:rPr>
        <w:t>50</w:t>
      </w:r>
      <w:r w:rsidR="003D5A80">
        <w:rPr>
          <w:rFonts w:eastAsia="Times New Roman"/>
        </w:rPr>
        <w:t>3173</w:t>
      </w:r>
      <w:r>
        <w:rPr>
          <w:rFonts w:eastAsia="Times New Roman"/>
        </w:rPr>
        <w:t>, ‘</w:t>
      </w:r>
      <w:proofErr w:type="spellStart"/>
      <w:r w:rsidRPr="00FC79AF">
        <w:rPr>
          <w:rFonts w:eastAsia="Times New Roman"/>
        </w:rPr>
        <w:t>dCR</w:t>
      </w:r>
      <w:proofErr w:type="spellEnd"/>
      <w:r w:rsidRPr="00FC79AF">
        <w:rPr>
          <w:rFonts w:eastAsia="Times New Roman"/>
        </w:rPr>
        <w:t xml:space="preserve"> on RF requirements for a UE with different TCI states for UL and DL</w:t>
      </w:r>
      <w:r>
        <w:rPr>
          <w:rFonts w:eastAsia="Calibri"/>
        </w:rPr>
        <w:t>’</w:t>
      </w:r>
      <w:r w:rsidRPr="057BBDE3">
        <w:rPr>
          <w:rFonts w:eastAsia="Calibri"/>
        </w:rPr>
        <w:t xml:space="preserve">, Qualcomm, </w:t>
      </w:r>
      <w:r w:rsidR="003D5A80">
        <w:rPr>
          <w:rFonts w:eastAsia="Calibri"/>
        </w:rPr>
        <w:t>Sony, Nokia</w:t>
      </w:r>
      <w:r w:rsidR="00E112A2">
        <w:rPr>
          <w:rFonts w:eastAsia="Calibri"/>
        </w:rPr>
        <w:t xml:space="preserve">, </w:t>
      </w:r>
      <w:r w:rsidRPr="057BBDE3">
        <w:rPr>
          <w:rFonts w:eastAsia="Calibri"/>
        </w:rPr>
        <w:t>RAN4#11</w:t>
      </w:r>
      <w:r>
        <w:rPr>
          <w:rFonts w:eastAsia="Calibri"/>
        </w:rPr>
        <w:t>4</w:t>
      </w:r>
      <w:r w:rsidR="00E112A2">
        <w:rPr>
          <w:rFonts w:eastAsia="Calibri"/>
        </w:rPr>
        <w:t>-Bis</w:t>
      </w:r>
    </w:p>
    <w:p w14:paraId="64B3951C" w14:textId="3C33ABE0" w:rsidR="00BF6E09" w:rsidRDefault="00BF6E09" w:rsidP="00BF6E09">
      <w:pPr>
        <w:pStyle w:val="ListParagraph"/>
        <w:numPr>
          <w:ilvl w:val="0"/>
          <w:numId w:val="1"/>
        </w:numPr>
        <w:rPr>
          <w:rFonts w:ascii="Times New Roman" w:eastAsia="Calibri" w:hAnsi="Times New Roman"/>
        </w:rPr>
      </w:pPr>
      <w:r w:rsidRPr="00BF6E09">
        <w:rPr>
          <w:rFonts w:ascii="Times New Roman" w:eastAsia="Calibri" w:hAnsi="Times New Roman"/>
        </w:rPr>
        <w:t>R4-250011</w:t>
      </w:r>
      <w:r>
        <w:rPr>
          <w:rFonts w:ascii="Times New Roman" w:eastAsia="Calibri" w:hAnsi="Times New Roman"/>
        </w:rPr>
        <w:t>0</w:t>
      </w:r>
      <w:r w:rsidRPr="00BF6E09">
        <w:rPr>
          <w:rFonts w:ascii="Times New Roman" w:eastAsia="Calibri" w:hAnsi="Times New Roman"/>
        </w:rPr>
        <w:t>, ‘On the UE RF requirement for the FR2 asymmetric connection scenario’, Qualcomm, RAN4#114</w:t>
      </w:r>
    </w:p>
    <w:p w14:paraId="4AF78447" w14:textId="4694E94D" w:rsidR="00054239" w:rsidRDefault="00054239" w:rsidP="00054239">
      <w:pPr>
        <w:pStyle w:val="ListParagraph"/>
        <w:numPr>
          <w:ilvl w:val="0"/>
          <w:numId w:val="1"/>
        </w:numPr>
        <w:rPr>
          <w:rFonts w:ascii="Times New Roman" w:eastAsia="Calibri" w:hAnsi="Times New Roman"/>
        </w:rPr>
      </w:pPr>
      <w:r w:rsidRPr="00054239">
        <w:rPr>
          <w:rFonts w:ascii="Times New Roman" w:eastAsia="Calibri" w:hAnsi="Times New Roman"/>
        </w:rPr>
        <w:t>R4-2</w:t>
      </w:r>
      <w:r w:rsidR="00F408A9">
        <w:rPr>
          <w:rFonts w:ascii="Times New Roman" w:eastAsia="Calibri" w:hAnsi="Times New Roman"/>
        </w:rPr>
        <w:t>50266</w:t>
      </w:r>
      <w:r w:rsidRPr="00054239">
        <w:rPr>
          <w:rFonts w:ascii="Times New Roman" w:eastAsia="Calibri" w:hAnsi="Times New Roman"/>
        </w:rPr>
        <w:t xml:space="preserve">7, </w:t>
      </w:r>
      <w:r w:rsidR="007246F5">
        <w:rPr>
          <w:rFonts w:ascii="Times New Roman" w:eastAsia="Calibri" w:hAnsi="Times New Roman"/>
        </w:rPr>
        <w:t>‘</w:t>
      </w:r>
      <w:r w:rsidR="007246F5" w:rsidRPr="007246F5">
        <w:rPr>
          <w:rFonts w:ascii="Times New Roman" w:eastAsia="Calibri" w:hAnsi="Times New Roman"/>
        </w:rPr>
        <w:t xml:space="preserve">LS on DL timing reference to support two TA enhancement for asymmetric DL </w:t>
      </w:r>
      <w:proofErr w:type="spellStart"/>
      <w:r w:rsidR="007246F5" w:rsidRPr="007246F5">
        <w:rPr>
          <w:rFonts w:ascii="Times New Roman" w:eastAsia="Calibri" w:hAnsi="Times New Roman"/>
        </w:rPr>
        <w:t>sTRP</w:t>
      </w:r>
      <w:proofErr w:type="spellEnd"/>
      <w:r w:rsidR="007246F5" w:rsidRPr="007246F5">
        <w:rPr>
          <w:rFonts w:ascii="Times New Roman" w:eastAsia="Calibri" w:hAnsi="Times New Roman"/>
        </w:rPr>
        <w:t>/ UL mTRP</w:t>
      </w:r>
      <w:r w:rsidR="007246F5">
        <w:rPr>
          <w:rFonts w:ascii="Times New Roman" w:eastAsia="Calibri" w:hAnsi="Times New Roman"/>
        </w:rPr>
        <w:t>’</w:t>
      </w:r>
      <w:r w:rsidRPr="00054239">
        <w:rPr>
          <w:rFonts w:ascii="Times New Roman" w:eastAsia="Calibri" w:hAnsi="Times New Roman"/>
        </w:rPr>
        <w:t>, RAN4 (</w:t>
      </w:r>
      <w:r w:rsidR="007246F5">
        <w:rPr>
          <w:rFonts w:ascii="Times New Roman" w:eastAsia="Calibri" w:hAnsi="Times New Roman"/>
        </w:rPr>
        <w:t>CMCC</w:t>
      </w:r>
      <w:r w:rsidRPr="00054239">
        <w:rPr>
          <w:rFonts w:ascii="Times New Roman" w:eastAsia="Calibri" w:hAnsi="Times New Roman"/>
        </w:rPr>
        <w:t>), RAN4#</w:t>
      </w:r>
      <w:r w:rsidR="007246F5">
        <w:rPr>
          <w:rFonts w:ascii="Times New Roman" w:eastAsia="Calibri" w:hAnsi="Times New Roman"/>
        </w:rPr>
        <w:t>114</w:t>
      </w:r>
    </w:p>
    <w:p w14:paraId="56CEBEC1" w14:textId="45BEDD3C" w:rsidR="00A50615" w:rsidRPr="001A0BFB" w:rsidRDefault="001C38C3" w:rsidP="001A0BFB">
      <w:pPr>
        <w:pStyle w:val="ListParagraph"/>
        <w:numPr>
          <w:ilvl w:val="0"/>
          <w:numId w:val="1"/>
        </w:numPr>
        <w:rPr>
          <w:rFonts w:ascii="Times New Roman" w:eastAsia="Calibri" w:hAnsi="Times New Roman"/>
        </w:rPr>
      </w:pPr>
      <w:r>
        <w:rPr>
          <w:rFonts w:ascii="Times New Roman" w:eastAsia="Calibri" w:hAnsi="Times New Roman"/>
        </w:rPr>
        <w:t>Chairman notes from RAN1#120</w:t>
      </w:r>
    </w:p>
    <w:p w14:paraId="6FB9CB73" w14:textId="77777777" w:rsidR="001A0BFB" w:rsidRDefault="001A0BFB">
      <w:pPr>
        <w:spacing w:after="0"/>
        <w:rPr>
          <w:rFonts w:ascii="Arial" w:eastAsia="SimSun" w:hAnsi="Arial"/>
          <w:sz w:val="36"/>
          <w:lang w:eastAsia="ko-KR"/>
        </w:rPr>
      </w:pPr>
      <w:r>
        <w:br w:type="page"/>
      </w:r>
    </w:p>
    <w:p w14:paraId="6BA3237A" w14:textId="08E5B768" w:rsidR="005D0791" w:rsidRDefault="005D0791" w:rsidP="005D0791">
      <w:pPr>
        <w:pStyle w:val="Heading1"/>
        <w:ind w:left="0" w:firstLine="0"/>
      </w:pPr>
      <w:r>
        <w:lastRenderedPageBreak/>
        <w:t>5.</w:t>
      </w:r>
      <w:r>
        <w:tab/>
        <w:t>Annex 1 – WID scope</w:t>
      </w:r>
    </w:p>
    <w:p w14:paraId="242F1037" w14:textId="77777777" w:rsidR="001C7E86" w:rsidRDefault="001C7E86" w:rsidP="001C7E86">
      <w:pPr>
        <w:rPr>
          <w:lang w:eastAsia="ko-KR"/>
        </w:rPr>
      </w:pPr>
      <w:r>
        <w:rPr>
          <w:lang w:eastAsia="ko-KR"/>
        </w:rPr>
        <w:t>For Rel-19, RAN4 has been investigating a proposal [2,3] for the</w:t>
      </w:r>
      <w:r w:rsidRPr="002267EA">
        <w:rPr>
          <w:lang w:eastAsia="ko-KR"/>
        </w:rPr>
        <w:t xml:space="preserve"> FR2 asymmetric connection feature where UL and DL are associated with different TCI states, </w:t>
      </w:r>
      <w:r w:rsidRPr="005D5247">
        <w:rPr>
          <w:lang w:eastAsia="ko-KR"/>
        </w:rPr>
        <w:t>each linked to different DL RSs from the respective TRPs.</w:t>
      </w:r>
      <w:r>
        <w:rPr>
          <w:lang w:eastAsia="ko-KR"/>
        </w:rPr>
        <w:t xml:space="preserve"> Implicit in this</w:t>
      </w:r>
      <w:r w:rsidRPr="005D5247">
        <w:rPr>
          <w:lang w:eastAsia="ko-KR"/>
        </w:rPr>
        <w:t xml:space="preserve"> proposal </w:t>
      </w:r>
      <w:r>
        <w:rPr>
          <w:lang w:eastAsia="ko-KR"/>
        </w:rPr>
        <w:t xml:space="preserve">is that the UE can expect to receive SSBs from UL TRPs, but this aspect was not clear in RAN4. Consequently, RAN4 enquired if the SSB assumption (DL RS) of the proposal was in the scope of RAN1 work [4]: </w:t>
      </w:r>
    </w:p>
    <w:p w14:paraId="3C8DD936" w14:textId="77777777" w:rsidR="001C7E86" w:rsidRDefault="001C7E86" w:rsidP="001C7E86">
      <w:pPr>
        <w:rPr>
          <w:lang w:eastAsia="ko-KR"/>
        </w:rPr>
      </w:pPr>
      <w:r w:rsidRPr="00F14DC4">
        <w:rPr>
          <w:noProof/>
          <w:lang w:eastAsia="ko-KR"/>
        </w:rPr>
        <w:drawing>
          <wp:inline distT="0" distB="0" distL="0" distR="0" wp14:anchorId="3621B4EB" wp14:editId="46267583">
            <wp:extent cx="5943905" cy="742988"/>
            <wp:effectExtent l="152400" t="152400" r="361950" b="361950"/>
            <wp:docPr id="1021774162" name="Picture 1" descr="A black text with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610968" name="Picture 1" descr="A black text with blue line&#10;&#10;Description automatically generated"/>
                    <pic:cNvPicPr/>
                  </pic:nvPicPr>
                  <pic:blipFill>
                    <a:blip r:embed="rId11"/>
                    <a:stretch>
                      <a:fillRect/>
                    </a:stretch>
                  </pic:blipFill>
                  <pic:spPr>
                    <a:xfrm>
                      <a:off x="0" y="0"/>
                      <a:ext cx="5943905" cy="742988"/>
                    </a:xfrm>
                    <a:prstGeom prst="rect">
                      <a:avLst/>
                    </a:prstGeom>
                    <a:ln>
                      <a:noFill/>
                    </a:ln>
                    <a:effectLst>
                      <a:outerShdw blurRad="292100" dist="139700" dir="2700000" algn="tl" rotWithShape="0">
                        <a:srgbClr val="333333">
                          <a:alpha val="65000"/>
                        </a:srgbClr>
                      </a:outerShdw>
                    </a:effectLst>
                  </pic:spPr>
                </pic:pic>
              </a:graphicData>
            </a:graphic>
          </wp:inline>
        </w:drawing>
      </w:r>
    </w:p>
    <w:p w14:paraId="28D2AE2E" w14:textId="77777777" w:rsidR="001C7E86" w:rsidRDefault="001C7E86" w:rsidP="001C7E86">
      <w:pPr>
        <w:rPr>
          <w:lang w:eastAsia="ko-KR"/>
        </w:rPr>
      </w:pPr>
      <w:r>
        <w:rPr>
          <w:lang w:eastAsia="ko-KR"/>
        </w:rPr>
        <w:t>The reply from RAN1 confirmed that the RAN4 proposal based on reception of SSBs from the UL TRP was indeed within scope of the Rel-19 work in RAN1 [5]</w:t>
      </w:r>
    </w:p>
    <w:p w14:paraId="3570F214" w14:textId="77777777" w:rsidR="001C7E86" w:rsidRDefault="001C7E86" w:rsidP="001C7E86">
      <w:pPr>
        <w:rPr>
          <w:lang w:eastAsia="ko-KR"/>
        </w:rPr>
      </w:pPr>
      <w:r w:rsidRPr="00AA6A73">
        <w:rPr>
          <w:noProof/>
          <w:lang w:eastAsia="ko-KR"/>
        </w:rPr>
        <w:drawing>
          <wp:inline distT="0" distB="0" distL="0" distR="0" wp14:anchorId="4C76E9C5" wp14:editId="08F319D7">
            <wp:extent cx="6116320" cy="383540"/>
            <wp:effectExtent l="152400" t="152400" r="360680" b="359410"/>
            <wp:docPr id="523513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618133" name=""/>
                    <pic:cNvPicPr/>
                  </pic:nvPicPr>
                  <pic:blipFill>
                    <a:blip r:embed="rId12"/>
                    <a:stretch>
                      <a:fillRect/>
                    </a:stretch>
                  </pic:blipFill>
                  <pic:spPr>
                    <a:xfrm>
                      <a:off x="0" y="0"/>
                      <a:ext cx="6116320" cy="383540"/>
                    </a:xfrm>
                    <a:prstGeom prst="rect">
                      <a:avLst/>
                    </a:prstGeom>
                    <a:ln>
                      <a:noFill/>
                    </a:ln>
                    <a:effectLst>
                      <a:outerShdw blurRad="292100" dist="139700" dir="2700000" algn="tl" rotWithShape="0">
                        <a:srgbClr val="333333">
                          <a:alpha val="65000"/>
                        </a:srgbClr>
                      </a:outerShdw>
                    </a:effectLst>
                  </pic:spPr>
                </pic:pic>
              </a:graphicData>
            </a:graphic>
          </wp:inline>
        </w:drawing>
      </w:r>
    </w:p>
    <w:p w14:paraId="4903BB29" w14:textId="77777777" w:rsidR="001C7E86" w:rsidRDefault="001C7E86" w:rsidP="001C7E86">
      <w:pPr>
        <w:rPr>
          <w:lang w:eastAsia="ko-KR"/>
        </w:rPr>
      </w:pPr>
      <w:r>
        <w:rPr>
          <w:lang w:eastAsia="ko-KR"/>
        </w:rPr>
        <w:t>Unfortunately, the message is ambiguous for some companies, so we deconstruct the RAN1 reply logically. Noting that in an IF-THEN-ELSE construction, ‘else’ is equivalent to ‘if condition not true’, the reply can be broken down into:</w:t>
      </w:r>
    </w:p>
    <w:p w14:paraId="2F300231" w14:textId="77777777" w:rsidR="001C7E86" w:rsidRDefault="001C7E86" w:rsidP="001C7E86">
      <w:pPr>
        <w:ind w:left="720"/>
        <w:rPr>
          <w:lang w:eastAsia="ko-KR"/>
        </w:rPr>
      </w:pPr>
      <w:r>
        <w:rPr>
          <w:lang w:eastAsia="ko-KR"/>
        </w:rPr>
        <w:t>If (condition true), no SSB from UL TRP</w:t>
      </w:r>
    </w:p>
    <w:p w14:paraId="5FD0D3A9" w14:textId="77777777" w:rsidR="001C7E86" w:rsidRDefault="001C7E86" w:rsidP="001C7E86">
      <w:pPr>
        <w:ind w:left="720"/>
        <w:rPr>
          <w:lang w:eastAsia="ko-KR"/>
        </w:rPr>
      </w:pPr>
      <w:r>
        <w:rPr>
          <w:lang w:eastAsia="ko-KR"/>
        </w:rPr>
        <w:t>If (condition not true), UE can expect SSB from UL TRP</w:t>
      </w:r>
    </w:p>
    <w:p w14:paraId="6954EDA2" w14:textId="77777777" w:rsidR="001C7E86" w:rsidRDefault="001C7E86" w:rsidP="001C7E86">
      <w:pPr>
        <w:rPr>
          <w:lang w:eastAsia="ko-KR"/>
        </w:rPr>
      </w:pPr>
      <w:r>
        <w:rPr>
          <w:lang w:eastAsia="ko-KR"/>
        </w:rPr>
        <w:t>Here, ‘condition’ is configuration of PL offset.</w:t>
      </w:r>
    </w:p>
    <w:p w14:paraId="7A2D47A0" w14:textId="77777777" w:rsidR="001C7E86" w:rsidRDefault="001C7E86" w:rsidP="001C7E86">
      <w:pPr>
        <w:rPr>
          <w:lang w:eastAsia="ko-KR"/>
        </w:rPr>
      </w:pPr>
      <w:r w:rsidRPr="00AE4369">
        <w:rPr>
          <w:b/>
          <w:bCs/>
          <w:lang w:eastAsia="ko-KR"/>
        </w:rPr>
        <w:t>The RAN1 LS reply effectively says ‘if PL offset is not configured, the UE may expect to receive SSB from UL TRP’</w:t>
      </w:r>
      <w:r>
        <w:rPr>
          <w:lang w:eastAsia="ko-KR"/>
        </w:rPr>
        <w:t>.</w:t>
      </w:r>
    </w:p>
    <w:p w14:paraId="27B47451" w14:textId="77777777" w:rsidR="005D0791" w:rsidRPr="005D0791" w:rsidRDefault="005D0791" w:rsidP="005D0791">
      <w:pPr>
        <w:rPr>
          <w:lang w:eastAsia="ko-KR"/>
        </w:rPr>
      </w:pPr>
    </w:p>
    <w:p w14:paraId="410A73BF" w14:textId="77777777" w:rsidR="001F6782" w:rsidRDefault="001F6782">
      <w:pPr>
        <w:spacing w:after="0"/>
        <w:rPr>
          <w:rFonts w:ascii="Arial" w:eastAsia="SimSun" w:hAnsi="Arial"/>
          <w:sz w:val="36"/>
          <w:lang w:eastAsia="ko-KR"/>
        </w:rPr>
      </w:pPr>
      <w:r>
        <w:br w:type="page"/>
      </w:r>
    </w:p>
    <w:p w14:paraId="02B65783" w14:textId="340864A9" w:rsidR="00AE4369" w:rsidRDefault="00AE4369" w:rsidP="00AE4369">
      <w:pPr>
        <w:pStyle w:val="Heading1"/>
        <w:ind w:left="0" w:firstLine="0"/>
      </w:pPr>
      <w:r>
        <w:lastRenderedPageBreak/>
        <w:t>6.</w:t>
      </w:r>
      <w:r>
        <w:tab/>
        <w:t>Annex 2 – RAN1 Impact</w:t>
      </w:r>
    </w:p>
    <w:p w14:paraId="26E99B55" w14:textId="0653D1DA" w:rsidR="005818E3" w:rsidRDefault="005818E3" w:rsidP="005818E3">
      <w:pPr>
        <w:pStyle w:val="Heading2"/>
      </w:pPr>
      <w:r w:rsidRPr="00277F6D">
        <w:t>6.</w:t>
      </w:r>
      <w:r>
        <w:t>1</w:t>
      </w:r>
      <w:r>
        <w:tab/>
        <w:t>Motivation for this section</w:t>
      </w:r>
    </w:p>
    <w:p w14:paraId="36A6BC51" w14:textId="75328C27" w:rsidR="001008F4" w:rsidRDefault="00A66E3F" w:rsidP="001008F4">
      <w:pPr>
        <w:rPr>
          <w:lang w:eastAsia="ko-KR"/>
        </w:rPr>
      </w:pPr>
      <w:r>
        <w:rPr>
          <w:lang w:eastAsia="ko-KR"/>
        </w:rPr>
        <w:t>The opposing view to this proposal</w:t>
      </w:r>
      <w:r w:rsidR="00574AF6">
        <w:rPr>
          <w:lang w:eastAsia="ko-KR"/>
        </w:rPr>
        <w:t xml:space="preserve"> is based on the premise</w:t>
      </w:r>
      <w:r w:rsidR="001008F4">
        <w:rPr>
          <w:lang w:eastAsia="ko-KR"/>
        </w:rPr>
        <w:t xml:space="preserve"> that no new work should be requested of RAN1 from RAN4. This is an unusual stipulation for a WI with joint development in RAN1 and RAN4. Perhaps there are special circumstances where this could be necessary, but examples of those have not been laid out for the FR2 proposal under discission by proponents of this viewpoint. In fact, RAN4 have sent 2 LSs on this subject to RAN1 seeking clarifications, and these always trigger technical work in RAN1. It is self-evident that the stipulation implies sending no LSs to RAN1 that request clarification.</w:t>
      </w:r>
    </w:p>
    <w:p w14:paraId="3593375C" w14:textId="2E0B29B6" w:rsidR="001008F4" w:rsidRDefault="001008F4" w:rsidP="001008F4">
      <w:pPr>
        <w:rPr>
          <w:b/>
          <w:bCs/>
          <w:lang w:eastAsia="ko-KR"/>
        </w:rPr>
      </w:pPr>
      <w:r w:rsidRPr="00F72770">
        <w:rPr>
          <w:b/>
          <w:bCs/>
          <w:lang w:eastAsia="ko-KR"/>
        </w:rPr>
        <w:t>Observation</w:t>
      </w:r>
      <w:r w:rsidR="00C310C5">
        <w:rPr>
          <w:b/>
          <w:bCs/>
          <w:lang w:eastAsia="ko-KR"/>
        </w:rPr>
        <w:t xml:space="preserve"> 6a</w:t>
      </w:r>
      <w:r w:rsidRPr="00F72770">
        <w:rPr>
          <w:b/>
          <w:bCs/>
          <w:lang w:eastAsia="ko-KR"/>
        </w:rPr>
        <w:t xml:space="preserve">: The stipulation to ‘trigger no additional work’ in other WGs is not </w:t>
      </w:r>
      <w:r>
        <w:rPr>
          <w:b/>
          <w:bCs/>
          <w:lang w:eastAsia="ko-KR"/>
        </w:rPr>
        <w:t>practical</w:t>
      </w:r>
      <w:r w:rsidRPr="00F72770">
        <w:rPr>
          <w:b/>
          <w:bCs/>
          <w:lang w:eastAsia="ko-KR"/>
        </w:rPr>
        <w:t xml:space="preserve">, because it implies that no input whatsoever can be given to </w:t>
      </w:r>
      <w:r>
        <w:rPr>
          <w:b/>
          <w:bCs/>
          <w:lang w:eastAsia="ko-KR"/>
        </w:rPr>
        <w:t>an</w:t>
      </w:r>
      <w:r w:rsidRPr="00F72770">
        <w:rPr>
          <w:b/>
          <w:bCs/>
          <w:lang w:eastAsia="ko-KR"/>
        </w:rPr>
        <w:t>other WG</w:t>
      </w:r>
      <w:r>
        <w:rPr>
          <w:b/>
          <w:bCs/>
          <w:lang w:eastAsia="ko-KR"/>
        </w:rPr>
        <w:t xml:space="preserve"> (i.e. no LSs seeking clarification can be triggered by one WG even for joint development).</w:t>
      </w:r>
    </w:p>
    <w:p w14:paraId="6BBF9D49" w14:textId="63FE03C5" w:rsidR="001008F4" w:rsidRPr="00574AF6" w:rsidRDefault="001008F4" w:rsidP="001008F4">
      <w:r w:rsidRPr="00574AF6">
        <w:t xml:space="preserve">Companies opposing the proposed FR2 UE RF proposal to list precise technical details that prevent introduction of feature for consideration of their </w:t>
      </w:r>
      <w:r w:rsidR="00226B90" w:rsidRPr="00574AF6">
        <w:t>viewpoint</w:t>
      </w:r>
      <w:r w:rsidRPr="00574AF6">
        <w:t>.</w:t>
      </w:r>
    </w:p>
    <w:p w14:paraId="3101E3B2" w14:textId="1F2E969F" w:rsidR="001008F4" w:rsidRPr="00E07A46" w:rsidRDefault="00226B90" w:rsidP="001008F4">
      <w:r>
        <w:t>A treatment more specific to this proposal is below:</w:t>
      </w:r>
    </w:p>
    <w:p w14:paraId="700BE81B" w14:textId="53179CA5" w:rsidR="001F6782" w:rsidRDefault="007262D2" w:rsidP="001F6782">
      <w:pPr>
        <w:rPr>
          <w:lang w:eastAsia="ko-KR"/>
        </w:rPr>
      </w:pPr>
      <w:r>
        <w:rPr>
          <w:lang w:eastAsia="ko-KR"/>
        </w:rPr>
        <w:t>T</w:t>
      </w:r>
      <w:r w:rsidR="001F6782">
        <w:rPr>
          <w:lang w:eastAsia="ko-KR"/>
        </w:rPr>
        <w:t xml:space="preserve">he novelty </w:t>
      </w:r>
      <w:r w:rsidR="00D865D9">
        <w:rPr>
          <w:lang w:eastAsia="ko-KR"/>
        </w:rPr>
        <w:t xml:space="preserve">of this feature </w:t>
      </w:r>
      <w:r w:rsidR="001F6782">
        <w:rPr>
          <w:lang w:eastAsia="ko-KR"/>
        </w:rPr>
        <w:t>is in the UL, therefore all aspects pertaining to UL must be re-evaluated. These include:</w:t>
      </w:r>
    </w:p>
    <w:p w14:paraId="13D442EE" w14:textId="77777777" w:rsidR="001F6782" w:rsidRPr="00F52CF8" w:rsidRDefault="001F6782" w:rsidP="001F6782">
      <w:pPr>
        <w:pStyle w:val="ListParagraph"/>
        <w:numPr>
          <w:ilvl w:val="0"/>
          <w:numId w:val="20"/>
        </w:numPr>
        <w:rPr>
          <w:rFonts w:ascii="Times New Roman" w:hAnsi="Times New Roman"/>
          <w:lang w:eastAsia="ko-KR"/>
        </w:rPr>
      </w:pPr>
      <w:r w:rsidRPr="00F52CF8">
        <w:rPr>
          <w:rFonts w:ascii="Times New Roman" w:hAnsi="Times New Roman"/>
          <w:lang w:eastAsia="ko-KR"/>
        </w:rPr>
        <w:t>RACH procedure</w:t>
      </w:r>
    </w:p>
    <w:p w14:paraId="51186652" w14:textId="77777777" w:rsidR="001F6782" w:rsidRPr="00F52CF8" w:rsidRDefault="001F6782" w:rsidP="001F6782">
      <w:pPr>
        <w:pStyle w:val="ListParagraph"/>
        <w:numPr>
          <w:ilvl w:val="0"/>
          <w:numId w:val="20"/>
        </w:numPr>
        <w:rPr>
          <w:rFonts w:ascii="Times New Roman" w:hAnsi="Times New Roman"/>
          <w:lang w:eastAsia="ko-KR"/>
        </w:rPr>
      </w:pPr>
      <w:r w:rsidRPr="00F52CF8">
        <w:rPr>
          <w:rFonts w:ascii="Times New Roman" w:hAnsi="Times New Roman"/>
          <w:lang w:eastAsia="ko-KR"/>
        </w:rPr>
        <w:t>Timing</w:t>
      </w:r>
    </w:p>
    <w:p w14:paraId="301A4B08" w14:textId="77777777" w:rsidR="001F6782" w:rsidRPr="00F52CF8" w:rsidRDefault="001F6782" w:rsidP="001F6782">
      <w:pPr>
        <w:pStyle w:val="ListParagraph"/>
        <w:numPr>
          <w:ilvl w:val="0"/>
          <w:numId w:val="20"/>
        </w:numPr>
        <w:rPr>
          <w:rFonts w:ascii="Times New Roman" w:hAnsi="Times New Roman"/>
          <w:lang w:eastAsia="ko-KR"/>
        </w:rPr>
      </w:pPr>
      <w:r w:rsidRPr="00F52CF8">
        <w:rPr>
          <w:rFonts w:ascii="Times New Roman" w:hAnsi="Times New Roman"/>
          <w:lang w:eastAsia="ko-KR"/>
        </w:rPr>
        <w:t xml:space="preserve">UL power control and </w:t>
      </w:r>
    </w:p>
    <w:p w14:paraId="7BBD3351" w14:textId="77777777" w:rsidR="001F6782" w:rsidRPr="00F52CF8" w:rsidRDefault="001F6782" w:rsidP="001F6782">
      <w:pPr>
        <w:pStyle w:val="ListParagraph"/>
        <w:numPr>
          <w:ilvl w:val="0"/>
          <w:numId w:val="20"/>
        </w:numPr>
        <w:rPr>
          <w:rFonts w:ascii="Times New Roman" w:hAnsi="Times New Roman"/>
          <w:lang w:eastAsia="ko-KR"/>
        </w:rPr>
      </w:pPr>
      <w:r w:rsidRPr="00F52CF8">
        <w:rPr>
          <w:rFonts w:ascii="Times New Roman" w:hAnsi="Times New Roman"/>
          <w:lang w:eastAsia="ko-KR"/>
        </w:rPr>
        <w:t>Direction</w:t>
      </w:r>
      <w:r>
        <w:rPr>
          <w:rFonts w:ascii="Times New Roman" w:hAnsi="Times New Roman"/>
          <w:lang w:eastAsia="ko-KR"/>
        </w:rPr>
        <w:t xml:space="preserve"> (UE Tx beam)</w:t>
      </w:r>
    </w:p>
    <w:p w14:paraId="24669A39" w14:textId="4FB320C4" w:rsidR="001F6782" w:rsidRDefault="00FD79A2" w:rsidP="00277F6D">
      <w:pPr>
        <w:pStyle w:val="Heading2"/>
      </w:pPr>
      <w:r w:rsidRPr="00277F6D">
        <w:t>6.</w:t>
      </w:r>
      <w:r w:rsidR="004330B1">
        <w:t>2</w:t>
      </w:r>
      <w:r w:rsidR="001F6782">
        <w:tab/>
        <w:t>RACH to multiple TRPs</w:t>
      </w:r>
    </w:p>
    <w:p w14:paraId="0F37307C" w14:textId="6FF02626" w:rsidR="001F6782" w:rsidRDefault="001F6782" w:rsidP="001F6782">
      <w:pPr>
        <w:rPr>
          <w:lang w:eastAsia="ko-KR"/>
        </w:rPr>
      </w:pPr>
      <w:r>
        <w:rPr>
          <w:lang w:eastAsia="ko-KR"/>
        </w:rPr>
        <w:t>RAN1 continues to develop the RACH procedure necessary to support the asymmetric TRP operation. The summary from R</w:t>
      </w:r>
      <w:r w:rsidR="007D74AB">
        <w:rPr>
          <w:lang w:eastAsia="ko-KR"/>
        </w:rPr>
        <w:t>AN1</w:t>
      </w:r>
      <w:r>
        <w:rPr>
          <w:lang w:eastAsia="ko-KR"/>
        </w:rPr>
        <w:t>#120 is captured below:</w:t>
      </w:r>
    </w:p>
    <w:tbl>
      <w:tblPr>
        <w:tblStyle w:val="TableGrid"/>
        <w:tblW w:w="0" w:type="auto"/>
        <w:tblLook w:val="04A0" w:firstRow="1" w:lastRow="0" w:firstColumn="1" w:lastColumn="0" w:noHBand="0" w:noVBand="1"/>
      </w:tblPr>
      <w:tblGrid>
        <w:gridCol w:w="9622"/>
      </w:tblGrid>
      <w:tr w:rsidR="001F6782" w14:paraId="1DE6BC57" w14:textId="77777777" w:rsidTr="00C83207">
        <w:tc>
          <w:tcPr>
            <w:tcW w:w="9622" w:type="dxa"/>
          </w:tcPr>
          <w:p w14:paraId="534BCC3A" w14:textId="77777777" w:rsidR="001F6782" w:rsidRDefault="001F6782" w:rsidP="00C83207">
            <w:pPr>
              <w:rPr>
                <w:lang w:eastAsia="ko-KR"/>
              </w:rPr>
            </w:pPr>
            <w:r w:rsidRPr="00621E71">
              <w:rPr>
                <w:lang w:eastAsia="ko-KR"/>
              </w:rPr>
              <w:t xml:space="preserve">In asymmetric DL </w:t>
            </w:r>
            <w:proofErr w:type="spellStart"/>
            <w:r w:rsidRPr="00621E71">
              <w:rPr>
                <w:lang w:eastAsia="ko-KR"/>
              </w:rPr>
              <w:t>sTRP</w:t>
            </w:r>
            <w:proofErr w:type="spellEnd"/>
            <w:r w:rsidRPr="00621E71">
              <w:rPr>
                <w:lang w:eastAsia="ko-KR"/>
              </w:rPr>
              <w:t>/UL mTRP deployment scenario, the PDCCH-order PRACH to UL TRP is CFRA</w:t>
            </w:r>
          </w:p>
        </w:tc>
      </w:tr>
    </w:tbl>
    <w:p w14:paraId="37D42554" w14:textId="77777777" w:rsidR="001F6782" w:rsidRDefault="001F6782" w:rsidP="001F6782">
      <w:pPr>
        <w:rPr>
          <w:lang w:eastAsia="ko-KR"/>
        </w:rPr>
      </w:pPr>
    </w:p>
    <w:p w14:paraId="60A8EB8B" w14:textId="40EBB853" w:rsidR="001F6782" w:rsidRPr="00F72770" w:rsidRDefault="001F6782" w:rsidP="001F6782">
      <w:pPr>
        <w:rPr>
          <w:b/>
          <w:bCs/>
          <w:lang w:eastAsia="ko-KR"/>
        </w:rPr>
      </w:pPr>
      <w:r w:rsidRPr="00F72770">
        <w:rPr>
          <w:b/>
          <w:bCs/>
          <w:lang w:eastAsia="ko-KR"/>
        </w:rPr>
        <w:t>Observation</w:t>
      </w:r>
      <w:r w:rsidR="00C310C5">
        <w:rPr>
          <w:b/>
          <w:bCs/>
          <w:lang w:eastAsia="ko-KR"/>
        </w:rPr>
        <w:t xml:space="preserve"> 6b</w:t>
      </w:r>
      <w:r w:rsidRPr="00F72770">
        <w:rPr>
          <w:b/>
          <w:bCs/>
          <w:lang w:eastAsia="ko-KR"/>
        </w:rPr>
        <w:t xml:space="preserve">: </w:t>
      </w:r>
      <w:r>
        <w:rPr>
          <w:b/>
          <w:bCs/>
          <w:lang w:eastAsia="ko-KR"/>
        </w:rPr>
        <w:t xml:space="preserve">RAN1 design already supports </w:t>
      </w:r>
      <w:proofErr w:type="spellStart"/>
      <w:r>
        <w:rPr>
          <w:b/>
          <w:bCs/>
          <w:lang w:eastAsia="ko-KR"/>
        </w:rPr>
        <w:t>RACH’ing</w:t>
      </w:r>
      <w:proofErr w:type="spellEnd"/>
      <w:r>
        <w:rPr>
          <w:b/>
          <w:bCs/>
          <w:lang w:eastAsia="ko-KR"/>
        </w:rPr>
        <w:t xml:space="preserve"> to a second TRP using PDCCH-order contention-free RACH, and no new work is required in RAN1.</w:t>
      </w:r>
    </w:p>
    <w:p w14:paraId="4B612024" w14:textId="6EFCF9BA" w:rsidR="001F6782" w:rsidRDefault="0011722C" w:rsidP="00FD79A2">
      <w:pPr>
        <w:pStyle w:val="Heading2"/>
      </w:pPr>
      <w:r>
        <w:t>6.</w:t>
      </w:r>
      <w:r w:rsidR="004330B1">
        <w:t>3</w:t>
      </w:r>
      <w:r w:rsidR="001F6782">
        <w:tab/>
        <w:t>Timing aspects: Is 2TA operation enabled?</w:t>
      </w:r>
    </w:p>
    <w:p w14:paraId="681AED73" w14:textId="7592D9E9" w:rsidR="001F6782" w:rsidRDefault="001F6782" w:rsidP="001F6782">
      <w:r>
        <w:t xml:space="preserve">Two TAs can be configured to the UE currently using legacy mTRP </w:t>
      </w:r>
      <w:proofErr w:type="spellStart"/>
      <w:r>
        <w:t>mDCI</w:t>
      </w:r>
      <w:proofErr w:type="spellEnd"/>
      <w:r>
        <w:t xml:space="preserve"> framework, but mTRP is a very heavy feature. For this reason, RAN1 has also enabled 2TA operation in the UE for non </w:t>
      </w:r>
      <w:proofErr w:type="spellStart"/>
      <w:r>
        <w:t>mDCI</w:t>
      </w:r>
      <w:proofErr w:type="spellEnd"/>
      <w:r>
        <w:t xml:space="preserve"> mTRP scenarios like </w:t>
      </w:r>
      <w:proofErr w:type="spellStart"/>
      <w:r>
        <w:t>sTRP</w:t>
      </w:r>
      <w:proofErr w:type="spellEnd"/>
      <w:r>
        <w:t xml:space="preserve"> and mTRP </w:t>
      </w:r>
      <w:proofErr w:type="spellStart"/>
      <w:proofErr w:type="gramStart"/>
      <w:r>
        <w:t>sDCI</w:t>
      </w:r>
      <w:proofErr w:type="spellEnd"/>
      <w:r>
        <w:t xml:space="preserve"> </w:t>
      </w:r>
      <w:r w:rsidR="00137B3B">
        <w:t xml:space="preserve"> as</w:t>
      </w:r>
      <w:proofErr w:type="gramEnd"/>
      <w:r w:rsidR="00137B3B">
        <w:t xml:space="preserve"> agreed for FG 59</w:t>
      </w:r>
      <w:r w:rsidR="00595D5E">
        <w:t xml:space="preserve"> in RAN1</w:t>
      </w:r>
      <w:r w:rsidR="00A77F9F">
        <w:t xml:space="preserve"> [R1-2501397]</w:t>
      </w:r>
      <w:r>
        <w:t xml:space="preserve">, reproduced below. </w:t>
      </w:r>
    </w:p>
    <w:tbl>
      <w:tblPr>
        <w:tblStyle w:val="TableGrid"/>
        <w:tblW w:w="0" w:type="auto"/>
        <w:tblLook w:val="04A0" w:firstRow="1" w:lastRow="0" w:firstColumn="1" w:lastColumn="0" w:noHBand="0" w:noVBand="1"/>
      </w:tblPr>
      <w:tblGrid>
        <w:gridCol w:w="9622"/>
      </w:tblGrid>
      <w:tr w:rsidR="001F6782" w14:paraId="7470064D" w14:textId="77777777" w:rsidTr="00C83207">
        <w:tc>
          <w:tcPr>
            <w:tcW w:w="9622" w:type="dxa"/>
          </w:tcPr>
          <w:p w14:paraId="6C1455F4" w14:textId="77777777" w:rsidR="001F6782" w:rsidRDefault="001F6782" w:rsidP="00C83207"/>
          <w:tbl>
            <w:tblPr>
              <w:tblStyle w:val="TableGrid"/>
              <w:tblW w:w="0" w:type="auto"/>
              <w:tblLook w:val="04A0" w:firstRow="1" w:lastRow="0" w:firstColumn="1" w:lastColumn="0" w:noHBand="0" w:noVBand="1"/>
            </w:tblPr>
            <w:tblGrid>
              <w:gridCol w:w="1572"/>
              <w:gridCol w:w="1223"/>
              <w:gridCol w:w="1482"/>
              <w:gridCol w:w="1443"/>
              <w:gridCol w:w="1223"/>
              <w:gridCol w:w="1229"/>
              <w:gridCol w:w="1224"/>
            </w:tblGrid>
            <w:tr w:rsidR="00071439" w14:paraId="17105A64" w14:textId="77777777" w:rsidTr="00BA33EF">
              <w:tc>
                <w:tcPr>
                  <w:tcW w:w="1342" w:type="dxa"/>
                  <w:vAlign w:val="center"/>
                </w:tcPr>
                <w:p w14:paraId="2A19EBAA" w14:textId="06C48C1A" w:rsidR="00071439" w:rsidRDefault="00071439" w:rsidP="00071439">
                  <w:r>
                    <w:rPr>
                      <w:color w:val="CD5937"/>
                    </w:rPr>
                    <w:t>59. NR_MIMO_Ph5</w:t>
                  </w:r>
                </w:p>
              </w:tc>
              <w:tc>
                <w:tcPr>
                  <w:tcW w:w="1342" w:type="dxa"/>
                  <w:vAlign w:val="center"/>
                </w:tcPr>
                <w:p w14:paraId="3F729BE5" w14:textId="3D3F6676" w:rsidR="00071439" w:rsidRDefault="00071439" w:rsidP="00071439">
                  <w:r>
                    <w:rPr>
                      <w:color w:val="CD5937"/>
                    </w:rPr>
                    <w:t>59-4-4b</w:t>
                  </w:r>
                </w:p>
              </w:tc>
              <w:tc>
                <w:tcPr>
                  <w:tcW w:w="1342" w:type="dxa"/>
                  <w:vAlign w:val="center"/>
                </w:tcPr>
                <w:p w14:paraId="444A8C5E" w14:textId="77777777" w:rsidR="00071439" w:rsidRDefault="00071439" w:rsidP="00071439">
                  <w:pPr>
                    <w:pStyle w:val="NormalWeb"/>
                  </w:pPr>
                  <w:r>
                    <w:rPr>
                      <w:color w:val="CD5937"/>
                    </w:rPr>
                    <w:t>Support two TAs enhancement for inter-cell beam management operation</w:t>
                  </w:r>
                </w:p>
                <w:p w14:paraId="2AD37071" w14:textId="7AF7C145" w:rsidR="00071439" w:rsidRDefault="00071439" w:rsidP="00071439">
                  <w:r>
                    <w:t> </w:t>
                  </w:r>
                </w:p>
              </w:tc>
              <w:tc>
                <w:tcPr>
                  <w:tcW w:w="1342" w:type="dxa"/>
                  <w:vAlign w:val="center"/>
                </w:tcPr>
                <w:p w14:paraId="0DBE6D14" w14:textId="77777777" w:rsidR="00071439" w:rsidRDefault="00071439" w:rsidP="00071439">
                  <w:pPr>
                    <w:pStyle w:val="NormalWeb"/>
                  </w:pPr>
                  <w:r>
                    <w:rPr>
                      <w:color w:val="CD5937"/>
                    </w:rPr>
                    <w:t xml:space="preserve">Support of two TAs without the restriction of multi-DCI based multi-TRP operation for inter-cell </w:t>
                  </w:r>
                  <w:r>
                    <w:rPr>
                      <w:color w:val="CD5937"/>
                    </w:rPr>
                    <w:lastRenderedPageBreak/>
                    <w:t>beam management</w:t>
                  </w:r>
                </w:p>
                <w:p w14:paraId="0C8D6723" w14:textId="5D6B593A" w:rsidR="00071439" w:rsidRDefault="00071439" w:rsidP="00071439">
                  <w:r>
                    <w:t> </w:t>
                  </w:r>
                </w:p>
              </w:tc>
              <w:tc>
                <w:tcPr>
                  <w:tcW w:w="1342" w:type="dxa"/>
                  <w:vAlign w:val="center"/>
                </w:tcPr>
                <w:p w14:paraId="27BA5327" w14:textId="2842BF60" w:rsidR="00071439" w:rsidRDefault="00071439" w:rsidP="00071439">
                  <w:r>
                    <w:rPr>
                      <w:color w:val="CD5937"/>
                    </w:rPr>
                    <w:lastRenderedPageBreak/>
                    <w:t>23-1-1a</w:t>
                  </w:r>
                </w:p>
              </w:tc>
              <w:tc>
                <w:tcPr>
                  <w:tcW w:w="1343" w:type="dxa"/>
                  <w:vAlign w:val="center"/>
                </w:tcPr>
                <w:p w14:paraId="3214C3CE" w14:textId="0FBEF0AD" w:rsidR="00071439" w:rsidRDefault="007C0273" w:rsidP="00071439">
                  <w:r>
                    <w:t>…..</w:t>
                  </w:r>
                </w:p>
              </w:tc>
              <w:tc>
                <w:tcPr>
                  <w:tcW w:w="1343" w:type="dxa"/>
                  <w:vAlign w:val="center"/>
                </w:tcPr>
                <w:p w14:paraId="61A877FF" w14:textId="0F28FC1E" w:rsidR="00071439" w:rsidRDefault="007C0273" w:rsidP="00071439">
                  <w:r>
                    <w:t>Per FS</w:t>
                  </w:r>
                </w:p>
              </w:tc>
            </w:tr>
          </w:tbl>
          <w:p w14:paraId="6332512C" w14:textId="77777777" w:rsidR="001F6782" w:rsidRDefault="001F6782" w:rsidP="00C83207"/>
          <w:p w14:paraId="4EBAEF02" w14:textId="77777777" w:rsidR="001F6782" w:rsidRDefault="001F6782" w:rsidP="007C0273"/>
        </w:tc>
      </w:tr>
    </w:tbl>
    <w:p w14:paraId="08AEAB5E" w14:textId="77777777" w:rsidR="001F6782" w:rsidRDefault="001F6782" w:rsidP="001F6782"/>
    <w:p w14:paraId="2FF0DE23" w14:textId="02137E94" w:rsidR="001F6782" w:rsidRDefault="001F6782" w:rsidP="001F6782">
      <w:pPr>
        <w:rPr>
          <w:b/>
          <w:bCs/>
        </w:rPr>
      </w:pPr>
      <w:r w:rsidRPr="00A62510">
        <w:rPr>
          <w:b/>
          <w:bCs/>
        </w:rPr>
        <w:t xml:space="preserve">Observation </w:t>
      </w:r>
      <w:r w:rsidR="00C310C5">
        <w:rPr>
          <w:b/>
          <w:bCs/>
        </w:rPr>
        <w:t>6c</w:t>
      </w:r>
      <w:r w:rsidRPr="00A62510">
        <w:rPr>
          <w:b/>
          <w:bCs/>
        </w:rPr>
        <w:t xml:space="preserve">: RAN1 </w:t>
      </w:r>
      <w:r>
        <w:rPr>
          <w:b/>
          <w:bCs/>
        </w:rPr>
        <w:t>has enabled</w:t>
      </w:r>
      <w:r w:rsidRPr="00A62510">
        <w:rPr>
          <w:b/>
          <w:bCs/>
        </w:rPr>
        <w:t xml:space="preserve"> 2TA operation in the</w:t>
      </w:r>
      <w:r>
        <w:rPr>
          <w:b/>
          <w:bCs/>
        </w:rPr>
        <w:t xml:space="preserve"> </w:t>
      </w:r>
      <w:proofErr w:type="spellStart"/>
      <w:r>
        <w:rPr>
          <w:b/>
          <w:bCs/>
        </w:rPr>
        <w:t>sTRP</w:t>
      </w:r>
      <w:proofErr w:type="spellEnd"/>
      <w:r>
        <w:rPr>
          <w:b/>
          <w:bCs/>
        </w:rPr>
        <w:t xml:space="preserve"> framework under NR_MIMO_Ph5 and no new RAN1 work is necessary</w:t>
      </w:r>
    </w:p>
    <w:p w14:paraId="4686A5E7" w14:textId="38A36C56" w:rsidR="001F6782" w:rsidRDefault="00693D16" w:rsidP="00FD79A2">
      <w:pPr>
        <w:pStyle w:val="Heading2"/>
      </w:pPr>
      <w:r>
        <w:t>6.</w:t>
      </w:r>
      <w:r w:rsidR="004330B1">
        <w:t>4</w:t>
      </w:r>
      <w:r w:rsidR="001F6782">
        <w:tab/>
        <w:t>UL power control</w:t>
      </w:r>
    </w:p>
    <w:p w14:paraId="369769CF" w14:textId="77F97281" w:rsidR="001F6782" w:rsidRDefault="00693D16" w:rsidP="00FD79A2">
      <w:pPr>
        <w:pStyle w:val="Heading3"/>
      </w:pPr>
      <w:r>
        <w:t>6.</w:t>
      </w:r>
      <w:r w:rsidR="004330B1">
        <w:t>4</w:t>
      </w:r>
      <w:r w:rsidR="001F6782">
        <w:t>.1</w:t>
      </w:r>
      <w:r w:rsidR="001F6782">
        <w:tab/>
        <w:t>Open loop power control</w:t>
      </w:r>
    </w:p>
    <w:p w14:paraId="69C2EA56" w14:textId="77777777" w:rsidR="001F6782" w:rsidRDefault="001F6782" w:rsidP="001F6782">
      <w:r>
        <w:rPr>
          <w:lang w:eastAsia="ko-KR"/>
        </w:rPr>
        <w:t>The key to open loop power control is to have an unambiguous reference signal for pathloss calculation. This detail was resolved in RAN4#120, excerpted below:</w:t>
      </w:r>
    </w:p>
    <w:tbl>
      <w:tblPr>
        <w:tblStyle w:val="TableGrid"/>
        <w:tblW w:w="0" w:type="auto"/>
        <w:tblLook w:val="04A0" w:firstRow="1" w:lastRow="0" w:firstColumn="1" w:lastColumn="0" w:noHBand="0" w:noVBand="1"/>
      </w:tblPr>
      <w:tblGrid>
        <w:gridCol w:w="9622"/>
      </w:tblGrid>
      <w:tr w:rsidR="001F6782" w14:paraId="06E75FE0" w14:textId="77777777" w:rsidTr="00C83207">
        <w:tc>
          <w:tcPr>
            <w:tcW w:w="9622" w:type="dxa"/>
          </w:tcPr>
          <w:p w14:paraId="75A4D1A9" w14:textId="77777777" w:rsidR="001F6782" w:rsidRDefault="001F6782" w:rsidP="00C83207">
            <w:pPr>
              <w:rPr>
                <w:b/>
                <w:bCs/>
                <w:lang w:val="en-US"/>
              </w:rPr>
            </w:pPr>
            <w:r w:rsidRPr="008D2751">
              <w:rPr>
                <w:i/>
                <w:iCs/>
                <w:lang w:val="en-US"/>
              </w:rPr>
              <w:t>(from RAN1#120)</w:t>
            </w:r>
          </w:p>
          <w:p w14:paraId="4F0C3A3A" w14:textId="77777777" w:rsidR="001F6782" w:rsidRPr="00C51F27" w:rsidRDefault="001F6782" w:rsidP="00C83207">
            <w:pPr>
              <w:rPr>
                <w:lang w:val="en-US"/>
              </w:rPr>
            </w:pPr>
            <w:r w:rsidRPr="00C51F27">
              <w:rPr>
                <w:b/>
                <w:bCs/>
                <w:lang w:val="en-US"/>
              </w:rPr>
              <w:t>Agreement</w:t>
            </w:r>
            <w:r>
              <w:rPr>
                <w:b/>
                <w:bCs/>
                <w:lang w:val="en-US"/>
              </w:rPr>
              <w:t xml:space="preserve"> </w:t>
            </w:r>
          </w:p>
          <w:p w14:paraId="2322AA66" w14:textId="77777777" w:rsidR="001F6782" w:rsidRPr="00C51F27" w:rsidRDefault="001F6782" w:rsidP="00C83207">
            <w:pPr>
              <w:rPr>
                <w:lang w:val="en-US"/>
              </w:rPr>
            </w:pPr>
            <w:r w:rsidRPr="00C51F27">
              <w:rPr>
                <w:lang w:val="en-US"/>
              </w:rPr>
              <w:t>For a UE provided with </w:t>
            </w:r>
            <w:r w:rsidRPr="00C51F27">
              <w:rPr>
                <w:i/>
                <w:iCs/>
                <w:lang w:val="en-US"/>
              </w:rPr>
              <w:t>SSB-MTC-</w:t>
            </w:r>
            <w:proofErr w:type="spellStart"/>
            <w:r w:rsidRPr="00C51F27">
              <w:rPr>
                <w:i/>
                <w:iCs/>
                <w:lang w:val="en-US"/>
              </w:rPr>
              <w:t>AddtionalPCI</w:t>
            </w:r>
            <w:proofErr w:type="spellEnd"/>
            <w:r w:rsidRPr="00C51F27">
              <w:rPr>
                <w:lang w:val="en-US"/>
              </w:rPr>
              <w:t xml:space="preserve"> and not configured with multi-DCI based mTRP, support to reuse the DCI field ‘PRACH association indicator’ in DCI format 1_0 to indicate PL RS for PDCCH-order PRACH:</w:t>
            </w:r>
          </w:p>
          <w:p w14:paraId="03EFD10B" w14:textId="77777777" w:rsidR="001F6782" w:rsidRPr="00C51F27" w:rsidRDefault="001F6782" w:rsidP="00C83207">
            <w:pPr>
              <w:numPr>
                <w:ilvl w:val="0"/>
                <w:numId w:val="19"/>
              </w:numPr>
              <w:rPr>
                <w:lang w:val="en-US"/>
              </w:rPr>
            </w:pPr>
            <w:r w:rsidRPr="00C51F27">
              <w:rPr>
                <w:lang w:val="en-US"/>
              </w:rPr>
              <w:t xml:space="preserve">The bit field index 0 of this field indicates the DL RS that DMRS of PDCCH order DCI is </w:t>
            </w:r>
            <w:proofErr w:type="spellStart"/>
            <w:r w:rsidRPr="00C51F27">
              <w:rPr>
                <w:lang w:val="en-US"/>
              </w:rPr>
              <w:t>QCLed</w:t>
            </w:r>
            <w:proofErr w:type="spellEnd"/>
            <w:r w:rsidRPr="00C51F27">
              <w:rPr>
                <w:lang w:val="en-US"/>
              </w:rPr>
              <w:t xml:space="preserve"> with is used as PL RS for </w:t>
            </w:r>
            <w:proofErr w:type="gramStart"/>
            <w:r w:rsidRPr="00C51F27">
              <w:rPr>
                <w:lang w:val="en-US"/>
              </w:rPr>
              <w:t>PRACH;</w:t>
            </w:r>
            <w:proofErr w:type="gramEnd"/>
          </w:p>
          <w:p w14:paraId="22333923" w14:textId="77777777" w:rsidR="001F6782" w:rsidRPr="00C51F27" w:rsidRDefault="001F6782" w:rsidP="00C83207">
            <w:pPr>
              <w:numPr>
                <w:ilvl w:val="0"/>
                <w:numId w:val="19"/>
              </w:numPr>
              <w:rPr>
                <w:lang w:val="en-US"/>
              </w:rPr>
            </w:pPr>
            <w:r w:rsidRPr="00C51F27">
              <w:rPr>
                <w:lang w:val="en-US"/>
              </w:rPr>
              <w:t xml:space="preserve">The bit field index 1 of this field is mapped to the additional PCI associated with the active TCI states and indicates the indicated SSB in this DCI is used as PL RS for PRACH: </w:t>
            </w:r>
          </w:p>
          <w:p w14:paraId="2223B8A7" w14:textId="77777777" w:rsidR="001F6782" w:rsidRPr="00C51F27" w:rsidRDefault="001F6782" w:rsidP="00C83207">
            <w:pPr>
              <w:numPr>
                <w:ilvl w:val="1"/>
                <w:numId w:val="19"/>
              </w:numPr>
              <w:rPr>
                <w:lang w:val="en-US"/>
              </w:rPr>
            </w:pPr>
            <w:r w:rsidRPr="00C51F27">
              <w:rPr>
                <w:lang w:val="en-US"/>
              </w:rPr>
              <w:t>In this case, the PRACH configuration associated with addition PCI is used.</w:t>
            </w:r>
          </w:p>
          <w:p w14:paraId="4F6F9657" w14:textId="77777777" w:rsidR="001F6782" w:rsidRPr="005554AA" w:rsidRDefault="001F6782" w:rsidP="00C83207">
            <w:pPr>
              <w:numPr>
                <w:ilvl w:val="0"/>
                <w:numId w:val="19"/>
              </w:numPr>
              <w:rPr>
                <w:lang w:val="en-US"/>
              </w:rPr>
            </w:pPr>
            <w:r w:rsidRPr="00C51F27">
              <w:rPr>
                <w:lang w:val="en-US"/>
              </w:rPr>
              <w:t xml:space="preserve">This DCI field is present when the corresponding RRC parameter is </w:t>
            </w:r>
            <w:proofErr w:type="gramStart"/>
            <w:r w:rsidRPr="00C51F27">
              <w:rPr>
                <w:lang w:val="en-US"/>
              </w:rPr>
              <w:t>configured</w:t>
            </w:r>
            <w:proofErr w:type="gramEnd"/>
            <w:r w:rsidRPr="00C51F27">
              <w:rPr>
                <w:lang w:val="en-US"/>
              </w:rPr>
              <w:t xml:space="preserve"> and multi-DCI based mTRP is not configured.</w:t>
            </w:r>
          </w:p>
        </w:tc>
      </w:tr>
    </w:tbl>
    <w:p w14:paraId="7555C6CC" w14:textId="77777777" w:rsidR="001F6782" w:rsidRDefault="001F6782" w:rsidP="001F6782"/>
    <w:p w14:paraId="76B889AD" w14:textId="6D7296F4" w:rsidR="001F6782" w:rsidRDefault="001F6782" w:rsidP="001F6782">
      <w:pPr>
        <w:rPr>
          <w:b/>
          <w:bCs/>
        </w:rPr>
      </w:pPr>
      <w:r w:rsidRPr="00A62510">
        <w:rPr>
          <w:b/>
          <w:bCs/>
        </w:rPr>
        <w:t xml:space="preserve">Observation </w:t>
      </w:r>
      <w:r w:rsidR="00C310C5">
        <w:rPr>
          <w:b/>
          <w:bCs/>
        </w:rPr>
        <w:t>6d</w:t>
      </w:r>
      <w:r w:rsidRPr="00A62510">
        <w:rPr>
          <w:b/>
          <w:bCs/>
        </w:rPr>
        <w:t xml:space="preserve">: RAN1 </w:t>
      </w:r>
      <w:r>
        <w:rPr>
          <w:b/>
          <w:bCs/>
        </w:rPr>
        <w:t>has unambiguously defined the PL RS for the case when PL offset is not configured</w:t>
      </w:r>
    </w:p>
    <w:p w14:paraId="20869E92" w14:textId="2D4B3718" w:rsidR="001F6782" w:rsidRDefault="00693D16" w:rsidP="00FD79A2">
      <w:pPr>
        <w:pStyle w:val="Heading3"/>
      </w:pPr>
      <w:r>
        <w:t>6.</w:t>
      </w:r>
      <w:r w:rsidR="004330B1">
        <w:t>4</w:t>
      </w:r>
      <w:r w:rsidR="001F6782">
        <w:t>.2</w:t>
      </w:r>
      <w:r w:rsidR="001F6782">
        <w:tab/>
        <w:t>Closed loop power control</w:t>
      </w:r>
    </w:p>
    <w:p w14:paraId="677E1018" w14:textId="77777777" w:rsidR="001F6782" w:rsidRDefault="001F6782" w:rsidP="001F6782">
      <w:pPr>
        <w:rPr>
          <w:lang w:eastAsia="ko-KR"/>
        </w:rPr>
      </w:pPr>
      <w:r>
        <w:rPr>
          <w:lang w:eastAsia="ko-KR"/>
        </w:rPr>
        <w:t xml:space="preserve">Closed loop power control is implemented by TPC. The </w:t>
      </w:r>
      <w:r w:rsidRPr="00AF10AC">
        <w:rPr>
          <w:lang w:eastAsia="ko-KR"/>
        </w:rPr>
        <w:t>TPC command for CLPC is DCI</w:t>
      </w:r>
      <w:r>
        <w:rPr>
          <w:lang w:eastAsia="ko-KR"/>
        </w:rPr>
        <w:t>-resident and DCI</w:t>
      </w:r>
      <w:r w:rsidRPr="00AF10AC">
        <w:rPr>
          <w:lang w:eastAsia="ko-KR"/>
        </w:rPr>
        <w:t xml:space="preserve"> can be sent from </w:t>
      </w:r>
      <w:r>
        <w:rPr>
          <w:lang w:eastAsia="ko-KR"/>
        </w:rPr>
        <w:t xml:space="preserve">the </w:t>
      </w:r>
      <w:r w:rsidRPr="00AF10AC">
        <w:rPr>
          <w:lang w:eastAsia="ko-KR"/>
        </w:rPr>
        <w:t>DL TRP to change the Tx power to</w:t>
      </w:r>
      <w:r>
        <w:rPr>
          <w:lang w:eastAsia="ko-KR"/>
        </w:rPr>
        <w:t>wards the</w:t>
      </w:r>
      <w:r w:rsidRPr="00AF10AC">
        <w:rPr>
          <w:lang w:eastAsia="ko-KR"/>
        </w:rPr>
        <w:t xml:space="preserve"> UL TRP. This can be done either with unified TCI or even with legacy TC</w:t>
      </w:r>
      <w:r>
        <w:rPr>
          <w:lang w:eastAsia="ko-KR"/>
        </w:rPr>
        <w:t xml:space="preserve">I. RAN1 continues to discuss and enhance certain details, but these are not immediately relevant for the UE RF feature in RAN4. </w:t>
      </w:r>
    </w:p>
    <w:p w14:paraId="6A3C4660" w14:textId="6015F631" w:rsidR="001F6782" w:rsidRDefault="001F6782" w:rsidP="001F6782">
      <w:pPr>
        <w:rPr>
          <w:b/>
          <w:bCs/>
        </w:rPr>
      </w:pPr>
      <w:r w:rsidRPr="00A62510">
        <w:rPr>
          <w:b/>
          <w:bCs/>
        </w:rPr>
        <w:t xml:space="preserve">Observation </w:t>
      </w:r>
      <w:r>
        <w:rPr>
          <w:b/>
          <w:bCs/>
        </w:rPr>
        <w:t>6</w:t>
      </w:r>
      <w:r w:rsidR="00C310C5">
        <w:rPr>
          <w:b/>
          <w:bCs/>
        </w:rPr>
        <w:t>e</w:t>
      </w:r>
      <w:r w:rsidRPr="00A62510">
        <w:rPr>
          <w:b/>
          <w:bCs/>
        </w:rPr>
        <w:t xml:space="preserve">: </w:t>
      </w:r>
      <w:r>
        <w:rPr>
          <w:b/>
          <w:bCs/>
        </w:rPr>
        <w:t xml:space="preserve">Legacy framework is sufficient for CLPC even when the UL TRP and the DL TRP do not share the same direction. </w:t>
      </w:r>
    </w:p>
    <w:p w14:paraId="2564D307" w14:textId="01B9783D" w:rsidR="001F6782" w:rsidRDefault="00693D16" w:rsidP="00FD79A2">
      <w:pPr>
        <w:pStyle w:val="Heading2"/>
      </w:pPr>
      <w:r>
        <w:t>6.</w:t>
      </w:r>
      <w:r w:rsidR="004330B1">
        <w:t>5</w:t>
      </w:r>
      <w:r w:rsidR="001F6782">
        <w:tab/>
        <w:t>Direction of UL</w:t>
      </w:r>
    </w:p>
    <w:p w14:paraId="28007A94" w14:textId="77777777" w:rsidR="001F6782" w:rsidRDefault="001F6782" w:rsidP="001F6782">
      <w:r>
        <w:t>The proposed feature is based on UL TRPs transmitting SSBs to help UEs locate them. In RAN1 terms, this means that the SSB from UL TRP can be configured as the QCL type D reference signal for the desired UL channels.</w:t>
      </w:r>
    </w:p>
    <w:p w14:paraId="356B3ABC" w14:textId="6DB606E3" w:rsidR="001F6782" w:rsidRDefault="001F6782" w:rsidP="001F6782">
      <w:pPr>
        <w:rPr>
          <w:b/>
          <w:bCs/>
        </w:rPr>
      </w:pPr>
      <w:r w:rsidRPr="00A62510">
        <w:rPr>
          <w:b/>
          <w:bCs/>
        </w:rPr>
        <w:t xml:space="preserve">Observation </w:t>
      </w:r>
      <w:r w:rsidR="00C310C5">
        <w:rPr>
          <w:b/>
          <w:bCs/>
        </w:rPr>
        <w:t>6f</w:t>
      </w:r>
      <w:r w:rsidRPr="00A62510">
        <w:rPr>
          <w:b/>
          <w:bCs/>
        </w:rPr>
        <w:t xml:space="preserve">: </w:t>
      </w:r>
      <w:r>
        <w:rPr>
          <w:b/>
          <w:bCs/>
        </w:rPr>
        <w:t xml:space="preserve">The SSBs available to the UE from the UL TRP when </w:t>
      </w:r>
      <w:proofErr w:type="spellStart"/>
      <w:r>
        <w:rPr>
          <w:b/>
          <w:bCs/>
        </w:rPr>
        <w:t>PLoffset</w:t>
      </w:r>
      <w:proofErr w:type="spellEnd"/>
      <w:r>
        <w:rPr>
          <w:b/>
          <w:bCs/>
        </w:rPr>
        <w:t xml:space="preserve"> is not configured can serve as the QCL Type-D RS and no further RAN1 work is required for spatial determination of UL</w:t>
      </w:r>
    </w:p>
    <w:p w14:paraId="08F984C8" w14:textId="200E626C" w:rsidR="00692E40" w:rsidRDefault="00692E40" w:rsidP="00692E40">
      <w:pPr>
        <w:pStyle w:val="Heading2"/>
      </w:pPr>
      <w:r>
        <w:lastRenderedPageBreak/>
        <w:t>6.</w:t>
      </w:r>
      <w:r>
        <w:t>6</w:t>
      </w:r>
      <w:r>
        <w:tab/>
      </w:r>
      <w:r w:rsidR="00412424">
        <w:t>TCI state</w:t>
      </w:r>
      <w:r w:rsidR="00095AC9">
        <w:t xml:space="preserve"> framework</w:t>
      </w:r>
    </w:p>
    <w:p w14:paraId="475D8333" w14:textId="0D21A74A" w:rsidR="00CB560F" w:rsidRDefault="00095AC9" w:rsidP="00692E40">
      <w:r>
        <w:t xml:space="preserve">We </w:t>
      </w:r>
      <w:r w:rsidR="0061194A">
        <w:t xml:space="preserve">have </w:t>
      </w:r>
      <w:r>
        <w:t xml:space="preserve">previously identified support of the Rel-17 unified TCI state framework as a prerequisite for this feature. </w:t>
      </w:r>
      <w:r w:rsidR="0064434D">
        <w:t xml:space="preserve">The Rel-17 unified TCI state </w:t>
      </w:r>
      <w:bookmarkStart w:id="3" w:name="_Hlk194056543"/>
      <w:r w:rsidR="0064434D">
        <w:t xml:space="preserve">framework </w:t>
      </w:r>
      <w:r w:rsidR="00CB560F">
        <w:t>accommodate</w:t>
      </w:r>
      <w:r w:rsidR="00F84A14">
        <w:t>s</w:t>
      </w:r>
      <w:r w:rsidR="00CB560F">
        <w:t xml:space="preserve"> multiple ways to support the proposed</w:t>
      </w:r>
      <w:r w:rsidR="00F84A14">
        <w:t xml:space="preserve"> UE RF</w:t>
      </w:r>
      <w:r w:rsidR="00CB560F">
        <w:t xml:space="preserve"> feature</w:t>
      </w:r>
      <w:bookmarkEnd w:id="3"/>
      <w:r w:rsidR="00CB560F">
        <w:t>:</w:t>
      </w:r>
    </w:p>
    <w:p w14:paraId="67679DCF" w14:textId="4704E2E8" w:rsidR="00692E40" w:rsidRPr="00FB0C67" w:rsidRDefault="00CB560F" w:rsidP="00CB560F">
      <w:pPr>
        <w:pStyle w:val="ListParagraph"/>
        <w:numPr>
          <w:ilvl w:val="0"/>
          <w:numId w:val="23"/>
        </w:numPr>
        <w:rPr>
          <w:rFonts w:ascii="Times New Roman" w:hAnsi="Times New Roman"/>
        </w:rPr>
      </w:pPr>
      <w:r w:rsidRPr="00FB0C67">
        <w:rPr>
          <w:rFonts w:ascii="Times New Roman" w:hAnsi="Times New Roman"/>
        </w:rPr>
        <w:t>‘Separate</w:t>
      </w:r>
      <w:r w:rsidR="00797D20" w:rsidRPr="00FB0C67">
        <w:rPr>
          <w:rFonts w:ascii="Times New Roman" w:hAnsi="Times New Roman"/>
        </w:rPr>
        <w:t>’ (for FR2)</w:t>
      </w:r>
      <w:r w:rsidR="00F85E75">
        <w:rPr>
          <w:rFonts w:ascii="Times New Roman" w:hAnsi="Times New Roman"/>
        </w:rPr>
        <w:t>,</w:t>
      </w:r>
      <w:r w:rsidR="00797D20" w:rsidRPr="00FB0C67">
        <w:rPr>
          <w:rFonts w:ascii="Times New Roman" w:hAnsi="Times New Roman"/>
        </w:rPr>
        <w:t xml:space="preserve"> </w:t>
      </w:r>
      <w:r w:rsidR="00F85E75">
        <w:rPr>
          <w:rFonts w:ascii="Times New Roman" w:hAnsi="Times New Roman"/>
        </w:rPr>
        <w:t>with</w:t>
      </w:r>
      <w:r w:rsidR="00797D20" w:rsidRPr="00FB0C67">
        <w:rPr>
          <w:rFonts w:ascii="Times New Roman" w:hAnsi="Times New Roman"/>
        </w:rPr>
        <w:t xml:space="preserve"> </w:t>
      </w:r>
      <w:r w:rsidR="00F84A14">
        <w:rPr>
          <w:rFonts w:ascii="Times New Roman" w:hAnsi="Times New Roman"/>
        </w:rPr>
        <w:t xml:space="preserve">one </w:t>
      </w:r>
      <w:r w:rsidR="00797D20" w:rsidRPr="00FB0C67">
        <w:rPr>
          <w:rFonts w:ascii="Times New Roman" w:hAnsi="Times New Roman"/>
        </w:rPr>
        <w:t>U</w:t>
      </w:r>
      <w:r w:rsidR="00F84A14">
        <w:rPr>
          <w:rFonts w:ascii="Times New Roman" w:hAnsi="Times New Roman"/>
        </w:rPr>
        <w:t>L</w:t>
      </w:r>
      <w:r w:rsidR="00797D20" w:rsidRPr="00FB0C67">
        <w:rPr>
          <w:rFonts w:ascii="Times New Roman" w:hAnsi="Times New Roman"/>
        </w:rPr>
        <w:t xml:space="preserve"> TCI state + </w:t>
      </w:r>
      <w:r w:rsidR="00F84A14">
        <w:rPr>
          <w:rFonts w:ascii="Times New Roman" w:hAnsi="Times New Roman"/>
        </w:rPr>
        <w:t>one</w:t>
      </w:r>
      <w:r w:rsidR="00797D20" w:rsidRPr="00FB0C67">
        <w:rPr>
          <w:rFonts w:ascii="Times New Roman" w:hAnsi="Times New Roman"/>
        </w:rPr>
        <w:t xml:space="preserve"> DL TCI state supported</w:t>
      </w:r>
      <w:r w:rsidR="005F07DF" w:rsidRPr="00FB0C67">
        <w:rPr>
          <w:rFonts w:ascii="Times New Roman" w:hAnsi="Times New Roman"/>
        </w:rPr>
        <w:t xml:space="preserve"> </w:t>
      </w:r>
    </w:p>
    <w:p w14:paraId="697D0686" w14:textId="161BA7BD" w:rsidR="00D73E4B" w:rsidRPr="00FB0C67" w:rsidRDefault="00F75D9A" w:rsidP="00CB560F">
      <w:pPr>
        <w:pStyle w:val="ListParagraph"/>
        <w:numPr>
          <w:ilvl w:val="0"/>
          <w:numId w:val="23"/>
        </w:numPr>
        <w:rPr>
          <w:rFonts w:ascii="Times New Roman" w:hAnsi="Times New Roman"/>
        </w:rPr>
      </w:pPr>
      <w:r>
        <w:rPr>
          <w:rFonts w:ascii="Times New Roman" w:hAnsi="Times New Roman"/>
        </w:rPr>
        <w:t>‘</w:t>
      </w:r>
      <w:r w:rsidR="00D73E4B" w:rsidRPr="00FB0C67">
        <w:rPr>
          <w:rFonts w:ascii="Times New Roman" w:hAnsi="Times New Roman"/>
        </w:rPr>
        <w:t>Joint</w:t>
      </w:r>
      <w:r>
        <w:rPr>
          <w:rFonts w:ascii="Times New Roman" w:hAnsi="Times New Roman"/>
        </w:rPr>
        <w:t>’</w:t>
      </w:r>
      <w:r w:rsidR="00C074BF" w:rsidRPr="00FB0C67">
        <w:rPr>
          <w:rFonts w:ascii="Times New Roman" w:hAnsi="Times New Roman"/>
        </w:rPr>
        <w:t xml:space="preserve">, with one TCI state for each TRP. Both are active and </w:t>
      </w:r>
      <w:r w:rsidR="00C15C87">
        <w:rPr>
          <w:rFonts w:ascii="Times New Roman" w:hAnsi="Times New Roman"/>
        </w:rPr>
        <w:t xml:space="preserve">network </w:t>
      </w:r>
      <w:r w:rsidR="00C074BF" w:rsidRPr="00FB0C67">
        <w:rPr>
          <w:rFonts w:ascii="Times New Roman" w:hAnsi="Times New Roman"/>
        </w:rPr>
        <w:t xml:space="preserve">scheduling decides </w:t>
      </w:r>
      <w:r w:rsidR="006C7119">
        <w:rPr>
          <w:rFonts w:ascii="Times New Roman" w:hAnsi="Times New Roman"/>
        </w:rPr>
        <w:t>which</w:t>
      </w:r>
      <w:r w:rsidR="00095AC9">
        <w:rPr>
          <w:rFonts w:ascii="Times New Roman" w:hAnsi="Times New Roman"/>
        </w:rPr>
        <w:t xml:space="preserve"> </w:t>
      </w:r>
      <w:r w:rsidR="00041B1A" w:rsidRPr="00FB0C67">
        <w:rPr>
          <w:rFonts w:ascii="Times New Roman" w:hAnsi="Times New Roman"/>
        </w:rPr>
        <w:t>QCL type D RS</w:t>
      </w:r>
      <w:r>
        <w:rPr>
          <w:rFonts w:ascii="Times New Roman" w:hAnsi="Times New Roman"/>
        </w:rPr>
        <w:t>s</w:t>
      </w:r>
      <w:r w:rsidR="006C7119">
        <w:rPr>
          <w:rFonts w:ascii="Times New Roman" w:hAnsi="Times New Roman"/>
        </w:rPr>
        <w:t xml:space="preserve"> are associated with UL and DL resp.</w:t>
      </w:r>
    </w:p>
    <w:p w14:paraId="3021A963" w14:textId="68E59998" w:rsidR="00041B1A" w:rsidRPr="00FB0C67" w:rsidRDefault="00041B1A" w:rsidP="00CB560F">
      <w:pPr>
        <w:pStyle w:val="ListParagraph"/>
        <w:numPr>
          <w:ilvl w:val="0"/>
          <w:numId w:val="23"/>
        </w:numPr>
        <w:rPr>
          <w:rFonts w:ascii="Times New Roman" w:hAnsi="Times New Roman"/>
        </w:rPr>
      </w:pPr>
      <w:r w:rsidRPr="00FB0C67">
        <w:rPr>
          <w:rFonts w:ascii="Times New Roman" w:hAnsi="Times New Roman"/>
        </w:rPr>
        <w:t>‘Separate</w:t>
      </w:r>
      <w:r w:rsidR="00FB0C67" w:rsidRPr="00FB0C67">
        <w:rPr>
          <w:rFonts w:ascii="Times New Roman" w:hAnsi="Times New Roman"/>
        </w:rPr>
        <w:t>’</w:t>
      </w:r>
      <w:r w:rsidR="00AF3200">
        <w:rPr>
          <w:rFonts w:ascii="Times New Roman" w:hAnsi="Times New Roman"/>
        </w:rPr>
        <w:t>,</w:t>
      </w:r>
      <w:r w:rsidR="00FB0C67" w:rsidRPr="00FB0C67">
        <w:rPr>
          <w:rFonts w:ascii="Times New Roman" w:hAnsi="Times New Roman"/>
        </w:rPr>
        <w:t xml:space="preserve"> with </w:t>
      </w:r>
      <w:r w:rsidR="00F84A14">
        <w:rPr>
          <w:rFonts w:ascii="Times New Roman" w:hAnsi="Times New Roman"/>
        </w:rPr>
        <w:t>t</w:t>
      </w:r>
      <w:r w:rsidR="00FB0C67" w:rsidRPr="00FB0C67">
        <w:rPr>
          <w:rFonts w:ascii="Times New Roman" w:hAnsi="Times New Roman"/>
        </w:rPr>
        <w:t>wo DL TCI states + one UL TCI state, where the second DL TCI state may have same root QCL source (SSB) as the UL TCI state</w:t>
      </w:r>
      <w:r w:rsidR="00FB0C67" w:rsidRPr="00FB0C67">
        <w:rPr>
          <w:rFonts w:ascii="Times New Roman" w:hAnsi="Times New Roman"/>
        </w:rPr>
        <w:t xml:space="preserve"> </w:t>
      </w:r>
    </w:p>
    <w:p w14:paraId="36C2CD83" w14:textId="6450CF31" w:rsidR="00133AEA" w:rsidRPr="00133AEA" w:rsidRDefault="00133AEA" w:rsidP="00692E40">
      <w:r>
        <w:t>Of the three, option #1 is the simplest</w:t>
      </w:r>
      <w:r w:rsidR="000C43D8">
        <w:t xml:space="preserve">, and is used for this feature, but there is no need to preclude </w:t>
      </w:r>
      <w:r w:rsidR="00932559">
        <w:t xml:space="preserve">any </w:t>
      </w:r>
      <w:r w:rsidR="00AF3200">
        <w:t>other</w:t>
      </w:r>
      <w:r w:rsidR="00932559">
        <w:t xml:space="preserve"> case in RAN4. </w:t>
      </w:r>
    </w:p>
    <w:p w14:paraId="0D1DEE09" w14:textId="25B23957" w:rsidR="00692E40" w:rsidRDefault="00692E40" w:rsidP="00692E40">
      <w:pPr>
        <w:rPr>
          <w:b/>
          <w:bCs/>
        </w:rPr>
      </w:pPr>
      <w:r w:rsidRPr="00A62510">
        <w:rPr>
          <w:b/>
          <w:bCs/>
        </w:rPr>
        <w:t xml:space="preserve">Observation </w:t>
      </w:r>
      <w:r>
        <w:rPr>
          <w:b/>
          <w:bCs/>
        </w:rPr>
        <w:t>6</w:t>
      </w:r>
      <w:r w:rsidR="00932559">
        <w:rPr>
          <w:b/>
          <w:bCs/>
        </w:rPr>
        <w:t>g</w:t>
      </w:r>
      <w:r w:rsidRPr="00A62510">
        <w:rPr>
          <w:b/>
          <w:bCs/>
        </w:rPr>
        <w:t xml:space="preserve">: </w:t>
      </w:r>
      <w:r>
        <w:rPr>
          <w:b/>
          <w:bCs/>
        </w:rPr>
        <w:t xml:space="preserve">The </w:t>
      </w:r>
      <w:r w:rsidR="00932559" w:rsidRPr="00932559">
        <w:rPr>
          <w:b/>
          <w:bCs/>
        </w:rPr>
        <w:t>Rel-17 unified TCI state framework accommodates multiple ways to support the proposed UE RF feature</w:t>
      </w:r>
      <w:r w:rsidR="001452A4">
        <w:rPr>
          <w:b/>
          <w:bCs/>
        </w:rPr>
        <w:t xml:space="preserve"> and there is no need to preclude any from the RAN4 requirement.</w:t>
      </w:r>
    </w:p>
    <w:p w14:paraId="6DB91643" w14:textId="4945AD3F" w:rsidR="001F6782" w:rsidRDefault="00693D16" w:rsidP="00FD79A2">
      <w:pPr>
        <w:pStyle w:val="Heading2"/>
      </w:pPr>
      <w:r>
        <w:t>6.</w:t>
      </w:r>
      <w:r w:rsidR="00692E40">
        <w:t>7</w:t>
      </w:r>
      <w:r w:rsidR="001F6782">
        <w:tab/>
        <w:t>Summary of RAN1 impact from proposed feature</w:t>
      </w:r>
    </w:p>
    <w:p w14:paraId="7097EB9E" w14:textId="77777777" w:rsidR="001F6782" w:rsidRDefault="001F6782" w:rsidP="001F6782">
      <w:r>
        <w:t>Section 2.4.2 to 2.4.5 confirm that RAN1 framework already exists to support power control, spatial direction and independent timing control. RACH to multiple TRPs has also been resolved in RAN1. In other words, RAN4 does not have to wait for any further developments in RAN1 to specify the proposed feature.</w:t>
      </w:r>
    </w:p>
    <w:p w14:paraId="0F37002A" w14:textId="50BA431A" w:rsidR="001F6782" w:rsidRPr="000D50D8" w:rsidRDefault="001F6782" w:rsidP="001F6782">
      <w:pPr>
        <w:rPr>
          <w:b/>
          <w:bCs/>
        </w:rPr>
      </w:pPr>
      <w:r w:rsidRPr="000D50D8">
        <w:rPr>
          <w:b/>
          <w:bCs/>
        </w:rPr>
        <w:t>No further work is required in RAN1 to specify detailed UL parameters pertaining to power control, RACH, timing</w:t>
      </w:r>
      <w:r w:rsidR="00AE3606">
        <w:rPr>
          <w:b/>
          <w:bCs/>
        </w:rPr>
        <w:t>, TCI framework</w:t>
      </w:r>
      <w:r w:rsidRPr="000D50D8">
        <w:rPr>
          <w:b/>
          <w:bCs/>
        </w:rPr>
        <w:t xml:space="preserve"> or spatial direction.</w:t>
      </w:r>
    </w:p>
    <w:p w14:paraId="383E7A42" w14:textId="77777777" w:rsidR="001F6782" w:rsidRDefault="001F6782">
      <w:pPr>
        <w:spacing w:after="0"/>
        <w:rPr>
          <w:rFonts w:eastAsia="SimSun"/>
          <w:lang w:val="en-US"/>
        </w:rPr>
      </w:pPr>
    </w:p>
    <w:sectPr w:rsidR="001F6782">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quot;New York&quot;,serif">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e Semibold">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04EE74"/>
    <w:lvl w:ilvl="0">
      <w:start w:val="1"/>
      <w:numFmt w:val="decimal"/>
      <w:pStyle w:val="ListNumber"/>
      <w:lvlText w:val="%1."/>
      <w:lvlJc w:val="left"/>
      <w:pPr>
        <w:tabs>
          <w:tab w:val="num" w:pos="360"/>
        </w:tabs>
        <w:ind w:left="360" w:hanging="360"/>
      </w:pPr>
    </w:lvl>
  </w:abstractNum>
  <w:abstractNum w:abstractNumId="1"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4E4140"/>
    <w:multiLevelType w:val="hybridMultilevel"/>
    <w:tmpl w:val="D5722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A6419"/>
    <w:multiLevelType w:val="hybridMultilevel"/>
    <w:tmpl w:val="7AA6B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E0291A"/>
    <w:multiLevelType w:val="hybridMultilevel"/>
    <w:tmpl w:val="2D30D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4E5F4A"/>
    <w:multiLevelType w:val="hybridMultilevel"/>
    <w:tmpl w:val="E59C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6D2067"/>
    <w:multiLevelType w:val="hybridMultilevel"/>
    <w:tmpl w:val="D290812A"/>
    <w:lvl w:ilvl="0" w:tplc="B7525B4E">
      <w:start w:val="1"/>
      <w:numFmt w:val="bullet"/>
      <w:lvlText w:val="·"/>
      <w:lvlJc w:val="left"/>
      <w:pPr>
        <w:ind w:left="720" w:hanging="360"/>
      </w:pPr>
      <w:rPr>
        <w:rFonts w:ascii="&quot;New York&quot;,serif" w:hAnsi="&quot;New York&quot;,serif" w:hint="default"/>
      </w:rPr>
    </w:lvl>
    <w:lvl w:ilvl="1" w:tplc="28186752">
      <w:start w:val="1"/>
      <w:numFmt w:val="bullet"/>
      <w:lvlText w:val="-"/>
      <w:lvlJc w:val="left"/>
      <w:pPr>
        <w:ind w:left="1440" w:hanging="360"/>
      </w:pPr>
      <w:rPr>
        <w:rFonts w:ascii="&quot;New York&quot;,serif" w:hAnsi="&quot;New York&quot;,serif" w:hint="default"/>
      </w:rPr>
    </w:lvl>
    <w:lvl w:ilvl="2" w:tplc="256C2298">
      <w:start w:val="1"/>
      <w:numFmt w:val="bullet"/>
      <w:lvlText w:val=""/>
      <w:lvlJc w:val="left"/>
      <w:pPr>
        <w:ind w:left="2160" w:hanging="360"/>
      </w:pPr>
      <w:rPr>
        <w:rFonts w:ascii="Wingdings" w:hAnsi="Wingdings" w:hint="default"/>
      </w:rPr>
    </w:lvl>
    <w:lvl w:ilvl="3" w:tplc="735ADCE8">
      <w:start w:val="1"/>
      <w:numFmt w:val="bullet"/>
      <w:lvlText w:val=""/>
      <w:lvlJc w:val="left"/>
      <w:pPr>
        <w:ind w:left="2880" w:hanging="360"/>
      </w:pPr>
      <w:rPr>
        <w:rFonts w:ascii="Symbol" w:hAnsi="Symbol" w:hint="default"/>
      </w:rPr>
    </w:lvl>
    <w:lvl w:ilvl="4" w:tplc="2A706F3A">
      <w:start w:val="1"/>
      <w:numFmt w:val="bullet"/>
      <w:lvlText w:val="o"/>
      <w:lvlJc w:val="left"/>
      <w:pPr>
        <w:ind w:left="3600" w:hanging="360"/>
      </w:pPr>
      <w:rPr>
        <w:rFonts w:ascii="Courier New" w:hAnsi="Courier New" w:hint="default"/>
      </w:rPr>
    </w:lvl>
    <w:lvl w:ilvl="5" w:tplc="644088EC">
      <w:start w:val="1"/>
      <w:numFmt w:val="bullet"/>
      <w:lvlText w:val=""/>
      <w:lvlJc w:val="left"/>
      <w:pPr>
        <w:ind w:left="4320" w:hanging="360"/>
      </w:pPr>
      <w:rPr>
        <w:rFonts w:ascii="Wingdings" w:hAnsi="Wingdings" w:hint="default"/>
      </w:rPr>
    </w:lvl>
    <w:lvl w:ilvl="6" w:tplc="31527DF8">
      <w:start w:val="1"/>
      <w:numFmt w:val="bullet"/>
      <w:lvlText w:val=""/>
      <w:lvlJc w:val="left"/>
      <w:pPr>
        <w:ind w:left="5040" w:hanging="360"/>
      </w:pPr>
      <w:rPr>
        <w:rFonts w:ascii="Symbol" w:hAnsi="Symbol" w:hint="default"/>
      </w:rPr>
    </w:lvl>
    <w:lvl w:ilvl="7" w:tplc="006C7236">
      <w:start w:val="1"/>
      <w:numFmt w:val="bullet"/>
      <w:lvlText w:val="o"/>
      <w:lvlJc w:val="left"/>
      <w:pPr>
        <w:ind w:left="5760" w:hanging="360"/>
      </w:pPr>
      <w:rPr>
        <w:rFonts w:ascii="Courier New" w:hAnsi="Courier New" w:hint="default"/>
      </w:rPr>
    </w:lvl>
    <w:lvl w:ilvl="8" w:tplc="22244414">
      <w:start w:val="1"/>
      <w:numFmt w:val="bullet"/>
      <w:lvlText w:val=""/>
      <w:lvlJc w:val="left"/>
      <w:pPr>
        <w:ind w:left="6480" w:hanging="360"/>
      </w:pPr>
      <w:rPr>
        <w:rFonts w:ascii="Wingdings" w:hAnsi="Wingdings" w:hint="default"/>
      </w:rPr>
    </w:lvl>
  </w:abstractNum>
  <w:abstractNum w:abstractNumId="8" w15:restartNumberingAfterBreak="0">
    <w:nsid w:val="35BE02F2"/>
    <w:multiLevelType w:val="hybridMultilevel"/>
    <w:tmpl w:val="5EAC75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713572"/>
    <w:multiLevelType w:val="hybridMultilevel"/>
    <w:tmpl w:val="17F804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FD45D3E"/>
    <w:multiLevelType w:val="hybridMultilevel"/>
    <w:tmpl w:val="B5CCC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A21AB7"/>
    <w:multiLevelType w:val="hybridMultilevel"/>
    <w:tmpl w:val="CB0E83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814C8D"/>
    <w:multiLevelType w:val="hybridMultilevel"/>
    <w:tmpl w:val="481E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C7CA1"/>
    <w:multiLevelType w:val="hybridMultilevel"/>
    <w:tmpl w:val="3F38D45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A96CCE"/>
    <w:multiLevelType w:val="hybridMultilevel"/>
    <w:tmpl w:val="CB0E8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F77DF4"/>
    <w:multiLevelType w:val="hybridMultilevel"/>
    <w:tmpl w:val="D922A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663E2A"/>
    <w:multiLevelType w:val="hybridMultilevel"/>
    <w:tmpl w:val="2CBC8634"/>
    <w:lvl w:ilvl="0" w:tplc="E2D4A500">
      <w:start w:val="1"/>
      <w:numFmt w:val="bullet"/>
      <w:lvlText w:val="◦"/>
      <w:lvlJc w:val="left"/>
      <w:pPr>
        <w:tabs>
          <w:tab w:val="num" w:pos="720"/>
        </w:tabs>
        <w:ind w:left="720" w:hanging="360"/>
      </w:pPr>
      <w:rPr>
        <w:rFonts w:ascii="Microsoft Sans Serif" w:hAnsi="Microsoft Sans Serif" w:hint="default"/>
      </w:rPr>
    </w:lvl>
    <w:lvl w:ilvl="1" w:tplc="6BEEE88C">
      <w:start w:val="1"/>
      <w:numFmt w:val="bullet"/>
      <w:lvlText w:val="◦"/>
      <w:lvlJc w:val="left"/>
      <w:pPr>
        <w:tabs>
          <w:tab w:val="num" w:pos="1440"/>
        </w:tabs>
        <w:ind w:left="1440" w:hanging="360"/>
      </w:pPr>
      <w:rPr>
        <w:rFonts w:ascii="Microsoft Sans Serif" w:hAnsi="Microsoft Sans Serif" w:hint="default"/>
      </w:rPr>
    </w:lvl>
    <w:lvl w:ilvl="2" w:tplc="F93AE4CC" w:tentative="1">
      <w:start w:val="1"/>
      <w:numFmt w:val="bullet"/>
      <w:lvlText w:val="◦"/>
      <w:lvlJc w:val="left"/>
      <w:pPr>
        <w:tabs>
          <w:tab w:val="num" w:pos="2160"/>
        </w:tabs>
        <w:ind w:left="2160" w:hanging="360"/>
      </w:pPr>
      <w:rPr>
        <w:rFonts w:ascii="Microsoft Sans Serif" w:hAnsi="Microsoft Sans Serif" w:hint="default"/>
      </w:rPr>
    </w:lvl>
    <w:lvl w:ilvl="3" w:tplc="E124AD0E" w:tentative="1">
      <w:start w:val="1"/>
      <w:numFmt w:val="bullet"/>
      <w:lvlText w:val="◦"/>
      <w:lvlJc w:val="left"/>
      <w:pPr>
        <w:tabs>
          <w:tab w:val="num" w:pos="2880"/>
        </w:tabs>
        <w:ind w:left="2880" w:hanging="360"/>
      </w:pPr>
      <w:rPr>
        <w:rFonts w:ascii="Microsoft Sans Serif" w:hAnsi="Microsoft Sans Serif" w:hint="default"/>
      </w:rPr>
    </w:lvl>
    <w:lvl w:ilvl="4" w:tplc="74AEB498" w:tentative="1">
      <w:start w:val="1"/>
      <w:numFmt w:val="bullet"/>
      <w:lvlText w:val="◦"/>
      <w:lvlJc w:val="left"/>
      <w:pPr>
        <w:tabs>
          <w:tab w:val="num" w:pos="3600"/>
        </w:tabs>
        <w:ind w:left="3600" w:hanging="360"/>
      </w:pPr>
      <w:rPr>
        <w:rFonts w:ascii="Microsoft Sans Serif" w:hAnsi="Microsoft Sans Serif" w:hint="default"/>
      </w:rPr>
    </w:lvl>
    <w:lvl w:ilvl="5" w:tplc="D764B508" w:tentative="1">
      <w:start w:val="1"/>
      <w:numFmt w:val="bullet"/>
      <w:lvlText w:val="◦"/>
      <w:lvlJc w:val="left"/>
      <w:pPr>
        <w:tabs>
          <w:tab w:val="num" w:pos="4320"/>
        </w:tabs>
        <w:ind w:left="4320" w:hanging="360"/>
      </w:pPr>
      <w:rPr>
        <w:rFonts w:ascii="Microsoft Sans Serif" w:hAnsi="Microsoft Sans Serif" w:hint="default"/>
      </w:rPr>
    </w:lvl>
    <w:lvl w:ilvl="6" w:tplc="6888A52A" w:tentative="1">
      <w:start w:val="1"/>
      <w:numFmt w:val="bullet"/>
      <w:lvlText w:val="◦"/>
      <w:lvlJc w:val="left"/>
      <w:pPr>
        <w:tabs>
          <w:tab w:val="num" w:pos="5040"/>
        </w:tabs>
        <w:ind w:left="5040" w:hanging="360"/>
      </w:pPr>
      <w:rPr>
        <w:rFonts w:ascii="Microsoft Sans Serif" w:hAnsi="Microsoft Sans Serif" w:hint="default"/>
      </w:rPr>
    </w:lvl>
    <w:lvl w:ilvl="7" w:tplc="B7CE1274" w:tentative="1">
      <w:start w:val="1"/>
      <w:numFmt w:val="bullet"/>
      <w:lvlText w:val="◦"/>
      <w:lvlJc w:val="left"/>
      <w:pPr>
        <w:tabs>
          <w:tab w:val="num" w:pos="5760"/>
        </w:tabs>
        <w:ind w:left="5760" w:hanging="360"/>
      </w:pPr>
      <w:rPr>
        <w:rFonts w:ascii="Microsoft Sans Serif" w:hAnsi="Microsoft Sans Serif" w:hint="default"/>
      </w:rPr>
    </w:lvl>
    <w:lvl w:ilvl="8" w:tplc="73224A6A"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700B776A"/>
    <w:multiLevelType w:val="hybridMultilevel"/>
    <w:tmpl w:val="893094D8"/>
    <w:lvl w:ilvl="0" w:tplc="A002F31A">
      <w:start w:val="1"/>
      <w:numFmt w:val="decimal"/>
      <w:lvlText w:val="[%1]"/>
      <w:lvlJc w:val="left"/>
      <w:pPr>
        <w:ind w:left="720" w:hanging="360"/>
      </w:pPr>
    </w:lvl>
    <w:lvl w:ilvl="1" w:tplc="D9E6DECA">
      <w:start w:val="1"/>
      <w:numFmt w:val="lowerLetter"/>
      <w:lvlText w:val="%2."/>
      <w:lvlJc w:val="left"/>
      <w:pPr>
        <w:ind w:left="1440" w:hanging="360"/>
      </w:pPr>
    </w:lvl>
    <w:lvl w:ilvl="2" w:tplc="95542E64">
      <w:start w:val="1"/>
      <w:numFmt w:val="lowerRoman"/>
      <w:lvlText w:val="%3."/>
      <w:lvlJc w:val="right"/>
      <w:pPr>
        <w:ind w:left="2160" w:hanging="180"/>
      </w:pPr>
    </w:lvl>
    <w:lvl w:ilvl="3" w:tplc="3C9EFB94">
      <w:start w:val="1"/>
      <w:numFmt w:val="decimal"/>
      <w:lvlText w:val="%4."/>
      <w:lvlJc w:val="left"/>
      <w:pPr>
        <w:ind w:left="2880" w:hanging="360"/>
      </w:pPr>
    </w:lvl>
    <w:lvl w:ilvl="4" w:tplc="155A6200">
      <w:start w:val="1"/>
      <w:numFmt w:val="lowerLetter"/>
      <w:lvlText w:val="%5."/>
      <w:lvlJc w:val="left"/>
      <w:pPr>
        <w:ind w:left="3600" w:hanging="360"/>
      </w:pPr>
    </w:lvl>
    <w:lvl w:ilvl="5" w:tplc="FDB49D04">
      <w:start w:val="1"/>
      <w:numFmt w:val="lowerRoman"/>
      <w:lvlText w:val="%6."/>
      <w:lvlJc w:val="right"/>
      <w:pPr>
        <w:ind w:left="4320" w:hanging="180"/>
      </w:pPr>
    </w:lvl>
    <w:lvl w:ilvl="6" w:tplc="0846AD42">
      <w:start w:val="1"/>
      <w:numFmt w:val="decimal"/>
      <w:lvlText w:val="%7."/>
      <w:lvlJc w:val="left"/>
      <w:pPr>
        <w:ind w:left="5040" w:hanging="360"/>
      </w:pPr>
    </w:lvl>
    <w:lvl w:ilvl="7" w:tplc="464AD47E">
      <w:start w:val="1"/>
      <w:numFmt w:val="lowerLetter"/>
      <w:lvlText w:val="%8."/>
      <w:lvlJc w:val="left"/>
      <w:pPr>
        <w:ind w:left="5760" w:hanging="360"/>
      </w:pPr>
    </w:lvl>
    <w:lvl w:ilvl="8" w:tplc="8C181184">
      <w:start w:val="1"/>
      <w:numFmt w:val="lowerRoman"/>
      <w:lvlText w:val="%9."/>
      <w:lvlJc w:val="right"/>
      <w:pPr>
        <w:ind w:left="6480" w:hanging="180"/>
      </w:pPr>
    </w:lvl>
  </w:abstractNum>
  <w:abstractNum w:abstractNumId="18" w15:restartNumberingAfterBreak="0">
    <w:nsid w:val="7142424B"/>
    <w:multiLevelType w:val="multilevel"/>
    <w:tmpl w:val="EE4CA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87171E"/>
    <w:multiLevelType w:val="hybridMultilevel"/>
    <w:tmpl w:val="F7CCC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D2671A"/>
    <w:multiLevelType w:val="hybridMultilevel"/>
    <w:tmpl w:val="CB0E83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2" w15:restartNumberingAfterBreak="0">
    <w:nsid w:val="783D0293"/>
    <w:multiLevelType w:val="hybridMultilevel"/>
    <w:tmpl w:val="17F80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0259022">
    <w:abstractNumId w:val="17"/>
  </w:num>
  <w:num w:numId="2" w16cid:durableId="1463498783">
    <w:abstractNumId w:val="7"/>
  </w:num>
  <w:num w:numId="3" w16cid:durableId="387270703">
    <w:abstractNumId w:val="0"/>
  </w:num>
  <w:num w:numId="4" w16cid:durableId="1708875601">
    <w:abstractNumId w:val="2"/>
  </w:num>
  <w:num w:numId="5" w16cid:durableId="2140144304">
    <w:abstractNumId w:val="4"/>
  </w:num>
  <w:num w:numId="6" w16cid:durableId="11415381">
    <w:abstractNumId w:val="22"/>
  </w:num>
  <w:num w:numId="7" w16cid:durableId="221723423">
    <w:abstractNumId w:val="9"/>
  </w:num>
  <w:num w:numId="8" w16cid:durableId="1071076408">
    <w:abstractNumId w:val="12"/>
  </w:num>
  <w:num w:numId="9" w16cid:durableId="576400679">
    <w:abstractNumId w:val="16"/>
  </w:num>
  <w:num w:numId="10" w16cid:durableId="1822037687">
    <w:abstractNumId w:val="21"/>
  </w:num>
  <w:num w:numId="11" w16cid:durableId="722632392">
    <w:abstractNumId w:val="13"/>
  </w:num>
  <w:num w:numId="12" w16cid:durableId="1186021061">
    <w:abstractNumId w:val="1"/>
  </w:num>
  <w:num w:numId="13" w16cid:durableId="242447837">
    <w:abstractNumId w:val="15"/>
  </w:num>
  <w:num w:numId="14" w16cid:durableId="1261910067">
    <w:abstractNumId w:val="6"/>
  </w:num>
  <w:num w:numId="15" w16cid:durableId="1516535345">
    <w:abstractNumId w:val="19"/>
  </w:num>
  <w:num w:numId="16" w16cid:durableId="418136662">
    <w:abstractNumId w:val="5"/>
  </w:num>
  <w:num w:numId="17" w16cid:durableId="843862757">
    <w:abstractNumId w:val="14"/>
  </w:num>
  <w:num w:numId="18" w16cid:durableId="191311479">
    <w:abstractNumId w:val="11"/>
  </w:num>
  <w:num w:numId="19" w16cid:durableId="1667509712">
    <w:abstractNumId w:val="18"/>
  </w:num>
  <w:num w:numId="20" w16cid:durableId="554779672">
    <w:abstractNumId w:val="3"/>
  </w:num>
  <w:num w:numId="21" w16cid:durableId="397899505">
    <w:abstractNumId w:val="10"/>
  </w:num>
  <w:num w:numId="22" w16cid:durableId="303126152">
    <w:abstractNumId w:val="20"/>
  </w:num>
  <w:num w:numId="23" w16cid:durableId="155535278">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05E6"/>
    <w:rsid w:val="00000671"/>
    <w:rsid w:val="00000D53"/>
    <w:rsid w:val="00000F87"/>
    <w:rsid w:val="00001EA5"/>
    <w:rsid w:val="0000297E"/>
    <w:rsid w:val="00002B95"/>
    <w:rsid w:val="000035D7"/>
    <w:rsid w:val="000042E1"/>
    <w:rsid w:val="000046A6"/>
    <w:rsid w:val="00004CC8"/>
    <w:rsid w:val="00005956"/>
    <w:rsid w:val="000065A7"/>
    <w:rsid w:val="00006C2B"/>
    <w:rsid w:val="000107C6"/>
    <w:rsid w:val="00010B50"/>
    <w:rsid w:val="00011DE0"/>
    <w:rsid w:val="00011F96"/>
    <w:rsid w:val="000122FE"/>
    <w:rsid w:val="0001362F"/>
    <w:rsid w:val="000136A3"/>
    <w:rsid w:val="00013807"/>
    <w:rsid w:val="000144D7"/>
    <w:rsid w:val="00014A9E"/>
    <w:rsid w:val="00014B1E"/>
    <w:rsid w:val="000151D5"/>
    <w:rsid w:val="00016418"/>
    <w:rsid w:val="00016EF1"/>
    <w:rsid w:val="00017196"/>
    <w:rsid w:val="00017352"/>
    <w:rsid w:val="000175AC"/>
    <w:rsid w:val="00017820"/>
    <w:rsid w:val="0002106B"/>
    <w:rsid w:val="0002149B"/>
    <w:rsid w:val="00021CED"/>
    <w:rsid w:val="000227D5"/>
    <w:rsid w:val="000227F1"/>
    <w:rsid w:val="00022941"/>
    <w:rsid w:val="00022FE6"/>
    <w:rsid w:val="000235E9"/>
    <w:rsid w:val="00024BC0"/>
    <w:rsid w:val="00025038"/>
    <w:rsid w:val="0002582B"/>
    <w:rsid w:val="00026030"/>
    <w:rsid w:val="0002618A"/>
    <w:rsid w:val="000261E5"/>
    <w:rsid w:val="00026232"/>
    <w:rsid w:val="000262B9"/>
    <w:rsid w:val="00026B95"/>
    <w:rsid w:val="00027774"/>
    <w:rsid w:val="0002781E"/>
    <w:rsid w:val="000302AC"/>
    <w:rsid w:val="000302DC"/>
    <w:rsid w:val="0003157D"/>
    <w:rsid w:val="00031597"/>
    <w:rsid w:val="00031A6F"/>
    <w:rsid w:val="00031D75"/>
    <w:rsid w:val="0003206A"/>
    <w:rsid w:val="00032669"/>
    <w:rsid w:val="00033841"/>
    <w:rsid w:val="000339AA"/>
    <w:rsid w:val="00033C45"/>
    <w:rsid w:val="00035358"/>
    <w:rsid w:val="000353EF"/>
    <w:rsid w:val="000355B5"/>
    <w:rsid w:val="0003585E"/>
    <w:rsid w:val="0003589B"/>
    <w:rsid w:val="00035DFE"/>
    <w:rsid w:val="00035E68"/>
    <w:rsid w:val="00035E6E"/>
    <w:rsid w:val="000361A5"/>
    <w:rsid w:val="00037091"/>
    <w:rsid w:val="000378E6"/>
    <w:rsid w:val="00037A84"/>
    <w:rsid w:val="00040C28"/>
    <w:rsid w:val="00040D07"/>
    <w:rsid w:val="000414D9"/>
    <w:rsid w:val="00041B1A"/>
    <w:rsid w:val="00041B77"/>
    <w:rsid w:val="0004298F"/>
    <w:rsid w:val="00042E4C"/>
    <w:rsid w:val="000432E4"/>
    <w:rsid w:val="0004332E"/>
    <w:rsid w:val="00043665"/>
    <w:rsid w:val="00043FB2"/>
    <w:rsid w:val="000442DB"/>
    <w:rsid w:val="00044E4C"/>
    <w:rsid w:val="0004503B"/>
    <w:rsid w:val="000452F1"/>
    <w:rsid w:val="000454A9"/>
    <w:rsid w:val="0004568E"/>
    <w:rsid w:val="00045E2D"/>
    <w:rsid w:val="000463AE"/>
    <w:rsid w:val="000463ED"/>
    <w:rsid w:val="00046DDD"/>
    <w:rsid w:val="000470F0"/>
    <w:rsid w:val="0005168A"/>
    <w:rsid w:val="000517DE"/>
    <w:rsid w:val="00051BFA"/>
    <w:rsid w:val="00051F1D"/>
    <w:rsid w:val="0005283C"/>
    <w:rsid w:val="00053401"/>
    <w:rsid w:val="000534A8"/>
    <w:rsid w:val="000534E9"/>
    <w:rsid w:val="00053A40"/>
    <w:rsid w:val="00053C87"/>
    <w:rsid w:val="00054190"/>
    <w:rsid w:val="00054239"/>
    <w:rsid w:val="0005452D"/>
    <w:rsid w:val="0005513E"/>
    <w:rsid w:val="00055CC6"/>
    <w:rsid w:val="00055F39"/>
    <w:rsid w:val="0005708B"/>
    <w:rsid w:val="000576C1"/>
    <w:rsid w:val="00057FD8"/>
    <w:rsid w:val="0006017F"/>
    <w:rsid w:val="00060923"/>
    <w:rsid w:val="00060A38"/>
    <w:rsid w:val="00060ECE"/>
    <w:rsid w:val="00060F82"/>
    <w:rsid w:val="000612B8"/>
    <w:rsid w:val="0006136D"/>
    <w:rsid w:val="00061D9C"/>
    <w:rsid w:val="00062E39"/>
    <w:rsid w:val="000634C9"/>
    <w:rsid w:val="0006357F"/>
    <w:rsid w:val="0006371E"/>
    <w:rsid w:val="00063C3C"/>
    <w:rsid w:val="00063E2B"/>
    <w:rsid w:val="00063F50"/>
    <w:rsid w:val="00063F98"/>
    <w:rsid w:val="000640C8"/>
    <w:rsid w:val="00064362"/>
    <w:rsid w:val="0006436E"/>
    <w:rsid w:val="00064597"/>
    <w:rsid w:val="00064C6C"/>
    <w:rsid w:val="00065FBC"/>
    <w:rsid w:val="00066189"/>
    <w:rsid w:val="00066BC0"/>
    <w:rsid w:val="00066CC6"/>
    <w:rsid w:val="00066E80"/>
    <w:rsid w:val="000679A6"/>
    <w:rsid w:val="00067DBE"/>
    <w:rsid w:val="000703C4"/>
    <w:rsid w:val="00070AD8"/>
    <w:rsid w:val="000713B9"/>
    <w:rsid w:val="00071439"/>
    <w:rsid w:val="0007167B"/>
    <w:rsid w:val="00071F9C"/>
    <w:rsid w:val="00072A56"/>
    <w:rsid w:val="00073250"/>
    <w:rsid w:val="0007379C"/>
    <w:rsid w:val="00073894"/>
    <w:rsid w:val="00074457"/>
    <w:rsid w:val="00074F22"/>
    <w:rsid w:val="0007524D"/>
    <w:rsid w:val="00075DC8"/>
    <w:rsid w:val="000776B9"/>
    <w:rsid w:val="00077D6C"/>
    <w:rsid w:val="00077DD8"/>
    <w:rsid w:val="00077E97"/>
    <w:rsid w:val="00077EB3"/>
    <w:rsid w:val="00080D73"/>
    <w:rsid w:val="000811C5"/>
    <w:rsid w:val="00082958"/>
    <w:rsid w:val="00083030"/>
    <w:rsid w:val="000834AC"/>
    <w:rsid w:val="00084322"/>
    <w:rsid w:val="000848C8"/>
    <w:rsid w:val="00086934"/>
    <w:rsid w:val="000872D5"/>
    <w:rsid w:val="000904B5"/>
    <w:rsid w:val="000908D9"/>
    <w:rsid w:val="0009140F"/>
    <w:rsid w:val="000924CA"/>
    <w:rsid w:val="0009253B"/>
    <w:rsid w:val="00092AF8"/>
    <w:rsid w:val="00093BEF"/>
    <w:rsid w:val="0009467F"/>
    <w:rsid w:val="00095352"/>
    <w:rsid w:val="00095365"/>
    <w:rsid w:val="000954A5"/>
    <w:rsid w:val="00095704"/>
    <w:rsid w:val="00095874"/>
    <w:rsid w:val="000958F2"/>
    <w:rsid w:val="00095AC9"/>
    <w:rsid w:val="000963A3"/>
    <w:rsid w:val="00096B5C"/>
    <w:rsid w:val="00097642"/>
    <w:rsid w:val="00097F37"/>
    <w:rsid w:val="000A06BB"/>
    <w:rsid w:val="000A0A2F"/>
    <w:rsid w:val="000A148F"/>
    <w:rsid w:val="000A18DB"/>
    <w:rsid w:val="000A1D37"/>
    <w:rsid w:val="000A24E2"/>
    <w:rsid w:val="000A2835"/>
    <w:rsid w:val="000A3191"/>
    <w:rsid w:val="000A3E2A"/>
    <w:rsid w:val="000A3E49"/>
    <w:rsid w:val="000A419C"/>
    <w:rsid w:val="000A4C63"/>
    <w:rsid w:val="000A4CEF"/>
    <w:rsid w:val="000A5677"/>
    <w:rsid w:val="000A567D"/>
    <w:rsid w:val="000A569D"/>
    <w:rsid w:val="000A57AB"/>
    <w:rsid w:val="000A643B"/>
    <w:rsid w:val="000A6859"/>
    <w:rsid w:val="000A6BC3"/>
    <w:rsid w:val="000A6EE3"/>
    <w:rsid w:val="000A7694"/>
    <w:rsid w:val="000A7B95"/>
    <w:rsid w:val="000B0067"/>
    <w:rsid w:val="000B02AA"/>
    <w:rsid w:val="000B05DA"/>
    <w:rsid w:val="000B0726"/>
    <w:rsid w:val="000B08F8"/>
    <w:rsid w:val="000B1232"/>
    <w:rsid w:val="000B1490"/>
    <w:rsid w:val="000B2F74"/>
    <w:rsid w:val="000B350B"/>
    <w:rsid w:val="000B3B2E"/>
    <w:rsid w:val="000B46B4"/>
    <w:rsid w:val="000B4A88"/>
    <w:rsid w:val="000B4F74"/>
    <w:rsid w:val="000B50DB"/>
    <w:rsid w:val="000B6144"/>
    <w:rsid w:val="000B64C6"/>
    <w:rsid w:val="000B6A7A"/>
    <w:rsid w:val="000B6D1E"/>
    <w:rsid w:val="000B7218"/>
    <w:rsid w:val="000B73F7"/>
    <w:rsid w:val="000C000B"/>
    <w:rsid w:val="000C0457"/>
    <w:rsid w:val="000C0E8C"/>
    <w:rsid w:val="000C2818"/>
    <w:rsid w:val="000C2883"/>
    <w:rsid w:val="000C34D1"/>
    <w:rsid w:val="000C39B0"/>
    <w:rsid w:val="000C43D8"/>
    <w:rsid w:val="000C467D"/>
    <w:rsid w:val="000C52A0"/>
    <w:rsid w:val="000C54C4"/>
    <w:rsid w:val="000C60D1"/>
    <w:rsid w:val="000C62EC"/>
    <w:rsid w:val="000C678D"/>
    <w:rsid w:val="000C6C14"/>
    <w:rsid w:val="000C6DF1"/>
    <w:rsid w:val="000C723B"/>
    <w:rsid w:val="000C77A1"/>
    <w:rsid w:val="000D0188"/>
    <w:rsid w:val="000D04EA"/>
    <w:rsid w:val="000D0626"/>
    <w:rsid w:val="000D0FE7"/>
    <w:rsid w:val="000D1100"/>
    <w:rsid w:val="000D1453"/>
    <w:rsid w:val="000D18EC"/>
    <w:rsid w:val="000D1E9D"/>
    <w:rsid w:val="000D2128"/>
    <w:rsid w:val="000D27E5"/>
    <w:rsid w:val="000D286C"/>
    <w:rsid w:val="000D29E6"/>
    <w:rsid w:val="000D2B6B"/>
    <w:rsid w:val="000D31EF"/>
    <w:rsid w:val="000D3E64"/>
    <w:rsid w:val="000D406F"/>
    <w:rsid w:val="000D468A"/>
    <w:rsid w:val="000D50D8"/>
    <w:rsid w:val="000D5589"/>
    <w:rsid w:val="000D5982"/>
    <w:rsid w:val="000D7991"/>
    <w:rsid w:val="000D7BB3"/>
    <w:rsid w:val="000E014F"/>
    <w:rsid w:val="000E0A10"/>
    <w:rsid w:val="000E0AA5"/>
    <w:rsid w:val="000E2384"/>
    <w:rsid w:val="000E26BD"/>
    <w:rsid w:val="000E2AA6"/>
    <w:rsid w:val="000E313A"/>
    <w:rsid w:val="000E3BB6"/>
    <w:rsid w:val="000E401F"/>
    <w:rsid w:val="000E406C"/>
    <w:rsid w:val="000E4512"/>
    <w:rsid w:val="000E596C"/>
    <w:rsid w:val="000E62A6"/>
    <w:rsid w:val="000E6526"/>
    <w:rsid w:val="000E6725"/>
    <w:rsid w:val="000E6B8B"/>
    <w:rsid w:val="000E7126"/>
    <w:rsid w:val="000E7763"/>
    <w:rsid w:val="000E782B"/>
    <w:rsid w:val="000E7C89"/>
    <w:rsid w:val="000F07F9"/>
    <w:rsid w:val="000F0A0B"/>
    <w:rsid w:val="000F0B48"/>
    <w:rsid w:val="000F1498"/>
    <w:rsid w:val="000F312B"/>
    <w:rsid w:val="000F3816"/>
    <w:rsid w:val="000F4EC3"/>
    <w:rsid w:val="000F4FB3"/>
    <w:rsid w:val="000F5005"/>
    <w:rsid w:val="000F502F"/>
    <w:rsid w:val="000F519D"/>
    <w:rsid w:val="000F53DF"/>
    <w:rsid w:val="000F62DE"/>
    <w:rsid w:val="000F651E"/>
    <w:rsid w:val="000F65D1"/>
    <w:rsid w:val="000F7340"/>
    <w:rsid w:val="000F738B"/>
    <w:rsid w:val="000F7B37"/>
    <w:rsid w:val="000F7ECB"/>
    <w:rsid w:val="000F7EDC"/>
    <w:rsid w:val="001002ED"/>
    <w:rsid w:val="001008F4"/>
    <w:rsid w:val="00100A38"/>
    <w:rsid w:val="00100B99"/>
    <w:rsid w:val="001015AF"/>
    <w:rsid w:val="00101C70"/>
    <w:rsid w:val="00102194"/>
    <w:rsid w:val="001029C9"/>
    <w:rsid w:val="00102C0E"/>
    <w:rsid w:val="00103130"/>
    <w:rsid w:val="00103D5E"/>
    <w:rsid w:val="00104212"/>
    <w:rsid w:val="001045A2"/>
    <w:rsid w:val="001045B1"/>
    <w:rsid w:val="00104902"/>
    <w:rsid w:val="00104ECD"/>
    <w:rsid w:val="001056FC"/>
    <w:rsid w:val="0010591D"/>
    <w:rsid w:val="0010618D"/>
    <w:rsid w:val="00106663"/>
    <w:rsid w:val="001067BD"/>
    <w:rsid w:val="001071B2"/>
    <w:rsid w:val="00107C40"/>
    <w:rsid w:val="0011109D"/>
    <w:rsid w:val="001116D6"/>
    <w:rsid w:val="00111F11"/>
    <w:rsid w:val="001127F0"/>
    <w:rsid w:val="00112950"/>
    <w:rsid w:val="00112B5D"/>
    <w:rsid w:val="001138DA"/>
    <w:rsid w:val="00113ED2"/>
    <w:rsid w:val="001143F5"/>
    <w:rsid w:val="00114581"/>
    <w:rsid w:val="00114A05"/>
    <w:rsid w:val="00115486"/>
    <w:rsid w:val="00115ACF"/>
    <w:rsid w:val="00115F21"/>
    <w:rsid w:val="00115F61"/>
    <w:rsid w:val="00116429"/>
    <w:rsid w:val="0011722C"/>
    <w:rsid w:val="0011742E"/>
    <w:rsid w:val="00120A09"/>
    <w:rsid w:val="00120A28"/>
    <w:rsid w:val="001214AE"/>
    <w:rsid w:val="0012154B"/>
    <w:rsid w:val="0012188A"/>
    <w:rsid w:val="00121EC0"/>
    <w:rsid w:val="00121EF9"/>
    <w:rsid w:val="00121FF5"/>
    <w:rsid w:val="00122190"/>
    <w:rsid w:val="001221C9"/>
    <w:rsid w:val="00122328"/>
    <w:rsid w:val="0012277A"/>
    <w:rsid w:val="0012293C"/>
    <w:rsid w:val="00122F12"/>
    <w:rsid w:val="0012315C"/>
    <w:rsid w:val="001237E2"/>
    <w:rsid w:val="00123C07"/>
    <w:rsid w:val="001243D2"/>
    <w:rsid w:val="001243FE"/>
    <w:rsid w:val="0012444A"/>
    <w:rsid w:val="001244B6"/>
    <w:rsid w:val="00124BD6"/>
    <w:rsid w:val="00125CF4"/>
    <w:rsid w:val="0012615B"/>
    <w:rsid w:val="00126540"/>
    <w:rsid w:val="0012668A"/>
    <w:rsid w:val="00126A48"/>
    <w:rsid w:val="00126D03"/>
    <w:rsid w:val="00126E1A"/>
    <w:rsid w:val="001273B4"/>
    <w:rsid w:val="0012766F"/>
    <w:rsid w:val="0012773C"/>
    <w:rsid w:val="00127AB2"/>
    <w:rsid w:val="00127B22"/>
    <w:rsid w:val="00127B5D"/>
    <w:rsid w:val="00127BDC"/>
    <w:rsid w:val="00127F23"/>
    <w:rsid w:val="00130D0A"/>
    <w:rsid w:val="00131AFF"/>
    <w:rsid w:val="001326F8"/>
    <w:rsid w:val="00132931"/>
    <w:rsid w:val="00133037"/>
    <w:rsid w:val="00133A93"/>
    <w:rsid w:val="00133AEA"/>
    <w:rsid w:val="00133B55"/>
    <w:rsid w:val="00133EAD"/>
    <w:rsid w:val="00134B60"/>
    <w:rsid w:val="001351EB"/>
    <w:rsid w:val="00135A74"/>
    <w:rsid w:val="00135BA1"/>
    <w:rsid w:val="0013607B"/>
    <w:rsid w:val="001364E4"/>
    <w:rsid w:val="00137387"/>
    <w:rsid w:val="00137500"/>
    <w:rsid w:val="00137B3B"/>
    <w:rsid w:val="00137DEF"/>
    <w:rsid w:val="0014077C"/>
    <w:rsid w:val="00140F10"/>
    <w:rsid w:val="0014116A"/>
    <w:rsid w:val="001413C4"/>
    <w:rsid w:val="0014180B"/>
    <w:rsid w:val="001427F3"/>
    <w:rsid w:val="001429F4"/>
    <w:rsid w:val="00142C42"/>
    <w:rsid w:val="00142DDA"/>
    <w:rsid w:val="0014399C"/>
    <w:rsid w:val="00143A3F"/>
    <w:rsid w:val="00143EC1"/>
    <w:rsid w:val="00143FD2"/>
    <w:rsid w:val="00144556"/>
    <w:rsid w:val="00144933"/>
    <w:rsid w:val="00144F7C"/>
    <w:rsid w:val="00144FBC"/>
    <w:rsid w:val="00144FDD"/>
    <w:rsid w:val="001452A4"/>
    <w:rsid w:val="001458BD"/>
    <w:rsid w:val="00145E6E"/>
    <w:rsid w:val="0014604E"/>
    <w:rsid w:val="001463F1"/>
    <w:rsid w:val="00146857"/>
    <w:rsid w:val="00146D34"/>
    <w:rsid w:val="001471C5"/>
    <w:rsid w:val="001474F7"/>
    <w:rsid w:val="00147820"/>
    <w:rsid w:val="0015079E"/>
    <w:rsid w:val="001508C5"/>
    <w:rsid w:val="001512D7"/>
    <w:rsid w:val="00151D0A"/>
    <w:rsid w:val="00152130"/>
    <w:rsid w:val="001526FF"/>
    <w:rsid w:val="00152A7E"/>
    <w:rsid w:val="001531ED"/>
    <w:rsid w:val="0015336A"/>
    <w:rsid w:val="001536F3"/>
    <w:rsid w:val="00153DAC"/>
    <w:rsid w:val="0015406D"/>
    <w:rsid w:val="0015465B"/>
    <w:rsid w:val="00155ECF"/>
    <w:rsid w:val="00156359"/>
    <w:rsid w:val="00156632"/>
    <w:rsid w:val="0015686D"/>
    <w:rsid w:val="001573DA"/>
    <w:rsid w:val="001600C2"/>
    <w:rsid w:val="001606AC"/>
    <w:rsid w:val="00161C73"/>
    <w:rsid w:val="00163246"/>
    <w:rsid w:val="00164C0B"/>
    <w:rsid w:val="00165D2E"/>
    <w:rsid w:val="00165DC5"/>
    <w:rsid w:val="00165F7F"/>
    <w:rsid w:val="00166494"/>
    <w:rsid w:val="00166503"/>
    <w:rsid w:val="00166B67"/>
    <w:rsid w:val="00166E70"/>
    <w:rsid w:val="00167EB6"/>
    <w:rsid w:val="00167EF9"/>
    <w:rsid w:val="00170700"/>
    <w:rsid w:val="00170DB5"/>
    <w:rsid w:val="00171004"/>
    <w:rsid w:val="00171054"/>
    <w:rsid w:val="00171914"/>
    <w:rsid w:val="00172686"/>
    <w:rsid w:val="00174812"/>
    <w:rsid w:val="0017514C"/>
    <w:rsid w:val="00175886"/>
    <w:rsid w:val="00175B77"/>
    <w:rsid w:val="00176A07"/>
    <w:rsid w:val="00176D80"/>
    <w:rsid w:val="00180656"/>
    <w:rsid w:val="0018073A"/>
    <w:rsid w:val="0018074A"/>
    <w:rsid w:val="00180920"/>
    <w:rsid w:val="00180BAA"/>
    <w:rsid w:val="00181123"/>
    <w:rsid w:val="00181627"/>
    <w:rsid w:val="001821DC"/>
    <w:rsid w:val="001823D6"/>
    <w:rsid w:val="00182ACA"/>
    <w:rsid w:val="00182D35"/>
    <w:rsid w:val="0018383E"/>
    <w:rsid w:val="00183CDF"/>
    <w:rsid w:val="0018402C"/>
    <w:rsid w:val="001845C8"/>
    <w:rsid w:val="0018466B"/>
    <w:rsid w:val="0018484B"/>
    <w:rsid w:val="00184A15"/>
    <w:rsid w:val="00184E1B"/>
    <w:rsid w:val="00184EBE"/>
    <w:rsid w:val="00184F4D"/>
    <w:rsid w:val="001851D4"/>
    <w:rsid w:val="00185326"/>
    <w:rsid w:val="00185D36"/>
    <w:rsid w:val="00185F2B"/>
    <w:rsid w:val="0018637A"/>
    <w:rsid w:val="001865B0"/>
    <w:rsid w:val="001868EE"/>
    <w:rsid w:val="001874CF"/>
    <w:rsid w:val="001877C3"/>
    <w:rsid w:val="00190152"/>
    <w:rsid w:val="00190E2D"/>
    <w:rsid w:val="00190F5F"/>
    <w:rsid w:val="00191128"/>
    <w:rsid w:val="0019191F"/>
    <w:rsid w:val="00192766"/>
    <w:rsid w:val="001927C1"/>
    <w:rsid w:val="00192D98"/>
    <w:rsid w:val="00192EDD"/>
    <w:rsid w:val="0019333D"/>
    <w:rsid w:val="0019416A"/>
    <w:rsid w:val="001942FD"/>
    <w:rsid w:val="00194778"/>
    <w:rsid w:val="0019528A"/>
    <w:rsid w:val="0019592D"/>
    <w:rsid w:val="00195F51"/>
    <w:rsid w:val="00196027"/>
    <w:rsid w:val="001965EF"/>
    <w:rsid w:val="00196975"/>
    <w:rsid w:val="00196AC5"/>
    <w:rsid w:val="00196AD3"/>
    <w:rsid w:val="001972DC"/>
    <w:rsid w:val="0019740A"/>
    <w:rsid w:val="001A00E7"/>
    <w:rsid w:val="001A04C4"/>
    <w:rsid w:val="001A082B"/>
    <w:rsid w:val="001A09A7"/>
    <w:rsid w:val="001A0BFB"/>
    <w:rsid w:val="001A0E0F"/>
    <w:rsid w:val="001A0F25"/>
    <w:rsid w:val="001A1572"/>
    <w:rsid w:val="001A1BF3"/>
    <w:rsid w:val="001A2964"/>
    <w:rsid w:val="001A2B69"/>
    <w:rsid w:val="001A2F46"/>
    <w:rsid w:val="001A326A"/>
    <w:rsid w:val="001A3438"/>
    <w:rsid w:val="001A537A"/>
    <w:rsid w:val="001A5FEF"/>
    <w:rsid w:val="001A6489"/>
    <w:rsid w:val="001A64DB"/>
    <w:rsid w:val="001A6C9A"/>
    <w:rsid w:val="001A6F61"/>
    <w:rsid w:val="001A6F7A"/>
    <w:rsid w:val="001A738D"/>
    <w:rsid w:val="001B14A5"/>
    <w:rsid w:val="001B1AE2"/>
    <w:rsid w:val="001B1BD6"/>
    <w:rsid w:val="001B1E2F"/>
    <w:rsid w:val="001B21BD"/>
    <w:rsid w:val="001B239C"/>
    <w:rsid w:val="001B2463"/>
    <w:rsid w:val="001B2DCA"/>
    <w:rsid w:val="001B2F9A"/>
    <w:rsid w:val="001B3183"/>
    <w:rsid w:val="001B3A55"/>
    <w:rsid w:val="001B3D2B"/>
    <w:rsid w:val="001B3D38"/>
    <w:rsid w:val="001B41D8"/>
    <w:rsid w:val="001B429E"/>
    <w:rsid w:val="001B4A5D"/>
    <w:rsid w:val="001B4D29"/>
    <w:rsid w:val="001B515F"/>
    <w:rsid w:val="001B53CB"/>
    <w:rsid w:val="001B5D24"/>
    <w:rsid w:val="001B62B4"/>
    <w:rsid w:val="001B729C"/>
    <w:rsid w:val="001B7369"/>
    <w:rsid w:val="001B746E"/>
    <w:rsid w:val="001C0454"/>
    <w:rsid w:val="001C07B5"/>
    <w:rsid w:val="001C1AE7"/>
    <w:rsid w:val="001C311C"/>
    <w:rsid w:val="001C31D6"/>
    <w:rsid w:val="001C38C3"/>
    <w:rsid w:val="001C38D9"/>
    <w:rsid w:val="001C3B81"/>
    <w:rsid w:val="001C3F31"/>
    <w:rsid w:val="001C50E8"/>
    <w:rsid w:val="001C54B6"/>
    <w:rsid w:val="001C5660"/>
    <w:rsid w:val="001C5A72"/>
    <w:rsid w:val="001C5CA8"/>
    <w:rsid w:val="001C6513"/>
    <w:rsid w:val="001C6C6A"/>
    <w:rsid w:val="001C6EAC"/>
    <w:rsid w:val="001C6F7A"/>
    <w:rsid w:val="001C71C4"/>
    <w:rsid w:val="001C7E86"/>
    <w:rsid w:val="001D18F3"/>
    <w:rsid w:val="001D19C2"/>
    <w:rsid w:val="001D1CD5"/>
    <w:rsid w:val="001D1E5A"/>
    <w:rsid w:val="001D2083"/>
    <w:rsid w:val="001D2208"/>
    <w:rsid w:val="001D24F8"/>
    <w:rsid w:val="001D296B"/>
    <w:rsid w:val="001D2C8E"/>
    <w:rsid w:val="001D32CB"/>
    <w:rsid w:val="001D3300"/>
    <w:rsid w:val="001D384C"/>
    <w:rsid w:val="001D3C74"/>
    <w:rsid w:val="001D4399"/>
    <w:rsid w:val="001D473C"/>
    <w:rsid w:val="001D4948"/>
    <w:rsid w:val="001D4B29"/>
    <w:rsid w:val="001D50F8"/>
    <w:rsid w:val="001D5EB3"/>
    <w:rsid w:val="001D633E"/>
    <w:rsid w:val="001D6848"/>
    <w:rsid w:val="001D6ACD"/>
    <w:rsid w:val="001D766C"/>
    <w:rsid w:val="001D7C79"/>
    <w:rsid w:val="001D7DF2"/>
    <w:rsid w:val="001E0A84"/>
    <w:rsid w:val="001E0D9F"/>
    <w:rsid w:val="001E0E9A"/>
    <w:rsid w:val="001E21C9"/>
    <w:rsid w:val="001E2C33"/>
    <w:rsid w:val="001E3001"/>
    <w:rsid w:val="001E300C"/>
    <w:rsid w:val="001E32E5"/>
    <w:rsid w:val="001E3932"/>
    <w:rsid w:val="001E3B48"/>
    <w:rsid w:val="001E4305"/>
    <w:rsid w:val="001E45A6"/>
    <w:rsid w:val="001E4D1B"/>
    <w:rsid w:val="001E58DA"/>
    <w:rsid w:val="001E5EAD"/>
    <w:rsid w:val="001E5F31"/>
    <w:rsid w:val="001E65C4"/>
    <w:rsid w:val="001E6759"/>
    <w:rsid w:val="001E7890"/>
    <w:rsid w:val="001E7920"/>
    <w:rsid w:val="001E7C80"/>
    <w:rsid w:val="001E7CC2"/>
    <w:rsid w:val="001F0314"/>
    <w:rsid w:val="001F0AC5"/>
    <w:rsid w:val="001F0EB5"/>
    <w:rsid w:val="001F12F9"/>
    <w:rsid w:val="001F15C3"/>
    <w:rsid w:val="001F1D67"/>
    <w:rsid w:val="001F203F"/>
    <w:rsid w:val="001F271E"/>
    <w:rsid w:val="001F3A97"/>
    <w:rsid w:val="001F41A8"/>
    <w:rsid w:val="001F4C5A"/>
    <w:rsid w:val="001F5143"/>
    <w:rsid w:val="001F5607"/>
    <w:rsid w:val="001F5F77"/>
    <w:rsid w:val="001F6011"/>
    <w:rsid w:val="001F62BD"/>
    <w:rsid w:val="001F6782"/>
    <w:rsid w:val="001F764D"/>
    <w:rsid w:val="001F7976"/>
    <w:rsid w:val="001F7B5E"/>
    <w:rsid w:val="00200596"/>
    <w:rsid w:val="00200D9C"/>
    <w:rsid w:val="00201082"/>
    <w:rsid w:val="00201520"/>
    <w:rsid w:val="00201652"/>
    <w:rsid w:val="002017CF"/>
    <w:rsid w:val="00201E01"/>
    <w:rsid w:val="00201FB4"/>
    <w:rsid w:val="00202E77"/>
    <w:rsid w:val="002037B6"/>
    <w:rsid w:val="00203D36"/>
    <w:rsid w:val="00203FF8"/>
    <w:rsid w:val="0020422E"/>
    <w:rsid w:val="00204435"/>
    <w:rsid w:val="002045F4"/>
    <w:rsid w:val="002047BA"/>
    <w:rsid w:val="00204990"/>
    <w:rsid w:val="00205285"/>
    <w:rsid w:val="00205B7B"/>
    <w:rsid w:val="00206043"/>
    <w:rsid w:val="002060CD"/>
    <w:rsid w:val="00206FCA"/>
    <w:rsid w:val="002071A9"/>
    <w:rsid w:val="002106EB"/>
    <w:rsid w:val="0021071D"/>
    <w:rsid w:val="00210CCB"/>
    <w:rsid w:val="00210E87"/>
    <w:rsid w:val="00210F4B"/>
    <w:rsid w:val="002116FD"/>
    <w:rsid w:val="00211D6F"/>
    <w:rsid w:val="00211DCE"/>
    <w:rsid w:val="00212136"/>
    <w:rsid w:val="00212D04"/>
    <w:rsid w:val="00212EB5"/>
    <w:rsid w:val="00213CB0"/>
    <w:rsid w:val="0021441B"/>
    <w:rsid w:val="00214ABD"/>
    <w:rsid w:val="00214B13"/>
    <w:rsid w:val="00214DDD"/>
    <w:rsid w:val="002151EE"/>
    <w:rsid w:val="002152EA"/>
    <w:rsid w:val="00215772"/>
    <w:rsid w:val="00215A30"/>
    <w:rsid w:val="00215DB2"/>
    <w:rsid w:val="00215EA1"/>
    <w:rsid w:val="00216428"/>
    <w:rsid w:val="002167A7"/>
    <w:rsid w:val="00216DCE"/>
    <w:rsid w:val="002175EE"/>
    <w:rsid w:val="0021777A"/>
    <w:rsid w:val="00217A45"/>
    <w:rsid w:val="00217B9F"/>
    <w:rsid w:val="002205AA"/>
    <w:rsid w:val="0022142B"/>
    <w:rsid w:val="002216B4"/>
    <w:rsid w:val="00221917"/>
    <w:rsid w:val="00221A14"/>
    <w:rsid w:val="00222026"/>
    <w:rsid w:val="00222235"/>
    <w:rsid w:val="00222993"/>
    <w:rsid w:val="00222D56"/>
    <w:rsid w:val="00222D66"/>
    <w:rsid w:val="00223C9F"/>
    <w:rsid w:val="00224042"/>
    <w:rsid w:val="002256B3"/>
    <w:rsid w:val="00225BFA"/>
    <w:rsid w:val="00225E53"/>
    <w:rsid w:val="002267B2"/>
    <w:rsid w:val="002267EA"/>
    <w:rsid w:val="00226B90"/>
    <w:rsid w:val="00226FF4"/>
    <w:rsid w:val="00227148"/>
    <w:rsid w:val="0022763A"/>
    <w:rsid w:val="00227648"/>
    <w:rsid w:val="00227865"/>
    <w:rsid w:val="00227EE0"/>
    <w:rsid w:val="00231050"/>
    <w:rsid w:val="002311C9"/>
    <w:rsid w:val="002314BC"/>
    <w:rsid w:val="00231BEE"/>
    <w:rsid w:val="00231EDE"/>
    <w:rsid w:val="00232503"/>
    <w:rsid w:val="002326CA"/>
    <w:rsid w:val="002330B6"/>
    <w:rsid w:val="00233D5D"/>
    <w:rsid w:val="00233F50"/>
    <w:rsid w:val="00234606"/>
    <w:rsid w:val="002349EB"/>
    <w:rsid w:val="00234CAA"/>
    <w:rsid w:val="00235F85"/>
    <w:rsid w:val="00236485"/>
    <w:rsid w:val="00236CB7"/>
    <w:rsid w:val="0023778F"/>
    <w:rsid w:val="00240903"/>
    <w:rsid w:val="002413CE"/>
    <w:rsid w:val="002414AB"/>
    <w:rsid w:val="0024176F"/>
    <w:rsid w:val="00241773"/>
    <w:rsid w:val="00241994"/>
    <w:rsid w:val="00242FB5"/>
    <w:rsid w:val="00243052"/>
    <w:rsid w:val="002433BB"/>
    <w:rsid w:val="002438F0"/>
    <w:rsid w:val="00243E57"/>
    <w:rsid w:val="00244785"/>
    <w:rsid w:val="002449F7"/>
    <w:rsid w:val="00245EA3"/>
    <w:rsid w:val="00246394"/>
    <w:rsid w:val="002465E6"/>
    <w:rsid w:val="00246C6C"/>
    <w:rsid w:val="00246F0F"/>
    <w:rsid w:val="002475D0"/>
    <w:rsid w:val="002476C8"/>
    <w:rsid w:val="00247780"/>
    <w:rsid w:val="00247B6C"/>
    <w:rsid w:val="00247F99"/>
    <w:rsid w:val="00251CFA"/>
    <w:rsid w:val="00251DE8"/>
    <w:rsid w:val="00251EFD"/>
    <w:rsid w:val="0025391C"/>
    <w:rsid w:val="00253CE9"/>
    <w:rsid w:val="00253F44"/>
    <w:rsid w:val="002542A0"/>
    <w:rsid w:val="00254398"/>
    <w:rsid w:val="00254399"/>
    <w:rsid w:val="00254B50"/>
    <w:rsid w:val="00254C98"/>
    <w:rsid w:val="00255111"/>
    <w:rsid w:val="002553F6"/>
    <w:rsid w:val="0025579C"/>
    <w:rsid w:val="00256225"/>
    <w:rsid w:val="002567FB"/>
    <w:rsid w:val="00256DDC"/>
    <w:rsid w:val="00256E91"/>
    <w:rsid w:val="00257819"/>
    <w:rsid w:val="0026064B"/>
    <w:rsid w:val="0026066D"/>
    <w:rsid w:val="002606F1"/>
    <w:rsid w:val="002608AB"/>
    <w:rsid w:val="0026102A"/>
    <w:rsid w:val="002611B2"/>
    <w:rsid w:val="002615A5"/>
    <w:rsid w:val="00261E84"/>
    <w:rsid w:val="00262504"/>
    <w:rsid w:val="00262BCC"/>
    <w:rsid w:val="00263001"/>
    <w:rsid w:val="00264689"/>
    <w:rsid w:val="00264690"/>
    <w:rsid w:val="00264749"/>
    <w:rsid w:val="00264DA1"/>
    <w:rsid w:val="00266CCC"/>
    <w:rsid w:val="00267A5E"/>
    <w:rsid w:val="002702A8"/>
    <w:rsid w:val="00271017"/>
    <w:rsid w:val="002715F5"/>
    <w:rsid w:val="00271799"/>
    <w:rsid w:val="00271A13"/>
    <w:rsid w:val="00271A4B"/>
    <w:rsid w:val="00271E8B"/>
    <w:rsid w:val="00271FA7"/>
    <w:rsid w:val="00272536"/>
    <w:rsid w:val="0027282C"/>
    <w:rsid w:val="00272D84"/>
    <w:rsid w:val="00273795"/>
    <w:rsid w:val="00273AF7"/>
    <w:rsid w:val="00273CD5"/>
    <w:rsid w:val="002747EF"/>
    <w:rsid w:val="00274DEC"/>
    <w:rsid w:val="0027517E"/>
    <w:rsid w:val="00275256"/>
    <w:rsid w:val="00276127"/>
    <w:rsid w:val="00276224"/>
    <w:rsid w:val="0027655E"/>
    <w:rsid w:val="0027699C"/>
    <w:rsid w:val="002772B7"/>
    <w:rsid w:val="002773E8"/>
    <w:rsid w:val="002775E5"/>
    <w:rsid w:val="002777AE"/>
    <w:rsid w:val="00277F6D"/>
    <w:rsid w:val="00280045"/>
    <w:rsid w:val="00280533"/>
    <w:rsid w:val="00281315"/>
    <w:rsid w:val="002820E8"/>
    <w:rsid w:val="00282643"/>
    <w:rsid w:val="00282A03"/>
    <w:rsid w:val="00283688"/>
    <w:rsid w:val="002845EB"/>
    <w:rsid w:val="002849C1"/>
    <w:rsid w:val="002850EC"/>
    <w:rsid w:val="00285A69"/>
    <w:rsid w:val="00285BFF"/>
    <w:rsid w:val="00285D6B"/>
    <w:rsid w:val="002865EC"/>
    <w:rsid w:val="00287669"/>
    <w:rsid w:val="00287AE8"/>
    <w:rsid w:val="00287CDC"/>
    <w:rsid w:val="00287F7B"/>
    <w:rsid w:val="00290473"/>
    <w:rsid w:val="002908E0"/>
    <w:rsid w:val="00290A83"/>
    <w:rsid w:val="00290FF7"/>
    <w:rsid w:val="00292208"/>
    <w:rsid w:val="002927A0"/>
    <w:rsid w:val="00292875"/>
    <w:rsid w:val="0029287E"/>
    <w:rsid w:val="00292F3C"/>
    <w:rsid w:val="00292FFA"/>
    <w:rsid w:val="0029312F"/>
    <w:rsid w:val="00293572"/>
    <w:rsid w:val="00293A39"/>
    <w:rsid w:val="00293A45"/>
    <w:rsid w:val="00293E95"/>
    <w:rsid w:val="00294E9E"/>
    <w:rsid w:val="002952A2"/>
    <w:rsid w:val="00295C34"/>
    <w:rsid w:val="002960BC"/>
    <w:rsid w:val="0029616C"/>
    <w:rsid w:val="002963F5"/>
    <w:rsid w:val="002966F0"/>
    <w:rsid w:val="00296FE3"/>
    <w:rsid w:val="00297718"/>
    <w:rsid w:val="002977A7"/>
    <w:rsid w:val="002A00A9"/>
    <w:rsid w:val="002A0680"/>
    <w:rsid w:val="002A08FE"/>
    <w:rsid w:val="002A1465"/>
    <w:rsid w:val="002A19A5"/>
    <w:rsid w:val="002A1B88"/>
    <w:rsid w:val="002A1C01"/>
    <w:rsid w:val="002A224F"/>
    <w:rsid w:val="002A2E64"/>
    <w:rsid w:val="002A46FD"/>
    <w:rsid w:val="002A5B83"/>
    <w:rsid w:val="002A67BE"/>
    <w:rsid w:val="002A67D8"/>
    <w:rsid w:val="002A6913"/>
    <w:rsid w:val="002A702D"/>
    <w:rsid w:val="002A7609"/>
    <w:rsid w:val="002A7689"/>
    <w:rsid w:val="002B0498"/>
    <w:rsid w:val="002B04B7"/>
    <w:rsid w:val="002B0641"/>
    <w:rsid w:val="002B09A1"/>
    <w:rsid w:val="002B0C23"/>
    <w:rsid w:val="002B1285"/>
    <w:rsid w:val="002B1291"/>
    <w:rsid w:val="002B2358"/>
    <w:rsid w:val="002B39EE"/>
    <w:rsid w:val="002B3C36"/>
    <w:rsid w:val="002B3F06"/>
    <w:rsid w:val="002B417B"/>
    <w:rsid w:val="002B448D"/>
    <w:rsid w:val="002B49CD"/>
    <w:rsid w:val="002B4BB5"/>
    <w:rsid w:val="002B5285"/>
    <w:rsid w:val="002B5A35"/>
    <w:rsid w:val="002B5BDD"/>
    <w:rsid w:val="002B5E94"/>
    <w:rsid w:val="002B5EDA"/>
    <w:rsid w:val="002B6649"/>
    <w:rsid w:val="002B6886"/>
    <w:rsid w:val="002B73F1"/>
    <w:rsid w:val="002B7536"/>
    <w:rsid w:val="002B76BD"/>
    <w:rsid w:val="002B7715"/>
    <w:rsid w:val="002B771A"/>
    <w:rsid w:val="002C018D"/>
    <w:rsid w:val="002C028B"/>
    <w:rsid w:val="002C0479"/>
    <w:rsid w:val="002C07DD"/>
    <w:rsid w:val="002C09E6"/>
    <w:rsid w:val="002C188C"/>
    <w:rsid w:val="002C1B32"/>
    <w:rsid w:val="002C26FA"/>
    <w:rsid w:val="002C2FDB"/>
    <w:rsid w:val="002C3768"/>
    <w:rsid w:val="002C3895"/>
    <w:rsid w:val="002C3BFC"/>
    <w:rsid w:val="002C403A"/>
    <w:rsid w:val="002C41E7"/>
    <w:rsid w:val="002C49D2"/>
    <w:rsid w:val="002C5D24"/>
    <w:rsid w:val="002C64B5"/>
    <w:rsid w:val="002C65B6"/>
    <w:rsid w:val="002C6CD2"/>
    <w:rsid w:val="002C6F06"/>
    <w:rsid w:val="002C71C4"/>
    <w:rsid w:val="002C749E"/>
    <w:rsid w:val="002C7847"/>
    <w:rsid w:val="002D006A"/>
    <w:rsid w:val="002D01E5"/>
    <w:rsid w:val="002D0242"/>
    <w:rsid w:val="002D070E"/>
    <w:rsid w:val="002D1041"/>
    <w:rsid w:val="002D1209"/>
    <w:rsid w:val="002D2AD4"/>
    <w:rsid w:val="002D30F4"/>
    <w:rsid w:val="002D33E3"/>
    <w:rsid w:val="002D3480"/>
    <w:rsid w:val="002D436F"/>
    <w:rsid w:val="002D4CC7"/>
    <w:rsid w:val="002D4FBE"/>
    <w:rsid w:val="002D5D1C"/>
    <w:rsid w:val="002D68EC"/>
    <w:rsid w:val="002D6A81"/>
    <w:rsid w:val="002D6F95"/>
    <w:rsid w:val="002D708B"/>
    <w:rsid w:val="002D755E"/>
    <w:rsid w:val="002D7772"/>
    <w:rsid w:val="002D7A9E"/>
    <w:rsid w:val="002D7AD3"/>
    <w:rsid w:val="002E0042"/>
    <w:rsid w:val="002E00C3"/>
    <w:rsid w:val="002E0243"/>
    <w:rsid w:val="002E0825"/>
    <w:rsid w:val="002E0B31"/>
    <w:rsid w:val="002E1057"/>
    <w:rsid w:val="002E12D3"/>
    <w:rsid w:val="002E1D81"/>
    <w:rsid w:val="002E216F"/>
    <w:rsid w:val="002E2692"/>
    <w:rsid w:val="002E2FB6"/>
    <w:rsid w:val="002E332E"/>
    <w:rsid w:val="002E3D79"/>
    <w:rsid w:val="002E55E3"/>
    <w:rsid w:val="002E5938"/>
    <w:rsid w:val="002E5B26"/>
    <w:rsid w:val="002E6996"/>
    <w:rsid w:val="002E7011"/>
    <w:rsid w:val="002F0081"/>
    <w:rsid w:val="002F049B"/>
    <w:rsid w:val="002F0613"/>
    <w:rsid w:val="002F09DE"/>
    <w:rsid w:val="002F0AB2"/>
    <w:rsid w:val="002F0BA8"/>
    <w:rsid w:val="002F0E8E"/>
    <w:rsid w:val="002F139E"/>
    <w:rsid w:val="002F178F"/>
    <w:rsid w:val="002F1C8C"/>
    <w:rsid w:val="002F2196"/>
    <w:rsid w:val="002F23C0"/>
    <w:rsid w:val="002F23C4"/>
    <w:rsid w:val="002F2460"/>
    <w:rsid w:val="002F280F"/>
    <w:rsid w:val="002F28ED"/>
    <w:rsid w:val="002F3968"/>
    <w:rsid w:val="002F39EA"/>
    <w:rsid w:val="002F48EE"/>
    <w:rsid w:val="002F554D"/>
    <w:rsid w:val="002F59D6"/>
    <w:rsid w:val="002F697E"/>
    <w:rsid w:val="002F6E25"/>
    <w:rsid w:val="002F6EC0"/>
    <w:rsid w:val="002F70C7"/>
    <w:rsid w:val="002F756C"/>
    <w:rsid w:val="002F7997"/>
    <w:rsid w:val="003000E0"/>
    <w:rsid w:val="00300116"/>
    <w:rsid w:val="0030039A"/>
    <w:rsid w:val="00300502"/>
    <w:rsid w:val="0030057E"/>
    <w:rsid w:val="003006F8"/>
    <w:rsid w:val="00300B80"/>
    <w:rsid w:val="00300C63"/>
    <w:rsid w:val="003018CB"/>
    <w:rsid w:val="00301D5D"/>
    <w:rsid w:val="00301D8D"/>
    <w:rsid w:val="00302E72"/>
    <w:rsid w:val="003030FB"/>
    <w:rsid w:val="003031FA"/>
    <w:rsid w:val="003036D3"/>
    <w:rsid w:val="00303CF8"/>
    <w:rsid w:val="00303DDE"/>
    <w:rsid w:val="0030518C"/>
    <w:rsid w:val="0030543B"/>
    <w:rsid w:val="00305B69"/>
    <w:rsid w:val="00305BA5"/>
    <w:rsid w:val="00305D88"/>
    <w:rsid w:val="00305E21"/>
    <w:rsid w:val="00306010"/>
    <w:rsid w:val="0030627C"/>
    <w:rsid w:val="0030648B"/>
    <w:rsid w:val="00306D28"/>
    <w:rsid w:val="00306EDA"/>
    <w:rsid w:val="00307307"/>
    <w:rsid w:val="0030770F"/>
    <w:rsid w:val="00307B01"/>
    <w:rsid w:val="003108D3"/>
    <w:rsid w:val="00311B66"/>
    <w:rsid w:val="00312965"/>
    <w:rsid w:val="00312DBB"/>
    <w:rsid w:val="0031313B"/>
    <w:rsid w:val="003133B2"/>
    <w:rsid w:val="00313A3D"/>
    <w:rsid w:val="00313B11"/>
    <w:rsid w:val="00313C0D"/>
    <w:rsid w:val="0031433F"/>
    <w:rsid w:val="00314F38"/>
    <w:rsid w:val="0031500D"/>
    <w:rsid w:val="0031582A"/>
    <w:rsid w:val="00315F6C"/>
    <w:rsid w:val="003165E3"/>
    <w:rsid w:val="003165F5"/>
    <w:rsid w:val="00316676"/>
    <w:rsid w:val="003172BC"/>
    <w:rsid w:val="00317AF4"/>
    <w:rsid w:val="00317D5E"/>
    <w:rsid w:val="00320579"/>
    <w:rsid w:val="00320BCA"/>
    <w:rsid w:val="00321196"/>
    <w:rsid w:val="00321A80"/>
    <w:rsid w:val="00321B08"/>
    <w:rsid w:val="00321D3D"/>
    <w:rsid w:val="00322830"/>
    <w:rsid w:val="00322CC1"/>
    <w:rsid w:val="00323923"/>
    <w:rsid w:val="00324990"/>
    <w:rsid w:val="00324D06"/>
    <w:rsid w:val="0032572B"/>
    <w:rsid w:val="003261A1"/>
    <w:rsid w:val="00326564"/>
    <w:rsid w:val="00326C09"/>
    <w:rsid w:val="00326D4E"/>
    <w:rsid w:val="00327B01"/>
    <w:rsid w:val="0033053A"/>
    <w:rsid w:val="0033127F"/>
    <w:rsid w:val="00331331"/>
    <w:rsid w:val="003317CE"/>
    <w:rsid w:val="00331FD7"/>
    <w:rsid w:val="0033211C"/>
    <w:rsid w:val="00332CC1"/>
    <w:rsid w:val="0033330E"/>
    <w:rsid w:val="003338E7"/>
    <w:rsid w:val="00333C34"/>
    <w:rsid w:val="003342FE"/>
    <w:rsid w:val="00334583"/>
    <w:rsid w:val="00335070"/>
    <w:rsid w:val="00335792"/>
    <w:rsid w:val="00335CDC"/>
    <w:rsid w:val="00335E45"/>
    <w:rsid w:val="00335E78"/>
    <w:rsid w:val="00335FEF"/>
    <w:rsid w:val="00335FFD"/>
    <w:rsid w:val="003361D4"/>
    <w:rsid w:val="00336898"/>
    <w:rsid w:val="00336E49"/>
    <w:rsid w:val="00337A68"/>
    <w:rsid w:val="00337D7B"/>
    <w:rsid w:val="0034033E"/>
    <w:rsid w:val="00340C2B"/>
    <w:rsid w:val="00340CA3"/>
    <w:rsid w:val="00340F8E"/>
    <w:rsid w:val="00341516"/>
    <w:rsid w:val="0034178C"/>
    <w:rsid w:val="00341EC6"/>
    <w:rsid w:val="003422DC"/>
    <w:rsid w:val="00342376"/>
    <w:rsid w:val="00342531"/>
    <w:rsid w:val="00342C23"/>
    <w:rsid w:val="00342C3A"/>
    <w:rsid w:val="00342F78"/>
    <w:rsid w:val="003430BD"/>
    <w:rsid w:val="00343289"/>
    <w:rsid w:val="003435B7"/>
    <w:rsid w:val="00344650"/>
    <w:rsid w:val="0034476D"/>
    <w:rsid w:val="00345402"/>
    <w:rsid w:val="0034541E"/>
    <w:rsid w:val="00345AB8"/>
    <w:rsid w:val="00346332"/>
    <w:rsid w:val="0034635A"/>
    <w:rsid w:val="003465BD"/>
    <w:rsid w:val="0034685E"/>
    <w:rsid w:val="00346F0C"/>
    <w:rsid w:val="003473BD"/>
    <w:rsid w:val="00347562"/>
    <w:rsid w:val="003476B3"/>
    <w:rsid w:val="00347CB5"/>
    <w:rsid w:val="00347CC2"/>
    <w:rsid w:val="00347D06"/>
    <w:rsid w:val="00347E39"/>
    <w:rsid w:val="0035097A"/>
    <w:rsid w:val="00350D3A"/>
    <w:rsid w:val="003511E0"/>
    <w:rsid w:val="00351A32"/>
    <w:rsid w:val="003525B8"/>
    <w:rsid w:val="003529E2"/>
    <w:rsid w:val="00352BFA"/>
    <w:rsid w:val="0035303D"/>
    <w:rsid w:val="00353A95"/>
    <w:rsid w:val="00353D63"/>
    <w:rsid w:val="00353DBF"/>
    <w:rsid w:val="00353E42"/>
    <w:rsid w:val="00353FB1"/>
    <w:rsid w:val="0035493B"/>
    <w:rsid w:val="003556A6"/>
    <w:rsid w:val="0035589D"/>
    <w:rsid w:val="00355D41"/>
    <w:rsid w:val="003561B8"/>
    <w:rsid w:val="003562D7"/>
    <w:rsid w:val="003567F9"/>
    <w:rsid w:val="00356A16"/>
    <w:rsid w:val="00357037"/>
    <w:rsid w:val="00357953"/>
    <w:rsid w:val="003600FD"/>
    <w:rsid w:val="0036030B"/>
    <w:rsid w:val="0036077C"/>
    <w:rsid w:val="00360904"/>
    <w:rsid w:val="00360A8C"/>
    <w:rsid w:val="00360EAB"/>
    <w:rsid w:val="00361261"/>
    <w:rsid w:val="00361552"/>
    <w:rsid w:val="0036232E"/>
    <w:rsid w:val="0036258D"/>
    <w:rsid w:val="003646A2"/>
    <w:rsid w:val="00364765"/>
    <w:rsid w:val="003647D3"/>
    <w:rsid w:val="00364F07"/>
    <w:rsid w:val="003655D9"/>
    <w:rsid w:val="0036568B"/>
    <w:rsid w:val="00365839"/>
    <w:rsid w:val="00365A0B"/>
    <w:rsid w:val="003665F7"/>
    <w:rsid w:val="00366786"/>
    <w:rsid w:val="003669DA"/>
    <w:rsid w:val="0036746A"/>
    <w:rsid w:val="003677C5"/>
    <w:rsid w:val="003677F0"/>
    <w:rsid w:val="00367835"/>
    <w:rsid w:val="00367A62"/>
    <w:rsid w:val="00367DF1"/>
    <w:rsid w:val="003700ED"/>
    <w:rsid w:val="003701E8"/>
    <w:rsid w:val="00371B8A"/>
    <w:rsid w:val="00371D6E"/>
    <w:rsid w:val="00371F48"/>
    <w:rsid w:val="0037210B"/>
    <w:rsid w:val="0037327E"/>
    <w:rsid w:val="00373374"/>
    <w:rsid w:val="00373628"/>
    <w:rsid w:val="003743C1"/>
    <w:rsid w:val="00374F05"/>
    <w:rsid w:val="0037561F"/>
    <w:rsid w:val="00375A0F"/>
    <w:rsid w:val="00375AA5"/>
    <w:rsid w:val="003766CA"/>
    <w:rsid w:val="00376971"/>
    <w:rsid w:val="00376BC7"/>
    <w:rsid w:val="00376C16"/>
    <w:rsid w:val="0037731B"/>
    <w:rsid w:val="00377609"/>
    <w:rsid w:val="00377E78"/>
    <w:rsid w:val="00380625"/>
    <w:rsid w:val="00380B64"/>
    <w:rsid w:val="00381E4D"/>
    <w:rsid w:val="00382348"/>
    <w:rsid w:val="00382478"/>
    <w:rsid w:val="00382C00"/>
    <w:rsid w:val="00382DC6"/>
    <w:rsid w:val="00383175"/>
    <w:rsid w:val="00384FDA"/>
    <w:rsid w:val="0038547C"/>
    <w:rsid w:val="003869CF"/>
    <w:rsid w:val="00386F69"/>
    <w:rsid w:val="003871A1"/>
    <w:rsid w:val="0038770D"/>
    <w:rsid w:val="003906EA"/>
    <w:rsid w:val="00390E13"/>
    <w:rsid w:val="00391109"/>
    <w:rsid w:val="003912F7"/>
    <w:rsid w:val="00391565"/>
    <w:rsid w:val="00391F26"/>
    <w:rsid w:val="00391FFF"/>
    <w:rsid w:val="00392403"/>
    <w:rsid w:val="00392B6D"/>
    <w:rsid w:val="00392B77"/>
    <w:rsid w:val="00392CF4"/>
    <w:rsid w:val="003931E2"/>
    <w:rsid w:val="00393650"/>
    <w:rsid w:val="003945D9"/>
    <w:rsid w:val="003945F7"/>
    <w:rsid w:val="00394F31"/>
    <w:rsid w:val="0039676D"/>
    <w:rsid w:val="00396818"/>
    <w:rsid w:val="00396899"/>
    <w:rsid w:val="00396A10"/>
    <w:rsid w:val="00396CB4"/>
    <w:rsid w:val="0039732A"/>
    <w:rsid w:val="00397C06"/>
    <w:rsid w:val="003A0BC4"/>
    <w:rsid w:val="003A1212"/>
    <w:rsid w:val="003A16D8"/>
    <w:rsid w:val="003A1CE7"/>
    <w:rsid w:val="003A1D5C"/>
    <w:rsid w:val="003A1F0C"/>
    <w:rsid w:val="003A22EB"/>
    <w:rsid w:val="003A281C"/>
    <w:rsid w:val="003A2C17"/>
    <w:rsid w:val="003A2F60"/>
    <w:rsid w:val="003A3532"/>
    <w:rsid w:val="003A4125"/>
    <w:rsid w:val="003A4185"/>
    <w:rsid w:val="003A42FF"/>
    <w:rsid w:val="003A43B2"/>
    <w:rsid w:val="003A44DB"/>
    <w:rsid w:val="003A45C5"/>
    <w:rsid w:val="003A476E"/>
    <w:rsid w:val="003A4CD3"/>
    <w:rsid w:val="003A5CA4"/>
    <w:rsid w:val="003A6976"/>
    <w:rsid w:val="003A7254"/>
    <w:rsid w:val="003B07F8"/>
    <w:rsid w:val="003B0A7C"/>
    <w:rsid w:val="003B0D4A"/>
    <w:rsid w:val="003B169D"/>
    <w:rsid w:val="003B1A71"/>
    <w:rsid w:val="003B1CD8"/>
    <w:rsid w:val="003B2188"/>
    <w:rsid w:val="003B2D77"/>
    <w:rsid w:val="003B2FB9"/>
    <w:rsid w:val="003B31A4"/>
    <w:rsid w:val="003B31AF"/>
    <w:rsid w:val="003B3B7A"/>
    <w:rsid w:val="003B3C8C"/>
    <w:rsid w:val="003B4A48"/>
    <w:rsid w:val="003B4BF2"/>
    <w:rsid w:val="003B4E72"/>
    <w:rsid w:val="003B5407"/>
    <w:rsid w:val="003B596D"/>
    <w:rsid w:val="003B6C0C"/>
    <w:rsid w:val="003B6E08"/>
    <w:rsid w:val="003B6F17"/>
    <w:rsid w:val="003B754B"/>
    <w:rsid w:val="003B7FEA"/>
    <w:rsid w:val="003C0288"/>
    <w:rsid w:val="003C07B0"/>
    <w:rsid w:val="003C0FCF"/>
    <w:rsid w:val="003C13C8"/>
    <w:rsid w:val="003C1A5D"/>
    <w:rsid w:val="003C2935"/>
    <w:rsid w:val="003C2F36"/>
    <w:rsid w:val="003C3383"/>
    <w:rsid w:val="003C4043"/>
    <w:rsid w:val="003C5FCC"/>
    <w:rsid w:val="003C6105"/>
    <w:rsid w:val="003C6436"/>
    <w:rsid w:val="003C6D38"/>
    <w:rsid w:val="003C7620"/>
    <w:rsid w:val="003C7D20"/>
    <w:rsid w:val="003C7D8D"/>
    <w:rsid w:val="003D00E5"/>
    <w:rsid w:val="003D0400"/>
    <w:rsid w:val="003D1093"/>
    <w:rsid w:val="003D1FC9"/>
    <w:rsid w:val="003D20FA"/>
    <w:rsid w:val="003D2B6A"/>
    <w:rsid w:val="003D2C20"/>
    <w:rsid w:val="003D2DA5"/>
    <w:rsid w:val="003D30B5"/>
    <w:rsid w:val="003D43F1"/>
    <w:rsid w:val="003D47B2"/>
    <w:rsid w:val="003D571A"/>
    <w:rsid w:val="003D5830"/>
    <w:rsid w:val="003D5A80"/>
    <w:rsid w:val="003D5A84"/>
    <w:rsid w:val="003D65E2"/>
    <w:rsid w:val="003D69A0"/>
    <w:rsid w:val="003D6CB1"/>
    <w:rsid w:val="003D742E"/>
    <w:rsid w:val="003D7B73"/>
    <w:rsid w:val="003E0074"/>
    <w:rsid w:val="003E244A"/>
    <w:rsid w:val="003E25BE"/>
    <w:rsid w:val="003E2A5F"/>
    <w:rsid w:val="003E2A71"/>
    <w:rsid w:val="003E2EA2"/>
    <w:rsid w:val="003E2ED8"/>
    <w:rsid w:val="003E30B4"/>
    <w:rsid w:val="003E3B6B"/>
    <w:rsid w:val="003E40E3"/>
    <w:rsid w:val="003E4404"/>
    <w:rsid w:val="003E4CBC"/>
    <w:rsid w:val="003E576A"/>
    <w:rsid w:val="003E5DEE"/>
    <w:rsid w:val="003E63A3"/>
    <w:rsid w:val="003E6549"/>
    <w:rsid w:val="003E6CA8"/>
    <w:rsid w:val="003E722B"/>
    <w:rsid w:val="003E76B3"/>
    <w:rsid w:val="003E7BC1"/>
    <w:rsid w:val="003F01CB"/>
    <w:rsid w:val="003F0592"/>
    <w:rsid w:val="003F0C3B"/>
    <w:rsid w:val="003F1136"/>
    <w:rsid w:val="003F1156"/>
    <w:rsid w:val="003F14AA"/>
    <w:rsid w:val="003F19C4"/>
    <w:rsid w:val="003F1C99"/>
    <w:rsid w:val="003F20BC"/>
    <w:rsid w:val="003F27D3"/>
    <w:rsid w:val="003F29A6"/>
    <w:rsid w:val="003F2E76"/>
    <w:rsid w:val="003F30E0"/>
    <w:rsid w:val="003F3479"/>
    <w:rsid w:val="003F3919"/>
    <w:rsid w:val="003F3AD4"/>
    <w:rsid w:val="003F57F7"/>
    <w:rsid w:val="003F5EEC"/>
    <w:rsid w:val="003F5FEC"/>
    <w:rsid w:val="003F6DA5"/>
    <w:rsid w:val="003F737E"/>
    <w:rsid w:val="003F76B6"/>
    <w:rsid w:val="003F7796"/>
    <w:rsid w:val="0040140F"/>
    <w:rsid w:val="00402614"/>
    <w:rsid w:val="00403222"/>
    <w:rsid w:val="00404460"/>
    <w:rsid w:val="00404475"/>
    <w:rsid w:val="0040487C"/>
    <w:rsid w:val="004060FF"/>
    <w:rsid w:val="004062E5"/>
    <w:rsid w:val="00406634"/>
    <w:rsid w:val="00406AE9"/>
    <w:rsid w:val="004074CA"/>
    <w:rsid w:val="00407CB8"/>
    <w:rsid w:val="004109FF"/>
    <w:rsid w:val="00410D2B"/>
    <w:rsid w:val="00410EC6"/>
    <w:rsid w:val="00412424"/>
    <w:rsid w:val="004127B2"/>
    <w:rsid w:val="00412800"/>
    <w:rsid w:val="00412E68"/>
    <w:rsid w:val="00413023"/>
    <w:rsid w:val="00413063"/>
    <w:rsid w:val="00413123"/>
    <w:rsid w:val="00413286"/>
    <w:rsid w:val="00413ED9"/>
    <w:rsid w:val="00413F8B"/>
    <w:rsid w:val="004140B2"/>
    <w:rsid w:val="00414CE5"/>
    <w:rsid w:val="0041517D"/>
    <w:rsid w:val="004155B7"/>
    <w:rsid w:val="00415732"/>
    <w:rsid w:val="0041593E"/>
    <w:rsid w:val="00415D3D"/>
    <w:rsid w:val="00415D96"/>
    <w:rsid w:val="0041629E"/>
    <w:rsid w:val="004170D6"/>
    <w:rsid w:val="00417BF2"/>
    <w:rsid w:val="00420198"/>
    <w:rsid w:val="0042019B"/>
    <w:rsid w:val="004202AE"/>
    <w:rsid w:val="004208D9"/>
    <w:rsid w:val="00420B9B"/>
    <w:rsid w:val="00421054"/>
    <w:rsid w:val="00421618"/>
    <w:rsid w:val="00421BEA"/>
    <w:rsid w:val="00422B50"/>
    <w:rsid w:val="00422BD9"/>
    <w:rsid w:val="00423539"/>
    <w:rsid w:val="00424140"/>
    <w:rsid w:val="00424223"/>
    <w:rsid w:val="00424790"/>
    <w:rsid w:val="00424A90"/>
    <w:rsid w:val="00424D1C"/>
    <w:rsid w:val="00424D70"/>
    <w:rsid w:val="0042579C"/>
    <w:rsid w:val="00425A22"/>
    <w:rsid w:val="00425B52"/>
    <w:rsid w:val="00425DF4"/>
    <w:rsid w:val="004267F8"/>
    <w:rsid w:val="00426CF6"/>
    <w:rsid w:val="004272CF"/>
    <w:rsid w:val="00430096"/>
    <w:rsid w:val="0043028C"/>
    <w:rsid w:val="00430B93"/>
    <w:rsid w:val="00431058"/>
    <w:rsid w:val="004312D5"/>
    <w:rsid w:val="00431F43"/>
    <w:rsid w:val="00431F7F"/>
    <w:rsid w:val="004321FF"/>
    <w:rsid w:val="004323B8"/>
    <w:rsid w:val="00432734"/>
    <w:rsid w:val="00432D09"/>
    <w:rsid w:val="004330B1"/>
    <w:rsid w:val="004335DB"/>
    <w:rsid w:val="00433862"/>
    <w:rsid w:val="00433CDA"/>
    <w:rsid w:val="0043469A"/>
    <w:rsid w:val="004346B4"/>
    <w:rsid w:val="00435B76"/>
    <w:rsid w:val="00435DC5"/>
    <w:rsid w:val="004361D8"/>
    <w:rsid w:val="00436D24"/>
    <w:rsid w:val="00436F22"/>
    <w:rsid w:val="004370D0"/>
    <w:rsid w:val="00437264"/>
    <w:rsid w:val="00437C18"/>
    <w:rsid w:val="00440360"/>
    <w:rsid w:val="00440FF9"/>
    <w:rsid w:val="00441F28"/>
    <w:rsid w:val="00442E68"/>
    <w:rsid w:val="004431C0"/>
    <w:rsid w:val="0044351B"/>
    <w:rsid w:val="004436B4"/>
    <w:rsid w:val="0044371E"/>
    <w:rsid w:val="00443CB8"/>
    <w:rsid w:val="00444059"/>
    <w:rsid w:val="0044474F"/>
    <w:rsid w:val="0044533E"/>
    <w:rsid w:val="00445E3F"/>
    <w:rsid w:val="004467E5"/>
    <w:rsid w:val="00447202"/>
    <w:rsid w:val="00447AB8"/>
    <w:rsid w:val="00447AF2"/>
    <w:rsid w:val="00447B9E"/>
    <w:rsid w:val="00447F84"/>
    <w:rsid w:val="004500AC"/>
    <w:rsid w:val="0045055A"/>
    <w:rsid w:val="004509CB"/>
    <w:rsid w:val="00450B01"/>
    <w:rsid w:val="00451141"/>
    <w:rsid w:val="00451693"/>
    <w:rsid w:val="00451B1B"/>
    <w:rsid w:val="00451D5E"/>
    <w:rsid w:val="004523D4"/>
    <w:rsid w:val="00452549"/>
    <w:rsid w:val="00453E36"/>
    <w:rsid w:val="004541E5"/>
    <w:rsid w:val="0045428D"/>
    <w:rsid w:val="004544D6"/>
    <w:rsid w:val="0045479E"/>
    <w:rsid w:val="00455C55"/>
    <w:rsid w:val="00455DB7"/>
    <w:rsid w:val="0045605E"/>
    <w:rsid w:val="004565FE"/>
    <w:rsid w:val="00456E05"/>
    <w:rsid w:val="00457337"/>
    <w:rsid w:val="00457F94"/>
    <w:rsid w:val="004601B1"/>
    <w:rsid w:val="00460446"/>
    <w:rsid w:val="004609D7"/>
    <w:rsid w:val="0046144D"/>
    <w:rsid w:val="00461469"/>
    <w:rsid w:val="004616FD"/>
    <w:rsid w:val="00461790"/>
    <w:rsid w:val="00461C5D"/>
    <w:rsid w:val="00462017"/>
    <w:rsid w:val="0046229B"/>
    <w:rsid w:val="00462948"/>
    <w:rsid w:val="0046297F"/>
    <w:rsid w:val="00462DD7"/>
    <w:rsid w:val="00463C50"/>
    <w:rsid w:val="00463CE1"/>
    <w:rsid w:val="00463F38"/>
    <w:rsid w:val="0046447A"/>
    <w:rsid w:val="00464B2F"/>
    <w:rsid w:val="004651C7"/>
    <w:rsid w:val="00465550"/>
    <w:rsid w:val="00466A0E"/>
    <w:rsid w:val="00467156"/>
    <w:rsid w:val="004673F2"/>
    <w:rsid w:val="0046754F"/>
    <w:rsid w:val="00467832"/>
    <w:rsid w:val="004707AF"/>
    <w:rsid w:val="00470874"/>
    <w:rsid w:val="004708F7"/>
    <w:rsid w:val="00470BB7"/>
    <w:rsid w:val="00471253"/>
    <w:rsid w:val="00471F6E"/>
    <w:rsid w:val="00472538"/>
    <w:rsid w:val="00472A9B"/>
    <w:rsid w:val="0047430F"/>
    <w:rsid w:val="00474684"/>
    <w:rsid w:val="00474ABA"/>
    <w:rsid w:val="00474E5B"/>
    <w:rsid w:val="00474FE5"/>
    <w:rsid w:val="00475521"/>
    <w:rsid w:val="0047689D"/>
    <w:rsid w:val="00476DD5"/>
    <w:rsid w:val="004773E7"/>
    <w:rsid w:val="00477C53"/>
    <w:rsid w:val="004808EF"/>
    <w:rsid w:val="004811E9"/>
    <w:rsid w:val="00481250"/>
    <w:rsid w:val="00482355"/>
    <w:rsid w:val="00482BDF"/>
    <w:rsid w:val="00482C49"/>
    <w:rsid w:val="004830F3"/>
    <w:rsid w:val="004831E5"/>
    <w:rsid w:val="00483A2F"/>
    <w:rsid w:val="00484224"/>
    <w:rsid w:val="0048428F"/>
    <w:rsid w:val="004848F5"/>
    <w:rsid w:val="00484A20"/>
    <w:rsid w:val="00484C72"/>
    <w:rsid w:val="00485264"/>
    <w:rsid w:val="00485F1B"/>
    <w:rsid w:val="004860CD"/>
    <w:rsid w:val="00486A7B"/>
    <w:rsid w:val="004876C9"/>
    <w:rsid w:val="0048773D"/>
    <w:rsid w:val="0049043A"/>
    <w:rsid w:val="00490995"/>
    <w:rsid w:val="00491420"/>
    <w:rsid w:val="0049175C"/>
    <w:rsid w:val="0049284E"/>
    <w:rsid w:val="004928A9"/>
    <w:rsid w:val="00492BB9"/>
    <w:rsid w:val="00492EFE"/>
    <w:rsid w:val="00493930"/>
    <w:rsid w:val="00493943"/>
    <w:rsid w:val="00493D30"/>
    <w:rsid w:val="00494344"/>
    <w:rsid w:val="004944E3"/>
    <w:rsid w:val="00494683"/>
    <w:rsid w:val="004953F3"/>
    <w:rsid w:val="0049571F"/>
    <w:rsid w:val="004958E5"/>
    <w:rsid w:val="00495F5B"/>
    <w:rsid w:val="00496309"/>
    <w:rsid w:val="00496470"/>
    <w:rsid w:val="00496CA9"/>
    <w:rsid w:val="00496CE6"/>
    <w:rsid w:val="00496FBC"/>
    <w:rsid w:val="004971A7"/>
    <w:rsid w:val="004973DD"/>
    <w:rsid w:val="0049780C"/>
    <w:rsid w:val="00497A1B"/>
    <w:rsid w:val="00497F1C"/>
    <w:rsid w:val="004A0408"/>
    <w:rsid w:val="004A122B"/>
    <w:rsid w:val="004A16FA"/>
    <w:rsid w:val="004A1C33"/>
    <w:rsid w:val="004A1E20"/>
    <w:rsid w:val="004A2185"/>
    <w:rsid w:val="004A24FC"/>
    <w:rsid w:val="004A2CE9"/>
    <w:rsid w:val="004A392F"/>
    <w:rsid w:val="004A3C37"/>
    <w:rsid w:val="004A3C85"/>
    <w:rsid w:val="004A3F27"/>
    <w:rsid w:val="004A3FA0"/>
    <w:rsid w:val="004A402E"/>
    <w:rsid w:val="004A42A0"/>
    <w:rsid w:val="004A454C"/>
    <w:rsid w:val="004A4BB4"/>
    <w:rsid w:val="004A55CD"/>
    <w:rsid w:val="004A5BD1"/>
    <w:rsid w:val="004A5F9C"/>
    <w:rsid w:val="004A656A"/>
    <w:rsid w:val="004A6B63"/>
    <w:rsid w:val="004A6D65"/>
    <w:rsid w:val="004A7442"/>
    <w:rsid w:val="004A75DD"/>
    <w:rsid w:val="004A7972"/>
    <w:rsid w:val="004A7AFE"/>
    <w:rsid w:val="004B0371"/>
    <w:rsid w:val="004B04B1"/>
    <w:rsid w:val="004B15A2"/>
    <w:rsid w:val="004B19D4"/>
    <w:rsid w:val="004B1DC8"/>
    <w:rsid w:val="004B22D1"/>
    <w:rsid w:val="004B31C3"/>
    <w:rsid w:val="004B33D3"/>
    <w:rsid w:val="004B37BC"/>
    <w:rsid w:val="004B38FD"/>
    <w:rsid w:val="004B3A5B"/>
    <w:rsid w:val="004B3B08"/>
    <w:rsid w:val="004B4129"/>
    <w:rsid w:val="004B4223"/>
    <w:rsid w:val="004B46A0"/>
    <w:rsid w:val="004B4B77"/>
    <w:rsid w:val="004B4C3A"/>
    <w:rsid w:val="004B5502"/>
    <w:rsid w:val="004B5C38"/>
    <w:rsid w:val="004B688D"/>
    <w:rsid w:val="004B6D42"/>
    <w:rsid w:val="004B6D77"/>
    <w:rsid w:val="004B6EA0"/>
    <w:rsid w:val="004B6FE3"/>
    <w:rsid w:val="004B7001"/>
    <w:rsid w:val="004B719E"/>
    <w:rsid w:val="004B7367"/>
    <w:rsid w:val="004B77CD"/>
    <w:rsid w:val="004B7A71"/>
    <w:rsid w:val="004B7B59"/>
    <w:rsid w:val="004C06FE"/>
    <w:rsid w:val="004C0B02"/>
    <w:rsid w:val="004C0C3A"/>
    <w:rsid w:val="004C0C4D"/>
    <w:rsid w:val="004C0D0A"/>
    <w:rsid w:val="004C0D9D"/>
    <w:rsid w:val="004C0F8F"/>
    <w:rsid w:val="004C1261"/>
    <w:rsid w:val="004C1484"/>
    <w:rsid w:val="004C172B"/>
    <w:rsid w:val="004C18EA"/>
    <w:rsid w:val="004C1F19"/>
    <w:rsid w:val="004C1F9A"/>
    <w:rsid w:val="004C2003"/>
    <w:rsid w:val="004C2162"/>
    <w:rsid w:val="004C297A"/>
    <w:rsid w:val="004C3BE5"/>
    <w:rsid w:val="004C42EE"/>
    <w:rsid w:val="004C4B54"/>
    <w:rsid w:val="004C518C"/>
    <w:rsid w:val="004C5D28"/>
    <w:rsid w:val="004C7C15"/>
    <w:rsid w:val="004C7E10"/>
    <w:rsid w:val="004D0074"/>
    <w:rsid w:val="004D07E9"/>
    <w:rsid w:val="004D08C6"/>
    <w:rsid w:val="004D17AA"/>
    <w:rsid w:val="004D2709"/>
    <w:rsid w:val="004D2764"/>
    <w:rsid w:val="004D2824"/>
    <w:rsid w:val="004D2A08"/>
    <w:rsid w:val="004D2F61"/>
    <w:rsid w:val="004D30B7"/>
    <w:rsid w:val="004D330F"/>
    <w:rsid w:val="004D3585"/>
    <w:rsid w:val="004D43A9"/>
    <w:rsid w:val="004D43C9"/>
    <w:rsid w:val="004D44F4"/>
    <w:rsid w:val="004D46F3"/>
    <w:rsid w:val="004D59D7"/>
    <w:rsid w:val="004D5AD3"/>
    <w:rsid w:val="004D6F15"/>
    <w:rsid w:val="004D6F98"/>
    <w:rsid w:val="004D7082"/>
    <w:rsid w:val="004D7555"/>
    <w:rsid w:val="004D79E7"/>
    <w:rsid w:val="004D7D70"/>
    <w:rsid w:val="004E0425"/>
    <w:rsid w:val="004E08C7"/>
    <w:rsid w:val="004E0929"/>
    <w:rsid w:val="004E0CCF"/>
    <w:rsid w:val="004E0DF8"/>
    <w:rsid w:val="004E0F27"/>
    <w:rsid w:val="004E11D7"/>
    <w:rsid w:val="004E1ACC"/>
    <w:rsid w:val="004E1C46"/>
    <w:rsid w:val="004E2307"/>
    <w:rsid w:val="004E252F"/>
    <w:rsid w:val="004E25DE"/>
    <w:rsid w:val="004E3876"/>
    <w:rsid w:val="004E44A3"/>
    <w:rsid w:val="004E44A9"/>
    <w:rsid w:val="004E4609"/>
    <w:rsid w:val="004E46A9"/>
    <w:rsid w:val="004E4B49"/>
    <w:rsid w:val="004E534F"/>
    <w:rsid w:val="004E5452"/>
    <w:rsid w:val="004E5C85"/>
    <w:rsid w:val="004E6FCF"/>
    <w:rsid w:val="004E78BC"/>
    <w:rsid w:val="004E7DDC"/>
    <w:rsid w:val="004F0946"/>
    <w:rsid w:val="004F1595"/>
    <w:rsid w:val="004F1A3C"/>
    <w:rsid w:val="004F2093"/>
    <w:rsid w:val="004F20FA"/>
    <w:rsid w:val="004F21C6"/>
    <w:rsid w:val="004F2817"/>
    <w:rsid w:val="004F2958"/>
    <w:rsid w:val="004F357F"/>
    <w:rsid w:val="004F424B"/>
    <w:rsid w:val="004F445A"/>
    <w:rsid w:val="004F4D2D"/>
    <w:rsid w:val="004F57FA"/>
    <w:rsid w:val="004F60E6"/>
    <w:rsid w:val="004F6C74"/>
    <w:rsid w:val="004F6D1C"/>
    <w:rsid w:val="004F6FC5"/>
    <w:rsid w:val="004F7259"/>
    <w:rsid w:val="004F768A"/>
    <w:rsid w:val="004F7BD5"/>
    <w:rsid w:val="00500F37"/>
    <w:rsid w:val="00501A02"/>
    <w:rsid w:val="005026E8"/>
    <w:rsid w:val="00502BA0"/>
    <w:rsid w:val="005033C0"/>
    <w:rsid w:val="0050392C"/>
    <w:rsid w:val="005046DE"/>
    <w:rsid w:val="00504793"/>
    <w:rsid w:val="00504811"/>
    <w:rsid w:val="00504903"/>
    <w:rsid w:val="005058B8"/>
    <w:rsid w:val="00505AFA"/>
    <w:rsid w:val="00505F2F"/>
    <w:rsid w:val="00507C4F"/>
    <w:rsid w:val="0051047D"/>
    <w:rsid w:val="00510653"/>
    <w:rsid w:val="0051074B"/>
    <w:rsid w:val="00510C8D"/>
    <w:rsid w:val="00510EFE"/>
    <w:rsid w:val="005120D5"/>
    <w:rsid w:val="005123D7"/>
    <w:rsid w:val="00512862"/>
    <w:rsid w:val="00512EC6"/>
    <w:rsid w:val="00513669"/>
    <w:rsid w:val="00513B9E"/>
    <w:rsid w:val="005142D2"/>
    <w:rsid w:val="005151F3"/>
    <w:rsid w:val="005162D8"/>
    <w:rsid w:val="00516527"/>
    <w:rsid w:val="00516D5D"/>
    <w:rsid w:val="00516FFC"/>
    <w:rsid w:val="005173A6"/>
    <w:rsid w:val="00517A80"/>
    <w:rsid w:val="00517E44"/>
    <w:rsid w:val="005200DB"/>
    <w:rsid w:val="00520619"/>
    <w:rsid w:val="00520776"/>
    <w:rsid w:val="00520DD8"/>
    <w:rsid w:val="00520EB5"/>
    <w:rsid w:val="00521539"/>
    <w:rsid w:val="005217D2"/>
    <w:rsid w:val="00522014"/>
    <w:rsid w:val="00522A68"/>
    <w:rsid w:val="00522EC7"/>
    <w:rsid w:val="00522EE8"/>
    <w:rsid w:val="0052325B"/>
    <w:rsid w:val="005234A2"/>
    <w:rsid w:val="00523B30"/>
    <w:rsid w:val="00523E3E"/>
    <w:rsid w:val="00524004"/>
    <w:rsid w:val="00524129"/>
    <w:rsid w:val="005246B8"/>
    <w:rsid w:val="00524CE4"/>
    <w:rsid w:val="0052587B"/>
    <w:rsid w:val="00525CC7"/>
    <w:rsid w:val="00525CF7"/>
    <w:rsid w:val="00525D27"/>
    <w:rsid w:val="005260DB"/>
    <w:rsid w:val="0052615B"/>
    <w:rsid w:val="00526254"/>
    <w:rsid w:val="005262DA"/>
    <w:rsid w:val="00526470"/>
    <w:rsid w:val="005266F8"/>
    <w:rsid w:val="00526F62"/>
    <w:rsid w:val="005272BC"/>
    <w:rsid w:val="0052758B"/>
    <w:rsid w:val="00530519"/>
    <w:rsid w:val="00530677"/>
    <w:rsid w:val="005307A5"/>
    <w:rsid w:val="00531A15"/>
    <w:rsid w:val="005321E5"/>
    <w:rsid w:val="00532723"/>
    <w:rsid w:val="005328CE"/>
    <w:rsid w:val="00532B62"/>
    <w:rsid w:val="00532DE4"/>
    <w:rsid w:val="00532EAA"/>
    <w:rsid w:val="00533283"/>
    <w:rsid w:val="005335ED"/>
    <w:rsid w:val="00533FDD"/>
    <w:rsid w:val="005341AC"/>
    <w:rsid w:val="00534290"/>
    <w:rsid w:val="00534509"/>
    <w:rsid w:val="00534E8A"/>
    <w:rsid w:val="00534F2A"/>
    <w:rsid w:val="00535A00"/>
    <w:rsid w:val="00535B69"/>
    <w:rsid w:val="00535CBB"/>
    <w:rsid w:val="00535EEF"/>
    <w:rsid w:val="00536361"/>
    <w:rsid w:val="0053650C"/>
    <w:rsid w:val="00536845"/>
    <w:rsid w:val="005368ED"/>
    <w:rsid w:val="0053690A"/>
    <w:rsid w:val="005375BE"/>
    <w:rsid w:val="00540198"/>
    <w:rsid w:val="0054036B"/>
    <w:rsid w:val="00540427"/>
    <w:rsid w:val="00540A06"/>
    <w:rsid w:val="00540D91"/>
    <w:rsid w:val="0054108B"/>
    <w:rsid w:val="005411B9"/>
    <w:rsid w:val="00541B22"/>
    <w:rsid w:val="00541B78"/>
    <w:rsid w:val="00541C3A"/>
    <w:rsid w:val="005420EC"/>
    <w:rsid w:val="005425B2"/>
    <w:rsid w:val="00542EB0"/>
    <w:rsid w:val="0054303C"/>
    <w:rsid w:val="005436E7"/>
    <w:rsid w:val="005453AB"/>
    <w:rsid w:val="005456A5"/>
    <w:rsid w:val="00545BAE"/>
    <w:rsid w:val="00545D4D"/>
    <w:rsid w:val="00546158"/>
    <w:rsid w:val="00546BCC"/>
    <w:rsid w:val="00546EC3"/>
    <w:rsid w:val="00546FCD"/>
    <w:rsid w:val="00547867"/>
    <w:rsid w:val="005479BB"/>
    <w:rsid w:val="00547CE7"/>
    <w:rsid w:val="00550B44"/>
    <w:rsid w:val="00550BB7"/>
    <w:rsid w:val="005513DE"/>
    <w:rsid w:val="00551ACC"/>
    <w:rsid w:val="00551C3E"/>
    <w:rsid w:val="00551FA9"/>
    <w:rsid w:val="005520D7"/>
    <w:rsid w:val="00552129"/>
    <w:rsid w:val="00552A67"/>
    <w:rsid w:val="00552FD7"/>
    <w:rsid w:val="005533DB"/>
    <w:rsid w:val="005536D9"/>
    <w:rsid w:val="0055398B"/>
    <w:rsid w:val="00553B30"/>
    <w:rsid w:val="00553D3D"/>
    <w:rsid w:val="00554315"/>
    <w:rsid w:val="00554B7D"/>
    <w:rsid w:val="00554BBA"/>
    <w:rsid w:val="00554CBF"/>
    <w:rsid w:val="00555118"/>
    <w:rsid w:val="005554AA"/>
    <w:rsid w:val="005557C5"/>
    <w:rsid w:val="00555FFE"/>
    <w:rsid w:val="00556121"/>
    <w:rsid w:val="005567CF"/>
    <w:rsid w:val="00556F90"/>
    <w:rsid w:val="00557103"/>
    <w:rsid w:val="005578D4"/>
    <w:rsid w:val="00557F05"/>
    <w:rsid w:val="00560042"/>
    <w:rsid w:val="00560168"/>
    <w:rsid w:val="00560403"/>
    <w:rsid w:val="005610AD"/>
    <w:rsid w:val="00561BA7"/>
    <w:rsid w:val="00562289"/>
    <w:rsid w:val="00562430"/>
    <w:rsid w:val="00562DA2"/>
    <w:rsid w:val="00563820"/>
    <w:rsid w:val="005643F6"/>
    <w:rsid w:val="00564DF0"/>
    <w:rsid w:val="005652E9"/>
    <w:rsid w:val="00565861"/>
    <w:rsid w:val="00566A51"/>
    <w:rsid w:val="0056720D"/>
    <w:rsid w:val="0056742F"/>
    <w:rsid w:val="00567ECD"/>
    <w:rsid w:val="00570432"/>
    <w:rsid w:val="00571120"/>
    <w:rsid w:val="00571D4A"/>
    <w:rsid w:val="00571F03"/>
    <w:rsid w:val="0057315A"/>
    <w:rsid w:val="0057333A"/>
    <w:rsid w:val="00573B9F"/>
    <w:rsid w:val="0057452A"/>
    <w:rsid w:val="00574AF6"/>
    <w:rsid w:val="00574E28"/>
    <w:rsid w:val="00575179"/>
    <w:rsid w:val="00575C27"/>
    <w:rsid w:val="00576136"/>
    <w:rsid w:val="005765B7"/>
    <w:rsid w:val="005766CA"/>
    <w:rsid w:val="00577283"/>
    <w:rsid w:val="00580F21"/>
    <w:rsid w:val="00581324"/>
    <w:rsid w:val="005818E3"/>
    <w:rsid w:val="00581B2C"/>
    <w:rsid w:val="00582133"/>
    <w:rsid w:val="005822EB"/>
    <w:rsid w:val="0058243C"/>
    <w:rsid w:val="005828D0"/>
    <w:rsid w:val="00582CDA"/>
    <w:rsid w:val="005835DB"/>
    <w:rsid w:val="005839AE"/>
    <w:rsid w:val="00583E05"/>
    <w:rsid w:val="0058408C"/>
    <w:rsid w:val="00584247"/>
    <w:rsid w:val="00585099"/>
    <w:rsid w:val="0058514D"/>
    <w:rsid w:val="0058578A"/>
    <w:rsid w:val="00585F0F"/>
    <w:rsid w:val="00585F62"/>
    <w:rsid w:val="005865B2"/>
    <w:rsid w:val="0058669B"/>
    <w:rsid w:val="00586869"/>
    <w:rsid w:val="00586C0C"/>
    <w:rsid w:val="00586C71"/>
    <w:rsid w:val="00587620"/>
    <w:rsid w:val="005901FD"/>
    <w:rsid w:val="00590805"/>
    <w:rsid w:val="00590971"/>
    <w:rsid w:val="005910E0"/>
    <w:rsid w:val="00591244"/>
    <w:rsid w:val="005918FD"/>
    <w:rsid w:val="00591B06"/>
    <w:rsid w:val="0059257A"/>
    <w:rsid w:val="005926C5"/>
    <w:rsid w:val="0059306D"/>
    <w:rsid w:val="0059456C"/>
    <w:rsid w:val="0059484B"/>
    <w:rsid w:val="005948A0"/>
    <w:rsid w:val="00594A67"/>
    <w:rsid w:val="00595D5E"/>
    <w:rsid w:val="00596474"/>
    <w:rsid w:val="0059659F"/>
    <w:rsid w:val="005968F6"/>
    <w:rsid w:val="0059713F"/>
    <w:rsid w:val="0059740E"/>
    <w:rsid w:val="005975B7"/>
    <w:rsid w:val="0059794A"/>
    <w:rsid w:val="00597FAA"/>
    <w:rsid w:val="005A0418"/>
    <w:rsid w:val="005A0542"/>
    <w:rsid w:val="005A0684"/>
    <w:rsid w:val="005A0693"/>
    <w:rsid w:val="005A0F40"/>
    <w:rsid w:val="005A11AB"/>
    <w:rsid w:val="005A29CD"/>
    <w:rsid w:val="005A2C05"/>
    <w:rsid w:val="005A2DD0"/>
    <w:rsid w:val="005A2EF8"/>
    <w:rsid w:val="005A378D"/>
    <w:rsid w:val="005A49C6"/>
    <w:rsid w:val="005A4C20"/>
    <w:rsid w:val="005A4CA3"/>
    <w:rsid w:val="005A5500"/>
    <w:rsid w:val="005A6847"/>
    <w:rsid w:val="005A6867"/>
    <w:rsid w:val="005A7162"/>
    <w:rsid w:val="005A72BD"/>
    <w:rsid w:val="005A762C"/>
    <w:rsid w:val="005A76EF"/>
    <w:rsid w:val="005A7F5A"/>
    <w:rsid w:val="005B03DB"/>
    <w:rsid w:val="005B0400"/>
    <w:rsid w:val="005B07E1"/>
    <w:rsid w:val="005B0CB6"/>
    <w:rsid w:val="005B0FD1"/>
    <w:rsid w:val="005B16F2"/>
    <w:rsid w:val="005B191A"/>
    <w:rsid w:val="005B1D66"/>
    <w:rsid w:val="005B2209"/>
    <w:rsid w:val="005B2496"/>
    <w:rsid w:val="005B2681"/>
    <w:rsid w:val="005B2826"/>
    <w:rsid w:val="005B2CB4"/>
    <w:rsid w:val="005B3373"/>
    <w:rsid w:val="005B37E3"/>
    <w:rsid w:val="005B4A28"/>
    <w:rsid w:val="005B4BB2"/>
    <w:rsid w:val="005B4D03"/>
    <w:rsid w:val="005B4FA0"/>
    <w:rsid w:val="005B56CA"/>
    <w:rsid w:val="005B5C97"/>
    <w:rsid w:val="005B5FB7"/>
    <w:rsid w:val="005B6021"/>
    <w:rsid w:val="005B6152"/>
    <w:rsid w:val="005B6347"/>
    <w:rsid w:val="005B64D0"/>
    <w:rsid w:val="005B7105"/>
    <w:rsid w:val="005B7454"/>
    <w:rsid w:val="005B7B72"/>
    <w:rsid w:val="005C0677"/>
    <w:rsid w:val="005C0D66"/>
    <w:rsid w:val="005C0E0F"/>
    <w:rsid w:val="005C1194"/>
    <w:rsid w:val="005C11A1"/>
    <w:rsid w:val="005C1D66"/>
    <w:rsid w:val="005C1D79"/>
    <w:rsid w:val="005C2C3A"/>
    <w:rsid w:val="005C2F57"/>
    <w:rsid w:val="005C360A"/>
    <w:rsid w:val="005C3712"/>
    <w:rsid w:val="005C3C44"/>
    <w:rsid w:val="005C40A7"/>
    <w:rsid w:val="005C427A"/>
    <w:rsid w:val="005C44A8"/>
    <w:rsid w:val="005C4DD2"/>
    <w:rsid w:val="005C54B2"/>
    <w:rsid w:val="005C54C6"/>
    <w:rsid w:val="005C5A10"/>
    <w:rsid w:val="005C5A3E"/>
    <w:rsid w:val="005C5B3D"/>
    <w:rsid w:val="005C6005"/>
    <w:rsid w:val="005C639A"/>
    <w:rsid w:val="005C646B"/>
    <w:rsid w:val="005C6B19"/>
    <w:rsid w:val="005C6C29"/>
    <w:rsid w:val="005C6EF9"/>
    <w:rsid w:val="005C6F66"/>
    <w:rsid w:val="005C7274"/>
    <w:rsid w:val="005D0791"/>
    <w:rsid w:val="005D089A"/>
    <w:rsid w:val="005D0938"/>
    <w:rsid w:val="005D1431"/>
    <w:rsid w:val="005D146E"/>
    <w:rsid w:val="005D1530"/>
    <w:rsid w:val="005D1597"/>
    <w:rsid w:val="005D1971"/>
    <w:rsid w:val="005D1BD4"/>
    <w:rsid w:val="005D24AE"/>
    <w:rsid w:val="005D28C5"/>
    <w:rsid w:val="005D2A85"/>
    <w:rsid w:val="005D2B2B"/>
    <w:rsid w:val="005D2EF9"/>
    <w:rsid w:val="005D35FB"/>
    <w:rsid w:val="005D362A"/>
    <w:rsid w:val="005D3879"/>
    <w:rsid w:val="005D3E8B"/>
    <w:rsid w:val="005D401D"/>
    <w:rsid w:val="005D4834"/>
    <w:rsid w:val="005D5247"/>
    <w:rsid w:val="005D5C74"/>
    <w:rsid w:val="005D5D10"/>
    <w:rsid w:val="005D6219"/>
    <w:rsid w:val="005D6861"/>
    <w:rsid w:val="005D6E3F"/>
    <w:rsid w:val="005D7245"/>
    <w:rsid w:val="005E0013"/>
    <w:rsid w:val="005E075C"/>
    <w:rsid w:val="005E0CCC"/>
    <w:rsid w:val="005E1DB3"/>
    <w:rsid w:val="005E2172"/>
    <w:rsid w:val="005E2B0B"/>
    <w:rsid w:val="005E2BDC"/>
    <w:rsid w:val="005E2F58"/>
    <w:rsid w:val="005E3906"/>
    <w:rsid w:val="005E3EE1"/>
    <w:rsid w:val="005E4163"/>
    <w:rsid w:val="005E4466"/>
    <w:rsid w:val="005E4BA8"/>
    <w:rsid w:val="005E4D14"/>
    <w:rsid w:val="005E4E0F"/>
    <w:rsid w:val="005E4F08"/>
    <w:rsid w:val="005E500A"/>
    <w:rsid w:val="005E5DD0"/>
    <w:rsid w:val="005E61DE"/>
    <w:rsid w:val="005E6788"/>
    <w:rsid w:val="005E6E73"/>
    <w:rsid w:val="005E7040"/>
    <w:rsid w:val="005E728B"/>
    <w:rsid w:val="005E7AEF"/>
    <w:rsid w:val="005F0349"/>
    <w:rsid w:val="005F051D"/>
    <w:rsid w:val="005F07DF"/>
    <w:rsid w:val="005F0A98"/>
    <w:rsid w:val="005F0C06"/>
    <w:rsid w:val="005F0D26"/>
    <w:rsid w:val="005F1AF7"/>
    <w:rsid w:val="005F1C87"/>
    <w:rsid w:val="005F2293"/>
    <w:rsid w:val="005F2388"/>
    <w:rsid w:val="005F26F7"/>
    <w:rsid w:val="005F28D2"/>
    <w:rsid w:val="005F33D7"/>
    <w:rsid w:val="005F35A7"/>
    <w:rsid w:val="005F3B01"/>
    <w:rsid w:val="005F4EDD"/>
    <w:rsid w:val="005F4F82"/>
    <w:rsid w:val="005F66BD"/>
    <w:rsid w:val="005F6E91"/>
    <w:rsid w:val="005F6FCA"/>
    <w:rsid w:val="005F7CF0"/>
    <w:rsid w:val="00600416"/>
    <w:rsid w:val="00600912"/>
    <w:rsid w:val="00600A82"/>
    <w:rsid w:val="00600EB5"/>
    <w:rsid w:val="00601039"/>
    <w:rsid w:val="00601449"/>
    <w:rsid w:val="00601997"/>
    <w:rsid w:val="00602136"/>
    <w:rsid w:val="00602186"/>
    <w:rsid w:val="00602291"/>
    <w:rsid w:val="0060357A"/>
    <w:rsid w:val="00603D3C"/>
    <w:rsid w:val="00603F07"/>
    <w:rsid w:val="0060402D"/>
    <w:rsid w:val="006041CF"/>
    <w:rsid w:val="00604A97"/>
    <w:rsid w:val="00605900"/>
    <w:rsid w:val="00605A1C"/>
    <w:rsid w:val="00606A5C"/>
    <w:rsid w:val="00607482"/>
    <w:rsid w:val="00607AD0"/>
    <w:rsid w:val="006107D4"/>
    <w:rsid w:val="00610A4F"/>
    <w:rsid w:val="0061194A"/>
    <w:rsid w:val="00611B53"/>
    <w:rsid w:val="006121E9"/>
    <w:rsid w:val="006126E1"/>
    <w:rsid w:val="006127A0"/>
    <w:rsid w:val="00612C44"/>
    <w:rsid w:val="00613013"/>
    <w:rsid w:val="0061370F"/>
    <w:rsid w:val="00613A36"/>
    <w:rsid w:val="00613E66"/>
    <w:rsid w:val="00614111"/>
    <w:rsid w:val="00614817"/>
    <w:rsid w:val="006148AE"/>
    <w:rsid w:val="00614AF8"/>
    <w:rsid w:val="00614B5C"/>
    <w:rsid w:val="00614D63"/>
    <w:rsid w:val="006156B5"/>
    <w:rsid w:val="00615EB5"/>
    <w:rsid w:val="00615F56"/>
    <w:rsid w:val="00616337"/>
    <w:rsid w:val="006169A7"/>
    <w:rsid w:val="00617804"/>
    <w:rsid w:val="00617C9F"/>
    <w:rsid w:val="00620CE1"/>
    <w:rsid w:val="00620E0C"/>
    <w:rsid w:val="00620F8A"/>
    <w:rsid w:val="006217E2"/>
    <w:rsid w:val="00621A21"/>
    <w:rsid w:val="00621E47"/>
    <w:rsid w:val="00621E71"/>
    <w:rsid w:val="00621F32"/>
    <w:rsid w:val="006224D9"/>
    <w:rsid w:val="00622A75"/>
    <w:rsid w:val="00623799"/>
    <w:rsid w:val="006237CA"/>
    <w:rsid w:val="00623A32"/>
    <w:rsid w:val="00623E57"/>
    <w:rsid w:val="00624690"/>
    <w:rsid w:val="00624A39"/>
    <w:rsid w:val="00625516"/>
    <w:rsid w:val="00625932"/>
    <w:rsid w:val="00625B36"/>
    <w:rsid w:val="00625CF9"/>
    <w:rsid w:val="006265DC"/>
    <w:rsid w:val="0062660F"/>
    <w:rsid w:val="00626A56"/>
    <w:rsid w:val="00626E50"/>
    <w:rsid w:val="00626F60"/>
    <w:rsid w:val="006277CE"/>
    <w:rsid w:val="006278DE"/>
    <w:rsid w:val="00627C79"/>
    <w:rsid w:val="00630181"/>
    <w:rsid w:val="0063020A"/>
    <w:rsid w:val="00630676"/>
    <w:rsid w:val="00630683"/>
    <w:rsid w:val="00630684"/>
    <w:rsid w:val="00630724"/>
    <w:rsid w:val="00630D82"/>
    <w:rsid w:val="0063102A"/>
    <w:rsid w:val="00631362"/>
    <w:rsid w:val="006314E7"/>
    <w:rsid w:val="00631719"/>
    <w:rsid w:val="00631DC5"/>
    <w:rsid w:val="0063251C"/>
    <w:rsid w:val="00632DDF"/>
    <w:rsid w:val="006330B3"/>
    <w:rsid w:val="006339FB"/>
    <w:rsid w:val="00633BDD"/>
    <w:rsid w:val="00633D2A"/>
    <w:rsid w:val="00634099"/>
    <w:rsid w:val="00634393"/>
    <w:rsid w:val="0063483C"/>
    <w:rsid w:val="00634B72"/>
    <w:rsid w:val="00634ED9"/>
    <w:rsid w:val="00635A2E"/>
    <w:rsid w:val="006360DE"/>
    <w:rsid w:val="00636DAA"/>
    <w:rsid w:val="00636E9A"/>
    <w:rsid w:val="00640191"/>
    <w:rsid w:val="00640E0C"/>
    <w:rsid w:val="006410B8"/>
    <w:rsid w:val="00641EC1"/>
    <w:rsid w:val="0064322B"/>
    <w:rsid w:val="00643373"/>
    <w:rsid w:val="00643374"/>
    <w:rsid w:val="006441E3"/>
    <w:rsid w:val="0064434D"/>
    <w:rsid w:val="006443D3"/>
    <w:rsid w:val="00644BF4"/>
    <w:rsid w:val="00644CC0"/>
    <w:rsid w:val="00644DAE"/>
    <w:rsid w:val="006455B0"/>
    <w:rsid w:val="006457FD"/>
    <w:rsid w:val="006465F2"/>
    <w:rsid w:val="0064693A"/>
    <w:rsid w:val="00646D52"/>
    <w:rsid w:val="00647A60"/>
    <w:rsid w:val="00647A95"/>
    <w:rsid w:val="00650408"/>
    <w:rsid w:val="006508A1"/>
    <w:rsid w:val="00650D4C"/>
    <w:rsid w:val="0065152C"/>
    <w:rsid w:val="006519DD"/>
    <w:rsid w:val="0065216F"/>
    <w:rsid w:val="00652297"/>
    <w:rsid w:val="00652416"/>
    <w:rsid w:val="006525BD"/>
    <w:rsid w:val="00653CD4"/>
    <w:rsid w:val="006542A3"/>
    <w:rsid w:val="006544C9"/>
    <w:rsid w:val="00654706"/>
    <w:rsid w:val="0065471D"/>
    <w:rsid w:val="00656CE9"/>
    <w:rsid w:val="00657534"/>
    <w:rsid w:val="00657AB4"/>
    <w:rsid w:val="00660EDC"/>
    <w:rsid w:val="006614F9"/>
    <w:rsid w:val="00661E16"/>
    <w:rsid w:val="00662112"/>
    <w:rsid w:val="00662195"/>
    <w:rsid w:val="006635A6"/>
    <w:rsid w:val="006636B9"/>
    <w:rsid w:val="00663B65"/>
    <w:rsid w:val="00663C3B"/>
    <w:rsid w:val="00663EA6"/>
    <w:rsid w:val="00664963"/>
    <w:rsid w:val="0066536E"/>
    <w:rsid w:val="006657B6"/>
    <w:rsid w:val="00665B0A"/>
    <w:rsid w:val="006666A1"/>
    <w:rsid w:val="0066737B"/>
    <w:rsid w:val="00667FC8"/>
    <w:rsid w:val="00670FCC"/>
    <w:rsid w:val="0067138B"/>
    <w:rsid w:val="00671B04"/>
    <w:rsid w:val="00671BA3"/>
    <w:rsid w:val="00671E16"/>
    <w:rsid w:val="006726E2"/>
    <w:rsid w:val="00672E44"/>
    <w:rsid w:val="00673435"/>
    <w:rsid w:val="006738DE"/>
    <w:rsid w:val="00674D9B"/>
    <w:rsid w:val="00675456"/>
    <w:rsid w:val="0067550B"/>
    <w:rsid w:val="006758A4"/>
    <w:rsid w:val="00675ECB"/>
    <w:rsid w:val="006768CA"/>
    <w:rsid w:val="00680459"/>
    <w:rsid w:val="0068118E"/>
    <w:rsid w:val="006815CF"/>
    <w:rsid w:val="00681E78"/>
    <w:rsid w:val="00681F92"/>
    <w:rsid w:val="00682666"/>
    <w:rsid w:val="006833C7"/>
    <w:rsid w:val="006834CE"/>
    <w:rsid w:val="0068385F"/>
    <w:rsid w:val="006839B6"/>
    <w:rsid w:val="00683A73"/>
    <w:rsid w:val="0068437E"/>
    <w:rsid w:val="00684D29"/>
    <w:rsid w:val="006850AF"/>
    <w:rsid w:val="00686392"/>
    <w:rsid w:val="00686FCA"/>
    <w:rsid w:val="00687058"/>
    <w:rsid w:val="006872A2"/>
    <w:rsid w:val="006873F0"/>
    <w:rsid w:val="00687DAF"/>
    <w:rsid w:val="0069060B"/>
    <w:rsid w:val="00690FA4"/>
    <w:rsid w:val="00691155"/>
    <w:rsid w:val="0069139B"/>
    <w:rsid w:val="00691500"/>
    <w:rsid w:val="00692E40"/>
    <w:rsid w:val="0069359A"/>
    <w:rsid w:val="006935D2"/>
    <w:rsid w:val="006935FC"/>
    <w:rsid w:val="00693658"/>
    <w:rsid w:val="00693D16"/>
    <w:rsid w:val="00693D26"/>
    <w:rsid w:val="00694135"/>
    <w:rsid w:val="00694771"/>
    <w:rsid w:val="0069492D"/>
    <w:rsid w:val="00694D64"/>
    <w:rsid w:val="00694DF3"/>
    <w:rsid w:val="00694E1E"/>
    <w:rsid w:val="00695AC8"/>
    <w:rsid w:val="00695B0B"/>
    <w:rsid w:val="00695F3B"/>
    <w:rsid w:val="006960E8"/>
    <w:rsid w:val="00696381"/>
    <w:rsid w:val="006963C1"/>
    <w:rsid w:val="0069677C"/>
    <w:rsid w:val="00697224"/>
    <w:rsid w:val="006973EB"/>
    <w:rsid w:val="006A07A1"/>
    <w:rsid w:val="006A084D"/>
    <w:rsid w:val="006A0E3E"/>
    <w:rsid w:val="006A11B9"/>
    <w:rsid w:val="006A21AA"/>
    <w:rsid w:val="006A313C"/>
    <w:rsid w:val="006A3DD3"/>
    <w:rsid w:val="006A49C6"/>
    <w:rsid w:val="006A4CD0"/>
    <w:rsid w:val="006A5015"/>
    <w:rsid w:val="006A52C0"/>
    <w:rsid w:val="006A5336"/>
    <w:rsid w:val="006A5405"/>
    <w:rsid w:val="006A584A"/>
    <w:rsid w:val="006A5EA6"/>
    <w:rsid w:val="006A6224"/>
    <w:rsid w:val="006A6397"/>
    <w:rsid w:val="006A66C5"/>
    <w:rsid w:val="006B00AE"/>
    <w:rsid w:val="006B00EC"/>
    <w:rsid w:val="006B033B"/>
    <w:rsid w:val="006B17AA"/>
    <w:rsid w:val="006B1BAA"/>
    <w:rsid w:val="006B3E20"/>
    <w:rsid w:val="006B3F20"/>
    <w:rsid w:val="006B4134"/>
    <w:rsid w:val="006B4774"/>
    <w:rsid w:val="006B4A0C"/>
    <w:rsid w:val="006B4F48"/>
    <w:rsid w:val="006B4FD3"/>
    <w:rsid w:val="006B54E7"/>
    <w:rsid w:val="006B592B"/>
    <w:rsid w:val="006B5952"/>
    <w:rsid w:val="006B598F"/>
    <w:rsid w:val="006B6FFC"/>
    <w:rsid w:val="006B7048"/>
    <w:rsid w:val="006B741C"/>
    <w:rsid w:val="006C0280"/>
    <w:rsid w:val="006C043F"/>
    <w:rsid w:val="006C04F9"/>
    <w:rsid w:val="006C0620"/>
    <w:rsid w:val="006C07DB"/>
    <w:rsid w:val="006C09C7"/>
    <w:rsid w:val="006C0D45"/>
    <w:rsid w:val="006C14EE"/>
    <w:rsid w:val="006C16CD"/>
    <w:rsid w:val="006C1B88"/>
    <w:rsid w:val="006C1CAD"/>
    <w:rsid w:val="006C2035"/>
    <w:rsid w:val="006C213E"/>
    <w:rsid w:val="006C3160"/>
    <w:rsid w:val="006C374C"/>
    <w:rsid w:val="006C3A3A"/>
    <w:rsid w:val="006C410C"/>
    <w:rsid w:val="006C4685"/>
    <w:rsid w:val="006C4716"/>
    <w:rsid w:val="006C4938"/>
    <w:rsid w:val="006C5400"/>
    <w:rsid w:val="006C5701"/>
    <w:rsid w:val="006C5DFB"/>
    <w:rsid w:val="006C6147"/>
    <w:rsid w:val="006C6337"/>
    <w:rsid w:val="006C63EA"/>
    <w:rsid w:val="006C687C"/>
    <w:rsid w:val="006C7119"/>
    <w:rsid w:val="006C71B1"/>
    <w:rsid w:val="006C73F3"/>
    <w:rsid w:val="006C7A61"/>
    <w:rsid w:val="006D0115"/>
    <w:rsid w:val="006D0649"/>
    <w:rsid w:val="006D0666"/>
    <w:rsid w:val="006D0A7D"/>
    <w:rsid w:val="006D1602"/>
    <w:rsid w:val="006D244C"/>
    <w:rsid w:val="006D3FDE"/>
    <w:rsid w:val="006D461B"/>
    <w:rsid w:val="006D475B"/>
    <w:rsid w:val="006D494F"/>
    <w:rsid w:val="006D4BCE"/>
    <w:rsid w:val="006D57FB"/>
    <w:rsid w:val="006D5CEC"/>
    <w:rsid w:val="006D5E7B"/>
    <w:rsid w:val="006D638F"/>
    <w:rsid w:val="006D67CA"/>
    <w:rsid w:val="006D6A3A"/>
    <w:rsid w:val="006D6D04"/>
    <w:rsid w:val="006E0022"/>
    <w:rsid w:val="006E06A3"/>
    <w:rsid w:val="006E0B47"/>
    <w:rsid w:val="006E159B"/>
    <w:rsid w:val="006E1EAE"/>
    <w:rsid w:val="006E274D"/>
    <w:rsid w:val="006E2EC1"/>
    <w:rsid w:val="006E2FE8"/>
    <w:rsid w:val="006E39E6"/>
    <w:rsid w:val="006E3A7A"/>
    <w:rsid w:val="006E3DF7"/>
    <w:rsid w:val="006E4009"/>
    <w:rsid w:val="006E4ADA"/>
    <w:rsid w:val="006E4B36"/>
    <w:rsid w:val="006E4D12"/>
    <w:rsid w:val="006E57E5"/>
    <w:rsid w:val="006E5D2C"/>
    <w:rsid w:val="006E5EE2"/>
    <w:rsid w:val="006E6839"/>
    <w:rsid w:val="006E68E8"/>
    <w:rsid w:val="006E6B92"/>
    <w:rsid w:val="006E6CC8"/>
    <w:rsid w:val="006E71CC"/>
    <w:rsid w:val="006E736B"/>
    <w:rsid w:val="006E7458"/>
    <w:rsid w:val="006E7A0A"/>
    <w:rsid w:val="006F06B3"/>
    <w:rsid w:val="006F07CA"/>
    <w:rsid w:val="006F07E4"/>
    <w:rsid w:val="006F0C32"/>
    <w:rsid w:val="006F13AD"/>
    <w:rsid w:val="006F1799"/>
    <w:rsid w:val="006F17EE"/>
    <w:rsid w:val="006F2300"/>
    <w:rsid w:val="006F25B8"/>
    <w:rsid w:val="006F278A"/>
    <w:rsid w:val="006F28B5"/>
    <w:rsid w:val="006F2AB7"/>
    <w:rsid w:val="006F35B4"/>
    <w:rsid w:val="006F36BA"/>
    <w:rsid w:val="006F39EF"/>
    <w:rsid w:val="006F3B27"/>
    <w:rsid w:val="006F3F1A"/>
    <w:rsid w:val="006F4507"/>
    <w:rsid w:val="006F4ECC"/>
    <w:rsid w:val="006F5175"/>
    <w:rsid w:val="006F546D"/>
    <w:rsid w:val="006F558D"/>
    <w:rsid w:val="006F58C1"/>
    <w:rsid w:val="006F5FE4"/>
    <w:rsid w:val="006F6456"/>
    <w:rsid w:val="006F6697"/>
    <w:rsid w:val="006F6A2E"/>
    <w:rsid w:val="006F77A5"/>
    <w:rsid w:val="007001AE"/>
    <w:rsid w:val="0070041D"/>
    <w:rsid w:val="007009E6"/>
    <w:rsid w:val="00701110"/>
    <w:rsid w:val="007014B5"/>
    <w:rsid w:val="0070187B"/>
    <w:rsid w:val="007018F3"/>
    <w:rsid w:val="0070214A"/>
    <w:rsid w:val="0070277F"/>
    <w:rsid w:val="00703659"/>
    <w:rsid w:val="0070377D"/>
    <w:rsid w:val="00703DCE"/>
    <w:rsid w:val="0070412E"/>
    <w:rsid w:val="0070454F"/>
    <w:rsid w:val="00704787"/>
    <w:rsid w:val="007048E0"/>
    <w:rsid w:val="00704F6C"/>
    <w:rsid w:val="00705065"/>
    <w:rsid w:val="00705964"/>
    <w:rsid w:val="007065C2"/>
    <w:rsid w:val="007069D0"/>
    <w:rsid w:val="00706B0F"/>
    <w:rsid w:val="007070AF"/>
    <w:rsid w:val="00707355"/>
    <w:rsid w:val="007077C3"/>
    <w:rsid w:val="00707C92"/>
    <w:rsid w:val="007101DB"/>
    <w:rsid w:val="00710AC6"/>
    <w:rsid w:val="00710EFE"/>
    <w:rsid w:val="0071171F"/>
    <w:rsid w:val="007119CB"/>
    <w:rsid w:val="00711AAA"/>
    <w:rsid w:val="00711CAC"/>
    <w:rsid w:val="00711CEB"/>
    <w:rsid w:val="00712366"/>
    <w:rsid w:val="00713A66"/>
    <w:rsid w:val="00713B09"/>
    <w:rsid w:val="00713B49"/>
    <w:rsid w:val="00714063"/>
    <w:rsid w:val="007142EB"/>
    <w:rsid w:val="0071437E"/>
    <w:rsid w:val="0071451D"/>
    <w:rsid w:val="007145BD"/>
    <w:rsid w:val="0071517B"/>
    <w:rsid w:val="00715243"/>
    <w:rsid w:val="00715433"/>
    <w:rsid w:val="0071596D"/>
    <w:rsid w:val="00716AC0"/>
    <w:rsid w:val="007172AD"/>
    <w:rsid w:val="00717428"/>
    <w:rsid w:val="00717BF0"/>
    <w:rsid w:val="007205A2"/>
    <w:rsid w:val="00720DB7"/>
    <w:rsid w:val="007210D6"/>
    <w:rsid w:val="007213F1"/>
    <w:rsid w:val="00721409"/>
    <w:rsid w:val="00721A15"/>
    <w:rsid w:val="00721F34"/>
    <w:rsid w:val="00722314"/>
    <w:rsid w:val="007223CE"/>
    <w:rsid w:val="00722A7E"/>
    <w:rsid w:val="00722CD2"/>
    <w:rsid w:val="00723A70"/>
    <w:rsid w:val="007244F1"/>
    <w:rsid w:val="007245E4"/>
    <w:rsid w:val="0072467C"/>
    <w:rsid w:val="007246F5"/>
    <w:rsid w:val="0072508E"/>
    <w:rsid w:val="007254B7"/>
    <w:rsid w:val="00725631"/>
    <w:rsid w:val="00725933"/>
    <w:rsid w:val="0072615B"/>
    <w:rsid w:val="007262D2"/>
    <w:rsid w:val="00726438"/>
    <w:rsid w:val="00726F56"/>
    <w:rsid w:val="007274FD"/>
    <w:rsid w:val="00727A1B"/>
    <w:rsid w:val="00727B83"/>
    <w:rsid w:val="00730268"/>
    <w:rsid w:val="00730BE7"/>
    <w:rsid w:val="00730CA3"/>
    <w:rsid w:val="00730F0C"/>
    <w:rsid w:val="00731C96"/>
    <w:rsid w:val="007323E6"/>
    <w:rsid w:val="00732878"/>
    <w:rsid w:val="00732C83"/>
    <w:rsid w:val="00732DA0"/>
    <w:rsid w:val="00733CD6"/>
    <w:rsid w:val="00733EFA"/>
    <w:rsid w:val="007341BD"/>
    <w:rsid w:val="007350CA"/>
    <w:rsid w:val="00735810"/>
    <w:rsid w:val="0073633F"/>
    <w:rsid w:val="0073644F"/>
    <w:rsid w:val="0073649C"/>
    <w:rsid w:val="0073656E"/>
    <w:rsid w:val="0073669E"/>
    <w:rsid w:val="00736C28"/>
    <w:rsid w:val="00736E9E"/>
    <w:rsid w:val="0073711B"/>
    <w:rsid w:val="0073754B"/>
    <w:rsid w:val="00737879"/>
    <w:rsid w:val="00737B7C"/>
    <w:rsid w:val="007403D3"/>
    <w:rsid w:val="00740D0B"/>
    <w:rsid w:val="007410B0"/>
    <w:rsid w:val="007417A3"/>
    <w:rsid w:val="00741A5C"/>
    <w:rsid w:val="00741F57"/>
    <w:rsid w:val="0074255E"/>
    <w:rsid w:val="00742C96"/>
    <w:rsid w:val="00742EB8"/>
    <w:rsid w:val="007442AF"/>
    <w:rsid w:val="00744DE7"/>
    <w:rsid w:val="00745362"/>
    <w:rsid w:val="00745712"/>
    <w:rsid w:val="00745A5A"/>
    <w:rsid w:val="00745BAE"/>
    <w:rsid w:val="00746017"/>
    <w:rsid w:val="00746505"/>
    <w:rsid w:val="007466E4"/>
    <w:rsid w:val="00746E3C"/>
    <w:rsid w:val="007477B0"/>
    <w:rsid w:val="007509BD"/>
    <w:rsid w:val="007509CC"/>
    <w:rsid w:val="00750BA5"/>
    <w:rsid w:val="00750F37"/>
    <w:rsid w:val="00752012"/>
    <w:rsid w:val="00752554"/>
    <w:rsid w:val="00752BBB"/>
    <w:rsid w:val="00752DD2"/>
    <w:rsid w:val="00752EC9"/>
    <w:rsid w:val="00753065"/>
    <w:rsid w:val="00753763"/>
    <w:rsid w:val="00753B09"/>
    <w:rsid w:val="00753BFB"/>
    <w:rsid w:val="00753E14"/>
    <w:rsid w:val="00753EE0"/>
    <w:rsid w:val="00754C30"/>
    <w:rsid w:val="00754F0F"/>
    <w:rsid w:val="00755755"/>
    <w:rsid w:val="00755A98"/>
    <w:rsid w:val="00755D96"/>
    <w:rsid w:val="00755EC8"/>
    <w:rsid w:val="00757789"/>
    <w:rsid w:val="00757C37"/>
    <w:rsid w:val="00757E61"/>
    <w:rsid w:val="00757E96"/>
    <w:rsid w:val="0076046C"/>
    <w:rsid w:val="0076051B"/>
    <w:rsid w:val="00760D9B"/>
    <w:rsid w:val="0076115E"/>
    <w:rsid w:val="0076257C"/>
    <w:rsid w:val="00762732"/>
    <w:rsid w:val="007629A3"/>
    <w:rsid w:val="007629D1"/>
    <w:rsid w:val="00762C61"/>
    <w:rsid w:val="00762D28"/>
    <w:rsid w:val="0076340E"/>
    <w:rsid w:val="00763965"/>
    <w:rsid w:val="00763E7F"/>
    <w:rsid w:val="00763EB0"/>
    <w:rsid w:val="0076412D"/>
    <w:rsid w:val="00764AF6"/>
    <w:rsid w:val="00764C86"/>
    <w:rsid w:val="0076533B"/>
    <w:rsid w:val="007656E1"/>
    <w:rsid w:val="0076597B"/>
    <w:rsid w:val="007659DC"/>
    <w:rsid w:val="00765DA2"/>
    <w:rsid w:val="00765EA4"/>
    <w:rsid w:val="007661AF"/>
    <w:rsid w:val="00766B19"/>
    <w:rsid w:val="00766F3A"/>
    <w:rsid w:val="00767018"/>
    <w:rsid w:val="007678FF"/>
    <w:rsid w:val="007679AA"/>
    <w:rsid w:val="00767DC8"/>
    <w:rsid w:val="0077047C"/>
    <w:rsid w:val="00770480"/>
    <w:rsid w:val="00771599"/>
    <w:rsid w:val="0077175B"/>
    <w:rsid w:val="00771C16"/>
    <w:rsid w:val="00772072"/>
    <w:rsid w:val="00772202"/>
    <w:rsid w:val="00772273"/>
    <w:rsid w:val="00772A0E"/>
    <w:rsid w:val="00772EAE"/>
    <w:rsid w:val="00772F34"/>
    <w:rsid w:val="00773AE9"/>
    <w:rsid w:val="00773E3C"/>
    <w:rsid w:val="0077409F"/>
    <w:rsid w:val="00774E1D"/>
    <w:rsid w:val="00774F6F"/>
    <w:rsid w:val="0077585D"/>
    <w:rsid w:val="0077625E"/>
    <w:rsid w:val="00776962"/>
    <w:rsid w:val="00777E14"/>
    <w:rsid w:val="00780C03"/>
    <w:rsid w:val="007816A2"/>
    <w:rsid w:val="00781C91"/>
    <w:rsid w:val="00781E53"/>
    <w:rsid w:val="00782310"/>
    <w:rsid w:val="00783107"/>
    <w:rsid w:val="00783481"/>
    <w:rsid w:val="00783538"/>
    <w:rsid w:val="0078378F"/>
    <w:rsid w:val="00783D3A"/>
    <w:rsid w:val="007841E5"/>
    <w:rsid w:val="007847BB"/>
    <w:rsid w:val="0078483F"/>
    <w:rsid w:val="007848CE"/>
    <w:rsid w:val="007852F2"/>
    <w:rsid w:val="0078624C"/>
    <w:rsid w:val="007870EC"/>
    <w:rsid w:val="00787482"/>
    <w:rsid w:val="00787532"/>
    <w:rsid w:val="00787565"/>
    <w:rsid w:val="00787624"/>
    <w:rsid w:val="00787B93"/>
    <w:rsid w:val="00790521"/>
    <w:rsid w:val="0079056A"/>
    <w:rsid w:val="007907D2"/>
    <w:rsid w:val="007916D3"/>
    <w:rsid w:val="00791BC0"/>
    <w:rsid w:val="00791CE3"/>
    <w:rsid w:val="00792165"/>
    <w:rsid w:val="00792256"/>
    <w:rsid w:val="00792CEA"/>
    <w:rsid w:val="00794C3E"/>
    <w:rsid w:val="00794F8C"/>
    <w:rsid w:val="0079522F"/>
    <w:rsid w:val="0079545A"/>
    <w:rsid w:val="007954E8"/>
    <w:rsid w:val="00795911"/>
    <w:rsid w:val="00795AC4"/>
    <w:rsid w:val="00795CFE"/>
    <w:rsid w:val="007962A3"/>
    <w:rsid w:val="007964AA"/>
    <w:rsid w:val="00796893"/>
    <w:rsid w:val="007969B8"/>
    <w:rsid w:val="00796A1A"/>
    <w:rsid w:val="00796A4E"/>
    <w:rsid w:val="00797595"/>
    <w:rsid w:val="007975FD"/>
    <w:rsid w:val="00797D20"/>
    <w:rsid w:val="00797DEF"/>
    <w:rsid w:val="00797F70"/>
    <w:rsid w:val="007A020F"/>
    <w:rsid w:val="007A0706"/>
    <w:rsid w:val="007A0874"/>
    <w:rsid w:val="007A0953"/>
    <w:rsid w:val="007A11EF"/>
    <w:rsid w:val="007A17CF"/>
    <w:rsid w:val="007A1844"/>
    <w:rsid w:val="007A1A88"/>
    <w:rsid w:val="007A1C3F"/>
    <w:rsid w:val="007A1D5E"/>
    <w:rsid w:val="007A2A93"/>
    <w:rsid w:val="007A2DB5"/>
    <w:rsid w:val="007A305C"/>
    <w:rsid w:val="007A30F9"/>
    <w:rsid w:val="007A336B"/>
    <w:rsid w:val="007A3701"/>
    <w:rsid w:val="007A3963"/>
    <w:rsid w:val="007A3976"/>
    <w:rsid w:val="007A3984"/>
    <w:rsid w:val="007A3AF9"/>
    <w:rsid w:val="007A4163"/>
    <w:rsid w:val="007A459C"/>
    <w:rsid w:val="007A4F95"/>
    <w:rsid w:val="007A5E83"/>
    <w:rsid w:val="007A63CA"/>
    <w:rsid w:val="007A6BE3"/>
    <w:rsid w:val="007A7324"/>
    <w:rsid w:val="007A74CC"/>
    <w:rsid w:val="007A77AA"/>
    <w:rsid w:val="007A7864"/>
    <w:rsid w:val="007A7ECA"/>
    <w:rsid w:val="007B0169"/>
    <w:rsid w:val="007B0823"/>
    <w:rsid w:val="007B096F"/>
    <w:rsid w:val="007B0A49"/>
    <w:rsid w:val="007B0E7E"/>
    <w:rsid w:val="007B1853"/>
    <w:rsid w:val="007B1B75"/>
    <w:rsid w:val="007B23AC"/>
    <w:rsid w:val="007B26AC"/>
    <w:rsid w:val="007B2975"/>
    <w:rsid w:val="007B2ACB"/>
    <w:rsid w:val="007B3486"/>
    <w:rsid w:val="007B392C"/>
    <w:rsid w:val="007B3B50"/>
    <w:rsid w:val="007B3DA5"/>
    <w:rsid w:val="007B41BC"/>
    <w:rsid w:val="007B45A7"/>
    <w:rsid w:val="007B45CB"/>
    <w:rsid w:val="007B4728"/>
    <w:rsid w:val="007B487C"/>
    <w:rsid w:val="007B4C7E"/>
    <w:rsid w:val="007B4EC0"/>
    <w:rsid w:val="007B5BC0"/>
    <w:rsid w:val="007B605F"/>
    <w:rsid w:val="007B6C37"/>
    <w:rsid w:val="007B6FCF"/>
    <w:rsid w:val="007B7598"/>
    <w:rsid w:val="007B75DD"/>
    <w:rsid w:val="007B79AF"/>
    <w:rsid w:val="007B7C29"/>
    <w:rsid w:val="007C0273"/>
    <w:rsid w:val="007C0C45"/>
    <w:rsid w:val="007C1B21"/>
    <w:rsid w:val="007C1BB2"/>
    <w:rsid w:val="007C1E8D"/>
    <w:rsid w:val="007C1FC2"/>
    <w:rsid w:val="007C21EA"/>
    <w:rsid w:val="007C2837"/>
    <w:rsid w:val="007C37F9"/>
    <w:rsid w:val="007C434C"/>
    <w:rsid w:val="007C436E"/>
    <w:rsid w:val="007C4A4B"/>
    <w:rsid w:val="007C4CA8"/>
    <w:rsid w:val="007C4D8A"/>
    <w:rsid w:val="007C501E"/>
    <w:rsid w:val="007C6050"/>
    <w:rsid w:val="007C649E"/>
    <w:rsid w:val="007C6818"/>
    <w:rsid w:val="007C716A"/>
    <w:rsid w:val="007C721F"/>
    <w:rsid w:val="007C78DD"/>
    <w:rsid w:val="007C7A6C"/>
    <w:rsid w:val="007C7B00"/>
    <w:rsid w:val="007D0000"/>
    <w:rsid w:val="007D0222"/>
    <w:rsid w:val="007D0EFC"/>
    <w:rsid w:val="007D1DD1"/>
    <w:rsid w:val="007D20C3"/>
    <w:rsid w:val="007D2A58"/>
    <w:rsid w:val="007D2F62"/>
    <w:rsid w:val="007D3225"/>
    <w:rsid w:val="007D3C2D"/>
    <w:rsid w:val="007D46E7"/>
    <w:rsid w:val="007D46EF"/>
    <w:rsid w:val="007D4D05"/>
    <w:rsid w:val="007D66C4"/>
    <w:rsid w:val="007D66CC"/>
    <w:rsid w:val="007D6794"/>
    <w:rsid w:val="007D6999"/>
    <w:rsid w:val="007D69E8"/>
    <w:rsid w:val="007D6A98"/>
    <w:rsid w:val="007D74AB"/>
    <w:rsid w:val="007D769D"/>
    <w:rsid w:val="007D786F"/>
    <w:rsid w:val="007D79C1"/>
    <w:rsid w:val="007D7BF9"/>
    <w:rsid w:val="007D7F6F"/>
    <w:rsid w:val="007E0FFC"/>
    <w:rsid w:val="007E16A1"/>
    <w:rsid w:val="007E1B97"/>
    <w:rsid w:val="007E1DE0"/>
    <w:rsid w:val="007E3771"/>
    <w:rsid w:val="007E46A6"/>
    <w:rsid w:val="007E4BC6"/>
    <w:rsid w:val="007E4DF2"/>
    <w:rsid w:val="007E4F10"/>
    <w:rsid w:val="007E546F"/>
    <w:rsid w:val="007E6117"/>
    <w:rsid w:val="007E6284"/>
    <w:rsid w:val="007E62D2"/>
    <w:rsid w:val="007E668E"/>
    <w:rsid w:val="007E6930"/>
    <w:rsid w:val="007E6E9B"/>
    <w:rsid w:val="007E7005"/>
    <w:rsid w:val="007E73A7"/>
    <w:rsid w:val="007E77EC"/>
    <w:rsid w:val="007E7B22"/>
    <w:rsid w:val="007F0787"/>
    <w:rsid w:val="007F0C00"/>
    <w:rsid w:val="007F1B57"/>
    <w:rsid w:val="007F1BE3"/>
    <w:rsid w:val="007F31AE"/>
    <w:rsid w:val="007F35D8"/>
    <w:rsid w:val="007F39E7"/>
    <w:rsid w:val="007F3CD6"/>
    <w:rsid w:val="007F4012"/>
    <w:rsid w:val="007F495C"/>
    <w:rsid w:val="007F53EB"/>
    <w:rsid w:val="007F5687"/>
    <w:rsid w:val="007F5A2D"/>
    <w:rsid w:val="007F679F"/>
    <w:rsid w:val="007F74B0"/>
    <w:rsid w:val="007F77CB"/>
    <w:rsid w:val="0080038A"/>
    <w:rsid w:val="00800CE4"/>
    <w:rsid w:val="008012C1"/>
    <w:rsid w:val="008013A1"/>
    <w:rsid w:val="008015DB"/>
    <w:rsid w:val="00801879"/>
    <w:rsid w:val="008019BB"/>
    <w:rsid w:val="00801CD7"/>
    <w:rsid w:val="00801D17"/>
    <w:rsid w:val="008022AA"/>
    <w:rsid w:val="008027D0"/>
    <w:rsid w:val="008030BE"/>
    <w:rsid w:val="0080320A"/>
    <w:rsid w:val="008034DA"/>
    <w:rsid w:val="00803847"/>
    <w:rsid w:val="00803DA0"/>
    <w:rsid w:val="00803F00"/>
    <w:rsid w:val="008044BE"/>
    <w:rsid w:val="008049A4"/>
    <w:rsid w:val="00804E25"/>
    <w:rsid w:val="00804F41"/>
    <w:rsid w:val="00804F77"/>
    <w:rsid w:val="00805A8B"/>
    <w:rsid w:val="008066AD"/>
    <w:rsid w:val="00806FA4"/>
    <w:rsid w:val="00807137"/>
    <w:rsid w:val="008075AB"/>
    <w:rsid w:val="008075DC"/>
    <w:rsid w:val="008076D6"/>
    <w:rsid w:val="00810498"/>
    <w:rsid w:val="00810E58"/>
    <w:rsid w:val="008132A1"/>
    <w:rsid w:val="00813BB0"/>
    <w:rsid w:val="00813ED2"/>
    <w:rsid w:val="0081468E"/>
    <w:rsid w:val="008147B5"/>
    <w:rsid w:val="008148EA"/>
    <w:rsid w:val="00814EE9"/>
    <w:rsid w:val="008162C7"/>
    <w:rsid w:val="008162FF"/>
    <w:rsid w:val="00816794"/>
    <w:rsid w:val="00816836"/>
    <w:rsid w:val="00817392"/>
    <w:rsid w:val="0081773F"/>
    <w:rsid w:val="00817CA5"/>
    <w:rsid w:val="008211A0"/>
    <w:rsid w:val="00821A17"/>
    <w:rsid w:val="00821CBE"/>
    <w:rsid w:val="00821FEB"/>
    <w:rsid w:val="008223F9"/>
    <w:rsid w:val="00822B4D"/>
    <w:rsid w:val="00822D69"/>
    <w:rsid w:val="0082323B"/>
    <w:rsid w:val="00823ACF"/>
    <w:rsid w:val="00823D77"/>
    <w:rsid w:val="0082413F"/>
    <w:rsid w:val="008247C9"/>
    <w:rsid w:val="0082527A"/>
    <w:rsid w:val="008253C9"/>
    <w:rsid w:val="008253FA"/>
    <w:rsid w:val="00825422"/>
    <w:rsid w:val="00825B07"/>
    <w:rsid w:val="008260DD"/>
    <w:rsid w:val="00826F7B"/>
    <w:rsid w:val="008271D2"/>
    <w:rsid w:val="00827594"/>
    <w:rsid w:val="0082787B"/>
    <w:rsid w:val="00830C2E"/>
    <w:rsid w:val="00830CAB"/>
    <w:rsid w:val="008310A0"/>
    <w:rsid w:val="0083147D"/>
    <w:rsid w:val="00831653"/>
    <w:rsid w:val="008316D3"/>
    <w:rsid w:val="00831AA1"/>
    <w:rsid w:val="00831B5C"/>
    <w:rsid w:val="00831D0F"/>
    <w:rsid w:val="0083220C"/>
    <w:rsid w:val="0083274C"/>
    <w:rsid w:val="00832915"/>
    <w:rsid w:val="00832DDC"/>
    <w:rsid w:val="00833A43"/>
    <w:rsid w:val="00833CA3"/>
    <w:rsid w:val="00833EC3"/>
    <w:rsid w:val="00835379"/>
    <w:rsid w:val="008358E8"/>
    <w:rsid w:val="00835AEA"/>
    <w:rsid w:val="008360D5"/>
    <w:rsid w:val="0083657E"/>
    <w:rsid w:val="008369C4"/>
    <w:rsid w:val="00836B4E"/>
    <w:rsid w:val="00836FFB"/>
    <w:rsid w:val="008374E9"/>
    <w:rsid w:val="0083758A"/>
    <w:rsid w:val="008377B9"/>
    <w:rsid w:val="0084056D"/>
    <w:rsid w:val="008406F5"/>
    <w:rsid w:val="00840BDF"/>
    <w:rsid w:val="00840BEC"/>
    <w:rsid w:val="0084135C"/>
    <w:rsid w:val="008413E9"/>
    <w:rsid w:val="00841486"/>
    <w:rsid w:val="00841C0C"/>
    <w:rsid w:val="008420D4"/>
    <w:rsid w:val="008423D4"/>
    <w:rsid w:val="00843682"/>
    <w:rsid w:val="00843922"/>
    <w:rsid w:val="00843945"/>
    <w:rsid w:val="00844263"/>
    <w:rsid w:val="00844401"/>
    <w:rsid w:val="00844B82"/>
    <w:rsid w:val="00844DBC"/>
    <w:rsid w:val="00844F4F"/>
    <w:rsid w:val="00845115"/>
    <w:rsid w:val="00845A91"/>
    <w:rsid w:val="00845B26"/>
    <w:rsid w:val="00845D1C"/>
    <w:rsid w:val="00846079"/>
    <w:rsid w:val="0084624F"/>
    <w:rsid w:val="00846B17"/>
    <w:rsid w:val="00846F76"/>
    <w:rsid w:val="00846FD2"/>
    <w:rsid w:val="00847208"/>
    <w:rsid w:val="00847791"/>
    <w:rsid w:val="008500A5"/>
    <w:rsid w:val="00850213"/>
    <w:rsid w:val="0085082D"/>
    <w:rsid w:val="00850A99"/>
    <w:rsid w:val="00850DD3"/>
    <w:rsid w:val="008514DF"/>
    <w:rsid w:val="0085201A"/>
    <w:rsid w:val="008521EF"/>
    <w:rsid w:val="00852493"/>
    <w:rsid w:val="0085275C"/>
    <w:rsid w:val="00854655"/>
    <w:rsid w:val="00854CDE"/>
    <w:rsid w:val="00854D59"/>
    <w:rsid w:val="00854F7F"/>
    <w:rsid w:val="00855126"/>
    <w:rsid w:val="00855968"/>
    <w:rsid w:val="00855A16"/>
    <w:rsid w:val="00855C5F"/>
    <w:rsid w:val="008561B0"/>
    <w:rsid w:val="008565C5"/>
    <w:rsid w:val="00856ABD"/>
    <w:rsid w:val="0085734E"/>
    <w:rsid w:val="00857654"/>
    <w:rsid w:val="00857B33"/>
    <w:rsid w:val="00857B75"/>
    <w:rsid w:val="00857FB7"/>
    <w:rsid w:val="008615FB"/>
    <w:rsid w:val="00861859"/>
    <w:rsid w:val="00861AF4"/>
    <w:rsid w:val="00862D21"/>
    <w:rsid w:val="00863141"/>
    <w:rsid w:val="00863414"/>
    <w:rsid w:val="00863524"/>
    <w:rsid w:val="00863C23"/>
    <w:rsid w:val="00864AB8"/>
    <w:rsid w:val="00864B3C"/>
    <w:rsid w:val="00864C4F"/>
    <w:rsid w:val="00864E32"/>
    <w:rsid w:val="00865EB5"/>
    <w:rsid w:val="008661A4"/>
    <w:rsid w:val="0086664E"/>
    <w:rsid w:val="008668CF"/>
    <w:rsid w:val="00870B3A"/>
    <w:rsid w:val="0087103E"/>
    <w:rsid w:val="00873CA9"/>
    <w:rsid w:val="00873ED6"/>
    <w:rsid w:val="00873F11"/>
    <w:rsid w:val="008743CA"/>
    <w:rsid w:val="008744EB"/>
    <w:rsid w:val="00874B94"/>
    <w:rsid w:val="00875C12"/>
    <w:rsid w:val="00876372"/>
    <w:rsid w:val="008763B0"/>
    <w:rsid w:val="00876653"/>
    <w:rsid w:val="00876C63"/>
    <w:rsid w:val="0087711A"/>
    <w:rsid w:val="008776AA"/>
    <w:rsid w:val="00877E6F"/>
    <w:rsid w:val="00877F04"/>
    <w:rsid w:val="008807AB"/>
    <w:rsid w:val="00880938"/>
    <w:rsid w:val="0088111E"/>
    <w:rsid w:val="008811CE"/>
    <w:rsid w:val="00881475"/>
    <w:rsid w:val="008817C4"/>
    <w:rsid w:val="00881ABF"/>
    <w:rsid w:val="00881B6A"/>
    <w:rsid w:val="00884958"/>
    <w:rsid w:val="00884CCA"/>
    <w:rsid w:val="008855A4"/>
    <w:rsid w:val="00885A24"/>
    <w:rsid w:val="00885A35"/>
    <w:rsid w:val="00885A60"/>
    <w:rsid w:val="00885C98"/>
    <w:rsid w:val="00885E3A"/>
    <w:rsid w:val="0088693E"/>
    <w:rsid w:val="00886969"/>
    <w:rsid w:val="00887600"/>
    <w:rsid w:val="00887DED"/>
    <w:rsid w:val="00890C0D"/>
    <w:rsid w:val="00890E02"/>
    <w:rsid w:val="0089195C"/>
    <w:rsid w:val="00891F75"/>
    <w:rsid w:val="008924C3"/>
    <w:rsid w:val="00892A40"/>
    <w:rsid w:val="00893575"/>
    <w:rsid w:val="00895A92"/>
    <w:rsid w:val="00895DAB"/>
    <w:rsid w:val="00897E28"/>
    <w:rsid w:val="00897EDA"/>
    <w:rsid w:val="008A00B0"/>
    <w:rsid w:val="008A1188"/>
    <w:rsid w:val="008A1360"/>
    <w:rsid w:val="008A1561"/>
    <w:rsid w:val="008A15B8"/>
    <w:rsid w:val="008A1733"/>
    <w:rsid w:val="008A1D6E"/>
    <w:rsid w:val="008A242B"/>
    <w:rsid w:val="008A2685"/>
    <w:rsid w:val="008A2E76"/>
    <w:rsid w:val="008A34C6"/>
    <w:rsid w:val="008A3511"/>
    <w:rsid w:val="008A3BA1"/>
    <w:rsid w:val="008A3DF2"/>
    <w:rsid w:val="008A497B"/>
    <w:rsid w:val="008A4A57"/>
    <w:rsid w:val="008A4ACD"/>
    <w:rsid w:val="008A4C1E"/>
    <w:rsid w:val="008A4D56"/>
    <w:rsid w:val="008A5B17"/>
    <w:rsid w:val="008A63D9"/>
    <w:rsid w:val="008A6DAF"/>
    <w:rsid w:val="008A707E"/>
    <w:rsid w:val="008B00F7"/>
    <w:rsid w:val="008B0277"/>
    <w:rsid w:val="008B0678"/>
    <w:rsid w:val="008B0AA6"/>
    <w:rsid w:val="008B0FCF"/>
    <w:rsid w:val="008B138D"/>
    <w:rsid w:val="008B17B5"/>
    <w:rsid w:val="008B2969"/>
    <w:rsid w:val="008B2A0E"/>
    <w:rsid w:val="008B3915"/>
    <w:rsid w:val="008B3938"/>
    <w:rsid w:val="008B4863"/>
    <w:rsid w:val="008B4AA6"/>
    <w:rsid w:val="008B4BC4"/>
    <w:rsid w:val="008B5131"/>
    <w:rsid w:val="008B596A"/>
    <w:rsid w:val="008B5B7D"/>
    <w:rsid w:val="008B5C9B"/>
    <w:rsid w:val="008B5F9B"/>
    <w:rsid w:val="008B62FA"/>
    <w:rsid w:val="008B671F"/>
    <w:rsid w:val="008B6A8A"/>
    <w:rsid w:val="008B71B1"/>
    <w:rsid w:val="008B72D5"/>
    <w:rsid w:val="008B7A5A"/>
    <w:rsid w:val="008C023B"/>
    <w:rsid w:val="008C0A21"/>
    <w:rsid w:val="008C0BEE"/>
    <w:rsid w:val="008C0E73"/>
    <w:rsid w:val="008C1055"/>
    <w:rsid w:val="008C1403"/>
    <w:rsid w:val="008C1B0E"/>
    <w:rsid w:val="008C28AE"/>
    <w:rsid w:val="008C2B0E"/>
    <w:rsid w:val="008C2C1A"/>
    <w:rsid w:val="008C3113"/>
    <w:rsid w:val="008C38A5"/>
    <w:rsid w:val="008C3E8C"/>
    <w:rsid w:val="008C4294"/>
    <w:rsid w:val="008C43EC"/>
    <w:rsid w:val="008C48DA"/>
    <w:rsid w:val="008C561F"/>
    <w:rsid w:val="008C56F3"/>
    <w:rsid w:val="008C5DE3"/>
    <w:rsid w:val="008C6D51"/>
    <w:rsid w:val="008C78E2"/>
    <w:rsid w:val="008C7C19"/>
    <w:rsid w:val="008D03F2"/>
    <w:rsid w:val="008D0544"/>
    <w:rsid w:val="008D0694"/>
    <w:rsid w:val="008D078E"/>
    <w:rsid w:val="008D09E9"/>
    <w:rsid w:val="008D16F7"/>
    <w:rsid w:val="008D2751"/>
    <w:rsid w:val="008D2E15"/>
    <w:rsid w:val="008D305A"/>
    <w:rsid w:val="008D31CF"/>
    <w:rsid w:val="008D3417"/>
    <w:rsid w:val="008D36E1"/>
    <w:rsid w:val="008D3B13"/>
    <w:rsid w:val="008D416A"/>
    <w:rsid w:val="008D43D4"/>
    <w:rsid w:val="008D5047"/>
    <w:rsid w:val="008D5210"/>
    <w:rsid w:val="008D5410"/>
    <w:rsid w:val="008D67CE"/>
    <w:rsid w:val="008D68B9"/>
    <w:rsid w:val="008D6937"/>
    <w:rsid w:val="008D6B7E"/>
    <w:rsid w:val="008D74DD"/>
    <w:rsid w:val="008D77C5"/>
    <w:rsid w:val="008E0715"/>
    <w:rsid w:val="008E0BCF"/>
    <w:rsid w:val="008E128A"/>
    <w:rsid w:val="008E18E5"/>
    <w:rsid w:val="008E1947"/>
    <w:rsid w:val="008E1A41"/>
    <w:rsid w:val="008E1A5A"/>
    <w:rsid w:val="008E1AAE"/>
    <w:rsid w:val="008E1ED5"/>
    <w:rsid w:val="008E239B"/>
    <w:rsid w:val="008E241A"/>
    <w:rsid w:val="008E2476"/>
    <w:rsid w:val="008E2543"/>
    <w:rsid w:val="008E3700"/>
    <w:rsid w:val="008E3F4F"/>
    <w:rsid w:val="008E4057"/>
    <w:rsid w:val="008E436E"/>
    <w:rsid w:val="008E4929"/>
    <w:rsid w:val="008E4B28"/>
    <w:rsid w:val="008E4FA9"/>
    <w:rsid w:val="008E5530"/>
    <w:rsid w:val="008E572A"/>
    <w:rsid w:val="008E5ACF"/>
    <w:rsid w:val="008E5F41"/>
    <w:rsid w:val="008E7241"/>
    <w:rsid w:val="008E725B"/>
    <w:rsid w:val="008E72D1"/>
    <w:rsid w:val="008F02E4"/>
    <w:rsid w:val="008F139D"/>
    <w:rsid w:val="008F13B3"/>
    <w:rsid w:val="008F1537"/>
    <w:rsid w:val="008F194B"/>
    <w:rsid w:val="008F1CFE"/>
    <w:rsid w:val="008F23C3"/>
    <w:rsid w:val="008F24F4"/>
    <w:rsid w:val="008F302B"/>
    <w:rsid w:val="008F3089"/>
    <w:rsid w:val="008F37F2"/>
    <w:rsid w:val="008F3EA8"/>
    <w:rsid w:val="008F404B"/>
    <w:rsid w:val="008F49AC"/>
    <w:rsid w:val="008F4BD1"/>
    <w:rsid w:val="008F5059"/>
    <w:rsid w:val="008F5180"/>
    <w:rsid w:val="008F5286"/>
    <w:rsid w:val="008F52EA"/>
    <w:rsid w:val="008F5328"/>
    <w:rsid w:val="008F56C5"/>
    <w:rsid w:val="008F5861"/>
    <w:rsid w:val="008F5914"/>
    <w:rsid w:val="008F596C"/>
    <w:rsid w:val="008F6244"/>
    <w:rsid w:val="008F63B0"/>
    <w:rsid w:val="008F6614"/>
    <w:rsid w:val="008F6FD8"/>
    <w:rsid w:val="008F78BE"/>
    <w:rsid w:val="008F7950"/>
    <w:rsid w:val="008F7B15"/>
    <w:rsid w:val="008F7BBC"/>
    <w:rsid w:val="008F7E80"/>
    <w:rsid w:val="00900DB2"/>
    <w:rsid w:val="00900DF9"/>
    <w:rsid w:val="00901AF1"/>
    <w:rsid w:val="00901D8B"/>
    <w:rsid w:val="00901E58"/>
    <w:rsid w:val="0090240B"/>
    <w:rsid w:val="00902D8C"/>
    <w:rsid w:val="00902E77"/>
    <w:rsid w:val="00903834"/>
    <w:rsid w:val="009048F5"/>
    <w:rsid w:val="00904BAA"/>
    <w:rsid w:val="00904ECB"/>
    <w:rsid w:val="0090508D"/>
    <w:rsid w:val="00905F63"/>
    <w:rsid w:val="00906003"/>
    <w:rsid w:val="009061D8"/>
    <w:rsid w:val="00906758"/>
    <w:rsid w:val="00906837"/>
    <w:rsid w:val="00906CD4"/>
    <w:rsid w:val="0090717A"/>
    <w:rsid w:val="009078C5"/>
    <w:rsid w:val="009100A4"/>
    <w:rsid w:val="009105C7"/>
    <w:rsid w:val="009108B0"/>
    <w:rsid w:val="00911951"/>
    <w:rsid w:val="009119CE"/>
    <w:rsid w:val="0091219A"/>
    <w:rsid w:val="0091262F"/>
    <w:rsid w:val="009127A3"/>
    <w:rsid w:val="00912B0E"/>
    <w:rsid w:val="009135ED"/>
    <w:rsid w:val="00913682"/>
    <w:rsid w:val="009139D2"/>
    <w:rsid w:val="00914F3D"/>
    <w:rsid w:val="0091518D"/>
    <w:rsid w:val="00915611"/>
    <w:rsid w:val="00915DD7"/>
    <w:rsid w:val="00915ECD"/>
    <w:rsid w:val="00916035"/>
    <w:rsid w:val="009163BB"/>
    <w:rsid w:val="00916F8E"/>
    <w:rsid w:val="009172DC"/>
    <w:rsid w:val="00920D15"/>
    <w:rsid w:val="00921764"/>
    <w:rsid w:val="00921857"/>
    <w:rsid w:val="00921954"/>
    <w:rsid w:val="00921A4F"/>
    <w:rsid w:val="00921C01"/>
    <w:rsid w:val="00921CE1"/>
    <w:rsid w:val="009224BB"/>
    <w:rsid w:val="00922B84"/>
    <w:rsid w:val="009231E1"/>
    <w:rsid w:val="0092353E"/>
    <w:rsid w:val="00923766"/>
    <w:rsid w:val="00923DA7"/>
    <w:rsid w:val="00924FF7"/>
    <w:rsid w:val="009251B3"/>
    <w:rsid w:val="0092542D"/>
    <w:rsid w:val="009255CC"/>
    <w:rsid w:val="00926AC2"/>
    <w:rsid w:val="00926C5D"/>
    <w:rsid w:val="00926CA5"/>
    <w:rsid w:val="00926FF0"/>
    <w:rsid w:val="0092710E"/>
    <w:rsid w:val="00927788"/>
    <w:rsid w:val="00927F42"/>
    <w:rsid w:val="009305F8"/>
    <w:rsid w:val="00931425"/>
    <w:rsid w:val="009314A6"/>
    <w:rsid w:val="00931B39"/>
    <w:rsid w:val="00931CBD"/>
    <w:rsid w:val="00931D81"/>
    <w:rsid w:val="009320DA"/>
    <w:rsid w:val="00932559"/>
    <w:rsid w:val="00932943"/>
    <w:rsid w:val="00932953"/>
    <w:rsid w:val="00932CC2"/>
    <w:rsid w:val="00933348"/>
    <w:rsid w:val="00933AFB"/>
    <w:rsid w:val="00933F15"/>
    <w:rsid w:val="00934028"/>
    <w:rsid w:val="0093408A"/>
    <w:rsid w:val="00934263"/>
    <w:rsid w:val="0093427A"/>
    <w:rsid w:val="009343DB"/>
    <w:rsid w:val="009345B1"/>
    <w:rsid w:val="00934A7B"/>
    <w:rsid w:val="00934B59"/>
    <w:rsid w:val="00934DE1"/>
    <w:rsid w:val="0093567E"/>
    <w:rsid w:val="00935813"/>
    <w:rsid w:val="00935F2F"/>
    <w:rsid w:val="009363B5"/>
    <w:rsid w:val="00936F7E"/>
    <w:rsid w:val="00937035"/>
    <w:rsid w:val="0093724D"/>
    <w:rsid w:val="009375DE"/>
    <w:rsid w:val="00937614"/>
    <w:rsid w:val="00937AEA"/>
    <w:rsid w:val="00940662"/>
    <w:rsid w:val="0094130A"/>
    <w:rsid w:val="0094182A"/>
    <w:rsid w:val="00941D8C"/>
    <w:rsid w:val="009420C8"/>
    <w:rsid w:val="0094288C"/>
    <w:rsid w:val="00942A2F"/>
    <w:rsid w:val="00942E7B"/>
    <w:rsid w:val="0094323B"/>
    <w:rsid w:val="00943B23"/>
    <w:rsid w:val="00943C8B"/>
    <w:rsid w:val="00944A04"/>
    <w:rsid w:val="00945018"/>
    <w:rsid w:val="00946315"/>
    <w:rsid w:val="00946694"/>
    <w:rsid w:val="009467B1"/>
    <w:rsid w:val="00946B46"/>
    <w:rsid w:val="00946BB0"/>
    <w:rsid w:val="00950272"/>
    <w:rsid w:val="00950553"/>
    <w:rsid w:val="009505A7"/>
    <w:rsid w:val="00950897"/>
    <w:rsid w:val="009511AD"/>
    <w:rsid w:val="009518D2"/>
    <w:rsid w:val="00951DC1"/>
    <w:rsid w:val="00951F4E"/>
    <w:rsid w:val="00953F3C"/>
    <w:rsid w:val="00954B59"/>
    <w:rsid w:val="00954D53"/>
    <w:rsid w:val="00954E63"/>
    <w:rsid w:val="00954EBB"/>
    <w:rsid w:val="00955370"/>
    <w:rsid w:val="00956109"/>
    <w:rsid w:val="009564CC"/>
    <w:rsid w:val="0095661A"/>
    <w:rsid w:val="00956BB2"/>
    <w:rsid w:val="00956BF4"/>
    <w:rsid w:val="00957091"/>
    <w:rsid w:val="00957126"/>
    <w:rsid w:val="0095763E"/>
    <w:rsid w:val="00957CE1"/>
    <w:rsid w:val="009600C4"/>
    <w:rsid w:val="0096030C"/>
    <w:rsid w:val="0096054F"/>
    <w:rsid w:val="00961DED"/>
    <w:rsid w:val="00962566"/>
    <w:rsid w:val="0096275B"/>
    <w:rsid w:val="00962D32"/>
    <w:rsid w:val="00964137"/>
    <w:rsid w:val="0096453B"/>
    <w:rsid w:val="0096482A"/>
    <w:rsid w:val="00965294"/>
    <w:rsid w:val="00965458"/>
    <w:rsid w:val="00965744"/>
    <w:rsid w:val="00966853"/>
    <w:rsid w:val="00966A2C"/>
    <w:rsid w:val="0096700B"/>
    <w:rsid w:val="009672C1"/>
    <w:rsid w:val="009673C2"/>
    <w:rsid w:val="0096742E"/>
    <w:rsid w:val="00967714"/>
    <w:rsid w:val="00970373"/>
    <w:rsid w:val="009718D1"/>
    <w:rsid w:val="00971CB6"/>
    <w:rsid w:val="00971D27"/>
    <w:rsid w:val="00972EB6"/>
    <w:rsid w:val="0097391C"/>
    <w:rsid w:val="00973B54"/>
    <w:rsid w:val="00973E5A"/>
    <w:rsid w:val="00973EAA"/>
    <w:rsid w:val="00974705"/>
    <w:rsid w:val="0097549C"/>
    <w:rsid w:val="0097566C"/>
    <w:rsid w:val="00975F24"/>
    <w:rsid w:val="00976615"/>
    <w:rsid w:val="00976793"/>
    <w:rsid w:val="00976DD6"/>
    <w:rsid w:val="00976FA2"/>
    <w:rsid w:val="00977122"/>
    <w:rsid w:val="00977586"/>
    <w:rsid w:val="009803D1"/>
    <w:rsid w:val="009812DC"/>
    <w:rsid w:val="0098215E"/>
    <w:rsid w:val="00982212"/>
    <w:rsid w:val="00983BB9"/>
    <w:rsid w:val="00984397"/>
    <w:rsid w:val="0098447D"/>
    <w:rsid w:val="00984B50"/>
    <w:rsid w:val="00984D87"/>
    <w:rsid w:val="00984DA9"/>
    <w:rsid w:val="0098567F"/>
    <w:rsid w:val="009856FD"/>
    <w:rsid w:val="00985A2B"/>
    <w:rsid w:val="009861CC"/>
    <w:rsid w:val="00986AD1"/>
    <w:rsid w:val="00986B05"/>
    <w:rsid w:val="0098714D"/>
    <w:rsid w:val="009879AF"/>
    <w:rsid w:val="0099012F"/>
    <w:rsid w:val="00990B79"/>
    <w:rsid w:val="00991640"/>
    <w:rsid w:val="00991CA4"/>
    <w:rsid w:val="0099203C"/>
    <w:rsid w:val="0099259F"/>
    <w:rsid w:val="0099285B"/>
    <w:rsid w:val="009937C3"/>
    <w:rsid w:val="00993C18"/>
    <w:rsid w:val="00995091"/>
    <w:rsid w:val="009956F0"/>
    <w:rsid w:val="00995824"/>
    <w:rsid w:val="009970C9"/>
    <w:rsid w:val="009A0380"/>
    <w:rsid w:val="009A0498"/>
    <w:rsid w:val="009A0B42"/>
    <w:rsid w:val="009A1391"/>
    <w:rsid w:val="009A1840"/>
    <w:rsid w:val="009A2424"/>
    <w:rsid w:val="009A2557"/>
    <w:rsid w:val="009A2FD9"/>
    <w:rsid w:val="009A3004"/>
    <w:rsid w:val="009A3EEA"/>
    <w:rsid w:val="009A43B7"/>
    <w:rsid w:val="009A45F7"/>
    <w:rsid w:val="009A4753"/>
    <w:rsid w:val="009A592F"/>
    <w:rsid w:val="009A5DB2"/>
    <w:rsid w:val="009A5E21"/>
    <w:rsid w:val="009A5E26"/>
    <w:rsid w:val="009A657B"/>
    <w:rsid w:val="009A66B6"/>
    <w:rsid w:val="009A6917"/>
    <w:rsid w:val="009A6AA8"/>
    <w:rsid w:val="009A7D81"/>
    <w:rsid w:val="009B0061"/>
    <w:rsid w:val="009B0187"/>
    <w:rsid w:val="009B0424"/>
    <w:rsid w:val="009B09B3"/>
    <w:rsid w:val="009B0E7D"/>
    <w:rsid w:val="009B100E"/>
    <w:rsid w:val="009B15F9"/>
    <w:rsid w:val="009B26BB"/>
    <w:rsid w:val="009B2B31"/>
    <w:rsid w:val="009B2CCD"/>
    <w:rsid w:val="009B2F40"/>
    <w:rsid w:val="009B3E1F"/>
    <w:rsid w:val="009B435D"/>
    <w:rsid w:val="009B4544"/>
    <w:rsid w:val="009B482C"/>
    <w:rsid w:val="009B54A3"/>
    <w:rsid w:val="009B54E8"/>
    <w:rsid w:val="009B576B"/>
    <w:rsid w:val="009B59F0"/>
    <w:rsid w:val="009B65F8"/>
    <w:rsid w:val="009C027C"/>
    <w:rsid w:val="009C054C"/>
    <w:rsid w:val="009C0D09"/>
    <w:rsid w:val="009C0DD3"/>
    <w:rsid w:val="009C1DD2"/>
    <w:rsid w:val="009C23D2"/>
    <w:rsid w:val="009C2689"/>
    <w:rsid w:val="009C32C0"/>
    <w:rsid w:val="009C3985"/>
    <w:rsid w:val="009C39D8"/>
    <w:rsid w:val="009C3A29"/>
    <w:rsid w:val="009C3DD2"/>
    <w:rsid w:val="009C3FBE"/>
    <w:rsid w:val="009C4322"/>
    <w:rsid w:val="009C4323"/>
    <w:rsid w:val="009C4692"/>
    <w:rsid w:val="009C4A2C"/>
    <w:rsid w:val="009C511C"/>
    <w:rsid w:val="009C5419"/>
    <w:rsid w:val="009C5604"/>
    <w:rsid w:val="009C59C0"/>
    <w:rsid w:val="009C6146"/>
    <w:rsid w:val="009C61F0"/>
    <w:rsid w:val="009C6EAA"/>
    <w:rsid w:val="009C713F"/>
    <w:rsid w:val="009D1268"/>
    <w:rsid w:val="009D21B1"/>
    <w:rsid w:val="009D2540"/>
    <w:rsid w:val="009D2E92"/>
    <w:rsid w:val="009D3CC9"/>
    <w:rsid w:val="009D4FA1"/>
    <w:rsid w:val="009D51F8"/>
    <w:rsid w:val="009D5209"/>
    <w:rsid w:val="009D6219"/>
    <w:rsid w:val="009D6346"/>
    <w:rsid w:val="009D63C9"/>
    <w:rsid w:val="009D64D7"/>
    <w:rsid w:val="009D68F8"/>
    <w:rsid w:val="009D6CE4"/>
    <w:rsid w:val="009D6E1E"/>
    <w:rsid w:val="009D6F57"/>
    <w:rsid w:val="009D7BC0"/>
    <w:rsid w:val="009E08C2"/>
    <w:rsid w:val="009E0A7E"/>
    <w:rsid w:val="009E0CEB"/>
    <w:rsid w:val="009E0D07"/>
    <w:rsid w:val="009E15FF"/>
    <w:rsid w:val="009E1BA3"/>
    <w:rsid w:val="009E1E19"/>
    <w:rsid w:val="009E2806"/>
    <w:rsid w:val="009E29C8"/>
    <w:rsid w:val="009E2D35"/>
    <w:rsid w:val="009E350F"/>
    <w:rsid w:val="009E39FF"/>
    <w:rsid w:val="009E3A00"/>
    <w:rsid w:val="009E4084"/>
    <w:rsid w:val="009E40F9"/>
    <w:rsid w:val="009E43AD"/>
    <w:rsid w:val="009E43DA"/>
    <w:rsid w:val="009E4E8F"/>
    <w:rsid w:val="009E54DA"/>
    <w:rsid w:val="009E5C47"/>
    <w:rsid w:val="009E60F6"/>
    <w:rsid w:val="009E647A"/>
    <w:rsid w:val="009E6DAC"/>
    <w:rsid w:val="009E774E"/>
    <w:rsid w:val="009E7B81"/>
    <w:rsid w:val="009E7E6A"/>
    <w:rsid w:val="009F105C"/>
    <w:rsid w:val="009F116E"/>
    <w:rsid w:val="009F1196"/>
    <w:rsid w:val="009F1583"/>
    <w:rsid w:val="009F1F20"/>
    <w:rsid w:val="009F38A8"/>
    <w:rsid w:val="009F3E05"/>
    <w:rsid w:val="009F4117"/>
    <w:rsid w:val="009F4654"/>
    <w:rsid w:val="009F4A2C"/>
    <w:rsid w:val="009F4D0F"/>
    <w:rsid w:val="009F4EDA"/>
    <w:rsid w:val="009F606D"/>
    <w:rsid w:val="009F63EC"/>
    <w:rsid w:val="009F656C"/>
    <w:rsid w:val="009F6AA0"/>
    <w:rsid w:val="009F74BF"/>
    <w:rsid w:val="009F7607"/>
    <w:rsid w:val="009F76FE"/>
    <w:rsid w:val="009F7EBA"/>
    <w:rsid w:val="00A013B7"/>
    <w:rsid w:val="00A01692"/>
    <w:rsid w:val="00A017F3"/>
    <w:rsid w:val="00A02F71"/>
    <w:rsid w:val="00A03CDA"/>
    <w:rsid w:val="00A04F2A"/>
    <w:rsid w:val="00A0538A"/>
    <w:rsid w:val="00A05A27"/>
    <w:rsid w:val="00A06872"/>
    <w:rsid w:val="00A07416"/>
    <w:rsid w:val="00A104B1"/>
    <w:rsid w:val="00A104FF"/>
    <w:rsid w:val="00A1077B"/>
    <w:rsid w:val="00A10906"/>
    <w:rsid w:val="00A10C32"/>
    <w:rsid w:val="00A10C6E"/>
    <w:rsid w:val="00A10D42"/>
    <w:rsid w:val="00A11483"/>
    <w:rsid w:val="00A116A0"/>
    <w:rsid w:val="00A11A45"/>
    <w:rsid w:val="00A11BCC"/>
    <w:rsid w:val="00A11DE0"/>
    <w:rsid w:val="00A11E58"/>
    <w:rsid w:val="00A11EA8"/>
    <w:rsid w:val="00A123A6"/>
    <w:rsid w:val="00A12F30"/>
    <w:rsid w:val="00A134EE"/>
    <w:rsid w:val="00A14BA5"/>
    <w:rsid w:val="00A15C09"/>
    <w:rsid w:val="00A15C70"/>
    <w:rsid w:val="00A16211"/>
    <w:rsid w:val="00A166F0"/>
    <w:rsid w:val="00A167BE"/>
    <w:rsid w:val="00A17D67"/>
    <w:rsid w:val="00A202E9"/>
    <w:rsid w:val="00A204B4"/>
    <w:rsid w:val="00A20998"/>
    <w:rsid w:val="00A21D8A"/>
    <w:rsid w:val="00A22A07"/>
    <w:rsid w:val="00A22A74"/>
    <w:rsid w:val="00A22D14"/>
    <w:rsid w:val="00A22D40"/>
    <w:rsid w:val="00A23642"/>
    <w:rsid w:val="00A236D3"/>
    <w:rsid w:val="00A24077"/>
    <w:rsid w:val="00A24A5D"/>
    <w:rsid w:val="00A25128"/>
    <w:rsid w:val="00A258F7"/>
    <w:rsid w:val="00A276B7"/>
    <w:rsid w:val="00A27BF8"/>
    <w:rsid w:val="00A301D1"/>
    <w:rsid w:val="00A307F8"/>
    <w:rsid w:val="00A30923"/>
    <w:rsid w:val="00A315E3"/>
    <w:rsid w:val="00A326BC"/>
    <w:rsid w:val="00A326BE"/>
    <w:rsid w:val="00A328A2"/>
    <w:rsid w:val="00A328DF"/>
    <w:rsid w:val="00A32D02"/>
    <w:rsid w:val="00A32DF5"/>
    <w:rsid w:val="00A33CE6"/>
    <w:rsid w:val="00A34595"/>
    <w:rsid w:val="00A3479D"/>
    <w:rsid w:val="00A34971"/>
    <w:rsid w:val="00A353DD"/>
    <w:rsid w:val="00A35B3D"/>
    <w:rsid w:val="00A372B3"/>
    <w:rsid w:val="00A37501"/>
    <w:rsid w:val="00A3788E"/>
    <w:rsid w:val="00A37B87"/>
    <w:rsid w:val="00A40D7E"/>
    <w:rsid w:val="00A41291"/>
    <w:rsid w:val="00A413DB"/>
    <w:rsid w:val="00A41708"/>
    <w:rsid w:val="00A422A1"/>
    <w:rsid w:val="00A422F3"/>
    <w:rsid w:val="00A42ABB"/>
    <w:rsid w:val="00A4378F"/>
    <w:rsid w:val="00A43EEF"/>
    <w:rsid w:val="00A447A5"/>
    <w:rsid w:val="00A45C69"/>
    <w:rsid w:val="00A46198"/>
    <w:rsid w:val="00A466A5"/>
    <w:rsid w:val="00A46A6C"/>
    <w:rsid w:val="00A46AB5"/>
    <w:rsid w:val="00A47107"/>
    <w:rsid w:val="00A471B1"/>
    <w:rsid w:val="00A47486"/>
    <w:rsid w:val="00A50615"/>
    <w:rsid w:val="00A50C8D"/>
    <w:rsid w:val="00A50D48"/>
    <w:rsid w:val="00A517EF"/>
    <w:rsid w:val="00A51DCB"/>
    <w:rsid w:val="00A525A5"/>
    <w:rsid w:val="00A52A2B"/>
    <w:rsid w:val="00A52AE0"/>
    <w:rsid w:val="00A52B8B"/>
    <w:rsid w:val="00A52E16"/>
    <w:rsid w:val="00A5300D"/>
    <w:rsid w:val="00A53972"/>
    <w:rsid w:val="00A53B60"/>
    <w:rsid w:val="00A53D14"/>
    <w:rsid w:val="00A53F81"/>
    <w:rsid w:val="00A54335"/>
    <w:rsid w:val="00A5457E"/>
    <w:rsid w:val="00A54813"/>
    <w:rsid w:val="00A549C2"/>
    <w:rsid w:val="00A54B35"/>
    <w:rsid w:val="00A55164"/>
    <w:rsid w:val="00A55422"/>
    <w:rsid w:val="00A554DE"/>
    <w:rsid w:val="00A55D21"/>
    <w:rsid w:val="00A55DA9"/>
    <w:rsid w:val="00A562D5"/>
    <w:rsid w:val="00A56496"/>
    <w:rsid w:val="00A566C2"/>
    <w:rsid w:val="00A56B2B"/>
    <w:rsid w:val="00A56CF2"/>
    <w:rsid w:val="00A57AD8"/>
    <w:rsid w:val="00A6003F"/>
    <w:rsid w:val="00A60609"/>
    <w:rsid w:val="00A6066D"/>
    <w:rsid w:val="00A607BD"/>
    <w:rsid w:val="00A60891"/>
    <w:rsid w:val="00A620DB"/>
    <w:rsid w:val="00A623AE"/>
    <w:rsid w:val="00A624C0"/>
    <w:rsid w:val="00A62501"/>
    <w:rsid w:val="00A62510"/>
    <w:rsid w:val="00A6324D"/>
    <w:rsid w:val="00A632EE"/>
    <w:rsid w:val="00A63C63"/>
    <w:rsid w:val="00A645F6"/>
    <w:rsid w:val="00A64B46"/>
    <w:rsid w:val="00A64C2C"/>
    <w:rsid w:val="00A64DA3"/>
    <w:rsid w:val="00A65F1E"/>
    <w:rsid w:val="00A6608F"/>
    <w:rsid w:val="00A66A22"/>
    <w:rsid w:val="00A66A43"/>
    <w:rsid w:val="00A66E3F"/>
    <w:rsid w:val="00A673DA"/>
    <w:rsid w:val="00A67AB3"/>
    <w:rsid w:val="00A70BF4"/>
    <w:rsid w:val="00A71335"/>
    <w:rsid w:val="00A71496"/>
    <w:rsid w:val="00A716C3"/>
    <w:rsid w:val="00A71921"/>
    <w:rsid w:val="00A71C45"/>
    <w:rsid w:val="00A72237"/>
    <w:rsid w:val="00A72325"/>
    <w:rsid w:val="00A7271C"/>
    <w:rsid w:val="00A72BA6"/>
    <w:rsid w:val="00A7379F"/>
    <w:rsid w:val="00A73995"/>
    <w:rsid w:val="00A73D66"/>
    <w:rsid w:val="00A73D75"/>
    <w:rsid w:val="00A73F50"/>
    <w:rsid w:val="00A74695"/>
    <w:rsid w:val="00A74C00"/>
    <w:rsid w:val="00A75991"/>
    <w:rsid w:val="00A75C39"/>
    <w:rsid w:val="00A762BD"/>
    <w:rsid w:val="00A770F1"/>
    <w:rsid w:val="00A77638"/>
    <w:rsid w:val="00A7766E"/>
    <w:rsid w:val="00A77695"/>
    <w:rsid w:val="00A77917"/>
    <w:rsid w:val="00A77CCB"/>
    <w:rsid w:val="00A77E51"/>
    <w:rsid w:val="00A77F9F"/>
    <w:rsid w:val="00A8023C"/>
    <w:rsid w:val="00A812C2"/>
    <w:rsid w:val="00A81E90"/>
    <w:rsid w:val="00A82989"/>
    <w:rsid w:val="00A8315B"/>
    <w:rsid w:val="00A837EA"/>
    <w:rsid w:val="00A83CF3"/>
    <w:rsid w:val="00A84208"/>
    <w:rsid w:val="00A84999"/>
    <w:rsid w:val="00A84AB5"/>
    <w:rsid w:val="00A84AC1"/>
    <w:rsid w:val="00A84C57"/>
    <w:rsid w:val="00A84F20"/>
    <w:rsid w:val="00A857B5"/>
    <w:rsid w:val="00A85D58"/>
    <w:rsid w:val="00A85D9D"/>
    <w:rsid w:val="00A86C8B"/>
    <w:rsid w:val="00A8730F"/>
    <w:rsid w:val="00A87764"/>
    <w:rsid w:val="00A87FB0"/>
    <w:rsid w:val="00A9008B"/>
    <w:rsid w:val="00A90C0D"/>
    <w:rsid w:val="00A90DB4"/>
    <w:rsid w:val="00A90F2B"/>
    <w:rsid w:val="00A911FA"/>
    <w:rsid w:val="00A912B1"/>
    <w:rsid w:val="00A91E5E"/>
    <w:rsid w:val="00A92091"/>
    <w:rsid w:val="00A92BAC"/>
    <w:rsid w:val="00A92E1D"/>
    <w:rsid w:val="00A930C2"/>
    <w:rsid w:val="00A931E3"/>
    <w:rsid w:val="00A93A39"/>
    <w:rsid w:val="00A93BFE"/>
    <w:rsid w:val="00A948A5"/>
    <w:rsid w:val="00A953F5"/>
    <w:rsid w:val="00A95EF2"/>
    <w:rsid w:val="00A961E0"/>
    <w:rsid w:val="00A96822"/>
    <w:rsid w:val="00A96BE4"/>
    <w:rsid w:val="00A96DE6"/>
    <w:rsid w:val="00A97251"/>
    <w:rsid w:val="00AA0859"/>
    <w:rsid w:val="00AA1526"/>
    <w:rsid w:val="00AA191F"/>
    <w:rsid w:val="00AA1FFD"/>
    <w:rsid w:val="00AA2586"/>
    <w:rsid w:val="00AA32D4"/>
    <w:rsid w:val="00AA33EC"/>
    <w:rsid w:val="00AA3B19"/>
    <w:rsid w:val="00AA3D9A"/>
    <w:rsid w:val="00AA43C1"/>
    <w:rsid w:val="00AA47B0"/>
    <w:rsid w:val="00AA4A5A"/>
    <w:rsid w:val="00AA4F96"/>
    <w:rsid w:val="00AA57EC"/>
    <w:rsid w:val="00AA5831"/>
    <w:rsid w:val="00AA5C12"/>
    <w:rsid w:val="00AA6676"/>
    <w:rsid w:val="00AA6A73"/>
    <w:rsid w:val="00AA6C2D"/>
    <w:rsid w:val="00AA6D89"/>
    <w:rsid w:val="00AA7329"/>
    <w:rsid w:val="00AA7A98"/>
    <w:rsid w:val="00AB0E22"/>
    <w:rsid w:val="00AB0E66"/>
    <w:rsid w:val="00AB1C38"/>
    <w:rsid w:val="00AB1FBD"/>
    <w:rsid w:val="00AB2012"/>
    <w:rsid w:val="00AB2143"/>
    <w:rsid w:val="00AB35DC"/>
    <w:rsid w:val="00AB404A"/>
    <w:rsid w:val="00AB4173"/>
    <w:rsid w:val="00AB4CC5"/>
    <w:rsid w:val="00AB5400"/>
    <w:rsid w:val="00AB54C2"/>
    <w:rsid w:val="00AB572B"/>
    <w:rsid w:val="00AB6396"/>
    <w:rsid w:val="00AB6590"/>
    <w:rsid w:val="00AB66DB"/>
    <w:rsid w:val="00AB6B02"/>
    <w:rsid w:val="00AB6DBE"/>
    <w:rsid w:val="00AB6DDF"/>
    <w:rsid w:val="00AB7F33"/>
    <w:rsid w:val="00AC05E4"/>
    <w:rsid w:val="00AC0884"/>
    <w:rsid w:val="00AC1DC5"/>
    <w:rsid w:val="00AC1E8C"/>
    <w:rsid w:val="00AC2AA6"/>
    <w:rsid w:val="00AC2CFA"/>
    <w:rsid w:val="00AC2F08"/>
    <w:rsid w:val="00AC314B"/>
    <w:rsid w:val="00AC3983"/>
    <w:rsid w:val="00AC3CBF"/>
    <w:rsid w:val="00AC4015"/>
    <w:rsid w:val="00AC4F6A"/>
    <w:rsid w:val="00AC50F1"/>
    <w:rsid w:val="00AC5129"/>
    <w:rsid w:val="00AC5B78"/>
    <w:rsid w:val="00AC5EF1"/>
    <w:rsid w:val="00AC6B52"/>
    <w:rsid w:val="00AC6B83"/>
    <w:rsid w:val="00AC6B8B"/>
    <w:rsid w:val="00AC733E"/>
    <w:rsid w:val="00AC73D0"/>
    <w:rsid w:val="00AC7787"/>
    <w:rsid w:val="00AC77D1"/>
    <w:rsid w:val="00AC7A87"/>
    <w:rsid w:val="00AC7D7F"/>
    <w:rsid w:val="00AD0471"/>
    <w:rsid w:val="00AD1A7C"/>
    <w:rsid w:val="00AD2876"/>
    <w:rsid w:val="00AD2DF6"/>
    <w:rsid w:val="00AD30D3"/>
    <w:rsid w:val="00AD3845"/>
    <w:rsid w:val="00AD396A"/>
    <w:rsid w:val="00AD3CC2"/>
    <w:rsid w:val="00AD3E3F"/>
    <w:rsid w:val="00AD4335"/>
    <w:rsid w:val="00AD4A3C"/>
    <w:rsid w:val="00AD4CDC"/>
    <w:rsid w:val="00AD4F1F"/>
    <w:rsid w:val="00AD52E4"/>
    <w:rsid w:val="00AD575B"/>
    <w:rsid w:val="00AD593F"/>
    <w:rsid w:val="00AD5CCB"/>
    <w:rsid w:val="00AD6423"/>
    <w:rsid w:val="00AD6B8E"/>
    <w:rsid w:val="00AD6C26"/>
    <w:rsid w:val="00AD719E"/>
    <w:rsid w:val="00AD730B"/>
    <w:rsid w:val="00AD73C1"/>
    <w:rsid w:val="00AD7D8B"/>
    <w:rsid w:val="00AE017F"/>
    <w:rsid w:val="00AE01B5"/>
    <w:rsid w:val="00AE0DB0"/>
    <w:rsid w:val="00AE1503"/>
    <w:rsid w:val="00AE2389"/>
    <w:rsid w:val="00AE277F"/>
    <w:rsid w:val="00AE3430"/>
    <w:rsid w:val="00AE3606"/>
    <w:rsid w:val="00AE4369"/>
    <w:rsid w:val="00AE4CEE"/>
    <w:rsid w:val="00AE57C5"/>
    <w:rsid w:val="00AE5846"/>
    <w:rsid w:val="00AE59EF"/>
    <w:rsid w:val="00AE7938"/>
    <w:rsid w:val="00AF0505"/>
    <w:rsid w:val="00AF0AAC"/>
    <w:rsid w:val="00AF0B11"/>
    <w:rsid w:val="00AF0C73"/>
    <w:rsid w:val="00AF10AC"/>
    <w:rsid w:val="00AF253F"/>
    <w:rsid w:val="00AF2933"/>
    <w:rsid w:val="00AF29F8"/>
    <w:rsid w:val="00AF2D64"/>
    <w:rsid w:val="00AF3112"/>
    <w:rsid w:val="00AF3200"/>
    <w:rsid w:val="00AF32EA"/>
    <w:rsid w:val="00AF3B77"/>
    <w:rsid w:val="00AF4425"/>
    <w:rsid w:val="00AF4AF5"/>
    <w:rsid w:val="00AF4CA9"/>
    <w:rsid w:val="00AF52A4"/>
    <w:rsid w:val="00AF5505"/>
    <w:rsid w:val="00AF5CA9"/>
    <w:rsid w:val="00AF5CBA"/>
    <w:rsid w:val="00AF5E77"/>
    <w:rsid w:val="00AF65CA"/>
    <w:rsid w:val="00AF6689"/>
    <w:rsid w:val="00AF6AF2"/>
    <w:rsid w:val="00AF7693"/>
    <w:rsid w:val="00AF7783"/>
    <w:rsid w:val="00AF7861"/>
    <w:rsid w:val="00AF7A0F"/>
    <w:rsid w:val="00B000B7"/>
    <w:rsid w:val="00B00129"/>
    <w:rsid w:val="00B00A32"/>
    <w:rsid w:val="00B00F42"/>
    <w:rsid w:val="00B011BE"/>
    <w:rsid w:val="00B014CB"/>
    <w:rsid w:val="00B0150F"/>
    <w:rsid w:val="00B01685"/>
    <w:rsid w:val="00B0185D"/>
    <w:rsid w:val="00B01B19"/>
    <w:rsid w:val="00B035D6"/>
    <w:rsid w:val="00B03736"/>
    <w:rsid w:val="00B03988"/>
    <w:rsid w:val="00B03DB7"/>
    <w:rsid w:val="00B03E3A"/>
    <w:rsid w:val="00B045D0"/>
    <w:rsid w:val="00B04C2E"/>
    <w:rsid w:val="00B056E1"/>
    <w:rsid w:val="00B05C00"/>
    <w:rsid w:val="00B05C6B"/>
    <w:rsid w:val="00B05FD5"/>
    <w:rsid w:val="00B06001"/>
    <w:rsid w:val="00B06AA8"/>
    <w:rsid w:val="00B06CFD"/>
    <w:rsid w:val="00B070C2"/>
    <w:rsid w:val="00B071F2"/>
    <w:rsid w:val="00B074EB"/>
    <w:rsid w:val="00B07561"/>
    <w:rsid w:val="00B07D4E"/>
    <w:rsid w:val="00B10065"/>
    <w:rsid w:val="00B100E5"/>
    <w:rsid w:val="00B10112"/>
    <w:rsid w:val="00B104A8"/>
    <w:rsid w:val="00B10A08"/>
    <w:rsid w:val="00B10AF6"/>
    <w:rsid w:val="00B10B5D"/>
    <w:rsid w:val="00B113ED"/>
    <w:rsid w:val="00B124A8"/>
    <w:rsid w:val="00B1267C"/>
    <w:rsid w:val="00B12B65"/>
    <w:rsid w:val="00B13503"/>
    <w:rsid w:val="00B13E33"/>
    <w:rsid w:val="00B1404F"/>
    <w:rsid w:val="00B15518"/>
    <w:rsid w:val="00B1590F"/>
    <w:rsid w:val="00B15CD5"/>
    <w:rsid w:val="00B16A7C"/>
    <w:rsid w:val="00B17556"/>
    <w:rsid w:val="00B177DD"/>
    <w:rsid w:val="00B17983"/>
    <w:rsid w:val="00B20443"/>
    <w:rsid w:val="00B20964"/>
    <w:rsid w:val="00B20981"/>
    <w:rsid w:val="00B21250"/>
    <w:rsid w:val="00B21FB8"/>
    <w:rsid w:val="00B224F2"/>
    <w:rsid w:val="00B22EDB"/>
    <w:rsid w:val="00B23705"/>
    <w:rsid w:val="00B23A0E"/>
    <w:rsid w:val="00B23BF2"/>
    <w:rsid w:val="00B23C1B"/>
    <w:rsid w:val="00B23C7A"/>
    <w:rsid w:val="00B24078"/>
    <w:rsid w:val="00B24513"/>
    <w:rsid w:val="00B24EDB"/>
    <w:rsid w:val="00B255CB"/>
    <w:rsid w:val="00B25FE5"/>
    <w:rsid w:val="00B26289"/>
    <w:rsid w:val="00B2657B"/>
    <w:rsid w:val="00B2668A"/>
    <w:rsid w:val="00B266B0"/>
    <w:rsid w:val="00B26ADE"/>
    <w:rsid w:val="00B27052"/>
    <w:rsid w:val="00B27114"/>
    <w:rsid w:val="00B276B0"/>
    <w:rsid w:val="00B2796A"/>
    <w:rsid w:val="00B3015E"/>
    <w:rsid w:val="00B30864"/>
    <w:rsid w:val="00B30C02"/>
    <w:rsid w:val="00B30E95"/>
    <w:rsid w:val="00B31776"/>
    <w:rsid w:val="00B31916"/>
    <w:rsid w:val="00B31DA4"/>
    <w:rsid w:val="00B32205"/>
    <w:rsid w:val="00B3225B"/>
    <w:rsid w:val="00B324CB"/>
    <w:rsid w:val="00B32739"/>
    <w:rsid w:val="00B328C8"/>
    <w:rsid w:val="00B32CFF"/>
    <w:rsid w:val="00B332D9"/>
    <w:rsid w:val="00B33375"/>
    <w:rsid w:val="00B33522"/>
    <w:rsid w:val="00B338C7"/>
    <w:rsid w:val="00B33AF5"/>
    <w:rsid w:val="00B34509"/>
    <w:rsid w:val="00B35D88"/>
    <w:rsid w:val="00B35FA9"/>
    <w:rsid w:val="00B364BC"/>
    <w:rsid w:val="00B36549"/>
    <w:rsid w:val="00B371FF"/>
    <w:rsid w:val="00B37216"/>
    <w:rsid w:val="00B37231"/>
    <w:rsid w:val="00B3741F"/>
    <w:rsid w:val="00B37F46"/>
    <w:rsid w:val="00B40E28"/>
    <w:rsid w:val="00B40F99"/>
    <w:rsid w:val="00B413BC"/>
    <w:rsid w:val="00B41800"/>
    <w:rsid w:val="00B420A4"/>
    <w:rsid w:val="00B422C7"/>
    <w:rsid w:val="00B4253C"/>
    <w:rsid w:val="00B42867"/>
    <w:rsid w:val="00B428B3"/>
    <w:rsid w:val="00B42CA9"/>
    <w:rsid w:val="00B4352E"/>
    <w:rsid w:val="00B438EB"/>
    <w:rsid w:val="00B43CC4"/>
    <w:rsid w:val="00B43D54"/>
    <w:rsid w:val="00B442C3"/>
    <w:rsid w:val="00B4457A"/>
    <w:rsid w:val="00B446CC"/>
    <w:rsid w:val="00B447FB"/>
    <w:rsid w:val="00B450C4"/>
    <w:rsid w:val="00B45164"/>
    <w:rsid w:val="00B45DF2"/>
    <w:rsid w:val="00B464B5"/>
    <w:rsid w:val="00B466DA"/>
    <w:rsid w:val="00B4686C"/>
    <w:rsid w:val="00B469C8"/>
    <w:rsid w:val="00B46B41"/>
    <w:rsid w:val="00B46D15"/>
    <w:rsid w:val="00B47405"/>
    <w:rsid w:val="00B47522"/>
    <w:rsid w:val="00B5056F"/>
    <w:rsid w:val="00B511A2"/>
    <w:rsid w:val="00B5140C"/>
    <w:rsid w:val="00B516DD"/>
    <w:rsid w:val="00B51CE5"/>
    <w:rsid w:val="00B51D56"/>
    <w:rsid w:val="00B51DCC"/>
    <w:rsid w:val="00B523D4"/>
    <w:rsid w:val="00B5241C"/>
    <w:rsid w:val="00B5319C"/>
    <w:rsid w:val="00B536A7"/>
    <w:rsid w:val="00B53F1E"/>
    <w:rsid w:val="00B546E1"/>
    <w:rsid w:val="00B5499F"/>
    <w:rsid w:val="00B55D1A"/>
    <w:rsid w:val="00B55E14"/>
    <w:rsid w:val="00B561C7"/>
    <w:rsid w:val="00B56807"/>
    <w:rsid w:val="00B57047"/>
    <w:rsid w:val="00B5774C"/>
    <w:rsid w:val="00B57815"/>
    <w:rsid w:val="00B57E31"/>
    <w:rsid w:val="00B57F90"/>
    <w:rsid w:val="00B60568"/>
    <w:rsid w:val="00B60EC8"/>
    <w:rsid w:val="00B61406"/>
    <w:rsid w:val="00B61943"/>
    <w:rsid w:val="00B61ADB"/>
    <w:rsid w:val="00B61AE2"/>
    <w:rsid w:val="00B61D44"/>
    <w:rsid w:val="00B62031"/>
    <w:rsid w:val="00B6249D"/>
    <w:rsid w:val="00B6357F"/>
    <w:rsid w:val="00B64643"/>
    <w:rsid w:val="00B64D0A"/>
    <w:rsid w:val="00B65F80"/>
    <w:rsid w:val="00B660B7"/>
    <w:rsid w:val="00B66460"/>
    <w:rsid w:val="00B672CE"/>
    <w:rsid w:val="00B70D9E"/>
    <w:rsid w:val="00B70EC2"/>
    <w:rsid w:val="00B719A3"/>
    <w:rsid w:val="00B71E29"/>
    <w:rsid w:val="00B71F14"/>
    <w:rsid w:val="00B72781"/>
    <w:rsid w:val="00B736AA"/>
    <w:rsid w:val="00B74582"/>
    <w:rsid w:val="00B74655"/>
    <w:rsid w:val="00B74811"/>
    <w:rsid w:val="00B74C10"/>
    <w:rsid w:val="00B7523E"/>
    <w:rsid w:val="00B753CF"/>
    <w:rsid w:val="00B7550F"/>
    <w:rsid w:val="00B75B93"/>
    <w:rsid w:val="00B75EF5"/>
    <w:rsid w:val="00B76020"/>
    <w:rsid w:val="00B760A0"/>
    <w:rsid w:val="00B768DC"/>
    <w:rsid w:val="00B76A85"/>
    <w:rsid w:val="00B77567"/>
    <w:rsid w:val="00B80696"/>
    <w:rsid w:val="00B8139B"/>
    <w:rsid w:val="00B81F12"/>
    <w:rsid w:val="00B82192"/>
    <w:rsid w:val="00B8325F"/>
    <w:rsid w:val="00B83BF3"/>
    <w:rsid w:val="00B84A41"/>
    <w:rsid w:val="00B850EA"/>
    <w:rsid w:val="00B859BD"/>
    <w:rsid w:val="00B8605A"/>
    <w:rsid w:val="00B86088"/>
    <w:rsid w:val="00B8613D"/>
    <w:rsid w:val="00B86457"/>
    <w:rsid w:val="00B8645B"/>
    <w:rsid w:val="00B865AA"/>
    <w:rsid w:val="00B869F4"/>
    <w:rsid w:val="00B870A9"/>
    <w:rsid w:val="00B877CC"/>
    <w:rsid w:val="00B87EDF"/>
    <w:rsid w:val="00B87F02"/>
    <w:rsid w:val="00B90687"/>
    <w:rsid w:val="00B9085C"/>
    <w:rsid w:val="00B90EDB"/>
    <w:rsid w:val="00B91981"/>
    <w:rsid w:val="00B919F8"/>
    <w:rsid w:val="00B91E2F"/>
    <w:rsid w:val="00B9250E"/>
    <w:rsid w:val="00B9288F"/>
    <w:rsid w:val="00B9296B"/>
    <w:rsid w:val="00B94829"/>
    <w:rsid w:val="00B94B0F"/>
    <w:rsid w:val="00B95964"/>
    <w:rsid w:val="00B95971"/>
    <w:rsid w:val="00B96235"/>
    <w:rsid w:val="00B96513"/>
    <w:rsid w:val="00B969A2"/>
    <w:rsid w:val="00B96E71"/>
    <w:rsid w:val="00B96F64"/>
    <w:rsid w:val="00B97EB7"/>
    <w:rsid w:val="00BA06E9"/>
    <w:rsid w:val="00BA09DA"/>
    <w:rsid w:val="00BA15F8"/>
    <w:rsid w:val="00BA1BA8"/>
    <w:rsid w:val="00BA1FD5"/>
    <w:rsid w:val="00BA2547"/>
    <w:rsid w:val="00BA2F12"/>
    <w:rsid w:val="00BA3C61"/>
    <w:rsid w:val="00BA4DF2"/>
    <w:rsid w:val="00BA4FF3"/>
    <w:rsid w:val="00BA58C3"/>
    <w:rsid w:val="00BA594B"/>
    <w:rsid w:val="00BA7057"/>
    <w:rsid w:val="00BA7246"/>
    <w:rsid w:val="00BA73D3"/>
    <w:rsid w:val="00BA7F88"/>
    <w:rsid w:val="00BB0856"/>
    <w:rsid w:val="00BB08C2"/>
    <w:rsid w:val="00BB12C6"/>
    <w:rsid w:val="00BB140D"/>
    <w:rsid w:val="00BB1DCA"/>
    <w:rsid w:val="00BB1F9C"/>
    <w:rsid w:val="00BB2D48"/>
    <w:rsid w:val="00BB2D82"/>
    <w:rsid w:val="00BB2DCE"/>
    <w:rsid w:val="00BB35DA"/>
    <w:rsid w:val="00BB36F0"/>
    <w:rsid w:val="00BB4103"/>
    <w:rsid w:val="00BB43D5"/>
    <w:rsid w:val="00BB447B"/>
    <w:rsid w:val="00BB481F"/>
    <w:rsid w:val="00BB4B02"/>
    <w:rsid w:val="00BB5474"/>
    <w:rsid w:val="00BB5708"/>
    <w:rsid w:val="00BB57B6"/>
    <w:rsid w:val="00BB5C0E"/>
    <w:rsid w:val="00BB6E57"/>
    <w:rsid w:val="00BB7EE7"/>
    <w:rsid w:val="00BC0025"/>
    <w:rsid w:val="00BC0098"/>
    <w:rsid w:val="00BC0AD4"/>
    <w:rsid w:val="00BC0F94"/>
    <w:rsid w:val="00BC1273"/>
    <w:rsid w:val="00BC168C"/>
    <w:rsid w:val="00BC277B"/>
    <w:rsid w:val="00BC28AD"/>
    <w:rsid w:val="00BC2D2F"/>
    <w:rsid w:val="00BC34DA"/>
    <w:rsid w:val="00BC34FB"/>
    <w:rsid w:val="00BC4534"/>
    <w:rsid w:val="00BC4684"/>
    <w:rsid w:val="00BC5072"/>
    <w:rsid w:val="00BC5206"/>
    <w:rsid w:val="00BC5298"/>
    <w:rsid w:val="00BC5320"/>
    <w:rsid w:val="00BC560A"/>
    <w:rsid w:val="00BC5787"/>
    <w:rsid w:val="00BC66D8"/>
    <w:rsid w:val="00BC7E20"/>
    <w:rsid w:val="00BD13D3"/>
    <w:rsid w:val="00BD1F14"/>
    <w:rsid w:val="00BD277D"/>
    <w:rsid w:val="00BD287C"/>
    <w:rsid w:val="00BD2ECE"/>
    <w:rsid w:val="00BD314D"/>
    <w:rsid w:val="00BD347E"/>
    <w:rsid w:val="00BD3DD4"/>
    <w:rsid w:val="00BD5267"/>
    <w:rsid w:val="00BD73F4"/>
    <w:rsid w:val="00BD750C"/>
    <w:rsid w:val="00BD7673"/>
    <w:rsid w:val="00BD7B79"/>
    <w:rsid w:val="00BD7DBF"/>
    <w:rsid w:val="00BE0936"/>
    <w:rsid w:val="00BE0EF3"/>
    <w:rsid w:val="00BE112D"/>
    <w:rsid w:val="00BE1541"/>
    <w:rsid w:val="00BE1685"/>
    <w:rsid w:val="00BE1BA1"/>
    <w:rsid w:val="00BE21F6"/>
    <w:rsid w:val="00BE2335"/>
    <w:rsid w:val="00BE2F1D"/>
    <w:rsid w:val="00BE3049"/>
    <w:rsid w:val="00BE36C9"/>
    <w:rsid w:val="00BE3C14"/>
    <w:rsid w:val="00BE3E0D"/>
    <w:rsid w:val="00BE4875"/>
    <w:rsid w:val="00BE5215"/>
    <w:rsid w:val="00BE57F4"/>
    <w:rsid w:val="00BE593A"/>
    <w:rsid w:val="00BE5C5C"/>
    <w:rsid w:val="00BE66F5"/>
    <w:rsid w:val="00BE691E"/>
    <w:rsid w:val="00BE6957"/>
    <w:rsid w:val="00BE696C"/>
    <w:rsid w:val="00BE7150"/>
    <w:rsid w:val="00BE7882"/>
    <w:rsid w:val="00BE7E03"/>
    <w:rsid w:val="00BF028F"/>
    <w:rsid w:val="00BF0734"/>
    <w:rsid w:val="00BF0874"/>
    <w:rsid w:val="00BF19C2"/>
    <w:rsid w:val="00BF265A"/>
    <w:rsid w:val="00BF2AC7"/>
    <w:rsid w:val="00BF35A2"/>
    <w:rsid w:val="00BF36BD"/>
    <w:rsid w:val="00BF3C2F"/>
    <w:rsid w:val="00BF3D46"/>
    <w:rsid w:val="00BF4421"/>
    <w:rsid w:val="00BF4479"/>
    <w:rsid w:val="00BF4602"/>
    <w:rsid w:val="00BF471E"/>
    <w:rsid w:val="00BF4901"/>
    <w:rsid w:val="00BF4BE0"/>
    <w:rsid w:val="00BF4D61"/>
    <w:rsid w:val="00BF55FB"/>
    <w:rsid w:val="00BF678C"/>
    <w:rsid w:val="00BF6805"/>
    <w:rsid w:val="00BF6E09"/>
    <w:rsid w:val="00BF7D3F"/>
    <w:rsid w:val="00C00824"/>
    <w:rsid w:val="00C01262"/>
    <w:rsid w:val="00C0177B"/>
    <w:rsid w:val="00C01AF5"/>
    <w:rsid w:val="00C01B7B"/>
    <w:rsid w:val="00C02544"/>
    <w:rsid w:val="00C02B66"/>
    <w:rsid w:val="00C03856"/>
    <w:rsid w:val="00C03FE3"/>
    <w:rsid w:val="00C043E2"/>
    <w:rsid w:val="00C04673"/>
    <w:rsid w:val="00C04A55"/>
    <w:rsid w:val="00C04FCE"/>
    <w:rsid w:val="00C050DA"/>
    <w:rsid w:val="00C054BD"/>
    <w:rsid w:val="00C059D5"/>
    <w:rsid w:val="00C05A4A"/>
    <w:rsid w:val="00C06CC6"/>
    <w:rsid w:val="00C06D5E"/>
    <w:rsid w:val="00C06F7E"/>
    <w:rsid w:val="00C071DD"/>
    <w:rsid w:val="00C073CE"/>
    <w:rsid w:val="00C074BF"/>
    <w:rsid w:val="00C07551"/>
    <w:rsid w:val="00C079DA"/>
    <w:rsid w:val="00C07AB7"/>
    <w:rsid w:val="00C07B43"/>
    <w:rsid w:val="00C07B70"/>
    <w:rsid w:val="00C07BDF"/>
    <w:rsid w:val="00C07F49"/>
    <w:rsid w:val="00C106C0"/>
    <w:rsid w:val="00C10C12"/>
    <w:rsid w:val="00C10C51"/>
    <w:rsid w:val="00C10C7E"/>
    <w:rsid w:val="00C1219E"/>
    <w:rsid w:val="00C129DE"/>
    <w:rsid w:val="00C12F7C"/>
    <w:rsid w:val="00C13FFC"/>
    <w:rsid w:val="00C1498B"/>
    <w:rsid w:val="00C14EC5"/>
    <w:rsid w:val="00C15025"/>
    <w:rsid w:val="00C1532A"/>
    <w:rsid w:val="00C156CA"/>
    <w:rsid w:val="00C158DE"/>
    <w:rsid w:val="00C15C87"/>
    <w:rsid w:val="00C15FEA"/>
    <w:rsid w:val="00C161E0"/>
    <w:rsid w:val="00C16C8D"/>
    <w:rsid w:val="00C17214"/>
    <w:rsid w:val="00C1723B"/>
    <w:rsid w:val="00C21483"/>
    <w:rsid w:val="00C2178C"/>
    <w:rsid w:val="00C21D61"/>
    <w:rsid w:val="00C21F7E"/>
    <w:rsid w:val="00C21FD5"/>
    <w:rsid w:val="00C221AC"/>
    <w:rsid w:val="00C224AB"/>
    <w:rsid w:val="00C225AC"/>
    <w:rsid w:val="00C226C5"/>
    <w:rsid w:val="00C22EE3"/>
    <w:rsid w:val="00C230AB"/>
    <w:rsid w:val="00C23260"/>
    <w:rsid w:val="00C239AA"/>
    <w:rsid w:val="00C23A55"/>
    <w:rsid w:val="00C2400B"/>
    <w:rsid w:val="00C240C2"/>
    <w:rsid w:val="00C244E9"/>
    <w:rsid w:val="00C25185"/>
    <w:rsid w:val="00C258AB"/>
    <w:rsid w:val="00C26B9E"/>
    <w:rsid w:val="00C26CA5"/>
    <w:rsid w:val="00C26F39"/>
    <w:rsid w:val="00C27804"/>
    <w:rsid w:val="00C27E24"/>
    <w:rsid w:val="00C30229"/>
    <w:rsid w:val="00C30E40"/>
    <w:rsid w:val="00C30EBD"/>
    <w:rsid w:val="00C310C5"/>
    <w:rsid w:val="00C310C9"/>
    <w:rsid w:val="00C31324"/>
    <w:rsid w:val="00C31F1B"/>
    <w:rsid w:val="00C32014"/>
    <w:rsid w:val="00C32114"/>
    <w:rsid w:val="00C321EB"/>
    <w:rsid w:val="00C325BA"/>
    <w:rsid w:val="00C32C0C"/>
    <w:rsid w:val="00C32D04"/>
    <w:rsid w:val="00C330F6"/>
    <w:rsid w:val="00C347EF"/>
    <w:rsid w:val="00C34F35"/>
    <w:rsid w:val="00C3557A"/>
    <w:rsid w:val="00C3582F"/>
    <w:rsid w:val="00C35C3E"/>
    <w:rsid w:val="00C35D29"/>
    <w:rsid w:val="00C35D73"/>
    <w:rsid w:val="00C36CA3"/>
    <w:rsid w:val="00C37403"/>
    <w:rsid w:val="00C40ED9"/>
    <w:rsid w:val="00C40EF2"/>
    <w:rsid w:val="00C41899"/>
    <w:rsid w:val="00C41AA7"/>
    <w:rsid w:val="00C4255A"/>
    <w:rsid w:val="00C44CB6"/>
    <w:rsid w:val="00C44D20"/>
    <w:rsid w:val="00C45431"/>
    <w:rsid w:val="00C456A8"/>
    <w:rsid w:val="00C45F4E"/>
    <w:rsid w:val="00C45FFE"/>
    <w:rsid w:val="00C46379"/>
    <w:rsid w:val="00C46A5D"/>
    <w:rsid w:val="00C47224"/>
    <w:rsid w:val="00C476BD"/>
    <w:rsid w:val="00C47C79"/>
    <w:rsid w:val="00C50030"/>
    <w:rsid w:val="00C5003E"/>
    <w:rsid w:val="00C50486"/>
    <w:rsid w:val="00C50519"/>
    <w:rsid w:val="00C50B22"/>
    <w:rsid w:val="00C51A76"/>
    <w:rsid w:val="00C51D0C"/>
    <w:rsid w:val="00C51F27"/>
    <w:rsid w:val="00C5223E"/>
    <w:rsid w:val="00C52361"/>
    <w:rsid w:val="00C528C8"/>
    <w:rsid w:val="00C52C6A"/>
    <w:rsid w:val="00C534C9"/>
    <w:rsid w:val="00C54847"/>
    <w:rsid w:val="00C55015"/>
    <w:rsid w:val="00C5504D"/>
    <w:rsid w:val="00C55399"/>
    <w:rsid w:val="00C5540E"/>
    <w:rsid w:val="00C55664"/>
    <w:rsid w:val="00C5603A"/>
    <w:rsid w:val="00C56252"/>
    <w:rsid w:val="00C56833"/>
    <w:rsid w:val="00C56CE4"/>
    <w:rsid w:val="00C56E53"/>
    <w:rsid w:val="00C5749B"/>
    <w:rsid w:val="00C57A3C"/>
    <w:rsid w:val="00C60379"/>
    <w:rsid w:val="00C60AC9"/>
    <w:rsid w:val="00C61992"/>
    <w:rsid w:val="00C61BD1"/>
    <w:rsid w:val="00C61DFE"/>
    <w:rsid w:val="00C61E78"/>
    <w:rsid w:val="00C620DF"/>
    <w:rsid w:val="00C62120"/>
    <w:rsid w:val="00C621EC"/>
    <w:rsid w:val="00C625AE"/>
    <w:rsid w:val="00C62654"/>
    <w:rsid w:val="00C6367A"/>
    <w:rsid w:val="00C63B87"/>
    <w:rsid w:val="00C6430D"/>
    <w:rsid w:val="00C646C8"/>
    <w:rsid w:val="00C658AC"/>
    <w:rsid w:val="00C65A97"/>
    <w:rsid w:val="00C65DD3"/>
    <w:rsid w:val="00C665E2"/>
    <w:rsid w:val="00C67131"/>
    <w:rsid w:val="00C67216"/>
    <w:rsid w:val="00C67251"/>
    <w:rsid w:val="00C675E1"/>
    <w:rsid w:val="00C6783B"/>
    <w:rsid w:val="00C67E9A"/>
    <w:rsid w:val="00C67F32"/>
    <w:rsid w:val="00C67F8A"/>
    <w:rsid w:val="00C7006E"/>
    <w:rsid w:val="00C702DF"/>
    <w:rsid w:val="00C7098E"/>
    <w:rsid w:val="00C711E5"/>
    <w:rsid w:val="00C7134C"/>
    <w:rsid w:val="00C71591"/>
    <w:rsid w:val="00C71CF1"/>
    <w:rsid w:val="00C71F09"/>
    <w:rsid w:val="00C72275"/>
    <w:rsid w:val="00C7332F"/>
    <w:rsid w:val="00C73B0B"/>
    <w:rsid w:val="00C7403E"/>
    <w:rsid w:val="00C744F6"/>
    <w:rsid w:val="00C74776"/>
    <w:rsid w:val="00C74AEF"/>
    <w:rsid w:val="00C74CF3"/>
    <w:rsid w:val="00C758F4"/>
    <w:rsid w:val="00C761C1"/>
    <w:rsid w:val="00C7632B"/>
    <w:rsid w:val="00C7645A"/>
    <w:rsid w:val="00C766A4"/>
    <w:rsid w:val="00C7774A"/>
    <w:rsid w:val="00C77CB8"/>
    <w:rsid w:val="00C77F34"/>
    <w:rsid w:val="00C80CCA"/>
    <w:rsid w:val="00C819C9"/>
    <w:rsid w:val="00C82332"/>
    <w:rsid w:val="00C823A3"/>
    <w:rsid w:val="00C826F2"/>
    <w:rsid w:val="00C8270B"/>
    <w:rsid w:val="00C829AC"/>
    <w:rsid w:val="00C83299"/>
    <w:rsid w:val="00C83458"/>
    <w:rsid w:val="00C83A5E"/>
    <w:rsid w:val="00C83E56"/>
    <w:rsid w:val="00C84D33"/>
    <w:rsid w:val="00C84D63"/>
    <w:rsid w:val="00C85353"/>
    <w:rsid w:val="00C85E65"/>
    <w:rsid w:val="00C85EC0"/>
    <w:rsid w:val="00C861DB"/>
    <w:rsid w:val="00C86D2C"/>
    <w:rsid w:val="00C86FCE"/>
    <w:rsid w:val="00C86FFF"/>
    <w:rsid w:val="00C87836"/>
    <w:rsid w:val="00C87EDA"/>
    <w:rsid w:val="00C87F3E"/>
    <w:rsid w:val="00C9042B"/>
    <w:rsid w:val="00C9043B"/>
    <w:rsid w:val="00C908CF"/>
    <w:rsid w:val="00C90948"/>
    <w:rsid w:val="00C915AE"/>
    <w:rsid w:val="00C9169F"/>
    <w:rsid w:val="00C917FA"/>
    <w:rsid w:val="00C918DC"/>
    <w:rsid w:val="00C92508"/>
    <w:rsid w:val="00C92AF9"/>
    <w:rsid w:val="00C92B82"/>
    <w:rsid w:val="00C92C97"/>
    <w:rsid w:val="00C94597"/>
    <w:rsid w:val="00C94D44"/>
    <w:rsid w:val="00C9521B"/>
    <w:rsid w:val="00C95AD1"/>
    <w:rsid w:val="00C95B3C"/>
    <w:rsid w:val="00C9663B"/>
    <w:rsid w:val="00C96C10"/>
    <w:rsid w:val="00CA0276"/>
    <w:rsid w:val="00CA061B"/>
    <w:rsid w:val="00CA134D"/>
    <w:rsid w:val="00CA2963"/>
    <w:rsid w:val="00CA2D16"/>
    <w:rsid w:val="00CA347B"/>
    <w:rsid w:val="00CA40E2"/>
    <w:rsid w:val="00CA4359"/>
    <w:rsid w:val="00CA4650"/>
    <w:rsid w:val="00CA472C"/>
    <w:rsid w:val="00CA54A1"/>
    <w:rsid w:val="00CA5CF9"/>
    <w:rsid w:val="00CA689E"/>
    <w:rsid w:val="00CA6A61"/>
    <w:rsid w:val="00CA6DFB"/>
    <w:rsid w:val="00CA6F35"/>
    <w:rsid w:val="00CA7261"/>
    <w:rsid w:val="00CB0777"/>
    <w:rsid w:val="00CB0D31"/>
    <w:rsid w:val="00CB12FA"/>
    <w:rsid w:val="00CB171D"/>
    <w:rsid w:val="00CB1E35"/>
    <w:rsid w:val="00CB1E67"/>
    <w:rsid w:val="00CB2071"/>
    <w:rsid w:val="00CB2459"/>
    <w:rsid w:val="00CB2838"/>
    <w:rsid w:val="00CB2C77"/>
    <w:rsid w:val="00CB3280"/>
    <w:rsid w:val="00CB32BC"/>
    <w:rsid w:val="00CB34A2"/>
    <w:rsid w:val="00CB3A6B"/>
    <w:rsid w:val="00CB3F58"/>
    <w:rsid w:val="00CB4093"/>
    <w:rsid w:val="00CB440B"/>
    <w:rsid w:val="00CB49A5"/>
    <w:rsid w:val="00CB4EA2"/>
    <w:rsid w:val="00CB4F84"/>
    <w:rsid w:val="00CB5449"/>
    <w:rsid w:val="00CB560F"/>
    <w:rsid w:val="00CB57E9"/>
    <w:rsid w:val="00CB63C9"/>
    <w:rsid w:val="00CB660F"/>
    <w:rsid w:val="00CB6A85"/>
    <w:rsid w:val="00CB6B45"/>
    <w:rsid w:val="00CB7DA8"/>
    <w:rsid w:val="00CC0E22"/>
    <w:rsid w:val="00CC12D6"/>
    <w:rsid w:val="00CC1365"/>
    <w:rsid w:val="00CC166F"/>
    <w:rsid w:val="00CC16CB"/>
    <w:rsid w:val="00CC1CFE"/>
    <w:rsid w:val="00CC2E7E"/>
    <w:rsid w:val="00CC2E9A"/>
    <w:rsid w:val="00CC2FB1"/>
    <w:rsid w:val="00CC31E4"/>
    <w:rsid w:val="00CC358C"/>
    <w:rsid w:val="00CC36C9"/>
    <w:rsid w:val="00CC3F06"/>
    <w:rsid w:val="00CC442E"/>
    <w:rsid w:val="00CC45C2"/>
    <w:rsid w:val="00CC469E"/>
    <w:rsid w:val="00CC4A26"/>
    <w:rsid w:val="00CC598E"/>
    <w:rsid w:val="00CC6418"/>
    <w:rsid w:val="00CC72C1"/>
    <w:rsid w:val="00CC7851"/>
    <w:rsid w:val="00CC78E4"/>
    <w:rsid w:val="00CC798B"/>
    <w:rsid w:val="00CC7F61"/>
    <w:rsid w:val="00CD0637"/>
    <w:rsid w:val="00CD08BB"/>
    <w:rsid w:val="00CD1D23"/>
    <w:rsid w:val="00CD21BF"/>
    <w:rsid w:val="00CD230E"/>
    <w:rsid w:val="00CD2613"/>
    <w:rsid w:val="00CD3097"/>
    <w:rsid w:val="00CD36F5"/>
    <w:rsid w:val="00CD3C27"/>
    <w:rsid w:val="00CD47E3"/>
    <w:rsid w:val="00CD4BD5"/>
    <w:rsid w:val="00CD5618"/>
    <w:rsid w:val="00CD66F3"/>
    <w:rsid w:val="00CD6C1C"/>
    <w:rsid w:val="00CD6C4E"/>
    <w:rsid w:val="00CD6CE6"/>
    <w:rsid w:val="00CD79A0"/>
    <w:rsid w:val="00CD7AFB"/>
    <w:rsid w:val="00CE121A"/>
    <w:rsid w:val="00CE1D25"/>
    <w:rsid w:val="00CE1FD8"/>
    <w:rsid w:val="00CE270D"/>
    <w:rsid w:val="00CE2FDD"/>
    <w:rsid w:val="00CE2FF8"/>
    <w:rsid w:val="00CE300F"/>
    <w:rsid w:val="00CE362B"/>
    <w:rsid w:val="00CE36F6"/>
    <w:rsid w:val="00CE37F9"/>
    <w:rsid w:val="00CE3E8B"/>
    <w:rsid w:val="00CE4D76"/>
    <w:rsid w:val="00CE50AF"/>
    <w:rsid w:val="00CE5127"/>
    <w:rsid w:val="00CE5FA1"/>
    <w:rsid w:val="00CE656A"/>
    <w:rsid w:val="00CE6D8D"/>
    <w:rsid w:val="00CE74FB"/>
    <w:rsid w:val="00CE7E52"/>
    <w:rsid w:val="00CE7E70"/>
    <w:rsid w:val="00CF008E"/>
    <w:rsid w:val="00CF0149"/>
    <w:rsid w:val="00CF0543"/>
    <w:rsid w:val="00CF08AA"/>
    <w:rsid w:val="00CF0BD7"/>
    <w:rsid w:val="00CF0D67"/>
    <w:rsid w:val="00CF1048"/>
    <w:rsid w:val="00CF17FB"/>
    <w:rsid w:val="00CF18DA"/>
    <w:rsid w:val="00CF1954"/>
    <w:rsid w:val="00CF19A3"/>
    <w:rsid w:val="00CF2230"/>
    <w:rsid w:val="00CF265F"/>
    <w:rsid w:val="00CF2A15"/>
    <w:rsid w:val="00CF30EF"/>
    <w:rsid w:val="00CF3165"/>
    <w:rsid w:val="00CF329C"/>
    <w:rsid w:val="00CF3596"/>
    <w:rsid w:val="00CF3819"/>
    <w:rsid w:val="00CF3A05"/>
    <w:rsid w:val="00CF4503"/>
    <w:rsid w:val="00CF45B7"/>
    <w:rsid w:val="00CF4CB6"/>
    <w:rsid w:val="00CF4D04"/>
    <w:rsid w:val="00CF5327"/>
    <w:rsid w:val="00CF5807"/>
    <w:rsid w:val="00CF5F68"/>
    <w:rsid w:val="00CF67D2"/>
    <w:rsid w:val="00CF7459"/>
    <w:rsid w:val="00D00213"/>
    <w:rsid w:val="00D00B9F"/>
    <w:rsid w:val="00D00FAA"/>
    <w:rsid w:val="00D0158B"/>
    <w:rsid w:val="00D01ACE"/>
    <w:rsid w:val="00D02999"/>
    <w:rsid w:val="00D03259"/>
    <w:rsid w:val="00D0369A"/>
    <w:rsid w:val="00D03C3F"/>
    <w:rsid w:val="00D044E9"/>
    <w:rsid w:val="00D04858"/>
    <w:rsid w:val="00D05340"/>
    <w:rsid w:val="00D054E7"/>
    <w:rsid w:val="00D0550E"/>
    <w:rsid w:val="00D055A4"/>
    <w:rsid w:val="00D05D2A"/>
    <w:rsid w:val="00D05E3A"/>
    <w:rsid w:val="00D0634C"/>
    <w:rsid w:val="00D071FB"/>
    <w:rsid w:val="00D07688"/>
    <w:rsid w:val="00D07FC8"/>
    <w:rsid w:val="00D114F8"/>
    <w:rsid w:val="00D12225"/>
    <w:rsid w:val="00D12690"/>
    <w:rsid w:val="00D12DA7"/>
    <w:rsid w:val="00D13422"/>
    <w:rsid w:val="00D1367A"/>
    <w:rsid w:val="00D14231"/>
    <w:rsid w:val="00D14528"/>
    <w:rsid w:val="00D14C21"/>
    <w:rsid w:val="00D14CF2"/>
    <w:rsid w:val="00D15507"/>
    <w:rsid w:val="00D1620D"/>
    <w:rsid w:val="00D16409"/>
    <w:rsid w:val="00D164D4"/>
    <w:rsid w:val="00D1688A"/>
    <w:rsid w:val="00D1690C"/>
    <w:rsid w:val="00D16A0C"/>
    <w:rsid w:val="00D16AA4"/>
    <w:rsid w:val="00D16CE8"/>
    <w:rsid w:val="00D16FEF"/>
    <w:rsid w:val="00D20034"/>
    <w:rsid w:val="00D210A7"/>
    <w:rsid w:val="00D21391"/>
    <w:rsid w:val="00D21508"/>
    <w:rsid w:val="00D21575"/>
    <w:rsid w:val="00D22432"/>
    <w:rsid w:val="00D22986"/>
    <w:rsid w:val="00D22A34"/>
    <w:rsid w:val="00D22E26"/>
    <w:rsid w:val="00D23128"/>
    <w:rsid w:val="00D23245"/>
    <w:rsid w:val="00D243DD"/>
    <w:rsid w:val="00D24861"/>
    <w:rsid w:val="00D24FEE"/>
    <w:rsid w:val="00D250B8"/>
    <w:rsid w:val="00D2529E"/>
    <w:rsid w:val="00D256DF"/>
    <w:rsid w:val="00D25A59"/>
    <w:rsid w:val="00D2674E"/>
    <w:rsid w:val="00D26A98"/>
    <w:rsid w:val="00D26D93"/>
    <w:rsid w:val="00D2704B"/>
    <w:rsid w:val="00D2794C"/>
    <w:rsid w:val="00D30125"/>
    <w:rsid w:val="00D30B10"/>
    <w:rsid w:val="00D31A77"/>
    <w:rsid w:val="00D31B74"/>
    <w:rsid w:val="00D3208D"/>
    <w:rsid w:val="00D3209C"/>
    <w:rsid w:val="00D323CC"/>
    <w:rsid w:val="00D3280E"/>
    <w:rsid w:val="00D32B97"/>
    <w:rsid w:val="00D32DDA"/>
    <w:rsid w:val="00D333FA"/>
    <w:rsid w:val="00D33A38"/>
    <w:rsid w:val="00D33D75"/>
    <w:rsid w:val="00D3420A"/>
    <w:rsid w:val="00D35B3D"/>
    <w:rsid w:val="00D35F74"/>
    <w:rsid w:val="00D3699F"/>
    <w:rsid w:val="00D3709B"/>
    <w:rsid w:val="00D370FD"/>
    <w:rsid w:val="00D3759B"/>
    <w:rsid w:val="00D37774"/>
    <w:rsid w:val="00D406C7"/>
    <w:rsid w:val="00D40BFB"/>
    <w:rsid w:val="00D40C7B"/>
    <w:rsid w:val="00D40FCB"/>
    <w:rsid w:val="00D415F0"/>
    <w:rsid w:val="00D425A0"/>
    <w:rsid w:val="00D42719"/>
    <w:rsid w:val="00D43454"/>
    <w:rsid w:val="00D43D99"/>
    <w:rsid w:val="00D45239"/>
    <w:rsid w:val="00D45657"/>
    <w:rsid w:val="00D45914"/>
    <w:rsid w:val="00D460D5"/>
    <w:rsid w:val="00D46106"/>
    <w:rsid w:val="00D46DD0"/>
    <w:rsid w:val="00D470D7"/>
    <w:rsid w:val="00D479FB"/>
    <w:rsid w:val="00D508BB"/>
    <w:rsid w:val="00D50B62"/>
    <w:rsid w:val="00D51130"/>
    <w:rsid w:val="00D512B5"/>
    <w:rsid w:val="00D51454"/>
    <w:rsid w:val="00D5193D"/>
    <w:rsid w:val="00D51CF7"/>
    <w:rsid w:val="00D51DDA"/>
    <w:rsid w:val="00D5213F"/>
    <w:rsid w:val="00D52596"/>
    <w:rsid w:val="00D526AF"/>
    <w:rsid w:val="00D5298D"/>
    <w:rsid w:val="00D52D00"/>
    <w:rsid w:val="00D52E46"/>
    <w:rsid w:val="00D53889"/>
    <w:rsid w:val="00D5484F"/>
    <w:rsid w:val="00D56174"/>
    <w:rsid w:val="00D5669C"/>
    <w:rsid w:val="00D56CD7"/>
    <w:rsid w:val="00D56E8C"/>
    <w:rsid w:val="00D57735"/>
    <w:rsid w:val="00D57B6F"/>
    <w:rsid w:val="00D57E03"/>
    <w:rsid w:val="00D6002E"/>
    <w:rsid w:val="00D60479"/>
    <w:rsid w:val="00D6087B"/>
    <w:rsid w:val="00D60EEB"/>
    <w:rsid w:val="00D620BA"/>
    <w:rsid w:val="00D621BB"/>
    <w:rsid w:val="00D6224C"/>
    <w:rsid w:val="00D622E2"/>
    <w:rsid w:val="00D62530"/>
    <w:rsid w:val="00D62596"/>
    <w:rsid w:val="00D62F6D"/>
    <w:rsid w:val="00D6314E"/>
    <w:rsid w:val="00D63390"/>
    <w:rsid w:val="00D63A58"/>
    <w:rsid w:val="00D64895"/>
    <w:rsid w:val="00D64C1C"/>
    <w:rsid w:val="00D64CF0"/>
    <w:rsid w:val="00D657C5"/>
    <w:rsid w:val="00D659A3"/>
    <w:rsid w:val="00D65CEF"/>
    <w:rsid w:val="00D66097"/>
    <w:rsid w:val="00D709B7"/>
    <w:rsid w:val="00D70C3A"/>
    <w:rsid w:val="00D70DE8"/>
    <w:rsid w:val="00D70F27"/>
    <w:rsid w:val="00D70F38"/>
    <w:rsid w:val="00D716D8"/>
    <w:rsid w:val="00D71919"/>
    <w:rsid w:val="00D71CD7"/>
    <w:rsid w:val="00D7270F"/>
    <w:rsid w:val="00D736B1"/>
    <w:rsid w:val="00D73859"/>
    <w:rsid w:val="00D738EE"/>
    <w:rsid w:val="00D73E4B"/>
    <w:rsid w:val="00D74896"/>
    <w:rsid w:val="00D748A8"/>
    <w:rsid w:val="00D751F8"/>
    <w:rsid w:val="00D75548"/>
    <w:rsid w:val="00D76632"/>
    <w:rsid w:val="00D77A1C"/>
    <w:rsid w:val="00D77B97"/>
    <w:rsid w:val="00D77DD5"/>
    <w:rsid w:val="00D80666"/>
    <w:rsid w:val="00D80697"/>
    <w:rsid w:val="00D807C7"/>
    <w:rsid w:val="00D80930"/>
    <w:rsid w:val="00D80F7E"/>
    <w:rsid w:val="00D81C65"/>
    <w:rsid w:val="00D81F64"/>
    <w:rsid w:val="00D82A70"/>
    <w:rsid w:val="00D8349A"/>
    <w:rsid w:val="00D834AB"/>
    <w:rsid w:val="00D83619"/>
    <w:rsid w:val="00D840AC"/>
    <w:rsid w:val="00D84406"/>
    <w:rsid w:val="00D845C7"/>
    <w:rsid w:val="00D847B6"/>
    <w:rsid w:val="00D84936"/>
    <w:rsid w:val="00D849E0"/>
    <w:rsid w:val="00D84E67"/>
    <w:rsid w:val="00D856BA"/>
    <w:rsid w:val="00D85CD6"/>
    <w:rsid w:val="00D861F1"/>
    <w:rsid w:val="00D86586"/>
    <w:rsid w:val="00D865D9"/>
    <w:rsid w:val="00D873FF"/>
    <w:rsid w:val="00D87D79"/>
    <w:rsid w:val="00D907C1"/>
    <w:rsid w:val="00D90843"/>
    <w:rsid w:val="00D90F55"/>
    <w:rsid w:val="00D9115C"/>
    <w:rsid w:val="00D9127C"/>
    <w:rsid w:val="00D912D0"/>
    <w:rsid w:val="00D9149E"/>
    <w:rsid w:val="00D91552"/>
    <w:rsid w:val="00D91996"/>
    <w:rsid w:val="00D91E56"/>
    <w:rsid w:val="00D92533"/>
    <w:rsid w:val="00D927FD"/>
    <w:rsid w:val="00D92C3A"/>
    <w:rsid w:val="00D92CB5"/>
    <w:rsid w:val="00D936CC"/>
    <w:rsid w:val="00D93F07"/>
    <w:rsid w:val="00D93F0D"/>
    <w:rsid w:val="00D94212"/>
    <w:rsid w:val="00D94AC4"/>
    <w:rsid w:val="00D94F14"/>
    <w:rsid w:val="00D95009"/>
    <w:rsid w:val="00D95014"/>
    <w:rsid w:val="00D95234"/>
    <w:rsid w:val="00D95E02"/>
    <w:rsid w:val="00D96913"/>
    <w:rsid w:val="00D9755B"/>
    <w:rsid w:val="00D97625"/>
    <w:rsid w:val="00D97939"/>
    <w:rsid w:val="00D97F49"/>
    <w:rsid w:val="00DA039E"/>
    <w:rsid w:val="00DA05DD"/>
    <w:rsid w:val="00DA0D84"/>
    <w:rsid w:val="00DA0EB2"/>
    <w:rsid w:val="00DA0F09"/>
    <w:rsid w:val="00DA1C9A"/>
    <w:rsid w:val="00DA1D30"/>
    <w:rsid w:val="00DA28F4"/>
    <w:rsid w:val="00DA3470"/>
    <w:rsid w:val="00DA40CF"/>
    <w:rsid w:val="00DA426B"/>
    <w:rsid w:val="00DA529C"/>
    <w:rsid w:val="00DA5D84"/>
    <w:rsid w:val="00DA6B28"/>
    <w:rsid w:val="00DA6C34"/>
    <w:rsid w:val="00DA703C"/>
    <w:rsid w:val="00DA75CE"/>
    <w:rsid w:val="00DA7B15"/>
    <w:rsid w:val="00DA7DA3"/>
    <w:rsid w:val="00DB0247"/>
    <w:rsid w:val="00DB0561"/>
    <w:rsid w:val="00DB08C5"/>
    <w:rsid w:val="00DB0A98"/>
    <w:rsid w:val="00DB0C45"/>
    <w:rsid w:val="00DB0FA8"/>
    <w:rsid w:val="00DB13B1"/>
    <w:rsid w:val="00DB15AA"/>
    <w:rsid w:val="00DB1DF1"/>
    <w:rsid w:val="00DB1FF9"/>
    <w:rsid w:val="00DB204E"/>
    <w:rsid w:val="00DB2211"/>
    <w:rsid w:val="00DB2CFD"/>
    <w:rsid w:val="00DB2DD5"/>
    <w:rsid w:val="00DB2F50"/>
    <w:rsid w:val="00DB3EC0"/>
    <w:rsid w:val="00DB48D3"/>
    <w:rsid w:val="00DB52A7"/>
    <w:rsid w:val="00DB54BA"/>
    <w:rsid w:val="00DB6445"/>
    <w:rsid w:val="00DB6C32"/>
    <w:rsid w:val="00DB7010"/>
    <w:rsid w:val="00DB7883"/>
    <w:rsid w:val="00DB7CE9"/>
    <w:rsid w:val="00DC080D"/>
    <w:rsid w:val="00DC09B4"/>
    <w:rsid w:val="00DC0D9C"/>
    <w:rsid w:val="00DC0DB6"/>
    <w:rsid w:val="00DC0E3F"/>
    <w:rsid w:val="00DC14C3"/>
    <w:rsid w:val="00DC1645"/>
    <w:rsid w:val="00DC278D"/>
    <w:rsid w:val="00DC28D0"/>
    <w:rsid w:val="00DC2B43"/>
    <w:rsid w:val="00DC3625"/>
    <w:rsid w:val="00DC3FA0"/>
    <w:rsid w:val="00DC4081"/>
    <w:rsid w:val="00DC44B8"/>
    <w:rsid w:val="00DC497A"/>
    <w:rsid w:val="00DC4B5C"/>
    <w:rsid w:val="00DC50B6"/>
    <w:rsid w:val="00DC5180"/>
    <w:rsid w:val="00DC5931"/>
    <w:rsid w:val="00DC5981"/>
    <w:rsid w:val="00DC5C8B"/>
    <w:rsid w:val="00DC6087"/>
    <w:rsid w:val="00DC6376"/>
    <w:rsid w:val="00DC6A2D"/>
    <w:rsid w:val="00DC7097"/>
    <w:rsid w:val="00DD043E"/>
    <w:rsid w:val="00DD050E"/>
    <w:rsid w:val="00DD0849"/>
    <w:rsid w:val="00DD127B"/>
    <w:rsid w:val="00DD137B"/>
    <w:rsid w:val="00DD1D65"/>
    <w:rsid w:val="00DD1FE2"/>
    <w:rsid w:val="00DD20F2"/>
    <w:rsid w:val="00DD27FA"/>
    <w:rsid w:val="00DD32C5"/>
    <w:rsid w:val="00DD33B3"/>
    <w:rsid w:val="00DD34BB"/>
    <w:rsid w:val="00DD38AE"/>
    <w:rsid w:val="00DD4A4C"/>
    <w:rsid w:val="00DD524B"/>
    <w:rsid w:val="00DD5F5D"/>
    <w:rsid w:val="00DD610B"/>
    <w:rsid w:val="00DD65EA"/>
    <w:rsid w:val="00DD7023"/>
    <w:rsid w:val="00DD70EB"/>
    <w:rsid w:val="00DD7760"/>
    <w:rsid w:val="00DD7922"/>
    <w:rsid w:val="00DD799D"/>
    <w:rsid w:val="00DD7E33"/>
    <w:rsid w:val="00DD7F56"/>
    <w:rsid w:val="00DE00E1"/>
    <w:rsid w:val="00DE073D"/>
    <w:rsid w:val="00DE0763"/>
    <w:rsid w:val="00DE0996"/>
    <w:rsid w:val="00DE0B4D"/>
    <w:rsid w:val="00DE1004"/>
    <w:rsid w:val="00DE1771"/>
    <w:rsid w:val="00DE1D7C"/>
    <w:rsid w:val="00DE1FA7"/>
    <w:rsid w:val="00DE2DAC"/>
    <w:rsid w:val="00DE3079"/>
    <w:rsid w:val="00DE30BE"/>
    <w:rsid w:val="00DE3375"/>
    <w:rsid w:val="00DE3B22"/>
    <w:rsid w:val="00DE4B75"/>
    <w:rsid w:val="00DE5756"/>
    <w:rsid w:val="00DE5C6E"/>
    <w:rsid w:val="00DE6416"/>
    <w:rsid w:val="00DE69FC"/>
    <w:rsid w:val="00DF03C4"/>
    <w:rsid w:val="00DF0BF1"/>
    <w:rsid w:val="00DF0FDA"/>
    <w:rsid w:val="00DF1483"/>
    <w:rsid w:val="00DF150F"/>
    <w:rsid w:val="00DF1848"/>
    <w:rsid w:val="00DF20C1"/>
    <w:rsid w:val="00DF2209"/>
    <w:rsid w:val="00DF24D0"/>
    <w:rsid w:val="00DF2C61"/>
    <w:rsid w:val="00DF39DE"/>
    <w:rsid w:val="00DF3AE3"/>
    <w:rsid w:val="00DF46AC"/>
    <w:rsid w:val="00DF46FA"/>
    <w:rsid w:val="00DF4B02"/>
    <w:rsid w:val="00DF4D87"/>
    <w:rsid w:val="00DF4DED"/>
    <w:rsid w:val="00DF6202"/>
    <w:rsid w:val="00DF6717"/>
    <w:rsid w:val="00DF7194"/>
    <w:rsid w:val="00DF7916"/>
    <w:rsid w:val="00E00A95"/>
    <w:rsid w:val="00E011BD"/>
    <w:rsid w:val="00E01EB8"/>
    <w:rsid w:val="00E02157"/>
    <w:rsid w:val="00E0280B"/>
    <w:rsid w:val="00E02B4D"/>
    <w:rsid w:val="00E02DAF"/>
    <w:rsid w:val="00E033EA"/>
    <w:rsid w:val="00E03715"/>
    <w:rsid w:val="00E03911"/>
    <w:rsid w:val="00E03F9B"/>
    <w:rsid w:val="00E0498D"/>
    <w:rsid w:val="00E04C9C"/>
    <w:rsid w:val="00E04E38"/>
    <w:rsid w:val="00E05A54"/>
    <w:rsid w:val="00E06F2D"/>
    <w:rsid w:val="00E06F3E"/>
    <w:rsid w:val="00E07822"/>
    <w:rsid w:val="00E07880"/>
    <w:rsid w:val="00E07A46"/>
    <w:rsid w:val="00E10224"/>
    <w:rsid w:val="00E10D79"/>
    <w:rsid w:val="00E111C0"/>
    <w:rsid w:val="00E112A2"/>
    <w:rsid w:val="00E1151E"/>
    <w:rsid w:val="00E12498"/>
    <w:rsid w:val="00E1265F"/>
    <w:rsid w:val="00E12D3D"/>
    <w:rsid w:val="00E1372D"/>
    <w:rsid w:val="00E13795"/>
    <w:rsid w:val="00E13977"/>
    <w:rsid w:val="00E13C6A"/>
    <w:rsid w:val="00E145B9"/>
    <w:rsid w:val="00E14F2F"/>
    <w:rsid w:val="00E15443"/>
    <w:rsid w:val="00E1577D"/>
    <w:rsid w:val="00E15A32"/>
    <w:rsid w:val="00E16100"/>
    <w:rsid w:val="00E16367"/>
    <w:rsid w:val="00E166DD"/>
    <w:rsid w:val="00E16A92"/>
    <w:rsid w:val="00E17582"/>
    <w:rsid w:val="00E175AA"/>
    <w:rsid w:val="00E17D34"/>
    <w:rsid w:val="00E2087E"/>
    <w:rsid w:val="00E20D1E"/>
    <w:rsid w:val="00E20DAE"/>
    <w:rsid w:val="00E20DF9"/>
    <w:rsid w:val="00E214A3"/>
    <w:rsid w:val="00E21708"/>
    <w:rsid w:val="00E21827"/>
    <w:rsid w:val="00E21F7E"/>
    <w:rsid w:val="00E228AE"/>
    <w:rsid w:val="00E228C1"/>
    <w:rsid w:val="00E230A9"/>
    <w:rsid w:val="00E23430"/>
    <w:rsid w:val="00E2402F"/>
    <w:rsid w:val="00E24435"/>
    <w:rsid w:val="00E24D6E"/>
    <w:rsid w:val="00E254E2"/>
    <w:rsid w:val="00E266CB"/>
    <w:rsid w:val="00E2703E"/>
    <w:rsid w:val="00E27AEE"/>
    <w:rsid w:val="00E27E51"/>
    <w:rsid w:val="00E30780"/>
    <w:rsid w:val="00E30BA1"/>
    <w:rsid w:val="00E31618"/>
    <w:rsid w:val="00E3180A"/>
    <w:rsid w:val="00E319A8"/>
    <w:rsid w:val="00E31C62"/>
    <w:rsid w:val="00E31CCC"/>
    <w:rsid w:val="00E3248C"/>
    <w:rsid w:val="00E3265E"/>
    <w:rsid w:val="00E328C5"/>
    <w:rsid w:val="00E32B32"/>
    <w:rsid w:val="00E33632"/>
    <w:rsid w:val="00E337FF"/>
    <w:rsid w:val="00E33B8C"/>
    <w:rsid w:val="00E33EAD"/>
    <w:rsid w:val="00E3448D"/>
    <w:rsid w:val="00E35269"/>
    <w:rsid w:val="00E3528B"/>
    <w:rsid w:val="00E35657"/>
    <w:rsid w:val="00E35FB3"/>
    <w:rsid w:val="00E3638E"/>
    <w:rsid w:val="00E3646D"/>
    <w:rsid w:val="00E364DC"/>
    <w:rsid w:val="00E37334"/>
    <w:rsid w:val="00E4016E"/>
    <w:rsid w:val="00E417FE"/>
    <w:rsid w:val="00E41AF3"/>
    <w:rsid w:val="00E41BE1"/>
    <w:rsid w:val="00E41F10"/>
    <w:rsid w:val="00E42A18"/>
    <w:rsid w:val="00E42EB0"/>
    <w:rsid w:val="00E43B79"/>
    <w:rsid w:val="00E44722"/>
    <w:rsid w:val="00E447D9"/>
    <w:rsid w:val="00E44FBF"/>
    <w:rsid w:val="00E45160"/>
    <w:rsid w:val="00E4531A"/>
    <w:rsid w:val="00E45C07"/>
    <w:rsid w:val="00E464E5"/>
    <w:rsid w:val="00E4762F"/>
    <w:rsid w:val="00E509F8"/>
    <w:rsid w:val="00E51FE8"/>
    <w:rsid w:val="00E528A5"/>
    <w:rsid w:val="00E52936"/>
    <w:rsid w:val="00E530EA"/>
    <w:rsid w:val="00E532F7"/>
    <w:rsid w:val="00E53AC2"/>
    <w:rsid w:val="00E53C79"/>
    <w:rsid w:val="00E5406A"/>
    <w:rsid w:val="00E54351"/>
    <w:rsid w:val="00E549A0"/>
    <w:rsid w:val="00E549C0"/>
    <w:rsid w:val="00E54C36"/>
    <w:rsid w:val="00E54FFC"/>
    <w:rsid w:val="00E5579B"/>
    <w:rsid w:val="00E55D8A"/>
    <w:rsid w:val="00E56011"/>
    <w:rsid w:val="00E5616F"/>
    <w:rsid w:val="00E56B79"/>
    <w:rsid w:val="00E56DB5"/>
    <w:rsid w:val="00E6029A"/>
    <w:rsid w:val="00E60959"/>
    <w:rsid w:val="00E60C03"/>
    <w:rsid w:val="00E60F17"/>
    <w:rsid w:val="00E61C76"/>
    <w:rsid w:val="00E62672"/>
    <w:rsid w:val="00E62AE0"/>
    <w:rsid w:val="00E62AF0"/>
    <w:rsid w:val="00E6313A"/>
    <w:rsid w:val="00E6349B"/>
    <w:rsid w:val="00E643B7"/>
    <w:rsid w:val="00E65216"/>
    <w:rsid w:val="00E65934"/>
    <w:rsid w:val="00E66177"/>
    <w:rsid w:val="00E6626D"/>
    <w:rsid w:val="00E66BC2"/>
    <w:rsid w:val="00E66BF0"/>
    <w:rsid w:val="00E66E92"/>
    <w:rsid w:val="00E673E0"/>
    <w:rsid w:val="00E70612"/>
    <w:rsid w:val="00E70AFA"/>
    <w:rsid w:val="00E716B6"/>
    <w:rsid w:val="00E717C2"/>
    <w:rsid w:val="00E72568"/>
    <w:rsid w:val="00E727F4"/>
    <w:rsid w:val="00E72D22"/>
    <w:rsid w:val="00E72E20"/>
    <w:rsid w:val="00E733D3"/>
    <w:rsid w:val="00E734F8"/>
    <w:rsid w:val="00E7357E"/>
    <w:rsid w:val="00E73716"/>
    <w:rsid w:val="00E73A82"/>
    <w:rsid w:val="00E73F5D"/>
    <w:rsid w:val="00E754E8"/>
    <w:rsid w:val="00E75572"/>
    <w:rsid w:val="00E76594"/>
    <w:rsid w:val="00E765C9"/>
    <w:rsid w:val="00E76E27"/>
    <w:rsid w:val="00E7712B"/>
    <w:rsid w:val="00E772B8"/>
    <w:rsid w:val="00E813E3"/>
    <w:rsid w:val="00E81527"/>
    <w:rsid w:val="00E8182A"/>
    <w:rsid w:val="00E82AC8"/>
    <w:rsid w:val="00E82CB6"/>
    <w:rsid w:val="00E82F3C"/>
    <w:rsid w:val="00E840B6"/>
    <w:rsid w:val="00E846F4"/>
    <w:rsid w:val="00E84747"/>
    <w:rsid w:val="00E8579D"/>
    <w:rsid w:val="00E85889"/>
    <w:rsid w:val="00E85AF1"/>
    <w:rsid w:val="00E85F30"/>
    <w:rsid w:val="00E872A3"/>
    <w:rsid w:val="00E873BF"/>
    <w:rsid w:val="00E8767B"/>
    <w:rsid w:val="00E87EA7"/>
    <w:rsid w:val="00E90AB3"/>
    <w:rsid w:val="00E90AFC"/>
    <w:rsid w:val="00E90E17"/>
    <w:rsid w:val="00E90EBC"/>
    <w:rsid w:val="00E9177C"/>
    <w:rsid w:val="00E91893"/>
    <w:rsid w:val="00E9259F"/>
    <w:rsid w:val="00E92763"/>
    <w:rsid w:val="00E928B7"/>
    <w:rsid w:val="00E92AF2"/>
    <w:rsid w:val="00E92D83"/>
    <w:rsid w:val="00E947B5"/>
    <w:rsid w:val="00E94F37"/>
    <w:rsid w:val="00E94FED"/>
    <w:rsid w:val="00E95206"/>
    <w:rsid w:val="00E953D2"/>
    <w:rsid w:val="00E954F6"/>
    <w:rsid w:val="00E955CA"/>
    <w:rsid w:val="00E96058"/>
    <w:rsid w:val="00E967CB"/>
    <w:rsid w:val="00E968FE"/>
    <w:rsid w:val="00E96910"/>
    <w:rsid w:val="00E96C56"/>
    <w:rsid w:val="00E96CC5"/>
    <w:rsid w:val="00E97078"/>
    <w:rsid w:val="00E978AC"/>
    <w:rsid w:val="00E97BCC"/>
    <w:rsid w:val="00EA0133"/>
    <w:rsid w:val="00EA01B7"/>
    <w:rsid w:val="00EA0652"/>
    <w:rsid w:val="00EA087E"/>
    <w:rsid w:val="00EA0956"/>
    <w:rsid w:val="00EA157D"/>
    <w:rsid w:val="00EA176A"/>
    <w:rsid w:val="00EA17CA"/>
    <w:rsid w:val="00EA1AA5"/>
    <w:rsid w:val="00EA1DAB"/>
    <w:rsid w:val="00EA2A2D"/>
    <w:rsid w:val="00EA2A7C"/>
    <w:rsid w:val="00EA2CFA"/>
    <w:rsid w:val="00EA2E4C"/>
    <w:rsid w:val="00EA33CB"/>
    <w:rsid w:val="00EA33DE"/>
    <w:rsid w:val="00EA3568"/>
    <w:rsid w:val="00EA408C"/>
    <w:rsid w:val="00EA424C"/>
    <w:rsid w:val="00EA438F"/>
    <w:rsid w:val="00EA4B63"/>
    <w:rsid w:val="00EA4EC0"/>
    <w:rsid w:val="00EA5D57"/>
    <w:rsid w:val="00EA5E1A"/>
    <w:rsid w:val="00EA6871"/>
    <w:rsid w:val="00EA7BF7"/>
    <w:rsid w:val="00EA7C29"/>
    <w:rsid w:val="00EB018E"/>
    <w:rsid w:val="00EB01A3"/>
    <w:rsid w:val="00EB043B"/>
    <w:rsid w:val="00EB1D55"/>
    <w:rsid w:val="00EB224C"/>
    <w:rsid w:val="00EB2360"/>
    <w:rsid w:val="00EB2720"/>
    <w:rsid w:val="00EB2CEC"/>
    <w:rsid w:val="00EB3070"/>
    <w:rsid w:val="00EB3543"/>
    <w:rsid w:val="00EB354B"/>
    <w:rsid w:val="00EB3D9C"/>
    <w:rsid w:val="00EB4024"/>
    <w:rsid w:val="00EB46F1"/>
    <w:rsid w:val="00EB4A86"/>
    <w:rsid w:val="00EB4FF9"/>
    <w:rsid w:val="00EB50F7"/>
    <w:rsid w:val="00EB5642"/>
    <w:rsid w:val="00EB5C37"/>
    <w:rsid w:val="00EB621B"/>
    <w:rsid w:val="00EB63A5"/>
    <w:rsid w:val="00EB73E3"/>
    <w:rsid w:val="00EB750D"/>
    <w:rsid w:val="00EB750F"/>
    <w:rsid w:val="00EB7D00"/>
    <w:rsid w:val="00EB7E44"/>
    <w:rsid w:val="00EB7F7D"/>
    <w:rsid w:val="00EC0079"/>
    <w:rsid w:val="00EC06EF"/>
    <w:rsid w:val="00EC0AE4"/>
    <w:rsid w:val="00EC17CB"/>
    <w:rsid w:val="00EC17CF"/>
    <w:rsid w:val="00EC1929"/>
    <w:rsid w:val="00EC2D27"/>
    <w:rsid w:val="00EC323C"/>
    <w:rsid w:val="00EC379F"/>
    <w:rsid w:val="00EC3E7D"/>
    <w:rsid w:val="00EC3F2A"/>
    <w:rsid w:val="00EC4485"/>
    <w:rsid w:val="00EC56D8"/>
    <w:rsid w:val="00EC5E94"/>
    <w:rsid w:val="00EC6002"/>
    <w:rsid w:val="00EC61AF"/>
    <w:rsid w:val="00EC6747"/>
    <w:rsid w:val="00EC71CA"/>
    <w:rsid w:val="00EC736E"/>
    <w:rsid w:val="00EC792F"/>
    <w:rsid w:val="00ED01A8"/>
    <w:rsid w:val="00ED049B"/>
    <w:rsid w:val="00ED0752"/>
    <w:rsid w:val="00ED0ACF"/>
    <w:rsid w:val="00ED0E12"/>
    <w:rsid w:val="00ED18AF"/>
    <w:rsid w:val="00ED1DFF"/>
    <w:rsid w:val="00ED2712"/>
    <w:rsid w:val="00ED29E0"/>
    <w:rsid w:val="00ED305E"/>
    <w:rsid w:val="00ED348D"/>
    <w:rsid w:val="00ED382E"/>
    <w:rsid w:val="00ED4126"/>
    <w:rsid w:val="00ED414A"/>
    <w:rsid w:val="00ED4A3D"/>
    <w:rsid w:val="00ED5D70"/>
    <w:rsid w:val="00ED60E7"/>
    <w:rsid w:val="00ED697F"/>
    <w:rsid w:val="00ED7064"/>
    <w:rsid w:val="00ED786F"/>
    <w:rsid w:val="00EE035A"/>
    <w:rsid w:val="00EE046C"/>
    <w:rsid w:val="00EE076D"/>
    <w:rsid w:val="00EE0C7F"/>
    <w:rsid w:val="00EE2FAB"/>
    <w:rsid w:val="00EE3253"/>
    <w:rsid w:val="00EE32B6"/>
    <w:rsid w:val="00EE333F"/>
    <w:rsid w:val="00EE335B"/>
    <w:rsid w:val="00EE3461"/>
    <w:rsid w:val="00EE3A59"/>
    <w:rsid w:val="00EE3BB9"/>
    <w:rsid w:val="00EE3C6F"/>
    <w:rsid w:val="00EE4179"/>
    <w:rsid w:val="00EE4308"/>
    <w:rsid w:val="00EE45C2"/>
    <w:rsid w:val="00EE475C"/>
    <w:rsid w:val="00EE52EB"/>
    <w:rsid w:val="00EE5892"/>
    <w:rsid w:val="00EE5BF9"/>
    <w:rsid w:val="00EE6312"/>
    <w:rsid w:val="00EE64F7"/>
    <w:rsid w:val="00EE6582"/>
    <w:rsid w:val="00EE69F1"/>
    <w:rsid w:val="00EE6CB6"/>
    <w:rsid w:val="00EE6D67"/>
    <w:rsid w:val="00EE701C"/>
    <w:rsid w:val="00EE759B"/>
    <w:rsid w:val="00EE7660"/>
    <w:rsid w:val="00EE795F"/>
    <w:rsid w:val="00EF06B5"/>
    <w:rsid w:val="00EF07D9"/>
    <w:rsid w:val="00EF086E"/>
    <w:rsid w:val="00EF15F2"/>
    <w:rsid w:val="00EF1E99"/>
    <w:rsid w:val="00EF21B5"/>
    <w:rsid w:val="00EF268E"/>
    <w:rsid w:val="00EF2988"/>
    <w:rsid w:val="00EF2FAD"/>
    <w:rsid w:val="00EF4408"/>
    <w:rsid w:val="00EF45D1"/>
    <w:rsid w:val="00EF4DBE"/>
    <w:rsid w:val="00EF5381"/>
    <w:rsid w:val="00EF5EFF"/>
    <w:rsid w:val="00EF60CC"/>
    <w:rsid w:val="00EF637D"/>
    <w:rsid w:val="00EF7949"/>
    <w:rsid w:val="00EF79B6"/>
    <w:rsid w:val="00EF7C4D"/>
    <w:rsid w:val="00F00381"/>
    <w:rsid w:val="00F00686"/>
    <w:rsid w:val="00F006B5"/>
    <w:rsid w:val="00F00927"/>
    <w:rsid w:val="00F00D90"/>
    <w:rsid w:val="00F00E9B"/>
    <w:rsid w:val="00F016D1"/>
    <w:rsid w:val="00F02B45"/>
    <w:rsid w:val="00F02DFB"/>
    <w:rsid w:val="00F033CC"/>
    <w:rsid w:val="00F03916"/>
    <w:rsid w:val="00F03A94"/>
    <w:rsid w:val="00F03E83"/>
    <w:rsid w:val="00F04042"/>
    <w:rsid w:val="00F04444"/>
    <w:rsid w:val="00F05545"/>
    <w:rsid w:val="00F05DBA"/>
    <w:rsid w:val="00F06E5E"/>
    <w:rsid w:val="00F07486"/>
    <w:rsid w:val="00F0751D"/>
    <w:rsid w:val="00F07CA3"/>
    <w:rsid w:val="00F10DB7"/>
    <w:rsid w:val="00F11123"/>
    <w:rsid w:val="00F1141F"/>
    <w:rsid w:val="00F119A5"/>
    <w:rsid w:val="00F11ED3"/>
    <w:rsid w:val="00F11F4C"/>
    <w:rsid w:val="00F12034"/>
    <w:rsid w:val="00F12D76"/>
    <w:rsid w:val="00F13034"/>
    <w:rsid w:val="00F14C15"/>
    <w:rsid w:val="00F14DC4"/>
    <w:rsid w:val="00F14E09"/>
    <w:rsid w:val="00F154C0"/>
    <w:rsid w:val="00F15BF1"/>
    <w:rsid w:val="00F15F55"/>
    <w:rsid w:val="00F16EE0"/>
    <w:rsid w:val="00F17AD7"/>
    <w:rsid w:val="00F20662"/>
    <w:rsid w:val="00F20BCF"/>
    <w:rsid w:val="00F2146C"/>
    <w:rsid w:val="00F21CAB"/>
    <w:rsid w:val="00F21CB8"/>
    <w:rsid w:val="00F22349"/>
    <w:rsid w:val="00F225B1"/>
    <w:rsid w:val="00F2268A"/>
    <w:rsid w:val="00F22B0E"/>
    <w:rsid w:val="00F22DEF"/>
    <w:rsid w:val="00F2303B"/>
    <w:rsid w:val="00F23FD6"/>
    <w:rsid w:val="00F24542"/>
    <w:rsid w:val="00F268AF"/>
    <w:rsid w:val="00F27797"/>
    <w:rsid w:val="00F27C19"/>
    <w:rsid w:val="00F30715"/>
    <w:rsid w:val="00F3115C"/>
    <w:rsid w:val="00F31288"/>
    <w:rsid w:val="00F313FB"/>
    <w:rsid w:val="00F319A3"/>
    <w:rsid w:val="00F32110"/>
    <w:rsid w:val="00F3227F"/>
    <w:rsid w:val="00F322C2"/>
    <w:rsid w:val="00F32BA1"/>
    <w:rsid w:val="00F32BA7"/>
    <w:rsid w:val="00F32E0C"/>
    <w:rsid w:val="00F333F1"/>
    <w:rsid w:val="00F33934"/>
    <w:rsid w:val="00F33BBD"/>
    <w:rsid w:val="00F344F2"/>
    <w:rsid w:val="00F345C6"/>
    <w:rsid w:val="00F34B3B"/>
    <w:rsid w:val="00F35270"/>
    <w:rsid w:val="00F35EC5"/>
    <w:rsid w:val="00F36BB8"/>
    <w:rsid w:val="00F37060"/>
    <w:rsid w:val="00F374C7"/>
    <w:rsid w:val="00F376BC"/>
    <w:rsid w:val="00F37707"/>
    <w:rsid w:val="00F377E7"/>
    <w:rsid w:val="00F37944"/>
    <w:rsid w:val="00F37A62"/>
    <w:rsid w:val="00F4006E"/>
    <w:rsid w:val="00F40717"/>
    <w:rsid w:val="00F408A9"/>
    <w:rsid w:val="00F40D92"/>
    <w:rsid w:val="00F4112C"/>
    <w:rsid w:val="00F4191D"/>
    <w:rsid w:val="00F41931"/>
    <w:rsid w:val="00F41AE3"/>
    <w:rsid w:val="00F42159"/>
    <w:rsid w:val="00F423F4"/>
    <w:rsid w:val="00F427AF"/>
    <w:rsid w:val="00F432F7"/>
    <w:rsid w:val="00F44728"/>
    <w:rsid w:val="00F44972"/>
    <w:rsid w:val="00F4498C"/>
    <w:rsid w:val="00F44D55"/>
    <w:rsid w:val="00F44D73"/>
    <w:rsid w:val="00F44F02"/>
    <w:rsid w:val="00F45B6C"/>
    <w:rsid w:val="00F45D5E"/>
    <w:rsid w:val="00F4604B"/>
    <w:rsid w:val="00F47293"/>
    <w:rsid w:val="00F47588"/>
    <w:rsid w:val="00F47DFD"/>
    <w:rsid w:val="00F50137"/>
    <w:rsid w:val="00F50C5C"/>
    <w:rsid w:val="00F5122F"/>
    <w:rsid w:val="00F51326"/>
    <w:rsid w:val="00F515E6"/>
    <w:rsid w:val="00F51864"/>
    <w:rsid w:val="00F5224C"/>
    <w:rsid w:val="00F529E2"/>
    <w:rsid w:val="00F52CF8"/>
    <w:rsid w:val="00F52D0F"/>
    <w:rsid w:val="00F541BA"/>
    <w:rsid w:val="00F5497D"/>
    <w:rsid w:val="00F54A18"/>
    <w:rsid w:val="00F552DE"/>
    <w:rsid w:val="00F55B79"/>
    <w:rsid w:val="00F56263"/>
    <w:rsid w:val="00F56FF3"/>
    <w:rsid w:val="00F60E8E"/>
    <w:rsid w:val="00F61BB9"/>
    <w:rsid w:val="00F62A38"/>
    <w:rsid w:val="00F62AA2"/>
    <w:rsid w:val="00F62C32"/>
    <w:rsid w:val="00F62CC6"/>
    <w:rsid w:val="00F63643"/>
    <w:rsid w:val="00F63972"/>
    <w:rsid w:val="00F640E5"/>
    <w:rsid w:val="00F6481F"/>
    <w:rsid w:val="00F649C7"/>
    <w:rsid w:val="00F65A32"/>
    <w:rsid w:val="00F65E7C"/>
    <w:rsid w:val="00F66051"/>
    <w:rsid w:val="00F66493"/>
    <w:rsid w:val="00F6689B"/>
    <w:rsid w:val="00F66E24"/>
    <w:rsid w:val="00F66F97"/>
    <w:rsid w:val="00F673BD"/>
    <w:rsid w:val="00F67A85"/>
    <w:rsid w:val="00F70027"/>
    <w:rsid w:val="00F700BC"/>
    <w:rsid w:val="00F70351"/>
    <w:rsid w:val="00F70BAE"/>
    <w:rsid w:val="00F714A3"/>
    <w:rsid w:val="00F72010"/>
    <w:rsid w:val="00F7226E"/>
    <w:rsid w:val="00F72770"/>
    <w:rsid w:val="00F72902"/>
    <w:rsid w:val="00F72ACD"/>
    <w:rsid w:val="00F72EEA"/>
    <w:rsid w:val="00F73681"/>
    <w:rsid w:val="00F74187"/>
    <w:rsid w:val="00F75883"/>
    <w:rsid w:val="00F75D9A"/>
    <w:rsid w:val="00F770C8"/>
    <w:rsid w:val="00F7722D"/>
    <w:rsid w:val="00F800F3"/>
    <w:rsid w:val="00F80B98"/>
    <w:rsid w:val="00F80DE3"/>
    <w:rsid w:val="00F81229"/>
    <w:rsid w:val="00F815A3"/>
    <w:rsid w:val="00F81AC7"/>
    <w:rsid w:val="00F81F0B"/>
    <w:rsid w:val="00F820C3"/>
    <w:rsid w:val="00F821BA"/>
    <w:rsid w:val="00F823C0"/>
    <w:rsid w:val="00F82A87"/>
    <w:rsid w:val="00F82C12"/>
    <w:rsid w:val="00F8461D"/>
    <w:rsid w:val="00F8462C"/>
    <w:rsid w:val="00F84747"/>
    <w:rsid w:val="00F8489A"/>
    <w:rsid w:val="00F84A14"/>
    <w:rsid w:val="00F84D51"/>
    <w:rsid w:val="00F85076"/>
    <w:rsid w:val="00F850FB"/>
    <w:rsid w:val="00F8523B"/>
    <w:rsid w:val="00F8553F"/>
    <w:rsid w:val="00F8554E"/>
    <w:rsid w:val="00F85645"/>
    <w:rsid w:val="00F85AA7"/>
    <w:rsid w:val="00F85C6C"/>
    <w:rsid w:val="00F85DE5"/>
    <w:rsid w:val="00F85E75"/>
    <w:rsid w:val="00F8699C"/>
    <w:rsid w:val="00F86AB5"/>
    <w:rsid w:val="00F86E85"/>
    <w:rsid w:val="00F87895"/>
    <w:rsid w:val="00F87CB8"/>
    <w:rsid w:val="00F91379"/>
    <w:rsid w:val="00F9178D"/>
    <w:rsid w:val="00F91B2A"/>
    <w:rsid w:val="00F91D60"/>
    <w:rsid w:val="00F91E11"/>
    <w:rsid w:val="00F92240"/>
    <w:rsid w:val="00F924F3"/>
    <w:rsid w:val="00F928C9"/>
    <w:rsid w:val="00F92943"/>
    <w:rsid w:val="00F92A73"/>
    <w:rsid w:val="00F93255"/>
    <w:rsid w:val="00F93367"/>
    <w:rsid w:val="00F93794"/>
    <w:rsid w:val="00F93D97"/>
    <w:rsid w:val="00F949A0"/>
    <w:rsid w:val="00F94B35"/>
    <w:rsid w:val="00F94ED5"/>
    <w:rsid w:val="00F95245"/>
    <w:rsid w:val="00F95ED1"/>
    <w:rsid w:val="00F96A84"/>
    <w:rsid w:val="00F96AA9"/>
    <w:rsid w:val="00F96BDD"/>
    <w:rsid w:val="00F96C5F"/>
    <w:rsid w:val="00F96CF4"/>
    <w:rsid w:val="00F97180"/>
    <w:rsid w:val="00F9768F"/>
    <w:rsid w:val="00F97AE3"/>
    <w:rsid w:val="00FA0787"/>
    <w:rsid w:val="00FA0C13"/>
    <w:rsid w:val="00FA1587"/>
    <w:rsid w:val="00FA15D3"/>
    <w:rsid w:val="00FA1FE5"/>
    <w:rsid w:val="00FA21F3"/>
    <w:rsid w:val="00FA2620"/>
    <w:rsid w:val="00FA2AD0"/>
    <w:rsid w:val="00FA347F"/>
    <w:rsid w:val="00FA4204"/>
    <w:rsid w:val="00FA44C9"/>
    <w:rsid w:val="00FA46BB"/>
    <w:rsid w:val="00FA5152"/>
    <w:rsid w:val="00FA5A51"/>
    <w:rsid w:val="00FA5B00"/>
    <w:rsid w:val="00FA6FC2"/>
    <w:rsid w:val="00FA6FCA"/>
    <w:rsid w:val="00FA7161"/>
    <w:rsid w:val="00FA794B"/>
    <w:rsid w:val="00FA7DD0"/>
    <w:rsid w:val="00FB0019"/>
    <w:rsid w:val="00FB02D9"/>
    <w:rsid w:val="00FB09B5"/>
    <w:rsid w:val="00FB0C67"/>
    <w:rsid w:val="00FB0D00"/>
    <w:rsid w:val="00FB0D4F"/>
    <w:rsid w:val="00FB12F1"/>
    <w:rsid w:val="00FB1CC1"/>
    <w:rsid w:val="00FB2922"/>
    <w:rsid w:val="00FB2EF3"/>
    <w:rsid w:val="00FB3AEB"/>
    <w:rsid w:val="00FB3CFC"/>
    <w:rsid w:val="00FB3E93"/>
    <w:rsid w:val="00FB4163"/>
    <w:rsid w:val="00FB440A"/>
    <w:rsid w:val="00FB4615"/>
    <w:rsid w:val="00FB4CCB"/>
    <w:rsid w:val="00FB54CE"/>
    <w:rsid w:val="00FB5A1C"/>
    <w:rsid w:val="00FB6933"/>
    <w:rsid w:val="00FB6D1C"/>
    <w:rsid w:val="00FB78AB"/>
    <w:rsid w:val="00FB78E5"/>
    <w:rsid w:val="00FB7964"/>
    <w:rsid w:val="00FC0145"/>
    <w:rsid w:val="00FC015F"/>
    <w:rsid w:val="00FC0BB9"/>
    <w:rsid w:val="00FC10F4"/>
    <w:rsid w:val="00FC16CA"/>
    <w:rsid w:val="00FC187E"/>
    <w:rsid w:val="00FC1A09"/>
    <w:rsid w:val="00FC3018"/>
    <w:rsid w:val="00FC33A6"/>
    <w:rsid w:val="00FC3E6D"/>
    <w:rsid w:val="00FC47C5"/>
    <w:rsid w:val="00FC5067"/>
    <w:rsid w:val="00FC5989"/>
    <w:rsid w:val="00FC5DDC"/>
    <w:rsid w:val="00FC6512"/>
    <w:rsid w:val="00FC661D"/>
    <w:rsid w:val="00FC6BFD"/>
    <w:rsid w:val="00FC6C90"/>
    <w:rsid w:val="00FC6E90"/>
    <w:rsid w:val="00FC781A"/>
    <w:rsid w:val="00FC7865"/>
    <w:rsid w:val="00FC7998"/>
    <w:rsid w:val="00FC79AF"/>
    <w:rsid w:val="00FC7A49"/>
    <w:rsid w:val="00FC7B97"/>
    <w:rsid w:val="00FC7C9C"/>
    <w:rsid w:val="00FD0241"/>
    <w:rsid w:val="00FD1589"/>
    <w:rsid w:val="00FD19D6"/>
    <w:rsid w:val="00FD234D"/>
    <w:rsid w:val="00FD2658"/>
    <w:rsid w:val="00FD28A5"/>
    <w:rsid w:val="00FD2998"/>
    <w:rsid w:val="00FD2E16"/>
    <w:rsid w:val="00FD3571"/>
    <w:rsid w:val="00FD38F0"/>
    <w:rsid w:val="00FD3901"/>
    <w:rsid w:val="00FD3EC3"/>
    <w:rsid w:val="00FD3F5F"/>
    <w:rsid w:val="00FD4768"/>
    <w:rsid w:val="00FD4777"/>
    <w:rsid w:val="00FD4852"/>
    <w:rsid w:val="00FD508D"/>
    <w:rsid w:val="00FD5E90"/>
    <w:rsid w:val="00FD6BC0"/>
    <w:rsid w:val="00FD6E3C"/>
    <w:rsid w:val="00FD79A2"/>
    <w:rsid w:val="00FD7A6E"/>
    <w:rsid w:val="00FD7C6A"/>
    <w:rsid w:val="00FD7E78"/>
    <w:rsid w:val="00FE0179"/>
    <w:rsid w:val="00FE023B"/>
    <w:rsid w:val="00FE0977"/>
    <w:rsid w:val="00FE1281"/>
    <w:rsid w:val="00FE1359"/>
    <w:rsid w:val="00FE15F3"/>
    <w:rsid w:val="00FE1DF1"/>
    <w:rsid w:val="00FE1E85"/>
    <w:rsid w:val="00FE2026"/>
    <w:rsid w:val="00FE2A9F"/>
    <w:rsid w:val="00FE2D1E"/>
    <w:rsid w:val="00FE2D98"/>
    <w:rsid w:val="00FE3315"/>
    <w:rsid w:val="00FE33A2"/>
    <w:rsid w:val="00FE3E52"/>
    <w:rsid w:val="00FE4327"/>
    <w:rsid w:val="00FE438C"/>
    <w:rsid w:val="00FE61C1"/>
    <w:rsid w:val="00FE63F5"/>
    <w:rsid w:val="00FE6A8C"/>
    <w:rsid w:val="00FE6B2C"/>
    <w:rsid w:val="00FE6F16"/>
    <w:rsid w:val="00FE6F31"/>
    <w:rsid w:val="00FE7048"/>
    <w:rsid w:val="00FE71AE"/>
    <w:rsid w:val="00FE776F"/>
    <w:rsid w:val="00FE78F2"/>
    <w:rsid w:val="00FF12BF"/>
    <w:rsid w:val="00FF12F0"/>
    <w:rsid w:val="00FF1A70"/>
    <w:rsid w:val="00FF1CBC"/>
    <w:rsid w:val="00FF282E"/>
    <w:rsid w:val="00FF29A1"/>
    <w:rsid w:val="00FF2AF6"/>
    <w:rsid w:val="00FF2CB5"/>
    <w:rsid w:val="00FF310C"/>
    <w:rsid w:val="00FF33CE"/>
    <w:rsid w:val="00FF3402"/>
    <w:rsid w:val="00FF3540"/>
    <w:rsid w:val="00FF39BC"/>
    <w:rsid w:val="00FF39FF"/>
    <w:rsid w:val="00FF3B67"/>
    <w:rsid w:val="00FF4027"/>
    <w:rsid w:val="00FF44A7"/>
    <w:rsid w:val="00FF461E"/>
    <w:rsid w:val="00FF4D04"/>
    <w:rsid w:val="00FF4E56"/>
    <w:rsid w:val="00FF51FB"/>
    <w:rsid w:val="00FF551A"/>
    <w:rsid w:val="00FF57C9"/>
    <w:rsid w:val="00FF5F0E"/>
    <w:rsid w:val="00FF60D4"/>
    <w:rsid w:val="00FF62CA"/>
    <w:rsid w:val="00FF63D6"/>
    <w:rsid w:val="00FF6628"/>
    <w:rsid w:val="00FF6F06"/>
    <w:rsid w:val="00FF73E9"/>
    <w:rsid w:val="00FF789A"/>
    <w:rsid w:val="00FF79EF"/>
    <w:rsid w:val="00FF7A36"/>
    <w:rsid w:val="037CDA6E"/>
    <w:rsid w:val="03C53C13"/>
    <w:rsid w:val="057BBDE3"/>
    <w:rsid w:val="06EE17AA"/>
    <w:rsid w:val="070FAC57"/>
    <w:rsid w:val="078D2E93"/>
    <w:rsid w:val="0819E762"/>
    <w:rsid w:val="08D77D1C"/>
    <w:rsid w:val="09F05A00"/>
    <w:rsid w:val="0C9EBE2B"/>
    <w:rsid w:val="0E0CA7E4"/>
    <w:rsid w:val="1128A7EB"/>
    <w:rsid w:val="1260D572"/>
    <w:rsid w:val="12CC2626"/>
    <w:rsid w:val="132D7668"/>
    <w:rsid w:val="1498AC96"/>
    <w:rsid w:val="1A1668A7"/>
    <w:rsid w:val="1D8DD027"/>
    <w:rsid w:val="20DC968B"/>
    <w:rsid w:val="24154D82"/>
    <w:rsid w:val="24F056C9"/>
    <w:rsid w:val="28115701"/>
    <w:rsid w:val="28628E09"/>
    <w:rsid w:val="2AF511F7"/>
    <w:rsid w:val="2BC1D9F6"/>
    <w:rsid w:val="2C6690B5"/>
    <w:rsid w:val="31D2E260"/>
    <w:rsid w:val="36204142"/>
    <w:rsid w:val="36C4A981"/>
    <w:rsid w:val="3866A9FF"/>
    <w:rsid w:val="41AB9782"/>
    <w:rsid w:val="41BF0762"/>
    <w:rsid w:val="4213EC59"/>
    <w:rsid w:val="42E7C7B1"/>
    <w:rsid w:val="43AB1FA8"/>
    <w:rsid w:val="49105534"/>
    <w:rsid w:val="4CD912ED"/>
    <w:rsid w:val="4D09289F"/>
    <w:rsid w:val="54A087D6"/>
    <w:rsid w:val="551DC7D4"/>
    <w:rsid w:val="55F955D1"/>
    <w:rsid w:val="56CD848F"/>
    <w:rsid w:val="5715CE73"/>
    <w:rsid w:val="5A905323"/>
    <w:rsid w:val="5B35EF50"/>
    <w:rsid w:val="5D760686"/>
    <w:rsid w:val="64402330"/>
    <w:rsid w:val="6442B2D0"/>
    <w:rsid w:val="6452DCE5"/>
    <w:rsid w:val="6728AD70"/>
    <w:rsid w:val="6785CCD4"/>
    <w:rsid w:val="698E3741"/>
    <w:rsid w:val="6A32EEE5"/>
    <w:rsid w:val="6BD59D6F"/>
    <w:rsid w:val="6F8F1BDD"/>
    <w:rsid w:val="70551A1E"/>
    <w:rsid w:val="713A7038"/>
    <w:rsid w:val="726C809C"/>
    <w:rsid w:val="758EAD44"/>
    <w:rsid w:val="75EBC35C"/>
    <w:rsid w:val="76460CE5"/>
    <w:rsid w:val="7704B7CB"/>
    <w:rsid w:val="7814B96B"/>
    <w:rsid w:val="7934BE3E"/>
    <w:rsid w:val="7B4A2C85"/>
    <w:rsid w:val="7DA46129"/>
    <w:rsid w:val="7FA12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C9158349-2DDD-42B3-AC91-637AE88D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7F9"/>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pPr>
      <w:numPr>
        <w:numId w:val="3"/>
      </w:numPr>
    </w:pPr>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541B7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1">
    <w:name w:val="Grid Table 4 Accent 1"/>
    <w:basedOn w:val="TableNormal"/>
    <w:uiPriority w:val="49"/>
    <w:rsid w:val="00B442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basedOn w:val="DefaultParagraphFont"/>
    <w:link w:val="Heading2"/>
    <w:rsid w:val="00626A56"/>
    <w:rPr>
      <w:rFonts w:ascii="Arial" w:hAnsi="Arial"/>
      <w:sz w:val="32"/>
      <w:lang w:val="en-GB" w:eastAsia="ko-KR"/>
    </w:rPr>
  </w:style>
  <w:style w:type="table" w:styleId="GridTable4">
    <w:name w:val="Grid Table 4"/>
    <w:basedOn w:val="TableNormal"/>
    <w:uiPriority w:val="49"/>
    <w:rsid w:val="00F72AC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5">
    <w:name w:val="Grid Table 4 Accent 5"/>
    <w:basedOn w:val="TableNormal"/>
    <w:uiPriority w:val="49"/>
    <w:rsid w:val="007B3DA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27126">
      <w:bodyDiv w:val="1"/>
      <w:marLeft w:val="0"/>
      <w:marRight w:val="0"/>
      <w:marTop w:val="0"/>
      <w:marBottom w:val="0"/>
      <w:divBdr>
        <w:top w:val="none" w:sz="0" w:space="0" w:color="auto"/>
        <w:left w:val="none" w:sz="0" w:space="0" w:color="auto"/>
        <w:bottom w:val="none" w:sz="0" w:space="0" w:color="auto"/>
        <w:right w:val="none" w:sz="0" w:space="0" w:color="auto"/>
      </w:divBdr>
    </w:div>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194462298">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328101431">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637565272">
      <w:bodyDiv w:val="1"/>
      <w:marLeft w:val="0"/>
      <w:marRight w:val="0"/>
      <w:marTop w:val="0"/>
      <w:marBottom w:val="0"/>
      <w:divBdr>
        <w:top w:val="none" w:sz="0" w:space="0" w:color="auto"/>
        <w:left w:val="none" w:sz="0" w:space="0" w:color="auto"/>
        <w:bottom w:val="none" w:sz="0" w:space="0" w:color="auto"/>
        <w:right w:val="none" w:sz="0" w:space="0" w:color="auto"/>
      </w:divBdr>
      <w:divsChild>
        <w:div w:id="1993557479">
          <w:marLeft w:val="0"/>
          <w:marRight w:val="0"/>
          <w:marTop w:val="0"/>
          <w:marBottom w:val="0"/>
          <w:divBdr>
            <w:top w:val="none" w:sz="0" w:space="0" w:color="auto"/>
            <w:left w:val="none" w:sz="0" w:space="0" w:color="auto"/>
            <w:bottom w:val="none" w:sz="0" w:space="0" w:color="auto"/>
            <w:right w:val="none" w:sz="0" w:space="0" w:color="auto"/>
          </w:divBdr>
        </w:div>
        <w:div w:id="1286933568">
          <w:marLeft w:val="0"/>
          <w:marRight w:val="0"/>
          <w:marTop w:val="0"/>
          <w:marBottom w:val="0"/>
          <w:divBdr>
            <w:top w:val="none" w:sz="0" w:space="0" w:color="auto"/>
            <w:left w:val="none" w:sz="0" w:space="0" w:color="auto"/>
            <w:bottom w:val="none" w:sz="0" w:space="0" w:color="auto"/>
            <w:right w:val="none" w:sz="0" w:space="0" w:color="auto"/>
          </w:divBdr>
        </w:div>
        <w:div w:id="262809790">
          <w:marLeft w:val="0"/>
          <w:marRight w:val="0"/>
          <w:marTop w:val="0"/>
          <w:marBottom w:val="0"/>
          <w:divBdr>
            <w:top w:val="none" w:sz="0" w:space="0" w:color="auto"/>
            <w:left w:val="none" w:sz="0" w:space="0" w:color="auto"/>
            <w:bottom w:val="none" w:sz="0" w:space="0" w:color="auto"/>
            <w:right w:val="none" w:sz="0" w:space="0" w:color="auto"/>
          </w:divBdr>
        </w:div>
      </w:divsChild>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6019185">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64889603">
      <w:bodyDiv w:val="1"/>
      <w:marLeft w:val="0"/>
      <w:marRight w:val="0"/>
      <w:marTop w:val="0"/>
      <w:marBottom w:val="0"/>
      <w:divBdr>
        <w:top w:val="none" w:sz="0" w:space="0" w:color="auto"/>
        <w:left w:val="none" w:sz="0" w:space="0" w:color="auto"/>
        <w:bottom w:val="none" w:sz="0" w:space="0" w:color="auto"/>
        <w:right w:val="none" w:sz="0" w:space="0" w:color="auto"/>
      </w:divBdr>
      <w:divsChild>
        <w:div w:id="415202143">
          <w:marLeft w:val="0"/>
          <w:marRight w:val="0"/>
          <w:marTop w:val="0"/>
          <w:marBottom w:val="0"/>
          <w:divBdr>
            <w:top w:val="none" w:sz="0" w:space="0" w:color="auto"/>
            <w:left w:val="none" w:sz="0" w:space="0" w:color="auto"/>
            <w:bottom w:val="none" w:sz="0" w:space="0" w:color="auto"/>
            <w:right w:val="none" w:sz="0" w:space="0" w:color="auto"/>
          </w:divBdr>
        </w:div>
        <w:div w:id="525564472">
          <w:marLeft w:val="0"/>
          <w:marRight w:val="0"/>
          <w:marTop w:val="0"/>
          <w:marBottom w:val="0"/>
          <w:divBdr>
            <w:top w:val="none" w:sz="0" w:space="0" w:color="auto"/>
            <w:left w:val="none" w:sz="0" w:space="0" w:color="auto"/>
            <w:bottom w:val="none" w:sz="0" w:space="0" w:color="auto"/>
            <w:right w:val="none" w:sz="0" w:space="0" w:color="auto"/>
          </w:divBdr>
        </w:div>
        <w:div w:id="1477379144">
          <w:marLeft w:val="0"/>
          <w:marRight w:val="0"/>
          <w:marTop w:val="0"/>
          <w:marBottom w:val="0"/>
          <w:divBdr>
            <w:top w:val="none" w:sz="0" w:space="0" w:color="auto"/>
            <w:left w:val="none" w:sz="0" w:space="0" w:color="auto"/>
            <w:bottom w:val="none" w:sz="0" w:space="0" w:color="auto"/>
            <w:right w:val="none" w:sz="0" w:space="0" w:color="auto"/>
          </w:divBdr>
        </w:div>
      </w:divsChild>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2149786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779061986">
      <w:bodyDiv w:val="1"/>
      <w:marLeft w:val="0"/>
      <w:marRight w:val="0"/>
      <w:marTop w:val="0"/>
      <w:marBottom w:val="0"/>
      <w:divBdr>
        <w:top w:val="none" w:sz="0" w:space="0" w:color="auto"/>
        <w:left w:val="none" w:sz="0" w:space="0" w:color="auto"/>
        <w:bottom w:val="none" w:sz="0" w:space="0" w:color="auto"/>
        <w:right w:val="none" w:sz="0" w:space="0" w:color="auto"/>
      </w:divBdr>
      <w:divsChild>
        <w:div w:id="1020472419">
          <w:marLeft w:val="533"/>
          <w:marRight w:val="0"/>
          <w:marTop w:val="0"/>
          <w:marBottom w:val="0"/>
          <w:divBdr>
            <w:top w:val="none" w:sz="0" w:space="0" w:color="auto"/>
            <w:left w:val="none" w:sz="0" w:space="0" w:color="auto"/>
            <w:bottom w:val="none" w:sz="0" w:space="0" w:color="auto"/>
            <w:right w:val="none" w:sz="0" w:space="0" w:color="auto"/>
          </w:divBdr>
        </w:div>
        <w:div w:id="1787965575">
          <w:marLeft w:val="533"/>
          <w:marRight w:val="0"/>
          <w:marTop w:val="0"/>
          <w:marBottom w:val="0"/>
          <w:divBdr>
            <w:top w:val="none" w:sz="0" w:space="0" w:color="auto"/>
            <w:left w:val="none" w:sz="0" w:space="0" w:color="auto"/>
            <w:bottom w:val="none" w:sz="0" w:space="0" w:color="auto"/>
            <w:right w:val="none" w:sz="0" w:space="0" w:color="auto"/>
          </w:divBdr>
        </w:div>
        <w:div w:id="2101944285">
          <w:marLeft w:val="533"/>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77814115">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98596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220</TotalTime>
  <Pages>7</Pages>
  <Words>2143</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147</cp:revision>
  <dcterms:created xsi:type="dcterms:W3CDTF">2025-03-18T14:58:00Z</dcterms:created>
  <dcterms:modified xsi:type="dcterms:W3CDTF">2025-03-28T19:31:00Z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