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CD899" w14:textId="05C294B1" w:rsidR="000B5460" w:rsidRPr="000B5460" w:rsidRDefault="000B5460" w:rsidP="000B5460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noProof/>
          <w:sz w:val="24"/>
          <w:szCs w:val="24"/>
          <w:lang w:eastAsia="zh-CN"/>
        </w:rPr>
      </w:pPr>
      <w:bookmarkStart w:id="0" w:name="DocumentFor"/>
      <w:bookmarkStart w:id="1" w:name="Title"/>
      <w:bookmarkEnd w:id="0"/>
      <w:bookmarkEnd w:id="1"/>
      <w:r w:rsidRPr="000B5460">
        <w:rPr>
          <w:rFonts w:ascii="Arial" w:hAnsi="Arial" w:cs="Arial"/>
          <w:b/>
          <w:noProof/>
          <w:sz w:val="24"/>
          <w:szCs w:val="24"/>
          <w:lang w:eastAsia="zh-CN"/>
        </w:rPr>
        <w:t>3GPP TSG-RAN WG4 Meeting #114</w:t>
      </w:r>
      <w:r w:rsidRPr="000B5460"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 w:rsidR="0061375C" w:rsidRPr="0061375C">
        <w:rPr>
          <w:rFonts w:ascii="Arial" w:hAnsi="Arial" w:cs="Arial"/>
          <w:b/>
          <w:noProof/>
          <w:sz w:val="24"/>
          <w:szCs w:val="24"/>
          <w:lang w:eastAsia="zh-CN"/>
        </w:rPr>
        <w:t>R4-2500006</w:t>
      </w:r>
    </w:p>
    <w:p w14:paraId="44EE4724" w14:textId="77777777" w:rsidR="000B5460" w:rsidRPr="000B5460" w:rsidRDefault="000B5460" w:rsidP="000B5460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/>
          <w:bCs/>
          <w:noProof/>
          <w:sz w:val="22"/>
          <w:szCs w:val="22"/>
        </w:rPr>
      </w:pPr>
      <w:r w:rsidRPr="000B5460">
        <w:rPr>
          <w:rFonts w:ascii="Arial" w:hAnsi="Arial" w:cs="Arial"/>
          <w:b/>
          <w:noProof/>
          <w:sz w:val="24"/>
          <w:szCs w:val="24"/>
          <w:lang w:eastAsia="zh-CN"/>
        </w:rPr>
        <w:t>Athens, Greece, 17</w:t>
      </w:r>
      <w:r w:rsidRPr="000B5460">
        <w:rPr>
          <w:rFonts w:ascii="Arial" w:hAnsi="Arial" w:cs="Arial"/>
          <w:b/>
          <w:noProof/>
          <w:sz w:val="24"/>
          <w:szCs w:val="24"/>
          <w:vertAlign w:val="superscript"/>
          <w:lang w:eastAsia="zh-CN"/>
        </w:rPr>
        <w:t>th</w:t>
      </w:r>
      <w:r w:rsidRPr="000B5460">
        <w:rPr>
          <w:rFonts w:ascii="Arial" w:hAnsi="Arial" w:cs="Arial"/>
          <w:b/>
          <w:noProof/>
          <w:sz w:val="24"/>
          <w:szCs w:val="24"/>
          <w:lang w:eastAsia="zh-CN"/>
        </w:rPr>
        <w:t xml:space="preserve"> – 21</w:t>
      </w:r>
      <w:r w:rsidRPr="000B5460">
        <w:rPr>
          <w:rFonts w:ascii="Arial" w:hAnsi="Arial" w:cs="Arial"/>
          <w:b/>
          <w:noProof/>
          <w:sz w:val="24"/>
          <w:szCs w:val="24"/>
          <w:vertAlign w:val="superscript"/>
          <w:lang w:eastAsia="zh-CN"/>
        </w:rPr>
        <w:t>st</w:t>
      </w:r>
      <w:r w:rsidRPr="000B5460">
        <w:rPr>
          <w:rFonts w:ascii="Arial" w:hAnsi="Arial" w:cs="Arial"/>
          <w:b/>
          <w:noProof/>
          <w:sz w:val="24"/>
          <w:szCs w:val="24"/>
          <w:lang w:eastAsia="zh-CN"/>
        </w:rPr>
        <w:t xml:space="preserve"> Feb, 2025</w:t>
      </w:r>
    </w:p>
    <w:p w14:paraId="009F8581" w14:textId="77777777" w:rsidR="000B5460" w:rsidRDefault="000B5460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460B5FC" w14:textId="17966B4F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CC3CAF">
        <w:rPr>
          <w:rFonts w:cs="Arial" w:hint="eastAsia"/>
          <w:bCs/>
          <w:sz w:val="22"/>
          <w:szCs w:val="22"/>
          <w:lang w:eastAsia="zh-CN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CC3CAF">
        <w:rPr>
          <w:rFonts w:cs="Arial"/>
          <w:bCs/>
          <w:sz w:val="22"/>
          <w:szCs w:val="22"/>
        </w:rPr>
        <w:t>1</w:t>
      </w:r>
      <w:bookmarkEnd w:id="2"/>
      <w:bookmarkEnd w:id="3"/>
      <w:bookmarkEnd w:id="4"/>
      <w:r w:rsidRPr="00DA53A0">
        <w:rPr>
          <w:rFonts w:cs="Arial"/>
          <w:bCs/>
          <w:sz w:val="22"/>
          <w:szCs w:val="22"/>
        </w:rPr>
        <w:t xml:space="preserve"> Meeting </w:t>
      </w:r>
      <w:r w:rsidR="00CC3CAF">
        <w:rPr>
          <w:rFonts w:cs="Arial"/>
          <w:noProof w:val="0"/>
          <w:sz w:val="22"/>
          <w:szCs w:val="22"/>
        </w:rPr>
        <w:t xml:space="preserve">RAN1#119 </w:t>
      </w:r>
      <w:r w:rsidR="00CC3CAF">
        <w:rPr>
          <w:rFonts w:cs="Arial"/>
          <w:noProof w:val="0"/>
          <w:sz w:val="22"/>
          <w:szCs w:val="22"/>
        </w:rPr>
        <w:tab/>
      </w:r>
      <w:r w:rsidR="00CC3CAF">
        <w:rPr>
          <w:rFonts w:cs="Arial"/>
          <w:noProof w:val="0"/>
          <w:sz w:val="22"/>
          <w:szCs w:val="22"/>
        </w:rPr>
        <w:tab/>
        <w:t>R1-24108</w:t>
      </w:r>
      <w:r w:rsidR="00E5468C">
        <w:rPr>
          <w:rFonts w:cs="Arial"/>
          <w:noProof w:val="0"/>
          <w:sz w:val="22"/>
          <w:szCs w:val="22"/>
        </w:rPr>
        <w:t>89</w:t>
      </w:r>
    </w:p>
    <w:p w14:paraId="5C336252" w14:textId="39CB474A" w:rsidR="00CC3CAF" w:rsidRDefault="00CC3CAF" w:rsidP="004E3939">
      <w:pPr>
        <w:pStyle w:val="Header"/>
        <w:rPr>
          <w:sz w:val="22"/>
          <w:szCs w:val="22"/>
          <w:highlight w:val="green"/>
        </w:rPr>
      </w:pPr>
      <w:r w:rsidRPr="00CC3CAF">
        <w:rPr>
          <w:sz w:val="22"/>
          <w:szCs w:val="22"/>
        </w:rPr>
        <w:t>Orlando, US, November 18</w:t>
      </w:r>
      <w:r w:rsidRPr="001A4F45">
        <w:rPr>
          <w:sz w:val="22"/>
          <w:szCs w:val="22"/>
          <w:vertAlign w:val="superscript"/>
        </w:rPr>
        <w:t>th</w:t>
      </w:r>
      <w:r w:rsidRPr="00CC3CAF">
        <w:rPr>
          <w:sz w:val="22"/>
          <w:szCs w:val="22"/>
        </w:rPr>
        <w:t xml:space="preserve"> – 22</w:t>
      </w:r>
      <w:r w:rsidRPr="001A4F45">
        <w:rPr>
          <w:sz w:val="22"/>
          <w:szCs w:val="22"/>
          <w:vertAlign w:val="superscript"/>
        </w:rPr>
        <w:t>nd</w:t>
      </w:r>
      <w:r w:rsidRPr="00CC3CAF">
        <w:rPr>
          <w:sz w:val="22"/>
          <w:szCs w:val="22"/>
        </w:rPr>
        <w:t>, 2024</w:t>
      </w:r>
    </w:p>
    <w:p w14:paraId="54AE7BD8" w14:textId="77777777" w:rsidR="00B97703" w:rsidRDefault="00B97703">
      <w:pPr>
        <w:rPr>
          <w:rFonts w:ascii="Arial" w:hAnsi="Arial" w:cs="Arial"/>
        </w:rPr>
      </w:pPr>
    </w:p>
    <w:p w14:paraId="44D1FF82" w14:textId="55A2469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C3CAF" w:rsidRPr="00CC3CAF">
        <w:rPr>
          <w:rFonts w:ascii="Arial" w:hAnsi="Arial" w:cs="Arial"/>
          <w:bCs/>
          <w:sz w:val="22"/>
          <w:szCs w:val="22"/>
        </w:rPr>
        <w:t>LS on</w:t>
      </w:r>
      <w:r w:rsidR="00E5468C" w:rsidRPr="00E5468C">
        <w:rPr>
          <w:rFonts w:ascii="Arial" w:hAnsi="Arial" w:cs="Arial"/>
          <w:bCs/>
          <w:sz w:val="22"/>
          <w:szCs w:val="22"/>
        </w:rPr>
        <w:t xml:space="preserve"> impact on transmit signal quality/MPR requirement</w:t>
      </w:r>
    </w:p>
    <w:p w14:paraId="47440999" w14:textId="3E0ED9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8311797" w14:textId="510962A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Rel-19</w:t>
      </w:r>
    </w:p>
    <w:bookmarkEnd w:id="7"/>
    <w:bookmarkEnd w:id="8"/>
    <w:bookmarkEnd w:id="9"/>
    <w:p w14:paraId="2E62A9A3" w14:textId="4007278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7440F9">
        <w:rPr>
          <w:rFonts w:ascii="Arial" w:hAnsi="Arial" w:cs="Arial"/>
          <w:bCs/>
        </w:rPr>
        <w:t>NR_duplex_evo-Core</w:t>
      </w:r>
    </w:p>
    <w:p w14:paraId="1A12AB6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4587EC" w14:textId="6C53F8B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C3CAF" w:rsidRPr="00CC3CAF">
        <w:rPr>
          <w:rFonts w:ascii="Arial" w:hAnsi="Arial" w:cs="Arial"/>
          <w:bCs/>
          <w:sz w:val="22"/>
          <w:szCs w:val="22"/>
        </w:rPr>
        <w:t>RAN1</w:t>
      </w:r>
    </w:p>
    <w:p w14:paraId="5B7C40D9" w14:textId="68D928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RAN4</w:t>
      </w:r>
    </w:p>
    <w:p w14:paraId="48D0B60C" w14:textId="6E00A9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14:paraId="09E4D5C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EB2BCF" w14:textId="3081A8A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</w:rPr>
        <w:t>Xinghua Song</w:t>
      </w:r>
    </w:p>
    <w:p w14:paraId="1AFC743A" w14:textId="629C3780" w:rsidR="00B97703" w:rsidRPr="00CC3CA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C3CAF" w:rsidRPr="00CC3CAF">
        <w:rPr>
          <w:rFonts w:ascii="Arial" w:hAnsi="Arial" w:cs="Arial"/>
          <w:sz w:val="22"/>
          <w:szCs w:val="22"/>
          <w:lang w:eastAsia="zh-CN"/>
        </w:rPr>
        <w:t>songxinghua@huawei.com</w:t>
      </w:r>
    </w:p>
    <w:p w14:paraId="6203883F" w14:textId="739FCEB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8EB50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C477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11F0587" w14:textId="3EB08B1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C3CAF" w:rsidRPr="00CC3CAF">
        <w:rPr>
          <w:rFonts w:ascii="Arial" w:hAnsi="Arial" w:cs="Arial"/>
        </w:rPr>
        <w:t>None</w:t>
      </w:r>
    </w:p>
    <w:p w14:paraId="6E23BF84" w14:textId="77777777" w:rsidR="00B97703" w:rsidRDefault="00B97703">
      <w:pPr>
        <w:rPr>
          <w:rFonts w:ascii="Arial" w:hAnsi="Arial" w:cs="Arial"/>
        </w:rPr>
      </w:pPr>
    </w:p>
    <w:p w14:paraId="6C7722FC" w14:textId="4AED0128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4466048" w14:textId="77777777" w:rsidR="00E5468C" w:rsidRPr="00E5468C" w:rsidRDefault="00E5468C" w:rsidP="00E5468C">
      <w:pPr>
        <w:spacing w:after="120"/>
        <w:rPr>
          <w:rFonts w:ascii="Arial" w:hAnsi="Arial" w:cs="Arial"/>
        </w:rPr>
      </w:pPr>
      <w:r w:rsidRPr="00E5468C">
        <w:rPr>
          <w:rFonts w:ascii="Arial" w:hAnsi="Arial" w:cs="Arial"/>
        </w:rPr>
        <w:t>On UL resource muting, RAN1 has made the following agreements</w:t>
      </w:r>
    </w:p>
    <w:tbl>
      <w:tblPr>
        <w:tblW w:w="4946" w:type="pct"/>
        <w:tblInd w:w="108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9972"/>
      </w:tblGrid>
      <w:tr w:rsidR="000D78C5" w:rsidRPr="006910FC" w14:paraId="18CCCA14" w14:textId="77777777" w:rsidTr="000D78C5">
        <w:tc>
          <w:tcPr>
            <w:tcW w:w="5000" w:type="pct"/>
            <w:shd w:val="clear" w:color="auto" w:fill="auto"/>
          </w:tcPr>
          <w:p w14:paraId="2AE8850C" w14:textId="77777777" w:rsidR="00E5468C" w:rsidRPr="006910FC" w:rsidRDefault="00E5468C" w:rsidP="007D57D3">
            <w:pPr>
              <w:rPr>
                <w:rFonts w:ascii="Arial" w:eastAsia="Batang" w:hAnsi="Arial" w:cs="Arial"/>
                <w:b/>
                <w:bCs/>
              </w:rPr>
            </w:pPr>
            <w:r w:rsidRPr="006910FC">
              <w:rPr>
                <w:rFonts w:ascii="Arial" w:eastAsia="Batang" w:hAnsi="Arial" w:cs="Arial"/>
                <w:b/>
                <w:bCs/>
                <w:highlight w:val="green"/>
              </w:rPr>
              <w:t>Agreement</w:t>
            </w:r>
          </w:p>
          <w:p w14:paraId="3544DD80" w14:textId="77777777" w:rsidR="00E5468C" w:rsidRPr="006910FC" w:rsidRDefault="00E5468C" w:rsidP="007D57D3">
            <w:pPr>
              <w:rPr>
                <w:rFonts w:ascii="Arial" w:eastAsia="Batang" w:hAnsi="Arial" w:cs="Arial"/>
              </w:rPr>
            </w:pPr>
            <w:r w:rsidRPr="006910FC">
              <w:rPr>
                <w:rFonts w:ascii="Arial" w:eastAsia="Batang" w:hAnsi="Arial" w:cs="Arial"/>
              </w:rPr>
              <w:t>If UL resource muting is applied on a symbol for a PUSCH, a comb-2 pattern is applied for all of the allocated PRBs of the PUSCH on that symbol.</w:t>
            </w:r>
          </w:p>
          <w:p w14:paraId="2DF23D8F" w14:textId="77777777" w:rsidR="00E5468C" w:rsidRPr="006910FC" w:rsidRDefault="00E5468C" w:rsidP="007D57D3">
            <w:pPr>
              <w:rPr>
                <w:rFonts w:ascii="Arial" w:eastAsia="Batang" w:hAnsi="Arial" w:cs="Arial"/>
              </w:rPr>
            </w:pPr>
          </w:p>
          <w:p w14:paraId="41306A6B" w14:textId="77777777" w:rsidR="00E5468C" w:rsidRPr="006910FC" w:rsidRDefault="00E5468C" w:rsidP="007D57D3">
            <w:pPr>
              <w:rPr>
                <w:rFonts w:ascii="Arial" w:eastAsia="Batang" w:hAnsi="Arial" w:cs="Arial"/>
                <w:b/>
                <w:bCs/>
              </w:rPr>
            </w:pPr>
            <w:r w:rsidRPr="006910FC">
              <w:rPr>
                <w:rFonts w:ascii="Arial" w:eastAsia="Batang" w:hAnsi="Arial" w:cs="Arial"/>
                <w:b/>
                <w:bCs/>
                <w:highlight w:val="green"/>
              </w:rPr>
              <w:t>Agreement</w:t>
            </w:r>
          </w:p>
          <w:p w14:paraId="796F720B" w14:textId="77777777" w:rsidR="00E5468C" w:rsidRPr="006910FC" w:rsidRDefault="00E5468C" w:rsidP="007D57D3">
            <w:pPr>
              <w:rPr>
                <w:rFonts w:ascii="Arial" w:eastAsia="SimSun" w:hAnsi="Arial" w:cs="Arial"/>
              </w:rPr>
            </w:pPr>
            <w:r w:rsidRPr="006910FC">
              <w:rPr>
                <w:rFonts w:ascii="Arial" w:eastAsia="SimSun" w:hAnsi="Arial" w:cs="Arial"/>
              </w:rPr>
              <w:t>To determine the time location of UL muting symbol(s) in a slot for a PUSCH, the following option is selected for DG PUSCH and Type 2 CG PUSCH</w:t>
            </w:r>
          </w:p>
          <w:p w14:paraId="437714C5" w14:textId="77777777" w:rsidR="00E5468C" w:rsidRPr="006910FC" w:rsidRDefault="00E5468C" w:rsidP="000D78C5">
            <w:pPr>
              <w:pStyle w:val="ListParagraph"/>
              <w:numPr>
                <w:ilvl w:val="0"/>
                <w:numId w:val="6"/>
              </w:numPr>
              <w:overflowPunct w:val="0"/>
              <w:ind w:leftChars="0"/>
              <w:textAlignment w:val="baseline"/>
              <w:rPr>
                <w:rFonts w:ascii="Arial" w:eastAsia="SimSun" w:hAnsi="Arial" w:cs="Arial"/>
                <w:lang w:eastAsia="en-GB"/>
              </w:rPr>
            </w:pPr>
            <w:r w:rsidRPr="006910FC">
              <w:rPr>
                <w:rFonts w:ascii="Arial" w:eastAsia="SimSun" w:hAnsi="Arial" w:cs="Arial"/>
                <w:lang w:eastAsia="en-GB"/>
              </w:rPr>
              <w:t>Option 2: The</w:t>
            </w:r>
            <w:r w:rsidRPr="006910FC">
              <w:rPr>
                <w:rFonts w:ascii="Arial" w:eastAsia="SimSun" w:hAnsi="Arial" w:cs="Arial"/>
                <w:color w:val="FF0000"/>
                <w:lang w:eastAsia="en-GB"/>
              </w:rPr>
              <w:t xml:space="preserve"> </w:t>
            </w:r>
            <w:r w:rsidRPr="006910FC">
              <w:rPr>
                <w:rFonts w:ascii="Arial" w:eastAsia="SimSun" w:hAnsi="Arial" w:cs="Arial"/>
                <w:lang w:eastAsia="en-GB"/>
              </w:rPr>
              <w:t xml:space="preserve">time location of each of one or two UL muting symbols is semi-statically configured, and muting all of the semi-statically configured time location of UL muting symbol(s) can be dynamically turned ON/OFF by TDRA field in DCI </w:t>
            </w:r>
          </w:p>
          <w:p w14:paraId="4A649E4F" w14:textId="77777777" w:rsidR="00E5468C" w:rsidRPr="006910FC" w:rsidRDefault="00E5468C" w:rsidP="007D57D3">
            <w:pPr>
              <w:rPr>
                <w:rFonts w:ascii="Arial" w:eastAsia="SimSun" w:hAnsi="Arial" w:cs="Arial"/>
              </w:rPr>
            </w:pPr>
          </w:p>
          <w:p w14:paraId="111A2740" w14:textId="77777777" w:rsidR="00E5468C" w:rsidRPr="006910FC" w:rsidRDefault="00E5468C" w:rsidP="007D57D3">
            <w:pPr>
              <w:rPr>
                <w:rFonts w:ascii="Arial" w:eastAsia="Batang" w:hAnsi="Arial" w:cs="Arial"/>
                <w:b/>
                <w:bCs/>
              </w:rPr>
            </w:pPr>
            <w:r w:rsidRPr="006910FC">
              <w:rPr>
                <w:rFonts w:ascii="Arial" w:eastAsia="Batang" w:hAnsi="Arial" w:cs="Arial"/>
                <w:b/>
                <w:bCs/>
                <w:highlight w:val="green"/>
              </w:rPr>
              <w:t>Agreement</w:t>
            </w:r>
          </w:p>
          <w:p w14:paraId="336080F7" w14:textId="77777777" w:rsidR="00E5468C" w:rsidRPr="006910FC" w:rsidRDefault="00E5468C" w:rsidP="007D57D3">
            <w:pPr>
              <w:rPr>
                <w:rFonts w:ascii="Arial" w:eastAsia="Batang" w:hAnsi="Arial" w:cs="Arial"/>
              </w:rPr>
            </w:pPr>
            <w:r w:rsidRPr="006910FC">
              <w:rPr>
                <w:rFonts w:ascii="Arial" w:eastAsia="Batang" w:hAnsi="Arial" w:cs="Arial"/>
              </w:rPr>
              <w:t xml:space="preserve">For the frequency location configuration of UL resource muting for a PUSCH, at least for CP-OFDM </w:t>
            </w:r>
          </w:p>
          <w:p w14:paraId="18405ED9" w14:textId="77777777" w:rsidR="00E5468C" w:rsidRPr="006910FC" w:rsidRDefault="00E5468C" w:rsidP="000D78C5">
            <w:pPr>
              <w:pStyle w:val="ListParagraph"/>
              <w:numPr>
                <w:ilvl w:val="0"/>
                <w:numId w:val="7"/>
              </w:numPr>
              <w:suppressAutoHyphens/>
              <w:snapToGrid w:val="0"/>
              <w:ind w:leftChars="0"/>
              <w:jc w:val="both"/>
              <w:rPr>
                <w:rFonts w:ascii="Arial" w:hAnsi="Arial" w:cs="Arial"/>
                <w:bCs/>
              </w:rPr>
            </w:pPr>
            <w:r w:rsidRPr="006910FC">
              <w:rPr>
                <w:rFonts w:ascii="Arial" w:hAnsi="Arial" w:cs="Arial"/>
              </w:rPr>
              <w:t>A comb offset {0, 1} is configured for the up to two UL muting symbols</w:t>
            </w:r>
          </w:p>
          <w:p w14:paraId="78835982" w14:textId="77777777" w:rsidR="00E5468C" w:rsidRPr="006910FC" w:rsidRDefault="00E5468C" w:rsidP="000D78C5">
            <w:pPr>
              <w:spacing w:after="120"/>
              <w:rPr>
                <w:rFonts w:ascii="Arial" w:eastAsia="Batang" w:hAnsi="Arial" w:cs="Arial"/>
                <w:bCs/>
              </w:rPr>
            </w:pPr>
          </w:p>
          <w:p w14:paraId="620DD6A5" w14:textId="77777777" w:rsidR="00E5468C" w:rsidRPr="006910FC" w:rsidRDefault="00E5468C" w:rsidP="007D57D3">
            <w:pPr>
              <w:rPr>
                <w:rFonts w:ascii="Arial" w:eastAsia="Batang" w:hAnsi="Arial" w:cs="Arial"/>
                <w:b/>
                <w:bCs/>
              </w:rPr>
            </w:pPr>
            <w:r w:rsidRPr="006910FC">
              <w:rPr>
                <w:rFonts w:ascii="Arial" w:eastAsia="Batang" w:hAnsi="Arial" w:cs="Arial"/>
                <w:b/>
                <w:bCs/>
                <w:highlight w:val="darkYellow"/>
              </w:rPr>
              <w:t>Working assumption</w:t>
            </w:r>
          </w:p>
          <w:p w14:paraId="47F0730C" w14:textId="77777777" w:rsidR="00E5468C" w:rsidRPr="006910FC" w:rsidRDefault="00E5468C" w:rsidP="007D57D3">
            <w:pPr>
              <w:rPr>
                <w:rFonts w:ascii="Arial" w:eastAsia="Batang" w:hAnsi="Arial" w:cs="Arial"/>
              </w:rPr>
            </w:pPr>
            <w:r w:rsidRPr="006910FC">
              <w:rPr>
                <w:rFonts w:ascii="Arial" w:eastAsia="Batang" w:hAnsi="Arial" w:cs="Arial"/>
              </w:rPr>
              <w:t xml:space="preserve">For the frequency location configuration of UL resource muting for a PUSCH, for DFT-S-OFDM </w:t>
            </w:r>
          </w:p>
          <w:p w14:paraId="6E7A7DE8" w14:textId="77777777" w:rsidR="00E5468C" w:rsidRPr="006910FC" w:rsidRDefault="00E5468C" w:rsidP="000D78C5">
            <w:pPr>
              <w:pStyle w:val="ListParagraph"/>
              <w:numPr>
                <w:ilvl w:val="0"/>
                <w:numId w:val="7"/>
              </w:numPr>
              <w:suppressAutoHyphens/>
              <w:snapToGrid w:val="0"/>
              <w:ind w:leftChars="0"/>
              <w:jc w:val="both"/>
              <w:rPr>
                <w:rFonts w:ascii="Arial" w:hAnsi="Arial" w:cs="Arial"/>
                <w:bCs/>
              </w:rPr>
            </w:pPr>
            <w:r w:rsidRPr="006910FC">
              <w:rPr>
                <w:rFonts w:ascii="Arial" w:hAnsi="Arial" w:cs="Arial"/>
              </w:rPr>
              <w:t>A comb offset {0, 1} is configured for the up to two UL muting symbols</w:t>
            </w:r>
          </w:p>
          <w:p w14:paraId="6C3D125B" w14:textId="77777777" w:rsidR="00E5468C" w:rsidRPr="006910FC" w:rsidRDefault="00E5468C" w:rsidP="007D57D3">
            <w:pPr>
              <w:rPr>
                <w:rFonts w:ascii="Arial" w:eastAsia="Batang" w:hAnsi="Arial" w:cs="Arial"/>
              </w:rPr>
            </w:pPr>
          </w:p>
          <w:p w14:paraId="7DF62E9B" w14:textId="77777777" w:rsidR="00E5468C" w:rsidRPr="006910FC" w:rsidRDefault="00E5468C" w:rsidP="007D57D3">
            <w:pPr>
              <w:rPr>
                <w:rFonts w:ascii="Arial" w:eastAsia="Batang" w:hAnsi="Arial" w:cs="Arial"/>
                <w:b/>
                <w:bCs/>
              </w:rPr>
            </w:pPr>
            <w:r w:rsidRPr="006910FC">
              <w:rPr>
                <w:rFonts w:ascii="Arial" w:eastAsia="Batang" w:hAnsi="Arial" w:cs="Arial"/>
                <w:b/>
                <w:bCs/>
                <w:highlight w:val="green"/>
              </w:rPr>
              <w:lastRenderedPageBreak/>
              <w:t>Agreement</w:t>
            </w:r>
          </w:p>
          <w:p w14:paraId="6866F2C2" w14:textId="77777777" w:rsidR="00E5468C" w:rsidRPr="006910FC" w:rsidRDefault="00E5468C" w:rsidP="007D57D3">
            <w:pPr>
              <w:rPr>
                <w:rFonts w:ascii="Arial" w:eastAsia="SimSun" w:hAnsi="Arial" w:cs="Arial"/>
                <w:szCs w:val="28"/>
              </w:rPr>
            </w:pPr>
            <w:r w:rsidRPr="006910FC">
              <w:rPr>
                <w:rFonts w:ascii="Arial" w:eastAsia="SimSun" w:hAnsi="Arial" w:cs="Arial"/>
                <w:szCs w:val="28"/>
              </w:rPr>
              <w:t>If an UL resource muting symbol overlaps with a symbol containing UL DMRS for a PUSCH, DMRS is prioritized, i.e., UE does not apply UL resource muting in the symbol.</w:t>
            </w:r>
          </w:p>
          <w:p w14:paraId="507BDF75" w14:textId="77777777" w:rsidR="00E5468C" w:rsidRPr="006910FC" w:rsidRDefault="00E5468C" w:rsidP="007D57D3">
            <w:pPr>
              <w:rPr>
                <w:rFonts w:ascii="Arial" w:eastAsia="Batang" w:hAnsi="Arial" w:cs="Arial"/>
              </w:rPr>
            </w:pPr>
          </w:p>
          <w:p w14:paraId="3B386352" w14:textId="77777777" w:rsidR="00E5468C" w:rsidRPr="006910FC" w:rsidRDefault="00E5468C" w:rsidP="007D57D3">
            <w:pPr>
              <w:rPr>
                <w:rFonts w:ascii="Arial" w:eastAsia="Batang" w:hAnsi="Arial" w:cs="Arial"/>
                <w:b/>
                <w:bCs/>
              </w:rPr>
            </w:pPr>
            <w:r w:rsidRPr="006910FC">
              <w:rPr>
                <w:rFonts w:ascii="Arial" w:eastAsia="Batang" w:hAnsi="Arial" w:cs="Arial"/>
                <w:b/>
                <w:bCs/>
                <w:highlight w:val="green"/>
              </w:rPr>
              <w:t>Agreement</w:t>
            </w:r>
          </w:p>
          <w:p w14:paraId="7D471621" w14:textId="77777777" w:rsidR="00E5468C" w:rsidRPr="006910FC" w:rsidRDefault="00E5468C" w:rsidP="007D57D3">
            <w:pPr>
              <w:rPr>
                <w:rFonts w:ascii="Arial" w:eastAsia="Batang" w:hAnsi="Arial" w:cs="Arial"/>
                <w:bCs/>
              </w:rPr>
            </w:pPr>
            <w:r w:rsidRPr="006910FC">
              <w:rPr>
                <w:rFonts w:ascii="Arial" w:eastAsia="Batang" w:hAnsi="Arial" w:cs="Arial"/>
                <w:bCs/>
              </w:rPr>
              <w:t xml:space="preserve">If an UL muting symbol overlaps with a symbol containing PT-RS for a PUSCH and transform precoding is not enabled for the PUSCH, the UE does not expect the muted REs overlaps the REs occupied by PT-RS. </w:t>
            </w:r>
          </w:p>
          <w:p w14:paraId="2B28EBEC" w14:textId="77777777" w:rsidR="00E5468C" w:rsidRPr="006910FC" w:rsidRDefault="00E5468C" w:rsidP="000D78C5">
            <w:pPr>
              <w:spacing w:line="259" w:lineRule="auto"/>
              <w:rPr>
                <w:rFonts w:ascii="Arial" w:eastAsia="SimSun" w:hAnsi="Arial" w:cs="Arial"/>
              </w:rPr>
            </w:pPr>
          </w:p>
          <w:p w14:paraId="5BEF80FE" w14:textId="77777777" w:rsidR="00E5468C" w:rsidRPr="006910FC" w:rsidRDefault="00E5468C" w:rsidP="007D57D3">
            <w:pPr>
              <w:rPr>
                <w:rFonts w:ascii="Arial" w:eastAsia="Batang" w:hAnsi="Arial" w:cs="Arial"/>
                <w:b/>
                <w:bCs/>
              </w:rPr>
            </w:pPr>
            <w:r w:rsidRPr="006910FC">
              <w:rPr>
                <w:rFonts w:ascii="Arial" w:eastAsia="Batang" w:hAnsi="Arial" w:cs="Arial"/>
                <w:b/>
                <w:bCs/>
                <w:highlight w:val="green"/>
              </w:rPr>
              <w:t>Agreement</w:t>
            </w:r>
          </w:p>
          <w:p w14:paraId="0E347C53" w14:textId="77777777" w:rsidR="00E5468C" w:rsidRPr="006910FC" w:rsidRDefault="00E5468C" w:rsidP="000D78C5">
            <w:pPr>
              <w:spacing w:after="120"/>
              <w:rPr>
                <w:rFonts w:ascii="Arial" w:eastAsia="Batang" w:hAnsi="Arial" w:cs="Arial"/>
              </w:rPr>
            </w:pPr>
            <w:r w:rsidRPr="006910FC">
              <w:rPr>
                <w:rFonts w:ascii="Arial" w:eastAsia="Batang" w:hAnsi="Arial" w:cs="Arial"/>
              </w:rPr>
              <w:t xml:space="preserve">3dB power boosting is assumed for REs in the PUSCH symbol not </w:t>
            </w:r>
            <w:r w:rsidRPr="006910FC">
              <w:rPr>
                <w:rFonts w:ascii="Arial" w:eastAsia="Batang" w:hAnsi="Arial" w:cs="Arial"/>
                <w:bCs/>
              </w:rPr>
              <w:t>containing PT-RS</w:t>
            </w:r>
            <w:r w:rsidRPr="006910FC">
              <w:rPr>
                <w:rFonts w:ascii="Arial" w:eastAsia="Batang" w:hAnsi="Arial" w:cs="Arial"/>
              </w:rPr>
              <w:t xml:space="preserve"> with UL resource muting.</w:t>
            </w:r>
          </w:p>
          <w:p w14:paraId="0E922CC9" w14:textId="77777777" w:rsidR="00E5468C" w:rsidRPr="006910FC" w:rsidRDefault="00E5468C" w:rsidP="000D78C5">
            <w:pPr>
              <w:pStyle w:val="ListParagraph"/>
              <w:widowControl w:val="0"/>
              <w:numPr>
                <w:ilvl w:val="0"/>
                <w:numId w:val="8"/>
              </w:numPr>
              <w:suppressAutoHyphens/>
              <w:snapToGrid w:val="0"/>
              <w:spacing w:after="120"/>
              <w:ind w:leftChars="0"/>
              <w:jc w:val="both"/>
              <w:rPr>
                <w:rFonts w:ascii="Arial" w:hAnsi="Arial" w:cs="Arial"/>
                <w:color w:val="FF0000"/>
              </w:rPr>
            </w:pPr>
            <w:r w:rsidRPr="006910FC">
              <w:rPr>
                <w:rFonts w:ascii="Arial" w:hAnsi="Arial" w:cs="Arial"/>
                <w:bCs/>
              </w:rPr>
              <w:t xml:space="preserve">FFS: PUSCH and PT-RS EPRE determination for the PUSCH symbol containing PT-RS with UL resource muting when transform precoding is not enabled. </w:t>
            </w:r>
          </w:p>
        </w:tc>
      </w:tr>
    </w:tbl>
    <w:p w14:paraId="03711771" w14:textId="22E582B6" w:rsidR="00E5468C" w:rsidRPr="00E5468C" w:rsidRDefault="00E5468C" w:rsidP="00E5468C">
      <w:pPr>
        <w:spacing w:before="120" w:after="120"/>
        <w:rPr>
          <w:rFonts w:ascii="Arial" w:hAnsi="Arial" w:cs="Arial"/>
        </w:rPr>
      </w:pPr>
      <w:r w:rsidRPr="00E5468C">
        <w:rPr>
          <w:rFonts w:ascii="Arial" w:hAnsi="Arial" w:cs="Arial"/>
        </w:rPr>
        <w:lastRenderedPageBreak/>
        <w:t>Note that RAN1 is still discussing the boosting in symbols containing PT</w:t>
      </w:r>
      <w:r w:rsidR="005C4948">
        <w:rPr>
          <w:rFonts w:ascii="Arial" w:hAnsi="Arial" w:cs="Arial"/>
        </w:rPr>
        <w:t>-</w:t>
      </w:r>
      <w:r w:rsidRPr="00E5468C">
        <w:rPr>
          <w:rFonts w:ascii="Arial" w:hAnsi="Arial" w:cs="Arial"/>
        </w:rPr>
        <w:t>RS. RAN1 would like to ask RAN4 to check impact on transmit signal quality/MPR, if any.</w:t>
      </w:r>
    </w:p>
    <w:p w14:paraId="7B5EF96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593D6CB" w14:textId="53D35F3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C3CAF">
        <w:rPr>
          <w:rFonts w:ascii="Arial" w:hAnsi="Arial" w:cs="Arial"/>
          <w:b/>
        </w:rPr>
        <w:t>RAN4</w:t>
      </w:r>
    </w:p>
    <w:p w14:paraId="0F902F36" w14:textId="189B2B1F" w:rsidR="00B97703" w:rsidRPr="00017F23" w:rsidRDefault="00B97703" w:rsidP="00CC3CA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>ACTION:</w:t>
      </w:r>
      <w:r w:rsidR="00E17DF0">
        <w:rPr>
          <w:rFonts w:ascii="Arial" w:hAnsi="Arial" w:cs="Arial"/>
          <w:b/>
        </w:rPr>
        <w:t xml:space="preserve"> </w:t>
      </w:r>
      <w:r w:rsidR="00CC3CAF" w:rsidRPr="00E17DF0">
        <w:rPr>
          <w:rFonts w:ascii="Arial" w:hAnsi="Arial" w:cs="Arial"/>
        </w:rPr>
        <w:t xml:space="preserve">RAN1 respectfully </w:t>
      </w:r>
      <w:r w:rsidR="00CC3CAF" w:rsidRPr="00E17DF0">
        <w:rPr>
          <w:rFonts w:ascii="Arial" w:hAnsi="Arial" w:cs="Arial"/>
          <w:lang w:eastAsia="zh-CN"/>
        </w:rPr>
        <w:t>ask</w:t>
      </w:r>
      <w:r w:rsidR="00CC3CAF" w:rsidRPr="00E17DF0">
        <w:rPr>
          <w:rFonts w:ascii="Arial" w:hAnsi="Arial" w:cs="Arial"/>
        </w:rPr>
        <w:t>s RAN</w:t>
      </w:r>
      <w:r w:rsidR="001A4F45" w:rsidRPr="00E17DF0">
        <w:rPr>
          <w:rFonts w:ascii="Arial" w:hAnsi="Arial" w:cs="Arial"/>
        </w:rPr>
        <w:t>4</w:t>
      </w:r>
      <w:r w:rsidR="00CC3CAF" w:rsidRPr="00E17DF0">
        <w:rPr>
          <w:rFonts w:ascii="Arial" w:hAnsi="Arial" w:cs="Arial"/>
        </w:rPr>
        <w:t xml:space="preserve"> </w:t>
      </w:r>
      <w:r w:rsidR="00CC3CAF" w:rsidRPr="00E17DF0">
        <w:rPr>
          <w:rFonts w:ascii="Arial" w:hAnsi="Arial" w:cs="Arial"/>
          <w:lang w:eastAsia="zh-CN"/>
        </w:rPr>
        <w:t>to take the above</w:t>
      </w:r>
      <w:r w:rsidR="00B168FD">
        <w:rPr>
          <w:rFonts w:ascii="Arial" w:hAnsi="Arial" w:cs="Arial"/>
          <w:lang w:eastAsia="zh-CN"/>
        </w:rPr>
        <w:t xml:space="preserve"> </w:t>
      </w:r>
      <w:r w:rsidR="00B168FD">
        <w:rPr>
          <w:rFonts w:ascii="Arial" w:hAnsi="Arial" w:cs="Arial" w:hint="eastAsia"/>
          <w:lang w:eastAsia="zh-CN"/>
        </w:rPr>
        <w:t>information</w:t>
      </w:r>
      <w:r w:rsidR="00CC3CAF" w:rsidRPr="00E17DF0">
        <w:rPr>
          <w:rFonts w:ascii="Arial" w:hAnsi="Arial" w:cs="Arial"/>
          <w:lang w:eastAsia="zh-CN"/>
        </w:rPr>
        <w:t xml:space="preserve"> into account in the</w:t>
      </w:r>
      <w:r w:rsidR="00702323">
        <w:rPr>
          <w:rFonts w:ascii="Arial" w:hAnsi="Arial" w:cs="Arial"/>
          <w:lang w:eastAsia="zh-CN"/>
        </w:rPr>
        <w:t>ir</w:t>
      </w:r>
      <w:r w:rsidR="00CC3CAF" w:rsidRPr="00E17DF0">
        <w:rPr>
          <w:rFonts w:ascii="Arial" w:hAnsi="Arial" w:cs="Arial"/>
          <w:lang w:eastAsia="zh-CN"/>
        </w:rPr>
        <w:t xml:space="preserve"> future work.</w:t>
      </w:r>
    </w:p>
    <w:p w14:paraId="4488464E" w14:textId="2EA1C0E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C3CA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3797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9439F4" w14:textId="75A4081A" w:rsidR="00CC3CAF" w:rsidRPr="00E17DF0" w:rsidRDefault="00CC3CAF" w:rsidP="00CC3CAF">
      <w:pPr>
        <w:rPr>
          <w:rFonts w:ascii="Arial" w:hAnsi="Arial" w:cs="Arial"/>
        </w:rPr>
      </w:pPr>
      <w:r w:rsidRPr="00E17DF0">
        <w:rPr>
          <w:rFonts w:ascii="Arial" w:hAnsi="Arial" w:cs="Arial"/>
        </w:rPr>
        <w:t>RAN1#120</w:t>
      </w:r>
      <w:r w:rsidRPr="00E17DF0">
        <w:rPr>
          <w:rFonts w:ascii="Arial" w:hAnsi="Arial" w:cs="Arial"/>
        </w:rPr>
        <w:tab/>
        <w:t>17</w:t>
      </w:r>
      <w:r w:rsidRPr="00E17DF0">
        <w:rPr>
          <w:rFonts w:ascii="Arial" w:hAnsi="Arial" w:cs="Arial"/>
          <w:vertAlign w:val="superscript"/>
        </w:rPr>
        <w:t>th</w:t>
      </w:r>
      <w:r w:rsidRPr="00E17DF0">
        <w:rPr>
          <w:rFonts w:ascii="Arial" w:hAnsi="Arial" w:cs="Arial"/>
        </w:rPr>
        <w:t xml:space="preserve"> – 21</w:t>
      </w:r>
      <w:r w:rsidRPr="00E17DF0">
        <w:rPr>
          <w:rFonts w:ascii="Arial" w:hAnsi="Arial" w:cs="Arial"/>
          <w:vertAlign w:val="superscript"/>
        </w:rPr>
        <w:t>st</w:t>
      </w:r>
      <w:r w:rsidRPr="00E17DF0">
        <w:rPr>
          <w:rFonts w:ascii="Arial" w:hAnsi="Arial" w:cs="Arial"/>
        </w:rPr>
        <w:t xml:space="preserve"> February 2025</w:t>
      </w:r>
      <w:r w:rsidRPr="00E17DF0">
        <w:rPr>
          <w:rFonts w:ascii="Arial" w:hAnsi="Arial" w:cs="Arial"/>
        </w:rPr>
        <w:tab/>
        <w:t xml:space="preserve"> </w:t>
      </w:r>
      <w:r w:rsidRPr="00E17DF0">
        <w:rPr>
          <w:rFonts w:ascii="Arial" w:hAnsi="Arial" w:cs="Arial"/>
        </w:rPr>
        <w:tab/>
        <w:t>Athens, Greece</w:t>
      </w:r>
    </w:p>
    <w:p w14:paraId="31FA28F7" w14:textId="78FA5D23" w:rsidR="00CC3CAF" w:rsidRPr="00E17DF0" w:rsidRDefault="00CC3CAF" w:rsidP="00CC3CAF">
      <w:pPr>
        <w:rPr>
          <w:rFonts w:ascii="Arial" w:hAnsi="Arial" w:cs="Arial"/>
        </w:rPr>
      </w:pPr>
      <w:r w:rsidRPr="00E17DF0">
        <w:rPr>
          <w:rFonts w:ascii="Arial" w:hAnsi="Arial" w:cs="Arial"/>
        </w:rPr>
        <w:t>RAN1#120bis</w:t>
      </w:r>
      <w:r w:rsidRPr="00E17DF0">
        <w:rPr>
          <w:rFonts w:ascii="Arial" w:hAnsi="Arial" w:cs="Arial"/>
        </w:rPr>
        <w:tab/>
        <w:t>7</w:t>
      </w:r>
      <w:r w:rsidRPr="00E17DF0">
        <w:rPr>
          <w:rFonts w:ascii="Arial" w:hAnsi="Arial" w:cs="Arial"/>
          <w:vertAlign w:val="superscript"/>
        </w:rPr>
        <w:t>th</w:t>
      </w:r>
      <w:r w:rsidRPr="00E17DF0">
        <w:rPr>
          <w:rFonts w:ascii="Arial" w:hAnsi="Arial" w:cs="Arial"/>
        </w:rPr>
        <w:t xml:space="preserve"> – 11</w:t>
      </w:r>
      <w:r w:rsidRPr="00E17DF0">
        <w:rPr>
          <w:rFonts w:ascii="Arial" w:hAnsi="Arial" w:cs="Arial"/>
          <w:vertAlign w:val="superscript"/>
        </w:rPr>
        <w:t>th</w:t>
      </w:r>
      <w:r w:rsidRPr="00E17DF0">
        <w:rPr>
          <w:rFonts w:ascii="Arial" w:hAnsi="Arial" w:cs="Arial"/>
        </w:rPr>
        <w:t xml:space="preserve"> April 2025</w:t>
      </w:r>
      <w:r w:rsidRPr="00E17DF0">
        <w:rPr>
          <w:rFonts w:ascii="Arial" w:hAnsi="Arial" w:cs="Arial"/>
        </w:rPr>
        <w:tab/>
        <w:t xml:space="preserve"> </w:t>
      </w:r>
      <w:r w:rsidRPr="00E17DF0">
        <w:rPr>
          <w:rFonts w:ascii="Arial" w:hAnsi="Arial" w:cs="Arial"/>
        </w:rPr>
        <w:tab/>
      </w:r>
      <w:r w:rsidR="00E17DF0">
        <w:rPr>
          <w:rFonts w:ascii="Arial" w:hAnsi="Arial" w:cs="Arial"/>
        </w:rPr>
        <w:tab/>
      </w:r>
      <w:r w:rsidRPr="00E17DF0">
        <w:rPr>
          <w:rFonts w:ascii="Arial" w:hAnsi="Arial" w:cs="Arial"/>
        </w:rPr>
        <w:t>China</w:t>
      </w:r>
    </w:p>
    <w:p w14:paraId="0B05E714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1AA8A" w14:textId="77777777" w:rsidR="00097D88" w:rsidRDefault="00097D88">
      <w:pPr>
        <w:spacing w:after="0"/>
      </w:pPr>
      <w:r>
        <w:separator/>
      </w:r>
    </w:p>
  </w:endnote>
  <w:endnote w:type="continuationSeparator" w:id="0">
    <w:p w14:paraId="3C45BAC9" w14:textId="77777777" w:rsidR="00097D88" w:rsidRDefault="00097D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351E3" w14:textId="77777777" w:rsidR="00097D88" w:rsidRDefault="00097D88">
      <w:pPr>
        <w:spacing w:after="0"/>
      </w:pPr>
      <w:r>
        <w:separator/>
      </w:r>
    </w:p>
  </w:footnote>
  <w:footnote w:type="continuationSeparator" w:id="0">
    <w:p w14:paraId="28DA65BD" w14:textId="77777777" w:rsidR="00097D88" w:rsidRDefault="00097D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DengXian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01652839">
    <w:abstractNumId w:val="7"/>
  </w:num>
  <w:num w:numId="2" w16cid:durableId="1326587770">
    <w:abstractNumId w:val="5"/>
  </w:num>
  <w:num w:numId="3" w16cid:durableId="201404661">
    <w:abstractNumId w:val="3"/>
  </w:num>
  <w:num w:numId="4" w16cid:durableId="1974947740">
    <w:abstractNumId w:val="0"/>
  </w:num>
  <w:num w:numId="5" w16cid:durableId="406878751">
    <w:abstractNumId w:val="6"/>
  </w:num>
  <w:num w:numId="6" w16cid:durableId="1742479726">
    <w:abstractNumId w:val="1"/>
  </w:num>
  <w:num w:numId="7" w16cid:durableId="1554973358">
    <w:abstractNumId w:val="4"/>
  </w:num>
  <w:num w:numId="8" w16cid:durableId="151664686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97D88"/>
    <w:rsid w:val="000B5460"/>
    <w:rsid w:val="000D78C5"/>
    <w:rsid w:val="000F6242"/>
    <w:rsid w:val="00171550"/>
    <w:rsid w:val="001833B7"/>
    <w:rsid w:val="001A4F45"/>
    <w:rsid w:val="002F1940"/>
    <w:rsid w:val="00337973"/>
    <w:rsid w:val="00364674"/>
    <w:rsid w:val="00383545"/>
    <w:rsid w:val="00433500"/>
    <w:rsid w:val="00433F71"/>
    <w:rsid w:val="00440D43"/>
    <w:rsid w:val="004E3939"/>
    <w:rsid w:val="005C4948"/>
    <w:rsid w:val="0061375C"/>
    <w:rsid w:val="006910FC"/>
    <w:rsid w:val="006D619D"/>
    <w:rsid w:val="00702323"/>
    <w:rsid w:val="00783ED9"/>
    <w:rsid w:val="007F4F92"/>
    <w:rsid w:val="008D772F"/>
    <w:rsid w:val="008E5FEB"/>
    <w:rsid w:val="0099764C"/>
    <w:rsid w:val="009E525B"/>
    <w:rsid w:val="00B168FD"/>
    <w:rsid w:val="00B97703"/>
    <w:rsid w:val="00CC3CAF"/>
    <w:rsid w:val="00CE49B4"/>
    <w:rsid w:val="00CF6087"/>
    <w:rsid w:val="00CF6C63"/>
    <w:rsid w:val="00D164CF"/>
    <w:rsid w:val="00D22584"/>
    <w:rsid w:val="00DA7572"/>
    <w:rsid w:val="00DD3B6E"/>
    <w:rsid w:val="00E17DF0"/>
    <w:rsid w:val="00E5468C"/>
    <w:rsid w:val="00F45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99F4B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375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6137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137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1375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1375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1375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1375C"/>
    <w:pPr>
      <w:outlineLvl w:val="5"/>
    </w:pPr>
  </w:style>
  <w:style w:type="paragraph" w:styleId="Heading7">
    <w:name w:val="heading 7"/>
    <w:basedOn w:val="H6"/>
    <w:next w:val="Normal"/>
    <w:qFormat/>
    <w:rsid w:val="0061375C"/>
    <w:pPr>
      <w:outlineLvl w:val="6"/>
    </w:pPr>
  </w:style>
  <w:style w:type="paragraph" w:styleId="Heading8">
    <w:name w:val="heading 8"/>
    <w:basedOn w:val="Heading1"/>
    <w:next w:val="Normal"/>
    <w:qFormat/>
    <w:rsid w:val="0061375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1375C"/>
    <w:pPr>
      <w:outlineLvl w:val="8"/>
    </w:pPr>
  </w:style>
  <w:style w:type="character" w:default="1" w:styleId="DefaultParagraphFont">
    <w:name w:val="Default Paragraph Font"/>
    <w:semiHidden/>
    <w:rsid w:val="0061375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1375C"/>
  </w:style>
  <w:style w:type="paragraph" w:styleId="Header">
    <w:name w:val="header"/>
    <w:link w:val="HeaderChar"/>
    <w:rsid w:val="006137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61375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1375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61375C"/>
    <w:pPr>
      <w:spacing w:before="180"/>
      <w:ind w:left="2693" w:hanging="2693"/>
    </w:pPr>
    <w:rPr>
      <w:b/>
    </w:rPr>
  </w:style>
  <w:style w:type="paragraph" w:styleId="TOC1">
    <w:name w:val="toc 1"/>
    <w:semiHidden/>
    <w:rsid w:val="006137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137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1375C"/>
    <w:pPr>
      <w:ind w:left="1701" w:hanging="1701"/>
    </w:pPr>
  </w:style>
  <w:style w:type="paragraph" w:styleId="TOC4">
    <w:name w:val="toc 4"/>
    <w:basedOn w:val="TOC3"/>
    <w:semiHidden/>
    <w:rsid w:val="0061375C"/>
    <w:pPr>
      <w:ind w:left="1418" w:hanging="1418"/>
    </w:pPr>
  </w:style>
  <w:style w:type="paragraph" w:styleId="TOC3">
    <w:name w:val="toc 3"/>
    <w:basedOn w:val="TOC2"/>
    <w:semiHidden/>
    <w:rsid w:val="0061375C"/>
    <w:pPr>
      <w:ind w:left="1134" w:hanging="1134"/>
    </w:pPr>
  </w:style>
  <w:style w:type="paragraph" w:styleId="TOC2">
    <w:name w:val="toc 2"/>
    <w:basedOn w:val="TOC1"/>
    <w:semiHidden/>
    <w:rsid w:val="0061375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1375C"/>
    <w:pPr>
      <w:ind w:left="284"/>
    </w:pPr>
  </w:style>
  <w:style w:type="paragraph" w:styleId="Index1">
    <w:name w:val="index 1"/>
    <w:basedOn w:val="Normal"/>
    <w:semiHidden/>
    <w:rsid w:val="0061375C"/>
    <w:pPr>
      <w:keepLines/>
      <w:spacing w:after="0"/>
    </w:pPr>
  </w:style>
  <w:style w:type="paragraph" w:customStyle="1" w:styleId="ZH">
    <w:name w:val="ZH"/>
    <w:rsid w:val="006137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1375C"/>
    <w:pPr>
      <w:outlineLvl w:val="9"/>
    </w:pPr>
  </w:style>
  <w:style w:type="paragraph" w:styleId="ListNumber2">
    <w:name w:val="List Number 2"/>
    <w:basedOn w:val="ListNumber"/>
    <w:semiHidden/>
    <w:rsid w:val="0061375C"/>
    <w:pPr>
      <w:ind w:left="851"/>
    </w:pPr>
  </w:style>
  <w:style w:type="character" w:styleId="FootnoteReference">
    <w:name w:val="footnote reference"/>
    <w:semiHidden/>
    <w:rsid w:val="0061375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1375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61375C"/>
    <w:rPr>
      <w:b/>
    </w:rPr>
  </w:style>
  <w:style w:type="paragraph" w:customStyle="1" w:styleId="TAC">
    <w:name w:val="TAC"/>
    <w:basedOn w:val="TAL"/>
    <w:rsid w:val="0061375C"/>
    <w:pPr>
      <w:jc w:val="center"/>
    </w:pPr>
  </w:style>
  <w:style w:type="paragraph" w:customStyle="1" w:styleId="TF">
    <w:name w:val="TF"/>
    <w:basedOn w:val="TH"/>
    <w:rsid w:val="0061375C"/>
    <w:pPr>
      <w:keepNext w:val="0"/>
      <w:spacing w:before="0" w:after="240"/>
    </w:pPr>
  </w:style>
  <w:style w:type="paragraph" w:customStyle="1" w:styleId="NO">
    <w:name w:val="NO"/>
    <w:basedOn w:val="Normal"/>
    <w:rsid w:val="0061375C"/>
    <w:pPr>
      <w:keepLines/>
      <w:ind w:left="1135" w:hanging="851"/>
    </w:pPr>
  </w:style>
  <w:style w:type="paragraph" w:styleId="TOC9">
    <w:name w:val="toc 9"/>
    <w:basedOn w:val="TOC8"/>
    <w:semiHidden/>
    <w:rsid w:val="0061375C"/>
    <w:pPr>
      <w:ind w:left="1418" w:hanging="1418"/>
    </w:pPr>
  </w:style>
  <w:style w:type="paragraph" w:customStyle="1" w:styleId="EX">
    <w:name w:val="EX"/>
    <w:basedOn w:val="Normal"/>
    <w:rsid w:val="0061375C"/>
    <w:pPr>
      <w:keepLines/>
      <w:ind w:left="1702" w:hanging="1418"/>
    </w:pPr>
  </w:style>
  <w:style w:type="paragraph" w:customStyle="1" w:styleId="FP">
    <w:name w:val="FP"/>
    <w:basedOn w:val="Normal"/>
    <w:rsid w:val="0061375C"/>
    <w:pPr>
      <w:spacing w:after="0"/>
    </w:pPr>
  </w:style>
  <w:style w:type="paragraph" w:customStyle="1" w:styleId="LD">
    <w:name w:val="LD"/>
    <w:rsid w:val="006137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1375C"/>
    <w:pPr>
      <w:spacing w:after="0"/>
    </w:pPr>
  </w:style>
  <w:style w:type="paragraph" w:customStyle="1" w:styleId="EW">
    <w:name w:val="EW"/>
    <w:basedOn w:val="EX"/>
    <w:rsid w:val="0061375C"/>
    <w:pPr>
      <w:spacing w:after="0"/>
    </w:pPr>
  </w:style>
  <w:style w:type="paragraph" w:styleId="TOC6">
    <w:name w:val="toc 6"/>
    <w:basedOn w:val="TOC5"/>
    <w:next w:val="Normal"/>
    <w:semiHidden/>
    <w:rsid w:val="0061375C"/>
    <w:pPr>
      <w:ind w:left="1985" w:hanging="1985"/>
    </w:pPr>
  </w:style>
  <w:style w:type="paragraph" w:styleId="TOC7">
    <w:name w:val="toc 7"/>
    <w:basedOn w:val="TOC6"/>
    <w:next w:val="Normal"/>
    <w:semiHidden/>
    <w:rsid w:val="0061375C"/>
    <w:pPr>
      <w:ind w:left="2268" w:hanging="2268"/>
    </w:pPr>
  </w:style>
  <w:style w:type="paragraph" w:styleId="ListBullet2">
    <w:name w:val="List Bullet 2"/>
    <w:basedOn w:val="ListBullet"/>
    <w:semiHidden/>
    <w:rsid w:val="0061375C"/>
    <w:pPr>
      <w:ind w:left="851"/>
    </w:pPr>
  </w:style>
  <w:style w:type="paragraph" w:styleId="ListBullet3">
    <w:name w:val="List Bullet 3"/>
    <w:basedOn w:val="ListBullet2"/>
    <w:semiHidden/>
    <w:rsid w:val="0061375C"/>
    <w:pPr>
      <w:ind w:left="1135"/>
    </w:pPr>
  </w:style>
  <w:style w:type="paragraph" w:styleId="ListNumber">
    <w:name w:val="List Number"/>
    <w:basedOn w:val="List"/>
    <w:semiHidden/>
    <w:rsid w:val="0061375C"/>
  </w:style>
  <w:style w:type="paragraph" w:customStyle="1" w:styleId="EQ">
    <w:name w:val="EQ"/>
    <w:basedOn w:val="Normal"/>
    <w:next w:val="Normal"/>
    <w:rsid w:val="0061375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137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1375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137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1375C"/>
    <w:pPr>
      <w:jc w:val="right"/>
    </w:pPr>
  </w:style>
  <w:style w:type="paragraph" w:customStyle="1" w:styleId="H6">
    <w:name w:val="H6"/>
    <w:basedOn w:val="Heading5"/>
    <w:next w:val="Normal"/>
    <w:rsid w:val="0061375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1375C"/>
    <w:pPr>
      <w:ind w:left="851" w:hanging="851"/>
    </w:pPr>
  </w:style>
  <w:style w:type="paragraph" w:customStyle="1" w:styleId="TAL">
    <w:name w:val="TAL"/>
    <w:basedOn w:val="Normal"/>
    <w:rsid w:val="0061375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137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137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137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137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1375C"/>
    <w:pPr>
      <w:framePr w:wrap="notBeside" w:y="16161"/>
    </w:pPr>
  </w:style>
  <w:style w:type="character" w:customStyle="1" w:styleId="ZGSM">
    <w:name w:val="ZGSM"/>
    <w:rsid w:val="0061375C"/>
  </w:style>
  <w:style w:type="paragraph" w:styleId="List2">
    <w:name w:val="List 2"/>
    <w:basedOn w:val="List"/>
    <w:semiHidden/>
    <w:rsid w:val="0061375C"/>
    <w:pPr>
      <w:ind w:left="851"/>
    </w:pPr>
  </w:style>
  <w:style w:type="paragraph" w:customStyle="1" w:styleId="ZG">
    <w:name w:val="ZG"/>
    <w:rsid w:val="006137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61375C"/>
    <w:pPr>
      <w:ind w:left="1135"/>
    </w:pPr>
  </w:style>
  <w:style w:type="paragraph" w:styleId="List4">
    <w:name w:val="List 4"/>
    <w:basedOn w:val="List3"/>
    <w:semiHidden/>
    <w:rsid w:val="0061375C"/>
    <w:pPr>
      <w:ind w:left="1418"/>
    </w:pPr>
  </w:style>
  <w:style w:type="paragraph" w:styleId="List5">
    <w:name w:val="List 5"/>
    <w:basedOn w:val="List4"/>
    <w:semiHidden/>
    <w:rsid w:val="0061375C"/>
    <w:pPr>
      <w:ind w:left="1702"/>
    </w:pPr>
  </w:style>
  <w:style w:type="paragraph" w:customStyle="1" w:styleId="EditorsNote">
    <w:name w:val="Editor's Note"/>
    <w:basedOn w:val="NO"/>
    <w:rsid w:val="0061375C"/>
    <w:rPr>
      <w:color w:val="FF0000"/>
    </w:rPr>
  </w:style>
  <w:style w:type="paragraph" w:styleId="List">
    <w:name w:val="List"/>
    <w:basedOn w:val="Normal"/>
    <w:semiHidden/>
    <w:rsid w:val="0061375C"/>
    <w:pPr>
      <w:ind w:left="568" w:hanging="284"/>
    </w:pPr>
  </w:style>
  <w:style w:type="paragraph" w:styleId="ListBullet">
    <w:name w:val="List Bullet"/>
    <w:basedOn w:val="List"/>
    <w:semiHidden/>
    <w:rsid w:val="0061375C"/>
  </w:style>
  <w:style w:type="paragraph" w:styleId="ListBullet4">
    <w:name w:val="List Bullet 4"/>
    <w:basedOn w:val="ListBullet3"/>
    <w:semiHidden/>
    <w:rsid w:val="0061375C"/>
    <w:pPr>
      <w:ind w:left="1418"/>
    </w:pPr>
  </w:style>
  <w:style w:type="paragraph" w:styleId="ListBullet5">
    <w:name w:val="List Bullet 5"/>
    <w:basedOn w:val="ListBullet4"/>
    <w:semiHidden/>
    <w:rsid w:val="0061375C"/>
    <w:pPr>
      <w:ind w:left="1702"/>
    </w:pPr>
  </w:style>
  <w:style w:type="paragraph" w:customStyle="1" w:styleId="B2">
    <w:name w:val="B2"/>
    <w:basedOn w:val="List2"/>
    <w:rsid w:val="0061375C"/>
  </w:style>
  <w:style w:type="paragraph" w:customStyle="1" w:styleId="B3">
    <w:name w:val="B3"/>
    <w:basedOn w:val="List3"/>
    <w:rsid w:val="0061375C"/>
  </w:style>
  <w:style w:type="paragraph" w:customStyle="1" w:styleId="B4">
    <w:name w:val="B4"/>
    <w:basedOn w:val="List4"/>
    <w:rsid w:val="0061375C"/>
  </w:style>
  <w:style w:type="paragraph" w:customStyle="1" w:styleId="B5">
    <w:name w:val="B5"/>
    <w:basedOn w:val="List5"/>
    <w:rsid w:val="0061375C"/>
  </w:style>
  <w:style w:type="paragraph" w:customStyle="1" w:styleId="ZTD">
    <w:name w:val="ZTD"/>
    <w:basedOn w:val="ZB"/>
    <w:rsid w:val="0061375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aliases w:val="TableGrid"/>
    <w:basedOn w:val="TableNormal"/>
    <w:uiPriority w:val="39"/>
    <w:qFormat/>
    <w:rsid w:val="00E5468C"/>
    <w:rPr>
      <w:rFonts w:eastAsia="Batang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Normal"/>
    <w:link w:val="ListParagraphChar"/>
    <w:uiPriority w:val="34"/>
    <w:qFormat/>
    <w:rsid w:val="00E5468C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E5468C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19</cp:revision>
  <cp:lastPrinted>2002-04-23T07:10:00Z</cp:lastPrinted>
  <dcterms:created xsi:type="dcterms:W3CDTF">2020-01-14T15:01:00Z</dcterms:created>
  <dcterms:modified xsi:type="dcterms:W3CDTF">2025-01-29T08:23:00Z</dcterms:modified>
</cp:coreProperties>
</file>