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C0786" w14:textId="3412CF56" w:rsidR="004D6265" w:rsidRPr="002B516C" w:rsidRDefault="004D6265" w:rsidP="004D6265">
      <w:pPr>
        <w:tabs>
          <w:tab w:val="right" w:pos="9639"/>
        </w:tabs>
        <w:rPr>
          <w:rFonts w:ascii="Arial" w:hAnsi="Arial" w:cs="Arial"/>
          <w:b/>
          <w:sz w:val="24"/>
        </w:rPr>
      </w:pPr>
      <w:bookmarkStart w:id="0" w:name="_Hlk115189178"/>
      <w:bookmarkEnd w:id="0"/>
      <w:r w:rsidRPr="00790F07">
        <w:rPr>
          <w:rFonts w:ascii="Arial" w:eastAsia="MS Mincho" w:hAnsi="Arial" w:cs="Arial"/>
          <w:b/>
          <w:sz w:val="24"/>
        </w:rPr>
        <w:t xml:space="preserve">3GPP TSG-RAN WG4 Meeting #112        </w:t>
      </w:r>
      <w:r w:rsidRPr="00790F07">
        <w:rPr>
          <w:rFonts w:ascii="Arial" w:hAnsi="Arial" w:cs="Arial"/>
          <w:b/>
          <w:sz w:val="24"/>
        </w:rPr>
        <w:t xml:space="preserve">         </w:t>
      </w:r>
      <w:r w:rsidRPr="00790F07">
        <w:rPr>
          <w:rFonts w:ascii="Arial" w:eastAsia="MS Mincho" w:hAnsi="Arial" w:cs="Arial" w:hint="eastAsia"/>
          <w:b/>
          <w:sz w:val="24"/>
        </w:rPr>
        <w:t xml:space="preserve">                                  </w:t>
      </w:r>
      <w:r w:rsidRPr="00790F07">
        <w:rPr>
          <w:rFonts w:ascii="Arial" w:eastAsia="MS Mincho" w:hAnsi="Arial" w:cs="Arial"/>
          <w:b/>
          <w:sz w:val="24"/>
        </w:rPr>
        <w:t xml:space="preserve">   </w:t>
      </w:r>
      <w:r w:rsidRPr="00790F07">
        <w:rPr>
          <w:rFonts w:ascii="Arial" w:eastAsia="MS Mincho" w:hAnsi="Arial" w:cs="Arial" w:hint="eastAsia"/>
          <w:b/>
          <w:sz w:val="24"/>
        </w:rPr>
        <w:t xml:space="preserve">       </w:t>
      </w:r>
      <w:r w:rsidRPr="00790F07">
        <w:rPr>
          <w:rFonts w:ascii="Arial" w:eastAsia="MS Mincho" w:hAnsi="Arial" w:cs="Arial"/>
          <w:b/>
          <w:sz w:val="24"/>
        </w:rPr>
        <w:t xml:space="preserve"> </w:t>
      </w:r>
      <w:r w:rsidRPr="00790F07">
        <w:rPr>
          <w:rFonts w:asciiTheme="minorEastAsia" w:hAnsiTheme="minorEastAsia" w:cs="Arial" w:hint="eastAsia"/>
          <w:b/>
          <w:sz w:val="24"/>
        </w:rPr>
        <w:t xml:space="preserve">  </w:t>
      </w:r>
      <w:r w:rsidRPr="00111DD9">
        <w:rPr>
          <w:rFonts w:ascii="Arial" w:eastAsia="MS Mincho" w:hAnsi="Arial" w:cs="Arial"/>
          <w:b/>
          <w:sz w:val="24"/>
        </w:rPr>
        <w:t>R4-24</w:t>
      </w:r>
      <w:r w:rsidR="00111DD9">
        <w:rPr>
          <w:rFonts w:ascii="Arial" w:eastAsia="MS Mincho" w:hAnsi="Arial" w:cs="Arial"/>
          <w:b/>
          <w:sz w:val="24"/>
        </w:rPr>
        <w:t>16494</w:t>
      </w:r>
    </w:p>
    <w:p w14:paraId="4EC96896" w14:textId="77777777" w:rsidR="004D6265" w:rsidRDefault="004D6265" w:rsidP="004D6265">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F946501"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D35E3" w:rsidRPr="00DD35E3">
        <w:rPr>
          <w:rFonts w:ascii="Arial" w:eastAsia="MS Mincho" w:hAnsi="Arial" w:cs="Arial"/>
          <w:bCs/>
          <w:color w:val="000000"/>
        </w:rPr>
        <w:t xml:space="preserve">Further study on testability and interoperability issues for AI-CSI </w:t>
      </w:r>
      <w:r w:rsidR="00C85FDD">
        <w:rPr>
          <w:rFonts w:ascii="Arial" w:eastAsia="MS Mincho" w:hAnsi="Arial" w:cs="Arial"/>
          <w:bCs/>
          <w:color w:val="000000"/>
        </w:rPr>
        <w:t>prediction</w:t>
      </w:r>
    </w:p>
    <w:p w14:paraId="08CE26BB" w14:textId="7FE6672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D35E3">
        <w:rPr>
          <w:rFonts w:ascii="Arial" w:hAnsi="Arial" w:cs="Arial"/>
          <w:color w:val="000000"/>
        </w:rPr>
        <w:t>6</w:t>
      </w:r>
      <w:r w:rsidR="00E50AE3">
        <w:rPr>
          <w:rFonts w:ascii="Arial" w:hAnsi="Arial" w:cs="Arial" w:hint="eastAsia"/>
          <w:color w:val="000000"/>
        </w:rPr>
        <w:t>.</w:t>
      </w:r>
      <w:r w:rsidR="004D6265">
        <w:rPr>
          <w:rFonts w:ascii="Arial" w:hAnsi="Arial" w:cs="Arial"/>
          <w:color w:val="000000"/>
        </w:rPr>
        <w:t>17</w:t>
      </w:r>
      <w:r w:rsidR="00C7381D">
        <w:rPr>
          <w:rFonts w:ascii="Arial" w:hAnsi="Arial" w:cs="Arial"/>
          <w:color w:val="000000"/>
        </w:rPr>
        <w:t>.</w:t>
      </w:r>
      <w:r w:rsidR="00C85FDD">
        <w:rPr>
          <w:rFonts w:ascii="Arial" w:hAnsi="Arial" w:cs="Arial"/>
          <w:color w:val="000000"/>
        </w:rPr>
        <w:t>3</w:t>
      </w:r>
      <w:r w:rsidR="00DD35E3">
        <w:rPr>
          <w:rFonts w:ascii="Arial" w:hAnsi="Arial" w:cs="Arial"/>
          <w:color w:val="000000"/>
        </w:rPr>
        <w:t>.1</w:t>
      </w:r>
    </w:p>
    <w:p w14:paraId="67B0962B" w14:textId="152F0452"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41291">
        <w:rPr>
          <w:rFonts w:ascii="Arial" w:eastAsia="MS Mincho" w:hAnsi="Arial" w:cs="Arial"/>
          <w:color w:val="000000"/>
          <w:lang w:eastAsia="ja-JP"/>
        </w:rPr>
        <w:t>Approval</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053AD8A5" w14:textId="63FDAA43" w:rsidR="00C85FDD" w:rsidRDefault="00AD1DBD" w:rsidP="00B42A45">
      <w:pPr>
        <w:spacing w:before="120" w:after="120"/>
        <w:rPr>
          <w:rFonts w:ascii="Times New Roman" w:hAnsi="Times New Roman"/>
        </w:rPr>
      </w:pPr>
      <w:r>
        <w:rPr>
          <w:rFonts w:ascii="Times New Roman" w:hAnsi="Times New Roman"/>
        </w:rPr>
        <w:t xml:space="preserve">Based on the outcome of the study objectives captured in TR 38.843 [1], </w:t>
      </w:r>
      <w:r w:rsidR="00C81487">
        <w:rPr>
          <w:rFonts w:ascii="Times New Roman" w:hAnsi="Times New Roman"/>
        </w:rPr>
        <w:t>RAN4 continued the study in RAN</w:t>
      </w:r>
      <w:r w:rsidR="00737CE5">
        <w:rPr>
          <w:rFonts w:ascii="Times New Roman" w:hAnsi="Times New Roman"/>
        </w:rPr>
        <w:t>4</w:t>
      </w:r>
      <w:r w:rsidR="00C81487">
        <w:rPr>
          <w:rFonts w:ascii="Times New Roman" w:hAnsi="Times New Roman"/>
        </w:rPr>
        <w:t>#110</w:t>
      </w:r>
      <w:r w:rsidR="005756DA">
        <w:rPr>
          <w:rFonts w:ascii="Times New Roman" w:hAnsi="Times New Roman"/>
        </w:rPr>
        <w:t>,</w:t>
      </w:r>
      <w:r w:rsidR="00737CE5">
        <w:rPr>
          <w:rFonts w:ascii="Times New Roman" w:hAnsi="Times New Roman"/>
        </w:rPr>
        <w:t xml:space="preserve"> RAN4#110bis</w:t>
      </w:r>
      <w:r w:rsidR="005756DA">
        <w:rPr>
          <w:rFonts w:ascii="Times New Roman" w:hAnsi="Times New Roman"/>
        </w:rPr>
        <w:t xml:space="preserve"> and RAN4#111</w:t>
      </w:r>
      <w:r w:rsidR="00737CE5">
        <w:rPr>
          <w:rFonts w:ascii="Times New Roman" w:hAnsi="Times New Roman"/>
        </w:rPr>
        <w:t xml:space="preserve"> </w:t>
      </w:r>
      <w:r w:rsidR="00C81487">
        <w:rPr>
          <w:rFonts w:ascii="Times New Roman" w:hAnsi="Times New Roman"/>
        </w:rPr>
        <w:t xml:space="preserve">with </w:t>
      </w:r>
      <w:r w:rsidR="00737CE5">
        <w:rPr>
          <w:rFonts w:ascii="Times New Roman" w:hAnsi="Times New Roman"/>
        </w:rPr>
        <w:t xml:space="preserve">agreements and </w:t>
      </w:r>
      <w:r w:rsidR="00C81487">
        <w:rPr>
          <w:rFonts w:ascii="Times New Roman" w:hAnsi="Times New Roman"/>
        </w:rPr>
        <w:t>way forward</w:t>
      </w:r>
      <w:r w:rsidR="00737CE5">
        <w:rPr>
          <w:rFonts w:ascii="Times New Roman" w:hAnsi="Times New Roman"/>
        </w:rPr>
        <w:t>s</w:t>
      </w:r>
      <w:r w:rsidR="00C81487">
        <w:rPr>
          <w:rFonts w:ascii="Times New Roman" w:hAnsi="Times New Roman"/>
        </w:rPr>
        <w:t xml:space="preserve"> achieved </w:t>
      </w:r>
      <w:r w:rsidR="00737CE5">
        <w:rPr>
          <w:rFonts w:ascii="Times New Roman" w:hAnsi="Times New Roman"/>
        </w:rPr>
        <w:t xml:space="preserve">in </w:t>
      </w:r>
      <w:r w:rsidR="00C81487">
        <w:rPr>
          <w:rFonts w:ascii="Times New Roman" w:hAnsi="Times New Roman"/>
        </w:rPr>
        <w:t>[4]</w:t>
      </w:r>
      <w:r w:rsidR="00737CE5">
        <w:rPr>
          <w:rFonts w:ascii="Times New Roman" w:hAnsi="Times New Roman"/>
        </w:rPr>
        <w:t>[</w:t>
      </w:r>
      <w:r w:rsidR="005756DA">
        <w:rPr>
          <w:rFonts w:ascii="Times New Roman" w:hAnsi="Times New Roman"/>
        </w:rPr>
        <w:t>6</w:t>
      </w:r>
      <w:r w:rsidR="00737CE5">
        <w:rPr>
          <w:rFonts w:ascii="Times New Roman" w:hAnsi="Times New Roman"/>
        </w:rPr>
        <w:t>]</w:t>
      </w:r>
      <w:r w:rsidR="005756DA">
        <w:rPr>
          <w:rFonts w:ascii="Times New Roman" w:hAnsi="Times New Roman"/>
        </w:rPr>
        <w:t>[8] respectively</w:t>
      </w:r>
      <w:r w:rsidR="00C81487">
        <w:rPr>
          <w:rFonts w:ascii="Times New Roman" w:hAnsi="Times New Roman"/>
        </w:rPr>
        <w:t xml:space="preserve">. </w:t>
      </w:r>
      <w:r w:rsidR="00C85FDD">
        <w:rPr>
          <w:rFonts w:ascii="Times New Roman" w:hAnsi="Times New Roman"/>
        </w:rPr>
        <w:t xml:space="preserve">In RAN#105, the WID has been revised by taking the </w:t>
      </w:r>
      <w:r w:rsidR="00361471">
        <w:rPr>
          <w:rFonts w:ascii="Times New Roman" w:hAnsi="Times New Roman"/>
        </w:rPr>
        <w:t xml:space="preserve">AI-CSI prediction as part of normative work, which will be started from Q1 of 2025. </w:t>
      </w:r>
    </w:p>
    <w:tbl>
      <w:tblPr>
        <w:tblStyle w:val="TableGrid"/>
        <w:tblW w:w="0" w:type="auto"/>
        <w:tblLook w:val="04A0" w:firstRow="1" w:lastRow="0" w:firstColumn="1" w:lastColumn="0" w:noHBand="0" w:noVBand="1"/>
      </w:tblPr>
      <w:tblGrid>
        <w:gridCol w:w="9631"/>
      </w:tblGrid>
      <w:tr w:rsidR="00361471" w14:paraId="2AB6E357" w14:textId="77777777" w:rsidTr="00361471">
        <w:tc>
          <w:tcPr>
            <w:tcW w:w="9631" w:type="dxa"/>
          </w:tcPr>
          <w:p w14:paraId="258C0248" w14:textId="77777777" w:rsidR="00361471" w:rsidRPr="00361471" w:rsidRDefault="00361471" w:rsidP="00361471">
            <w:pPr>
              <w:numPr>
                <w:ilvl w:val="0"/>
                <w:numId w:val="22"/>
              </w:numPr>
              <w:spacing w:after="60"/>
              <w:ind w:hanging="357"/>
              <w:jc w:val="left"/>
              <w:rPr>
                <w:rFonts w:ascii="Times New Roman" w:eastAsia="Malgun Gothic" w:hAnsi="Times New Roman" w:cs="Times New Roman"/>
                <w:bCs/>
                <w:sz w:val="20"/>
                <w:szCs w:val="20"/>
                <w:lang w:val="en-GB" w:eastAsia="en-GB"/>
              </w:rPr>
            </w:pPr>
            <w:r w:rsidRPr="00361471">
              <w:rPr>
                <w:rFonts w:ascii="Times New Roman" w:eastAsia="Malgun Gothic" w:hAnsi="Times New Roman" w:cs="Times New Roman"/>
                <w:bCs/>
                <w:sz w:val="20"/>
                <w:szCs w:val="20"/>
                <w:lang w:val="en-GB" w:eastAsia="en-GB"/>
              </w:rPr>
              <w:t xml:space="preserve">CSI feedback enhancement, encompassing [RAN1/RAN2]: </w:t>
            </w:r>
          </w:p>
          <w:p w14:paraId="07405382" w14:textId="77777777" w:rsidR="00361471" w:rsidRPr="00361471" w:rsidRDefault="00361471" w:rsidP="00361471">
            <w:pPr>
              <w:numPr>
                <w:ilvl w:val="1"/>
                <w:numId w:val="22"/>
              </w:numPr>
              <w:spacing w:after="60"/>
              <w:ind w:hanging="357"/>
              <w:jc w:val="left"/>
              <w:rPr>
                <w:rFonts w:ascii="Times New Roman" w:eastAsia="Malgun Gothic" w:hAnsi="Times New Roman" w:cs="Times New Roman"/>
                <w:bCs/>
                <w:sz w:val="20"/>
                <w:szCs w:val="20"/>
                <w:lang w:val="en-GB" w:eastAsia="en-GB"/>
              </w:rPr>
            </w:pPr>
            <w:r w:rsidRPr="00361471">
              <w:rPr>
                <w:rFonts w:ascii="Times New Roman" w:eastAsia="Malgun Gothic" w:hAnsi="Times New Roman" w:cs="Times New Roman"/>
                <w:bCs/>
                <w:sz w:val="20"/>
                <w:szCs w:val="20"/>
                <w:lang w:val="en-GB" w:eastAsia="en-GB"/>
              </w:rPr>
              <w:t xml:space="preserve">CSI prediction (UE-sided model): </w:t>
            </w:r>
          </w:p>
          <w:p w14:paraId="49D0636A" w14:textId="77777777" w:rsidR="00361471" w:rsidRPr="00361471" w:rsidRDefault="00361471" w:rsidP="00361471">
            <w:pPr>
              <w:numPr>
                <w:ilvl w:val="2"/>
                <w:numId w:val="22"/>
              </w:numPr>
              <w:spacing w:after="60"/>
              <w:ind w:hanging="357"/>
              <w:jc w:val="left"/>
              <w:rPr>
                <w:rFonts w:ascii="Times New Roman" w:eastAsia="Malgun Gothic" w:hAnsi="Times New Roman" w:cs="Times New Roman"/>
                <w:bCs/>
                <w:sz w:val="20"/>
                <w:szCs w:val="20"/>
                <w:lang w:val="en-GB" w:eastAsia="en-GB"/>
              </w:rPr>
            </w:pPr>
            <w:r w:rsidRPr="00361471">
              <w:rPr>
                <w:rFonts w:ascii="Times New Roman" w:eastAsia="Malgun Gothic" w:hAnsi="Times New Roman" w:cs="Times New Roman"/>
                <w:bCs/>
                <w:sz w:val="20"/>
                <w:szCs w:val="20"/>
                <w:lang w:val="en-GB" w:eastAsia="en-GB"/>
              </w:rPr>
              <w:t>Functionality-based LCM leveraged from other use cases, when necessary and applicable,</w:t>
            </w:r>
          </w:p>
          <w:p w14:paraId="5A82B465" w14:textId="77777777" w:rsidR="00361471" w:rsidRPr="00361471" w:rsidRDefault="00361471" w:rsidP="00361471">
            <w:pPr>
              <w:numPr>
                <w:ilvl w:val="2"/>
                <w:numId w:val="22"/>
              </w:numPr>
              <w:spacing w:after="60"/>
              <w:ind w:hanging="357"/>
              <w:jc w:val="left"/>
              <w:rPr>
                <w:rFonts w:ascii="Times New Roman" w:eastAsia="Malgun Gothic" w:hAnsi="Times New Roman" w:cs="Times New Roman"/>
                <w:bCs/>
                <w:sz w:val="20"/>
                <w:szCs w:val="20"/>
                <w:lang w:val="en-GB" w:eastAsia="en-GB"/>
              </w:rPr>
            </w:pPr>
            <w:r w:rsidRPr="00361471">
              <w:rPr>
                <w:rFonts w:ascii="Times New Roman" w:eastAsia="Malgun Gothic" w:hAnsi="Times New Roman" w:cs="Times New Roman"/>
                <w:bCs/>
                <w:sz w:val="20"/>
                <w:szCs w:val="20"/>
                <w:lang w:val="en-GB" w:eastAsia="en-GB"/>
              </w:rPr>
              <w:t>Study, and if necessary, specify consistency of training/inference,</w:t>
            </w:r>
          </w:p>
          <w:p w14:paraId="0F5AD555" w14:textId="09D1739B" w:rsidR="00361471" w:rsidRPr="00361471" w:rsidRDefault="00361471" w:rsidP="00361471">
            <w:pPr>
              <w:numPr>
                <w:ilvl w:val="2"/>
                <w:numId w:val="22"/>
              </w:numPr>
              <w:spacing w:after="60"/>
              <w:ind w:hanging="357"/>
              <w:jc w:val="left"/>
              <w:rPr>
                <w:rFonts w:ascii="Times New Roman" w:eastAsia="Malgun Gothic" w:hAnsi="Times New Roman" w:cs="Times New Roman"/>
                <w:bCs/>
                <w:sz w:val="20"/>
                <w:szCs w:val="20"/>
                <w:lang w:val="en-GB" w:eastAsia="en-GB"/>
              </w:rPr>
            </w:pPr>
            <w:r w:rsidRPr="00361471">
              <w:rPr>
                <w:rFonts w:ascii="Times New Roman" w:eastAsia="Malgun Gothic" w:hAnsi="Times New Roman" w:cs="Times New Roman"/>
                <w:bCs/>
                <w:sz w:val="20"/>
                <w:szCs w:val="20"/>
                <w:lang w:val="en-GB" w:eastAsia="en-GB"/>
              </w:rPr>
              <w:t>Note: Normative work in RAN1 for CSI prediction will start from Q1 of 2025</w:t>
            </w:r>
          </w:p>
        </w:tc>
      </w:tr>
    </w:tbl>
    <w:p w14:paraId="3D537B18" w14:textId="4BD5D365" w:rsidR="00FF2056" w:rsidRDefault="00361471" w:rsidP="00B42A45">
      <w:pPr>
        <w:spacing w:before="120" w:after="120"/>
        <w:rPr>
          <w:rFonts w:ascii="Times New Roman" w:hAnsi="Times New Roman"/>
        </w:rPr>
      </w:pPr>
      <w:r>
        <w:rPr>
          <w:rFonts w:ascii="Times New Roman" w:hAnsi="Times New Roman"/>
        </w:rPr>
        <w:t xml:space="preserve">Until the start of normative work, the RAN4 shall still focus on </w:t>
      </w:r>
      <w:r w:rsidRPr="00361471">
        <w:rPr>
          <w:rFonts w:ascii="Times New Roman" w:hAnsi="Times New Roman"/>
        </w:rPr>
        <w:t>testability and interoperability issues for AI-CSI prediction use case</w:t>
      </w:r>
      <w:r>
        <w:rPr>
          <w:rFonts w:ascii="Times New Roman" w:hAnsi="Times New Roman"/>
        </w:rPr>
        <w:t>. Accordingly, i</w:t>
      </w:r>
      <w:r w:rsidR="00C81487">
        <w:rPr>
          <w:rFonts w:ascii="Times New Roman" w:hAnsi="Times New Roman"/>
        </w:rPr>
        <w:t xml:space="preserve">n this contribution, </w:t>
      </w:r>
      <w:r w:rsidR="00AD1DBD">
        <w:rPr>
          <w:rFonts w:ascii="Times New Roman" w:hAnsi="Times New Roman"/>
        </w:rPr>
        <w:t>we would like t</w:t>
      </w:r>
      <w:r w:rsidR="00FF2056">
        <w:rPr>
          <w:rFonts w:ascii="Times New Roman" w:hAnsi="Times New Roman"/>
        </w:rPr>
        <w:t xml:space="preserve">o </w:t>
      </w:r>
      <w:r w:rsidR="00C81487">
        <w:rPr>
          <w:rFonts w:ascii="Times New Roman" w:hAnsi="Times New Roman"/>
        </w:rPr>
        <w:t xml:space="preserve">continue the </w:t>
      </w:r>
      <w:r w:rsidR="00166AB6">
        <w:rPr>
          <w:rFonts w:ascii="Times New Roman" w:hAnsi="Times New Roman"/>
        </w:rPr>
        <w:t>discuss</w:t>
      </w:r>
      <w:r w:rsidR="00C81487">
        <w:rPr>
          <w:rFonts w:ascii="Times New Roman" w:hAnsi="Times New Roman"/>
        </w:rPr>
        <w:t>ion</w:t>
      </w:r>
      <w:r w:rsidR="00166AB6" w:rsidRPr="00166AB6">
        <w:rPr>
          <w:rFonts w:ascii="Times New Roman" w:hAnsi="Times New Roman"/>
        </w:rPr>
        <w:t xml:space="preserve"> </w:t>
      </w:r>
      <w:r>
        <w:rPr>
          <w:rFonts w:ascii="Times New Roman" w:hAnsi="Times New Roman"/>
        </w:rPr>
        <w:t>on these aspects</w:t>
      </w:r>
      <w:r w:rsidR="00AD1DBD">
        <w:rPr>
          <w:rFonts w:ascii="Times New Roman" w:hAnsi="Times New Roman"/>
        </w:rPr>
        <w:t>.</w:t>
      </w:r>
      <w:r w:rsidR="00FF2056">
        <w:rPr>
          <w:rFonts w:ascii="Times New Roman" w:hAnsi="Times New Roman"/>
        </w:rPr>
        <w:t xml:space="preserve"> </w:t>
      </w:r>
    </w:p>
    <w:p w14:paraId="3885AC8A" w14:textId="5CE6ACC0" w:rsidR="00A84BFE" w:rsidRDefault="00A84BFE" w:rsidP="00A84BFE">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Discussion on CSI prediction</w:t>
      </w:r>
    </w:p>
    <w:p w14:paraId="240EC749" w14:textId="29C210A3" w:rsidR="00721B36" w:rsidRPr="00366712" w:rsidRDefault="00721B36" w:rsidP="00721B36">
      <w:pPr>
        <w:pStyle w:val="Heading2"/>
        <w:rPr>
          <w:lang w:val="en-AU" w:eastAsia="zh-CN"/>
        </w:rPr>
      </w:pPr>
      <w:r>
        <w:rPr>
          <w:lang w:val="en-US" w:eastAsia="zh-CN"/>
        </w:rPr>
        <w:t>2</w:t>
      </w:r>
      <w:r w:rsidRPr="00A54C75">
        <w:rPr>
          <w:lang w:val="en-US" w:eastAsia="zh-CN"/>
        </w:rPr>
        <w:t xml:space="preserve">.1 </w:t>
      </w:r>
      <w:r>
        <w:rPr>
          <w:lang w:val="en-US" w:eastAsia="zh-CN"/>
        </w:rPr>
        <w:t>Testability on CSI prediction accuracy</w:t>
      </w:r>
    </w:p>
    <w:p w14:paraId="716B3751" w14:textId="5D423560" w:rsidR="00147700" w:rsidRDefault="00A84BFE" w:rsidP="00B42A45">
      <w:pPr>
        <w:spacing w:before="120" w:after="120"/>
        <w:rPr>
          <w:rFonts w:ascii="Times New Roman" w:hAnsi="Times New Roman"/>
        </w:rPr>
      </w:pPr>
      <w:r>
        <w:rPr>
          <w:rFonts w:ascii="Times New Roman" w:hAnsi="Times New Roman"/>
        </w:rPr>
        <w:t xml:space="preserve">In RAN4#110, the agreement was achieved on CSI prediction </w:t>
      </w:r>
      <w:r w:rsidR="00F0171D">
        <w:rPr>
          <w:rFonts w:ascii="Times New Roman" w:hAnsi="Times New Roman" w:hint="eastAsia"/>
        </w:rPr>
        <w:t>ac</w:t>
      </w:r>
      <w:r w:rsidR="00F0171D">
        <w:rPr>
          <w:rFonts w:ascii="Times New Roman" w:hAnsi="Times New Roman"/>
        </w:rPr>
        <w:t xml:space="preserve">curacy metrics, as follows [4]: </w:t>
      </w:r>
    </w:p>
    <w:tbl>
      <w:tblPr>
        <w:tblStyle w:val="TableGrid"/>
        <w:tblW w:w="0" w:type="auto"/>
        <w:tblLook w:val="04A0" w:firstRow="1" w:lastRow="0" w:firstColumn="1" w:lastColumn="0" w:noHBand="0" w:noVBand="1"/>
      </w:tblPr>
      <w:tblGrid>
        <w:gridCol w:w="9631"/>
      </w:tblGrid>
      <w:tr w:rsidR="00F0171D" w:rsidRPr="0072229A" w14:paraId="13A128D0" w14:textId="77777777" w:rsidTr="00F0171D">
        <w:tc>
          <w:tcPr>
            <w:tcW w:w="9631" w:type="dxa"/>
          </w:tcPr>
          <w:p w14:paraId="3C5739DD" w14:textId="77777777" w:rsidR="00F0171D" w:rsidRPr="0072229A" w:rsidRDefault="00F0171D" w:rsidP="0072229A">
            <w:pPr>
              <w:spacing w:after="0"/>
              <w:rPr>
                <w:rFonts w:ascii="Times New Roman" w:hAnsi="Times New Roman" w:cs="Times New Roman"/>
                <w:b/>
                <w:sz w:val="20"/>
                <w:szCs w:val="20"/>
                <w:u w:val="single"/>
                <w:lang w:eastAsia="ko-KR"/>
              </w:rPr>
            </w:pPr>
            <w:r w:rsidRPr="0072229A">
              <w:rPr>
                <w:rFonts w:ascii="Times New Roman" w:hAnsi="Times New Roman" w:cs="Times New Roman"/>
                <w:b/>
                <w:sz w:val="20"/>
                <w:szCs w:val="20"/>
                <w:u w:val="single"/>
                <w:lang w:eastAsia="ko-KR"/>
              </w:rPr>
              <w:t>Issue 4-1: CSI Prediction Accuracy metrics</w:t>
            </w:r>
          </w:p>
          <w:p w14:paraId="79539AD7" w14:textId="77777777" w:rsidR="00F0171D" w:rsidRPr="0072229A" w:rsidRDefault="00F0171D" w:rsidP="0072229A">
            <w:pPr>
              <w:pStyle w:val="ListParagraph"/>
              <w:numPr>
                <w:ilvl w:val="0"/>
                <w:numId w:val="18"/>
              </w:numPr>
              <w:overflowPunct/>
              <w:autoSpaceDE/>
              <w:autoSpaceDN/>
              <w:adjustRightInd/>
              <w:spacing w:after="0"/>
              <w:ind w:left="720" w:firstLineChars="0"/>
              <w:textAlignment w:val="auto"/>
              <w:rPr>
                <w:lang w:eastAsia="zh-CN"/>
              </w:rPr>
            </w:pPr>
            <w:r w:rsidRPr="0072229A">
              <w:rPr>
                <w:lang w:eastAsia="zh-CN"/>
              </w:rPr>
              <w:lastRenderedPageBreak/>
              <w:t>Proposals</w:t>
            </w:r>
          </w:p>
          <w:p w14:paraId="176815DB"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1: Prediction accuracy can be used as KPI/metric</w:t>
            </w:r>
          </w:p>
          <w:p w14:paraId="0F1B2DD5"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2: Prediction accuracy cannot be used because the “correct” value is not available</w:t>
            </w:r>
          </w:p>
          <w:p w14:paraId="20B9EB7E"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3: Throughput should be the default metric, others should be discussed only if throughput is not feasible</w:t>
            </w:r>
          </w:p>
          <w:p w14:paraId="178C1392" w14:textId="77777777" w:rsidR="00F0171D" w:rsidRPr="0072229A" w:rsidRDefault="00F0171D" w:rsidP="0072229A">
            <w:pPr>
              <w:pStyle w:val="ListParagraph"/>
              <w:numPr>
                <w:ilvl w:val="1"/>
                <w:numId w:val="18"/>
              </w:numPr>
              <w:spacing w:after="0"/>
              <w:ind w:left="993" w:firstLineChars="0" w:hanging="284"/>
              <w:rPr>
                <w:lang w:eastAsia="zh-CN"/>
              </w:rPr>
            </w:pPr>
            <w:r w:rsidRPr="0072229A">
              <w:rPr>
                <w:lang w:eastAsia="zh-CN"/>
              </w:rPr>
              <w:t>Option 4: Others</w:t>
            </w:r>
          </w:p>
          <w:p w14:paraId="73D796DC" w14:textId="77777777" w:rsidR="00F0171D" w:rsidRPr="0072229A" w:rsidRDefault="00F0171D" w:rsidP="0072229A">
            <w:pPr>
              <w:spacing w:after="0"/>
              <w:rPr>
                <w:rFonts w:ascii="Times New Roman" w:eastAsia="Yu Mincho" w:hAnsi="Times New Roman" w:cs="Times New Roman"/>
                <w:sz w:val="20"/>
                <w:szCs w:val="20"/>
                <w:lang w:eastAsia="ja-JP"/>
              </w:rPr>
            </w:pPr>
            <w:r w:rsidRPr="0072229A">
              <w:rPr>
                <w:rFonts w:ascii="Times New Roman" w:eastAsia="Yu Mincho" w:hAnsi="Times New Roman" w:cs="Times New Roman"/>
                <w:sz w:val="20"/>
                <w:szCs w:val="20"/>
                <w:lang w:eastAsia="ja-JP"/>
              </w:rPr>
              <w:t>Agreement:</w:t>
            </w:r>
          </w:p>
          <w:p w14:paraId="30C3796C" w14:textId="77777777" w:rsidR="00F0171D" w:rsidRPr="0072229A" w:rsidRDefault="00F0171D" w:rsidP="0072229A">
            <w:pPr>
              <w:pStyle w:val="ListParagraph"/>
              <w:numPr>
                <w:ilvl w:val="0"/>
                <w:numId w:val="25"/>
              </w:numPr>
              <w:spacing w:after="0"/>
              <w:ind w:firstLineChars="0"/>
              <w:contextualSpacing/>
              <w:rPr>
                <w:rFonts w:eastAsia="Yu Mincho"/>
                <w:lang w:eastAsia="ja-JP"/>
              </w:rPr>
            </w:pPr>
            <w:r w:rsidRPr="0072229A">
              <w:rPr>
                <w:rFonts w:eastAsia="Yu Mincho"/>
                <w:lang w:eastAsia="ja-JP"/>
              </w:rPr>
              <w:t>Agree option 3 for inference only. TBD whether we use relative or absolute throughput.</w:t>
            </w:r>
          </w:p>
          <w:p w14:paraId="60C8D506" w14:textId="46800E36" w:rsidR="00F0171D" w:rsidRPr="0072229A" w:rsidRDefault="00F0171D" w:rsidP="0072229A">
            <w:pPr>
              <w:pStyle w:val="ListParagraph"/>
              <w:numPr>
                <w:ilvl w:val="0"/>
                <w:numId w:val="25"/>
              </w:numPr>
              <w:spacing w:after="0"/>
              <w:ind w:firstLineChars="0"/>
              <w:contextualSpacing/>
              <w:rPr>
                <w:rFonts w:eastAsia="Yu Mincho"/>
                <w:lang w:eastAsia="ja-JP"/>
              </w:rPr>
            </w:pPr>
            <w:r w:rsidRPr="0072229A">
              <w:rPr>
                <w:rFonts w:eastAsia="Yu Mincho"/>
                <w:lang w:eastAsia="ja-JP"/>
              </w:rPr>
              <w:t xml:space="preserve">Monitoring will be discussed separately. </w:t>
            </w:r>
          </w:p>
        </w:tc>
      </w:tr>
    </w:tbl>
    <w:p w14:paraId="0830D441" w14:textId="3FE81939" w:rsidR="00D76B0C" w:rsidRDefault="00D76B0C" w:rsidP="00A759AB">
      <w:pPr>
        <w:spacing w:after="180"/>
        <w:rPr>
          <w:rFonts w:ascii="Times New Roman" w:hAnsi="Times New Roman"/>
        </w:rPr>
      </w:pPr>
    </w:p>
    <w:p w14:paraId="450B9734" w14:textId="68FC2479" w:rsidR="00C85FDD" w:rsidRDefault="00C85FDD" w:rsidP="00315385">
      <w:pPr>
        <w:spacing w:after="120"/>
        <w:rPr>
          <w:rFonts w:ascii="Times New Roman" w:hAnsi="Times New Roman"/>
        </w:rPr>
      </w:pPr>
      <w:r>
        <w:rPr>
          <w:rFonts w:ascii="Times New Roman" w:hAnsi="Times New Roman"/>
        </w:rPr>
        <w:t xml:space="preserve">And in the follow-up discussion in RAN4#112, the following agreement is achieved: </w:t>
      </w:r>
    </w:p>
    <w:tbl>
      <w:tblPr>
        <w:tblStyle w:val="TableGrid"/>
        <w:tblW w:w="0" w:type="auto"/>
        <w:tblLook w:val="04A0" w:firstRow="1" w:lastRow="0" w:firstColumn="1" w:lastColumn="0" w:noHBand="0" w:noVBand="1"/>
      </w:tblPr>
      <w:tblGrid>
        <w:gridCol w:w="9631"/>
      </w:tblGrid>
      <w:tr w:rsidR="00C85FDD" w14:paraId="47663527" w14:textId="77777777" w:rsidTr="00C85FDD">
        <w:tc>
          <w:tcPr>
            <w:tcW w:w="9631" w:type="dxa"/>
          </w:tcPr>
          <w:p w14:paraId="720D6EDD" w14:textId="77777777" w:rsidR="00C85FDD" w:rsidRPr="005B5460" w:rsidRDefault="00C85FDD" w:rsidP="00C85FDD">
            <w:pPr>
              <w:jc w:val="left"/>
              <w:rPr>
                <w:rFonts w:ascii="Times New Roman" w:eastAsia="Times New Roman" w:hAnsi="Times New Roman" w:cs="Times New Roman"/>
                <w:b/>
                <w:sz w:val="20"/>
                <w:szCs w:val="20"/>
                <w:u w:val="single"/>
                <w:lang w:val="en-GB" w:eastAsia="ko-KR"/>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5</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 xml:space="preserve">CSI prediction </w:t>
            </w:r>
            <w:r w:rsidRPr="005B5460">
              <w:rPr>
                <w:rFonts w:ascii="Times New Roman" w:eastAsia="Yu Mincho" w:hAnsi="Times New Roman" w:cs="Times New Roman"/>
                <w:b/>
                <w:sz w:val="20"/>
                <w:szCs w:val="20"/>
                <w:u w:val="single"/>
                <w:lang w:val="en-GB" w:eastAsia="ja-JP"/>
              </w:rPr>
              <w:t>accuracy</w:t>
            </w:r>
            <w:r w:rsidRPr="005B5460">
              <w:rPr>
                <w:rFonts w:ascii="Times New Roman" w:eastAsia="Yu Mincho" w:hAnsi="Times New Roman" w:cs="Times New Roman" w:hint="eastAsia"/>
                <w:b/>
                <w:sz w:val="20"/>
                <w:szCs w:val="20"/>
                <w:u w:val="single"/>
                <w:lang w:val="en-GB" w:eastAsia="ja-JP"/>
              </w:rPr>
              <w:t xml:space="preserve"> metric</w:t>
            </w:r>
          </w:p>
          <w:p w14:paraId="086312EB" w14:textId="77777777" w:rsidR="00C85FDD" w:rsidRPr="005B5460" w:rsidRDefault="00C85FDD" w:rsidP="00C85FDD">
            <w:pPr>
              <w:jc w:val="left"/>
              <w:rPr>
                <w:rFonts w:ascii="Times New Roman" w:eastAsia="Yu Mincho" w:hAnsi="Times New Roman" w:cs="Times New Roman"/>
                <w:b/>
                <w:bCs/>
                <w:iCs/>
                <w:sz w:val="20"/>
                <w:szCs w:val="20"/>
                <w:lang w:val="en-GB" w:eastAsia="ja-JP"/>
              </w:rPr>
            </w:pPr>
            <w:r w:rsidRPr="005B5460">
              <w:rPr>
                <w:rFonts w:ascii="Times New Roman" w:eastAsia="Yu Mincho" w:hAnsi="Times New Roman" w:cs="Times New Roman" w:hint="eastAsia"/>
                <w:b/>
                <w:bCs/>
                <w:iCs/>
                <w:sz w:val="20"/>
                <w:szCs w:val="20"/>
                <w:highlight w:val="green"/>
                <w:lang w:val="en-GB" w:eastAsia="ja-JP"/>
              </w:rPr>
              <w:t>Agreement:</w:t>
            </w:r>
          </w:p>
          <w:p w14:paraId="5BD973F2" w14:textId="77777777" w:rsidR="00C85FDD" w:rsidRPr="005B5460" w:rsidRDefault="00C85FDD" w:rsidP="00C85FDD">
            <w:pPr>
              <w:spacing w:after="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Use relative throughput as requirement metric for CSI prediction</w:t>
            </w:r>
          </w:p>
          <w:p w14:paraId="4041FC0E" w14:textId="77777777" w:rsidR="00C85FDD" w:rsidRPr="005B5460" w:rsidRDefault="00C85FDD" w:rsidP="00C85FDD">
            <w:pPr>
              <w:numPr>
                <w:ilvl w:val="0"/>
                <w:numId w:val="36"/>
              </w:numPr>
              <w:spacing w:after="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companies are invited to bring contribution on how the requirement could be defined:</w:t>
            </w:r>
          </w:p>
          <w:p w14:paraId="0CFC556F" w14:textId="1C2E06EB" w:rsidR="00C85FDD" w:rsidRPr="00C85FDD" w:rsidRDefault="00C85FDD" w:rsidP="00C85FDD">
            <w:pPr>
              <w:numPr>
                <w:ilvl w:val="1"/>
                <w:numId w:val="36"/>
              </w:numPr>
              <w:spacing w:after="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what is the baseline that throughput would be compared to</w:t>
            </w:r>
          </w:p>
        </w:tc>
      </w:tr>
    </w:tbl>
    <w:p w14:paraId="2C102FF1" w14:textId="77777777" w:rsidR="00C85FDD" w:rsidRDefault="00C85FDD" w:rsidP="00315385">
      <w:pPr>
        <w:spacing w:after="120"/>
        <w:rPr>
          <w:rFonts w:ascii="Times New Roman" w:hAnsi="Times New Roman"/>
        </w:rPr>
      </w:pPr>
    </w:p>
    <w:p w14:paraId="5C336A77" w14:textId="1EE3B3E1" w:rsidR="00DA390C" w:rsidRDefault="00361471" w:rsidP="000311EB">
      <w:pPr>
        <w:spacing w:after="180"/>
        <w:rPr>
          <w:rFonts w:ascii="Times New Roman" w:hAnsi="Times New Roman"/>
          <w:lang w:val="en-AU"/>
        </w:rPr>
      </w:pPr>
      <w:r>
        <w:rPr>
          <w:rFonts w:ascii="Times New Roman" w:hAnsi="Times New Roman"/>
        </w:rPr>
        <w:t>Even</w:t>
      </w:r>
      <w:r w:rsidR="004A0F95">
        <w:rPr>
          <w:rFonts w:ascii="Times New Roman" w:hAnsi="Times New Roman"/>
          <w:lang w:val="en-AU"/>
        </w:rPr>
        <w:t xml:space="preserve"> </w:t>
      </w:r>
      <w:r w:rsidR="00107C2C">
        <w:rPr>
          <w:rFonts w:ascii="Times New Roman" w:hAnsi="Times New Roman"/>
          <w:lang w:val="en-AU"/>
        </w:rPr>
        <w:t xml:space="preserve">by adopting </w:t>
      </w:r>
      <w:r w:rsidR="004A0F95">
        <w:rPr>
          <w:rFonts w:ascii="Times New Roman" w:hAnsi="Times New Roman"/>
          <w:lang w:val="en-AU"/>
        </w:rPr>
        <w:t xml:space="preserve">the relative throughput as test metric for inference, the definition of the </w:t>
      </w:r>
      <w:r w:rsidR="00DA390C">
        <w:rPr>
          <w:rFonts w:ascii="Times New Roman" w:hAnsi="Times New Roman"/>
          <w:lang w:val="en-AU"/>
        </w:rPr>
        <w:t xml:space="preserve">baseline </w:t>
      </w:r>
      <w:r w:rsidR="004A0F95">
        <w:rPr>
          <w:rFonts w:ascii="Times New Roman" w:hAnsi="Times New Roman"/>
          <w:lang w:val="en-AU"/>
        </w:rPr>
        <w:t xml:space="preserve">denominator of relative throughput </w:t>
      </w:r>
      <w:r w:rsidR="000E6331">
        <w:rPr>
          <w:rFonts w:ascii="Times New Roman" w:hAnsi="Times New Roman"/>
          <w:lang w:val="en-AU"/>
        </w:rPr>
        <w:t>still</w:t>
      </w:r>
      <w:r w:rsidR="004A0F95">
        <w:rPr>
          <w:rFonts w:ascii="Times New Roman" w:hAnsi="Times New Roman"/>
          <w:lang w:val="en-AU"/>
        </w:rPr>
        <w:t xml:space="preserve"> needs clarification. </w:t>
      </w:r>
      <w:r w:rsidR="00DA390C">
        <w:rPr>
          <w:rFonts w:ascii="Times New Roman" w:hAnsi="Times New Roman"/>
          <w:lang w:val="en-AU"/>
        </w:rPr>
        <w:t>In the existing PMI test case</w:t>
      </w:r>
      <w:r w:rsidR="004A0F95">
        <w:rPr>
          <w:rFonts w:ascii="Times New Roman" w:hAnsi="Times New Roman"/>
          <w:lang w:val="en-AU"/>
        </w:rPr>
        <w:t xml:space="preserve">, </w:t>
      </w:r>
      <w:r w:rsidR="00DA390C">
        <w:rPr>
          <w:rFonts w:ascii="Times New Roman" w:hAnsi="Times New Roman"/>
          <w:lang w:val="en-AU"/>
        </w:rPr>
        <w:t xml:space="preserve">in order </w:t>
      </w:r>
      <w:r w:rsidR="004A0F95">
        <w:rPr>
          <w:rFonts w:ascii="Times New Roman" w:hAnsi="Times New Roman"/>
          <w:lang w:val="en-AU"/>
        </w:rPr>
        <w:t xml:space="preserve">to test UE reported PMI is accurate enough, RAN4 choose the random PMI as denominator, which is equivalent to </w:t>
      </w:r>
      <w:r w:rsidR="00C42D72">
        <w:rPr>
          <w:rFonts w:ascii="Times New Roman" w:hAnsi="Times New Roman"/>
          <w:lang w:val="en-AU"/>
        </w:rPr>
        <w:t xml:space="preserve">the case of </w:t>
      </w:r>
      <w:r w:rsidR="004A0F95">
        <w:rPr>
          <w:rFonts w:ascii="Times New Roman" w:hAnsi="Times New Roman"/>
          <w:lang w:val="en-AU"/>
        </w:rPr>
        <w:t xml:space="preserve">“no UE reporting”. </w:t>
      </w:r>
      <w:r w:rsidR="00DA390C">
        <w:rPr>
          <w:rFonts w:ascii="Times New Roman" w:hAnsi="Times New Roman"/>
          <w:lang w:val="en-AU"/>
        </w:rPr>
        <w:t xml:space="preserve">To test the predicted PMI is accurate enough, we need to study what should be the baseline denominator: </w:t>
      </w:r>
    </w:p>
    <w:p w14:paraId="47E843FC" w14:textId="02789386" w:rsidR="00196359" w:rsidRPr="00B8674A" w:rsidRDefault="00B8674A" w:rsidP="00B8674A">
      <w:pPr>
        <w:spacing w:after="120"/>
        <w:rPr>
          <w:rFonts w:ascii="Times New Roman" w:hAnsi="Times New Roman"/>
        </w:rPr>
      </w:pPr>
      <w:r>
        <w:rPr>
          <w:rFonts w:ascii="Times New Roman" w:hAnsi="Times New Roman"/>
          <w:b/>
          <w:bCs/>
        </w:rPr>
        <w:t>Observation</w:t>
      </w:r>
      <w:r w:rsidR="00DA390C" w:rsidRPr="00797C8A">
        <w:rPr>
          <w:rFonts w:ascii="Times New Roman" w:hAnsi="Times New Roman"/>
          <w:b/>
          <w:bCs/>
        </w:rPr>
        <w:t xml:space="preserve"> </w:t>
      </w:r>
      <w:r w:rsidR="00DA390C">
        <w:rPr>
          <w:rFonts w:ascii="Times New Roman" w:hAnsi="Times New Roman"/>
          <w:b/>
          <w:bCs/>
        </w:rPr>
        <w:t>1</w:t>
      </w:r>
      <w:r w:rsidR="00DA390C" w:rsidRPr="00797C8A">
        <w:rPr>
          <w:rFonts w:ascii="Times New Roman" w:hAnsi="Times New Roman"/>
          <w:b/>
          <w:bCs/>
        </w:rPr>
        <w:t xml:space="preserve">: </w:t>
      </w:r>
      <w:r w:rsidR="00DA390C" w:rsidRPr="006147A7">
        <w:rPr>
          <w:rFonts w:ascii="Times New Roman" w:hAnsi="Times New Roman"/>
        </w:rPr>
        <w:t xml:space="preserve">For </w:t>
      </w:r>
      <w:r w:rsidRPr="00B8674A">
        <w:rPr>
          <w:rFonts w:ascii="Times New Roman" w:hAnsi="Times New Roman"/>
        </w:rPr>
        <w:t xml:space="preserve">relative throughput as requirement metric for CSI prediction </w:t>
      </w:r>
      <w:r w:rsidR="00DA390C" w:rsidRPr="006147A7">
        <w:rPr>
          <w:rFonts w:ascii="Times New Roman" w:hAnsi="Times New Roman"/>
        </w:rPr>
        <w:t xml:space="preserve">CSI prediction accuracy metric for inference, </w:t>
      </w:r>
      <w:r w:rsidR="00196359" w:rsidRPr="00B8674A">
        <w:rPr>
          <w:rFonts w:ascii="Times New Roman" w:hAnsi="Times New Roman"/>
        </w:rPr>
        <w:t>the definition of baseline throughput</w:t>
      </w:r>
      <w:r w:rsidR="000E6331" w:rsidRPr="00B8674A">
        <w:rPr>
          <w:rFonts w:ascii="Times New Roman" w:hAnsi="Times New Roman"/>
        </w:rPr>
        <w:t xml:space="preserve"> (as denominator)</w:t>
      </w:r>
      <w:r w:rsidR="00196359" w:rsidRPr="00B8674A">
        <w:rPr>
          <w:rFonts w:ascii="Times New Roman" w:hAnsi="Times New Roman"/>
        </w:rPr>
        <w:t xml:space="preserve">: </w:t>
      </w:r>
    </w:p>
    <w:p w14:paraId="7751191D" w14:textId="6394287F" w:rsidR="00751012" w:rsidRPr="006147A7" w:rsidRDefault="00DA390C" w:rsidP="00B8674A">
      <w:pPr>
        <w:pStyle w:val="ListParagraph"/>
        <w:numPr>
          <w:ilvl w:val="0"/>
          <w:numId w:val="25"/>
        </w:numPr>
        <w:spacing w:after="120"/>
        <w:ind w:firstLineChars="0"/>
        <w:jc w:val="both"/>
      </w:pPr>
      <w:r w:rsidRPr="006147A7">
        <w:t xml:space="preserve">Option </w:t>
      </w:r>
      <w:r w:rsidR="00B8674A">
        <w:t>1</w:t>
      </w:r>
      <w:r w:rsidRPr="006147A7">
        <w:t xml:space="preserve">: </w:t>
      </w:r>
      <w:r w:rsidR="00196359" w:rsidRPr="006147A7">
        <w:t xml:space="preserve">Throughput achieved by following </w:t>
      </w:r>
      <w:r w:rsidRPr="006147A7">
        <w:t>random</w:t>
      </w:r>
      <w:r w:rsidR="00196359" w:rsidRPr="006147A7">
        <w:t xml:space="preserve"> PMI (with the same codebook used for the reported predicted PMI)</w:t>
      </w:r>
    </w:p>
    <w:p w14:paraId="26EBBA3E" w14:textId="1A7B6852" w:rsidR="00196359" w:rsidRPr="006147A7" w:rsidRDefault="00196359" w:rsidP="00B8674A">
      <w:pPr>
        <w:pStyle w:val="ListParagraph"/>
        <w:numPr>
          <w:ilvl w:val="0"/>
          <w:numId w:val="25"/>
        </w:numPr>
        <w:spacing w:after="120"/>
        <w:ind w:firstLineChars="0"/>
        <w:jc w:val="both"/>
      </w:pPr>
      <w:r w:rsidRPr="006147A7">
        <w:t xml:space="preserve">Option </w:t>
      </w:r>
      <w:r w:rsidR="00B8674A">
        <w:t>2</w:t>
      </w:r>
      <w:r w:rsidRPr="006147A7">
        <w:t xml:space="preserve">: Throughput achieved by following </w:t>
      </w:r>
      <w:r w:rsidR="007E3837" w:rsidRPr="006147A7">
        <w:t xml:space="preserve">UE’s </w:t>
      </w:r>
      <w:r w:rsidRPr="006147A7">
        <w:t>last reported PMI given by UE measurement</w:t>
      </w:r>
    </w:p>
    <w:p w14:paraId="10F52928" w14:textId="77777777" w:rsidR="006147A7" w:rsidRPr="00B8674A" w:rsidRDefault="006147A7" w:rsidP="000311EB">
      <w:pPr>
        <w:spacing w:after="180"/>
        <w:rPr>
          <w:rFonts w:ascii="Times New Roman" w:hAnsi="Times New Roman"/>
          <w:lang w:val="en-GB"/>
        </w:rPr>
      </w:pPr>
    </w:p>
    <w:p w14:paraId="1BF61444" w14:textId="2B5F2598" w:rsidR="007E3837" w:rsidRDefault="00196359" w:rsidP="000311EB">
      <w:pPr>
        <w:spacing w:after="180"/>
        <w:rPr>
          <w:rFonts w:ascii="Times New Roman" w:hAnsi="Times New Roman"/>
          <w:lang w:val="en-AU"/>
        </w:rPr>
      </w:pPr>
      <w:r>
        <w:rPr>
          <w:rFonts w:ascii="Times New Roman" w:hAnsi="Times New Roman"/>
          <w:lang w:val="en-AU"/>
        </w:rPr>
        <w:t xml:space="preserve">For the above Option 1 by following random PMI for </w:t>
      </w:r>
      <w:r w:rsidR="007E3837">
        <w:rPr>
          <w:rFonts w:ascii="Times New Roman" w:hAnsi="Times New Roman"/>
          <w:lang w:val="en-AU"/>
        </w:rPr>
        <w:t xml:space="preserve">baseline throughput, the final relative throughput performance is determined by both measurement and prediction, since both could contribute to the inaccuracy of predicted PMI. </w:t>
      </w:r>
    </w:p>
    <w:p w14:paraId="0D5EC581" w14:textId="27B21DB6" w:rsidR="006F2B0C" w:rsidRDefault="007E3837" w:rsidP="000311EB">
      <w:pPr>
        <w:spacing w:after="180"/>
        <w:rPr>
          <w:rFonts w:ascii="Times New Roman" w:hAnsi="Times New Roman"/>
          <w:lang w:val="en-AU"/>
        </w:rPr>
      </w:pPr>
      <w:r>
        <w:rPr>
          <w:rFonts w:ascii="Times New Roman" w:hAnsi="Times New Roman"/>
          <w:lang w:val="en-AU"/>
        </w:rPr>
        <w:t xml:space="preserve">Option </w:t>
      </w:r>
      <w:r w:rsidR="000E6331">
        <w:rPr>
          <w:rFonts w:ascii="Times New Roman" w:hAnsi="Times New Roman"/>
          <w:lang w:val="en-AU"/>
        </w:rPr>
        <w:t>1</w:t>
      </w:r>
      <w:r>
        <w:rPr>
          <w:rFonts w:ascii="Times New Roman" w:hAnsi="Times New Roman"/>
          <w:lang w:val="en-AU"/>
        </w:rPr>
        <w:t xml:space="preserve"> is given by the fact that PMI prediction is </w:t>
      </w:r>
      <w:r w:rsidR="001975B8">
        <w:rPr>
          <w:rFonts w:ascii="Times New Roman" w:hAnsi="Times New Roman"/>
          <w:lang w:val="en-AU"/>
        </w:rPr>
        <w:t>performed</w:t>
      </w:r>
      <w:r>
        <w:rPr>
          <w:rFonts w:ascii="Times New Roman" w:hAnsi="Times New Roman"/>
          <w:lang w:val="en-AU"/>
        </w:rPr>
        <w:t xml:space="preserve"> by UE for the time slot without </w:t>
      </w:r>
      <w:r w:rsidR="000E6331">
        <w:rPr>
          <w:rFonts w:ascii="Times New Roman" w:hAnsi="Times New Roman"/>
          <w:lang w:val="en-AU"/>
        </w:rPr>
        <w:t xml:space="preserve">explicit </w:t>
      </w:r>
      <w:r>
        <w:rPr>
          <w:rFonts w:ascii="Times New Roman" w:hAnsi="Times New Roman"/>
          <w:lang w:val="en-AU"/>
        </w:rPr>
        <w:t>CSI</w:t>
      </w:r>
      <w:r w:rsidR="000E6331">
        <w:rPr>
          <w:rFonts w:ascii="Times New Roman" w:hAnsi="Times New Roman"/>
          <w:lang w:val="en-AU"/>
        </w:rPr>
        <w:t>-RS</w:t>
      </w:r>
      <w:r>
        <w:rPr>
          <w:rFonts w:ascii="Times New Roman" w:hAnsi="Times New Roman"/>
          <w:lang w:val="en-AU"/>
        </w:rPr>
        <w:t xml:space="preserve"> </w:t>
      </w:r>
      <w:r w:rsidR="000E6331">
        <w:rPr>
          <w:rFonts w:ascii="Times New Roman" w:hAnsi="Times New Roman"/>
          <w:lang w:val="en-AU"/>
        </w:rPr>
        <w:t>configured</w:t>
      </w:r>
      <w:r>
        <w:rPr>
          <w:rFonts w:ascii="Times New Roman" w:hAnsi="Times New Roman"/>
          <w:lang w:val="en-AU"/>
        </w:rPr>
        <w:t xml:space="preserve">, while UE </w:t>
      </w:r>
      <w:r w:rsidR="000E6331">
        <w:rPr>
          <w:rFonts w:ascii="Times New Roman" w:hAnsi="Times New Roman"/>
          <w:lang w:val="en-AU"/>
        </w:rPr>
        <w:t>shall</w:t>
      </w:r>
      <w:r>
        <w:rPr>
          <w:rFonts w:ascii="Times New Roman" w:hAnsi="Times New Roman"/>
          <w:lang w:val="en-AU"/>
        </w:rPr>
        <w:t xml:space="preserve"> still use </w:t>
      </w:r>
      <w:r w:rsidR="000E6331">
        <w:rPr>
          <w:rFonts w:ascii="Times New Roman" w:hAnsi="Times New Roman"/>
          <w:lang w:val="en-AU"/>
        </w:rPr>
        <w:t xml:space="preserve">the </w:t>
      </w:r>
      <w:r>
        <w:rPr>
          <w:rFonts w:ascii="Times New Roman" w:hAnsi="Times New Roman"/>
          <w:lang w:val="en-AU"/>
        </w:rPr>
        <w:t xml:space="preserve">measured </w:t>
      </w:r>
      <w:r w:rsidR="001975B8">
        <w:rPr>
          <w:rFonts w:ascii="Times New Roman" w:hAnsi="Times New Roman"/>
          <w:lang w:val="en-AU"/>
        </w:rPr>
        <w:t xml:space="preserve">PMI </w:t>
      </w:r>
      <w:r w:rsidR="000E6331">
        <w:rPr>
          <w:rFonts w:ascii="Times New Roman" w:hAnsi="Times New Roman"/>
          <w:lang w:val="en-AU"/>
        </w:rPr>
        <w:t>for</w:t>
      </w:r>
      <w:r w:rsidR="001975B8">
        <w:rPr>
          <w:rFonts w:ascii="Times New Roman" w:hAnsi="Times New Roman"/>
          <w:lang w:val="en-AU"/>
        </w:rPr>
        <w:t xml:space="preserve"> the time slot </w:t>
      </w:r>
      <w:r w:rsidR="000E6331">
        <w:rPr>
          <w:rFonts w:ascii="Times New Roman" w:hAnsi="Times New Roman"/>
          <w:lang w:val="en-AU"/>
        </w:rPr>
        <w:t xml:space="preserve">if it </w:t>
      </w:r>
      <w:r w:rsidR="001975B8">
        <w:rPr>
          <w:rFonts w:ascii="Times New Roman" w:hAnsi="Times New Roman"/>
          <w:lang w:val="en-AU"/>
        </w:rPr>
        <w:t>contains the CSI</w:t>
      </w:r>
      <w:r w:rsidR="000E6331">
        <w:rPr>
          <w:rFonts w:ascii="Times New Roman" w:hAnsi="Times New Roman"/>
          <w:lang w:val="en-AU"/>
        </w:rPr>
        <w:t>-RS</w:t>
      </w:r>
      <w:r w:rsidR="001975B8">
        <w:rPr>
          <w:rFonts w:ascii="Times New Roman" w:hAnsi="Times New Roman"/>
          <w:lang w:val="en-AU"/>
        </w:rPr>
        <w:t xml:space="preserve"> </w:t>
      </w:r>
      <w:r w:rsidR="000E6331">
        <w:rPr>
          <w:rFonts w:ascii="Times New Roman" w:hAnsi="Times New Roman"/>
          <w:lang w:val="en-AU"/>
        </w:rPr>
        <w:t>configured</w:t>
      </w:r>
      <w:r w:rsidR="001975B8">
        <w:rPr>
          <w:rFonts w:ascii="Times New Roman" w:hAnsi="Times New Roman"/>
          <w:lang w:val="en-AU"/>
        </w:rPr>
        <w:t xml:space="preserve"> for PMI reporting. </w:t>
      </w:r>
      <w:r w:rsidR="000E6331">
        <w:rPr>
          <w:rFonts w:ascii="Times New Roman" w:hAnsi="Times New Roman"/>
          <w:lang w:val="en-AU"/>
        </w:rPr>
        <w:t>Hence,</w:t>
      </w:r>
      <w:r w:rsidR="001975B8">
        <w:rPr>
          <w:rFonts w:ascii="Times New Roman" w:hAnsi="Times New Roman"/>
          <w:lang w:val="en-AU"/>
        </w:rPr>
        <w:t xml:space="preserve"> we can let TE to </w:t>
      </w:r>
      <w:r>
        <w:rPr>
          <w:rFonts w:ascii="Times New Roman" w:hAnsi="Times New Roman"/>
          <w:lang w:val="en-AU"/>
        </w:rPr>
        <w:t>follow UE’s last reported PMI</w:t>
      </w:r>
      <w:r w:rsidR="001975B8">
        <w:rPr>
          <w:rFonts w:ascii="Times New Roman" w:hAnsi="Times New Roman"/>
          <w:lang w:val="en-AU"/>
        </w:rPr>
        <w:t xml:space="preserve"> which is given by UE measurement rather than prediction</w:t>
      </w:r>
      <w:r w:rsidR="000E6331">
        <w:rPr>
          <w:rFonts w:ascii="Times New Roman" w:hAnsi="Times New Roman"/>
          <w:lang w:val="en-AU"/>
        </w:rPr>
        <w:t>.</w:t>
      </w:r>
      <w:r w:rsidR="001975B8">
        <w:rPr>
          <w:rFonts w:ascii="Times New Roman" w:hAnsi="Times New Roman"/>
          <w:lang w:val="en-AU"/>
        </w:rPr>
        <w:t xml:space="preserve"> </w:t>
      </w:r>
      <w:r w:rsidR="000E6331">
        <w:rPr>
          <w:rFonts w:ascii="Times New Roman" w:hAnsi="Times New Roman"/>
          <w:lang w:val="en-AU"/>
        </w:rPr>
        <w:t>B</w:t>
      </w:r>
      <w:r w:rsidR="001975B8">
        <w:rPr>
          <w:rFonts w:ascii="Times New Roman" w:hAnsi="Times New Roman"/>
          <w:lang w:val="en-AU"/>
        </w:rPr>
        <w:t xml:space="preserve">y adopting Option </w:t>
      </w:r>
      <w:r w:rsidR="000E6331">
        <w:rPr>
          <w:rFonts w:ascii="Times New Roman" w:hAnsi="Times New Roman"/>
          <w:lang w:val="en-AU"/>
        </w:rPr>
        <w:t>1-</w:t>
      </w:r>
      <w:r w:rsidR="001975B8">
        <w:rPr>
          <w:rFonts w:ascii="Times New Roman" w:hAnsi="Times New Roman"/>
          <w:lang w:val="en-AU"/>
        </w:rPr>
        <w:t xml:space="preserve">2 as baseline throughput, we could rule out the impact from measurement inaccuracy but make the test focus on the UE prediction accuracy. </w:t>
      </w:r>
    </w:p>
    <w:p w14:paraId="4D4E292B" w14:textId="057E5454" w:rsidR="001975B8" w:rsidRPr="00797C8A" w:rsidRDefault="001975B8" w:rsidP="001975B8">
      <w:pPr>
        <w:spacing w:after="180"/>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sidR="00B8674A">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For relative throughput used as CSI prediction accuracy metric for inference, Option 2 (Throughput achieved by following UE’s last reported PMI given by UE measurement) is adopted for baseline throughput.</w:t>
      </w:r>
      <w:r>
        <w:rPr>
          <w:rFonts w:ascii="Times New Roman" w:hAnsi="Times New Roman"/>
          <w:b/>
          <w:bCs/>
        </w:rPr>
        <w:t xml:space="preserve">  </w:t>
      </w:r>
    </w:p>
    <w:p w14:paraId="69395183" w14:textId="6593BB21" w:rsidR="00EB55B4" w:rsidRDefault="007E1D3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C45B59F"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 xml:space="preserve">for AI-CSI </w:t>
      </w:r>
      <w:r w:rsidR="00C85FDD">
        <w:rPr>
          <w:rFonts w:ascii="Times New Roman" w:hAnsi="Times New Roman"/>
        </w:rPr>
        <w:t xml:space="preserve">prediction </w:t>
      </w:r>
      <w:r w:rsidR="00BE6686" w:rsidRPr="00BE6686">
        <w:rPr>
          <w:rFonts w:ascii="Times New Roman" w:hAnsi="Times New Roman"/>
        </w:rPr>
        <w:t>use case</w:t>
      </w:r>
      <w:r w:rsidRPr="009410D5">
        <w:rPr>
          <w:rFonts w:ascii="Times New Roman" w:hAnsi="Times New Roman"/>
        </w:rPr>
        <w:t xml:space="preserve">, accordingly the following observations and proposals are obtained: </w:t>
      </w:r>
    </w:p>
    <w:p w14:paraId="02748BD5" w14:textId="77777777" w:rsidR="00846248" w:rsidRPr="00B8674A" w:rsidRDefault="00846248" w:rsidP="00846248">
      <w:pPr>
        <w:spacing w:after="120"/>
        <w:rPr>
          <w:rFonts w:ascii="Times New Roman" w:hAnsi="Times New Roman"/>
        </w:rPr>
      </w:pPr>
      <w:r>
        <w:rPr>
          <w:rFonts w:ascii="Times New Roman" w:hAnsi="Times New Roman"/>
          <w:b/>
          <w:bCs/>
        </w:rPr>
        <w:t>Observation</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 xml:space="preserve">For </w:t>
      </w:r>
      <w:r w:rsidRPr="00B8674A">
        <w:rPr>
          <w:rFonts w:ascii="Times New Roman" w:hAnsi="Times New Roman"/>
        </w:rPr>
        <w:t xml:space="preserve">relative throughput as requirement metric for CSI prediction </w:t>
      </w:r>
      <w:r w:rsidRPr="006147A7">
        <w:rPr>
          <w:rFonts w:ascii="Times New Roman" w:hAnsi="Times New Roman"/>
        </w:rPr>
        <w:t xml:space="preserve">CSI prediction accuracy metric for inference, </w:t>
      </w:r>
      <w:r w:rsidRPr="00B8674A">
        <w:rPr>
          <w:rFonts w:ascii="Times New Roman" w:hAnsi="Times New Roman"/>
        </w:rPr>
        <w:t xml:space="preserve">the definition of baseline throughput (as denominator): </w:t>
      </w:r>
    </w:p>
    <w:p w14:paraId="4C2515C3" w14:textId="77777777" w:rsidR="00846248" w:rsidRPr="006147A7" w:rsidRDefault="00846248" w:rsidP="00846248">
      <w:pPr>
        <w:pStyle w:val="ListParagraph"/>
        <w:numPr>
          <w:ilvl w:val="0"/>
          <w:numId w:val="25"/>
        </w:numPr>
        <w:spacing w:after="120"/>
        <w:ind w:firstLineChars="0"/>
        <w:jc w:val="both"/>
      </w:pPr>
      <w:r w:rsidRPr="006147A7">
        <w:lastRenderedPageBreak/>
        <w:t xml:space="preserve">Option </w:t>
      </w:r>
      <w:r>
        <w:t>1</w:t>
      </w:r>
      <w:r w:rsidRPr="006147A7">
        <w:t>: Throughput achieved by following random PMI (with the same codebook used for the reported predicted PMI)</w:t>
      </w:r>
    </w:p>
    <w:p w14:paraId="45C0BA33" w14:textId="77777777" w:rsidR="00846248" w:rsidRPr="006147A7" w:rsidRDefault="00846248" w:rsidP="00846248">
      <w:pPr>
        <w:pStyle w:val="ListParagraph"/>
        <w:numPr>
          <w:ilvl w:val="0"/>
          <w:numId w:val="25"/>
        </w:numPr>
        <w:spacing w:after="120"/>
        <w:ind w:firstLineChars="0"/>
        <w:jc w:val="both"/>
      </w:pPr>
      <w:r w:rsidRPr="006147A7">
        <w:t xml:space="preserve">Option </w:t>
      </w:r>
      <w:r>
        <w:t>2</w:t>
      </w:r>
      <w:r w:rsidRPr="006147A7">
        <w:t>: Throughput achieved by following UE’s last reported PMI given by UE measurement</w:t>
      </w:r>
    </w:p>
    <w:p w14:paraId="1B57D70B" w14:textId="77777777" w:rsidR="00846248" w:rsidRPr="00797C8A" w:rsidRDefault="00846248" w:rsidP="00846248">
      <w:pPr>
        <w:spacing w:after="180"/>
        <w:rPr>
          <w:rFonts w:ascii="Times New Roman" w:hAnsi="Times New Roman"/>
          <w:b/>
          <w:bCs/>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6147A7">
        <w:rPr>
          <w:rFonts w:ascii="Times New Roman" w:hAnsi="Times New Roman"/>
        </w:rPr>
        <w:t>For relative throughput used as CSI prediction accuracy metric for inference, Option 2 (Throughput achieved by following UE’s last reported PMI given by UE measurement) is adopted for baseline throughput.</w:t>
      </w:r>
      <w:r>
        <w:rPr>
          <w:rFonts w:ascii="Times New Roman" w:hAnsi="Times New Roman"/>
          <w:b/>
          <w:bCs/>
        </w:rPr>
        <w:t xml:space="preserve">  </w:t>
      </w:r>
    </w:p>
    <w:p w14:paraId="70EAD859" w14:textId="77777777" w:rsidR="006C0F8B" w:rsidRPr="006C0F8B" w:rsidRDefault="006C0F8B" w:rsidP="00054138">
      <w:pPr>
        <w:spacing w:after="180"/>
        <w:rPr>
          <w:rFonts w:ascii="Times New Roman" w:hAnsi="Times New Roman"/>
          <w:i/>
          <w:iCs/>
          <w:u w:val="single"/>
        </w:rPr>
      </w:pPr>
    </w:p>
    <w:p w14:paraId="1DCCAF6F" w14:textId="711EEBA5" w:rsidR="008429AD" w:rsidRDefault="007E1D36"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2582A276"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RP-24</w:t>
      </w:r>
      <w:r w:rsidR="00361471">
        <w:rPr>
          <w:rFonts w:ascii="Times New Roman" w:hAnsi="Times New Roman"/>
        </w:rPr>
        <w:t>2399</w:t>
      </w:r>
      <w:r w:rsidR="00CB0E7D">
        <w:rPr>
          <w:rFonts w:ascii="Times New Roman" w:hAnsi="Times New Roman"/>
        </w:rPr>
        <w:t xml:space="preserve">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361471">
        <w:rPr>
          <w:rFonts w:ascii="Times New Roman" w:hAnsi="Times New Roman"/>
        </w:rPr>
        <w:t>, RP-240774</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t xml:space="preserve">[5] </w:t>
      </w:r>
      <w:bookmarkStart w:id="1" w:name="_Hlk174029939"/>
      <w:r w:rsidRPr="00884E6A">
        <w:rPr>
          <w:rFonts w:ascii="Times New Roman" w:hAnsi="Times New Roman"/>
        </w:rPr>
        <w:t>R4-2405653</w:t>
      </w:r>
      <w:bookmarkEnd w:id="1"/>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19E09416" w14:textId="2F46F033"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7</w:t>
      </w:r>
      <w:r w:rsidRPr="00860801">
        <w:rPr>
          <w:rFonts w:ascii="Times New Roman" w:hAnsi="Times New Roman"/>
        </w:rPr>
        <w:t>] R4-240976</w:t>
      </w:r>
      <w:r>
        <w:rPr>
          <w:rFonts w:ascii="Times New Roman" w:hAnsi="Times New Roman"/>
        </w:rPr>
        <w:t>2</w:t>
      </w:r>
      <w:r w:rsidRPr="00860801">
        <w:rPr>
          <w:rFonts w:ascii="Times New Roman" w:hAnsi="Times New Roman"/>
        </w:rPr>
        <w:t xml:space="preserve">, “Further study on testability and interoperability issues for AI-CSI”, Samsung, RAN#111, </w:t>
      </w:r>
      <w:r w:rsidRPr="00860801">
        <w:rPr>
          <w:rFonts w:ascii="Times New Roman" w:hAnsi="Times New Roman" w:hint="eastAsia"/>
        </w:rPr>
        <w:t>May</w:t>
      </w:r>
      <w:r w:rsidRPr="00860801">
        <w:rPr>
          <w:rFonts w:ascii="Times New Roman" w:hAnsi="Times New Roman"/>
        </w:rPr>
        <w:t xml:space="preserve"> 2024.</w:t>
      </w:r>
    </w:p>
    <w:p w14:paraId="579DC963" w14:textId="6301F63E"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8</w:t>
      </w:r>
      <w:r w:rsidRPr="00860801">
        <w:rPr>
          <w:rFonts w:ascii="Times New Roman" w:hAnsi="Times New Roman"/>
        </w:rPr>
        <w:t>] R4-2410570, “WF on AI/ML”, Qualcomm, RAN#111, May 2024.</w:t>
      </w:r>
    </w:p>
    <w:p w14:paraId="72BE405A" w14:textId="2B644FAB" w:rsidR="00884E6A" w:rsidRDefault="00747A42" w:rsidP="003076F8">
      <w:pPr>
        <w:spacing w:after="180"/>
        <w:rPr>
          <w:rFonts w:ascii="Times New Roman" w:hAnsi="Times New Roman"/>
        </w:rPr>
      </w:pPr>
      <w:r>
        <w:rPr>
          <w:rFonts w:ascii="Times New Roman" w:hAnsi="Times New Roman"/>
        </w:rPr>
        <w:t xml:space="preserve">[9] </w:t>
      </w:r>
      <w:hyperlink r:id="rId9" w:history="1">
        <w:r w:rsidR="00984B0D" w:rsidRPr="00254669">
          <w:rPr>
            <w:rStyle w:val="Hyperlink"/>
            <w:rFonts w:ascii="Times New Roman" w:hAnsi="Times New Roman"/>
          </w:rPr>
          <w:t>https://en.wikipedia.org/wiki/Multiply%E2%80%93accumulate_operatio</w:t>
        </w:r>
      </w:hyperlink>
    </w:p>
    <w:p w14:paraId="785A2099" w14:textId="3064CB58" w:rsidR="00984B0D" w:rsidRDefault="00984B0D" w:rsidP="003076F8">
      <w:pPr>
        <w:spacing w:after="180"/>
        <w:rPr>
          <w:rFonts w:ascii="Times New Roman" w:hAnsi="Times New Roman"/>
        </w:rPr>
      </w:pPr>
      <w:r>
        <w:rPr>
          <w:rFonts w:ascii="Times New Roman" w:hAnsi="Times New Roman"/>
        </w:rPr>
        <w:t xml:space="preserve">[10] </w:t>
      </w:r>
      <w:r w:rsidRPr="00984B0D">
        <w:rPr>
          <w:rFonts w:ascii="Times New Roman" w:hAnsi="Times New Roman"/>
        </w:rPr>
        <w:t>R4-2411636</w:t>
      </w:r>
      <w:r>
        <w:rPr>
          <w:rFonts w:ascii="Times New Roman" w:hAnsi="Times New Roman"/>
        </w:rPr>
        <w:t>, “</w:t>
      </w:r>
      <w:r w:rsidRPr="00984B0D">
        <w:rPr>
          <w:rFonts w:ascii="Times New Roman" w:hAnsi="Times New Roman"/>
        </w:rPr>
        <w:t>Further study on testability and interoperability issues for AI-CSI</w:t>
      </w:r>
      <w:r>
        <w:rPr>
          <w:rFonts w:ascii="Times New Roman" w:hAnsi="Times New Roman"/>
        </w:rPr>
        <w:t xml:space="preserve">”, RAN#112, Aug. 2024. </w:t>
      </w:r>
    </w:p>
    <w:p w14:paraId="25D9ACC9" w14:textId="658DC41E" w:rsidR="00984B0D" w:rsidRDefault="00984B0D" w:rsidP="003076F8">
      <w:pPr>
        <w:spacing w:after="180"/>
        <w:rPr>
          <w:rFonts w:ascii="Times New Roman" w:hAnsi="Times New Roman"/>
        </w:rPr>
      </w:pPr>
      <w:r>
        <w:rPr>
          <w:rFonts w:ascii="Times New Roman" w:hAnsi="Times New Roman"/>
        </w:rPr>
        <w:t xml:space="preserve">[11] </w:t>
      </w:r>
      <w:r w:rsidRPr="00984B0D">
        <w:rPr>
          <w:rFonts w:ascii="Times New Roman" w:hAnsi="Times New Roman"/>
        </w:rPr>
        <w:t>R4-2414323, “WF on testability and requirements for AIML air interface”, Qualcomm, RAN#112, Aug. 2024.</w:t>
      </w:r>
    </w:p>
    <w:p w14:paraId="188C29C0" w14:textId="77777777" w:rsidR="00CB77F4" w:rsidRDefault="00CB77F4" w:rsidP="003076F8">
      <w:pPr>
        <w:spacing w:after="180"/>
        <w:rPr>
          <w:rFonts w:ascii="Times New Roman" w:hAnsi="Times New Roman"/>
        </w:rPr>
      </w:pPr>
    </w:p>
    <w:sectPr w:rsidR="00CB77F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98A8" w14:textId="77777777" w:rsidR="00F37550" w:rsidRDefault="00F37550">
      <w:r>
        <w:separator/>
      </w:r>
    </w:p>
  </w:endnote>
  <w:endnote w:type="continuationSeparator" w:id="0">
    <w:p w14:paraId="189E2A5F" w14:textId="77777777" w:rsidR="00F37550" w:rsidRDefault="00F3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C978B" w14:textId="77777777" w:rsidR="00F37550" w:rsidRDefault="00F37550">
      <w:r>
        <w:separator/>
      </w:r>
    </w:p>
  </w:footnote>
  <w:footnote w:type="continuationSeparator" w:id="0">
    <w:p w14:paraId="1F507AF3" w14:textId="77777777" w:rsidR="00F37550" w:rsidRDefault="00F37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5"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8"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529E1"/>
    <w:multiLevelType w:val="hybridMultilevel"/>
    <w:tmpl w:val="37F29B1C"/>
    <w:lvl w:ilvl="0" w:tplc="CE66B1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96745D"/>
    <w:multiLevelType w:val="hybridMultilevel"/>
    <w:tmpl w:val="A9F48E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14"/>
  </w:num>
  <w:num w:numId="4">
    <w:abstractNumId w:val="5"/>
  </w:num>
  <w:num w:numId="5">
    <w:abstractNumId w:val="11"/>
  </w:num>
  <w:num w:numId="6">
    <w:abstractNumId w:val="12"/>
  </w:num>
  <w:num w:numId="7">
    <w:abstractNumId w:val="10"/>
  </w:num>
  <w:num w:numId="8">
    <w:abstractNumId w:val="33"/>
  </w:num>
  <w:num w:numId="9">
    <w:abstractNumId w:val="16"/>
  </w:num>
  <w:num w:numId="10">
    <w:abstractNumId w:val="22"/>
  </w:num>
  <w:num w:numId="11">
    <w:abstractNumId w:val="2"/>
  </w:num>
  <w:num w:numId="12">
    <w:abstractNumId w:val="31"/>
  </w:num>
  <w:num w:numId="13">
    <w:abstractNumId w:val="4"/>
  </w:num>
  <w:num w:numId="14">
    <w:abstractNumId w:val="24"/>
  </w:num>
  <w:num w:numId="15">
    <w:abstractNumId w:val="0"/>
  </w:num>
  <w:num w:numId="16">
    <w:abstractNumId w:val="8"/>
  </w:num>
  <w:num w:numId="17">
    <w:abstractNumId w:val="17"/>
  </w:num>
  <w:num w:numId="18">
    <w:abstractNumId w:val="25"/>
  </w:num>
  <w:num w:numId="19">
    <w:abstractNumId w:val="1"/>
  </w:num>
  <w:num w:numId="20">
    <w:abstractNumId w:val="9"/>
  </w:num>
  <w:num w:numId="21">
    <w:abstractNumId w:val="20"/>
  </w:num>
  <w:num w:numId="22">
    <w:abstractNumId w:val="26"/>
  </w:num>
  <w:num w:numId="23">
    <w:abstractNumId w:val="19"/>
  </w:num>
  <w:num w:numId="24">
    <w:abstractNumId w:val="3"/>
  </w:num>
  <w:num w:numId="25">
    <w:abstractNumId w:val="27"/>
  </w:num>
  <w:num w:numId="26">
    <w:abstractNumId w:val="30"/>
  </w:num>
  <w:num w:numId="27">
    <w:abstractNumId w:val="6"/>
  </w:num>
  <w:num w:numId="28">
    <w:abstractNumId w:val="15"/>
  </w:num>
  <w:num w:numId="29">
    <w:abstractNumId w:val="35"/>
  </w:num>
  <w:num w:numId="30">
    <w:abstractNumId w:val="18"/>
  </w:num>
  <w:num w:numId="31">
    <w:abstractNumId w:val="13"/>
  </w:num>
  <w:num w:numId="32">
    <w:abstractNumId w:val="23"/>
  </w:num>
  <w:num w:numId="33">
    <w:abstractNumId w:val="7"/>
  </w:num>
  <w:num w:numId="34">
    <w:abstractNumId w:val="32"/>
  </w:num>
  <w:num w:numId="35">
    <w:abstractNumId w:val="28"/>
  </w:num>
  <w:num w:numId="3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AE0"/>
    <w:rsid w:val="00011009"/>
    <w:rsid w:val="000136A5"/>
    <w:rsid w:val="0001378D"/>
    <w:rsid w:val="000160D2"/>
    <w:rsid w:val="00016C66"/>
    <w:rsid w:val="0001799D"/>
    <w:rsid w:val="0002120C"/>
    <w:rsid w:val="00021222"/>
    <w:rsid w:val="00022B06"/>
    <w:rsid w:val="000236C3"/>
    <w:rsid w:val="0002530B"/>
    <w:rsid w:val="00025936"/>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6FCB"/>
    <w:rsid w:val="00057928"/>
    <w:rsid w:val="00057CD0"/>
    <w:rsid w:val="00057F68"/>
    <w:rsid w:val="0006109E"/>
    <w:rsid w:val="0006147F"/>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557E"/>
    <w:rsid w:val="00096F36"/>
    <w:rsid w:val="00097250"/>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C5E35"/>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DFD"/>
    <w:rsid w:val="0010519A"/>
    <w:rsid w:val="0010535D"/>
    <w:rsid w:val="001062FD"/>
    <w:rsid w:val="0010639C"/>
    <w:rsid w:val="00106C19"/>
    <w:rsid w:val="00106FD1"/>
    <w:rsid w:val="00107688"/>
    <w:rsid w:val="00107C2C"/>
    <w:rsid w:val="00110E26"/>
    <w:rsid w:val="00111DD9"/>
    <w:rsid w:val="00114609"/>
    <w:rsid w:val="001163AF"/>
    <w:rsid w:val="00117BD6"/>
    <w:rsid w:val="001206C2"/>
    <w:rsid w:val="00121360"/>
    <w:rsid w:val="00121978"/>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7996"/>
    <w:rsid w:val="00142907"/>
    <w:rsid w:val="00143548"/>
    <w:rsid w:val="001437F2"/>
    <w:rsid w:val="00143857"/>
    <w:rsid w:val="001440CF"/>
    <w:rsid w:val="00144F96"/>
    <w:rsid w:val="0014527D"/>
    <w:rsid w:val="00147700"/>
    <w:rsid w:val="00150641"/>
    <w:rsid w:val="0015138D"/>
    <w:rsid w:val="00151EAC"/>
    <w:rsid w:val="001525C5"/>
    <w:rsid w:val="00152C68"/>
    <w:rsid w:val="00153528"/>
    <w:rsid w:val="00153659"/>
    <w:rsid w:val="00153941"/>
    <w:rsid w:val="00153969"/>
    <w:rsid w:val="00153AF7"/>
    <w:rsid w:val="00154116"/>
    <w:rsid w:val="00154E68"/>
    <w:rsid w:val="001553CC"/>
    <w:rsid w:val="0015707D"/>
    <w:rsid w:val="00161771"/>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3A90"/>
    <w:rsid w:val="001A4177"/>
    <w:rsid w:val="001A43F1"/>
    <w:rsid w:val="001A6064"/>
    <w:rsid w:val="001A6CE9"/>
    <w:rsid w:val="001A7004"/>
    <w:rsid w:val="001A7008"/>
    <w:rsid w:val="001B033A"/>
    <w:rsid w:val="001B169E"/>
    <w:rsid w:val="001B4F40"/>
    <w:rsid w:val="001B772D"/>
    <w:rsid w:val="001C0FE7"/>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5A1F"/>
    <w:rsid w:val="001F0626"/>
    <w:rsid w:val="001F09D9"/>
    <w:rsid w:val="001F0B20"/>
    <w:rsid w:val="001F102D"/>
    <w:rsid w:val="001F18A9"/>
    <w:rsid w:val="001F1CEC"/>
    <w:rsid w:val="001F27C0"/>
    <w:rsid w:val="001F2BCE"/>
    <w:rsid w:val="001F3199"/>
    <w:rsid w:val="001F4119"/>
    <w:rsid w:val="001F4E8D"/>
    <w:rsid w:val="001F5D70"/>
    <w:rsid w:val="001F6C75"/>
    <w:rsid w:val="001F7E8A"/>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DA0"/>
    <w:rsid w:val="00220A88"/>
    <w:rsid w:val="00220CBA"/>
    <w:rsid w:val="00220DD3"/>
    <w:rsid w:val="00221F9A"/>
    <w:rsid w:val="00221FFD"/>
    <w:rsid w:val="00222897"/>
    <w:rsid w:val="00222B0C"/>
    <w:rsid w:val="00227A12"/>
    <w:rsid w:val="00227C78"/>
    <w:rsid w:val="0023055E"/>
    <w:rsid w:val="00230769"/>
    <w:rsid w:val="00230859"/>
    <w:rsid w:val="00232E2B"/>
    <w:rsid w:val="00234199"/>
    <w:rsid w:val="00235394"/>
    <w:rsid w:val="00235577"/>
    <w:rsid w:val="0023677B"/>
    <w:rsid w:val="002405B0"/>
    <w:rsid w:val="00241A05"/>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389A"/>
    <w:rsid w:val="00263B46"/>
    <w:rsid w:val="00263DA8"/>
    <w:rsid w:val="00264F5A"/>
    <w:rsid w:val="00266AE4"/>
    <w:rsid w:val="00266FDB"/>
    <w:rsid w:val="00267971"/>
    <w:rsid w:val="00271A38"/>
    <w:rsid w:val="00272A2F"/>
    <w:rsid w:val="00274A7F"/>
    <w:rsid w:val="00274E1A"/>
    <w:rsid w:val="00275CC9"/>
    <w:rsid w:val="002775B1"/>
    <w:rsid w:val="002775B9"/>
    <w:rsid w:val="002811C4"/>
    <w:rsid w:val="00281639"/>
    <w:rsid w:val="00282213"/>
    <w:rsid w:val="00282DC8"/>
    <w:rsid w:val="002830DA"/>
    <w:rsid w:val="00283E5E"/>
    <w:rsid w:val="00284016"/>
    <w:rsid w:val="002848C5"/>
    <w:rsid w:val="0028513F"/>
    <w:rsid w:val="002858BF"/>
    <w:rsid w:val="00287D08"/>
    <w:rsid w:val="002928D0"/>
    <w:rsid w:val="00292F73"/>
    <w:rsid w:val="002930E1"/>
    <w:rsid w:val="002939AF"/>
    <w:rsid w:val="00294491"/>
    <w:rsid w:val="00294BDE"/>
    <w:rsid w:val="00295D81"/>
    <w:rsid w:val="00296A91"/>
    <w:rsid w:val="002979F5"/>
    <w:rsid w:val="00297E2B"/>
    <w:rsid w:val="002A0CED"/>
    <w:rsid w:val="002A108A"/>
    <w:rsid w:val="002A212F"/>
    <w:rsid w:val="002A26D2"/>
    <w:rsid w:val="002A2BEE"/>
    <w:rsid w:val="002A40EA"/>
    <w:rsid w:val="002A4CD0"/>
    <w:rsid w:val="002A5BDF"/>
    <w:rsid w:val="002A6E69"/>
    <w:rsid w:val="002A7DA6"/>
    <w:rsid w:val="002A7DC4"/>
    <w:rsid w:val="002B00C9"/>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D57EB"/>
    <w:rsid w:val="002E195F"/>
    <w:rsid w:val="002E2A1C"/>
    <w:rsid w:val="002E2CBE"/>
    <w:rsid w:val="002E2CE9"/>
    <w:rsid w:val="002E345E"/>
    <w:rsid w:val="002E3BF7"/>
    <w:rsid w:val="002E5694"/>
    <w:rsid w:val="002F114A"/>
    <w:rsid w:val="002F158C"/>
    <w:rsid w:val="002F20C5"/>
    <w:rsid w:val="002F2D2E"/>
    <w:rsid w:val="002F4093"/>
    <w:rsid w:val="002F5636"/>
    <w:rsid w:val="0030041F"/>
    <w:rsid w:val="00301094"/>
    <w:rsid w:val="003022A5"/>
    <w:rsid w:val="003025EB"/>
    <w:rsid w:val="00303AF7"/>
    <w:rsid w:val="00304513"/>
    <w:rsid w:val="00305393"/>
    <w:rsid w:val="00305B22"/>
    <w:rsid w:val="00305CF9"/>
    <w:rsid w:val="00305CFB"/>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2146"/>
    <w:rsid w:val="00323613"/>
    <w:rsid w:val="003240A0"/>
    <w:rsid w:val="003244C7"/>
    <w:rsid w:val="00324956"/>
    <w:rsid w:val="003260D7"/>
    <w:rsid w:val="003267D0"/>
    <w:rsid w:val="00330156"/>
    <w:rsid w:val="003302F3"/>
    <w:rsid w:val="0033138D"/>
    <w:rsid w:val="00332A1C"/>
    <w:rsid w:val="003356B9"/>
    <w:rsid w:val="0033597C"/>
    <w:rsid w:val="003404B1"/>
    <w:rsid w:val="00341CA0"/>
    <w:rsid w:val="003425DF"/>
    <w:rsid w:val="00342CE8"/>
    <w:rsid w:val="0034377D"/>
    <w:rsid w:val="003448B9"/>
    <w:rsid w:val="00347CA3"/>
    <w:rsid w:val="00350264"/>
    <w:rsid w:val="00351331"/>
    <w:rsid w:val="00351B8E"/>
    <w:rsid w:val="00352BCD"/>
    <w:rsid w:val="00352C53"/>
    <w:rsid w:val="00353384"/>
    <w:rsid w:val="00355873"/>
    <w:rsid w:val="00355A7A"/>
    <w:rsid w:val="0035660F"/>
    <w:rsid w:val="00356F8F"/>
    <w:rsid w:val="0035753A"/>
    <w:rsid w:val="00357F4C"/>
    <w:rsid w:val="00357FAF"/>
    <w:rsid w:val="0036087F"/>
    <w:rsid w:val="00361066"/>
    <w:rsid w:val="00361471"/>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12D"/>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215"/>
    <w:rsid w:val="003D5F3C"/>
    <w:rsid w:val="003D62EE"/>
    <w:rsid w:val="003D76A6"/>
    <w:rsid w:val="003D7719"/>
    <w:rsid w:val="003E0E24"/>
    <w:rsid w:val="003E23B5"/>
    <w:rsid w:val="003E2786"/>
    <w:rsid w:val="003E456F"/>
    <w:rsid w:val="003E5B0F"/>
    <w:rsid w:val="003E7C5E"/>
    <w:rsid w:val="003F0C1D"/>
    <w:rsid w:val="003F0E89"/>
    <w:rsid w:val="003F1C1B"/>
    <w:rsid w:val="003F2458"/>
    <w:rsid w:val="003F35B1"/>
    <w:rsid w:val="003F3F1A"/>
    <w:rsid w:val="003F7EEC"/>
    <w:rsid w:val="004007FE"/>
    <w:rsid w:val="00400BFF"/>
    <w:rsid w:val="00401144"/>
    <w:rsid w:val="00402595"/>
    <w:rsid w:val="00403CE7"/>
    <w:rsid w:val="0040452C"/>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17B3D"/>
    <w:rsid w:val="00420587"/>
    <w:rsid w:val="00422F51"/>
    <w:rsid w:val="00422F9E"/>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4280"/>
    <w:rsid w:val="00456A75"/>
    <w:rsid w:val="00456E5B"/>
    <w:rsid w:val="00457D7F"/>
    <w:rsid w:val="00461E39"/>
    <w:rsid w:val="00462D3A"/>
    <w:rsid w:val="004634EB"/>
    <w:rsid w:val="00463521"/>
    <w:rsid w:val="00464301"/>
    <w:rsid w:val="00464C67"/>
    <w:rsid w:val="00464F50"/>
    <w:rsid w:val="00467E06"/>
    <w:rsid w:val="00471125"/>
    <w:rsid w:val="00473C63"/>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387"/>
    <w:rsid w:val="00493D82"/>
    <w:rsid w:val="00494395"/>
    <w:rsid w:val="00494D6A"/>
    <w:rsid w:val="00495D6D"/>
    <w:rsid w:val="004A05F9"/>
    <w:rsid w:val="004A09D4"/>
    <w:rsid w:val="004A0CEA"/>
    <w:rsid w:val="004A0F95"/>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D0075"/>
    <w:rsid w:val="004D020E"/>
    <w:rsid w:val="004D139A"/>
    <w:rsid w:val="004D43CA"/>
    <w:rsid w:val="004D4B38"/>
    <w:rsid w:val="004D4D5D"/>
    <w:rsid w:val="004D6265"/>
    <w:rsid w:val="004D67CC"/>
    <w:rsid w:val="004D72BC"/>
    <w:rsid w:val="004E1ECF"/>
    <w:rsid w:val="004E2659"/>
    <w:rsid w:val="004E27A4"/>
    <w:rsid w:val="004E30DF"/>
    <w:rsid w:val="004E33FB"/>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3B2B"/>
    <w:rsid w:val="005477DF"/>
    <w:rsid w:val="00550DD1"/>
    <w:rsid w:val="00550E5A"/>
    <w:rsid w:val="0055136F"/>
    <w:rsid w:val="005516EA"/>
    <w:rsid w:val="00555B4F"/>
    <w:rsid w:val="00556165"/>
    <w:rsid w:val="00562565"/>
    <w:rsid w:val="00564267"/>
    <w:rsid w:val="005645CD"/>
    <w:rsid w:val="0056479E"/>
    <w:rsid w:val="00564C51"/>
    <w:rsid w:val="00570368"/>
    <w:rsid w:val="0057368B"/>
    <w:rsid w:val="005756DA"/>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1E43"/>
    <w:rsid w:val="005B44FA"/>
    <w:rsid w:val="005B4F04"/>
    <w:rsid w:val="005B656A"/>
    <w:rsid w:val="005B73D7"/>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60F"/>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47A7"/>
    <w:rsid w:val="0061543B"/>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2307"/>
    <w:rsid w:val="00673610"/>
    <w:rsid w:val="006770A4"/>
    <w:rsid w:val="006808C6"/>
    <w:rsid w:val="00681BD6"/>
    <w:rsid w:val="006907F9"/>
    <w:rsid w:val="00692A68"/>
    <w:rsid w:val="0069383C"/>
    <w:rsid w:val="00693A91"/>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C0717"/>
    <w:rsid w:val="006C0F8B"/>
    <w:rsid w:val="006C1C3B"/>
    <w:rsid w:val="006C241D"/>
    <w:rsid w:val="006C37B3"/>
    <w:rsid w:val="006C3BCB"/>
    <w:rsid w:val="006C4315"/>
    <w:rsid w:val="006C4E43"/>
    <w:rsid w:val="006C568E"/>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6F7CE1"/>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5463"/>
    <w:rsid w:val="007155AC"/>
    <w:rsid w:val="007159FD"/>
    <w:rsid w:val="007167D8"/>
    <w:rsid w:val="00716F54"/>
    <w:rsid w:val="00717593"/>
    <w:rsid w:val="00721B36"/>
    <w:rsid w:val="00721E1E"/>
    <w:rsid w:val="0072229A"/>
    <w:rsid w:val="00722413"/>
    <w:rsid w:val="0072327C"/>
    <w:rsid w:val="007239BB"/>
    <w:rsid w:val="007261B8"/>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CE5"/>
    <w:rsid w:val="007402E9"/>
    <w:rsid w:val="0074340B"/>
    <w:rsid w:val="007439E9"/>
    <w:rsid w:val="00746160"/>
    <w:rsid w:val="00746CC9"/>
    <w:rsid w:val="00747A42"/>
    <w:rsid w:val="00750825"/>
    <w:rsid w:val="00750FD8"/>
    <w:rsid w:val="00751001"/>
    <w:rsid w:val="00751012"/>
    <w:rsid w:val="007520B4"/>
    <w:rsid w:val="007530EF"/>
    <w:rsid w:val="00755327"/>
    <w:rsid w:val="007556D0"/>
    <w:rsid w:val="007572AB"/>
    <w:rsid w:val="007577B0"/>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2253"/>
    <w:rsid w:val="00783129"/>
    <w:rsid w:val="0078325C"/>
    <w:rsid w:val="00785251"/>
    <w:rsid w:val="0078530F"/>
    <w:rsid w:val="00786A10"/>
    <w:rsid w:val="00787237"/>
    <w:rsid w:val="00787374"/>
    <w:rsid w:val="00790C1F"/>
    <w:rsid w:val="00790E31"/>
    <w:rsid w:val="00790F07"/>
    <w:rsid w:val="00790FE1"/>
    <w:rsid w:val="0079126D"/>
    <w:rsid w:val="00791B81"/>
    <w:rsid w:val="00791E2F"/>
    <w:rsid w:val="00794A50"/>
    <w:rsid w:val="007977C8"/>
    <w:rsid w:val="00797C8A"/>
    <w:rsid w:val="007A06D5"/>
    <w:rsid w:val="007A1248"/>
    <w:rsid w:val="007A1DA0"/>
    <w:rsid w:val="007A230B"/>
    <w:rsid w:val="007A2579"/>
    <w:rsid w:val="007A4180"/>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E066E"/>
    <w:rsid w:val="007E1356"/>
    <w:rsid w:val="007E1D36"/>
    <w:rsid w:val="007E20FC"/>
    <w:rsid w:val="007E31F8"/>
    <w:rsid w:val="007E355F"/>
    <w:rsid w:val="007E3837"/>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4F40"/>
    <w:rsid w:val="00815EC1"/>
    <w:rsid w:val="00816078"/>
    <w:rsid w:val="008171F3"/>
    <w:rsid w:val="008173EF"/>
    <w:rsid w:val="008177E3"/>
    <w:rsid w:val="00817F4B"/>
    <w:rsid w:val="00820415"/>
    <w:rsid w:val="00821DDF"/>
    <w:rsid w:val="008232F5"/>
    <w:rsid w:val="00823AA9"/>
    <w:rsid w:val="00825C66"/>
    <w:rsid w:val="00825CD8"/>
    <w:rsid w:val="00827324"/>
    <w:rsid w:val="0083023B"/>
    <w:rsid w:val="00830598"/>
    <w:rsid w:val="00834D32"/>
    <w:rsid w:val="0083589A"/>
    <w:rsid w:val="00836565"/>
    <w:rsid w:val="00836751"/>
    <w:rsid w:val="00836AD4"/>
    <w:rsid w:val="00837AAE"/>
    <w:rsid w:val="00841291"/>
    <w:rsid w:val="008412D3"/>
    <w:rsid w:val="008428E7"/>
    <w:rsid w:val="008429AD"/>
    <w:rsid w:val="00843D8E"/>
    <w:rsid w:val="008443C0"/>
    <w:rsid w:val="00844674"/>
    <w:rsid w:val="00844D53"/>
    <w:rsid w:val="00845DD5"/>
    <w:rsid w:val="00846248"/>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6027E"/>
    <w:rsid w:val="0086047E"/>
    <w:rsid w:val="0086060E"/>
    <w:rsid w:val="00860801"/>
    <w:rsid w:val="0086122F"/>
    <w:rsid w:val="008618FD"/>
    <w:rsid w:val="00862089"/>
    <w:rsid w:val="008630D8"/>
    <w:rsid w:val="00863A8A"/>
    <w:rsid w:val="00863A9E"/>
    <w:rsid w:val="00866843"/>
    <w:rsid w:val="00866D5B"/>
    <w:rsid w:val="00866D97"/>
    <w:rsid w:val="00866FF5"/>
    <w:rsid w:val="008675CA"/>
    <w:rsid w:val="00870BA4"/>
    <w:rsid w:val="00871E3E"/>
    <w:rsid w:val="008722A5"/>
    <w:rsid w:val="00872F5A"/>
    <w:rsid w:val="0087313E"/>
    <w:rsid w:val="00873535"/>
    <w:rsid w:val="008738A4"/>
    <w:rsid w:val="00873E1F"/>
    <w:rsid w:val="00874C16"/>
    <w:rsid w:val="00874FE2"/>
    <w:rsid w:val="00876825"/>
    <w:rsid w:val="00877D2F"/>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B2D"/>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1369"/>
    <w:rsid w:val="009222D8"/>
    <w:rsid w:val="00923E35"/>
    <w:rsid w:val="00924217"/>
    <w:rsid w:val="00924514"/>
    <w:rsid w:val="009256D1"/>
    <w:rsid w:val="009269B8"/>
    <w:rsid w:val="00927316"/>
    <w:rsid w:val="00927C5A"/>
    <w:rsid w:val="00931B8C"/>
    <w:rsid w:val="009331BD"/>
    <w:rsid w:val="00933D12"/>
    <w:rsid w:val="009341CE"/>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4B0D"/>
    <w:rsid w:val="009863A5"/>
    <w:rsid w:val="00986DAB"/>
    <w:rsid w:val="009871F8"/>
    <w:rsid w:val="0098755F"/>
    <w:rsid w:val="00987C8E"/>
    <w:rsid w:val="009932AC"/>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43B5"/>
    <w:rsid w:val="009B53EB"/>
    <w:rsid w:val="009B5418"/>
    <w:rsid w:val="009B6531"/>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30F4"/>
    <w:rsid w:val="009F7ED2"/>
    <w:rsid w:val="00A02BAE"/>
    <w:rsid w:val="00A02D3C"/>
    <w:rsid w:val="00A0391E"/>
    <w:rsid w:val="00A04782"/>
    <w:rsid w:val="00A05071"/>
    <w:rsid w:val="00A05B26"/>
    <w:rsid w:val="00A0758F"/>
    <w:rsid w:val="00A07A22"/>
    <w:rsid w:val="00A07BCD"/>
    <w:rsid w:val="00A1033E"/>
    <w:rsid w:val="00A10439"/>
    <w:rsid w:val="00A11CE7"/>
    <w:rsid w:val="00A11E3B"/>
    <w:rsid w:val="00A13468"/>
    <w:rsid w:val="00A13841"/>
    <w:rsid w:val="00A1570A"/>
    <w:rsid w:val="00A15C98"/>
    <w:rsid w:val="00A211B4"/>
    <w:rsid w:val="00A211F9"/>
    <w:rsid w:val="00A2150C"/>
    <w:rsid w:val="00A23EFD"/>
    <w:rsid w:val="00A269D6"/>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46F47"/>
    <w:rsid w:val="00A503DB"/>
    <w:rsid w:val="00A52133"/>
    <w:rsid w:val="00A548ED"/>
    <w:rsid w:val="00A54C75"/>
    <w:rsid w:val="00A56596"/>
    <w:rsid w:val="00A5773B"/>
    <w:rsid w:val="00A604A4"/>
    <w:rsid w:val="00A639B0"/>
    <w:rsid w:val="00A63C01"/>
    <w:rsid w:val="00A64004"/>
    <w:rsid w:val="00A64A13"/>
    <w:rsid w:val="00A655A9"/>
    <w:rsid w:val="00A6605B"/>
    <w:rsid w:val="00A66ADC"/>
    <w:rsid w:val="00A7056C"/>
    <w:rsid w:val="00A70A50"/>
    <w:rsid w:val="00A7118B"/>
    <w:rsid w:val="00A7147D"/>
    <w:rsid w:val="00A724EC"/>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C6D"/>
    <w:rsid w:val="00A93F9F"/>
    <w:rsid w:val="00A9420E"/>
    <w:rsid w:val="00A97648"/>
    <w:rsid w:val="00AA1CFD"/>
    <w:rsid w:val="00AA2239"/>
    <w:rsid w:val="00AA33D2"/>
    <w:rsid w:val="00AA34ED"/>
    <w:rsid w:val="00AA3706"/>
    <w:rsid w:val="00AA4DD7"/>
    <w:rsid w:val="00AA5217"/>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EA8"/>
    <w:rsid w:val="00AF2F77"/>
    <w:rsid w:val="00AF30F5"/>
    <w:rsid w:val="00AF3204"/>
    <w:rsid w:val="00AF759B"/>
    <w:rsid w:val="00B00012"/>
    <w:rsid w:val="00B00EDA"/>
    <w:rsid w:val="00B02FD3"/>
    <w:rsid w:val="00B033A9"/>
    <w:rsid w:val="00B039B5"/>
    <w:rsid w:val="00B046C1"/>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6D79"/>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674A"/>
    <w:rsid w:val="00B871CD"/>
    <w:rsid w:val="00B87725"/>
    <w:rsid w:val="00B90552"/>
    <w:rsid w:val="00B91D6A"/>
    <w:rsid w:val="00B92D0D"/>
    <w:rsid w:val="00B93933"/>
    <w:rsid w:val="00B94FE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966"/>
    <w:rsid w:val="00BC7CA2"/>
    <w:rsid w:val="00BD0FDA"/>
    <w:rsid w:val="00BD4E6B"/>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063CC"/>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3C48"/>
    <w:rsid w:val="00C340E5"/>
    <w:rsid w:val="00C35AA7"/>
    <w:rsid w:val="00C36968"/>
    <w:rsid w:val="00C42D72"/>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891"/>
    <w:rsid w:val="00C70512"/>
    <w:rsid w:val="00C706BF"/>
    <w:rsid w:val="00C711EF"/>
    <w:rsid w:val="00C724D3"/>
    <w:rsid w:val="00C73664"/>
    <w:rsid w:val="00C736B0"/>
    <w:rsid w:val="00C7381D"/>
    <w:rsid w:val="00C755D0"/>
    <w:rsid w:val="00C765AE"/>
    <w:rsid w:val="00C77DD9"/>
    <w:rsid w:val="00C77F3F"/>
    <w:rsid w:val="00C80F13"/>
    <w:rsid w:val="00C81487"/>
    <w:rsid w:val="00C83F94"/>
    <w:rsid w:val="00C84FBB"/>
    <w:rsid w:val="00C85354"/>
    <w:rsid w:val="00C85584"/>
    <w:rsid w:val="00C85FDD"/>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B77F4"/>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5AA2"/>
    <w:rsid w:val="00CF606D"/>
    <w:rsid w:val="00CF71F0"/>
    <w:rsid w:val="00D03D00"/>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0A7"/>
    <w:rsid w:val="00D213B9"/>
    <w:rsid w:val="00D2254C"/>
    <w:rsid w:val="00D2286A"/>
    <w:rsid w:val="00D2499E"/>
    <w:rsid w:val="00D24D31"/>
    <w:rsid w:val="00D25D1C"/>
    <w:rsid w:val="00D27537"/>
    <w:rsid w:val="00D30384"/>
    <w:rsid w:val="00D3188C"/>
    <w:rsid w:val="00D31ABD"/>
    <w:rsid w:val="00D326A2"/>
    <w:rsid w:val="00D329FE"/>
    <w:rsid w:val="00D33DB9"/>
    <w:rsid w:val="00D34FA0"/>
    <w:rsid w:val="00D35F9B"/>
    <w:rsid w:val="00D35FD4"/>
    <w:rsid w:val="00D3667C"/>
    <w:rsid w:val="00D36B69"/>
    <w:rsid w:val="00D400FC"/>
    <w:rsid w:val="00D40279"/>
    <w:rsid w:val="00D408DD"/>
    <w:rsid w:val="00D426A6"/>
    <w:rsid w:val="00D43490"/>
    <w:rsid w:val="00D44C57"/>
    <w:rsid w:val="00D4570E"/>
    <w:rsid w:val="00D45D72"/>
    <w:rsid w:val="00D520E4"/>
    <w:rsid w:val="00D525BA"/>
    <w:rsid w:val="00D534A2"/>
    <w:rsid w:val="00D539E0"/>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706AA"/>
    <w:rsid w:val="00D709CE"/>
    <w:rsid w:val="00D71E45"/>
    <w:rsid w:val="00D71F73"/>
    <w:rsid w:val="00D7281F"/>
    <w:rsid w:val="00D72848"/>
    <w:rsid w:val="00D73B9B"/>
    <w:rsid w:val="00D74CE2"/>
    <w:rsid w:val="00D7619D"/>
    <w:rsid w:val="00D767E7"/>
    <w:rsid w:val="00D76B0C"/>
    <w:rsid w:val="00D80786"/>
    <w:rsid w:val="00D81CAB"/>
    <w:rsid w:val="00D82A65"/>
    <w:rsid w:val="00D8313B"/>
    <w:rsid w:val="00D8374D"/>
    <w:rsid w:val="00D8576F"/>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21AB"/>
    <w:rsid w:val="00DA390C"/>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3B29"/>
    <w:rsid w:val="00DC4CC6"/>
    <w:rsid w:val="00DC4D4A"/>
    <w:rsid w:val="00DC4EAF"/>
    <w:rsid w:val="00DC4FCA"/>
    <w:rsid w:val="00DC752D"/>
    <w:rsid w:val="00DC77DC"/>
    <w:rsid w:val="00DC781F"/>
    <w:rsid w:val="00DC7933"/>
    <w:rsid w:val="00DC7B21"/>
    <w:rsid w:val="00DD02AE"/>
    <w:rsid w:val="00DD0C2C"/>
    <w:rsid w:val="00DD153C"/>
    <w:rsid w:val="00DD234B"/>
    <w:rsid w:val="00DD28BC"/>
    <w:rsid w:val="00DD2AC4"/>
    <w:rsid w:val="00DD35E3"/>
    <w:rsid w:val="00DD3FD5"/>
    <w:rsid w:val="00DD513E"/>
    <w:rsid w:val="00DD5E23"/>
    <w:rsid w:val="00DD6348"/>
    <w:rsid w:val="00DD6D1B"/>
    <w:rsid w:val="00DD7749"/>
    <w:rsid w:val="00DD788E"/>
    <w:rsid w:val="00DE0A8F"/>
    <w:rsid w:val="00DE11C5"/>
    <w:rsid w:val="00DE2D2C"/>
    <w:rsid w:val="00DE31F0"/>
    <w:rsid w:val="00DE3D1C"/>
    <w:rsid w:val="00DE6290"/>
    <w:rsid w:val="00DE6CD3"/>
    <w:rsid w:val="00DE7F96"/>
    <w:rsid w:val="00DF13CF"/>
    <w:rsid w:val="00DF2E94"/>
    <w:rsid w:val="00DF4252"/>
    <w:rsid w:val="00DF45D0"/>
    <w:rsid w:val="00DF5483"/>
    <w:rsid w:val="00DF5515"/>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4F4D"/>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874"/>
    <w:rsid w:val="00E54B6F"/>
    <w:rsid w:val="00E55ACA"/>
    <w:rsid w:val="00E55DBC"/>
    <w:rsid w:val="00E57B74"/>
    <w:rsid w:val="00E60331"/>
    <w:rsid w:val="00E61B49"/>
    <w:rsid w:val="00E62B51"/>
    <w:rsid w:val="00E63B11"/>
    <w:rsid w:val="00E661FF"/>
    <w:rsid w:val="00E6785E"/>
    <w:rsid w:val="00E70C6E"/>
    <w:rsid w:val="00E71A93"/>
    <w:rsid w:val="00E726EB"/>
    <w:rsid w:val="00E72A96"/>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2136"/>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4182"/>
    <w:rsid w:val="00ED77E6"/>
    <w:rsid w:val="00EE14C9"/>
    <w:rsid w:val="00EE3019"/>
    <w:rsid w:val="00EE38D3"/>
    <w:rsid w:val="00EE4FA4"/>
    <w:rsid w:val="00EE5B68"/>
    <w:rsid w:val="00EE626C"/>
    <w:rsid w:val="00EE7A4E"/>
    <w:rsid w:val="00EE7CE4"/>
    <w:rsid w:val="00EF1EBA"/>
    <w:rsid w:val="00EF23F7"/>
    <w:rsid w:val="00EF5143"/>
    <w:rsid w:val="00EF55EB"/>
    <w:rsid w:val="00EF6797"/>
    <w:rsid w:val="00F001C4"/>
    <w:rsid w:val="00F00B3F"/>
    <w:rsid w:val="00F00DCC"/>
    <w:rsid w:val="00F0156F"/>
    <w:rsid w:val="00F0171D"/>
    <w:rsid w:val="00F02FE1"/>
    <w:rsid w:val="00F040C5"/>
    <w:rsid w:val="00F05AC8"/>
    <w:rsid w:val="00F05DF4"/>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2EE9"/>
    <w:rsid w:val="00F33F57"/>
    <w:rsid w:val="00F35053"/>
    <w:rsid w:val="00F35516"/>
    <w:rsid w:val="00F3578E"/>
    <w:rsid w:val="00F35790"/>
    <w:rsid w:val="00F35C8B"/>
    <w:rsid w:val="00F369F8"/>
    <w:rsid w:val="00F37071"/>
    <w:rsid w:val="00F37289"/>
    <w:rsid w:val="00F37550"/>
    <w:rsid w:val="00F40435"/>
    <w:rsid w:val="00F4094E"/>
    <w:rsid w:val="00F4136D"/>
    <w:rsid w:val="00F41529"/>
    <w:rsid w:val="00F4212E"/>
    <w:rsid w:val="00F42B62"/>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122"/>
    <w:rsid w:val="00F62B94"/>
    <w:rsid w:val="00F6369C"/>
    <w:rsid w:val="00F6514F"/>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5055"/>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D7D11"/>
    <w:rsid w:val="00FE0C32"/>
    <w:rsid w:val="00FE0FE4"/>
    <w:rsid w:val="00FE248C"/>
    <w:rsid w:val="00FE65AF"/>
    <w:rsid w:val="00FE710B"/>
    <w:rsid w:val="00FE77BC"/>
    <w:rsid w:val="00FF111E"/>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en.wikipedia.org/wiki/Multiply%E2%80%93accumulate_operati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1108</Words>
  <Characters>6316</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7410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13</cp:revision>
  <cp:lastPrinted>2019-04-25T01:09:00Z</cp:lastPrinted>
  <dcterms:created xsi:type="dcterms:W3CDTF">2024-08-09T03:52:00Z</dcterms:created>
  <dcterms:modified xsi:type="dcterms:W3CDTF">2024-10-07T16:10:00Z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