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C2410" w14:textId="4446697B" w:rsidR="008C049F" w:rsidRPr="001C2D88" w:rsidRDefault="008C049F" w:rsidP="008C049F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112-bis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="00D51E7C" w:rsidRPr="00D51E7C">
        <w:rPr>
          <w:rFonts w:ascii="Arial" w:eastAsiaTheme="minorEastAsia" w:hAnsi="Arial" w:cs="Arial"/>
          <w:b/>
        </w:rPr>
        <w:t>2416490</w:t>
      </w:r>
    </w:p>
    <w:p w14:paraId="72C07212" w14:textId="77777777" w:rsidR="008C049F" w:rsidRPr="001C2D88" w:rsidRDefault="008C049F" w:rsidP="008C049F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Hefei,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China, October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14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18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19998650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8C049F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DA0039">
        <w:rPr>
          <w:rFonts w:ascii="Arial" w:eastAsiaTheme="minorEastAsia" w:hAnsi="Arial" w:cs="Arial"/>
          <w:color w:val="000000"/>
          <w:sz w:val="22"/>
        </w:rPr>
        <w:t>1</w:t>
      </w:r>
      <w:r w:rsidR="008C049F">
        <w:rPr>
          <w:rFonts w:ascii="Arial" w:eastAsiaTheme="minorEastAsia" w:hAnsi="Arial" w:cs="Arial"/>
          <w:color w:val="000000"/>
          <w:sz w:val="22"/>
        </w:rPr>
        <w:t>9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DA0039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0B901B8A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DA0039">
        <w:rPr>
          <w:rFonts w:ascii="Arial" w:eastAsia="MS Mincho" w:hAnsi="Arial" w:cs="Arial"/>
          <w:sz w:val="22"/>
        </w:rPr>
        <w:t>UE RF requirements for NR MIMO Phase 5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6046FF63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710C31">
        <w:rPr>
          <w:sz w:val="21"/>
          <w:szCs w:val="21"/>
        </w:rPr>
        <w:t>5</w:t>
      </w:r>
      <w:r>
        <w:rPr>
          <w:sz w:val="21"/>
          <w:szCs w:val="21"/>
        </w:rPr>
        <w:t xml:space="preserve">, </w:t>
      </w:r>
      <w:r w:rsidR="00A92CFF">
        <w:rPr>
          <w:sz w:val="21"/>
          <w:szCs w:val="21"/>
        </w:rPr>
        <w:t>a</w:t>
      </w:r>
      <w:r>
        <w:rPr>
          <w:sz w:val="21"/>
          <w:szCs w:val="21"/>
        </w:rPr>
        <w:t xml:space="preserve">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</w:t>
      </w:r>
      <w:r w:rsidR="00DA0039">
        <w:rPr>
          <w:sz w:val="21"/>
          <w:szCs w:val="21"/>
        </w:rPr>
        <w:t xml:space="preserve"> </w:t>
      </w:r>
      <w:r w:rsidR="00A92CFF">
        <w:rPr>
          <w:sz w:val="21"/>
          <w:szCs w:val="21"/>
        </w:rPr>
        <w:t>the</w:t>
      </w:r>
      <w:r w:rsidR="00DA0039">
        <w:rPr>
          <w:sz w:val="21"/>
          <w:szCs w:val="21"/>
        </w:rPr>
        <w:t xml:space="preserve"> RAN1-led WI on</w:t>
      </w:r>
      <w:r>
        <w:rPr>
          <w:sz w:val="21"/>
          <w:szCs w:val="21"/>
        </w:rPr>
        <w:t xml:space="preserve"> “</w:t>
      </w:r>
      <w:r w:rsidR="00DA0039" w:rsidRPr="00DA0039">
        <w:rPr>
          <w:sz w:val="21"/>
          <w:szCs w:val="21"/>
        </w:rPr>
        <w:t>NR MIMO Phase 5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85664D">
        <w:rPr>
          <w:sz w:val="21"/>
          <w:szCs w:val="21"/>
        </w:rPr>
        <w:t>In RAN4#112, a WF has been approved [2]</w:t>
      </w:r>
      <w:r w:rsidR="00710C31">
        <w:rPr>
          <w:sz w:val="21"/>
          <w:szCs w:val="21"/>
        </w:rPr>
        <w:t>,</w:t>
      </w:r>
      <w:r w:rsidR="0085664D">
        <w:rPr>
          <w:sz w:val="21"/>
          <w:szCs w:val="21"/>
        </w:rPr>
        <w:t xml:space="preserve"> where t</w:t>
      </w:r>
      <w:r w:rsidR="00DA0039">
        <w:rPr>
          <w:sz w:val="21"/>
          <w:szCs w:val="21"/>
        </w:rPr>
        <w:t xml:space="preserve">he </w:t>
      </w:r>
      <w:r>
        <w:rPr>
          <w:sz w:val="21"/>
          <w:szCs w:val="21"/>
        </w:rPr>
        <w:t>objectives</w:t>
      </w:r>
      <w:r w:rsidR="00DA0039">
        <w:rPr>
          <w:sz w:val="21"/>
          <w:szCs w:val="21"/>
        </w:rPr>
        <w:t xml:space="preserve"> of the WI </w:t>
      </w:r>
      <w:r w:rsidR="008C049F">
        <w:rPr>
          <w:sz w:val="21"/>
          <w:szCs w:val="21"/>
        </w:rPr>
        <w:t xml:space="preserve">with the identified potential RAN4 UE RF impacts </w:t>
      </w:r>
      <w:r w:rsidR="00DA0039">
        <w:rPr>
          <w:sz w:val="21"/>
          <w:szCs w:val="21"/>
        </w:rPr>
        <w:t>are the following</w:t>
      </w:r>
      <w:r>
        <w:rPr>
          <w:sz w:val="21"/>
          <w:szCs w:val="21"/>
        </w:rPr>
        <w:t>:</w:t>
      </w:r>
    </w:p>
    <w:p w14:paraId="04226FDC" w14:textId="5F190587" w:rsidR="00DA0039" w:rsidRPr="00A92CFF" w:rsidRDefault="00DA0039" w:rsidP="00A92CFF">
      <w:pPr>
        <w:snapToGrid w:val="0"/>
        <w:spacing w:beforeLines="50" w:before="120"/>
        <w:jc w:val="both"/>
        <w:rPr>
          <w:b/>
          <w:bCs/>
          <w:i/>
          <w:iCs/>
          <w:sz w:val="21"/>
          <w:szCs w:val="21"/>
        </w:rPr>
      </w:pPr>
      <w:r w:rsidRPr="00DA0039">
        <w:rPr>
          <w:rFonts w:hint="eastAsia"/>
          <w:b/>
          <w:bCs/>
          <w:i/>
          <w:iCs/>
          <w:sz w:val="21"/>
          <w:szCs w:val="21"/>
        </w:rPr>
        <w:t>RAN1:</w:t>
      </w:r>
      <w:bookmarkStart w:id="0" w:name="_Hlk146642115"/>
    </w:p>
    <w:bookmarkEnd w:id="0"/>
    <w:p w14:paraId="04200845" w14:textId="77777777" w:rsidR="008C049F" w:rsidRPr="008C049F" w:rsidRDefault="008C049F" w:rsidP="00A92CFF">
      <w:pPr>
        <w:numPr>
          <w:ilvl w:val="0"/>
          <w:numId w:val="26"/>
        </w:num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eastAsia="en-US"/>
        </w:rPr>
        <w:t xml:space="preserve">Specify non-coherent UL codebook to facilitate 3-antenna-port codebook-based transmissions, enhancement(s) to enable </w:t>
      </w:r>
      <w:r w:rsidRPr="008C049F">
        <w:rPr>
          <w:i/>
          <w:iCs/>
          <w:sz w:val="21"/>
          <w:szCs w:val="21"/>
          <w:lang w:val="en-GB" w:eastAsia="en-US"/>
        </w:rPr>
        <w:t>3T6R SRS antenna switching</w:t>
      </w:r>
      <w:r w:rsidRPr="008C049F">
        <w:rPr>
          <w:i/>
          <w:iCs/>
          <w:sz w:val="21"/>
          <w:szCs w:val="21"/>
          <w:lang w:eastAsia="en-US"/>
        </w:rPr>
        <w:t xml:space="preserve">, as well as UE capability signaling for 3T3R antenna switching and 3-antenna-port non-codebook-based transmissions, without enhancement on UL full power transmission and without enhancement on SRS </w:t>
      </w:r>
      <w:proofErr w:type="gramStart"/>
      <w:r w:rsidRPr="008C049F">
        <w:rPr>
          <w:i/>
          <w:iCs/>
          <w:sz w:val="21"/>
          <w:szCs w:val="21"/>
          <w:lang w:eastAsia="en-US"/>
        </w:rPr>
        <w:t>resource</w:t>
      </w:r>
      <w:proofErr w:type="gramEnd"/>
    </w:p>
    <w:p w14:paraId="5BE9F22B" w14:textId="77777777" w:rsidR="008C049F" w:rsidRPr="008C049F" w:rsidRDefault="008C049F" w:rsidP="008C049F">
      <w:p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eastAsia="en-US"/>
        </w:rPr>
        <w:t>Note: UL full power transmission mode 1 and 2 are not supported.</w:t>
      </w:r>
    </w:p>
    <w:p w14:paraId="38FC30D1" w14:textId="77777777" w:rsidR="008C049F" w:rsidRPr="008C049F" w:rsidRDefault="008C049F" w:rsidP="008C049F">
      <w:p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eastAsia="en-US"/>
        </w:rPr>
        <w:t>Note: O</w:t>
      </w:r>
      <w:proofErr w:type="spellStart"/>
      <w:r w:rsidRPr="008C049F">
        <w:rPr>
          <w:i/>
          <w:iCs/>
          <w:sz w:val="21"/>
          <w:szCs w:val="21"/>
          <w:lang w:val="en-GB" w:eastAsia="en-US"/>
        </w:rPr>
        <w:t>ther</w:t>
      </w:r>
      <w:proofErr w:type="spellEnd"/>
      <w:r w:rsidRPr="008C049F">
        <w:rPr>
          <w:i/>
          <w:iCs/>
          <w:sz w:val="21"/>
          <w:szCs w:val="21"/>
          <w:lang w:val="en-GB" w:eastAsia="en-US"/>
        </w:rPr>
        <w:t xml:space="preserve"> than UE capability </w:t>
      </w:r>
      <w:proofErr w:type="spellStart"/>
      <w:r w:rsidRPr="008C049F">
        <w:rPr>
          <w:i/>
          <w:iCs/>
          <w:sz w:val="21"/>
          <w:szCs w:val="21"/>
          <w:lang w:val="en-GB" w:eastAsia="en-US"/>
        </w:rPr>
        <w:t>signaling</w:t>
      </w:r>
      <w:proofErr w:type="spellEnd"/>
      <w:r w:rsidRPr="008C049F">
        <w:rPr>
          <w:i/>
          <w:iCs/>
          <w:sz w:val="21"/>
          <w:szCs w:val="21"/>
          <w:lang w:val="en-GB" w:eastAsia="en-US"/>
        </w:rPr>
        <w:t>, no other enhancement is specified for 3T3R SRS antenna switching.</w:t>
      </w:r>
    </w:p>
    <w:p w14:paraId="3DE9898F" w14:textId="77777777" w:rsidR="008C049F" w:rsidRPr="008C049F" w:rsidRDefault="008C049F" w:rsidP="008C049F">
      <w:pPr>
        <w:snapToGrid w:val="0"/>
        <w:rPr>
          <w:i/>
          <w:iCs/>
          <w:sz w:val="21"/>
          <w:szCs w:val="21"/>
          <w:lang w:eastAsia="en-US"/>
        </w:rPr>
      </w:pPr>
    </w:p>
    <w:p w14:paraId="434EFF4D" w14:textId="77777777" w:rsidR="008C049F" w:rsidRPr="008C049F" w:rsidRDefault="008C049F" w:rsidP="008C049F">
      <w:pPr>
        <w:numPr>
          <w:ilvl w:val="0"/>
          <w:numId w:val="26"/>
        </w:num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eastAsia="en-US"/>
        </w:rPr>
        <w:t xml:space="preserve">Specify enhancement for asymmetric DL </w:t>
      </w:r>
      <w:proofErr w:type="spellStart"/>
      <w:r w:rsidRPr="008C049F">
        <w:rPr>
          <w:i/>
          <w:iCs/>
          <w:sz w:val="21"/>
          <w:szCs w:val="21"/>
          <w:lang w:eastAsia="en-US"/>
        </w:rPr>
        <w:t>sTRP</w:t>
      </w:r>
      <w:proofErr w:type="spellEnd"/>
      <w:r w:rsidRPr="008C049F">
        <w:rPr>
          <w:i/>
          <w:iCs/>
          <w:sz w:val="21"/>
          <w:szCs w:val="21"/>
          <w:lang w:eastAsia="en-US"/>
        </w:rPr>
        <w:t xml:space="preserve">/UL </w:t>
      </w:r>
      <w:proofErr w:type="spellStart"/>
      <w:r w:rsidRPr="008C049F">
        <w:rPr>
          <w:i/>
          <w:iCs/>
          <w:sz w:val="21"/>
          <w:szCs w:val="21"/>
          <w:lang w:eastAsia="en-US"/>
        </w:rPr>
        <w:t>mTRP</w:t>
      </w:r>
      <w:proofErr w:type="spellEnd"/>
      <w:r w:rsidRPr="008C049F">
        <w:rPr>
          <w:i/>
          <w:iCs/>
          <w:sz w:val="21"/>
          <w:szCs w:val="21"/>
          <w:lang w:eastAsia="en-US"/>
        </w:rPr>
        <w:t xml:space="preserve"> deployment scenarios, assuming intra-band intra-DU non-co-located </w:t>
      </w:r>
      <w:proofErr w:type="spellStart"/>
      <w:r w:rsidRPr="008C049F">
        <w:rPr>
          <w:i/>
          <w:iCs/>
          <w:sz w:val="21"/>
          <w:szCs w:val="21"/>
          <w:lang w:eastAsia="en-US"/>
        </w:rPr>
        <w:t>mTRP</w:t>
      </w:r>
      <w:proofErr w:type="spellEnd"/>
      <w:r w:rsidRPr="008C049F">
        <w:rPr>
          <w:i/>
          <w:iCs/>
          <w:sz w:val="21"/>
          <w:szCs w:val="21"/>
          <w:lang w:eastAsia="en-US"/>
        </w:rPr>
        <w:t xml:space="preserve"> scenarios, without changing existing cell definition or defining a new cell (e.g. UL-only cell), assuming the Rel-17/18 unified TCI framework and fully reusing the legacy QCL/UL spatial relation rules, targeting FR1 and FR2 </w:t>
      </w:r>
    </w:p>
    <w:p w14:paraId="48A50A55" w14:textId="77777777" w:rsidR="008C049F" w:rsidRPr="008C049F" w:rsidRDefault="008C049F" w:rsidP="008C049F">
      <w:pPr>
        <w:numPr>
          <w:ilvl w:val="1"/>
          <w:numId w:val="26"/>
        </w:num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eastAsia="en-US"/>
        </w:rPr>
        <w:t xml:space="preserve">Two closed-loop PC adjustment states for SRS, both separate from PUSCH; and pathloss offset configurations for pathloss calculation to UL TRP(s), when the pathloss RS is from DL </w:t>
      </w:r>
      <w:proofErr w:type="spellStart"/>
      <w:r w:rsidRPr="008C049F">
        <w:rPr>
          <w:i/>
          <w:iCs/>
          <w:sz w:val="21"/>
          <w:szCs w:val="21"/>
          <w:lang w:eastAsia="en-US"/>
        </w:rPr>
        <w:t>sTRP</w:t>
      </w:r>
      <w:proofErr w:type="spellEnd"/>
      <w:r w:rsidRPr="008C049F">
        <w:rPr>
          <w:i/>
          <w:iCs/>
          <w:sz w:val="21"/>
          <w:szCs w:val="21"/>
          <w:lang w:eastAsia="en-US"/>
        </w:rPr>
        <w:t xml:space="preserve">. </w:t>
      </w:r>
    </w:p>
    <w:p w14:paraId="7E8A4527" w14:textId="77777777" w:rsidR="008C049F" w:rsidRPr="008C049F" w:rsidRDefault="008C049F" w:rsidP="008C049F">
      <w:pPr>
        <w:numPr>
          <w:ilvl w:val="1"/>
          <w:numId w:val="26"/>
        </w:numPr>
        <w:snapToGrid w:val="0"/>
        <w:rPr>
          <w:i/>
          <w:iCs/>
          <w:sz w:val="21"/>
          <w:szCs w:val="21"/>
          <w:lang w:eastAsia="en-US"/>
        </w:rPr>
      </w:pPr>
      <w:r w:rsidRPr="008C049F">
        <w:rPr>
          <w:i/>
          <w:iCs/>
          <w:sz w:val="21"/>
          <w:szCs w:val="21"/>
          <w:lang w:val="en-GB" w:eastAsia="en-US"/>
        </w:rPr>
        <w:t>Two TAs through reusing Rel-18 specification of two TAs for multi-DCI-based multi-TRP and removing the restriction that </w:t>
      </w:r>
      <w:proofErr w:type="spellStart"/>
      <w:r w:rsidRPr="008C049F">
        <w:rPr>
          <w:i/>
          <w:iCs/>
          <w:sz w:val="21"/>
          <w:szCs w:val="21"/>
          <w:lang w:val="en-GB" w:eastAsia="en-US"/>
        </w:rPr>
        <w:t>coresetPoolIndex</w:t>
      </w:r>
      <w:proofErr w:type="spellEnd"/>
      <w:r w:rsidRPr="008C049F">
        <w:rPr>
          <w:i/>
          <w:iCs/>
          <w:sz w:val="21"/>
          <w:szCs w:val="21"/>
          <w:lang w:val="en-GB" w:eastAsia="en-US"/>
        </w:rPr>
        <w:t xml:space="preserve"> needs to be configured, assuming legacy PRACH resources</w:t>
      </w:r>
    </w:p>
    <w:p w14:paraId="3914DE01" w14:textId="77777777" w:rsidR="00DA0039" w:rsidRPr="00DA0039" w:rsidRDefault="00DA0039" w:rsidP="00DA0039">
      <w:pPr>
        <w:snapToGrid w:val="0"/>
        <w:rPr>
          <w:i/>
          <w:iCs/>
          <w:sz w:val="21"/>
          <w:szCs w:val="21"/>
          <w:lang w:eastAsia="en-US"/>
        </w:rPr>
      </w:pPr>
    </w:p>
    <w:p w14:paraId="70959EA2" w14:textId="77777777" w:rsidR="00DA0039" w:rsidRPr="00DA0039" w:rsidRDefault="00DA0039" w:rsidP="00DA0039">
      <w:p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Acronyms:</w:t>
      </w:r>
    </w:p>
    <w:p w14:paraId="36F397A0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proofErr w:type="spellStart"/>
      <w:r w:rsidRPr="00DA0039">
        <w:rPr>
          <w:i/>
          <w:iCs/>
          <w:sz w:val="21"/>
          <w:szCs w:val="21"/>
          <w:lang w:eastAsia="en-US"/>
        </w:rPr>
        <w:t>sTRP</w:t>
      </w:r>
      <w:proofErr w:type="spellEnd"/>
      <w:r w:rsidRPr="00DA0039">
        <w:rPr>
          <w:i/>
          <w:iCs/>
          <w:sz w:val="21"/>
          <w:szCs w:val="21"/>
          <w:lang w:eastAsia="en-US"/>
        </w:rPr>
        <w:t>: single TRP (transmit-receive point)</w:t>
      </w:r>
    </w:p>
    <w:p w14:paraId="3A0CA8D2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proofErr w:type="spellStart"/>
      <w:r w:rsidRPr="00DA0039">
        <w:rPr>
          <w:i/>
          <w:iCs/>
          <w:sz w:val="21"/>
          <w:szCs w:val="21"/>
          <w:lang w:eastAsia="en-US"/>
        </w:rPr>
        <w:t>mTRP</w:t>
      </w:r>
      <w:proofErr w:type="spellEnd"/>
      <w:r w:rsidRPr="00DA0039">
        <w:rPr>
          <w:i/>
          <w:iCs/>
          <w:sz w:val="21"/>
          <w:szCs w:val="21"/>
          <w:lang w:eastAsia="en-US"/>
        </w:rPr>
        <w:t>: multiple TRP (transmit-receive point)</w:t>
      </w:r>
    </w:p>
    <w:p w14:paraId="12B55603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CJT: coherent joint transmission</w:t>
      </w:r>
    </w:p>
    <w:p w14:paraId="51B15CC6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DU: distributed unit</w:t>
      </w:r>
    </w:p>
    <w:p w14:paraId="1C40EDCD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CRI: CSI-RS resource indicator</w:t>
      </w:r>
    </w:p>
    <w:p w14:paraId="01EF8B19" w14:textId="77777777" w:rsidR="00DA0039" w:rsidRPr="00DA0039" w:rsidRDefault="00DA0039" w:rsidP="00DA0039">
      <w:pPr>
        <w:snapToGrid w:val="0"/>
        <w:spacing w:beforeLines="50" w:before="120"/>
        <w:jc w:val="both"/>
        <w:rPr>
          <w:bCs/>
          <w:i/>
          <w:iCs/>
          <w:sz w:val="21"/>
          <w:szCs w:val="21"/>
        </w:rPr>
      </w:pPr>
    </w:p>
    <w:p w14:paraId="5DB7E558" w14:textId="77777777" w:rsidR="00DA0039" w:rsidRPr="00DA0039" w:rsidRDefault="00DA0039" w:rsidP="00DA0039">
      <w:pPr>
        <w:rPr>
          <w:rFonts w:eastAsia="Malgun Gothic"/>
          <w:b/>
          <w:i/>
          <w:iCs/>
          <w:sz w:val="21"/>
          <w:szCs w:val="21"/>
          <w:lang w:eastAsia="ko-KR"/>
        </w:rPr>
      </w:pPr>
      <w:r w:rsidRPr="00DA0039">
        <w:rPr>
          <w:rFonts w:eastAsia="Malgun Gothic" w:hint="eastAsia"/>
          <w:b/>
          <w:i/>
          <w:iCs/>
          <w:sz w:val="21"/>
          <w:szCs w:val="21"/>
          <w:lang w:eastAsia="ko-KR"/>
        </w:rPr>
        <w:t>RAN2:</w:t>
      </w:r>
    </w:p>
    <w:p w14:paraId="72E641B3" w14:textId="77777777" w:rsidR="00DA0039" w:rsidRPr="00DA0039" w:rsidRDefault="00DA0039" w:rsidP="00DA0039">
      <w:pPr>
        <w:rPr>
          <w:i/>
          <w:iCs/>
          <w:sz w:val="21"/>
          <w:szCs w:val="21"/>
          <w:lang w:eastAsia="ko-KR"/>
        </w:rPr>
      </w:pPr>
      <w:r w:rsidRPr="00DA0039">
        <w:rPr>
          <w:i/>
          <w:iCs/>
          <w:sz w:val="21"/>
          <w:szCs w:val="21"/>
          <w:lang w:eastAsia="ko-KR"/>
        </w:rPr>
        <w:t xml:space="preserve">Specify higher layer support of the enhancements listed above. </w:t>
      </w:r>
    </w:p>
    <w:p w14:paraId="067373FB" w14:textId="77777777" w:rsidR="00DA0039" w:rsidRPr="00DA0039" w:rsidRDefault="00DA0039" w:rsidP="00DA0039">
      <w:pPr>
        <w:rPr>
          <w:i/>
          <w:iCs/>
          <w:sz w:val="21"/>
          <w:szCs w:val="21"/>
          <w:lang w:eastAsia="ko-KR"/>
        </w:rPr>
      </w:pPr>
    </w:p>
    <w:p w14:paraId="163512B8" w14:textId="77777777" w:rsidR="00DA0039" w:rsidRPr="00DA0039" w:rsidRDefault="00DA0039" w:rsidP="00DA0039">
      <w:pPr>
        <w:rPr>
          <w:rFonts w:eastAsia="Malgun Gothic"/>
          <w:b/>
          <w:i/>
          <w:iCs/>
          <w:sz w:val="21"/>
          <w:szCs w:val="21"/>
          <w:lang w:eastAsia="ko-KR"/>
        </w:rPr>
      </w:pPr>
      <w:r w:rsidRPr="00DA0039">
        <w:rPr>
          <w:rFonts w:eastAsia="Malgun Gothic" w:hint="eastAsia"/>
          <w:b/>
          <w:i/>
          <w:iCs/>
          <w:sz w:val="21"/>
          <w:szCs w:val="21"/>
          <w:lang w:eastAsia="ko-KR"/>
        </w:rPr>
        <w:t>RAN4:</w:t>
      </w:r>
    </w:p>
    <w:p w14:paraId="0D1BC89B" w14:textId="77777777" w:rsidR="00DA0039" w:rsidRPr="00DA0039" w:rsidRDefault="00DA0039" w:rsidP="00DA0039">
      <w:pPr>
        <w:rPr>
          <w:rFonts w:eastAsia="Malgun Gothic"/>
          <w:i/>
          <w:iCs/>
          <w:sz w:val="21"/>
          <w:szCs w:val="21"/>
          <w:lang w:eastAsia="ko-KR"/>
        </w:rPr>
      </w:pPr>
      <w:r w:rsidRPr="00DA0039">
        <w:rPr>
          <w:rFonts w:eastAsia="Malgun Gothic"/>
          <w:i/>
          <w:iCs/>
          <w:sz w:val="21"/>
          <w:szCs w:val="21"/>
          <w:lang w:eastAsia="ko-KR"/>
        </w:rPr>
        <w:t>Specify necessary core requirements for the enhancements listed above.</w:t>
      </w:r>
    </w:p>
    <w:p w14:paraId="27524804" w14:textId="77777777" w:rsidR="00DA0039" w:rsidRDefault="00DA0039" w:rsidP="00DA0039">
      <w:pPr>
        <w:rPr>
          <w:rFonts w:eastAsia="Malgun Gothic"/>
          <w:lang w:eastAsia="ko-KR"/>
        </w:rPr>
      </w:pPr>
    </w:p>
    <w:p w14:paraId="2E5C1AAC" w14:textId="1B8162DD" w:rsidR="00FA132C" w:rsidRPr="00770531" w:rsidRDefault="0085664D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</w:t>
      </w:r>
      <w:r w:rsidR="00361006">
        <w:rPr>
          <w:sz w:val="21"/>
          <w:szCs w:val="21"/>
        </w:rPr>
        <w:t>n this contribution, we</w:t>
      </w:r>
      <w:r>
        <w:rPr>
          <w:sz w:val="21"/>
          <w:szCs w:val="21"/>
        </w:rPr>
        <w:t xml:space="preserve"> further</w:t>
      </w:r>
      <w:r w:rsidR="00361006">
        <w:rPr>
          <w:sz w:val="21"/>
          <w:szCs w:val="21"/>
        </w:rPr>
        <w:t xml:space="preserve"> </w:t>
      </w:r>
      <w:r>
        <w:rPr>
          <w:sz w:val="21"/>
          <w:szCs w:val="21"/>
        </w:rPr>
        <w:t>discuss</w:t>
      </w:r>
      <w:r w:rsidR="00DA0039">
        <w:rPr>
          <w:sz w:val="21"/>
          <w:szCs w:val="21"/>
        </w:rPr>
        <w:t xml:space="preserve"> the</w:t>
      </w:r>
      <w:r w:rsidR="00755DC2">
        <w:rPr>
          <w:sz w:val="21"/>
          <w:szCs w:val="21"/>
        </w:rPr>
        <w:t xml:space="preserve"> impact</w:t>
      </w:r>
      <w:r w:rsidR="00BB13D1">
        <w:rPr>
          <w:sz w:val="21"/>
          <w:szCs w:val="21"/>
        </w:rPr>
        <w:t xml:space="preserve"> of </w:t>
      </w:r>
      <w:r w:rsidR="00BB13D1">
        <w:rPr>
          <w:sz w:val="21"/>
          <w:szCs w:val="21"/>
          <w:lang w:eastAsia="ja-JP"/>
        </w:rPr>
        <w:t>“</w:t>
      </w:r>
      <w:r w:rsidR="00BB13D1" w:rsidRPr="00641D7C">
        <w:rPr>
          <w:sz w:val="21"/>
          <w:szCs w:val="21"/>
          <w:lang w:eastAsia="ja-JP"/>
        </w:rPr>
        <w:t>Support for 3-antenna-port codebook-based transmissions</w:t>
      </w:r>
      <w:r w:rsidR="00BB13D1">
        <w:rPr>
          <w:sz w:val="21"/>
          <w:szCs w:val="21"/>
          <w:lang w:eastAsia="ja-JP"/>
        </w:rPr>
        <w:t xml:space="preserve">” </w:t>
      </w:r>
      <w:r w:rsidR="00345A33">
        <w:rPr>
          <w:sz w:val="21"/>
          <w:szCs w:val="21"/>
          <w:lang w:eastAsia="ja-JP"/>
        </w:rPr>
        <w:t>and “</w:t>
      </w:r>
      <w:r w:rsidR="00345A33" w:rsidRPr="00345A33">
        <w:rPr>
          <w:sz w:val="21"/>
          <w:szCs w:val="21"/>
          <w:lang w:eastAsia="ja-JP"/>
        </w:rPr>
        <w:t xml:space="preserve">Asymmetric DL </w:t>
      </w:r>
      <w:proofErr w:type="spellStart"/>
      <w:r w:rsidR="00345A33" w:rsidRPr="00345A33">
        <w:rPr>
          <w:sz w:val="21"/>
          <w:szCs w:val="21"/>
          <w:lang w:eastAsia="ja-JP"/>
        </w:rPr>
        <w:t>sTRP</w:t>
      </w:r>
      <w:proofErr w:type="spellEnd"/>
      <w:r w:rsidR="00345A33" w:rsidRPr="00345A33">
        <w:rPr>
          <w:sz w:val="21"/>
          <w:szCs w:val="21"/>
          <w:lang w:eastAsia="ja-JP"/>
        </w:rPr>
        <w:t xml:space="preserve">/UL </w:t>
      </w:r>
      <w:proofErr w:type="spellStart"/>
      <w:r w:rsidR="00345A33" w:rsidRPr="00345A33">
        <w:rPr>
          <w:sz w:val="21"/>
          <w:szCs w:val="21"/>
          <w:lang w:eastAsia="ja-JP"/>
        </w:rPr>
        <w:t>mTRP</w:t>
      </w:r>
      <w:proofErr w:type="spellEnd"/>
      <w:r w:rsidR="00345A33">
        <w:rPr>
          <w:sz w:val="21"/>
          <w:szCs w:val="21"/>
          <w:lang w:eastAsia="ja-JP"/>
        </w:rPr>
        <w:t xml:space="preserve">” </w:t>
      </w:r>
      <w:r w:rsidR="00BB13D1">
        <w:rPr>
          <w:sz w:val="21"/>
          <w:szCs w:val="21"/>
        </w:rPr>
        <w:t>working area</w:t>
      </w:r>
      <w:r w:rsidR="00345A33">
        <w:rPr>
          <w:sz w:val="21"/>
          <w:szCs w:val="21"/>
        </w:rPr>
        <w:t>s</w:t>
      </w:r>
      <w:r w:rsidR="00BB13D1">
        <w:rPr>
          <w:sz w:val="21"/>
          <w:szCs w:val="21"/>
        </w:rPr>
        <w:t xml:space="preserve"> </w:t>
      </w:r>
      <w:r w:rsidR="00DA0039">
        <w:rPr>
          <w:sz w:val="21"/>
          <w:szCs w:val="21"/>
        </w:rPr>
        <w:t>on the UE RF requirements in RAN4</w:t>
      </w:r>
      <w:r w:rsidR="000752F9">
        <w:rPr>
          <w:sz w:val="21"/>
          <w:szCs w:val="21"/>
        </w:rPr>
        <w:t xml:space="preserve">.  </w:t>
      </w:r>
    </w:p>
    <w:p w14:paraId="3059FB9B" w14:textId="67C24014" w:rsidR="00ED32FD" w:rsidRPr="00BB13D1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75DA2230" w14:textId="053931C6" w:rsidR="00721291" w:rsidRDefault="00ED32FD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</w:t>
      </w:r>
      <w:r w:rsidR="00721291">
        <w:rPr>
          <w:sz w:val="21"/>
          <w:szCs w:val="21"/>
          <w:lang w:eastAsia="ja-JP"/>
        </w:rPr>
        <w:t xml:space="preserve"> the approved WF</w:t>
      </w:r>
      <w:r w:rsidR="00484C08">
        <w:rPr>
          <w:sz w:val="21"/>
          <w:szCs w:val="21"/>
          <w:lang w:eastAsia="ja-JP"/>
        </w:rPr>
        <w:t xml:space="preserve"> [2]</w:t>
      </w:r>
      <w:r w:rsidR="00721291">
        <w:rPr>
          <w:sz w:val="21"/>
          <w:szCs w:val="21"/>
          <w:lang w:eastAsia="ja-JP"/>
        </w:rPr>
        <w:t>, it was agreed that “RAN4</w:t>
      </w:r>
      <w:r>
        <w:rPr>
          <w:sz w:val="21"/>
          <w:szCs w:val="21"/>
          <w:lang w:eastAsia="ja-JP"/>
        </w:rPr>
        <w:t xml:space="preserve"> </w:t>
      </w:r>
      <w:r w:rsidR="00721291" w:rsidRPr="00721291">
        <w:rPr>
          <w:sz w:val="21"/>
          <w:szCs w:val="21"/>
          <w:lang w:eastAsia="ja-JP"/>
        </w:rPr>
        <w:t xml:space="preserve">will </w:t>
      </w:r>
      <w:proofErr w:type="spellStart"/>
      <w:r w:rsidR="00721291" w:rsidRPr="00721291">
        <w:rPr>
          <w:sz w:val="21"/>
          <w:szCs w:val="21"/>
          <w:lang w:eastAsia="ja-JP"/>
        </w:rPr>
        <w:t>analyse</w:t>
      </w:r>
      <w:proofErr w:type="spellEnd"/>
      <w:r w:rsidR="00721291" w:rsidRPr="00721291">
        <w:rPr>
          <w:sz w:val="21"/>
          <w:szCs w:val="21"/>
          <w:lang w:eastAsia="ja-JP"/>
        </w:rPr>
        <w:t xml:space="preserve"> the impact of 3Tx on UE RF requirements</w:t>
      </w:r>
      <w:r w:rsidR="00721291">
        <w:rPr>
          <w:sz w:val="21"/>
          <w:szCs w:val="21"/>
          <w:lang w:eastAsia="ja-JP"/>
        </w:rPr>
        <w:t xml:space="preserve">”, while regarding the UE RF impact of asymmetric DL </w:t>
      </w:r>
      <w:proofErr w:type="spellStart"/>
      <w:r w:rsidR="00721291">
        <w:rPr>
          <w:sz w:val="21"/>
          <w:szCs w:val="21"/>
          <w:lang w:eastAsia="ja-JP"/>
        </w:rPr>
        <w:t>sTRP</w:t>
      </w:r>
      <w:proofErr w:type="spellEnd"/>
      <w:r w:rsidR="00721291">
        <w:rPr>
          <w:sz w:val="21"/>
          <w:szCs w:val="21"/>
          <w:lang w:eastAsia="ja-JP"/>
        </w:rPr>
        <w:t xml:space="preserve">/UL </w:t>
      </w:r>
      <w:proofErr w:type="spellStart"/>
      <w:r w:rsidR="00721291">
        <w:rPr>
          <w:sz w:val="21"/>
          <w:szCs w:val="21"/>
          <w:lang w:eastAsia="ja-JP"/>
        </w:rPr>
        <w:t>mTRP</w:t>
      </w:r>
      <w:proofErr w:type="spellEnd"/>
      <w:r w:rsidR="00721291">
        <w:rPr>
          <w:sz w:val="21"/>
          <w:szCs w:val="21"/>
          <w:lang w:eastAsia="ja-JP"/>
        </w:rPr>
        <w:t xml:space="preserve">, “companies </w:t>
      </w:r>
      <w:r w:rsidR="00721291" w:rsidRPr="00721291">
        <w:rPr>
          <w:sz w:val="21"/>
          <w:szCs w:val="21"/>
          <w:lang w:eastAsia="ja-JP"/>
        </w:rPr>
        <w:t>are encouraged to provide clear view based on WID and RAN1 status</w:t>
      </w:r>
      <w:r w:rsidR="00721291">
        <w:rPr>
          <w:sz w:val="21"/>
          <w:szCs w:val="21"/>
          <w:lang w:eastAsia="ja-JP"/>
        </w:rPr>
        <w:t xml:space="preserve">”. </w:t>
      </w:r>
    </w:p>
    <w:p w14:paraId="2669AB90" w14:textId="2944051A" w:rsidR="00721291" w:rsidRDefault="00721291" w:rsidP="00721291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lastRenderedPageBreak/>
        <w:t>3Tx</w:t>
      </w:r>
    </w:p>
    <w:p w14:paraId="46A06112" w14:textId="1B930D74" w:rsidR="005C6ECE" w:rsidRDefault="005C6ECE" w:rsidP="005C6ECE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  <w:r>
        <w:rPr>
          <w:rFonts w:eastAsiaTheme="minorEastAsia"/>
          <w:bCs/>
          <w:sz w:val="21"/>
          <w:szCs w:val="21"/>
          <w:lang w:eastAsia="ko-KR"/>
        </w:rPr>
        <w:t xml:space="preserve">In the following, the open issues from the approved WF [2] will be discussed. </w:t>
      </w:r>
    </w:p>
    <w:p w14:paraId="2A47C552" w14:textId="2079B427" w:rsidR="00AF7F60" w:rsidRDefault="00AF7F60" w:rsidP="00145C3B">
      <w:pPr>
        <w:pStyle w:val="Heading3"/>
      </w:pPr>
      <w:r>
        <w:t>Applicable UE types</w:t>
      </w:r>
    </w:p>
    <w:p w14:paraId="0C198D71" w14:textId="5BF11145" w:rsidR="00AF7F60" w:rsidRPr="00AF7F60" w:rsidRDefault="00AF7F60" w:rsidP="00AF7F6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On applicable UE </w:t>
      </w:r>
      <w:proofErr w:type="gramStart"/>
      <w:r>
        <w:rPr>
          <w:sz w:val="21"/>
          <w:szCs w:val="21"/>
          <w:lang w:eastAsia="ja-JP"/>
        </w:rPr>
        <w:t>types</w:t>
      </w:r>
      <w:proofErr w:type="gramEnd"/>
      <w:r>
        <w:rPr>
          <w:sz w:val="21"/>
          <w:szCs w:val="21"/>
          <w:lang w:eastAsia="ja-JP"/>
        </w:rPr>
        <w:t xml:space="preserve"> issue, the following has been agreed in the previous meeting [2]:</w:t>
      </w:r>
    </w:p>
    <w:p w14:paraId="795FD72A" w14:textId="77777777" w:rsidR="00AF7F60" w:rsidRPr="00AF7F60" w:rsidRDefault="00AF7F60" w:rsidP="00AF7F60">
      <w:pPr>
        <w:spacing w:afterLines="50" w:after="120"/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</w:pPr>
      <w:r w:rsidRPr="00AF7F60"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  <w:t xml:space="preserve">Issue 2-1: Applicable UE types </w:t>
      </w:r>
    </w:p>
    <w:p w14:paraId="6CCE5752" w14:textId="77777777" w:rsidR="00AF7F60" w:rsidRPr="00AF7F60" w:rsidRDefault="00AF7F60" w:rsidP="00AF7F6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>Proposals</w:t>
      </w:r>
    </w:p>
    <w:p w14:paraId="42F8E8BD" w14:textId="77777777" w:rsidR="00AF7F60" w:rsidRPr="00AF7F60" w:rsidRDefault="00AF7F60" w:rsidP="00AF7F60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 xml:space="preserve">Option 1: Handheld UE </w:t>
      </w:r>
      <w:proofErr w:type="gramStart"/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>included</w:t>
      </w:r>
      <w:proofErr w:type="gramEnd"/>
    </w:p>
    <w:p w14:paraId="62056F8D" w14:textId="77777777" w:rsidR="00AF7F60" w:rsidRPr="00AF7F60" w:rsidRDefault="00AF7F60" w:rsidP="00AF7F60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>Option 2: Non-handheld UE only</w:t>
      </w:r>
    </w:p>
    <w:p w14:paraId="05956CB6" w14:textId="77777777" w:rsidR="00AF7F60" w:rsidRPr="00AF7F60" w:rsidRDefault="00AF7F60" w:rsidP="00AF7F60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 w:hint="eastAsia"/>
          <w:bCs/>
          <w:i/>
          <w:iCs/>
          <w:sz w:val="21"/>
          <w:szCs w:val="21"/>
          <w:lang w:eastAsia="ko-KR"/>
        </w:rPr>
        <w:t>O</w:t>
      </w: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 xml:space="preserve">ption 3: Depend on condition (e.g., </w:t>
      </w:r>
      <w:proofErr w:type="spellStart"/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>ULFPTx</w:t>
      </w:r>
      <w:proofErr w:type="spellEnd"/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>)</w:t>
      </w:r>
    </w:p>
    <w:p w14:paraId="50783897" w14:textId="77777777" w:rsidR="00AF7F60" w:rsidRPr="00AF7F60" w:rsidRDefault="00AF7F60" w:rsidP="00AF7F6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Cs/>
          <w:i/>
          <w:iCs/>
          <w:sz w:val="21"/>
          <w:szCs w:val="21"/>
          <w:highlight w:val="green"/>
          <w:lang w:eastAsia="ko-KR"/>
        </w:rPr>
      </w:pPr>
      <w:r w:rsidRPr="00AF7F60">
        <w:rPr>
          <w:rFonts w:eastAsiaTheme="minorEastAsia" w:hint="eastAsia"/>
          <w:bCs/>
          <w:i/>
          <w:iCs/>
          <w:sz w:val="21"/>
          <w:szCs w:val="21"/>
          <w:highlight w:val="green"/>
          <w:lang w:eastAsia="ko-KR"/>
        </w:rPr>
        <w:t>Agreement</w:t>
      </w:r>
    </w:p>
    <w:p w14:paraId="2F1FD4B8" w14:textId="77777777" w:rsidR="00AF7F60" w:rsidRPr="00AF7F60" w:rsidRDefault="00AF7F60" w:rsidP="00AF7F60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highlight w:val="green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highlight w:val="green"/>
          <w:lang w:eastAsia="ko-KR"/>
        </w:rPr>
        <w:t>Both handheld and non-handheld UEs will be considered for UE RF requirements</w:t>
      </w:r>
    </w:p>
    <w:p w14:paraId="733064D7" w14:textId="77777777" w:rsidR="00AF7F60" w:rsidRPr="00AF7F60" w:rsidRDefault="00AF7F60" w:rsidP="00AF7F60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highlight w:val="green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highlight w:val="green"/>
          <w:lang w:eastAsia="ko-KR"/>
        </w:rPr>
        <w:t>FFS on whether a single set or two sets of UE RF requirements, e.g., MPR, will be specified.</w:t>
      </w:r>
    </w:p>
    <w:p w14:paraId="22998FAF" w14:textId="75E763F5" w:rsidR="00AF7F60" w:rsidRDefault="00AF7F60" w:rsidP="00AF7F6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  <w:r>
        <w:rPr>
          <w:rFonts w:eastAsiaTheme="minorEastAsia"/>
          <w:bCs/>
          <w:sz w:val="21"/>
          <w:szCs w:val="21"/>
          <w:lang w:eastAsia="ko-KR"/>
        </w:rPr>
        <w:t xml:space="preserve">Two sets of UE RF requirements for handheld and non-handheld UEs should not be precluded. In the current specifications, the MPR requirements for PC1.5 with dual Tx are differentiated for the FWA UEs with </w:t>
      </w:r>
      <w:r w:rsidRPr="00AF7F60">
        <w:rPr>
          <w:rFonts w:eastAsiaTheme="minorEastAsia"/>
          <w:bCs/>
          <w:sz w:val="21"/>
          <w:szCs w:val="21"/>
          <w:lang w:eastAsia="ko-KR"/>
        </w:rPr>
        <w:t>large form factor with 20 dB or above antenna isolation</w:t>
      </w:r>
      <w:r>
        <w:rPr>
          <w:rFonts w:eastAsiaTheme="minorEastAsia"/>
          <w:bCs/>
          <w:sz w:val="21"/>
          <w:szCs w:val="21"/>
          <w:lang w:eastAsia="ko-KR"/>
        </w:rPr>
        <w:t xml:space="preserve"> and the other UEs (presumably including the handheld UEs). Similarly, for PC1.5 with 4 Tx, the MPR requirements are even differentiated between the non-handheld UEs: one set of requirements is targeted for “</w:t>
      </w:r>
      <w:r w:rsidRPr="00AF7F60">
        <w:rPr>
          <w:rFonts w:eastAsiaTheme="minorEastAsia"/>
          <w:bCs/>
          <w:sz w:val="21"/>
          <w:szCs w:val="21"/>
          <w:lang w:eastAsia="ko-KR"/>
        </w:rPr>
        <w:t>vehicular UE or other industrial device form factor with 10dB antenna isolation</w:t>
      </w:r>
      <w:r>
        <w:rPr>
          <w:rFonts w:eastAsiaTheme="minorEastAsia"/>
          <w:bCs/>
          <w:sz w:val="21"/>
          <w:szCs w:val="21"/>
          <w:lang w:eastAsia="ko-KR"/>
        </w:rPr>
        <w:t xml:space="preserve">” and the other </w:t>
      </w:r>
      <w:r w:rsidR="005C6ECE">
        <w:rPr>
          <w:rFonts w:eastAsiaTheme="minorEastAsia"/>
          <w:bCs/>
          <w:sz w:val="21"/>
          <w:szCs w:val="21"/>
          <w:lang w:eastAsia="ko-KR"/>
        </w:rPr>
        <w:t>is targeted</w:t>
      </w:r>
      <w:r>
        <w:rPr>
          <w:rFonts w:eastAsiaTheme="minorEastAsia"/>
          <w:bCs/>
          <w:sz w:val="21"/>
          <w:szCs w:val="21"/>
          <w:lang w:eastAsia="ko-KR"/>
        </w:rPr>
        <w:t xml:space="preserve"> for “</w:t>
      </w:r>
      <w:r w:rsidR="005C6ECE" w:rsidRPr="005C6ECE">
        <w:rPr>
          <w:rFonts w:eastAsiaTheme="minorEastAsia"/>
          <w:bCs/>
          <w:sz w:val="21"/>
          <w:szCs w:val="21"/>
          <w:lang w:eastAsia="ko-KR"/>
        </w:rPr>
        <w:t>large FWA form factor with 20 dB or above antenna isolation</w:t>
      </w:r>
      <w:r w:rsidR="005C6ECE">
        <w:rPr>
          <w:rFonts w:eastAsiaTheme="minorEastAsia"/>
          <w:bCs/>
          <w:sz w:val="21"/>
          <w:szCs w:val="21"/>
          <w:lang w:eastAsia="ko-KR"/>
        </w:rPr>
        <w:t>”.</w:t>
      </w:r>
    </w:p>
    <w:p w14:paraId="3B6E592C" w14:textId="64D1490E" w:rsidR="005C6ECE" w:rsidRDefault="005C6ECE" w:rsidP="005C6ECE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</w:t>
      </w:r>
      <w:r w:rsidRPr="00ED32FD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1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T</w:t>
      </w:r>
      <w:r w:rsidRPr="005C6ECE">
        <w:rPr>
          <w:b/>
          <w:bCs/>
          <w:sz w:val="21"/>
          <w:szCs w:val="21"/>
          <w:lang w:eastAsia="ja-JP"/>
        </w:rPr>
        <w:t>wo sets of UE RF requirements</w:t>
      </w:r>
      <w:r>
        <w:rPr>
          <w:b/>
          <w:bCs/>
          <w:sz w:val="21"/>
          <w:szCs w:val="21"/>
          <w:lang w:eastAsia="ja-JP"/>
        </w:rPr>
        <w:t xml:space="preserve"> for </w:t>
      </w:r>
      <w:r w:rsidRPr="005C6ECE">
        <w:rPr>
          <w:b/>
          <w:bCs/>
          <w:sz w:val="21"/>
          <w:szCs w:val="21"/>
          <w:lang w:eastAsia="ja-JP"/>
        </w:rPr>
        <w:t>handheld and non-handheld UEs</w:t>
      </w:r>
      <w:r>
        <w:rPr>
          <w:b/>
          <w:bCs/>
          <w:sz w:val="21"/>
          <w:szCs w:val="21"/>
          <w:lang w:eastAsia="ja-JP"/>
        </w:rPr>
        <w:t xml:space="preserve"> should not be precluded</w:t>
      </w:r>
      <w:r w:rsidR="005A31EF">
        <w:rPr>
          <w:b/>
          <w:bCs/>
          <w:sz w:val="21"/>
          <w:szCs w:val="21"/>
          <w:lang w:eastAsia="ja-JP"/>
        </w:rPr>
        <w:t>,</w:t>
      </w:r>
      <w:r>
        <w:rPr>
          <w:b/>
          <w:bCs/>
          <w:sz w:val="21"/>
          <w:szCs w:val="21"/>
          <w:lang w:eastAsia="ja-JP"/>
        </w:rPr>
        <w:t xml:space="preserve"> as </w:t>
      </w:r>
      <w:r w:rsidR="005A31EF">
        <w:rPr>
          <w:b/>
          <w:bCs/>
          <w:sz w:val="21"/>
          <w:szCs w:val="21"/>
          <w:lang w:eastAsia="ja-JP"/>
        </w:rPr>
        <w:t>e.g.</w:t>
      </w:r>
      <w:r>
        <w:rPr>
          <w:b/>
          <w:bCs/>
          <w:sz w:val="21"/>
          <w:szCs w:val="21"/>
          <w:lang w:eastAsia="ja-JP"/>
        </w:rPr>
        <w:t xml:space="preserve"> there are two sets of the MPR requirements for dual Tx and 4 Tx for PC1.5</w:t>
      </w:r>
      <w:r w:rsidR="005A31EF">
        <w:rPr>
          <w:b/>
          <w:bCs/>
          <w:sz w:val="21"/>
          <w:szCs w:val="21"/>
          <w:lang w:eastAsia="ja-JP"/>
        </w:rPr>
        <w:t>, depending on the achievable antenna isolation</w:t>
      </w:r>
      <w:r w:rsidRPr="00ED32FD">
        <w:rPr>
          <w:b/>
          <w:bCs/>
          <w:sz w:val="21"/>
          <w:szCs w:val="21"/>
          <w:lang w:eastAsia="ja-JP"/>
        </w:rPr>
        <w:t>.</w:t>
      </w:r>
    </w:p>
    <w:p w14:paraId="73EBE2F2" w14:textId="77777777" w:rsidR="005C6ECE" w:rsidRDefault="005C6ECE" w:rsidP="00AF7F6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</w:p>
    <w:p w14:paraId="1F79251F" w14:textId="260DA8EF" w:rsidR="005C6ECE" w:rsidRDefault="005C6ECE" w:rsidP="005C6ECE">
      <w:pPr>
        <w:pStyle w:val="Heading3"/>
      </w:pPr>
      <w:r w:rsidRPr="005C6ECE">
        <w:t>Power classes and PA configuration for 3Tx UL MIMO</w:t>
      </w:r>
    </w:p>
    <w:p w14:paraId="074D0827" w14:textId="0765A6FF" w:rsidR="005C6ECE" w:rsidRPr="005C6ECE" w:rsidRDefault="005C6ECE" w:rsidP="005C6EC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On “p</w:t>
      </w:r>
      <w:r w:rsidRPr="005C6ECE">
        <w:rPr>
          <w:sz w:val="21"/>
          <w:szCs w:val="21"/>
          <w:lang w:eastAsia="ja-JP"/>
        </w:rPr>
        <w:t>ower classes and PA configuration for 3Tx UL MIMO</w:t>
      </w:r>
      <w:r>
        <w:rPr>
          <w:sz w:val="21"/>
          <w:szCs w:val="21"/>
          <w:lang w:eastAsia="ja-JP"/>
        </w:rPr>
        <w:t>” the following options were agreed in the previous meeting [2]:</w:t>
      </w:r>
    </w:p>
    <w:p w14:paraId="2AD71444" w14:textId="77777777" w:rsidR="00AF7F60" w:rsidRPr="00AF7F60" w:rsidRDefault="00AF7F60" w:rsidP="00AF7F60">
      <w:pPr>
        <w:spacing w:afterLines="50" w:after="120"/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</w:pPr>
      <w:r w:rsidRPr="00AF7F60"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  <w:t xml:space="preserve">Issue 2-3: Power classes </w:t>
      </w:r>
      <w:r w:rsidRPr="00AF7F60">
        <w:rPr>
          <w:rFonts w:eastAsiaTheme="minorEastAsia" w:hint="eastAsia"/>
          <w:b/>
          <w:bCs/>
          <w:i/>
          <w:iCs/>
          <w:sz w:val="21"/>
          <w:szCs w:val="21"/>
          <w:u w:val="single"/>
          <w:lang w:eastAsia="ko-KR"/>
        </w:rPr>
        <w:t xml:space="preserve">and PA configuration </w:t>
      </w:r>
      <w:r w:rsidRPr="00AF7F60"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  <w:t>for 3Tx UL MIMO</w:t>
      </w:r>
    </w:p>
    <w:p w14:paraId="18314242" w14:textId="77777777" w:rsidR="00AF7F60" w:rsidRPr="00AF7F60" w:rsidRDefault="00AF7F60" w:rsidP="00AF7F6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>Proposals</w:t>
      </w:r>
    </w:p>
    <w:p w14:paraId="34C79161" w14:textId="77777777" w:rsidR="00AF7F60" w:rsidRPr="00AF7F60" w:rsidRDefault="00AF7F60" w:rsidP="00AF7F60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>Option 1: PC3 and PC2</w:t>
      </w:r>
    </w:p>
    <w:p w14:paraId="672100F1" w14:textId="77777777" w:rsidR="00AF7F60" w:rsidRPr="00AF7F60" w:rsidRDefault="00AF7F60" w:rsidP="00AF7F60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>Option 2: PC1.5 only</w:t>
      </w:r>
    </w:p>
    <w:p w14:paraId="782DFB0F" w14:textId="77777777" w:rsidR="00AF7F60" w:rsidRPr="00AF7F60" w:rsidRDefault="00AF7F60" w:rsidP="00AF7F60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 w:hint="eastAsia"/>
          <w:bCs/>
          <w:i/>
          <w:iCs/>
          <w:sz w:val="21"/>
          <w:szCs w:val="21"/>
          <w:lang w:eastAsia="ko-KR"/>
        </w:rPr>
        <w:t>O</w:t>
      </w: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>ption 3: Others</w:t>
      </w:r>
    </w:p>
    <w:p w14:paraId="170562AA" w14:textId="77777777" w:rsidR="00AF7F60" w:rsidRPr="00AF7F60" w:rsidRDefault="00AF7F60" w:rsidP="00AF7F6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 w:hint="eastAsia"/>
          <w:bCs/>
          <w:i/>
          <w:iCs/>
          <w:sz w:val="21"/>
          <w:szCs w:val="21"/>
          <w:lang w:eastAsia="ko-KR"/>
        </w:rPr>
        <w:t>Way forward</w:t>
      </w:r>
    </w:p>
    <w:p w14:paraId="44A6E31B" w14:textId="77777777" w:rsidR="00AF7F60" w:rsidRPr="00AF7F60" w:rsidRDefault="00AF7F60" w:rsidP="00AF7F60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 xml:space="preserve">Companies are encouraged to provide clear view </w:t>
      </w:r>
      <w:r w:rsidRPr="00AF7F60">
        <w:rPr>
          <w:rFonts w:eastAsiaTheme="minorEastAsia" w:hint="eastAsia"/>
          <w:bCs/>
          <w:i/>
          <w:iCs/>
          <w:sz w:val="21"/>
          <w:szCs w:val="21"/>
          <w:lang w:eastAsia="ko-KR"/>
        </w:rPr>
        <w:t xml:space="preserve">on 3Tx power class and its PA </w:t>
      </w:r>
      <w:proofErr w:type="gramStart"/>
      <w:r w:rsidRPr="00AF7F60">
        <w:rPr>
          <w:rFonts w:eastAsiaTheme="minorEastAsia" w:hint="eastAsia"/>
          <w:bCs/>
          <w:i/>
          <w:iCs/>
          <w:sz w:val="21"/>
          <w:szCs w:val="21"/>
          <w:lang w:eastAsia="ko-KR"/>
        </w:rPr>
        <w:t>assumptions</w:t>
      </w:r>
      <w:proofErr w:type="gramEnd"/>
    </w:p>
    <w:p w14:paraId="682302EE" w14:textId="2B4D2498" w:rsidR="004A707D" w:rsidRPr="004A707D" w:rsidRDefault="00DB5085" w:rsidP="004A707D">
      <w:pPr>
        <w:rPr>
          <w:sz w:val="21"/>
          <w:szCs w:val="21"/>
          <w:lang w:val="en-GB" w:eastAsia="en-GB"/>
        </w:rPr>
      </w:pPr>
      <w:r w:rsidRPr="004A707D">
        <w:rPr>
          <w:rFonts w:eastAsiaTheme="minorEastAsia"/>
          <w:bCs/>
          <w:sz w:val="21"/>
          <w:szCs w:val="21"/>
          <w:lang w:eastAsia="ko-KR"/>
        </w:rPr>
        <w:t xml:space="preserve">We don’t identify any issue in PC3 and PC2 support for 3Tx UL MIMO. </w:t>
      </w:r>
      <w:r w:rsidR="004A707D" w:rsidRPr="004A707D">
        <w:rPr>
          <w:rFonts w:eastAsiaTheme="minorEastAsia"/>
          <w:bCs/>
          <w:sz w:val="21"/>
          <w:szCs w:val="21"/>
          <w:lang w:eastAsia="ko-KR"/>
        </w:rPr>
        <w:t xml:space="preserve">Moreover, </w:t>
      </w:r>
      <w:r w:rsidR="004A707D" w:rsidRPr="004A707D">
        <w:rPr>
          <w:sz w:val="21"/>
          <w:szCs w:val="21"/>
          <w:lang w:val="en-GB" w:eastAsia="en-GB"/>
        </w:rPr>
        <w:t>regarding the support of full-power Mode 0, in [3] there was a RAN1 agreement:</w:t>
      </w:r>
    </w:p>
    <w:p w14:paraId="5A493CC4" w14:textId="77777777" w:rsidR="004A707D" w:rsidRDefault="004A707D" w:rsidP="004A707D">
      <w:pPr>
        <w:rPr>
          <w:sz w:val="20"/>
          <w:szCs w:val="20"/>
          <w:lang w:val="en-GB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A707D" w14:paraId="490BFEDD" w14:textId="77777777" w:rsidTr="000005E6">
        <w:tc>
          <w:tcPr>
            <w:tcW w:w="9631" w:type="dxa"/>
          </w:tcPr>
          <w:p w14:paraId="2234420C" w14:textId="77777777" w:rsidR="004A707D" w:rsidRPr="008F534C" w:rsidRDefault="004A707D" w:rsidP="000005E6">
            <w:pPr>
              <w:rPr>
                <w:sz w:val="21"/>
                <w:szCs w:val="21"/>
                <w:lang w:eastAsia="x-none"/>
              </w:rPr>
            </w:pPr>
            <w:r w:rsidRPr="008F534C">
              <w:rPr>
                <w:sz w:val="21"/>
                <w:szCs w:val="21"/>
                <w:highlight w:val="green"/>
                <w:lang w:eastAsia="x-none"/>
              </w:rPr>
              <w:t>Agreement</w:t>
            </w:r>
          </w:p>
          <w:p w14:paraId="49D69B2E" w14:textId="77777777" w:rsidR="004A707D" w:rsidRPr="008F534C" w:rsidRDefault="004A707D" w:rsidP="000005E6">
            <w:pPr>
              <w:contextualSpacing/>
              <w:jc w:val="both"/>
              <w:rPr>
                <w:szCs w:val="20"/>
              </w:rPr>
            </w:pPr>
            <w:r w:rsidRPr="008F534C">
              <w:rPr>
                <w:sz w:val="21"/>
                <w:szCs w:val="21"/>
              </w:rPr>
              <w:t>For codebook-based uplink transmission by a 3TX UE, support full-power Mode 0</w:t>
            </w:r>
            <w:r w:rsidRPr="008F534C">
              <w:rPr>
                <w:color w:val="FF0000"/>
                <w:sz w:val="21"/>
                <w:szCs w:val="21"/>
              </w:rPr>
              <w:t>, subject to UE capability</w:t>
            </w:r>
            <w:r w:rsidRPr="008F534C">
              <w:rPr>
                <w:sz w:val="21"/>
                <w:szCs w:val="21"/>
              </w:rPr>
              <w:t>.</w:t>
            </w:r>
          </w:p>
        </w:tc>
      </w:tr>
    </w:tbl>
    <w:p w14:paraId="6EC93FAF" w14:textId="77777777" w:rsidR="004A707D" w:rsidRDefault="004A707D" w:rsidP="00AF7F6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</w:p>
    <w:p w14:paraId="0D2BF33B" w14:textId="2D62C9E7" w:rsidR="004A707D" w:rsidRDefault="004A707D" w:rsidP="00AF7F6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  <w:r>
        <w:rPr>
          <w:rFonts w:eastAsiaTheme="minorEastAsia"/>
          <w:bCs/>
          <w:sz w:val="21"/>
          <w:szCs w:val="21"/>
          <w:lang w:eastAsia="ko-KR"/>
        </w:rPr>
        <w:t xml:space="preserve">Hence, at least the </w:t>
      </w:r>
      <w:r w:rsidRPr="004A707D">
        <w:rPr>
          <w:sz w:val="21"/>
          <w:szCs w:val="21"/>
          <w:lang w:val="en-GB" w:eastAsia="en-GB"/>
        </w:rPr>
        <w:t>full-power Mode 0</w:t>
      </w:r>
      <w:r>
        <w:rPr>
          <w:sz w:val="21"/>
          <w:szCs w:val="21"/>
          <w:lang w:val="en-GB" w:eastAsia="en-GB"/>
        </w:rPr>
        <w:t xml:space="preserve"> could be supported for PC3 and PC2.</w:t>
      </w:r>
    </w:p>
    <w:p w14:paraId="1B91093B" w14:textId="1AEFE691" w:rsidR="004A707D" w:rsidRDefault="00DB5085" w:rsidP="00AF7F6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  <w:r>
        <w:rPr>
          <w:rFonts w:eastAsiaTheme="minorEastAsia"/>
          <w:bCs/>
          <w:sz w:val="21"/>
          <w:szCs w:val="21"/>
          <w:lang w:eastAsia="ko-KR"/>
        </w:rPr>
        <w:t xml:space="preserve">When it comes to PC1.5, since according to the WID [1] the </w:t>
      </w:r>
      <w:r w:rsidRPr="00DB5085">
        <w:rPr>
          <w:rFonts w:eastAsiaTheme="minorEastAsia"/>
          <w:bCs/>
          <w:sz w:val="21"/>
          <w:szCs w:val="21"/>
          <w:lang w:eastAsia="ko-KR"/>
        </w:rPr>
        <w:t>UL full power transmission mode</w:t>
      </w:r>
      <w:r>
        <w:rPr>
          <w:rFonts w:eastAsiaTheme="minorEastAsia"/>
          <w:bCs/>
          <w:sz w:val="21"/>
          <w:szCs w:val="21"/>
          <w:lang w:eastAsia="ko-KR"/>
        </w:rPr>
        <w:t>s</w:t>
      </w:r>
      <w:r w:rsidRPr="00DB5085">
        <w:rPr>
          <w:rFonts w:eastAsiaTheme="minorEastAsia"/>
          <w:bCs/>
          <w:sz w:val="21"/>
          <w:szCs w:val="21"/>
          <w:lang w:eastAsia="ko-KR"/>
        </w:rPr>
        <w:t xml:space="preserve"> 1 and 2 are not supported</w:t>
      </w:r>
      <w:r>
        <w:rPr>
          <w:rFonts w:eastAsiaTheme="minorEastAsia"/>
          <w:bCs/>
          <w:sz w:val="21"/>
          <w:szCs w:val="21"/>
          <w:lang w:eastAsia="ko-KR"/>
        </w:rPr>
        <w:t xml:space="preserve">, the only remaining candidate mode is the </w:t>
      </w:r>
      <w:bookmarkStart w:id="1" w:name="_Hlk178645523"/>
      <w:r>
        <w:rPr>
          <w:rFonts w:eastAsiaTheme="minorEastAsia"/>
          <w:bCs/>
          <w:sz w:val="21"/>
          <w:szCs w:val="21"/>
          <w:lang w:eastAsia="ko-KR"/>
        </w:rPr>
        <w:t>“</w:t>
      </w:r>
      <w:r w:rsidRPr="00DB5085">
        <w:rPr>
          <w:rFonts w:eastAsiaTheme="minorEastAsia"/>
          <w:bCs/>
          <w:sz w:val="21"/>
          <w:szCs w:val="21"/>
          <w:lang w:eastAsia="ko-KR"/>
        </w:rPr>
        <w:t>Mode-full power</w:t>
      </w:r>
      <w:r>
        <w:rPr>
          <w:rFonts w:eastAsiaTheme="minorEastAsia"/>
          <w:bCs/>
          <w:sz w:val="21"/>
          <w:szCs w:val="21"/>
          <w:lang w:eastAsia="ko-KR"/>
        </w:rPr>
        <w:t>” (</w:t>
      </w:r>
      <w:proofErr w:type="spellStart"/>
      <w:r w:rsidRPr="00DB5085">
        <w:rPr>
          <w:rFonts w:eastAsiaTheme="minorEastAsia"/>
          <w:bCs/>
          <w:sz w:val="21"/>
          <w:szCs w:val="21"/>
          <w:lang w:eastAsia="ko-KR"/>
        </w:rPr>
        <w:t>ULFPTx</w:t>
      </w:r>
      <w:proofErr w:type="spellEnd"/>
      <w:r w:rsidRPr="00DB5085">
        <w:rPr>
          <w:rFonts w:eastAsiaTheme="minorEastAsia"/>
          <w:bCs/>
          <w:sz w:val="21"/>
          <w:szCs w:val="21"/>
          <w:lang w:eastAsia="ko-KR"/>
        </w:rPr>
        <w:t xml:space="preserve"> mode 0</w:t>
      </w:r>
      <w:r>
        <w:rPr>
          <w:rFonts w:eastAsiaTheme="minorEastAsia"/>
          <w:bCs/>
          <w:sz w:val="21"/>
          <w:szCs w:val="21"/>
          <w:lang w:eastAsia="ko-KR"/>
        </w:rPr>
        <w:t>)</w:t>
      </w:r>
      <w:bookmarkEnd w:id="1"/>
      <w:r>
        <w:rPr>
          <w:rFonts w:eastAsiaTheme="minorEastAsia"/>
          <w:bCs/>
          <w:sz w:val="21"/>
          <w:szCs w:val="21"/>
          <w:lang w:eastAsia="ko-KR"/>
        </w:rPr>
        <w:t xml:space="preserve">. </w:t>
      </w:r>
      <w:r w:rsidR="005F0177">
        <w:rPr>
          <w:rFonts w:eastAsiaTheme="minorEastAsia"/>
          <w:bCs/>
          <w:sz w:val="21"/>
          <w:szCs w:val="21"/>
          <w:lang w:eastAsia="ko-KR"/>
        </w:rPr>
        <w:t>For PC1.5, the support for t</w:t>
      </w:r>
      <w:r>
        <w:rPr>
          <w:rFonts w:eastAsiaTheme="minorEastAsia"/>
          <w:bCs/>
          <w:sz w:val="21"/>
          <w:szCs w:val="21"/>
          <w:lang w:eastAsia="ko-KR"/>
        </w:rPr>
        <w:t xml:space="preserve">hat mode </w:t>
      </w:r>
      <w:r w:rsidR="005F0177">
        <w:rPr>
          <w:rFonts w:eastAsiaTheme="minorEastAsia"/>
          <w:bCs/>
          <w:sz w:val="21"/>
          <w:szCs w:val="21"/>
          <w:lang w:eastAsia="ko-KR"/>
        </w:rPr>
        <w:t xml:space="preserve">implies that the UE would have to be equipped with a PA of 29dBm in every Tx branch. However, according to our understanding, there are currently no UEs in the field which are equipped with a PA of </w:t>
      </w:r>
      <w:r w:rsidR="005F0177">
        <w:rPr>
          <w:rFonts w:eastAsiaTheme="minorEastAsia"/>
          <w:bCs/>
          <w:sz w:val="21"/>
          <w:szCs w:val="21"/>
          <w:lang w:eastAsia="ko-KR"/>
        </w:rPr>
        <w:lastRenderedPageBreak/>
        <w:t xml:space="preserve">29dBm. PC1.5 could potentially only be specified for a “non-full power” mode, i.e. the Rel-15 behavior, </w:t>
      </w:r>
      <w:r w:rsidR="00345A33">
        <w:rPr>
          <w:rFonts w:eastAsiaTheme="minorEastAsia"/>
          <w:bCs/>
          <w:sz w:val="21"/>
          <w:szCs w:val="21"/>
          <w:lang w:eastAsia="ko-KR"/>
        </w:rPr>
        <w:t>so the full support for PC1.5 should be further studied</w:t>
      </w:r>
      <w:r w:rsidR="00866741">
        <w:rPr>
          <w:rFonts w:eastAsiaTheme="minorEastAsia"/>
          <w:bCs/>
          <w:sz w:val="21"/>
          <w:szCs w:val="21"/>
          <w:lang w:eastAsia="ko-KR"/>
        </w:rPr>
        <w:t>.</w:t>
      </w:r>
    </w:p>
    <w:p w14:paraId="517BB492" w14:textId="00923DF4" w:rsidR="005F0177" w:rsidRDefault="005F0177" w:rsidP="005F0177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</w:t>
      </w:r>
      <w:r w:rsidRPr="00ED32FD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2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 xml:space="preserve">Support </w:t>
      </w:r>
      <w:r w:rsidR="00345A33">
        <w:rPr>
          <w:b/>
          <w:bCs/>
          <w:sz w:val="21"/>
          <w:szCs w:val="21"/>
          <w:lang w:eastAsia="ja-JP"/>
        </w:rPr>
        <w:t>at least</w:t>
      </w:r>
      <w:r>
        <w:rPr>
          <w:b/>
          <w:bCs/>
          <w:sz w:val="21"/>
          <w:szCs w:val="21"/>
          <w:lang w:eastAsia="ja-JP"/>
        </w:rPr>
        <w:t xml:space="preserve"> PC3 and PC2 for 3Tx UL MIMO, </w:t>
      </w:r>
      <w:r w:rsidR="00866741">
        <w:rPr>
          <w:b/>
          <w:bCs/>
          <w:sz w:val="21"/>
          <w:szCs w:val="21"/>
          <w:lang w:eastAsia="ja-JP"/>
        </w:rPr>
        <w:t xml:space="preserve">since for PC1.5 to support </w:t>
      </w:r>
      <w:r w:rsidR="00866741" w:rsidRPr="00866741">
        <w:rPr>
          <w:b/>
          <w:bCs/>
          <w:sz w:val="21"/>
          <w:szCs w:val="21"/>
          <w:lang w:eastAsia="ja-JP"/>
        </w:rPr>
        <w:t>“Mode-full power” (</w:t>
      </w:r>
      <w:proofErr w:type="spellStart"/>
      <w:r w:rsidR="00866741" w:rsidRPr="00866741">
        <w:rPr>
          <w:b/>
          <w:bCs/>
          <w:sz w:val="21"/>
          <w:szCs w:val="21"/>
          <w:lang w:eastAsia="ja-JP"/>
        </w:rPr>
        <w:t>ULFPTx</w:t>
      </w:r>
      <w:proofErr w:type="spellEnd"/>
      <w:r w:rsidR="00866741" w:rsidRPr="00866741">
        <w:rPr>
          <w:b/>
          <w:bCs/>
          <w:sz w:val="21"/>
          <w:szCs w:val="21"/>
          <w:lang w:eastAsia="ja-JP"/>
        </w:rPr>
        <w:t xml:space="preserve"> mode 0)</w:t>
      </w:r>
      <w:r w:rsidR="00866741">
        <w:rPr>
          <w:b/>
          <w:bCs/>
          <w:sz w:val="21"/>
          <w:szCs w:val="21"/>
          <w:lang w:eastAsia="ja-JP"/>
        </w:rPr>
        <w:t xml:space="preserve"> the UE would have to be equipped</w:t>
      </w:r>
      <w:r w:rsidR="00866741" w:rsidRPr="00866741">
        <w:t xml:space="preserve"> </w:t>
      </w:r>
      <w:r w:rsidR="00866741" w:rsidRPr="00866741">
        <w:rPr>
          <w:b/>
          <w:bCs/>
          <w:sz w:val="21"/>
          <w:szCs w:val="21"/>
          <w:lang w:eastAsia="ja-JP"/>
        </w:rPr>
        <w:t>with a PA of 29dBm in every Tx branch</w:t>
      </w:r>
      <w:r w:rsidR="00866741">
        <w:rPr>
          <w:b/>
          <w:bCs/>
          <w:sz w:val="21"/>
          <w:szCs w:val="21"/>
          <w:lang w:eastAsia="ja-JP"/>
        </w:rPr>
        <w:t>. A</w:t>
      </w:r>
      <w:r w:rsidR="00866741" w:rsidRPr="00866741">
        <w:rPr>
          <w:b/>
          <w:bCs/>
          <w:sz w:val="21"/>
          <w:szCs w:val="21"/>
          <w:lang w:eastAsia="ja-JP"/>
        </w:rPr>
        <w:t>ccording to our understanding, there are currently no UEs in the field which are equipped with a PA of 29dBm</w:t>
      </w:r>
      <w:r w:rsidRPr="00ED32FD">
        <w:rPr>
          <w:b/>
          <w:bCs/>
          <w:sz w:val="21"/>
          <w:szCs w:val="21"/>
          <w:lang w:eastAsia="ja-JP"/>
        </w:rPr>
        <w:t>.</w:t>
      </w:r>
    </w:p>
    <w:p w14:paraId="11F3CFE8" w14:textId="77777777" w:rsidR="005F0177" w:rsidRDefault="005F0177" w:rsidP="00AF7F60">
      <w:pPr>
        <w:spacing w:afterLines="50" w:after="120"/>
        <w:rPr>
          <w:rFonts w:eastAsiaTheme="minorEastAsia"/>
          <w:bCs/>
          <w:sz w:val="21"/>
          <w:szCs w:val="21"/>
          <w:lang w:eastAsia="ko-KR"/>
        </w:rPr>
      </w:pPr>
    </w:p>
    <w:p w14:paraId="0CE4B9DF" w14:textId="7A7DE519" w:rsidR="004A707D" w:rsidRDefault="004A707D" w:rsidP="004A707D">
      <w:pPr>
        <w:pStyle w:val="Heading3"/>
      </w:pPr>
      <w:r w:rsidRPr="004A707D">
        <w:t>ULFPTx mode 0</w:t>
      </w:r>
    </w:p>
    <w:p w14:paraId="3DBB5776" w14:textId="2F0AD509" w:rsidR="004A707D" w:rsidRPr="005C6ECE" w:rsidRDefault="004A707D" w:rsidP="004A707D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For “</w:t>
      </w:r>
      <w:proofErr w:type="spellStart"/>
      <w:r w:rsidRPr="004A707D">
        <w:rPr>
          <w:sz w:val="21"/>
          <w:szCs w:val="21"/>
          <w:lang w:eastAsia="ja-JP"/>
        </w:rPr>
        <w:t>ULFPTx</w:t>
      </w:r>
      <w:proofErr w:type="spellEnd"/>
      <w:r w:rsidRPr="004A707D">
        <w:rPr>
          <w:sz w:val="21"/>
          <w:szCs w:val="21"/>
          <w:lang w:eastAsia="ja-JP"/>
        </w:rPr>
        <w:t xml:space="preserve"> mode 0</w:t>
      </w:r>
      <w:r>
        <w:rPr>
          <w:sz w:val="21"/>
          <w:szCs w:val="21"/>
          <w:lang w:eastAsia="ja-JP"/>
        </w:rPr>
        <w:t>” issue, the following two options were agreed in the previous meeting [2]:</w:t>
      </w:r>
    </w:p>
    <w:p w14:paraId="41E29DF3" w14:textId="77777777" w:rsidR="00AF7F60" w:rsidRPr="00AF7F60" w:rsidRDefault="00AF7F60" w:rsidP="00AF7F60">
      <w:pPr>
        <w:spacing w:afterLines="50" w:after="120"/>
        <w:rPr>
          <w:rFonts w:eastAsiaTheme="minorEastAsia"/>
          <w:bCs/>
          <w:i/>
          <w:iCs/>
          <w:sz w:val="21"/>
          <w:szCs w:val="21"/>
          <w:lang w:eastAsia="ko-KR"/>
        </w:rPr>
      </w:pPr>
    </w:p>
    <w:p w14:paraId="62045F78" w14:textId="77777777" w:rsidR="005F0177" w:rsidRPr="00AF7F60" w:rsidRDefault="005F0177" w:rsidP="005F0177">
      <w:pPr>
        <w:spacing w:afterLines="50" w:after="120"/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</w:pPr>
      <w:r w:rsidRPr="00AF7F60"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  <w:t xml:space="preserve">Issue 2-6: </w:t>
      </w:r>
      <w:proofErr w:type="spellStart"/>
      <w:r w:rsidRPr="00AF7F60"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  <w:t>ULFPTx</w:t>
      </w:r>
      <w:proofErr w:type="spellEnd"/>
      <w:r w:rsidRPr="00AF7F60"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  <w:t xml:space="preserve"> mode 0 </w:t>
      </w:r>
    </w:p>
    <w:p w14:paraId="5CCF6D30" w14:textId="77777777" w:rsidR="005F0177" w:rsidRPr="00AF7F60" w:rsidRDefault="005F0177" w:rsidP="005F017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>Proposals</w:t>
      </w:r>
    </w:p>
    <w:p w14:paraId="1C9CA82D" w14:textId="77777777" w:rsidR="005F0177" w:rsidRPr="00AF7F60" w:rsidRDefault="005F0177" w:rsidP="005F017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>Option 1: Add both 1-layer and 2-layer for 3Tx with</w:t>
      </w:r>
    </w:p>
    <w:p w14:paraId="40EC82BD" w14:textId="77777777" w:rsidR="005F0177" w:rsidRPr="00AF7F60" w:rsidRDefault="005F0177" w:rsidP="005F0177">
      <w:pPr>
        <w:spacing w:afterLines="50" w:after="120"/>
        <w:jc w:val="center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/>
          <w:bCs/>
          <w:i/>
          <w:iCs/>
          <w:noProof/>
          <w:sz w:val="21"/>
          <w:szCs w:val="21"/>
          <w:lang w:eastAsia="ko-KR"/>
        </w:rPr>
        <w:drawing>
          <wp:inline distT="0" distB="0" distL="0" distR="0" wp14:anchorId="29B2CB36" wp14:editId="4B2AB03B">
            <wp:extent cx="4550620" cy="2083242"/>
            <wp:effectExtent l="0" t="0" r="2540" b="0"/>
            <wp:docPr id="1215643136" name="그림 1215643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497" cy="21005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6075EF" w14:textId="77777777" w:rsidR="005F0177" w:rsidRPr="00AF7F60" w:rsidRDefault="005F0177" w:rsidP="005F017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 xml:space="preserve">Option 2: </w:t>
      </w:r>
      <w:bookmarkStart w:id="2" w:name="_Hlk178648209"/>
      <w:r w:rsidRPr="00AF7F60">
        <w:rPr>
          <w:rFonts w:eastAsiaTheme="minorEastAsia"/>
          <w:bCs/>
          <w:i/>
          <w:iCs/>
          <w:sz w:val="21"/>
          <w:szCs w:val="21"/>
          <w:lang w:eastAsia="ko-KR"/>
        </w:rPr>
        <w:t xml:space="preserve">Add 1-layer for 3Tx with </w:t>
      </w:r>
      <m:oMath>
        <m:r>
          <w:rPr>
            <w:rFonts w:ascii="Cambria Math" w:eastAsiaTheme="minorEastAsia" w:hAnsi="Cambria Math"/>
            <w:sz w:val="21"/>
            <w:szCs w:val="21"/>
            <w:lang w:eastAsia="ko-KR"/>
          </w:rPr>
          <m:t>W=</m:t>
        </m:r>
        <m:f>
          <m:fPr>
            <m:ctrlPr>
              <w:rPr>
                <w:rFonts w:ascii="Cambria Math" w:eastAsiaTheme="minorEastAsia" w:hAnsi="Cambria Math"/>
                <w:bCs/>
                <w:i/>
                <w:iCs/>
                <w:sz w:val="21"/>
                <w:szCs w:val="21"/>
                <w:lang w:eastAsia="ko-KR"/>
              </w:rPr>
            </m:ctrlPr>
          </m:fPr>
          <m:num>
            <m:r>
              <w:rPr>
                <w:rFonts w:ascii="Cambria Math" w:eastAsiaTheme="minorEastAsia" w:hAnsi="Cambria Math"/>
                <w:sz w:val="21"/>
                <w:szCs w:val="21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1"/>
                    <w:szCs w:val="21"/>
                    <w:lang w:eastAsia="ko-K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Cs/>
                <w:i/>
                <w:iCs/>
                <w:sz w:val="21"/>
                <w:szCs w:val="21"/>
                <w:lang w:eastAsia="ko-KR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1"/>
                    <w:szCs w:val="21"/>
                    <w:lang w:eastAsia="ko-KR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1</m:t>
                </m:r>
              </m:e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0</m:t>
                </m:r>
              </m:e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0</m:t>
                </m:r>
              </m:e>
            </m:eqArr>
          </m:e>
        </m:d>
        <m:r>
          <w:rPr>
            <w:rFonts w:ascii="Cambria Math" w:eastAsiaTheme="minorEastAsia" w:hAnsi="Cambria Math"/>
            <w:sz w:val="21"/>
            <w:szCs w:val="21"/>
            <w:lang w:eastAsia="ko-KR"/>
          </w:rPr>
          <m:t>,</m:t>
        </m:r>
        <m:f>
          <m:fPr>
            <m:ctrlPr>
              <w:rPr>
                <w:rFonts w:ascii="Cambria Math" w:eastAsiaTheme="minorEastAsia" w:hAnsi="Cambria Math"/>
                <w:bCs/>
                <w:i/>
                <w:iCs/>
                <w:sz w:val="21"/>
                <w:szCs w:val="21"/>
                <w:lang w:eastAsia="ko-KR"/>
              </w:rPr>
            </m:ctrlPr>
          </m:fPr>
          <m:num>
            <m:r>
              <w:rPr>
                <w:rFonts w:ascii="Cambria Math" w:eastAsiaTheme="minorEastAsia" w:hAnsi="Cambria Math"/>
                <w:sz w:val="21"/>
                <w:szCs w:val="21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1"/>
                    <w:szCs w:val="21"/>
                    <w:lang w:eastAsia="ko-K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Cs/>
                <w:i/>
                <w:iCs/>
                <w:sz w:val="21"/>
                <w:szCs w:val="21"/>
                <w:lang w:eastAsia="ko-KR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1"/>
                    <w:szCs w:val="21"/>
                    <w:lang w:eastAsia="ko-KR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0</m:t>
                </m:r>
              </m:e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1</m:t>
                </m:r>
              </m:e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0</m:t>
                </m:r>
              </m:e>
            </m:eqArr>
          </m:e>
        </m:d>
        <m:r>
          <w:rPr>
            <w:rFonts w:ascii="Cambria Math" w:eastAsiaTheme="minorEastAsia" w:hAnsi="Cambria Math"/>
            <w:sz w:val="21"/>
            <w:szCs w:val="21"/>
            <w:lang w:eastAsia="ko-KR"/>
          </w:rPr>
          <m:t>,</m:t>
        </m:r>
        <m:f>
          <m:fPr>
            <m:ctrlPr>
              <w:rPr>
                <w:rFonts w:ascii="Cambria Math" w:eastAsiaTheme="minorEastAsia" w:hAnsi="Cambria Math"/>
                <w:bCs/>
                <w:i/>
                <w:iCs/>
                <w:sz w:val="21"/>
                <w:szCs w:val="21"/>
                <w:lang w:eastAsia="ko-KR"/>
              </w:rPr>
            </m:ctrlPr>
          </m:fPr>
          <m:num>
            <m:r>
              <w:rPr>
                <w:rFonts w:ascii="Cambria Math" w:eastAsiaTheme="minorEastAsia" w:hAnsi="Cambria Math"/>
                <w:sz w:val="21"/>
                <w:szCs w:val="21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1"/>
                    <w:szCs w:val="21"/>
                    <w:lang w:eastAsia="ko-K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Cs/>
                <w:i/>
                <w:iCs/>
                <w:sz w:val="21"/>
                <w:szCs w:val="21"/>
                <w:lang w:eastAsia="ko-KR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1"/>
                    <w:szCs w:val="21"/>
                    <w:lang w:eastAsia="ko-KR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0</m:t>
                </m:r>
              </m:e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0</m:t>
                </m:r>
              </m:e>
              <m:e>
                <m:r>
                  <w:rPr>
                    <w:rFonts w:ascii="Cambria Math" w:eastAsiaTheme="minorEastAsia" w:hAnsi="Cambria Math"/>
                    <w:sz w:val="21"/>
                    <w:szCs w:val="21"/>
                    <w:lang w:eastAsia="ko-KR"/>
                  </w:rPr>
                  <m:t>1</m:t>
                </m:r>
              </m:e>
            </m:eqArr>
          </m:e>
        </m:d>
      </m:oMath>
      <w:bookmarkEnd w:id="2"/>
    </w:p>
    <w:p w14:paraId="2B993388" w14:textId="77777777" w:rsidR="005F0177" w:rsidRPr="00AF7F60" w:rsidRDefault="005F0177" w:rsidP="005F017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Cs/>
          <w:i/>
          <w:iCs/>
          <w:sz w:val="21"/>
          <w:szCs w:val="21"/>
          <w:highlight w:val="yellow"/>
          <w:lang w:eastAsia="ko-KR"/>
        </w:rPr>
      </w:pPr>
      <w:r w:rsidRPr="00AF7F60">
        <w:rPr>
          <w:rFonts w:eastAsiaTheme="minorEastAsia" w:hint="eastAsia"/>
          <w:bCs/>
          <w:i/>
          <w:iCs/>
          <w:sz w:val="21"/>
          <w:szCs w:val="21"/>
          <w:highlight w:val="yellow"/>
          <w:lang w:eastAsia="ko-KR"/>
        </w:rPr>
        <w:t>Tentative agreement</w:t>
      </w:r>
    </w:p>
    <w:p w14:paraId="2F5ABCDA" w14:textId="77777777" w:rsidR="005F0177" w:rsidRPr="00AF7F60" w:rsidRDefault="005F0177" w:rsidP="005F017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highlight w:val="yellow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highlight w:val="yellow"/>
          <w:lang w:eastAsia="ko-KR"/>
        </w:rPr>
        <w:t xml:space="preserve">Take 1-layer as </w:t>
      </w:r>
      <w:proofErr w:type="gramStart"/>
      <w:r w:rsidRPr="00AF7F60">
        <w:rPr>
          <w:rFonts w:eastAsiaTheme="minorEastAsia"/>
          <w:bCs/>
          <w:i/>
          <w:iCs/>
          <w:sz w:val="21"/>
          <w:szCs w:val="21"/>
          <w:highlight w:val="yellow"/>
          <w:lang w:eastAsia="ko-KR"/>
        </w:rPr>
        <w:t>baseline</w:t>
      </w:r>
      <w:proofErr w:type="gramEnd"/>
    </w:p>
    <w:p w14:paraId="470BC5DF" w14:textId="77777777" w:rsidR="005F0177" w:rsidRPr="00AF7F60" w:rsidRDefault="005F0177" w:rsidP="005F017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highlight w:val="yellow"/>
          <w:lang w:eastAsia="ko-KR"/>
        </w:rPr>
      </w:pPr>
      <w:r w:rsidRPr="00AF7F60">
        <w:rPr>
          <w:rFonts w:eastAsiaTheme="minorEastAsia"/>
          <w:bCs/>
          <w:i/>
          <w:iCs/>
          <w:sz w:val="21"/>
          <w:szCs w:val="21"/>
          <w:highlight w:val="yellow"/>
          <w:lang w:eastAsia="ko-KR"/>
        </w:rPr>
        <w:t xml:space="preserve">Further discuss whether 2-layer is </w:t>
      </w:r>
      <w:proofErr w:type="gramStart"/>
      <w:r w:rsidRPr="00AF7F60">
        <w:rPr>
          <w:rFonts w:eastAsiaTheme="minorEastAsia"/>
          <w:bCs/>
          <w:i/>
          <w:iCs/>
          <w:sz w:val="21"/>
          <w:szCs w:val="21"/>
          <w:highlight w:val="yellow"/>
          <w:lang w:eastAsia="ko-KR"/>
        </w:rPr>
        <w:t>needed</w:t>
      </w:r>
      <w:proofErr w:type="gramEnd"/>
    </w:p>
    <w:p w14:paraId="06B56E94" w14:textId="77777777" w:rsidR="00AF7F60" w:rsidRDefault="00AF7F60" w:rsidP="00145C3B">
      <w:pPr>
        <w:rPr>
          <w:sz w:val="21"/>
          <w:szCs w:val="21"/>
          <w:lang w:eastAsia="ja-JP"/>
        </w:rPr>
      </w:pPr>
    </w:p>
    <w:p w14:paraId="2B50DB56" w14:textId="2EF65BA1" w:rsidR="00A71B8E" w:rsidRDefault="00A71B8E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Currently, the full-power Mode 0 is only specified for 2 Tx ports and 1 layer, and as stated in clause 2.1.2, in our understanding it </w:t>
      </w:r>
      <w:r>
        <w:rPr>
          <w:rFonts w:eastAsiaTheme="minorEastAsia"/>
          <w:bCs/>
          <w:sz w:val="21"/>
          <w:szCs w:val="21"/>
          <w:lang w:eastAsia="ko-KR"/>
        </w:rPr>
        <w:t>implies that the UE would have to be equipped with a full-power PA in each Tx branch. To us, it is not clear what is the exact definition of full-power Mode 0 for 3 Tx</w:t>
      </w:r>
      <w:r w:rsidR="00721291" w:rsidRPr="00721291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ports and 2 layers.</w:t>
      </w:r>
      <w:r w:rsidR="004C4681">
        <w:rPr>
          <w:sz w:val="21"/>
          <w:szCs w:val="21"/>
          <w:lang w:eastAsia="ja-JP"/>
        </w:rPr>
        <w:t xml:space="preserve"> In general, </w:t>
      </w:r>
      <w:r w:rsidR="004C4681">
        <w:rPr>
          <w:sz w:val="21"/>
          <w:szCs w:val="21"/>
          <w:lang w:eastAsia="ja-JP"/>
        </w:rPr>
        <w:t xml:space="preserve">Mode 0 </w:t>
      </w:r>
      <w:r w:rsidR="003F14F9">
        <w:rPr>
          <w:sz w:val="21"/>
          <w:szCs w:val="21"/>
          <w:lang w:eastAsia="ja-JP"/>
        </w:rPr>
        <w:t>implies</w:t>
      </w:r>
      <w:r w:rsidR="004C4681">
        <w:rPr>
          <w:sz w:val="21"/>
          <w:szCs w:val="21"/>
          <w:lang w:eastAsia="ja-JP"/>
        </w:rPr>
        <w:t xml:space="preserve"> </w:t>
      </w:r>
      <w:r w:rsidR="004C4681">
        <w:rPr>
          <w:sz w:val="21"/>
          <w:szCs w:val="21"/>
          <w:lang w:eastAsia="ja-JP"/>
        </w:rPr>
        <w:t xml:space="preserve">that </w:t>
      </w:r>
      <w:r w:rsidR="004C4681">
        <w:rPr>
          <w:sz w:val="21"/>
          <w:szCs w:val="21"/>
          <w:lang w:eastAsia="ja-JP"/>
        </w:rPr>
        <w:t>every precoder in the codebook delivers full power.</w:t>
      </w:r>
      <w:r>
        <w:rPr>
          <w:sz w:val="21"/>
          <w:szCs w:val="21"/>
          <w:lang w:eastAsia="ja-JP"/>
        </w:rPr>
        <w:t xml:space="preserve"> Unless clearly defined, only 1-layer for 3 Tx ports shall be added for full-power Mode 0. </w:t>
      </w:r>
    </w:p>
    <w:p w14:paraId="597E0E88" w14:textId="77777777" w:rsidR="00A71B8E" w:rsidRDefault="00A71B8E" w:rsidP="00145C3B">
      <w:pPr>
        <w:rPr>
          <w:sz w:val="21"/>
          <w:szCs w:val="21"/>
          <w:lang w:eastAsia="ja-JP"/>
        </w:rPr>
      </w:pPr>
    </w:p>
    <w:p w14:paraId="54005870" w14:textId="5657205F" w:rsidR="00A71B8E" w:rsidRDefault="00A71B8E" w:rsidP="00A71B8E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Observation 1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T</w:t>
      </w:r>
      <w:r w:rsidRPr="00A71B8E">
        <w:rPr>
          <w:b/>
          <w:bCs/>
          <w:sz w:val="21"/>
          <w:szCs w:val="21"/>
          <w:lang w:eastAsia="ja-JP"/>
        </w:rPr>
        <w:t xml:space="preserve">he full-power Mode 0 </w:t>
      </w:r>
      <w:r>
        <w:rPr>
          <w:b/>
          <w:bCs/>
          <w:sz w:val="21"/>
          <w:szCs w:val="21"/>
          <w:lang w:eastAsia="ja-JP"/>
        </w:rPr>
        <w:t>with</w:t>
      </w:r>
      <w:r w:rsidRPr="00A71B8E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2</w:t>
      </w:r>
      <w:r w:rsidRPr="00A71B8E">
        <w:rPr>
          <w:b/>
          <w:bCs/>
          <w:sz w:val="21"/>
          <w:szCs w:val="21"/>
          <w:lang w:eastAsia="ja-JP"/>
        </w:rPr>
        <w:t xml:space="preserve"> layer</w:t>
      </w:r>
      <w:r>
        <w:rPr>
          <w:b/>
          <w:bCs/>
          <w:sz w:val="21"/>
          <w:szCs w:val="21"/>
          <w:lang w:eastAsia="ja-JP"/>
        </w:rPr>
        <w:t>s</w:t>
      </w:r>
      <w:r w:rsidRPr="00A71B8E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is not currently specified and it is not clear what it would imply regarding the PA configuration.</w:t>
      </w:r>
    </w:p>
    <w:p w14:paraId="39788FD8" w14:textId="77777777" w:rsidR="00A71B8E" w:rsidRDefault="00A71B8E" w:rsidP="00145C3B">
      <w:pPr>
        <w:rPr>
          <w:sz w:val="21"/>
          <w:szCs w:val="21"/>
          <w:lang w:eastAsia="ja-JP"/>
        </w:rPr>
      </w:pPr>
    </w:p>
    <w:p w14:paraId="26F704D8" w14:textId="4963E5D3" w:rsidR="008F534C" w:rsidRDefault="00C703DE" w:rsidP="008F534C">
      <w:pPr>
        <w:rPr>
          <w:sz w:val="21"/>
          <w:szCs w:val="21"/>
          <w:lang w:eastAsia="ja-JP"/>
        </w:rPr>
      </w:pPr>
      <w:bookmarkStart w:id="3" w:name="_Toc21344282"/>
      <w:bookmarkStart w:id="4" w:name="_Toc29801768"/>
      <w:bookmarkStart w:id="5" w:name="_Toc29802192"/>
      <w:bookmarkStart w:id="6" w:name="_Toc29802817"/>
      <w:bookmarkStart w:id="7" w:name="_Toc36107559"/>
      <w:bookmarkStart w:id="8" w:name="_Toc37251325"/>
      <w:bookmarkStart w:id="9" w:name="_Toc45888140"/>
      <w:bookmarkStart w:id="10" w:name="_Toc45888739"/>
      <w:bookmarkStart w:id="11" w:name="_Toc61367384"/>
      <w:bookmarkStart w:id="12" w:name="_Toc61372767"/>
      <w:bookmarkStart w:id="13" w:name="_Toc68230708"/>
      <w:bookmarkStart w:id="14" w:name="_Toc69084121"/>
      <w:bookmarkStart w:id="15" w:name="_Toc75467131"/>
      <w:bookmarkStart w:id="16" w:name="_Toc76509153"/>
      <w:bookmarkStart w:id="17" w:name="_Toc76718143"/>
      <w:bookmarkStart w:id="18" w:name="_Toc83580453"/>
      <w:bookmarkStart w:id="19" w:name="_Toc84404962"/>
      <w:bookmarkStart w:id="20" w:name="_Toc84413571"/>
      <w:r>
        <w:rPr>
          <w:sz w:val="21"/>
          <w:szCs w:val="21"/>
          <w:lang w:eastAsia="ja-JP"/>
        </w:rPr>
        <w:t>In [3],</w:t>
      </w:r>
      <w:r w:rsidR="008F534C">
        <w:rPr>
          <w:sz w:val="21"/>
          <w:szCs w:val="21"/>
          <w:lang w:eastAsia="ja-JP"/>
        </w:rPr>
        <w:t xml:space="preserve"> there </w:t>
      </w:r>
      <w:r w:rsidR="003F14F9">
        <w:rPr>
          <w:sz w:val="21"/>
          <w:szCs w:val="21"/>
          <w:lang w:eastAsia="ja-JP"/>
        </w:rPr>
        <w:t xml:space="preserve">were </w:t>
      </w:r>
      <w:r w:rsidR="008F534C">
        <w:rPr>
          <w:sz w:val="21"/>
          <w:szCs w:val="21"/>
          <w:lang w:eastAsia="ja-JP"/>
        </w:rPr>
        <w:t>agreement</w:t>
      </w:r>
      <w:r w:rsidR="003F14F9">
        <w:rPr>
          <w:sz w:val="21"/>
          <w:szCs w:val="21"/>
          <w:lang w:eastAsia="ja-JP"/>
        </w:rPr>
        <w:t>s</w:t>
      </w:r>
      <w:r w:rsidR="008F534C">
        <w:rPr>
          <w:sz w:val="21"/>
          <w:szCs w:val="21"/>
          <w:lang w:eastAsia="ja-JP"/>
        </w:rPr>
        <w:t xml:space="preserve"> on the supported precoders for single-layer </w:t>
      </w:r>
      <w:r w:rsidR="003F14F9">
        <w:rPr>
          <w:sz w:val="21"/>
          <w:szCs w:val="21"/>
          <w:lang w:eastAsia="ja-JP"/>
        </w:rPr>
        <w:t xml:space="preserve">and two-layer </w:t>
      </w:r>
      <w:r w:rsidR="008F534C">
        <w:rPr>
          <w:sz w:val="21"/>
          <w:szCs w:val="21"/>
          <w:lang w:eastAsia="ja-JP"/>
        </w:rPr>
        <w:t>transmission</w:t>
      </w:r>
      <w:r w:rsidR="003F14F9">
        <w:rPr>
          <w:sz w:val="21"/>
          <w:szCs w:val="21"/>
          <w:lang w:eastAsia="ja-JP"/>
        </w:rPr>
        <w:t>s</w:t>
      </w:r>
      <w:r w:rsidR="008F534C">
        <w:rPr>
          <w:sz w:val="21"/>
          <w:szCs w:val="21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534C" w14:paraId="36639E26" w14:textId="77777777" w:rsidTr="008F534C">
        <w:tc>
          <w:tcPr>
            <w:tcW w:w="9631" w:type="dxa"/>
          </w:tcPr>
          <w:p w14:paraId="1DA9ADFA" w14:textId="77777777" w:rsidR="008F534C" w:rsidRPr="008F534C" w:rsidRDefault="008F534C" w:rsidP="008F534C">
            <w:pPr>
              <w:rPr>
                <w:sz w:val="21"/>
                <w:szCs w:val="21"/>
                <w:lang w:eastAsia="x-none"/>
              </w:rPr>
            </w:pPr>
            <w:r w:rsidRPr="008F534C">
              <w:rPr>
                <w:sz w:val="21"/>
                <w:szCs w:val="21"/>
                <w:highlight w:val="green"/>
                <w:lang w:eastAsia="x-none"/>
              </w:rPr>
              <w:t>Agreement</w:t>
            </w:r>
          </w:p>
          <w:p w14:paraId="11841A27" w14:textId="77777777" w:rsidR="008F534C" w:rsidRPr="008F534C" w:rsidRDefault="008F534C" w:rsidP="008F534C">
            <w:pPr>
              <w:contextualSpacing/>
              <w:rPr>
                <w:sz w:val="21"/>
                <w:szCs w:val="21"/>
              </w:rPr>
            </w:pPr>
            <w:r w:rsidRPr="008F534C">
              <w:rPr>
                <w:sz w:val="21"/>
                <w:szCs w:val="21"/>
              </w:rPr>
              <w:t>For non-coherent uplink precoding by a 3TX UE, at least following precoders are supported for single-layer transmission.</w:t>
            </w:r>
          </w:p>
          <w:p w14:paraId="13EC04D7" w14:textId="77777777" w:rsidR="008F534C" w:rsidRPr="008F534C" w:rsidRDefault="007B5580" w:rsidP="008F534C">
            <w:pPr>
              <w:contextualSpacing/>
              <w:jc w:val="center"/>
              <w:rPr>
                <w:i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kern w:val="2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kern w:val="2"/>
                            <w:sz w:val="21"/>
                            <w:szCs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sz w:val="21"/>
                            <w:szCs w:val="21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sz w:val="21"/>
                            <w:szCs w:val="21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sz w:val="21"/>
                    <w:szCs w:val="21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kern w:val="2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kern w:val="2"/>
                            <w:sz w:val="21"/>
                            <w:szCs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sz w:val="21"/>
                            <w:szCs w:val="21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sz w:val="21"/>
                            <w:szCs w:val="21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sz w:val="21"/>
                    <w:szCs w:val="21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kern w:val="2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kern w:val="2"/>
                            <w:sz w:val="21"/>
                            <w:szCs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sz w:val="21"/>
                            <w:szCs w:val="21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sz w:val="21"/>
                            <w:szCs w:val="21"/>
                          </w:rPr>
                          <m:t>1</m:t>
                        </m:r>
                      </m:e>
                    </m:eqArr>
                  </m:e>
                </m:d>
              </m:oMath>
            </m:oMathPara>
          </w:p>
          <w:p w14:paraId="14F5D7C7" w14:textId="77777777" w:rsidR="008F534C" w:rsidRDefault="008F534C" w:rsidP="008F534C">
            <w:pPr>
              <w:rPr>
                <w:sz w:val="21"/>
                <w:szCs w:val="21"/>
                <w:lang w:eastAsia="ja-JP"/>
              </w:rPr>
            </w:pPr>
          </w:p>
        </w:tc>
      </w:tr>
    </w:tbl>
    <w:p w14:paraId="0FE17E67" w14:textId="77777777" w:rsidR="008F534C" w:rsidRDefault="008F534C" w:rsidP="008F534C">
      <w:pPr>
        <w:rPr>
          <w:sz w:val="21"/>
          <w:szCs w:val="21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14F9" w14:paraId="5DAF5BC7" w14:textId="77777777" w:rsidTr="00122EC2">
        <w:tc>
          <w:tcPr>
            <w:tcW w:w="9631" w:type="dxa"/>
          </w:tcPr>
          <w:p w14:paraId="625CCF7B" w14:textId="77777777" w:rsidR="003F14F9" w:rsidRPr="008F534C" w:rsidRDefault="003F14F9" w:rsidP="00122EC2">
            <w:pPr>
              <w:rPr>
                <w:sz w:val="21"/>
                <w:szCs w:val="21"/>
                <w:lang w:eastAsia="x-none"/>
              </w:rPr>
            </w:pPr>
            <w:r w:rsidRPr="008F534C">
              <w:rPr>
                <w:sz w:val="21"/>
                <w:szCs w:val="21"/>
                <w:highlight w:val="green"/>
                <w:lang w:eastAsia="x-none"/>
              </w:rPr>
              <w:lastRenderedPageBreak/>
              <w:t>Agreement</w:t>
            </w:r>
          </w:p>
          <w:p w14:paraId="50830F84" w14:textId="77777777" w:rsidR="003F14F9" w:rsidRPr="00FC3DF0" w:rsidRDefault="003F14F9" w:rsidP="003F14F9">
            <w:pPr>
              <w:contextualSpacing/>
              <w:rPr>
                <w:rFonts w:ascii="Times" w:eastAsia="Batang" w:hAnsi="Times" w:cs="Times"/>
                <w:sz w:val="20"/>
              </w:rPr>
            </w:pPr>
            <w:r w:rsidRPr="00FC3DF0">
              <w:rPr>
                <w:rFonts w:ascii="Times" w:eastAsia="Batang" w:hAnsi="Times" w:cs="Times"/>
                <w:sz w:val="20"/>
              </w:rPr>
              <w:t>For non-coherent uplink precoding by a 3TX UE, at least following precoders are supported for two-layer transmission.</w:t>
            </w:r>
          </w:p>
          <w:p w14:paraId="4EF70C66" w14:textId="77777777" w:rsidR="003F14F9" w:rsidRPr="00FC3DF0" w:rsidRDefault="003F14F9" w:rsidP="003F14F9">
            <w:pPr>
              <w:contextualSpacing/>
              <w:jc w:val="center"/>
              <w:rPr>
                <w:rFonts w:ascii="Times" w:eastAsia="Batang" w:hAnsi="Times" w:cs="Times"/>
                <w:sz w:val="20"/>
              </w:rPr>
            </w:pPr>
            <m:oMath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C3DF0">
              <w:rPr>
                <w:rFonts w:ascii="Times" w:eastAsia="Batang" w:hAnsi="Times" w:cs="Times"/>
                <w:sz w:val="20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Pr="00FC3DF0">
              <w:rPr>
                <w:rFonts w:ascii="Times" w:eastAsia="Batang" w:hAnsi="Times" w:cs="Times"/>
                <w:sz w:val="20"/>
              </w:rPr>
              <w:t>,</w:t>
            </w:r>
            <w:r w:rsidRPr="00FC3DF0">
              <w:rPr>
                <w:rFonts w:ascii="Times" w:eastAsia="Batang" w:hAnsi="Times" w:cs="Times"/>
                <w:kern w:val="2"/>
                <w:sz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</m:oMath>
            <w:r w:rsidRPr="00FC3DF0">
              <w:rPr>
                <w:rFonts w:ascii="Times" w:eastAsia="Batang" w:hAnsi="Times" w:cs="Times"/>
                <w:sz w:val="20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66296909" w14:textId="77777777" w:rsidR="003F14F9" w:rsidRDefault="003F14F9" w:rsidP="00122EC2">
            <w:pPr>
              <w:rPr>
                <w:sz w:val="21"/>
                <w:szCs w:val="21"/>
                <w:lang w:eastAsia="ja-JP"/>
              </w:rPr>
            </w:pPr>
          </w:p>
        </w:tc>
      </w:tr>
    </w:tbl>
    <w:p w14:paraId="56C1BED1" w14:textId="77777777" w:rsidR="003F14F9" w:rsidRDefault="003F14F9" w:rsidP="008F534C">
      <w:pPr>
        <w:rPr>
          <w:sz w:val="21"/>
          <w:szCs w:val="21"/>
          <w:lang w:eastAsia="ja-JP"/>
        </w:rPr>
      </w:pPr>
    </w:p>
    <w:p w14:paraId="0F8FCD4B" w14:textId="6C709634" w:rsidR="00D33EB2" w:rsidRDefault="003F14F9" w:rsidP="00D33EB2">
      <w:pPr>
        <w:contextualSpacing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</w:t>
      </w:r>
      <w:r w:rsidR="00D33EB2">
        <w:rPr>
          <w:sz w:val="21"/>
          <w:szCs w:val="21"/>
          <w:lang w:eastAsia="ja-JP"/>
        </w:rPr>
        <w:t xml:space="preserve">the support of </w:t>
      </w:r>
      <w:proofErr w:type="spellStart"/>
      <w:r w:rsidR="00D33EB2" w:rsidRPr="00D33EB2">
        <w:rPr>
          <w:sz w:val="21"/>
          <w:szCs w:val="21"/>
          <w:lang w:eastAsia="ja-JP"/>
        </w:rPr>
        <w:t>ULFPTx</w:t>
      </w:r>
      <w:proofErr w:type="spellEnd"/>
      <w:r w:rsidR="00D33EB2" w:rsidRPr="00D33EB2">
        <w:rPr>
          <w:sz w:val="21"/>
          <w:szCs w:val="21"/>
          <w:lang w:eastAsia="ja-JP"/>
        </w:rPr>
        <w:t xml:space="preserve"> mode 0</w:t>
      </w:r>
      <w:r w:rsidR="00D33EB2">
        <w:rPr>
          <w:sz w:val="21"/>
          <w:szCs w:val="21"/>
          <w:lang w:eastAsia="ja-JP"/>
        </w:rPr>
        <w:t xml:space="preserve"> with </w:t>
      </w:r>
      <w:r>
        <w:rPr>
          <w:sz w:val="21"/>
          <w:szCs w:val="21"/>
          <w:lang w:eastAsia="ja-JP"/>
        </w:rPr>
        <w:t xml:space="preserve">two-layer </w:t>
      </w:r>
      <w:r w:rsidR="00D33EB2">
        <w:rPr>
          <w:sz w:val="21"/>
          <w:szCs w:val="21"/>
          <w:lang w:eastAsia="ja-JP"/>
        </w:rPr>
        <w:t>transmission and 3 Tx ports</w:t>
      </w:r>
      <w:r>
        <w:rPr>
          <w:sz w:val="21"/>
          <w:szCs w:val="21"/>
          <w:lang w:eastAsia="ja-JP"/>
        </w:rPr>
        <w:t xml:space="preserve">, RAN4 should </w:t>
      </w:r>
      <w:r w:rsidR="007B5580">
        <w:rPr>
          <w:sz w:val="21"/>
          <w:szCs w:val="21"/>
          <w:lang w:eastAsia="ja-JP"/>
        </w:rPr>
        <w:t>discuss</w:t>
      </w:r>
      <w:r>
        <w:rPr>
          <w:sz w:val="21"/>
          <w:szCs w:val="21"/>
          <w:lang w:eastAsia="ja-JP"/>
        </w:rPr>
        <w:t xml:space="preserve"> whether it is sufficient that the UE can achieve</w:t>
      </w:r>
      <w:r w:rsidR="00D33EB2">
        <w:rPr>
          <w:sz w:val="21"/>
          <w:szCs w:val="21"/>
          <w:lang w:eastAsia="ja-JP"/>
        </w:rPr>
        <w:t xml:space="preserve"> the full power with each of the following precoders:</w:t>
      </w:r>
    </w:p>
    <w:p w14:paraId="2406B800" w14:textId="74111C70" w:rsidR="00D33EB2" w:rsidRPr="00FC3DF0" w:rsidRDefault="00D33EB2" w:rsidP="00D33EB2">
      <w:pPr>
        <w:contextualSpacing/>
        <w:jc w:val="center"/>
        <w:rPr>
          <w:rFonts w:ascii="Times" w:eastAsia="Batang" w:hAnsi="Times" w:cs="Times"/>
          <w:sz w:val="20"/>
        </w:rPr>
      </w:pP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FC3DF0">
        <w:rPr>
          <w:rFonts w:ascii="Times" w:eastAsia="Batang" w:hAnsi="Times" w:cs="Times"/>
          <w:sz w:val="20"/>
        </w:rPr>
        <w:t xml:space="preserve">, </w:t>
      </w: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Pr="00FC3DF0">
        <w:rPr>
          <w:rFonts w:ascii="Times" w:eastAsia="Batang" w:hAnsi="Times" w:cs="Times"/>
          <w:sz w:val="20"/>
        </w:rPr>
        <w:t>,</w:t>
      </w:r>
      <w:r w:rsidRPr="00FC3DF0">
        <w:rPr>
          <w:rFonts w:ascii="Times" w:eastAsia="Batang" w:hAnsi="Times" w:cs="Times"/>
          <w:kern w:val="2"/>
          <w:sz w:val="20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FC3DF0">
        <w:rPr>
          <w:rFonts w:ascii="Times" w:eastAsia="Batang" w:hAnsi="Times" w:cs="Times"/>
          <w:sz w:val="2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rPr>
          <w:rFonts w:ascii="Times" w:eastAsia="Batang" w:hAnsi="Times" w:cs="Times"/>
        </w:rPr>
        <w:t>.</w:t>
      </w:r>
    </w:p>
    <w:p w14:paraId="567673F5" w14:textId="77777777" w:rsidR="003F14F9" w:rsidRDefault="003F14F9" w:rsidP="008F534C">
      <w:pPr>
        <w:rPr>
          <w:sz w:val="21"/>
          <w:szCs w:val="21"/>
          <w:lang w:eastAsia="ja-JP"/>
        </w:rPr>
      </w:pPr>
    </w:p>
    <w:p w14:paraId="273428E3" w14:textId="4883EB47" w:rsidR="008F534C" w:rsidRDefault="003F14F9" w:rsidP="008F534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</w:t>
      </w:r>
      <w:r w:rsidR="00C703DE">
        <w:rPr>
          <w:sz w:val="21"/>
          <w:szCs w:val="21"/>
          <w:lang w:eastAsia="ja-JP"/>
        </w:rPr>
        <w:t xml:space="preserve">or PC3 and PC2 we </w:t>
      </w:r>
      <w:r>
        <w:rPr>
          <w:sz w:val="21"/>
          <w:szCs w:val="21"/>
          <w:lang w:eastAsia="ja-JP"/>
        </w:rPr>
        <w:t>are fine with the tentative agreement from the WF</w:t>
      </w:r>
      <w:r w:rsidR="00345A33">
        <w:rPr>
          <w:sz w:val="21"/>
          <w:szCs w:val="21"/>
          <w:lang w:eastAsia="ja-JP"/>
        </w:rPr>
        <w:t xml:space="preserve">, </w:t>
      </w:r>
      <w:r>
        <w:rPr>
          <w:sz w:val="21"/>
          <w:szCs w:val="21"/>
          <w:lang w:eastAsia="ja-JP"/>
        </w:rPr>
        <w:t>to take 1-layer as the baseline and to further discuss 2-layers support. For 1-layer,</w:t>
      </w:r>
      <w:r w:rsidR="00345A33">
        <w:rPr>
          <w:sz w:val="21"/>
          <w:szCs w:val="21"/>
          <w:lang w:eastAsia="ja-JP"/>
        </w:rPr>
        <w:t xml:space="preserve"> both DFT-s-OFDM and CP-OFDM waveforms should be supported</w:t>
      </w:r>
      <w:r>
        <w:rPr>
          <w:sz w:val="21"/>
          <w:szCs w:val="21"/>
          <w:lang w:eastAsia="ja-JP"/>
        </w:rPr>
        <w:t>. Hence, we</w:t>
      </w:r>
      <w:r w:rsidR="00C703DE">
        <w:rPr>
          <w:sz w:val="21"/>
          <w:szCs w:val="21"/>
          <w:lang w:eastAsia="ja-JP"/>
        </w:rPr>
        <w:t xml:space="preserve"> </w:t>
      </w:r>
      <w:r w:rsidR="008F534C">
        <w:rPr>
          <w:sz w:val="21"/>
          <w:szCs w:val="21"/>
          <w:lang w:eastAsia="ja-JP"/>
        </w:rPr>
        <w:t>make the following proposal</w:t>
      </w:r>
      <w:r w:rsidR="007B5580">
        <w:rPr>
          <w:sz w:val="21"/>
          <w:szCs w:val="21"/>
          <w:lang w:eastAsia="ja-JP"/>
        </w:rPr>
        <w:t>s</w:t>
      </w:r>
      <w:r w:rsidR="008F534C">
        <w:rPr>
          <w:sz w:val="21"/>
          <w:szCs w:val="21"/>
          <w:lang w:eastAsia="ja-JP"/>
        </w:rPr>
        <w:t>:</w:t>
      </w:r>
    </w:p>
    <w:p w14:paraId="7EE8878D" w14:textId="3EF1D097" w:rsidR="00EF3192" w:rsidRDefault="008F534C" w:rsidP="00EF3192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Proposal </w:t>
      </w:r>
      <w:r w:rsidR="002138A3">
        <w:rPr>
          <w:b/>
          <w:bCs/>
          <w:sz w:val="21"/>
          <w:szCs w:val="21"/>
          <w:lang w:eastAsia="ja-JP"/>
        </w:rPr>
        <w:t>3</w:t>
      </w:r>
      <w:r>
        <w:rPr>
          <w:b/>
          <w:bCs/>
          <w:sz w:val="21"/>
          <w:szCs w:val="21"/>
          <w:lang w:eastAsia="ja-JP"/>
        </w:rPr>
        <w:t xml:space="preserve">: </w:t>
      </w:r>
      <w:r w:rsidR="00EF3192" w:rsidRPr="00EF3192">
        <w:rPr>
          <w:b/>
          <w:bCs/>
          <w:sz w:val="21"/>
          <w:szCs w:val="21"/>
          <w:lang w:eastAsia="ja-JP"/>
        </w:rPr>
        <w:t xml:space="preserve">For </w:t>
      </w:r>
      <w:proofErr w:type="spellStart"/>
      <w:r w:rsidR="00C703DE" w:rsidRPr="00C703DE">
        <w:rPr>
          <w:b/>
          <w:bCs/>
          <w:sz w:val="21"/>
          <w:szCs w:val="21"/>
          <w:lang w:eastAsia="ja-JP"/>
        </w:rPr>
        <w:t>ULFPTx</w:t>
      </w:r>
      <w:proofErr w:type="spellEnd"/>
      <w:r w:rsidR="00C703DE" w:rsidRPr="00C703DE">
        <w:rPr>
          <w:b/>
          <w:bCs/>
          <w:sz w:val="21"/>
          <w:szCs w:val="21"/>
          <w:lang w:eastAsia="ja-JP"/>
        </w:rPr>
        <w:t xml:space="preserve"> mode 0</w:t>
      </w:r>
      <w:r w:rsidR="00C703DE">
        <w:rPr>
          <w:b/>
          <w:bCs/>
          <w:sz w:val="21"/>
          <w:szCs w:val="21"/>
          <w:lang w:eastAsia="ja-JP"/>
        </w:rPr>
        <w:t xml:space="preserve">, support </w:t>
      </w:r>
      <w:r w:rsidR="003F14F9">
        <w:rPr>
          <w:b/>
          <w:bCs/>
          <w:sz w:val="21"/>
          <w:szCs w:val="21"/>
          <w:lang w:eastAsia="ja-JP"/>
        </w:rPr>
        <w:t>1-layer with 3 Tx ports</w:t>
      </w:r>
      <w:r w:rsidR="00345A33">
        <w:rPr>
          <w:b/>
          <w:bCs/>
          <w:sz w:val="21"/>
          <w:szCs w:val="21"/>
          <w:lang w:eastAsia="ja-JP"/>
        </w:rPr>
        <w:t xml:space="preserve"> </w:t>
      </w:r>
      <w:r w:rsidR="003F14F9">
        <w:rPr>
          <w:b/>
          <w:bCs/>
          <w:sz w:val="21"/>
          <w:szCs w:val="21"/>
          <w:lang w:eastAsia="ja-JP"/>
        </w:rPr>
        <w:t xml:space="preserve">case </w:t>
      </w:r>
      <w:r w:rsidR="00345A33">
        <w:rPr>
          <w:b/>
          <w:bCs/>
          <w:sz w:val="21"/>
          <w:szCs w:val="21"/>
          <w:lang w:eastAsia="ja-JP"/>
        </w:rPr>
        <w:t xml:space="preserve">for </w:t>
      </w:r>
      <w:r w:rsidR="00345A33" w:rsidRPr="00345A33">
        <w:rPr>
          <w:b/>
          <w:bCs/>
          <w:sz w:val="21"/>
          <w:szCs w:val="21"/>
          <w:lang w:eastAsia="ja-JP"/>
        </w:rPr>
        <w:t>both DFT-s-OFDM and CP-OFDM waveforms</w:t>
      </w:r>
      <w:r w:rsidR="00C703DE">
        <w:rPr>
          <w:b/>
          <w:bCs/>
          <w:sz w:val="21"/>
          <w:szCs w:val="21"/>
          <w:lang w:eastAsia="ja-JP"/>
        </w:rPr>
        <w:t xml:space="preserve">, i.e. </w:t>
      </w:r>
      <w:r w:rsidR="00C703DE" w:rsidRPr="00C703DE">
        <w:rPr>
          <w:b/>
          <w:bCs/>
          <w:sz w:val="21"/>
          <w:szCs w:val="21"/>
          <w:lang w:eastAsia="ja-JP"/>
        </w:rPr>
        <w:t xml:space="preserve">add 1-layer for 3Tx with 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W=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</m:eqArr>
          </m:e>
        </m:d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,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</m:eqArr>
          </m:e>
        </m:d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,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</m:eqArr>
          </m:e>
        </m:d>
      </m:oMath>
      <w:r w:rsidR="00345A33">
        <w:rPr>
          <w:b/>
          <w:bCs/>
          <w:sz w:val="21"/>
          <w:szCs w:val="21"/>
          <w:lang w:eastAsia="ja-JP"/>
        </w:rPr>
        <w:t xml:space="preserve"> and add both </w:t>
      </w:r>
      <w:r w:rsidR="00345A33" w:rsidRPr="00345A33">
        <w:rPr>
          <w:b/>
          <w:bCs/>
          <w:sz w:val="21"/>
          <w:szCs w:val="21"/>
          <w:lang w:eastAsia="ja-JP"/>
        </w:rPr>
        <w:t>DFT-s-OFDM and CP-OFDM</w:t>
      </w:r>
      <w:r w:rsidR="00C703DE">
        <w:rPr>
          <w:b/>
          <w:bCs/>
          <w:sz w:val="21"/>
          <w:szCs w:val="21"/>
          <w:lang w:eastAsia="ja-JP"/>
        </w:rPr>
        <w:t>.</w:t>
      </w:r>
    </w:p>
    <w:p w14:paraId="3EC7E515" w14:textId="77777777" w:rsidR="00C703DE" w:rsidRDefault="00C703DE" w:rsidP="00EF3192">
      <w:pPr>
        <w:rPr>
          <w:b/>
          <w:bCs/>
          <w:sz w:val="21"/>
          <w:szCs w:val="21"/>
          <w:lang w:eastAsia="ja-JP"/>
        </w:rPr>
      </w:pPr>
    </w:p>
    <w:p w14:paraId="7A9D5B25" w14:textId="0069F6AE" w:rsidR="00D33EB2" w:rsidRDefault="00D33EB2" w:rsidP="00D33EB2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4</w:t>
      </w:r>
      <w:r>
        <w:rPr>
          <w:b/>
          <w:bCs/>
          <w:sz w:val="21"/>
          <w:szCs w:val="21"/>
          <w:lang w:eastAsia="ja-JP"/>
        </w:rPr>
        <w:t xml:space="preserve">: </w:t>
      </w:r>
      <w:r w:rsidRPr="00EF3192">
        <w:rPr>
          <w:b/>
          <w:bCs/>
          <w:sz w:val="21"/>
          <w:szCs w:val="21"/>
          <w:lang w:eastAsia="ja-JP"/>
        </w:rPr>
        <w:t xml:space="preserve">For </w:t>
      </w:r>
      <w:proofErr w:type="spellStart"/>
      <w:r w:rsidRPr="00C703DE">
        <w:rPr>
          <w:b/>
          <w:bCs/>
          <w:sz w:val="21"/>
          <w:szCs w:val="21"/>
          <w:lang w:eastAsia="ja-JP"/>
        </w:rPr>
        <w:t>ULFPTx</w:t>
      </w:r>
      <w:proofErr w:type="spellEnd"/>
      <w:r w:rsidRPr="00C703DE">
        <w:rPr>
          <w:b/>
          <w:bCs/>
          <w:sz w:val="21"/>
          <w:szCs w:val="21"/>
          <w:lang w:eastAsia="ja-JP"/>
        </w:rPr>
        <w:t xml:space="preserve"> mode 0</w:t>
      </w:r>
      <w:r w:rsidR="007B5580">
        <w:rPr>
          <w:b/>
          <w:bCs/>
          <w:sz w:val="21"/>
          <w:szCs w:val="21"/>
          <w:lang w:eastAsia="ja-JP"/>
        </w:rPr>
        <w:t xml:space="preserve"> support</w:t>
      </w:r>
      <w:r>
        <w:rPr>
          <w:b/>
          <w:bCs/>
          <w:sz w:val="21"/>
          <w:szCs w:val="21"/>
          <w:lang w:eastAsia="ja-JP"/>
        </w:rPr>
        <w:t xml:space="preserve">, 2-layer </w:t>
      </w:r>
      <w:r>
        <w:rPr>
          <w:b/>
          <w:bCs/>
          <w:sz w:val="21"/>
          <w:szCs w:val="21"/>
          <w:lang w:eastAsia="ja-JP"/>
        </w:rPr>
        <w:t xml:space="preserve">transmission with 3 Tx ports should be further discussed, e.g. what </w:t>
      </w:r>
      <w:r>
        <w:rPr>
          <w:b/>
          <w:bCs/>
          <w:sz w:val="21"/>
          <w:szCs w:val="21"/>
          <w:lang w:eastAsia="ja-JP"/>
        </w:rPr>
        <w:t xml:space="preserve">it would imply regarding the PA </w:t>
      </w:r>
      <w:r>
        <w:rPr>
          <w:b/>
          <w:bCs/>
          <w:sz w:val="21"/>
          <w:szCs w:val="21"/>
          <w:lang w:eastAsia="ja-JP"/>
        </w:rPr>
        <w:t>architecture</w:t>
      </w:r>
      <w:r>
        <w:rPr>
          <w:b/>
          <w:bCs/>
          <w:sz w:val="21"/>
          <w:szCs w:val="21"/>
          <w:lang w:eastAsia="ja-JP"/>
        </w:rPr>
        <w:t>.</w:t>
      </w:r>
      <w:r w:rsidR="007B5580">
        <w:rPr>
          <w:b/>
          <w:bCs/>
          <w:sz w:val="21"/>
          <w:szCs w:val="21"/>
          <w:lang w:eastAsia="ja-JP"/>
        </w:rPr>
        <w:t xml:space="preserve"> </w:t>
      </w:r>
      <w:r w:rsidR="007B5580" w:rsidRPr="007B5580">
        <w:rPr>
          <w:b/>
          <w:bCs/>
          <w:sz w:val="21"/>
          <w:szCs w:val="21"/>
          <w:lang w:eastAsia="ja-JP"/>
        </w:rPr>
        <w:t xml:space="preserve">RAN4 should </w:t>
      </w:r>
      <w:r w:rsidR="007B5580">
        <w:rPr>
          <w:b/>
          <w:bCs/>
          <w:sz w:val="21"/>
          <w:szCs w:val="21"/>
          <w:lang w:eastAsia="ja-JP"/>
        </w:rPr>
        <w:t>discuss</w:t>
      </w:r>
      <w:r w:rsidR="007B5580" w:rsidRPr="007B5580">
        <w:rPr>
          <w:b/>
          <w:bCs/>
          <w:sz w:val="21"/>
          <w:szCs w:val="21"/>
          <w:lang w:eastAsia="ja-JP"/>
        </w:rPr>
        <w:t xml:space="preserve"> whether it is sufficient that the UE can achieve the full power with each of the following precoders:</w:t>
      </w:r>
    </w:p>
    <w:p w14:paraId="0A6B5D75" w14:textId="77777777" w:rsidR="007B5580" w:rsidRPr="00FC3DF0" w:rsidRDefault="007B5580" w:rsidP="007B5580">
      <w:pPr>
        <w:contextualSpacing/>
        <w:jc w:val="center"/>
        <w:rPr>
          <w:rFonts w:ascii="Times" w:eastAsia="Batang" w:hAnsi="Times" w:cs="Times"/>
          <w:sz w:val="20"/>
        </w:rPr>
      </w:pP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FC3DF0">
        <w:rPr>
          <w:rFonts w:ascii="Times" w:eastAsia="Batang" w:hAnsi="Times" w:cs="Times"/>
          <w:sz w:val="20"/>
        </w:rPr>
        <w:t xml:space="preserve">, </w:t>
      </w: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Pr="00FC3DF0">
        <w:rPr>
          <w:rFonts w:ascii="Times" w:eastAsia="Batang" w:hAnsi="Times" w:cs="Times"/>
          <w:sz w:val="20"/>
        </w:rPr>
        <w:t>,</w:t>
      </w:r>
      <w:r w:rsidRPr="00FC3DF0">
        <w:rPr>
          <w:rFonts w:ascii="Times" w:eastAsia="Batang" w:hAnsi="Times" w:cs="Times"/>
          <w:kern w:val="2"/>
          <w:sz w:val="20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FC3DF0">
        <w:rPr>
          <w:rFonts w:ascii="Times" w:eastAsia="Batang" w:hAnsi="Times" w:cs="Times"/>
          <w:sz w:val="2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rPr>
          <w:rFonts w:ascii="Times" w:eastAsia="Batang" w:hAnsi="Times" w:cs="Times"/>
        </w:rPr>
        <w:t>.</w:t>
      </w:r>
    </w:p>
    <w:p w14:paraId="51B0E5C3" w14:textId="77777777" w:rsidR="007B5580" w:rsidRDefault="007B5580" w:rsidP="00D33EB2">
      <w:pPr>
        <w:rPr>
          <w:b/>
          <w:bCs/>
          <w:sz w:val="21"/>
          <w:szCs w:val="21"/>
          <w:lang w:eastAsia="ja-JP"/>
        </w:rPr>
      </w:pPr>
    </w:p>
    <w:p w14:paraId="5F0C6C23" w14:textId="77777777" w:rsidR="00D33EB2" w:rsidRDefault="00D33EB2" w:rsidP="00EF3192">
      <w:pPr>
        <w:rPr>
          <w:b/>
          <w:bCs/>
          <w:sz w:val="21"/>
          <w:szCs w:val="21"/>
          <w:lang w:eastAsia="ja-JP"/>
        </w:rPr>
      </w:pPr>
    </w:p>
    <w:p w14:paraId="39BF2A04" w14:textId="6860B23E" w:rsidR="00C703DE" w:rsidRDefault="00C703DE" w:rsidP="00C703DE">
      <w:pPr>
        <w:pStyle w:val="Heading2"/>
        <w:rPr>
          <w:sz w:val="32"/>
          <w:szCs w:val="20"/>
          <w:lang w:val="en-US" w:eastAsia="en-GB"/>
        </w:rPr>
      </w:pPr>
      <w:r w:rsidRPr="00C703DE">
        <w:rPr>
          <w:sz w:val="32"/>
          <w:szCs w:val="20"/>
          <w:lang w:val="en-US" w:eastAsia="en-GB"/>
        </w:rPr>
        <w:t xml:space="preserve">Asymmetric DL </w:t>
      </w:r>
      <w:proofErr w:type="spellStart"/>
      <w:r w:rsidRPr="00C703DE">
        <w:rPr>
          <w:sz w:val="32"/>
          <w:szCs w:val="20"/>
          <w:lang w:val="en-US" w:eastAsia="en-GB"/>
        </w:rPr>
        <w:t>sTRP</w:t>
      </w:r>
      <w:proofErr w:type="spellEnd"/>
      <w:r w:rsidRPr="00C703DE">
        <w:rPr>
          <w:sz w:val="32"/>
          <w:szCs w:val="20"/>
          <w:lang w:val="en-US" w:eastAsia="en-GB"/>
        </w:rPr>
        <w:t xml:space="preserve">/UL </w:t>
      </w:r>
      <w:proofErr w:type="spellStart"/>
      <w:r w:rsidRPr="00C703DE">
        <w:rPr>
          <w:sz w:val="32"/>
          <w:szCs w:val="20"/>
          <w:lang w:val="en-US" w:eastAsia="en-GB"/>
        </w:rPr>
        <w:t>mTRP</w:t>
      </w:r>
      <w:proofErr w:type="spellEnd"/>
    </w:p>
    <w:p w14:paraId="655163BA" w14:textId="51F8D6AC" w:rsidR="00C703DE" w:rsidRDefault="00C703DE" w:rsidP="00C703DE">
      <w:pPr>
        <w:rPr>
          <w:sz w:val="21"/>
          <w:szCs w:val="21"/>
          <w:lang w:eastAsia="en-GB"/>
        </w:rPr>
      </w:pPr>
      <w:r w:rsidRPr="00C703DE">
        <w:rPr>
          <w:sz w:val="21"/>
          <w:szCs w:val="21"/>
          <w:lang w:eastAsia="en-GB"/>
        </w:rPr>
        <w:t xml:space="preserve">In the approved WF [2], the only </w:t>
      </w:r>
      <w:r>
        <w:rPr>
          <w:sz w:val="21"/>
          <w:szCs w:val="21"/>
          <w:lang w:eastAsia="en-GB"/>
        </w:rPr>
        <w:t>captured issue is the following one:</w:t>
      </w:r>
    </w:p>
    <w:p w14:paraId="6ECC9881" w14:textId="77777777" w:rsidR="00C703DE" w:rsidRPr="00C703DE" w:rsidRDefault="00C703DE" w:rsidP="00C703DE">
      <w:pPr>
        <w:rPr>
          <w:i/>
          <w:iCs/>
          <w:sz w:val="21"/>
          <w:szCs w:val="21"/>
          <w:lang w:eastAsia="en-GB"/>
        </w:rPr>
      </w:pPr>
    </w:p>
    <w:p w14:paraId="093D6423" w14:textId="77777777" w:rsidR="00C703DE" w:rsidRPr="00C703DE" w:rsidRDefault="00C703DE" w:rsidP="00C703DE">
      <w:pPr>
        <w:spacing w:afterLines="50" w:after="120"/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</w:pPr>
      <w:r w:rsidRPr="00C703DE">
        <w:rPr>
          <w:rFonts w:eastAsiaTheme="minorEastAsia"/>
          <w:b/>
          <w:bCs/>
          <w:i/>
          <w:iCs/>
          <w:sz w:val="21"/>
          <w:szCs w:val="21"/>
          <w:u w:val="single"/>
          <w:lang w:eastAsia="ko-KR"/>
        </w:rPr>
        <w:t xml:space="preserve">Issue 3-1: FR2 UL enhancement scenario </w:t>
      </w:r>
    </w:p>
    <w:p w14:paraId="133752B5" w14:textId="77777777" w:rsidR="00C703DE" w:rsidRPr="00C703DE" w:rsidRDefault="00C703DE" w:rsidP="00C703D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C703DE">
        <w:rPr>
          <w:rFonts w:eastAsiaTheme="minorEastAsia"/>
          <w:bCs/>
          <w:i/>
          <w:iCs/>
          <w:sz w:val="21"/>
          <w:szCs w:val="21"/>
          <w:lang w:eastAsia="ko-KR"/>
        </w:rPr>
        <w:t>FFS the following proposal (companies to check):</w:t>
      </w:r>
    </w:p>
    <w:p w14:paraId="4C6CA1E0" w14:textId="77777777" w:rsidR="00C703DE" w:rsidRPr="00C703DE" w:rsidRDefault="00C703DE" w:rsidP="00C703DE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C703DE">
        <w:rPr>
          <w:rFonts w:eastAsiaTheme="minorEastAsia"/>
          <w:bCs/>
          <w:i/>
          <w:iCs/>
          <w:sz w:val="21"/>
          <w:szCs w:val="21"/>
          <w:lang w:eastAsia="ko-KR"/>
        </w:rPr>
        <w:t>Option 1: UL TCI-state differs from DL TCI-</w:t>
      </w:r>
      <w:proofErr w:type="gramStart"/>
      <w:r w:rsidRPr="00C703DE">
        <w:rPr>
          <w:rFonts w:eastAsiaTheme="minorEastAsia"/>
          <w:bCs/>
          <w:i/>
          <w:iCs/>
          <w:sz w:val="21"/>
          <w:szCs w:val="21"/>
          <w:lang w:eastAsia="ko-KR"/>
        </w:rPr>
        <w:t>state</w:t>
      </w:r>
      <w:proofErr w:type="gramEnd"/>
      <w:r w:rsidRPr="00C703DE">
        <w:rPr>
          <w:rFonts w:eastAsiaTheme="minorEastAsia"/>
          <w:bCs/>
          <w:i/>
          <w:iCs/>
          <w:sz w:val="21"/>
          <w:szCs w:val="21"/>
          <w:lang w:eastAsia="ko-KR"/>
        </w:rPr>
        <w:t xml:space="preserve"> </w:t>
      </w:r>
    </w:p>
    <w:p w14:paraId="7E8AEA15" w14:textId="77777777" w:rsidR="00C703DE" w:rsidRPr="00C703DE" w:rsidRDefault="00C703DE" w:rsidP="00C703DE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/>
        <w:ind w:left="1656"/>
        <w:textAlignment w:val="baseline"/>
        <w:rPr>
          <w:rFonts w:eastAsiaTheme="minorEastAsia"/>
          <w:bCs/>
          <w:i/>
          <w:iCs/>
          <w:sz w:val="21"/>
          <w:szCs w:val="21"/>
          <w:lang w:eastAsia="ko-KR"/>
        </w:rPr>
      </w:pPr>
      <w:r w:rsidRPr="00C703DE">
        <w:rPr>
          <w:rFonts w:eastAsiaTheme="minorEastAsia"/>
          <w:bCs/>
          <w:i/>
          <w:iCs/>
          <w:sz w:val="21"/>
          <w:szCs w:val="21"/>
          <w:lang w:eastAsia="ko-KR"/>
        </w:rPr>
        <w:t xml:space="preserve">Other options not </w:t>
      </w:r>
      <w:proofErr w:type="gramStart"/>
      <w:r w:rsidRPr="00C703DE">
        <w:rPr>
          <w:rFonts w:eastAsiaTheme="minorEastAsia"/>
          <w:bCs/>
          <w:i/>
          <w:iCs/>
          <w:sz w:val="21"/>
          <w:szCs w:val="21"/>
          <w:lang w:eastAsia="ko-KR"/>
        </w:rPr>
        <w:t>precluded</w:t>
      </w:r>
      <w:proofErr w:type="gramEnd"/>
    </w:p>
    <w:p w14:paraId="313B4BE1" w14:textId="72C57F40" w:rsidR="00C703DE" w:rsidRDefault="00C703DE" w:rsidP="00EF3192">
      <w:pPr>
        <w:rPr>
          <w:iCs/>
          <w:sz w:val="21"/>
          <w:szCs w:val="21"/>
          <w:lang w:eastAsia="en-GB"/>
        </w:rPr>
      </w:pPr>
      <w:r>
        <w:rPr>
          <w:iCs/>
          <w:sz w:val="21"/>
          <w:szCs w:val="21"/>
          <w:lang w:eastAsia="en-GB"/>
        </w:rPr>
        <w:t>According to the WID [1], “s</w:t>
      </w:r>
      <w:r w:rsidRPr="00C703DE">
        <w:rPr>
          <w:iCs/>
          <w:sz w:val="21"/>
          <w:szCs w:val="21"/>
          <w:lang w:eastAsia="en-GB"/>
        </w:rPr>
        <w:t xml:space="preserve">ince the macro </w:t>
      </w:r>
      <w:proofErr w:type="spellStart"/>
      <w:r w:rsidRPr="00C703DE">
        <w:rPr>
          <w:iCs/>
          <w:sz w:val="21"/>
          <w:szCs w:val="21"/>
          <w:lang w:eastAsia="en-GB"/>
        </w:rPr>
        <w:t>gNB</w:t>
      </w:r>
      <w:proofErr w:type="spellEnd"/>
      <w:r w:rsidRPr="00C703DE">
        <w:rPr>
          <w:iCs/>
          <w:sz w:val="21"/>
          <w:szCs w:val="21"/>
          <w:lang w:eastAsia="en-GB"/>
        </w:rPr>
        <w:t xml:space="preserve"> and micro nodes differ in power rating, a UE may receive DL transmission from the macro </w:t>
      </w:r>
      <w:proofErr w:type="spellStart"/>
      <w:proofErr w:type="gramStart"/>
      <w:r w:rsidRPr="00C703DE">
        <w:rPr>
          <w:iCs/>
          <w:sz w:val="21"/>
          <w:szCs w:val="21"/>
          <w:lang w:eastAsia="en-GB"/>
        </w:rPr>
        <w:t>gNB</w:t>
      </w:r>
      <w:proofErr w:type="spellEnd"/>
      <w:r w:rsidRPr="00C703DE">
        <w:rPr>
          <w:iCs/>
          <w:sz w:val="21"/>
          <w:szCs w:val="21"/>
          <w:lang w:eastAsia="en-GB"/>
        </w:rPr>
        <w:t>, but</w:t>
      </w:r>
      <w:proofErr w:type="gramEnd"/>
      <w:r w:rsidRPr="00C703DE">
        <w:rPr>
          <w:iCs/>
          <w:sz w:val="21"/>
          <w:szCs w:val="21"/>
          <w:lang w:eastAsia="en-GB"/>
        </w:rPr>
        <w:t xml:space="preserve"> transmit UL to either the macro </w:t>
      </w:r>
      <w:proofErr w:type="spellStart"/>
      <w:r w:rsidRPr="00C703DE">
        <w:rPr>
          <w:iCs/>
          <w:sz w:val="21"/>
          <w:szCs w:val="21"/>
          <w:lang w:eastAsia="en-GB"/>
        </w:rPr>
        <w:t>gNB</w:t>
      </w:r>
      <w:proofErr w:type="spellEnd"/>
      <w:r w:rsidRPr="00C703DE">
        <w:rPr>
          <w:iCs/>
          <w:sz w:val="21"/>
          <w:szCs w:val="21"/>
          <w:lang w:eastAsia="en-GB"/>
        </w:rPr>
        <w:t xml:space="preserve"> or non-co-located micro nodes in order to maximize UL throughput.</w:t>
      </w:r>
      <w:r>
        <w:rPr>
          <w:iCs/>
          <w:sz w:val="21"/>
          <w:szCs w:val="21"/>
          <w:lang w:eastAsia="en-GB"/>
        </w:rPr>
        <w:t xml:space="preserve">” Since the UL TRP node can be </w:t>
      </w:r>
      <w:r w:rsidRPr="00C703DE">
        <w:rPr>
          <w:iCs/>
          <w:sz w:val="21"/>
          <w:szCs w:val="21"/>
          <w:lang w:eastAsia="en-GB"/>
        </w:rPr>
        <w:t>non-co-located</w:t>
      </w:r>
      <w:r>
        <w:rPr>
          <w:iCs/>
          <w:sz w:val="21"/>
          <w:szCs w:val="21"/>
          <w:lang w:eastAsia="en-GB"/>
        </w:rPr>
        <w:t xml:space="preserve"> to the DL TRP node, </w:t>
      </w:r>
      <w:r w:rsidR="002E5318">
        <w:rPr>
          <w:iCs/>
          <w:sz w:val="21"/>
          <w:szCs w:val="21"/>
          <w:lang w:eastAsia="en-GB"/>
        </w:rPr>
        <w:t>the UL-TCI state in that case is expected to be different to DL TCI-state, and thus we support the Option 1:</w:t>
      </w:r>
    </w:p>
    <w:p w14:paraId="780F9737" w14:textId="77777777" w:rsidR="002E5318" w:rsidRDefault="002E5318" w:rsidP="00EF3192">
      <w:pPr>
        <w:rPr>
          <w:iCs/>
          <w:sz w:val="21"/>
          <w:szCs w:val="21"/>
          <w:lang w:eastAsia="en-GB"/>
        </w:rPr>
      </w:pPr>
    </w:p>
    <w:p w14:paraId="1B00605C" w14:textId="5BFAF2B3" w:rsidR="002E5318" w:rsidRDefault="002E5318" w:rsidP="002E5318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</w:t>
      </w:r>
      <w:r w:rsidRPr="00ED32FD">
        <w:rPr>
          <w:b/>
          <w:bCs/>
          <w:sz w:val="21"/>
          <w:szCs w:val="21"/>
          <w:lang w:eastAsia="ja-JP"/>
        </w:rPr>
        <w:t xml:space="preserve"> </w:t>
      </w:r>
      <w:r w:rsidR="007B5580">
        <w:rPr>
          <w:b/>
          <w:bCs/>
          <w:sz w:val="21"/>
          <w:szCs w:val="21"/>
          <w:lang w:eastAsia="ja-JP"/>
        </w:rPr>
        <w:t>5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 a</w:t>
      </w:r>
      <w:r w:rsidRPr="002E5318">
        <w:rPr>
          <w:b/>
          <w:bCs/>
          <w:sz w:val="21"/>
          <w:szCs w:val="21"/>
          <w:lang w:eastAsia="ja-JP"/>
        </w:rPr>
        <w:t xml:space="preserve">symmetric DL </w:t>
      </w:r>
      <w:proofErr w:type="spellStart"/>
      <w:r w:rsidRPr="002E5318">
        <w:rPr>
          <w:b/>
          <w:bCs/>
          <w:sz w:val="21"/>
          <w:szCs w:val="21"/>
          <w:lang w:eastAsia="ja-JP"/>
        </w:rPr>
        <w:t>sTRP</w:t>
      </w:r>
      <w:proofErr w:type="spellEnd"/>
      <w:r w:rsidRPr="002E5318">
        <w:rPr>
          <w:b/>
          <w:bCs/>
          <w:sz w:val="21"/>
          <w:szCs w:val="21"/>
          <w:lang w:eastAsia="ja-JP"/>
        </w:rPr>
        <w:t xml:space="preserve">/UL </w:t>
      </w:r>
      <w:proofErr w:type="spellStart"/>
      <w:r w:rsidRPr="002E5318">
        <w:rPr>
          <w:b/>
          <w:bCs/>
          <w:sz w:val="21"/>
          <w:szCs w:val="21"/>
          <w:lang w:eastAsia="ja-JP"/>
        </w:rPr>
        <w:t>mTRP</w:t>
      </w:r>
      <w:proofErr w:type="spellEnd"/>
      <w:r>
        <w:rPr>
          <w:b/>
          <w:bCs/>
          <w:sz w:val="21"/>
          <w:szCs w:val="21"/>
          <w:lang w:eastAsia="ja-JP"/>
        </w:rPr>
        <w:t xml:space="preserve"> scenario, in general the </w:t>
      </w:r>
      <w:r w:rsidRPr="002E5318">
        <w:rPr>
          <w:b/>
          <w:bCs/>
          <w:sz w:val="21"/>
          <w:szCs w:val="21"/>
          <w:lang w:eastAsia="ja-JP"/>
        </w:rPr>
        <w:t xml:space="preserve">UL TCI-state </w:t>
      </w:r>
      <w:r>
        <w:rPr>
          <w:b/>
          <w:bCs/>
          <w:sz w:val="21"/>
          <w:szCs w:val="21"/>
          <w:lang w:eastAsia="ja-JP"/>
        </w:rPr>
        <w:t>is different to the</w:t>
      </w:r>
      <w:r w:rsidRPr="002E5318">
        <w:rPr>
          <w:b/>
          <w:bCs/>
          <w:sz w:val="21"/>
          <w:szCs w:val="21"/>
          <w:lang w:eastAsia="ja-JP"/>
        </w:rPr>
        <w:t xml:space="preserve"> DL TCI-state </w:t>
      </w:r>
      <w:r>
        <w:rPr>
          <w:b/>
          <w:bCs/>
          <w:sz w:val="21"/>
          <w:szCs w:val="21"/>
          <w:lang w:eastAsia="ja-JP"/>
        </w:rPr>
        <w:t xml:space="preserve">when the </w:t>
      </w:r>
      <w:r w:rsidRPr="002E5318">
        <w:rPr>
          <w:b/>
          <w:bCs/>
          <w:sz w:val="21"/>
          <w:szCs w:val="21"/>
          <w:lang w:eastAsia="ja-JP"/>
        </w:rPr>
        <w:t xml:space="preserve">UL TRP node </w:t>
      </w:r>
      <w:r>
        <w:rPr>
          <w:b/>
          <w:bCs/>
          <w:sz w:val="21"/>
          <w:szCs w:val="21"/>
          <w:lang w:eastAsia="ja-JP"/>
        </w:rPr>
        <w:t xml:space="preserve">is </w:t>
      </w:r>
      <w:r w:rsidRPr="002E5318">
        <w:rPr>
          <w:b/>
          <w:bCs/>
          <w:sz w:val="21"/>
          <w:szCs w:val="21"/>
          <w:lang w:eastAsia="ja-JP"/>
        </w:rPr>
        <w:t>non-co-located to the DL TRP node</w:t>
      </w:r>
      <w:r>
        <w:rPr>
          <w:b/>
          <w:bCs/>
          <w:sz w:val="21"/>
          <w:szCs w:val="21"/>
          <w:lang w:eastAsia="ja-JP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0538F821" w14:textId="77777777" w:rsidR="009A2AED" w:rsidRPr="000B0832" w:rsidRDefault="009A2AED" w:rsidP="00112E7D">
      <w:pPr>
        <w:rPr>
          <w:b/>
          <w:bCs/>
          <w:sz w:val="21"/>
          <w:szCs w:val="21"/>
          <w:lang w:eastAsia="ja-JP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47D6DB41" w:rsidR="00AA1712" w:rsidRPr="00695069" w:rsidRDefault="00AA1712" w:rsidP="002100C7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  <w:r w:rsidRPr="00695069">
        <w:rPr>
          <w:rFonts w:eastAsiaTheme="minorHAnsi"/>
          <w:sz w:val="21"/>
          <w:szCs w:val="21"/>
        </w:rPr>
        <w:t>Based on the discussion in the previous sections we propose the following</w:t>
      </w:r>
      <w:r w:rsidR="0060509B" w:rsidRPr="00695069">
        <w:rPr>
          <w:rFonts w:eastAsiaTheme="minorHAnsi"/>
          <w:sz w:val="21"/>
          <w:szCs w:val="21"/>
        </w:rPr>
        <w:t xml:space="preserve"> observation</w:t>
      </w:r>
      <w:r w:rsidRPr="00695069">
        <w:rPr>
          <w:rFonts w:eastAsiaTheme="minorHAnsi"/>
          <w:sz w:val="21"/>
          <w:szCs w:val="21"/>
        </w:rPr>
        <w:t>:</w:t>
      </w:r>
    </w:p>
    <w:p w14:paraId="51FA1606" w14:textId="77777777" w:rsidR="00C703DE" w:rsidRDefault="00C703DE" w:rsidP="00C703DE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Observation 1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T</w:t>
      </w:r>
      <w:r w:rsidRPr="00A71B8E">
        <w:rPr>
          <w:b/>
          <w:bCs/>
          <w:sz w:val="21"/>
          <w:szCs w:val="21"/>
          <w:lang w:eastAsia="ja-JP"/>
        </w:rPr>
        <w:t xml:space="preserve">he full-power Mode 0 </w:t>
      </w:r>
      <w:r>
        <w:rPr>
          <w:b/>
          <w:bCs/>
          <w:sz w:val="21"/>
          <w:szCs w:val="21"/>
          <w:lang w:eastAsia="ja-JP"/>
        </w:rPr>
        <w:t>with</w:t>
      </w:r>
      <w:r w:rsidRPr="00A71B8E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2</w:t>
      </w:r>
      <w:r w:rsidRPr="00A71B8E">
        <w:rPr>
          <w:b/>
          <w:bCs/>
          <w:sz w:val="21"/>
          <w:szCs w:val="21"/>
          <w:lang w:eastAsia="ja-JP"/>
        </w:rPr>
        <w:t xml:space="preserve"> layer</w:t>
      </w:r>
      <w:r>
        <w:rPr>
          <w:b/>
          <w:bCs/>
          <w:sz w:val="21"/>
          <w:szCs w:val="21"/>
          <w:lang w:eastAsia="ja-JP"/>
        </w:rPr>
        <w:t>s</w:t>
      </w:r>
      <w:r w:rsidRPr="00A71B8E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is not currently specified and it is not clear what it would imply regarding the PA configuration.</w:t>
      </w:r>
    </w:p>
    <w:p w14:paraId="36594312" w14:textId="77777777" w:rsidR="00FB494D" w:rsidRDefault="00FB494D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2E4279F3" w14:textId="698D074C" w:rsidR="0060509B" w:rsidRPr="00695069" w:rsidRDefault="0060509B" w:rsidP="002100C7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  <w:r w:rsidRPr="00695069">
        <w:rPr>
          <w:rFonts w:eastAsiaTheme="minorHAnsi"/>
          <w:sz w:val="21"/>
          <w:szCs w:val="21"/>
        </w:rPr>
        <w:lastRenderedPageBreak/>
        <w:t>We also make the following proposals:</w:t>
      </w:r>
    </w:p>
    <w:p w14:paraId="45F631E2" w14:textId="4ECA426E" w:rsidR="0060509B" w:rsidRDefault="00C703DE" w:rsidP="00C703DE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</w:t>
      </w:r>
      <w:r w:rsidRPr="00ED32FD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1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T</w:t>
      </w:r>
      <w:r w:rsidRPr="005C6ECE">
        <w:rPr>
          <w:b/>
          <w:bCs/>
          <w:sz w:val="21"/>
          <w:szCs w:val="21"/>
          <w:lang w:eastAsia="ja-JP"/>
        </w:rPr>
        <w:t>wo sets of UE RF requirements</w:t>
      </w:r>
      <w:r>
        <w:rPr>
          <w:b/>
          <w:bCs/>
          <w:sz w:val="21"/>
          <w:szCs w:val="21"/>
          <w:lang w:eastAsia="ja-JP"/>
        </w:rPr>
        <w:t xml:space="preserve"> for </w:t>
      </w:r>
      <w:r w:rsidRPr="005C6ECE">
        <w:rPr>
          <w:b/>
          <w:bCs/>
          <w:sz w:val="21"/>
          <w:szCs w:val="21"/>
          <w:lang w:eastAsia="ja-JP"/>
        </w:rPr>
        <w:t>handheld and non-handheld UEs</w:t>
      </w:r>
      <w:r>
        <w:rPr>
          <w:b/>
          <w:bCs/>
          <w:sz w:val="21"/>
          <w:szCs w:val="21"/>
          <w:lang w:eastAsia="ja-JP"/>
        </w:rPr>
        <w:t xml:space="preserve"> should not be precluded, as e.g. there are two sets of the MPR requirements for dual Tx and 4 Tx for PC1.5, depending on the achievable antenna isolation</w:t>
      </w:r>
      <w:r w:rsidRPr="00ED32FD">
        <w:rPr>
          <w:b/>
          <w:bCs/>
          <w:sz w:val="21"/>
          <w:szCs w:val="21"/>
          <w:lang w:eastAsia="ja-JP"/>
        </w:rPr>
        <w:t>.</w:t>
      </w:r>
    </w:p>
    <w:p w14:paraId="4071752F" w14:textId="77777777" w:rsidR="00C703DE" w:rsidRPr="00C703DE" w:rsidRDefault="00C703DE" w:rsidP="00C703DE">
      <w:pPr>
        <w:rPr>
          <w:b/>
          <w:bCs/>
          <w:sz w:val="21"/>
          <w:szCs w:val="21"/>
          <w:lang w:eastAsia="ja-JP"/>
        </w:rPr>
      </w:pPr>
    </w:p>
    <w:p w14:paraId="0AD98E38" w14:textId="77777777" w:rsidR="007B5580" w:rsidRDefault="007B5580" w:rsidP="007B5580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</w:t>
      </w:r>
      <w:r w:rsidRPr="00ED32FD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2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 xml:space="preserve">Support at least PC3 and PC2 for 3Tx UL MIMO, since for PC1.5 to support </w:t>
      </w:r>
      <w:r w:rsidRPr="00866741">
        <w:rPr>
          <w:b/>
          <w:bCs/>
          <w:sz w:val="21"/>
          <w:szCs w:val="21"/>
          <w:lang w:eastAsia="ja-JP"/>
        </w:rPr>
        <w:t>“Mode-full power” (</w:t>
      </w:r>
      <w:proofErr w:type="spellStart"/>
      <w:r w:rsidRPr="00866741">
        <w:rPr>
          <w:b/>
          <w:bCs/>
          <w:sz w:val="21"/>
          <w:szCs w:val="21"/>
          <w:lang w:eastAsia="ja-JP"/>
        </w:rPr>
        <w:t>ULFPTx</w:t>
      </w:r>
      <w:proofErr w:type="spellEnd"/>
      <w:r w:rsidRPr="00866741">
        <w:rPr>
          <w:b/>
          <w:bCs/>
          <w:sz w:val="21"/>
          <w:szCs w:val="21"/>
          <w:lang w:eastAsia="ja-JP"/>
        </w:rPr>
        <w:t xml:space="preserve"> mode 0)</w:t>
      </w:r>
      <w:r>
        <w:rPr>
          <w:b/>
          <w:bCs/>
          <w:sz w:val="21"/>
          <w:szCs w:val="21"/>
          <w:lang w:eastAsia="ja-JP"/>
        </w:rPr>
        <w:t xml:space="preserve"> the UE would have to be equipped</w:t>
      </w:r>
      <w:r w:rsidRPr="00866741">
        <w:t xml:space="preserve"> </w:t>
      </w:r>
      <w:r w:rsidRPr="00866741">
        <w:rPr>
          <w:b/>
          <w:bCs/>
          <w:sz w:val="21"/>
          <w:szCs w:val="21"/>
          <w:lang w:eastAsia="ja-JP"/>
        </w:rPr>
        <w:t>with a PA of 29dBm in every Tx branch</w:t>
      </w:r>
      <w:r>
        <w:rPr>
          <w:b/>
          <w:bCs/>
          <w:sz w:val="21"/>
          <w:szCs w:val="21"/>
          <w:lang w:eastAsia="ja-JP"/>
        </w:rPr>
        <w:t>. A</w:t>
      </w:r>
      <w:r w:rsidRPr="00866741">
        <w:rPr>
          <w:b/>
          <w:bCs/>
          <w:sz w:val="21"/>
          <w:szCs w:val="21"/>
          <w:lang w:eastAsia="ja-JP"/>
        </w:rPr>
        <w:t>ccording to our understanding, there are currently no UEs in the field which are equipped with a PA of 29dBm</w:t>
      </w:r>
      <w:r w:rsidRPr="00ED32FD">
        <w:rPr>
          <w:b/>
          <w:bCs/>
          <w:sz w:val="21"/>
          <w:szCs w:val="21"/>
          <w:lang w:eastAsia="ja-JP"/>
        </w:rPr>
        <w:t>.</w:t>
      </w:r>
    </w:p>
    <w:p w14:paraId="2DE4C63B" w14:textId="77777777" w:rsidR="0060509B" w:rsidRPr="00C703DE" w:rsidRDefault="0060509B" w:rsidP="0060509B">
      <w:pPr>
        <w:rPr>
          <w:b/>
          <w:bCs/>
          <w:sz w:val="20"/>
          <w:szCs w:val="20"/>
          <w:lang w:eastAsia="en-GB"/>
        </w:rPr>
      </w:pPr>
    </w:p>
    <w:p w14:paraId="02BB508F" w14:textId="77777777" w:rsidR="007B5580" w:rsidRDefault="007B5580" w:rsidP="007B5580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Proposal 3: </w:t>
      </w:r>
      <w:r w:rsidRPr="00EF3192">
        <w:rPr>
          <w:b/>
          <w:bCs/>
          <w:sz w:val="21"/>
          <w:szCs w:val="21"/>
          <w:lang w:eastAsia="ja-JP"/>
        </w:rPr>
        <w:t xml:space="preserve">For </w:t>
      </w:r>
      <w:proofErr w:type="spellStart"/>
      <w:r w:rsidRPr="00C703DE">
        <w:rPr>
          <w:b/>
          <w:bCs/>
          <w:sz w:val="21"/>
          <w:szCs w:val="21"/>
          <w:lang w:eastAsia="ja-JP"/>
        </w:rPr>
        <w:t>ULFPTx</w:t>
      </w:r>
      <w:proofErr w:type="spellEnd"/>
      <w:r w:rsidRPr="00C703DE">
        <w:rPr>
          <w:b/>
          <w:bCs/>
          <w:sz w:val="21"/>
          <w:szCs w:val="21"/>
          <w:lang w:eastAsia="ja-JP"/>
        </w:rPr>
        <w:t xml:space="preserve"> mode 0</w:t>
      </w:r>
      <w:r>
        <w:rPr>
          <w:b/>
          <w:bCs/>
          <w:sz w:val="21"/>
          <w:szCs w:val="21"/>
          <w:lang w:eastAsia="ja-JP"/>
        </w:rPr>
        <w:t xml:space="preserve">, support 1-layer with 3 Tx ports case for </w:t>
      </w:r>
      <w:r w:rsidRPr="00345A33">
        <w:rPr>
          <w:b/>
          <w:bCs/>
          <w:sz w:val="21"/>
          <w:szCs w:val="21"/>
          <w:lang w:eastAsia="ja-JP"/>
        </w:rPr>
        <w:t>both DFT-s-OFDM and CP-OFDM waveforms</w:t>
      </w:r>
      <w:r>
        <w:rPr>
          <w:b/>
          <w:bCs/>
          <w:sz w:val="21"/>
          <w:szCs w:val="21"/>
          <w:lang w:eastAsia="ja-JP"/>
        </w:rPr>
        <w:t xml:space="preserve">, i.e. </w:t>
      </w:r>
      <w:r w:rsidRPr="00C703DE">
        <w:rPr>
          <w:b/>
          <w:bCs/>
          <w:sz w:val="21"/>
          <w:szCs w:val="21"/>
          <w:lang w:eastAsia="ja-JP"/>
        </w:rPr>
        <w:t xml:space="preserve">add 1-layer for 3Tx with </w:t>
      </w:r>
      <m:oMath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W=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</m:eqArr>
          </m:e>
        </m:d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,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</m:eqArr>
          </m:e>
        </m:d>
        <m:r>
          <m:rPr>
            <m:sty m:val="b"/>
          </m:rPr>
          <w:rPr>
            <w:rFonts w:ascii="Cambria Math" w:hAnsi="Cambria Math"/>
            <w:sz w:val="21"/>
            <w:szCs w:val="21"/>
            <w:lang w:eastAsia="ja-JP"/>
          </w:rPr>
          <m:t>,</m:t>
        </m:r>
        <m:f>
          <m:fPr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sz w:val="21"/>
                <w:szCs w:val="2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sz w:val="21"/>
                    <w:szCs w:val="21"/>
                    <w:lang w:eastAsia="ja-JP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0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1"/>
                    <w:szCs w:val="21"/>
                    <w:lang w:eastAsia="ja-JP"/>
                  </w:rPr>
                  <m:t>1</m:t>
                </m:r>
              </m:e>
            </m:eqArr>
          </m:e>
        </m:d>
      </m:oMath>
      <w:r>
        <w:rPr>
          <w:b/>
          <w:bCs/>
          <w:sz w:val="21"/>
          <w:szCs w:val="21"/>
          <w:lang w:eastAsia="ja-JP"/>
        </w:rPr>
        <w:t xml:space="preserve"> and add both </w:t>
      </w:r>
      <w:r w:rsidRPr="00345A33">
        <w:rPr>
          <w:b/>
          <w:bCs/>
          <w:sz w:val="21"/>
          <w:szCs w:val="21"/>
          <w:lang w:eastAsia="ja-JP"/>
        </w:rPr>
        <w:t>DFT-s-OFDM and CP-OFDM</w:t>
      </w:r>
      <w:r>
        <w:rPr>
          <w:b/>
          <w:bCs/>
          <w:sz w:val="21"/>
          <w:szCs w:val="21"/>
          <w:lang w:eastAsia="ja-JP"/>
        </w:rPr>
        <w:t>.</w:t>
      </w:r>
    </w:p>
    <w:p w14:paraId="073509F3" w14:textId="77777777" w:rsidR="007B5580" w:rsidRDefault="007B5580" w:rsidP="001022E5">
      <w:pPr>
        <w:rPr>
          <w:b/>
          <w:bCs/>
          <w:sz w:val="21"/>
          <w:szCs w:val="21"/>
          <w:lang w:eastAsia="ja-JP"/>
        </w:rPr>
      </w:pPr>
    </w:p>
    <w:p w14:paraId="2A64B160" w14:textId="77777777" w:rsidR="007B5580" w:rsidRDefault="007B5580" w:rsidP="007B5580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Proposal 4: </w:t>
      </w:r>
      <w:r w:rsidRPr="00EF3192">
        <w:rPr>
          <w:b/>
          <w:bCs/>
          <w:sz w:val="21"/>
          <w:szCs w:val="21"/>
          <w:lang w:eastAsia="ja-JP"/>
        </w:rPr>
        <w:t xml:space="preserve">For </w:t>
      </w:r>
      <w:proofErr w:type="spellStart"/>
      <w:r w:rsidRPr="00C703DE">
        <w:rPr>
          <w:b/>
          <w:bCs/>
          <w:sz w:val="21"/>
          <w:szCs w:val="21"/>
          <w:lang w:eastAsia="ja-JP"/>
        </w:rPr>
        <w:t>ULFPTx</w:t>
      </w:r>
      <w:proofErr w:type="spellEnd"/>
      <w:r w:rsidRPr="00C703DE">
        <w:rPr>
          <w:b/>
          <w:bCs/>
          <w:sz w:val="21"/>
          <w:szCs w:val="21"/>
          <w:lang w:eastAsia="ja-JP"/>
        </w:rPr>
        <w:t xml:space="preserve"> mode 0</w:t>
      </w:r>
      <w:r>
        <w:rPr>
          <w:b/>
          <w:bCs/>
          <w:sz w:val="21"/>
          <w:szCs w:val="21"/>
          <w:lang w:eastAsia="ja-JP"/>
        </w:rPr>
        <w:t xml:space="preserve"> support, 2-layer transmission with 3 Tx ports should be further discussed, e.g. what it would imply regarding the PA architecture. </w:t>
      </w:r>
      <w:r w:rsidRPr="007B5580">
        <w:rPr>
          <w:b/>
          <w:bCs/>
          <w:sz w:val="21"/>
          <w:szCs w:val="21"/>
          <w:lang w:eastAsia="ja-JP"/>
        </w:rPr>
        <w:t xml:space="preserve">RAN4 should </w:t>
      </w:r>
      <w:r>
        <w:rPr>
          <w:b/>
          <w:bCs/>
          <w:sz w:val="21"/>
          <w:szCs w:val="21"/>
          <w:lang w:eastAsia="ja-JP"/>
        </w:rPr>
        <w:t>discuss</w:t>
      </w:r>
      <w:r w:rsidRPr="007B5580">
        <w:rPr>
          <w:b/>
          <w:bCs/>
          <w:sz w:val="21"/>
          <w:szCs w:val="21"/>
          <w:lang w:eastAsia="ja-JP"/>
        </w:rPr>
        <w:t xml:space="preserve"> whether it is sufficient that the UE can achieve the full power with each of the following precoders:</w:t>
      </w:r>
    </w:p>
    <w:p w14:paraId="73F572EF" w14:textId="77777777" w:rsidR="007B5580" w:rsidRPr="00FC3DF0" w:rsidRDefault="007B5580" w:rsidP="007B5580">
      <w:pPr>
        <w:contextualSpacing/>
        <w:jc w:val="center"/>
        <w:rPr>
          <w:rFonts w:ascii="Times" w:eastAsia="Batang" w:hAnsi="Times" w:cs="Times"/>
          <w:sz w:val="20"/>
        </w:rPr>
      </w:pP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FC3DF0">
        <w:rPr>
          <w:rFonts w:ascii="Times" w:eastAsia="Batang" w:hAnsi="Times" w:cs="Times"/>
          <w:sz w:val="20"/>
        </w:rPr>
        <w:t xml:space="preserve">, </w:t>
      </w: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Pr="00FC3DF0">
        <w:rPr>
          <w:rFonts w:ascii="Times" w:eastAsia="Batang" w:hAnsi="Times" w:cs="Times"/>
          <w:sz w:val="20"/>
        </w:rPr>
        <w:t>,</w:t>
      </w:r>
      <w:r w:rsidRPr="00FC3DF0">
        <w:rPr>
          <w:rFonts w:ascii="Times" w:eastAsia="Batang" w:hAnsi="Times" w:cs="Times"/>
          <w:kern w:val="2"/>
          <w:sz w:val="20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Pr="00FC3DF0">
        <w:rPr>
          <w:rFonts w:ascii="Times" w:eastAsia="Batang" w:hAnsi="Times" w:cs="Times"/>
          <w:sz w:val="2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>
        <w:rPr>
          <w:rFonts w:ascii="Times" w:eastAsia="Batang" w:hAnsi="Times" w:cs="Times"/>
        </w:rPr>
        <w:t>.</w:t>
      </w:r>
    </w:p>
    <w:p w14:paraId="2FC466AD" w14:textId="77777777" w:rsidR="002E5318" w:rsidRDefault="002E5318" w:rsidP="00C703DE">
      <w:pPr>
        <w:rPr>
          <w:b/>
          <w:bCs/>
          <w:sz w:val="21"/>
          <w:szCs w:val="21"/>
          <w:lang w:eastAsia="ja-JP"/>
        </w:rPr>
      </w:pPr>
    </w:p>
    <w:p w14:paraId="651C61F8" w14:textId="373EC529" w:rsidR="002E5318" w:rsidRPr="002E5318" w:rsidRDefault="002E5318" w:rsidP="00C703DE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</w:t>
      </w:r>
      <w:r w:rsidRPr="00ED32FD">
        <w:rPr>
          <w:b/>
          <w:bCs/>
          <w:sz w:val="21"/>
          <w:szCs w:val="21"/>
          <w:lang w:eastAsia="ja-JP"/>
        </w:rPr>
        <w:t xml:space="preserve"> </w:t>
      </w:r>
      <w:r w:rsidR="007B5580">
        <w:rPr>
          <w:b/>
          <w:bCs/>
          <w:sz w:val="21"/>
          <w:szCs w:val="21"/>
          <w:lang w:eastAsia="ja-JP"/>
        </w:rPr>
        <w:t>5</w:t>
      </w:r>
      <w:r w:rsidRPr="00ED32FD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 a</w:t>
      </w:r>
      <w:r w:rsidRPr="002E5318">
        <w:rPr>
          <w:b/>
          <w:bCs/>
          <w:sz w:val="21"/>
          <w:szCs w:val="21"/>
          <w:lang w:eastAsia="ja-JP"/>
        </w:rPr>
        <w:t xml:space="preserve">symmetric DL </w:t>
      </w:r>
      <w:proofErr w:type="spellStart"/>
      <w:r w:rsidRPr="002E5318">
        <w:rPr>
          <w:b/>
          <w:bCs/>
          <w:sz w:val="21"/>
          <w:szCs w:val="21"/>
          <w:lang w:eastAsia="ja-JP"/>
        </w:rPr>
        <w:t>sTRP</w:t>
      </w:r>
      <w:proofErr w:type="spellEnd"/>
      <w:r w:rsidRPr="002E5318">
        <w:rPr>
          <w:b/>
          <w:bCs/>
          <w:sz w:val="21"/>
          <w:szCs w:val="21"/>
          <w:lang w:eastAsia="ja-JP"/>
        </w:rPr>
        <w:t xml:space="preserve">/UL </w:t>
      </w:r>
      <w:proofErr w:type="spellStart"/>
      <w:r w:rsidRPr="002E5318">
        <w:rPr>
          <w:b/>
          <w:bCs/>
          <w:sz w:val="21"/>
          <w:szCs w:val="21"/>
          <w:lang w:eastAsia="ja-JP"/>
        </w:rPr>
        <w:t>mTRP</w:t>
      </w:r>
      <w:proofErr w:type="spellEnd"/>
      <w:r>
        <w:rPr>
          <w:b/>
          <w:bCs/>
          <w:sz w:val="21"/>
          <w:szCs w:val="21"/>
          <w:lang w:eastAsia="ja-JP"/>
        </w:rPr>
        <w:t xml:space="preserve"> scenario, in general the </w:t>
      </w:r>
      <w:r w:rsidRPr="002E5318">
        <w:rPr>
          <w:b/>
          <w:bCs/>
          <w:sz w:val="21"/>
          <w:szCs w:val="21"/>
          <w:lang w:eastAsia="ja-JP"/>
        </w:rPr>
        <w:t xml:space="preserve">UL TCI-state </w:t>
      </w:r>
      <w:r>
        <w:rPr>
          <w:b/>
          <w:bCs/>
          <w:sz w:val="21"/>
          <w:szCs w:val="21"/>
          <w:lang w:eastAsia="ja-JP"/>
        </w:rPr>
        <w:t>is different to the</w:t>
      </w:r>
      <w:r w:rsidRPr="002E5318">
        <w:rPr>
          <w:b/>
          <w:bCs/>
          <w:sz w:val="21"/>
          <w:szCs w:val="21"/>
          <w:lang w:eastAsia="ja-JP"/>
        </w:rPr>
        <w:t xml:space="preserve"> DL TCI-state </w:t>
      </w:r>
      <w:r>
        <w:rPr>
          <w:b/>
          <w:bCs/>
          <w:sz w:val="21"/>
          <w:szCs w:val="21"/>
          <w:lang w:eastAsia="ja-JP"/>
        </w:rPr>
        <w:t xml:space="preserve">when the </w:t>
      </w:r>
      <w:r w:rsidRPr="002E5318">
        <w:rPr>
          <w:b/>
          <w:bCs/>
          <w:sz w:val="21"/>
          <w:szCs w:val="21"/>
          <w:lang w:eastAsia="ja-JP"/>
        </w:rPr>
        <w:t xml:space="preserve">UL TRP node </w:t>
      </w:r>
      <w:r>
        <w:rPr>
          <w:b/>
          <w:bCs/>
          <w:sz w:val="21"/>
          <w:szCs w:val="21"/>
          <w:lang w:eastAsia="ja-JP"/>
        </w:rPr>
        <w:t xml:space="preserve">is </w:t>
      </w:r>
      <w:r w:rsidRPr="002E5318">
        <w:rPr>
          <w:b/>
          <w:bCs/>
          <w:sz w:val="21"/>
          <w:szCs w:val="21"/>
          <w:lang w:eastAsia="ja-JP"/>
        </w:rPr>
        <w:t>non-co-located to the DL TRP node</w:t>
      </w:r>
      <w:r>
        <w:rPr>
          <w:b/>
          <w:bCs/>
          <w:sz w:val="21"/>
          <w:szCs w:val="21"/>
          <w:lang w:eastAsia="ja-JP"/>
        </w:rPr>
        <w:t>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CCB89E7" w14:textId="3174A084" w:rsidR="00F649CE" w:rsidRPr="00710C31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21" w:name="_Ref129967845"/>
      <w:r w:rsidRPr="00713173">
        <w:rPr>
          <w:sz w:val="22"/>
          <w:szCs w:val="22"/>
          <w:lang w:val="en-GB"/>
        </w:rPr>
        <w:t>RP-24</w:t>
      </w:r>
      <w:r w:rsidR="00A92CFF">
        <w:rPr>
          <w:sz w:val="22"/>
          <w:szCs w:val="22"/>
          <w:lang w:val="en-GB"/>
        </w:rPr>
        <w:t>2394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="00DA0039" w:rsidRPr="00DA0039">
        <w:rPr>
          <w:sz w:val="22"/>
          <w:szCs w:val="22"/>
          <w:lang w:val="en-GB"/>
        </w:rPr>
        <w:t>WID revision: NR MIMO Phase 5</w:t>
      </w:r>
      <w:r>
        <w:rPr>
          <w:sz w:val="22"/>
          <w:szCs w:val="22"/>
          <w:lang w:val="en-GB"/>
        </w:rPr>
        <w:t>”, RAN#10</w:t>
      </w:r>
      <w:r w:rsidR="00A92CFF">
        <w:rPr>
          <w:sz w:val="22"/>
          <w:szCs w:val="22"/>
          <w:lang w:val="en-GB"/>
        </w:rPr>
        <w:t>5</w:t>
      </w:r>
      <w:r w:rsidRPr="00713173">
        <w:rPr>
          <w:sz w:val="22"/>
          <w:szCs w:val="22"/>
        </w:rPr>
        <w:t>.</w:t>
      </w:r>
      <w:bookmarkEnd w:id="21"/>
    </w:p>
    <w:p w14:paraId="62AE1D25" w14:textId="0C6048FA" w:rsidR="00710C31" w:rsidRPr="00710C31" w:rsidRDefault="00710C31" w:rsidP="00710C31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713173">
        <w:rPr>
          <w:sz w:val="22"/>
          <w:szCs w:val="22"/>
          <w:lang w:val="en-GB"/>
        </w:rPr>
        <w:t>R</w:t>
      </w:r>
      <w:r>
        <w:rPr>
          <w:sz w:val="22"/>
          <w:szCs w:val="22"/>
          <w:lang w:val="en-GB"/>
        </w:rPr>
        <w:t>4</w:t>
      </w:r>
      <w:r w:rsidRPr="00713173">
        <w:rPr>
          <w:sz w:val="22"/>
          <w:szCs w:val="22"/>
          <w:lang w:val="en-GB"/>
        </w:rPr>
        <w:t>-24</w:t>
      </w:r>
      <w:r>
        <w:rPr>
          <w:sz w:val="22"/>
          <w:szCs w:val="22"/>
          <w:lang w:val="en-GB"/>
        </w:rPr>
        <w:t>14310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710C31">
        <w:rPr>
          <w:sz w:val="22"/>
          <w:szCs w:val="22"/>
          <w:lang w:val="en-GB"/>
        </w:rPr>
        <w:t>WF on UE RF requirements for Rel-19 MIMO enhancement</w:t>
      </w:r>
      <w:r>
        <w:rPr>
          <w:sz w:val="22"/>
          <w:szCs w:val="22"/>
          <w:lang w:val="en-GB"/>
        </w:rPr>
        <w:t>”, Samsung, RAN4#112</w:t>
      </w:r>
      <w:r w:rsidRPr="00713173">
        <w:rPr>
          <w:sz w:val="22"/>
          <w:szCs w:val="22"/>
        </w:rPr>
        <w:t>.</w:t>
      </w:r>
    </w:p>
    <w:p w14:paraId="73ACB887" w14:textId="0FF885E2" w:rsidR="00020499" w:rsidRPr="00C703DE" w:rsidRDefault="00020499" w:rsidP="00C703D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R1-2401937, “</w:t>
      </w:r>
      <w:r w:rsidRPr="00020499">
        <w:rPr>
          <w:sz w:val="22"/>
          <w:szCs w:val="22"/>
        </w:rPr>
        <w:t>Final Report of 3GPP TSG RAN WG1 #116 v1.0.0</w:t>
      </w:r>
      <w:r>
        <w:rPr>
          <w:sz w:val="22"/>
          <w:szCs w:val="22"/>
        </w:rPr>
        <w:t>”, MCC Support</w:t>
      </w:r>
    </w:p>
    <w:p w14:paraId="4F992F70" w14:textId="4CC860E9" w:rsidR="006977D1" w:rsidRPr="00F649CE" w:rsidRDefault="006977D1" w:rsidP="00FB494D">
      <w:pPr>
        <w:pStyle w:val="ListParagraph"/>
        <w:ind w:left="720" w:firstLineChars="0" w:firstLine="0"/>
        <w:jc w:val="both"/>
        <w:rPr>
          <w:rFonts w:ascii="Arial" w:hAnsi="Arial" w:cs="Arial"/>
          <w:iCs/>
          <w:sz w:val="22"/>
          <w:szCs w:val="22"/>
        </w:rPr>
      </w:pPr>
    </w:p>
    <w:sectPr w:rsidR="006977D1" w:rsidRPr="00F649C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77D06"/>
    <w:multiLevelType w:val="hybridMultilevel"/>
    <w:tmpl w:val="45A2ACB0"/>
    <w:lvl w:ilvl="0" w:tplc="EFFC5BB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A66FA"/>
    <w:multiLevelType w:val="hybridMultilevel"/>
    <w:tmpl w:val="96BE8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4663818">
    <w:abstractNumId w:val="8"/>
  </w:num>
  <w:num w:numId="2" w16cid:durableId="206456521">
    <w:abstractNumId w:val="12"/>
  </w:num>
  <w:num w:numId="3" w16cid:durableId="2114860448">
    <w:abstractNumId w:val="3"/>
  </w:num>
  <w:num w:numId="4" w16cid:durableId="236524273">
    <w:abstractNumId w:val="13"/>
  </w:num>
  <w:num w:numId="5" w16cid:durableId="124935407">
    <w:abstractNumId w:val="14"/>
  </w:num>
  <w:num w:numId="6" w16cid:durableId="910846781">
    <w:abstractNumId w:val="18"/>
  </w:num>
  <w:num w:numId="7" w16cid:durableId="730082185">
    <w:abstractNumId w:val="17"/>
  </w:num>
  <w:num w:numId="8" w16cid:durableId="575479695">
    <w:abstractNumId w:val="10"/>
  </w:num>
  <w:num w:numId="9" w16cid:durableId="1112823213">
    <w:abstractNumId w:val="9"/>
  </w:num>
  <w:num w:numId="10" w16cid:durableId="614143105">
    <w:abstractNumId w:val="16"/>
  </w:num>
  <w:num w:numId="11" w16cid:durableId="1213073752">
    <w:abstractNumId w:val="7"/>
  </w:num>
  <w:num w:numId="12" w16cid:durableId="341251335">
    <w:abstractNumId w:val="20"/>
  </w:num>
  <w:num w:numId="13" w16cid:durableId="338388040">
    <w:abstractNumId w:val="23"/>
  </w:num>
  <w:num w:numId="14" w16cid:durableId="683022094">
    <w:abstractNumId w:val="4"/>
  </w:num>
  <w:num w:numId="15" w16cid:durableId="5983684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2"/>
  </w:num>
  <w:num w:numId="18" w16cid:durableId="1737237130">
    <w:abstractNumId w:val="2"/>
  </w:num>
  <w:num w:numId="19" w16cid:durableId="1797213994">
    <w:abstractNumId w:val="1"/>
  </w:num>
  <w:num w:numId="20" w16cid:durableId="1408305431">
    <w:abstractNumId w:val="21"/>
  </w:num>
  <w:num w:numId="21" w16cid:durableId="1765372582">
    <w:abstractNumId w:val="24"/>
  </w:num>
  <w:num w:numId="22" w16cid:durableId="295916103">
    <w:abstractNumId w:val="11"/>
  </w:num>
  <w:num w:numId="23" w16cid:durableId="824207057">
    <w:abstractNumId w:val="19"/>
  </w:num>
  <w:num w:numId="24" w16cid:durableId="614991448">
    <w:abstractNumId w:val="5"/>
  </w:num>
  <w:num w:numId="25" w16cid:durableId="1591083966">
    <w:abstractNumId w:val="15"/>
  </w:num>
  <w:num w:numId="26" w16cid:durableId="4633508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499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2E5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A3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5318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303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5A33"/>
    <w:rsid w:val="00346B17"/>
    <w:rsid w:val="003475B5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4F9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08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07D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4681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31EF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6ECE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D"/>
    <w:rsid w:val="005E228E"/>
    <w:rsid w:val="005E310E"/>
    <w:rsid w:val="005E366A"/>
    <w:rsid w:val="005E3924"/>
    <w:rsid w:val="005E39CA"/>
    <w:rsid w:val="005E5661"/>
    <w:rsid w:val="005E6183"/>
    <w:rsid w:val="005E789E"/>
    <w:rsid w:val="005F0177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09B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D7C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069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0C31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291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580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095E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EE6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664D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741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049F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34C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1B8E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2CFF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AF7F60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395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3D1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3DE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3EB2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1E7C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039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508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2FD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319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paragraph" w:customStyle="1" w:styleId="B1">
    <w:name w:val="B1+"/>
    <w:basedOn w:val="B10"/>
    <w:qFormat/>
    <w:rsid w:val="0083095E"/>
    <w:pPr>
      <w:numPr>
        <w:numId w:val="24"/>
      </w:numPr>
      <w:tabs>
        <w:tab w:val="clear" w:pos="737"/>
        <w:tab w:val="num" w:pos="360"/>
        <w:tab w:val="num" w:pos="1191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83095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3D3A6-4B06-451E-99AA-81F6D2920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F04A2D-8FD6-41D4-8CAB-B7B62B6505C3}">
  <ds:schemaRefs>
    <ds:schemaRef ds:uri="d8762117-8292-4133-b1c7-eab5c6487cfd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2002</TotalTime>
  <Pages>5</Pages>
  <Words>1744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10893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115</cp:revision>
  <cp:lastPrinted>2022-08-19T16:29:00Z</cp:lastPrinted>
  <dcterms:created xsi:type="dcterms:W3CDTF">2024-04-08T15:06:00Z</dcterms:created>
  <dcterms:modified xsi:type="dcterms:W3CDTF">2024-10-07T16:40:00Z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