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B1D17" w14:textId="29EC9293" w:rsidR="009728D4" w:rsidRPr="001F6C45" w:rsidRDefault="009728D4" w:rsidP="009728D4">
      <w:pPr>
        <w:pStyle w:val="3GPPHeader"/>
        <w:rPr>
          <w:rFonts w:ascii="Times New Roman" w:hAnsi="Times New Roman" w:cs="Times New Roman"/>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C46C97" w:rsidRPr="00AD6C50">
        <w:rPr>
          <w:rFonts w:ascii="Times New Roman" w:hAnsi="Times New Roman" w:cs="Times New Roman"/>
          <w:sz w:val="22"/>
          <w:lang w:val="en-US"/>
        </w:rPr>
        <w:t>2</w:t>
      </w:r>
      <w:r w:rsidR="0087423D">
        <w:rPr>
          <w:rFonts w:ascii="Times New Roman" w:hAnsi="Times New Roman" w:cs="Times New Roman" w:hint="eastAsia"/>
          <w:sz w:val="22"/>
          <w:lang w:val="en-US"/>
        </w:rPr>
        <w:t>bis</w:t>
      </w:r>
      <w:r w:rsidRPr="001F6C45">
        <w:rPr>
          <w:rFonts w:ascii="Times New Roman" w:hAnsi="Times New Roman" w:cs="Times New Roman"/>
          <w:sz w:val="22"/>
          <w:lang w:val="en-US"/>
        </w:rPr>
        <w:tab/>
      </w:r>
      <w:r w:rsidR="00371551" w:rsidRPr="00371551">
        <w:rPr>
          <w:rFonts w:ascii="Times New Roman" w:hAnsi="Times New Roman" w:cs="Times New Roman"/>
          <w:sz w:val="22"/>
          <w:lang w:val="en-GB"/>
        </w:rPr>
        <w:t>R4-2416077</w:t>
      </w:r>
    </w:p>
    <w:p w14:paraId="7CB51B33" w14:textId="68CDECF4" w:rsidR="003B248A" w:rsidRPr="001F6C45" w:rsidRDefault="0087423D" w:rsidP="001F6C45">
      <w:pPr>
        <w:pStyle w:val="3GPPHeader"/>
        <w:rPr>
          <w:rFonts w:ascii="Times New Roman" w:hAnsi="Times New Roman" w:cs="Times New Roman"/>
          <w:sz w:val="22"/>
          <w:lang w:val="en-US"/>
        </w:rPr>
      </w:pPr>
      <w:r w:rsidRPr="001F6C45">
        <w:rPr>
          <w:rFonts w:ascii="Times New Roman" w:hAnsi="Times New Roman" w:cs="Times New Roman"/>
          <w:sz w:val="22"/>
          <w:lang w:val="en-US"/>
        </w:rPr>
        <w:t>Hefei</w:t>
      </w:r>
      <w:r w:rsidR="009F3EA5" w:rsidRPr="001F6C45">
        <w:rPr>
          <w:rFonts w:ascii="Times New Roman" w:hAnsi="Times New Roman" w:cs="Times New Roman"/>
          <w:sz w:val="22"/>
          <w:lang w:val="en-US"/>
        </w:rPr>
        <w:t>,</w:t>
      </w:r>
      <w:r w:rsidR="003E5773" w:rsidRPr="001F6C45">
        <w:rPr>
          <w:rFonts w:ascii="Times New Roman" w:hAnsi="Times New Roman" w:cs="Times New Roman"/>
          <w:sz w:val="22"/>
          <w:lang w:val="en-US"/>
        </w:rPr>
        <w:t xml:space="preserve"> </w:t>
      </w:r>
      <w:r w:rsidRPr="001F6C45">
        <w:rPr>
          <w:rFonts w:ascii="Times New Roman" w:hAnsi="Times New Roman" w:cs="Times New Roman"/>
          <w:sz w:val="22"/>
          <w:lang w:val="en-US"/>
        </w:rPr>
        <w:t>CN</w:t>
      </w:r>
      <w:r w:rsidR="003B248A" w:rsidRPr="001F6C45">
        <w:rPr>
          <w:rFonts w:ascii="Times New Roman" w:hAnsi="Times New Roman" w:cs="Times New Roman"/>
          <w:sz w:val="22"/>
          <w:lang w:val="en-US"/>
        </w:rPr>
        <w:t xml:space="preserve">, </w:t>
      </w:r>
      <w:r w:rsidR="00951F8A" w:rsidRPr="001F6C45">
        <w:rPr>
          <w:rFonts w:ascii="Times New Roman" w:hAnsi="Times New Roman" w:cs="Times New Roman"/>
          <w:sz w:val="22"/>
          <w:lang w:val="en-US"/>
        </w:rPr>
        <w:t>October</w:t>
      </w:r>
      <w:r w:rsidR="00867C82" w:rsidRPr="001F6C45">
        <w:rPr>
          <w:rFonts w:ascii="Times New Roman" w:hAnsi="Times New Roman" w:cs="Times New Roman"/>
          <w:sz w:val="22"/>
          <w:lang w:val="en-US"/>
        </w:rPr>
        <w:t xml:space="preserve"> 14</w:t>
      </w:r>
      <w:r w:rsidR="00951F8A" w:rsidRPr="001F6C45">
        <w:rPr>
          <w:rFonts w:ascii="Times New Roman" w:hAnsi="Times New Roman" w:cs="Times New Roman"/>
          <w:sz w:val="22"/>
          <w:lang w:val="en-US"/>
        </w:rPr>
        <w:t>th</w:t>
      </w:r>
      <w:r w:rsidR="00867C82" w:rsidRPr="001F6C45">
        <w:rPr>
          <w:rFonts w:ascii="Times New Roman" w:hAnsi="Times New Roman" w:cs="Times New Roman"/>
          <w:sz w:val="22"/>
          <w:lang w:val="en-US"/>
        </w:rPr>
        <w:t>-18</w:t>
      </w:r>
      <w:r w:rsidR="00951F8A" w:rsidRPr="001F6C45">
        <w:rPr>
          <w:rFonts w:ascii="Times New Roman" w:hAnsi="Times New Roman" w:cs="Times New Roman"/>
          <w:sz w:val="22"/>
          <w:lang w:val="en-US"/>
        </w:rPr>
        <w:t>th</w:t>
      </w:r>
      <w:r w:rsidR="003B248A" w:rsidRPr="001F6C45">
        <w:rPr>
          <w:rFonts w:ascii="Times New Roman" w:hAnsi="Times New Roman" w:cs="Times New Roman"/>
          <w:sz w:val="22"/>
          <w:lang w:val="en-US"/>
        </w:rPr>
        <w:t>, 2024</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5B8C484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CF061D">
        <w:rPr>
          <w:rFonts w:ascii="Times New Roman" w:hAnsi="Times New Roman" w:cs="Times New Roman"/>
          <w:sz w:val="22"/>
          <w:lang w:val="en-US"/>
        </w:rPr>
        <w:t xml:space="preserve">other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7E4D2E28"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A250B1">
        <w:rPr>
          <w:rFonts w:ascii="Times New Roman" w:hAnsi="Times New Roman" w:cs="Times New Roman"/>
          <w:sz w:val="22"/>
          <w:lang w:val="en-US"/>
        </w:rPr>
        <w:tab/>
      </w:r>
      <w:r w:rsidR="00A250B1" w:rsidRPr="00A250B1">
        <w:rPr>
          <w:rFonts w:ascii="Times New Roman" w:hAnsi="Times New Roman" w:cs="Times New Roman"/>
          <w:sz w:val="22"/>
          <w:lang w:val="en-US"/>
        </w:rPr>
        <w:t>6.26.4.2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77777777" w:rsidR="009709C3" w:rsidRPr="00C6700A" w:rsidRDefault="009709C3" w:rsidP="009709C3">
      <w:pPr>
        <w:rPr>
          <w:lang w:val="en-CA"/>
        </w:rPr>
      </w:pPr>
      <w:r w:rsidRPr="00C6700A">
        <w:rPr>
          <w:lang w:val="en-CA"/>
        </w:rPr>
        <w:t xml:space="preserve">In the light of </w:t>
      </w:r>
      <w:r>
        <w:rPr>
          <w:lang w:val="en-CA"/>
        </w:rPr>
        <w:t xml:space="preserve">the WI </w:t>
      </w:r>
      <w:r w:rsidRPr="00187C3D">
        <w:rPr>
          <w:lang w:val="en-CA"/>
        </w:rPr>
        <w:t>NR Non-Terrestrial Networks (NTN) for NR Phase 3</w:t>
      </w:r>
      <w:r w:rsidRPr="00C6700A">
        <w:rPr>
          <w:lang w:val="en-CA"/>
        </w:rPr>
        <w:t>, the outcomes of the last meeting's debate, encompassing consensuses and unresolved issues, were documented in WF [</w:t>
      </w:r>
      <w:r>
        <w:rPr>
          <w:lang w:val="en-CA"/>
        </w:rPr>
        <w:t>1</w:t>
      </w:r>
      <w:r w:rsidRPr="00C6700A">
        <w:rPr>
          <w:lang w:val="en-CA"/>
        </w:rPr>
        <w:t>].</w:t>
      </w:r>
    </w:p>
    <w:p w14:paraId="1C35BBB8" w14:textId="77777777"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3A1D1A7F" w:rsidR="0026503A" w:rsidRPr="00AD6C50" w:rsidRDefault="00E70A5B" w:rsidP="00C93D64">
      <w:pPr>
        <w:pStyle w:val="Heading2"/>
        <w:rPr>
          <w:rFonts w:ascii="Times New Roman" w:hAnsi="Times New Roman"/>
        </w:rPr>
      </w:pPr>
      <w:r w:rsidRPr="00AD6C50">
        <w:rPr>
          <w:rFonts w:ascii="Times New Roman" w:hAnsi="Times New Roman"/>
        </w:rPr>
        <w:t>Topic #</w:t>
      </w:r>
      <w:r w:rsidR="002A6457">
        <w:rPr>
          <w:rFonts w:ascii="Times New Roman" w:hAnsi="Times New Roman"/>
        </w:rPr>
        <w:t xml:space="preserve">1: </w:t>
      </w:r>
      <w:r w:rsidR="002A6457" w:rsidRPr="00D213BE">
        <w:rPr>
          <w:rFonts w:ascii="Times New Roman" w:hAnsi="Times New Roman"/>
        </w:rPr>
        <w:t>Downlink coverage enhancements</w:t>
      </w:r>
    </w:p>
    <w:p w14:paraId="72908BFB" w14:textId="77777777" w:rsidR="00F464E8" w:rsidRDefault="00F464E8" w:rsidP="00F464E8">
      <w:pPr>
        <w:pStyle w:val="Heading4"/>
        <w:numPr>
          <w:ilvl w:val="0"/>
          <w:numId w:val="0"/>
        </w:numPr>
        <w:spacing w:after="120"/>
        <w:ind w:left="864" w:hanging="864"/>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eastAsiaTheme="minorEastAsia" w:hAnsi="Times New Roman"/>
          <w:sz w:val="20"/>
          <w:u w:val="single"/>
          <w:lang w:eastAsia="zh-CN"/>
        </w:rPr>
        <w:t>2</w:t>
      </w:r>
      <w:r>
        <w:rPr>
          <w:rFonts w:ascii="Times New Roman" w:hAnsi="Times New Roman"/>
          <w:sz w:val="20"/>
          <w:u w:val="single"/>
          <w:lang w:eastAsia="ko-KR"/>
        </w:rPr>
        <w:t xml:space="preserve">-1-1: RRM impact </w:t>
      </w:r>
      <w:r>
        <w:rPr>
          <w:rFonts w:ascii="Times New Roman" w:hAnsi="Times New Roman" w:hint="eastAsia"/>
          <w:sz w:val="20"/>
          <w:u w:val="single"/>
          <w:lang w:eastAsia="zh-CN"/>
        </w:rPr>
        <w:t>of</w:t>
      </w:r>
      <w:r>
        <w:rPr>
          <w:rFonts w:ascii="Times New Roman" w:hAnsi="Times New Roman"/>
          <w:sz w:val="20"/>
          <w:u w:val="single"/>
          <w:lang w:eastAsia="ko-KR"/>
        </w:rPr>
        <w:t xml:space="preserve"> SSB periodicity enhancement</w:t>
      </w:r>
    </w:p>
    <w:p w14:paraId="7C7E36DE" w14:textId="22BB4D80" w:rsidR="00995E03" w:rsidRDefault="00995E03" w:rsidP="00995E03">
      <w:pPr>
        <w:rPr>
          <w:lang w:eastAsia="zh-CN"/>
        </w:rPr>
      </w:pPr>
      <w:r>
        <w:rPr>
          <w:lang w:eastAsia="zh-CN"/>
        </w:rPr>
        <w:t>Recall RAN1 and RAN2 agreements</w:t>
      </w:r>
      <w:r w:rsidR="00D749D6">
        <w:rPr>
          <w:lang w:eastAsia="zh-CN"/>
        </w:rPr>
        <w:t xml:space="preserve"> in last meetings</w:t>
      </w:r>
      <w:r>
        <w:rPr>
          <w:lang w:eastAsia="zh-CN"/>
        </w:rPr>
        <w:t xml:space="preserve"> as follows:</w:t>
      </w:r>
    </w:p>
    <w:p w14:paraId="110BE567" w14:textId="77777777" w:rsidR="00995E03" w:rsidRDefault="00995E03" w:rsidP="00995E03">
      <w:pPr>
        <w:rPr>
          <w:lang w:eastAsia="zh-CN"/>
        </w:rPr>
      </w:pPr>
      <w:r>
        <w:rPr>
          <w:lang w:eastAsia="zh-CN"/>
        </w:rPr>
        <w:t>RAN1:</w:t>
      </w:r>
    </w:p>
    <w:tbl>
      <w:tblPr>
        <w:tblStyle w:val="TableGrid"/>
        <w:tblW w:w="0" w:type="auto"/>
        <w:tblLook w:val="04A0" w:firstRow="1" w:lastRow="0" w:firstColumn="1" w:lastColumn="0" w:noHBand="0" w:noVBand="1"/>
      </w:tblPr>
      <w:tblGrid>
        <w:gridCol w:w="10142"/>
      </w:tblGrid>
      <w:tr w:rsidR="00B678F1" w14:paraId="0D27E979" w14:textId="77777777" w:rsidTr="00B678F1">
        <w:tc>
          <w:tcPr>
            <w:tcW w:w="10142" w:type="dxa"/>
          </w:tcPr>
          <w:p w14:paraId="55BEA068" w14:textId="77777777" w:rsidR="00B678F1" w:rsidRDefault="00B678F1" w:rsidP="00B678F1">
            <w:pPr>
              <w:spacing w:before="120" w:after="120"/>
              <w:rPr>
                <w:u w:val="single"/>
              </w:rPr>
            </w:pPr>
            <w:r>
              <w:rPr>
                <w:u w:val="single"/>
              </w:rPr>
              <w:t>Excerpted from RAN1 #116 meeting:</w:t>
            </w:r>
          </w:p>
          <w:p w14:paraId="0D1CA6DA" w14:textId="77777777" w:rsidR="00B678F1" w:rsidRDefault="00B678F1" w:rsidP="00B678F1">
            <w:pPr>
              <w:spacing w:before="120" w:after="120"/>
            </w:pPr>
            <w:r>
              <w:t>For system level study based on analytical evaluation:</w:t>
            </w:r>
          </w:p>
          <w:p w14:paraId="1F39B058" w14:textId="77777777" w:rsidR="00B678F1" w:rsidRDefault="00B678F1" w:rsidP="00B82B5A">
            <w:pPr>
              <w:pStyle w:val="1"/>
              <w:numPr>
                <w:ilvl w:val="0"/>
                <w:numId w:val="15"/>
              </w:numPr>
              <w:overflowPunct w:val="0"/>
              <w:autoSpaceDE w:val="0"/>
              <w:autoSpaceDN w:val="0"/>
              <w:adjustRightInd w:val="0"/>
              <w:spacing w:before="120" w:beforeAutospacing="0" w:after="120" w:afterAutospacing="0"/>
              <w:jc w:val="left"/>
              <w:textAlignment w:val="baseline"/>
              <w:rPr>
                <w:kern w:val="0"/>
                <w:sz w:val="20"/>
                <w:szCs w:val="20"/>
              </w:rPr>
            </w:pPr>
            <w:r>
              <w:rPr>
                <w:kern w:val="0"/>
                <w:sz w:val="20"/>
                <w:szCs w:val="20"/>
              </w:rPr>
              <w:t>N1 beam footprints are in state “off”</w:t>
            </w:r>
          </w:p>
          <w:p w14:paraId="032EEDD3" w14:textId="77777777" w:rsidR="00B678F1"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Pr>
                <w:kern w:val="0"/>
                <w:sz w:val="20"/>
                <w:szCs w:val="20"/>
              </w:rPr>
              <w:t>These beam footprints are not served by any signal (no satellite service in this area)</w:t>
            </w:r>
          </w:p>
          <w:p w14:paraId="3A666090" w14:textId="77777777" w:rsidR="00B678F1" w:rsidRDefault="00B678F1" w:rsidP="00B82B5A">
            <w:pPr>
              <w:pStyle w:val="1"/>
              <w:numPr>
                <w:ilvl w:val="0"/>
                <w:numId w:val="15"/>
              </w:numPr>
              <w:overflowPunct w:val="0"/>
              <w:autoSpaceDE w:val="0"/>
              <w:autoSpaceDN w:val="0"/>
              <w:adjustRightInd w:val="0"/>
              <w:spacing w:before="120" w:beforeAutospacing="0" w:after="120" w:afterAutospacing="0"/>
              <w:jc w:val="left"/>
              <w:textAlignment w:val="baseline"/>
              <w:rPr>
                <w:kern w:val="0"/>
                <w:sz w:val="20"/>
                <w:szCs w:val="20"/>
              </w:rPr>
            </w:pPr>
            <w:r>
              <w:rPr>
                <w:kern w:val="0"/>
                <w:sz w:val="20"/>
                <w:szCs w:val="20"/>
              </w:rPr>
              <w:t>N2 beam footprints are in state “common messages only”</w:t>
            </w:r>
          </w:p>
          <w:p w14:paraId="049354E7" w14:textId="77777777" w:rsidR="00B678F1"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Pr>
                <w:kern w:val="0"/>
                <w:sz w:val="20"/>
                <w:szCs w:val="20"/>
              </w:rPr>
              <w:t>These beam footprints do not have any active user traffic, and are served the necessary information for cell discovery and initial access.</w:t>
            </w:r>
          </w:p>
          <w:p w14:paraId="232CCB35" w14:textId="77777777" w:rsidR="00B678F1"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Pr>
                <w:kern w:val="0"/>
                <w:sz w:val="20"/>
                <w:szCs w:val="20"/>
              </w:rPr>
              <w:t>Optionally, companies may consider user arrival (e.g. RACH access) in this type of cell, and should describe how this is taken into account in the analytical evaluation</w:t>
            </w:r>
          </w:p>
          <w:p w14:paraId="087C66F5" w14:textId="77777777" w:rsidR="00B678F1" w:rsidRDefault="00B678F1" w:rsidP="00B82B5A">
            <w:pPr>
              <w:pStyle w:val="1"/>
              <w:numPr>
                <w:ilvl w:val="0"/>
                <w:numId w:val="15"/>
              </w:numPr>
              <w:overflowPunct w:val="0"/>
              <w:autoSpaceDE w:val="0"/>
              <w:autoSpaceDN w:val="0"/>
              <w:adjustRightInd w:val="0"/>
              <w:spacing w:before="120" w:beforeAutospacing="0" w:after="120" w:afterAutospacing="0"/>
              <w:jc w:val="left"/>
              <w:textAlignment w:val="baseline"/>
              <w:rPr>
                <w:kern w:val="0"/>
                <w:sz w:val="20"/>
                <w:szCs w:val="20"/>
              </w:rPr>
            </w:pPr>
            <w:r>
              <w:rPr>
                <w:kern w:val="0"/>
                <w:sz w:val="20"/>
                <w:szCs w:val="20"/>
              </w:rPr>
              <w:t xml:space="preserve">N3 beam footprints are in state “active traffic” </w:t>
            </w:r>
          </w:p>
          <w:p w14:paraId="2786690C" w14:textId="77777777" w:rsidR="00B678F1"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Pr>
                <w:kern w:val="0"/>
                <w:sz w:val="20"/>
                <w:szCs w:val="20"/>
              </w:rPr>
              <w:t>These beam footprints have X active (e.g. VoNR) users each.</w:t>
            </w:r>
          </w:p>
          <w:p w14:paraId="1D5CD36E" w14:textId="662A9AED" w:rsidR="00B678F1" w:rsidRPr="00B678F1"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4"/>
                <w:szCs w:val="24"/>
              </w:rPr>
            </w:pPr>
            <w:r>
              <w:rPr>
                <w:kern w:val="0"/>
                <w:sz w:val="20"/>
                <w:szCs w:val="20"/>
                <w:highlight w:val="yellow"/>
              </w:rPr>
              <w:t>These beam footprints are also served the necessary information for cell discovery and initial access</w:t>
            </w:r>
          </w:p>
        </w:tc>
      </w:tr>
    </w:tbl>
    <w:p w14:paraId="46D0DF66" w14:textId="77777777" w:rsidR="0065228E" w:rsidRPr="00B678F1" w:rsidRDefault="0065228E" w:rsidP="00995E03">
      <w:pPr>
        <w:rPr>
          <w:lang w:eastAsia="zh-CN"/>
        </w:rPr>
      </w:pPr>
    </w:p>
    <w:tbl>
      <w:tblPr>
        <w:tblStyle w:val="TableGrid"/>
        <w:tblW w:w="0" w:type="auto"/>
        <w:tblLook w:val="04A0" w:firstRow="1" w:lastRow="0" w:firstColumn="1" w:lastColumn="0" w:noHBand="0" w:noVBand="1"/>
      </w:tblPr>
      <w:tblGrid>
        <w:gridCol w:w="10142"/>
      </w:tblGrid>
      <w:tr w:rsidR="00995E03" w14:paraId="32B717C5" w14:textId="77777777" w:rsidTr="00EF6ADA">
        <w:tc>
          <w:tcPr>
            <w:tcW w:w="10142" w:type="dxa"/>
          </w:tcPr>
          <w:p w14:paraId="106C528C" w14:textId="77777777" w:rsidR="00995E03" w:rsidRPr="005F0FEC" w:rsidRDefault="00995E03" w:rsidP="00EF6ADA">
            <w:pPr>
              <w:spacing w:after="0"/>
              <w:rPr>
                <w:rFonts w:eastAsia="Batang"/>
              </w:rPr>
            </w:pPr>
            <w:r w:rsidRPr="005F0FEC">
              <w:rPr>
                <w:rFonts w:eastAsia="Batang"/>
              </w:rPr>
              <w:t>As part of the NTN DL coverage enhancements at both system level and link level, RAN1 to consider:</w:t>
            </w:r>
          </w:p>
          <w:p w14:paraId="26A78C31" w14:textId="77777777" w:rsidR="00995E03" w:rsidRPr="005F0FEC" w:rsidRDefault="00995E03" w:rsidP="00B82B5A">
            <w:pPr>
              <w:numPr>
                <w:ilvl w:val="0"/>
                <w:numId w:val="14"/>
              </w:numPr>
              <w:suppressAutoHyphens/>
              <w:spacing w:after="0"/>
              <w:rPr>
                <w:rFonts w:eastAsia="Batang"/>
                <w:bCs/>
                <w:lang w:val="en-GB" w:eastAsia="x-none"/>
              </w:rPr>
            </w:pPr>
            <w:r w:rsidRPr="005F0FEC">
              <w:rPr>
                <w:rFonts w:eastAsia="Batang"/>
                <w:bCs/>
                <w:lang w:val="en-GB" w:eastAsia="x-none"/>
              </w:rPr>
              <w:t xml:space="preserve">Extending the periodicity of the half frames with SS/PBCH blocks assumed by UE during initial access. </w:t>
            </w:r>
          </w:p>
          <w:p w14:paraId="04BA0AA6" w14:textId="77777777" w:rsidR="00995E03" w:rsidRPr="005F0FEC" w:rsidRDefault="00995E03" w:rsidP="00B82B5A">
            <w:pPr>
              <w:numPr>
                <w:ilvl w:val="1"/>
                <w:numId w:val="13"/>
              </w:numPr>
              <w:suppressAutoHyphens/>
              <w:spacing w:after="0"/>
              <w:rPr>
                <w:rFonts w:eastAsia="Batang"/>
                <w:lang w:val="en-GB" w:eastAsia="x-none"/>
              </w:rPr>
            </w:pPr>
            <w:r w:rsidRPr="005F0FEC">
              <w:rPr>
                <w:rFonts w:eastAsia="Batang"/>
                <w:lang w:val="en-GB" w:eastAsia="x-none"/>
              </w:rPr>
              <w:t>Default value[s] with extended periodicity assumed by NTN UE for initial access can be:</w:t>
            </w:r>
          </w:p>
          <w:p w14:paraId="7037236C" w14:textId="77777777" w:rsidR="00995E03" w:rsidRPr="005F0FEC" w:rsidRDefault="00995E03" w:rsidP="00B82B5A">
            <w:pPr>
              <w:numPr>
                <w:ilvl w:val="2"/>
                <w:numId w:val="13"/>
              </w:numPr>
              <w:suppressAutoHyphens/>
              <w:spacing w:after="0"/>
              <w:ind w:left="2160" w:hanging="360"/>
              <w:rPr>
                <w:rFonts w:eastAsia="Batang"/>
                <w:lang w:val="en-GB" w:eastAsia="x-none"/>
              </w:rPr>
            </w:pPr>
            <w:r w:rsidRPr="005F0FEC">
              <w:rPr>
                <w:rFonts w:eastAsia="Batang"/>
                <w:lang w:val="en-GB" w:eastAsia="x-none"/>
              </w:rPr>
              <w:t xml:space="preserve">One [or more] values from the list {40ms, 80 </w:t>
            </w:r>
            <w:proofErr w:type="spellStart"/>
            <w:r w:rsidRPr="005F0FEC">
              <w:rPr>
                <w:rFonts w:eastAsia="Batang"/>
                <w:lang w:val="en-GB" w:eastAsia="x-none"/>
              </w:rPr>
              <w:t>ms</w:t>
            </w:r>
            <w:proofErr w:type="spellEnd"/>
            <w:r w:rsidRPr="005F0FEC">
              <w:rPr>
                <w:rFonts w:eastAsia="Batang"/>
                <w:lang w:val="en-GB" w:eastAsia="x-none"/>
              </w:rPr>
              <w:t xml:space="preserve">, 160 </w:t>
            </w:r>
            <w:proofErr w:type="spellStart"/>
            <w:r w:rsidRPr="005F0FEC">
              <w:rPr>
                <w:rFonts w:eastAsia="Batang"/>
                <w:lang w:val="en-GB" w:eastAsia="x-none"/>
              </w:rPr>
              <w:t>ms</w:t>
            </w:r>
            <w:proofErr w:type="spellEnd"/>
            <w:r w:rsidRPr="005F0FEC">
              <w:rPr>
                <w:rFonts w:eastAsia="Batang"/>
                <w:lang w:val="en-GB" w:eastAsia="x-none"/>
              </w:rPr>
              <w:t xml:space="preserve">, 320ms, 640ms} </w:t>
            </w:r>
          </w:p>
          <w:p w14:paraId="0E56CB04" w14:textId="77777777" w:rsidR="00995E03" w:rsidRPr="00E00A98" w:rsidRDefault="00995E03" w:rsidP="00B82B5A">
            <w:pPr>
              <w:numPr>
                <w:ilvl w:val="0"/>
                <w:numId w:val="14"/>
              </w:numPr>
              <w:suppressAutoHyphens/>
              <w:spacing w:after="0"/>
              <w:rPr>
                <w:rFonts w:eastAsia="Batang"/>
                <w:bCs/>
                <w:lang w:val="en-GB" w:eastAsia="x-none"/>
              </w:rPr>
            </w:pPr>
            <w:r w:rsidRPr="005F0FEC">
              <w:rPr>
                <w:rFonts w:eastAsia="Batang"/>
                <w:bCs/>
                <w:lang w:val="en-GB" w:eastAsia="x-none"/>
              </w:rPr>
              <w:t>Potential enhancements for transmitting the DL common channels using a wider beam footprint, while DL/UL dedicated channels (incl. PRACH) may be transmitted using a narrower beam footprint</w:t>
            </w:r>
          </w:p>
        </w:tc>
      </w:tr>
    </w:tbl>
    <w:p w14:paraId="7764015E" w14:textId="77777777" w:rsidR="0065228E" w:rsidRDefault="0065228E" w:rsidP="00995E03">
      <w:pPr>
        <w:rPr>
          <w:lang w:eastAsia="zh-CN"/>
        </w:rPr>
      </w:pPr>
    </w:p>
    <w:p w14:paraId="6762FB77" w14:textId="77777777" w:rsidR="00995E03" w:rsidRDefault="00995E03" w:rsidP="00995E03">
      <w:pPr>
        <w:rPr>
          <w:lang w:eastAsia="zh-CN"/>
        </w:rPr>
      </w:pPr>
      <w:r>
        <w:rPr>
          <w:lang w:eastAsia="zh-CN"/>
        </w:rPr>
        <w:t>RAN2:</w:t>
      </w:r>
    </w:p>
    <w:tbl>
      <w:tblPr>
        <w:tblStyle w:val="TableGrid"/>
        <w:tblW w:w="0" w:type="auto"/>
        <w:tblLook w:val="04A0" w:firstRow="1" w:lastRow="0" w:firstColumn="1" w:lastColumn="0" w:noHBand="0" w:noVBand="1"/>
      </w:tblPr>
      <w:tblGrid>
        <w:gridCol w:w="10142"/>
      </w:tblGrid>
      <w:tr w:rsidR="00995E03" w14:paraId="4650C908" w14:textId="77777777" w:rsidTr="00EF6ADA">
        <w:tc>
          <w:tcPr>
            <w:tcW w:w="10142" w:type="dxa"/>
          </w:tcPr>
          <w:p w14:paraId="5B55E749" w14:textId="77777777" w:rsidR="00995E03" w:rsidRPr="007F0D17" w:rsidRDefault="00995E03" w:rsidP="00EF6ADA">
            <w:pPr>
              <w:rPr>
                <w:lang w:val="en-GB" w:eastAsia="zh-CN"/>
              </w:rPr>
            </w:pPr>
            <w:r w:rsidRPr="007F0D17">
              <w:rPr>
                <w:lang w:val="en-GB" w:eastAsia="zh-CN"/>
              </w:rPr>
              <w:t>Agreements:</w:t>
            </w:r>
          </w:p>
          <w:p w14:paraId="0996BA4F" w14:textId="77777777" w:rsidR="00995E03" w:rsidRPr="007F0D17" w:rsidRDefault="00995E03" w:rsidP="00EF6ADA">
            <w:pPr>
              <w:rPr>
                <w:lang w:val="en-GB" w:eastAsia="zh-CN"/>
              </w:rPr>
            </w:pPr>
            <w:r w:rsidRPr="007F0D17">
              <w:rPr>
                <w:lang w:val="en-GB" w:eastAsia="zh-CN"/>
              </w:rPr>
              <w:lastRenderedPageBreak/>
              <w:t>1.</w:t>
            </w:r>
            <w:r w:rsidRPr="007F0D17">
              <w:rPr>
                <w:lang w:val="en-GB" w:eastAsia="zh-CN"/>
              </w:rPr>
              <w:tab/>
              <w:t>From RAN2 point of view, if the SSB periodicity is no larger than 160ms, there is no RAN2 impact on SSB configuration (there might still be impacts on DTX aspects)</w:t>
            </w:r>
          </w:p>
          <w:p w14:paraId="7676138E" w14:textId="77777777" w:rsidR="00995E03" w:rsidRPr="007F0D17" w:rsidRDefault="00995E03" w:rsidP="00EF6ADA">
            <w:pPr>
              <w:rPr>
                <w:lang w:val="en-GB" w:eastAsia="zh-CN"/>
              </w:rPr>
            </w:pPr>
            <w:r w:rsidRPr="007F0D17">
              <w:rPr>
                <w:lang w:val="en-GB" w:eastAsia="zh-CN"/>
              </w:rPr>
              <w:t>2.</w:t>
            </w:r>
            <w:r w:rsidRPr="007F0D17">
              <w:rPr>
                <w:lang w:val="en-GB" w:eastAsia="zh-CN"/>
              </w:rPr>
              <w:tab/>
              <w:t xml:space="preserve">From RAN2 point of view, If the SSB periodicity is larger than 160ms, for example </w:t>
            </w:r>
            <w:proofErr w:type="spellStart"/>
            <w:r w:rsidRPr="007F0D17">
              <w:rPr>
                <w:lang w:val="en-GB" w:eastAsia="zh-CN"/>
              </w:rPr>
              <w:t>ssb-PeriodicityServingCell</w:t>
            </w:r>
            <w:proofErr w:type="spellEnd"/>
            <w:r w:rsidRPr="007F0D17">
              <w:rPr>
                <w:lang w:val="en-GB" w:eastAsia="zh-CN"/>
              </w:rPr>
              <w:t xml:space="preserve">, measurement gap periodicity, SMTC configuration, ssb-Periodicity-r17 for NonCellDefiningSSB-r17 may need to be extended. And the field description of </w:t>
            </w:r>
            <w:proofErr w:type="spellStart"/>
            <w:r w:rsidRPr="007F0D17">
              <w:rPr>
                <w:lang w:val="en-GB" w:eastAsia="zh-CN"/>
              </w:rPr>
              <w:t>nAndPagingFrameOffset</w:t>
            </w:r>
            <w:proofErr w:type="spellEnd"/>
            <w:r w:rsidRPr="007F0D17">
              <w:rPr>
                <w:lang w:val="en-GB" w:eastAsia="zh-CN"/>
              </w:rPr>
              <w:t xml:space="preserve"> may need to be enhanced to consider the SSB periodicity higher than 160ms.</w:t>
            </w:r>
          </w:p>
          <w:p w14:paraId="2AD92AE5" w14:textId="77777777" w:rsidR="00995E03" w:rsidRPr="007F0D17" w:rsidRDefault="00995E03" w:rsidP="00EF6ADA">
            <w:pPr>
              <w:rPr>
                <w:lang w:val="en-GB" w:eastAsia="zh-CN"/>
              </w:rPr>
            </w:pPr>
            <w:r w:rsidRPr="007F0D17">
              <w:rPr>
                <w:lang w:val="en-GB" w:eastAsia="zh-CN"/>
              </w:rPr>
              <w:t>3.</w:t>
            </w:r>
            <w:r w:rsidRPr="007F0D17">
              <w:rPr>
                <w:lang w:val="en-GB" w:eastAsia="zh-CN"/>
              </w:rPr>
              <w:tab/>
              <w:t>RAN2 can further consider SMTC impacts due to beam-hopping / larger SSB periodicity</w:t>
            </w:r>
          </w:p>
          <w:p w14:paraId="684F53DA" w14:textId="77777777" w:rsidR="00995E03" w:rsidRPr="007F0D17" w:rsidRDefault="00995E03" w:rsidP="00EF6ADA">
            <w:pPr>
              <w:rPr>
                <w:lang w:val="en-GB" w:eastAsia="zh-CN"/>
              </w:rPr>
            </w:pPr>
            <w:r w:rsidRPr="007F0D17">
              <w:rPr>
                <w:lang w:val="en-GB" w:eastAsia="zh-CN"/>
              </w:rPr>
              <w:t>4.</w:t>
            </w:r>
            <w:r w:rsidRPr="007F0D17">
              <w:rPr>
                <w:lang w:val="en-GB" w:eastAsia="zh-CN"/>
              </w:rPr>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14:paraId="47B9ED4D" w14:textId="77777777" w:rsidR="00E647FD" w:rsidRPr="00995E03" w:rsidRDefault="00E647FD" w:rsidP="000F4F4B">
      <w:pPr>
        <w:rPr>
          <w:lang w:eastAsia="zh-CN"/>
        </w:rPr>
      </w:pPr>
    </w:p>
    <w:p w14:paraId="327FA51C" w14:textId="7D81E541" w:rsidR="00995E03" w:rsidRPr="00044140" w:rsidRDefault="00044140" w:rsidP="00044140">
      <w:pPr>
        <w:rPr>
          <w:lang w:eastAsia="zh-CN"/>
        </w:rPr>
      </w:pPr>
      <w:r>
        <w:rPr>
          <w:lang w:eastAsia="zh-CN"/>
        </w:rPr>
        <w:t xml:space="preserve">Accordingly, RAN1 has agreed to </w:t>
      </w:r>
      <w:r w:rsidR="00D378E2">
        <w:rPr>
          <w:lang w:eastAsia="zh-CN"/>
        </w:rPr>
        <w:t>study</w:t>
      </w:r>
      <w:r>
        <w:rPr>
          <w:lang w:eastAsia="zh-CN"/>
        </w:rPr>
        <w:t xml:space="preserve"> the SSB </w:t>
      </w:r>
      <w:r w:rsidRPr="00044140">
        <w:rPr>
          <w:lang w:eastAsia="zh-CN"/>
        </w:rPr>
        <w:t>periodicity</w:t>
      </w:r>
      <w:r w:rsidR="00D378E2">
        <w:rPr>
          <w:lang w:eastAsia="zh-CN"/>
        </w:rPr>
        <w:t xml:space="preserve"> extension</w:t>
      </w:r>
      <w:r w:rsidR="009B4B73">
        <w:rPr>
          <w:lang w:eastAsia="zh-CN"/>
        </w:rPr>
        <w:t xml:space="preserve"> </w:t>
      </w:r>
      <w:r w:rsidR="0012647E">
        <w:rPr>
          <w:lang w:eastAsia="zh-CN"/>
        </w:rPr>
        <w:t xml:space="preserve">and </w:t>
      </w:r>
      <w:r w:rsidR="009B4B73">
        <w:rPr>
          <w:lang w:eastAsia="zh-CN"/>
        </w:rPr>
        <w:t xml:space="preserve">further </w:t>
      </w:r>
      <w:r w:rsidR="0053643B">
        <w:rPr>
          <w:lang w:eastAsia="zh-CN"/>
        </w:rPr>
        <w:t xml:space="preserve">the </w:t>
      </w:r>
      <w:r w:rsidR="009B4B73">
        <w:rPr>
          <w:lang w:eastAsia="zh-CN"/>
        </w:rPr>
        <w:t>SIB periodicity</w:t>
      </w:r>
      <w:r w:rsidR="00A93145" w:rsidRPr="00A93145">
        <w:rPr>
          <w:lang w:eastAsia="zh-CN"/>
        </w:rPr>
        <w:t xml:space="preserve"> </w:t>
      </w:r>
      <w:r w:rsidR="00A93145">
        <w:rPr>
          <w:lang w:eastAsia="zh-CN"/>
        </w:rPr>
        <w:t>extension</w:t>
      </w:r>
      <w:r w:rsidRPr="00044140">
        <w:rPr>
          <w:lang w:eastAsia="zh-CN"/>
        </w:rPr>
        <w:t xml:space="preserve"> for initial access</w:t>
      </w:r>
      <w:r w:rsidR="00644B20">
        <w:rPr>
          <w:lang w:eastAsia="zh-CN"/>
        </w:rPr>
        <w:t>, which may be referred to N2 beam footprints.</w:t>
      </w:r>
    </w:p>
    <w:p w14:paraId="09A5E6C7" w14:textId="62097241" w:rsidR="003E0B02" w:rsidRDefault="00031F7A" w:rsidP="00044140">
      <w:pPr>
        <w:rPr>
          <w:lang w:eastAsia="zh-CN"/>
        </w:rPr>
      </w:pPr>
      <w:r>
        <w:rPr>
          <w:lang w:eastAsia="zh-CN"/>
        </w:rPr>
        <w:t xml:space="preserve">From RRM perspective, the initial access feature </w:t>
      </w:r>
      <w:r w:rsidR="008F2887">
        <w:rPr>
          <w:lang w:eastAsia="zh-CN"/>
        </w:rPr>
        <w:t xml:space="preserve">isn’t </w:t>
      </w:r>
      <w:r w:rsidR="00691152">
        <w:rPr>
          <w:lang w:eastAsia="zh-CN"/>
        </w:rPr>
        <w:t>in</w:t>
      </w:r>
      <w:r w:rsidR="006651EA">
        <w:rPr>
          <w:lang w:eastAsia="zh-CN"/>
        </w:rPr>
        <w:t xml:space="preserve"> </w:t>
      </w:r>
      <w:r w:rsidR="006415F8">
        <w:rPr>
          <w:lang w:eastAsia="zh-CN"/>
        </w:rPr>
        <w:t xml:space="preserve">the </w:t>
      </w:r>
      <w:r w:rsidR="006651EA">
        <w:rPr>
          <w:lang w:eastAsia="zh-CN"/>
        </w:rPr>
        <w:t xml:space="preserve">scope. </w:t>
      </w:r>
      <w:r w:rsidR="006B6CBC">
        <w:rPr>
          <w:lang w:eastAsia="zh-CN"/>
        </w:rPr>
        <w:t xml:space="preserve">Though, </w:t>
      </w:r>
      <w:r w:rsidR="005234EA">
        <w:rPr>
          <w:lang w:eastAsia="zh-CN"/>
        </w:rPr>
        <w:t xml:space="preserve">the </w:t>
      </w:r>
      <w:r w:rsidR="00226E47">
        <w:rPr>
          <w:lang w:eastAsia="zh-CN"/>
        </w:rPr>
        <w:t>requirement</w:t>
      </w:r>
      <w:r w:rsidR="005234EA">
        <w:rPr>
          <w:lang w:eastAsia="zh-CN"/>
        </w:rPr>
        <w:t xml:space="preserve">s </w:t>
      </w:r>
      <w:r w:rsidR="005948D4">
        <w:rPr>
          <w:lang w:eastAsia="zh-CN"/>
        </w:rPr>
        <w:t>concerning</w:t>
      </w:r>
      <w:r w:rsidR="005234EA">
        <w:rPr>
          <w:lang w:eastAsia="zh-CN"/>
        </w:rPr>
        <w:t xml:space="preserve"> cell reselection and </w:t>
      </w:r>
      <w:r w:rsidR="00226E47">
        <w:rPr>
          <w:lang w:eastAsia="zh-CN"/>
        </w:rPr>
        <w:t xml:space="preserve">interruption time in paging reception </w:t>
      </w:r>
      <w:r w:rsidR="005234EA">
        <w:rPr>
          <w:lang w:eastAsia="zh-CN"/>
        </w:rPr>
        <w:t>are</w:t>
      </w:r>
      <w:r w:rsidR="00226E47">
        <w:rPr>
          <w:lang w:eastAsia="zh-CN"/>
        </w:rPr>
        <w:t xml:space="preserve"> relevant to </w:t>
      </w:r>
      <w:r w:rsidR="004F0BBA">
        <w:rPr>
          <w:lang w:eastAsia="zh-CN"/>
        </w:rPr>
        <w:t xml:space="preserve">the </w:t>
      </w:r>
      <w:r w:rsidR="003F7CD8">
        <w:rPr>
          <w:lang w:eastAsia="zh-CN"/>
        </w:rPr>
        <w:t>SSB periodicity</w:t>
      </w:r>
      <w:r w:rsidR="00402EC5">
        <w:rPr>
          <w:lang w:eastAsia="zh-CN"/>
        </w:rPr>
        <w:t xml:space="preserve"> and </w:t>
      </w:r>
      <w:r w:rsidR="004F0BBA">
        <w:rPr>
          <w:lang w:eastAsia="zh-CN"/>
        </w:rPr>
        <w:t xml:space="preserve">the </w:t>
      </w:r>
      <w:r w:rsidR="00402EC5">
        <w:rPr>
          <w:lang w:eastAsia="zh-CN"/>
        </w:rPr>
        <w:t>SIB periodicity</w:t>
      </w:r>
      <w:r w:rsidR="003F7CD8">
        <w:rPr>
          <w:lang w:eastAsia="zh-CN"/>
        </w:rPr>
        <w:t xml:space="preserve"> associated with N2 beam footprints</w:t>
      </w:r>
      <w:r w:rsidR="0DF2E794" w:rsidRPr="09A0A4C0">
        <w:rPr>
          <w:lang w:eastAsia="zh-CN"/>
        </w:rPr>
        <w:t xml:space="preserve">, which may be scaled up with respect to the extension of </w:t>
      </w:r>
      <w:r w:rsidR="00903207">
        <w:rPr>
          <w:rFonts w:hint="eastAsia"/>
          <w:lang w:eastAsia="zh-CN"/>
        </w:rPr>
        <w:t xml:space="preserve">the </w:t>
      </w:r>
      <w:r w:rsidR="0DF2E794" w:rsidRPr="09A0A4C0">
        <w:rPr>
          <w:lang w:eastAsia="zh-CN"/>
        </w:rPr>
        <w:t>SSB/SIB periodicity</w:t>
      </w:r>
      <w:r w:rsidR="00AE47D4">
        <w:rPr>
          <w:lang w:eastAsia="zh-CN"/>
        </w:rPr>
        <w:t>.</w:t>
      </w:r>
      <w:r w:rsidR="00103707">
        <w:rPr>
          <w:lang w:eastAsia="zh-CN"/>
        </w:rPr>
        <w:t xml:space="preserve"> </w:t>
      </w:r>
    </w:p>
    <w:p w14:paraId="21C3E6D1" w14:textId="794B3AF5" w:rsidR="00044140" w:rsidRPr="00317B20" w:rsidRDefault="00AE47D4" w:rsidP="00044140">
      <w:pPr>
        <w:rPr>
          <w:lang w:eastAsia="zh-CN"/>
        </w:rPr>
      </w:pPr>
      <w:r>
        <w:rPr>
          <w:lang w:eastAsia="zh-CN"/>
        </w:rPr>
        <w:t xml:space="preserve">On other hand, </w:t>
      </w:r>
      <w:r w:rsidR="00EA0F7D">
        <w:rPr>
          <w:lang w:eastAsia="zh-CN"/>
        </w:rPr>
        <w:t xml:space="preserve">some </w:t>
      </w:r>
      <w:r w:rsidR="005A4F9C">
        <w:rPr>
          <w:lang w:eastAsia="zh-CN"/>
        </w:rPr>
        <w:t>RRM requirements are relevant with the default SSB periodicity</w:t>
      </w:r>
      <w:r w:rsidR="0078385C">
        <w:rPr>
          <w:lang w:eastAsia="zh-CN"/>
        </w:rPr>
        <w:t>, which is referred to N3 beam footprints,</w:t>
      </w:r>
      <w:r w:rsidR="001B788D">
        <w:rPr>
          <w:lang w:eastAsia="zh-CN"/>
        </w:rPr>
        <w:t xml:space="preserve"> </w:t>
      </w:r>
      <w:r w:rsidR="5AC670E6" w:rsidRPr="162F7789">
        <w:rPr>
          <w:lang w:eastAsia="zh-CN"/>
        </w:rPr>
        <w:t>as shown</w:t>
      </w:r>
      <w:r w:rsidR="00825090">
        <w:rPr>
          <w:lang w:eastAsia="zh-CN"/>
        </w:rPr>
        <w:t xml:space="preserve"> below. </w:t>
      </w:r>
    </w:p>
    <w:p w14:paraId="721AF78E" w14:textId="51460588" w:rsidR="001B788D" w:rsidRDefault="008661C5" w:rsidP="00B82B5A">
      <w:pPr>
        <w:pStyle w:val="ListParagraph"/>
        <w:numPr>
          <w:ilvl w:val="0"/>
          <w:numId w:val="16"/>
        </w:numPr>
        <w:rPr>
          <w:lang w:eastAsia="zh-CN"/>
        </w:rPr>
      </w:pPr>
      <w:r w:rsidRPr="00103707">
        <w:rPr>
          <w:lang w:eastAsia="zh-CN"/>
        </w:rPr>
        <w:t xml:space="preserve">Interruption time for </w:t>
      </w:r>
      <w:r w:rsidR="001B788D">
        <w:rPr>
          <w:lang w:eastAsia="zh-CN"/>
        </w:rPr>
        <w:t>handover</w:t>
      </w:r>
      <w:r w:rsidR="00FB2B57">
        <w:rPr>
          <w:lang w:eastAsia="zh-CN"/>
        </w:rPr>
        <w:t xml:space="preserve"> and</w:t>
      </w:r>
      <w:r w:rsidR="001B788D">
        <w:rPr>
          <w:lang w:eastAsia="zh-CN"/>
        </w:rPr>
        <w:t xml:space="preserve"> conditional handover:</w:t>
      </w:r>
    </w:p>
    <w:tbl>
      <w:tblPr>
        <w:tblStyle w:val="TableGrid"/>
        <w:tblW w:w="0" w:type="auto"/>
        <w:tblLook w:val="04A0" w:firstRow="1" w:lastRow="0" w:firstColumn="1" w:lastColumn="0" w:noHBand="0" w:noVBand="1"/>
      </w:tblPr>
      <w:tblGrid>
        <w:gridCol w:w="10142"/>
      </w:tblGrid>
      <w:tr w:rsidR="00A85A1B" w14:paraId="0F3CDDD5" w14:textId="77777777" w:rsidTr="00A85A1B">
        <w:tc>
          <w:tcPr>
            <w:tcW w:w="10142" w:type="dxa"/>
          </w:tcPr>
          <w:p w14:paraId="13005801" w14:textId="072DBC03" w:rsidR="00A85A1B" w:rsidRPr="00A85A1B" w:rsidRDefault="00A85A1B" w:rsidP="00044140">
            <w:pPr>
              <w:rPr>
                <w:lang w:eastAsia="zh-CN"/>
              </w:rPr>
            </w:pPr>
            <w:r w:rsidRPr="00A85A1B">
              <w:rPr>
                <w:lang w:eastAsia="zh-CN"/>
              </w:rPr>
              <w:t>-</w:t>
            </w:r>
            <w:r w:rsidRPr="00A85A1B">
              <w:rPr>
                <w:lang w:eastAsia="zh-CN"/>
              </w:rPr>
              <w:tab/>
            </w:r>
            <w:proofErr w:type="spellStart"/>
            <w:r w:rsidRPr="00A85A1B">
              <w:rPr>
                <w:lang w:eastAsia="zh-CN"/>
              </w:rPr>
              <w:t>T</w:t>
            </w:r>
            <w:r w:rsidRPr="00A85A1B">
              <w:rPr>
                <w:vertAlign w:val="subscript"/>
                <w:lang w:eastAsia="zh-CN"/>
              </w:rPr>
              <w:t>rs</w:t>
            </w:r>
            <w:proofErr w:type="spellEnd"/>
            <w:r w:rsidRPr="00A85A1B">
              <w:rPr>
                <w:lang w:eastAsia="zh-CN"/>
              </w:rPr>
              <w:t xml:space="preserve"> is the SMTC periodicity of the target NR SAN cell if the UE has been provided with an SMTC configuration for the target cell in the handover command, otherwise </w:t>
            </w:r>
            <w:proofErr w:type="spellStart"/>
            <w:r w:rsidRPr="00A85A1B">
              <w:rPr>
                <w:lang w:eastAsia="zh-CN"/>
              </w:rPr>
              <w:t>T</w:t>
            </w:r>
            <w:r w:rsidRPr="00A85A1B">
              <w:rPr>
                <w:vertAlign w:val="subscript"/>
                <w:lang w:eastAsia="zh-CN"/>
              </w:rPr>
              <w:t>rs</w:t>
            </w:r>
            <w:proofErr w:type="spellEnd"/>
            <w:r w:rsidRPr="00A85A1B">
              <w:rPr>
                <w:lang w:eastAsia="zh-CN"/>
              </w:rPr>
              <w:t xml:space="preserve"> is the SMTC configured in the </w:t>
            </w:r>
            <w:proofErr w:type="spellStart"/>
            <w:r w:rsidRPr="00A85A1B">
              <w:rPr>
                <w:lang w:eastAsia="zh-CN"/>
              </w:rPr>
              <w:t>measObjectNR</w:t>
            </w:r>
            <w:proofErr w:type="spellEnd"/>
            <w:r w:rsidRPr="00A85A1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85A1B">
              <w:rPr>
                <w:lang w:eastAsia="zh-CN"/>
              </w:rPr>
              <w:t>T</w:t>
            </w:r>
            <w:r w:rsidRPr="00A85A1B">
              <w:rPr>
                <w:vertAlign w:val="subscript"/>
                <w:lang w:eastAsia="zh-CN"/>
              </w:rPr>
              <w:t>rs</w:t>
            </w:r>
            <w:proofErr w:type="spellEnd"/>
            <w:r w:rsidRPr="00A85A1B">
              <w:rPr>
                <w:lang w:eastAsia="zh-CN"/>
              </w:rPr>
              <w:t xml:space="preserve">=5ms assuming the SSB transmission periodicity is 5ms. There is no requirement if the SSB transmission periodicity is not 5ms. If the UE has been provided with higher layer in TS 38.331 [2] signaling of </w:t>
            </w:r>
            <w:r w:rsidRPr="00A85A1B">
              <w:rPr>
                <w:i/>
                <w:lang w:eastAsia="zh-CN"/>
              </w:rPr>
              <w:t>smtc2</w:t>
            </w:r>
            <w:r w:rsidRPr="00A85A1B">
              <w:rPr>
                <w:b/>
                <w:lang w:eastAsia="zh-CN"/>
              </w:rPr>
              <w:t xml:space="preserve"> </w:t>
            </w:r>
            <w:r w:rsidRPr="00A85A1B">
              <w:rPr>
                <w:lang w:eastAsia="zh-CN"/>
              </w:rPr>
              <w:t xml:space="preserve">prior to the handover command, </w:t>
            </w:r>
            <w:proofErr w:type="spellStart"/>
            <w:r w:rsidRPr="00A85A1B">
              <w:rPr>
                <w:lang w:eastAsia="zh-CN"/>
              </w:rPr>
              <w:t>T</w:t>
            </w:r>
            <w:r w:rsidRPr="00A85A1B">
              <w:rPr>
                <w:vertAlign w:val="subscript"/>
                <w:lang w:eastAsia="zh-CN"/>
              </w:rPr>
              <w:t>rs</w:t>
            </w:r>
            <w:proofErr w:type="spellEnd"/>
            <w:r w:rsidRPr="00A85A1B">
              <w:rPr>
                <w:lang w:eastAsia="zh-CN"/>
              </w:rPr>
              <w:t xml:space="preserve"> follows </w:t>
            </w:r>
            <w:r w:rsidRPr="00A85A1B">
              <w:rPr>
                <w:i/>
                <w:lang w:eastAsia="zh-CN"/>
              </w:rPr>
              <w:t>smtc1</w:t>
            </w:r>
            <w:r w:rsidRPr="00A85A1B">
              <w:rPr>
                <w:lang w:eastAsia="zh-CN"/>
              </w:rPr>
              <w:t xml:space="preserve"> or </w:t>
            </w:r>
            <w:r w:rsidRPr="00A85A1B">
              <w:rPr>
                <w:i/>
                <w:lang w:eastAsia="zh-CN"/>
              </w:rPr>
              <w:t>smtc2</w:t>
            </w:r>
            <w:r w:rsidRPr="00A85A1B">
              <w:rPr>
                <w:lang w:eastAsia="zh-CN"/>
              </w:rPr>
              <w:t xml:space="preserve"> according to the physical cell ID of the target cell.</w:t>
            </w:r>
          </w:p>
        </w:tc>
      </w:tr>
    </w:tbl>
    <w:p w14:paraId="1A64ACD0" w14:textId="77777777" w:rsidR="00A85A1B" w:rsidRDefault="00A85A1B" w:rsidP="00044140">
      <w:pPr>
        <w:rPr>
          <w:lang w:eastAsia="zh-CN"/>
        </w:rPr>
      </w:pPr>
    </w:p>
    <w:p w14:paraId="6E535673" w14:textId="031D233C" w:rsidR="001B788D" w:rsidRPr="00103707" w:rsidRDefault="008661C5" w:rsidP="00B82B5A">
      <w:pPr>
        <w:pStyle w:val="ListParagraph"/>
        <w:numPr>
          <w:ilvl w:val="0"/>
          <w:numId w:val="16"/>
        </w:numPr>
        <w:rPr>
          <w:lang w:eastAsia="zh-CN"/>
        </w:rPr>
      </w:pPr>
      <w:r w:rsidRPr="00103707">
        <w:rPr>
          <w:lang w:eastAsia="zh-CN"/>
        </w:rPr>
        <w:t>RRC Connection Release with Redirection:</w:t>
      </w:r>
    </w:p>
    <w:tbl>
      <w:tblPr>
        <w:tblStyle w:val="TableGrid"/>
        <w:tblW w:w="0" w:type="auto"/>
        <w:tblLook w:val="04A0" w:firstRow="1" w:lastRow="0" w:firstColumn="1" w:lastColumn="0" w:noHBand="0" w:noVBand="1"/>
      </w:tblPr>
      <w:tblGrid>
        <w:gridCol w:w="10142"/>
      </w:tblGrid>
      <w:tr w:rsidR="00EA0F7D" w14:paraId="656E6071" w14:textId="77777777" w:rsidTr="00EA0F7D">
        <w:tc>
          <w:tcPr>
            <w:tcW w:w="10142" w:type="dxa"/>
          </w:tcPr>
          <w:p w14:paraId="67131226" w14:textId="77777777" w:rsidR="00EA0F7D" w:rsidRPr="00EA0F7D" w:rsidRDefault="00EA0F7D" w:rsidP="00EA0F7D">
            <w:pPr>
              <w:rPr>
                <w:lang w:eastAsia="zh-CN"/>
              </w:rPr>
            </w:pPr>
            <w:r w:rsidRPr="00EA0F7D">
              <w:rPr>
                <w:lang w:eastAsia="zh-CN"/>
              </w:rPr>
              <w:t>-</w:t>
            </w:r>
            <w:r w:rsidRPr="00EA0F7D">
              <w:rPr>
                <w:lang w:eastAsia="zh-CN"/>
              </w:rPr>
              <w:tab/>
            </w:r>
            <w:proofErr w:type="spellStart"/>
            <w:r w:rsidRPr="00EA0F7D">
              <w:rPr>
                <w:lang w:eastAsia="zh-CN"/>
              </w:rPr>
              <w:t>T</w:t>
            </w:r>
            <w:r w:rsidRPr="00EA0F7D">
              <w:rPr>
                <w:vertAlign w:val="subscript"/>
                <w:lang w:eastAsia="zh-CN"/>
              </w:rPr>
              <w:t>rs</w:t>
            </w:r>
            <w:proofErr w:type="spellEnd"/>
            <w:r w:rsidRPr="00EA0F7D">
              <w:rPr>
                <w:lang w:eastAsia="zh-CN"/>
              </w:rPr>
              <w:t xml:space="preserve"> is the SMTC periodicity of the target NR cell if the UE has been provided with an SMTC configuration for the target cell in the redirection command, otherwise </w:t>
            </w:r>
            <w:proofErr w:type="spellStart"/>
            <w:r w:rsidRPr="00EA0F7D">
              <w:rPr>
                <w:lang w:eastAsia="zh-CN"/>
              </w:rPr>
              <w:t>T</w:t>
            </w:r>
            <w:r w:rsidRPr="00EA0F7D">
              <w:rPr>
                <w:vertAlign w:val="subscript"/>
                <w:lang w:eastAsia="zh-CN"/>
              </w:rPr>
              <w:t>rs</w:t>
            </w:r>
            <w:proofErr w:type="spellEnd"/>
            <w:r w:rsidRPr="00EA0F7D">
              <w:rPr>
                <w:lang w:eastAsia="zh-CN"/>
              </w:rPr>
              <w:t xml:space="preserve"> is the SMTC periodicity configured in the </w:t>
            </w:r>
            <w:proofErr w:type="spellStart"/>
            <w:r w:rsidRPr="00EA0F7D">
              <w:rPr>
                <w:i/>
                <w:lang w:eastAsia="zh-CN"/>
              </w:rPr>
              <w:t>measObjectNR</w:t>
            </w:r>
            <w:proofErr w:type="spellEnd"/>
            <w:r w:rsidRPr="00EA0F7D">
              <w:rPr>
                <w:lang w:eastAsia="zh-CN"/>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1AC20A8" w14:textId="77777777" w:rsidR="00EA0F7D" w:rsidRPr="00EA0F7D" w:rsidRDefault="00EA0F7D" w:rsidP="00EA0F7D">
            <w:pPr>
              <w:rPr>
                <w:lang w:eastAsia="zh-CN"/>
              </w:rPr>
            </w:pPr>
            <w:r w:rsidRPr="00EA0F7D">
              <w:rPr>
                <w:lang w:eastAsia="zh-CN"/>
              </w:rPr>
              <w:t>-</w:t>
            </w:r>
            <w:r w:rsidRPr="00EA0F7D">
              <w:rPr>
                <w:lang w:eastAsia="zh-CN"/>
              </w:rPr>
              <w:tab/>
              <w:t xml:space="preserve">the requirement in this clause is applied with </w:t>
            </w:r>
            <w:proofErr w:type="spellStart"/>
            <w:r w:rsidRPr="00EA0F7D">
              <w:rPr>
                <w:lang w:eastAsia="zh-CN"/>
              </w:rPr>
              <w:t>T</w:t>
            </w:r>
            <w:r w:rsidRPr="00EA0F7D">
              <w:rPr>
                <w:vertAlign w:val="subscript"/>
                <w:lang w:eastAsia="zh-CN"/>
              </w:rPr>
              <w:t>rs</w:t>
            </w:r>
            <w:proofErr w:type="spellEnd"/>
            <w:r w:rsidRPr="00EA0F7D">
              <w:rPr>
                <w:lang w:eastAsia="zh-CN"/>
              </w:rPr>
              <w:t xml:space="preserve"> = 20 </w:t>
            </w:r>
            <w:proofErr w:type="spellStart"/>
            <w:r w:rsidRPr="00EA0F7D">
              <w:rPr>
                <w:lang w:eastAsia="zh-CN"/>
              </w:rPr>
              <w:t>ms</w:t>
            </w:r>
            <w:proofErr w:type="spellEnd"/>
            <w:r w:rsidRPr="00EA0F7D">
              <w:rPr>
                <w:lang w:eastAsia="zh-CN"/>
              </w:rPr>
              <w:t xml:space="preserve"> if the SSB transmission periodicity is not larger than 20 </w:t>
            </w:r>
            <w:proofErr w:type="spellStart"/>
            <w:r w:rsidRPr="00EA0F7D">
              <w:rPr>
                <w:lang w:eastAsia="zh-CN"/>
              </w:rPr>
              <w:t>ms</w:t>
            </w:r>
            <w:proofErr w:type="spellEnd"/>
            <w:r w:rsidRPr="00EA0F7D">
              <w:rPr>
                <w:lang w:eastAsia="zh-CN"/>
              </w:rPr>
              <w:t>; otherwise,</w:t>
            </w:r>
          </w:p>
          <w:p w14:paraId="414DEC48" w14:textId="1CEDBCBD" w:rsidR="00EA0F7D" w:rsidRPr="00EA0F7D" w:rsidRDefault="00EA0F7D" w:rsidP="00044140">
            <w:pPr>
              <w:rPr>
                <w:lang w:eastAsia="zh-CN"/>
              </w:rPr>
            </w:pPr>
            <w:r w:rsidRPr="00EA0F7D">
              <w:rPr>
                <w:lang w:eastAsia="zh-CN"/>
              </w:rPr>
              <w:t>-</w:t>
            </w:r>
            <w:r w:rsidRPr="00EA0F7D">
              <w:rPr>
                <w:lang w:eastAsia="zh-CN"/>
              </w:rPr>
              <w:tab/>
              <w:t xml:space="preserve">there is no requirement if the SSB transmission periodicity is larger than 20ms. </w:t>
            </w:r>
          </w:p>
        </w:tc>
      </w:tr>
    </w:tbl>
    <w:p w14:paraId="1A568339" w14:textId="77777777" w:rsidR="00A85A1B" w:rsidRDefault="00A85A1B" w:rsidP="00044140">
      <w:pPr>
        <w:rPr>
          <w:lang w:eastAsia="zh-CN"/>
        </w:rPr>
      </w:pPr>
    </w:p>
    <w:p w14:paraId="1EEBCDA0" w14:textId="1366426F" w:rsidR="00A85A1B" w:rsidRDefault="007947D3" w:rsidP="00044140">
      <w:pPr>
        <w:rPr>
          <w:lang w:eastAsia="zh-CN"/>
        </w:rPr>
      </w:pPr>
      <w:r>
        <w:rPr>
          <w:lang w:eastAsia="zh-CN"/>
        </w:rPr>
        <w:t>A</w:t>
      </w:r>
      <w:r w:rsidR="00B514BA">
        <w:rPr>
          <w:lang w:eastAsia="zh-CN"/>
        </w:rPr>
        <w:t xml:space="preserve"> </w:t>
      </w:r>
      <w:r w:rsidR="00B94F46">
        <w:rPr>
          <w:lang w:eastAsia="zh-CN"/>
        </w:rPr>
        <w:t xml:space="preserve">valid question </w:t>
      </w:r>
      <w:r w:rsidR="00185887">
        <w:rPr>
          <w:lang w:eastAsia="zh-CN"/>
        </w:rPr>
        <w:t>arises</w:t>
      </w:r>
      <w:r w:rsidR="00966009">
        <w:rPr>
          <w:lang w:eastAsia="zh-CN"/>
        </w:rPr>
        <w:t>: shall</w:t>
      </w:r>
      <w:r w:rsidR="0062438C">
        <w:rPr>
          <w:lang w:eastAsia="zh-CN"/>
        </w:rPr>
        <w:t xml:space="preserve"> we </w:t>
      </w:r>
      <w:r w:rsidR="008723B8" w:rsidRPr="008723B8">
        <w:rPr>
          <w:lang w:eastAsia="zh-CN"/>
        </w:rPr>
        <w:t>revise or maintain the present definitions of </w:t>
      </w:r>
      <w:proofErr w:type="spellStart"/>
      <w:r w:rsidR="008F6522" w:rsidRPr="162F7789">
        <w:rPr>
          <w:lang w:eastAsia="zh-CN"/>
        </w:rPr>
        <w:t>T</w:t>
      </w:r>
      <w:r w:rsidR="008F6522" w:rsidRPr="162F7789">
        <w:rPr>
          <w:vertAlign w:val="subscript"/>
          <w:lang w:eastAsia="zh-CN"/>
        </w:rPr>
        <w:t>rs</w:t>
      </w:r>
      <w:proofErr w:type="spellEnd"/>
      <w:r w:rsidR="007E7225">
        <w:rPr>
          <w:lang w:eastAsia="zh-CN"/>
        </w:rPr>
        <w:t xml:space="preserve"> for handover</w:t>
      </w:r>
      <w:r w:rsidR="4C9FB6EF" w:rsidRPr="09A0A4C0">
        <w:rPr>
          <w:lang w:eastAsia="zh-CN"/>
        </w:rPr>
        <w:t xml:space="preserve">, </w:t>
      </w:r>
      <w:r w:rsidR="007E7225">
        <w:rPr>
          <w:lang w:eastAsia="zh-CN"/>
        </w:rPr>
        <w:t>conditional handover</w:t>
      </w:r>
      <w:r w:rsidR="4E9159F2" w:rsidRPr="09A0A4C0">
        <w:rPr>
          <w:lang w:eastAsia="zh-CN"/>
        </w:rPr>
        <w:t xml:space="preserve"> and RRC Connection Release with Redirection</w:t>
      </w:r>
      <w:r>
        <w:rPr>
          <w:lang w:eastAsia="zh-CN"/>
        </w:rPr>
        <w:t>?</w:t>
      </w:r>
    </w:p>
    <w:p w14:paraId="28338BCA" w14:textId="588FB448" w:rsidR="008F6522" w:rsidRPr="00F464E8" w:rsidRDefault="008F6522" w:rsidP="00044140">
      <w:pPr>
        <w:rPr>
          <w:b/>
          <w:bCs/>
          <w:lang w:eastAsia="zh-CN"/>
        </w:rPr>
      </w:pPr>
      <w:r w:rsidRPr="00F464E8">
        <w:rPr>
          <w:b/>
          <w:bCs/>
          <w:lang w:eastAsia="zh-CN"/>
        </w:rPr>
        <w:t xml:space="preserve">Proposal 1: RAN4 to study </w:t>
      </w:r>
      <w:r w:rsidR="12C4D009" w:rsidRPr="09A0A4C0">
        <w:rPr>
          <w:b/>
          <w:bCs/>
          <w:lang w:eastAsia="zh-CN"/>
        </w:rPr>
        <w:t>whether to revise</w:t>
      </w:r>
      <w:r w:rsidRPr="00F464E8">
        <w:rPr>
          <w:b/>
          <w:bCs/>
          <w:lang w:eastAsia="zh-CN"/>
        </w:rPr>
        <w:t xml:space="preserve"> or </w:t>
      </w:r>
      <w:r w:rsidR="2C48054A" w:rsidRPr="09A0A4C0">
        <w:rPr>
          <w:b/>
          <w:bCs/>
          <w:lang w:eastAsia="zh-CN"/>
        </w:rPr>
        <w:t>maintain</w:t>
      </w:r>
      <w:r w:rsidRPr="00F464E8">
        <w:rPr>
          <w:b/>
          <w:bCs/>
          <w:lang w:eastAsia="zh-CN"/>
        </w:rPr>
        <w:t xml:space="preserve"> the present definitions of </w:t>
      </w:r>
      <w:proofErr w:type="spellStart"/>
      <w:r w:rsidRPr="162F7789">
        <w:rPr>
          <w:b/>
          <w:lang w:eastAsia="zh-CN"/>
        </w:rPr>
        <w:t>T</w:t>
      </w:r>
      <w:r w:rsidRPr="162F7789">
        <w:rPr>
          <w:b/>
          <w:vertAlign w:val="subscript"/>
          <w:lang w:eastAsia="zh-CN"/>
        </w:rPr>
        <w:t>rs</w:t>
      </w:r>
      <w:proofErr w:type="spellEnd"/>
      <w:r w:rsidRPr="00F464E8">
        <w:rPr>
          <w:b/>
          <w:bCs/>
          <w:lang w:eastAsia="zh-CN"/>
        </w:rPr>
        <w:t xml:space="preserve"> </w:t>
      </w:r>
      <w:r w:rsidR="2577677F" w:rsidRPr="09A0A4C0">
        <w:rPr>
          <w:b/>
          <w:bCs/>
          <w:lang w:eastAsia="zh-CN"/>
        </w:rPr>
        <w:t xml:space="preserve">defined </w:t>
      </w:r>
      <w:r w:rsidRPr="00F464E8">
        <w:rPr>
          <w:b/>
          <w:bCs/>
          <w:lang w:eastAsia="zh-CN"/>
        </w:rPr>
        <w:t>for handover</w:t>
      </w:r>
      <w:r w:rsidR="15770091" w:rsidRPr="162F7789">
        <w:rPr>
          <w:b/>
          <w:bCs/>
          <w:lang w:eastAsia="zh-CN"/>
        </w:rPr>
        <w:t xml:space="preserve"> and</w:t>
      </w:r>
      <w:r w:rsidRPr="00F464E8">
        <w:rPr>
          <w:b/>
          <w:bCs/>
          <w:lang w:eastAsia="zh-CN"/>
        </w:rPr>
        <w:t xml:space="preserve"> conditional handover.</w:t>
      </w:r>
    </w:p>
    <w:p w14:paraId="03EE0B6C" w14:textId="55EAE92D" w:rsidR="5C318C52" w:rsidRDefault="5C318C52" w:rsidP="09A0A4C0">
      <w:pPr>
        <w:rPr>
          <w:b/>
          <w:bCs/>
          <w:lang w:eastAsia="zh-CN"/>
        </w:rPr>
      </w:pPr>
      <w:r w:rsidRPr="09A0A4C0">
        <w:rPr>
          <w:b/>
          <w:bCs/>
          <w:lang w:eastAsia="zh-CN"/>
        </w:rPr>
        <w:t>Proposal 2: RAN4 to study whether to revise or maintain the present definitions of </w:t>
      </w:r>
      <w:proofErr w:type="spellStart"/>
      <w:r w:rsidRPr="09A0A4C0">
        <w:rPr>
          <w:b/>
          <w:bCs/>
          <w:lang w:eastAsia="zh-CN"/>
        </w:rPr>
        <w:t>T</w:t>
      </w:r>
      <w:r w:rsidRPr="09A0A4C0">
        <w:rPr>
          <w:b/>
          <w:bCs/>
          <w:vertAlign w:val="subscript"/>
          <w:lang w:eastAsia="zh-CN"/>
        </w:rPr>
        <w:t>rs</w:t>
      </w:r>
      <w:proofErr w:type="spellEnd"/>
      <w:r w:rsidRPr="09A0A4C0">
        <w:rPr>
          <w:b/>
          <w:bCs/>
          <w:lang w:eastAsia="zh-CN"/>
        </w:rPr>
        <w:t xml:space="preserve"> defined for RRC Connection Release with Redirection.</w:t>
      </w:r>
    </w:p>
    <w:p w14:paraId="4D8C7D8F" w14:textId="1D8374A9" w:rsidR="003A174D" w:rsidRDefault="7C430523" w:rsidP="003A174D">
      <w:pPr>
        <w:rPr>
          <w:lang w:eastAsia="zh-CN"/>
        </w:rPr>
      </w:pPr>
      <w:r w:rsidRPr="162F7789">
        <w:rPr>
          <w:lang w:eastAsia="zh-CN"/>
        </w:rPr>
        <w:t>In the same manner</w:t>
      </w:r>
      <w:r w:rsidR="0064632A">
        <w:rPr>
          <w:lang w:eastAsia="zh-CN"/>
        </w:rPr>
        <w:t xml:space="preserve">, </w:t>
      </w:r>
      <w:r w:rsidR="00832A6C">
        <w:rPr>
          <w:lang w:eastAsia="zh-CN"/>
        </w:rPr>
        <w:t xml:space="preserve">the </w:t>
      </w:r>
      <w:r w:rsidR="002442FB">
        <w:rPr>
          <w:lang w:eastAsia="zh-CN"/>
        </w:rPr>
        <w:t xml:space="preserve">requirements: </w:t>
      </w:r>
      <w:r w:rsidR="00832A6C">
        <w:rPr>
          <w:lang w:eastAsia="zh-CN"/>
        </w:rPr>
        <w:t xml:space="preserve">transmit </w:t>
      </w:r>
      <w:r w:rsidR="0064632A">
        <w:rPr>
          <w:lang w:eastAsia="zh-CN"/>
        </w:rPr>
        <w:t xml:space="preserve">timing </w:t>
      </w:r>
      <w:r w:rsidR="00832A6C">
        <w:rPr>
          <w:lang w:eastAsia="zh-CN"/>
        </w:rPr>
        <w:t>requirement</w:t>
      </w:r>
      <w:r w:rsidR="0064632A">
        <w:rPr>
          <w:lang w:eastAsia="zh-CN"/>
        </w:rPr>
        <w:t xml:space="preserve">, </w:t>
      </w:r>
      <w:r w:rsidR="00832A6C">
        <w:rPr>
          <w:lang w:eastAsia="zh-CN"/>
        </w:rPr>
        <w:t>t</w:t>
      </w:r>
      <w:r w:rsidR="007352DA" w:rsidRPr="007352DA">
        <w:rPr>
          <w:lang w:eastAsia="zh-CN"/>
        </w:rPr>
        <w:t xml:space="preserve">iming </w:t>
      </w:r>
      <w:r w:rsidR="00832A6C">
        <w:rPr>
          <w:lang w:eastAsia="zh-CN"/>
        </w:rPr>
        <w:t>a</w:t>
      </w:r>
      <w:r w:rsidR="007352DA" w:rsidRPr="007352DA">
        <w:rPr>
          <w:lang w:eastAsia="zh-CN"/>
        </w:rPr>
        <w:t>dvance adjustment accuracy</w:t>
      </w:r>
      <w:r w:rsidR="002442FB">
        <w:rPr>
          <w:lang w:eastAsia="zh-CN"/>
        </w:rPr>
        <w:t xml:space="preserve"> also may be influenced by the extension of </w:t>
      </w:r>
      <w:r w:rsidR="00D0642F">
        <w:rPr>
          <w:rFonts w:hint="eastAsia"/>
          <w:lang w:eastAsia="zh-CN"/>
        </w:rPr>
        <w:t xml:space="preserve">the </w:t>
      </w:r>
      <w:r w:rsidR="002442FB">
        <w:rPr>
          <w:lang w:eastAsia="zh-CN"/>
        </w:rPr>
        <w:t>SSB</w:t>
      </w:r>
      <w:r w:rsidR="002442FB" w:rsidRPr="004820CD">
        <w:rPr>
          <w:lang w:eastAsia="zh-CN"/>
        </w:rPr>
        <w:t xml:space="preserve"> </w:t>
      </w:r>
      <w:r w:rsidR="002442FB">
        <w:rPr>
          <w:lang w:eastAsia="zh-CN"/>
        </w:rPr>
        <w:t>periodicity</w:t>
      </w:r>
      <w:r w:rsidR="00A32B0A">
        <w:rPr>
          <w:lang w:eastAsia="zh-CN"/>
        </w:rPr>
        <w:t>.</w:t>
      </w:r>
      <w:r w:rsidR="00574787">
        <w:rPr>
          <w:lang w:eastAsia="zh-CN"/>
        </w:rPr>
        <w:t xml:space="preserve"> As the content </w:t>
      </w:r>
      <w:r w:rsidR="00825DCC">
        <w:rPr>
          <w:lang w:eastAsia="zh-CN"/>
        </w:rPr>
        <w:t>quoted</w:t>
      </w:r>
      <w:r w:rsidR="003A174D">
        <w:rPr>
          <w:lang w:eastAsia="zh-CN"/>
        </w:rPr>
        <w:t xml:space="preserve"> in the below, </w:t>
      </w:r>
      <w:proofErr w:type="spellStart"/>
      <w:r w:rsidR="003A174D">
        <w:rPr>
          <w:lang w:eastAsia="zh-CN"/>
        </w:rPr>
        <w:t>Te</w:t>
      </w:r>
      <w:proofErr w:type="spellEnd"/>
      <w:r w:rsidR="003A174D">
        <w:rPr>
          <w:lang w:eastAsia="zh-CN"/>
        </w:rPr>
        <w:t xml:space="preserve"> is applicable </w:t>
      </w:r>
      <w:r w:rsidR="003A174D" w:rsidRPr="00E41EAA">
        <w:rPr>
          <w:rFonts w:hint="eastAsia"/>
          <w:lang w:eastAsia="zh-CN"/>
        </w:rPr>
        <w:t xml:space="preserve">provided that at least one SSB is available at the </w:t>
      </w:r>
      <w:r w:rsidR="003A174D" w:rsidRPr="00E41EAA">
        <w:rPr>
          <w:lang w:eastAsia="zh-CN"/>
        </w:rPr>
        <w:t xml:space="preserve">UE during the last 160 </w:t>
      </w:r>
      <w:proofErr w:type="spellStart"/>
      <w:r w:rsidR="003A174D" w:rsidRPr="00E41EAA">
        <w:rPr>
          <w:lang w:eastAsia="zh-CN"/>
        </w:rPr>
        <w:t>ms.</w:t>
      </w:r>
      <w:proofErr w:type="spellEnd"/>
      <w:r w:rsidR="003A174D" w:rsidRPr="00E41EAA">
        <w:rPr>
          <w:lang w:eastAsia="zh-CN"/>
        </w:rPr>
        <w:t xml:space="preserve"> </w:t>
      </w:r>
    </w:p>
    <w:tbl>
      <w:tblPr>
        <w:tblStyle w:val="TableGrid"/>
        <w:tblW w:w="0" w:type="auto"/>
        <w:tblLook w:val="04A0" w:firstRow="1" w:lastRow="0" w:firstColumn="1" w:lastColumn="0" w:noHBand="0" w:noVBand="1"/>
      </w:tblPr>
      <w:tblGrid>
        <w:gridCol w:w="10142"/>
      </w:tblGrid>
      <w:tr w:rsidR="008E532D" w14:paraId="7B24811F" w14:textId="77777777" w:rsidTr="008E532D">
        <w:tc>
          <w:tcPr>
            <w:tcW w:w="10142" w:type="dxa"/>
          </w:tcPr>
          <w:p w14:paraId="561B94B3" w14:textId="0BE95989" w:rsidR="008E532D" w:rsidRPr="003614AA" w:rsidRDefault="003614AA" w:rsidP="00950493">
            <w:pPr>
              <w:rPr>
                <w:lang w:eastAsia="zh-CN"/>
              </w:rPr>
            </w:pPr>
            <w:r w:rsidRPr="003614AA">
              <w:rPr>
                <w:lang w:eastAsia="zh-CN"/>
              </w:rPr>
              <w:t xml:space="preserve">When the UL SCS is 120 kHz or smaller, the UE shall meet the </w:t>
            </w:r>
            <w:proofErr w:type="spellStart"/>
            <w:r w:rsidRPr="003614AA">
              <w:rPr>
                <w:lang w:eastAsia="zh-CN"/>
              </w:rPr>
              <w:t>Te</w:t>
            </w:r>
            <w:proofErr w:type="spellEnd"/>
            <w:r w:rsidRPr="003614AA">
              <w:rPr>
                <w:lang w:eastAsia="zh-CN"/>
              </w:rPr>
              <w:t xml:space="preserve"> requirement for an initial transmission provided that at least one SSB is available at the UE during the last 160 </w:t>
            </w:r>
            <w:proofErr w:type="spellStart"/>
            <w:r w:rsidRPr="003614AA">
              <w:rPr>
                <w:lang w:eastAsia="zh-CN"/>
              </w:rPr>
              <w:t>ms.</w:t>
            </w:r>
            <w:proofErr w:type="spellEnd"/>
            <w:r w:rsidRPr="003614AA">
              <w:rPr>
                <w:lang w:eastAsia="zh-CN"/>
              </w:rPr>
              <w:t xml:space="preserve"> When the UL SCS is 480 kHz the UE shall meet the </w:t>
            </w:r>
            <w:proofErr w:type="spellStart"/>
            <w:r w:rsidRPr="003614AA">
              <w:rPr>
                <w:lang w:eastAsia="zh-CN"/>
              </w:rPr>
              <w:t>Te</w:t>
            </w:r>
            <w:proofErr w:type="spellEnd"/>
            <w:r w:rsidRPr="003614AA">
              <w:rPr>
                <w:lang w:eastAsia="zh-CN"/>
              </w:rPr>
              <w:t xml:space="preserve"> requirement for an initial transmission provided that at least one SSB is available in the last 80 </w:t>
            </w:r>
            <w:proofErr w:type="spellStart"/>
            <w:r w:rsidRPr="003614AA">
              <w:rPr>
                <w:lang w:eastAsia="zh-CN"/>
              </w:rPr>
              <w:t>ms.</w:t>
            </w:r>
            <w:proofErr w:type="spellEnd"/>
            <w:r w:rsidRPr="003614AA">
              <w:rPr>
                <w:lang w:eastAsia="zh-CN"/>
              </w:rPr>
              <w:t xml:space="preserve"> When the UL SCS is </w:t>
            </w:r>
            <w:r w:rsidRPr="003614AA">
              <w:rPr>
                <w:lang w:eastAsia="zh-CN"/>
              </w:rPr>
              <w:lastRenderedPageBreak/>
              <w:t xml:space="preserve">960 kHz the UE shall meet the </w:t>
            </w:r>
            <w:proofErr w:type="spellStart"/>
            <w:r w:rsidRPr="003614AA">
              <w:rPr>
                <w:lang w:eastAsia="zh-CN"/>
              </w:rPr>
              <w:t>Te</w:t>
            </w:r>
            <w:proofErr w:type="spellEnd"/>
            <w:r w:rsidRPr="003614AA">
              <w:rPr>
                <w:lang w:eastAsia="zh-CN"/>
              </w:rPr>
              <w:t xml:space="preserve"> requirement for an initial transmission provided that at least one SSB is available in the last 40 </w:t>
            </w:r>
            <w:proofErr w:type="spellStart"/>
            <w:r w:rsidRPr="003614AA">
              <w:rPr>
                <w:lang w:eastAsia="zh-CN"/>
              </w:rPr>
              <w:t>ms.</w:t>
            </w:r>
            <w:proofErr w:type="spellEnd"/>
            <w:r w:rsidRPr="003614AA">
              <w:rPr>
                <w:lang w:eastAsia="zh-CN"/>
              </w:rPr>
              <w:t xml:space="preserve"> </w:t>
            </w:r>
          </w:p>
        </w:tc>
      </w:tr>
    </w:tbl>
    <w:p w14:paraId="3831B0DE" w14:textId="77777777" w:rsidR="00B8127F" w:rsidRDefault="00B8127F" w:rsidP="00950493">
      <w:pPr>
        <w:rPr>
          <w:lang w:eastAsia="zh-CN"/>
        </w:rPr>
      </w:pPr>
    </w:p>
    <w:p w14:paraId="6B0E5591" w14:textId="022956F2" w:rsidR="00A32B0A" w:rsidRPr="00F464E8" w:rsidRDefault="00A32B0A" w:rsidP="00A32B0A">
      <w:pPr>
        <w:rPr>
          <w:b/>
          <w:bCs/>
          <w:lang w:eastAsia="zh-CN"/>
        </w:rPr>
      </w:pPr>
      <w:r w:rsidRPr="09A0A4C0">
        <w:rPr>
          <w:b/>
          <w:bCs/>
          <w:lang w:eastAsia="zh-CN"/>
        </w:rPr>
        <w:t xml:space="preserve">Proposal </w:t>
      </w:r>
      <w:r w:rsidR="009C1ADE">
        <w:rPr>
          <w:b/>
          <w:bCs/>
          <w:lang w:eastAsia="zh-CN"/>
        </w:rPr>
        <w:t>3</w:t>
      </w:r>
      <w:r w:rsidRPr="09A0A4C0">
        <w:rPr>
          <w:b/>
          <w:bCs/>
          <w:lang w:eastAsia="zh-CN"/>
        </w:rPr>
        <w:t xml:space="preserve">: RAN4 to study </w:t>
      </w:r>
      <w:r w:rsidR="39493B6E" w:rsidRPr="09A0A4C0">
        <w:rPr>
          <w:b/>
          <w:bCs/>
          <w:lang w:eastAsia="zh-CN"/>
        </w:rPr>
        <w:t xml:space="preserve">whether to </w:t>
      </w:r>
      <w:r w:rsidRPr="09A0A4C0">
        <w:rPr>
          <w:b/>
          <w:bCs/>
          <w:lang w:eastAsia="zh-CN"/>
        </w:rPr>
        <w:t>revis</w:t>
      </w:r>
      <w:r w:rsidR="11C73B76" w:rsidRPr="09A0A4C0">
        <w:rPr>
          <w:b/>
          <w:bCs/>
          <w:lang w:eastAsia="zh-CN"/>
        </w:rPr>
        <w:t>it</w:t>
      </w:r>
      <w:r w:rsidRPr="09A0A4C0">
        <w:rPr>
          <w:b/>
          <w:bCs/>
          <w:lang w:eastAsia="zh-CN"/>
        </w:rPr>
        <w:t xml:space="preserve"> or maintain the present </w:t>
      </w:r>
      <w:r w:rsidR="00AF260A" w:rsidRPr="09A0A4C0">
        <w:rPr>
          <w:b/>
          <w:bCs/>
          <w:lang w:eastAsia="zh-CN"/>
        </w:rPr>
        <w:t xml:space="preserve">160ms </w:t>
      </w:r>
      <w:r w:rsidR="4355BC08" w:rsidRPr="09A0A4C0">
        <w:rPr>
          <w:b/>
          <w:bCs/>
          <w:lang w:eastAsia="zh-CN"/>
        </w:rPr>
        <w:t xml:space="preserve">defined </w:t>
      </w:r>
      <w:r w:rsidR="6BC13CF0" w:rsidRPr="009C1ADE">
        <w:rPr>
          <w:b/>
          <w:bCs/>
          <w:lang w:eastAsia="zh-CN"/>
        </w:rPr>
        <w:t>for</w:t>
      </w:r>
      <w:r w:rsidR="4355BC08" w:rsidRPr="009C1ADE">
        <w:rPr>
          <w:b/>
          <w:bCs/>
          <w:lang w:eastAsia="zh-CN"/>
        </w:rPr>
        <w:t xml:space="preserve"> </w:t>
      </w:r>
      <w:proofErr w:type="spellStart"/>
      <w:r w:rsidR="41884160" w:rsidRPr="009C1ADE">
        <w:rPr>
          <w:b/>
          <w:bCs/>
          <w:lang w:eastAsia="zh-CN"/>
        </w:rPr>
        <w:t>Te</w:t>
      </w:r>
      <w:proofErr w:type="spellEnd"/>
      <w:r w:rsidR="41884160" w:rsidRPr="009C1ADE">
        <w:rPr>
          <w:b/>
          <w:bCs/>
          <w:lang w:eastAsia="zh-CN"/>
        </w:rPr>
        <w:t xml:space="preserve"> requirement if SSB periodicity is extended beyond 160ms</w:t>
      </w:r>
      <w:r w:rsidRPr="009C1ADE">
        <w:rPr>
          <w:b/>
          <w:bCs/>
          <w:lang w:eastAsia="zh-CN"/>
        </w:rPr>
        <w:t>.</w:t>
      </w:r>
    </w:p>
    <w:p w14:paraId="5BA8223A" w14:textId="23DDB222" w:rsidR="008E532D" w:rsidRDefault="42C50FE0" w:rsidP="162F7789">
      <w:pPr>
        <w:rPr>
          <w:lang w:eastAsia="zh-CN"/>
        </w:rPr>
      </w:pPr>
      <w:r w:rsidRPr="162F7789">
        <w:rPr>
          <w:lang w:eastAsia="zh-CN"/>
        </w:rPr>
        <w:t xml:space="preserve">It appears that, due to the extension of </w:t>
      </w:r>
      <w:r w:rsidR="000F7BD2">
        <w:rPr>
          <w:lang w:eastAsia="zh-CN"/>
        </w:rPr>
        <w:t xml:space="preserve">the </w:t>
      </w:r>
      <w:r w:rsidRPr="162F7789">
        <w:rPr>
          <w:lang w:eastAsia="zh-CN"/>
        </w:rPr>
        <w:t xml:space="preserve">SSB periodicity and </w:t>
      </w:r>
      <w:r w:rsidR="000F7BD2">
        <w:rPr>
          <w:lang w:eastAsia="zh-CN"/>
        </w:rPr>
        <w:t xml:space="preserve">the </w:t>
      </w:r>
      <w:r w:rsidRPr="162F7789">
        <w:rPr>
          <w:lang w:eastAsia="zh-CN"/>
        </w:rPr>
        <w:t xml:space="preserve">underlying extension of SMTC and/or DRX, the measurement time delay is scaled up, which may subsequently degrade </w:t>
      </w:r>
      <w:r w:rsidR="000F7BD2">
        <w:rPr>
          <w:lang w:eastAsia="zh-CN"/>
        </w:rPr>
        <w:t xml:space="preserve">the </w:t>
      </w:r>
      <w:r w:rsidRPr="162F7789">
        <w:rPr>
          <w:lang w:eastAsia="zh-CN"/>
        </w:rPr>
        <w:t>measurement accuracy</w:t>
      </w:r>
      <w:r w:rsidR="00A51F89">
        <w:rPr>
          <w:lang w:eastAsia="zh-CN"/>
        </w:rPr>
        <w:t xml:space="preserve"> for the requirements </w:t>
      </w:r>
      <w:r w:rsidRPr="162F7789">
        <w:rPr>
          <w:lang w:eastAsia="zh-CN"/>
        </w:rPr>
        <w:t>includ</w:t>
      </w:r>
      <w:r w:rsidR="00A51F89">
        <w:rPr>
          <w:lang w:eastAsia="zh-CN"/>
        </w:rPr>
        <w:t>ing</w:t>
      </w:r>
      <w:r w:rsidRPr="162F7789">
        <w:rPr>
          <w:lang w:eastAsia="zh-CN"/>
        </w:rPr>
        <w:t xml:space="preserve"> cell reselection, L1/L3 measurements, especially for the </w:t>
      </w:r>
      <w:r w:rsidR="7639D441" w:rsidRPr="09A0A4C0">
        <w:rPr>
          <w:lang w:eastAsia="zh-CN"/>
        </w:rPr>
        <w:t>earth</w:t>
      </w:r>
      <w:r w:rsidR="51FC005C" w:rsidRPr="09A0A4C0">
        <w:rPr>
          <w:lang w:eastAsia="zh-CN"/>
        </w:rPr>
        <w:t>-</w:t>
      </w:r>
      <w:r w:rsidR="7639D441" w:rsidRPr="09A0A4C0">
        <w:rPr>
          <w:lang w:eastAsia="zh-CN"/>
        </w:rPr>
        <w:t>moving</w:t>
      </w:r>
      <w:r w:rsidRPr="162F7789">
        <w:rPr>
          <w:lang w:eastAsia="zh-CN"/>
        </w:rPr>
        <w:t xml:space="preserve"> cell case. </w:t>
      </w:r>
    </w:p>
    <w:p w14:paraId="185C6B99" w14:textId="1C386B4D" w:rsidR="005604B9" w:rsidRDefault="005604B9" w:rsidP="005604B9">
      <w:pPr>
        <w:rPr>
          <w:b/>
          <w:bCs/>
          <w:lang w:eastAsia="zh-CN"/>
        </w:rPr>
      </w:pPr>
      <w:r w:rsidRPr="00F464E8">
        <w:rPr>
          <w:b/>
          <w:bCs/>
          <w:lang w:eastAsia="zh-CN"/>
        </w:rPr>
        <w:t xml:space="preserve">Proposal </w:t>
      </w:r>
      <w:r w:rsidR="00F45126">
        <w:rPr>
          <w:rFonts w:hint="eastAsia"/>
          <w:b/>
          <w:bCs/>
          <w:lang w:eastAsia="zh-CN"/>
        </w:rPr>
        <w:t>4</w:t>
      </w:r>
      <w:r w:rsidRPr="00F464E8">
        <w:rPr>
          <w:b/>
          <w:bCs/>
          <w:lang w:eastAsia="zh-CN"/>
        </w:rPr>
        <w:t xml:space="preserve">: RAN4 to study if RRM requirements, e.g., measurement accuracy, </w:t>
      </w:r>
      <w:r>
        <w:rPr>
          <w:rFonts w:hint="eastAsia"/>
          <w:b/>
          <w:bCs/>
          <w:lang w:eastAsia="zh-CN"/>
        </w:rPr>
        <w:t>is</w:t>
      </w:r>
      <w:r w:rsidRPr="00F464E8">
        <w:rPr>
          <w:b/>
          <w:bCs/>
          <w:lang w:eastAsia="zh-CN"/>
        </w:rPr>
        <w:t xml:space="preserve"> impacted by</w:t>
      </w:r>
      <w:r w:rsidR="00E27FE3">
        <w:rPr>
          <w:rFonts w:hint="eastAsia"/>
          <w:b/>
          <w:bCs/>
          <w:lang w:eastAsia="zh-CN"/>
        </w:rPr>
        <w:t xml:space="preserve"> the</w:t>
      </w:r>
      <w:r w:rsidRPr="00F464E8">
        <w:rPr>
          <w:rFonts w:hint="eastAsia"/>
          <w:b/>
          <w:bCs/>
          <w:lang w:eastAsia="zh-CN"/>
        </w:rPr>
        <w:t xml:space="preserve"> </w:t>
      </w:r>
      <w:r w:rsidRPr="00F464E8">
        <w:rPr>
          <w:b/>
          <w:bCs/>
          <w:lang w:eastAsia="zh-CN"/>
        </w:rPr>
        <w:t xml:space="preserve">scaled measurement time delay due to </w:t>
      </w:r>
      <w:r w:rsidR="00E27FE3">
        <w:rPr>
          <w:rFonts w:hint="eastAsia"/>
          <w:b/>
          <w:bCs/>
          <w:lang w:eastAsia="zh-CN"/>
        </w:rPr>
        <w:t xml:space="preserve">the </w:t>
      </w:r>
      <w:r w:rsidRPr="00F464E8">
        <w:rPr>
          <w:b/>
          <w:bCs/>
          <w:lang w:eastAsia="zh-CN"/>
        </w:rPr>
        <w:t>extension of SSB/SMTC/DRX periodicity.</w:t>
      </w:r>
      <w:r>
        <w:rPr>
          <w:b/>
          <w:bCs/>
          <w:lang w:eastAsia="zh-CN"/>
        </w:rPr>
        <w:t xml:space="preserve"> The m</w:t>
      </w:r>
      <w:r w:rsidRPr="000667ED">
        <w:rPr>
          <w:b/>
          <w:bCs/>
          <w:lang w:eastAsia="zh-CN"/>
        </w:rPr>
        <w:t xml:space="preserve">easurement herein may </w:t>
      </w:r>
      <w:r w:rsidRPr="162F7789">
        <w:rPr>
          <w:b/>
          <w:bCs/>
          <w:lang w:eastAsia="zh-CN"/>
        </w:rPr>
        <w:t>comprise</w:t>
      </w:r>
      <w:r w:rsidRPr="000667ED">
        <w:rPr>
          <w:b/>
          <w:bCs/>
          <w:lang w:eastAsia="zh-CN"/>
        </w:rPr>
        <w:t xml:space="preserve"> </w:t>
      </w:r>
      <w:r w:rsidRPr="000667ED">
        <w:rPr>
          <w:rFonts w:hint="eastAsia"/>
          <w:b/>
          <w:bCs/>
          <w:lang w:eastAsia="zh-CN"/>
        </w:rPr>
        <w:t>cell</w:t>
      </w:r>
      <w:r w:rsidRPr="000667ED">
        <w:rPr>
          <w:b/>
          <w:bCs/>
          <w:lang w:eastAsia="zh-CN"/>
        </w:rPr>
        <w:t xml:space="preserve"> reselection</w:t>
      </w:r>
      <w:r w:rsidR="0057432C">
        <w:rPr>
          <w:b/>
          <w:bCs/>
          <w:lang w:eastAsia="zh-CN"/>
        </w:rPr>
        <w:t>, signaling</w:t>
      </w:r>
      <w:r w:rsidRPr="000667ED">
        <w:rPr>
          <w:b/>
          <w:bCs/>
          <w:lang w:eastAsia="zh-CN"/>
        </w:rPr>
        <w:t>, L1/L3 measurements.</w:t>
      </w:r>
    </w:p>
    <w:p w14:paraId="0B3CB78B" w14:textId="121573D9" w:rsidR="0010122E" w:rsidRDefault="00143CE3" w:rsidP="00AE2D18">
      <w:pPr>
        <w:rPr>
          <w:lang w:eastAsia="zh-CN"/>
        </w:rPr>
      </w:pPr>
      <w:r>
        <w:rPr>
          <w:lang w:eastAsia="zh-CN"/>
        </w:rPr>
        <w:t xml:space="preserve">The definition of </w:t>
      </w:r>
      <w:r w:rsidR="00846064">
        <w:rPr>
          <w:rFonts w:hint="eastAsia"/>
          <w:lang w:eastAsia="zh-CN"/>
        </w:rPr>
        <w:t xml:space="preserve">the </w:t>
      </w:r>
      <w:r w:rsidR="00B833A8">
        <w:rPr>
          <w:lang w:eastAsia="zh-CN"/>
        </w:rPr>
        <w:t>N1/N2/N3</w:t>
      </w:r>
      <w:r w:rsidR="00B643A9">
        <w:rPr>
          <w:lang w:eastAsia="zh-CN"/>
        </w:rPr>
        <w:t xml:space="preserve"> </w:t>
      </w:r>
      <w:r w:rsidR="00D72166">
        <w:rPr>
          <w:lang w:eastAsia="zh-CN"/>
        </w:rPr>
        <w:t xml:space="preserve">beam </w:t>
      </w:r>
      <w:r w:rsidR="003F2689">
        <w:rPr>
          <w:lang w:eastAsia="zh-CN"/>
        </w:rPr>
        <w:t>footprint</w:t>
      </w:r>
      <w:r w:rsidR="000846AE">
        <w:rPr>
          <w:lang w:eastAsia="zh-CN"/>
        </w:rPr>
        <w:t xml:space="preserve">, as </w:t>
      </w:r>
      <w:r w:rsidR="0010122E">
        <w:rPr>
          <w:lang w:eastAsia="zh-CN"/>
        </w:rPr>
        <w:t xml:space="preserve">a </w:t>
      </w:r>
      <w:r w:rsidR="00950493">
        <w:rPr>
          <w:lang w:eastAsia="zh-CN"/>
        </w:rPr>
        <w:t>study reference</w:t>
      </w:r>
      <w:r w:rsidR="00B643A9">
        <w:rPr>
          <w:lang w:eastAsia="zh-CN"/>
        </w:rPr>
        <w:t>,</w:t>
      </w:r>
      <w:r w:rsidR="000846AE">
        <w:rPr>
          <w:lang w:eastAsia="zh-CN"/>
        </w:rPr>
        <w:t xml:space="preserve"> </w:t>
      </w:r>
      <w:r w:rsidR="0010122E">
        <w:rPr>
          <w:lang w:eastAsia="zh-CN"/>
        </w:rPr>
        <w:t>isn’t</w:t>
      </w:r>
      <w:r>
        <w:rPr>
          <w:lang w:eastAsia="zh-CN"/>
        </w:rPr>
        <w:t xml:space="preserve"> concrete</w:t>
      </w:r>
      <w:r w:rsidR="00BA57BA">
        <w:rPr>
          <w:lang w:eastAsia="zh-CN"/>
        </w:rPr>
        <w:t xml:space="preserve"> until now</w:t>
      </w:r>
      <w:r w:rsidR="00AE51CE">
        <w:rPr>
          <w:lang w:eastAsia="zh-CN"/>
        </w:rPr>
        <w:t>.</w:t>
      </w:r>
      <w:r w:rsidR="00081F29">
        <w:rPr>
          <w:lang w:eastAsia="zh-CN"/>
        </w:rPr>
        <w:t xml:space="preserve"> </w:t>
      </w:r>
    </w:p>
    <w:p w14:paraId="53168E13" w14:textId="460D6732" w:rsidR="00D92FCF" w:rsidRDefault="00DC0D04" w:rsidP="00AE2D18">
      <w:pPr>
        <w:rPr>
          <w:lang w:eastAsia="zh-CN"/>
        </w:rPr>
      </w:pPr>
      <w:r>
        <w:rPr>
          <w:lang w:eastAsia="zh-CN"/>
        </w:rPr>
        <w:t>Observed by a UE</w:t>
      </w:r>
      <w:r w:rsidR="00081F29">
        <w:rPr>
          <w:lang w:eastAsia="zh-CN"/>
        </w:rPr>
        <w:t>, the p</w:t>
      </w:r>
      <w:r w:rsidR="00081F29" w:rsidRPr="00081F29">
        <w:rPr>
          <w:lang w:eastAsia="zh-CN"/>
        </w:rPr>
        <w:t xml:space="preserve">eriodicity of </w:t>
      </w:r>
      <w:r w:rsidR="00D97404" w:rsidRPr="00081F29">
        <w:rPr>
          <w:lang w:eastAsia="zh-CN"/>
        </w:rPr>
        <w:t xml:space="preserve">N2 beam footprints </w:t>
      </w:r>
      <w:r w:rsidR="00D97404">
        <w:rPr>
          <w:lang w:eastAsia="zh-CN"/>
        </w:rPr>
        <w:t>(</w:t>
      </w:r>
      <w:r w:rsidR="00081F29" w:rsidRPr="00081F29">
        <w:rPr>
          <w:lang w:eastAsia="zh-CN"/>
        </w:rPr>
        <w:t>common control channels</w:t>
      </w:r>
      <w:r w:rsidR="00BB7650">
        <w:rPr>
          <w:lang w:eastAsia="zh-CN"/>
        </w:rPr>
        <w:t xml:space="preserve"> or </w:t>
      </w:r>
      <w:r w:rsidR="00BB7650" w:rsidRPr="00D92FCF">
        <w:rPr>
          <w:lang w:val="en-GB" w:eastAsia="zh-CN"/>
        </w:rPr>
        <w:t>broadcasting</w:t>
      </w:r>
      <w:r w:rsidR="00081F29">
        <w:rPr>
          <w:lang w:eastAsia="zh-CN"/>
        </w:rPr>
        <w:t xml:space="preserve">, including SSB and </w:t>
      </w:r>
      <w:r w:rsidR="00F27D01">
        <w:rPr>
          <w:lang w:eastAsia="zh-CN"/>
        </w:rPr>
        <w:t>SIB) may</w:t>
      </w:r>
      <w:r w:rsidR="006E7566">
        <w:rPr>
          <w:lang w:eastAsia="zh-CN"/>
        </w:rPr>
        <w:t xml:space="preserve"> be same as or different from </w:t>
      </w:r>
      <w:r w:rsidR="00BB43F3" w:rsidRPr="00081F29">
        <w:rPr>
          <w:lang w:eastAsia="zh-CN"/>
        </w:rPr>
        <w:t>N</w:t>
      </w:r>
      <w:r w:rsidR="00BB43F3">
        <w:rPr>
          <w:lang w:eastAsia="zh-CN"/>
        </w:rPr>
        <w:t>3</w:t>
      </w:r>
      <w:r w:rsidR="00BB43F3" w:rsidRPr="00081F29">
        <w:rPr>
          <w:lang w:eastAsia="zh-CN"/>
        </w:rPr>
        <w:t xml:space="preserve"> beam footprints</w:t>
      </w:r>
      <w:r w:rsidR="00BB43F3">
        <w:rPr>
          <w:lang w:eastAsia="zh-CN"/>
        </w:rPr>
        <w:t xml:space="preserve"> </w:t>
      </w:r>
      <w:r w:rsidR="00081F29">
        <w:rPr>
          <w:lang w:eastAsia="zh-CN"/>
        </w:rPr>
        <w:t>periodicity</w:t>
      </w:r>
      <w:r w:rsidR="00BB43F3">
        <w:rPr>
          <w:lang w:eastAsia="zh-CN"/>
        </w:rPr>
        <w:t xml:space="preserve"> (</w:t>
      </w:r>
      <w:r w:rsidR="00407C2D" w:rsidRPr="00D92FCF">
        <w:rPr>
          <w:lang w:val="en-GB" w:eastAsia="zh-CN"/>
        </w:rPr>
        <w:t>UE specific traffic</w:t>
      </w:r>
      <w:r w:rsidR="00BB43F3">
        <w:rPr>
          <w:lang w:val="en-GB" w:eastAsia="zh-CN"/>
        </w:rPr>
        <w:t>)</w:t>
      </w:r>
      <w:r w:rsidR="0099169D" w:rsidRPr="0099169D">
        <w:rPr>
          <w:lang w:eastAsia="zh-CN"/>
        </w:rPr>
        <w:t xml:space="preserve"> </w:t>
      </w:r>
      <w:r w:rsidR="0034302B">
        <w:rPr>
          <w:lang w:eastAsia="zh-CN"/>
        </w:rPr>
        <w:t>which are demonstrated in Figure 1</w:t>
      </w:r>
      <w:r w:rsidR="006E7566">
        <w:rPr>
          <w:lang w:eastAsia="zh-CN"/>
        </w:rPr>
        <w:t>.</w:t>
      </w:r>
      <w:r w:rsidR="007A669A">
        <w:rPr>
          <w:lang w:eastAsia="zh-CN"/>
        </w:rPr>
        <w:t xml:space="preserve"> </w:t>
      </w:r>
      <w:r w:rsidR="008603A7" w:rsidRPr="008603A7">
        <w:rPr>
          <w:lang w:eastAsia="zh-CN"/>
        </w:rPr>
        <w:t xml:space="preserve">In one solution, N2 beam footprints receive a wide beam with a short periodicity, while N3 </w:t>
      </w:r>
      <w:r w:rsidR="0010122E" w:rsidRPr="008603A7">
        <w:rPr>
          <w:lang w:eastAsia="zh-CN"/>
        </w:rPr>
        <w:t xml:space="preserve">beam footprints </w:t>
      </w:r>
      <w:r w:rsidR="008603A7" w:rsidRPr="008603A7">
        <w:rPr>
          <w:lang w:eastAsia="zh-CN"/>
        </w:rPr>
        <w:t>receive a narrow beam with a long periodicity.</w:t>
      </w:r>
    </w:p>
    <w:p w14:paraId="047E5791" w14:textId="6D3F0058" w:rsidR="006013B6" w:rsidRDefault="00AC64BA" w:rsidP="006013B6">
      <w:pPr>
        <w:keepNext/>
        <w:jc w:val="center"/>
      </w:pPr>
      <w:r w:rsidRPr="00AC64BA">
        <w:rPr>
          <w:noProof/>
        </w:rPr>
        <w:drawing>
          <wp:inline distT="0" distB="0" distL="0" distR="0" wp14:anchorId="24FD1DBE" wp14:editId="2AAC5A01">
            <wp:extent cx="4193573" cy="1170665"/>
            <wp:effectExtent l="0" t="0" r="0" b="0"/>
            <wp:docPr id="1480340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340485" name=""/>
                    <pic:cNvPicPr/>
                  </pic:nvPicPr>
                  <pic:blipFill>
                    <a:blip r:embed="rId11"/>
                    <a:stretch>
                      <a:fillRect/>
                    </a:stretch>
                  </pic:blipFill>
                  <pic:spPr>
                    <a:xfrm>
                      <a:off x="0" y="0"/>
                      <a:ext cx="4303656" cy="1201395"/>
                    </a:xfrm>
                    <a:prstGeom prst="rect">
                      <a:avLst/>
                    </a:prstGeom>
                  </pic:spPr>
                </pic:pic>
              </a:graphicData>
            </a:graphic>
          </wp:inline>
        </w:drawing>
      </w:r>
    </w:p>
    <w:p w14:paraId="01C5B759" w14:textId="5F48235A" w:rsidR="006013B6" w:rsidRDefault="006013B6" w:rsidP="006013B6">
      <w:pPr>
        <w:pStyle w:val="Caption"/>
        <w:jc w:val="center"/>
        <w:rPr>
          <w:lang w:eastAsia="zh-CN"/>
        </w:rPr>
      </w:pPr>
      <w:r>
        <w:t xml:space="preserve">Figure </w:t>
      </w:r>
      <w:fldSimple w:instr=" SEQ Figure \* ARABIC ">
        <w:r>
          <w:rPr>
            <w:noProof/>
          </w:rPr>
          <w:t>1</w:t>
        </w:r>
      </w:fldSimple>
      <w:r>
        <w:t xml:space="preserve"> Beam footprints</w:t>
      </w:r>
    </w:p>
    <w:p w14:paraId="0A95C716" w14:textId="77777777" w:rsidR="006013B6" w:rsidRPr="006013B6" w:rsidRDefault="006013B6" w:rsidP="006013B6">
      <w:pPr>
        <w:rPr>
          <w:lang w:val="x-none" w:eastAsia="x-none"/>
        </w:rPr>
      </w:pPr>
    </w:p>
    <w:p w14:paraId="08C4A11B" w14:textId="124E460E" w:rsidR="00081F29" w:rsidRDefault="00147613" w:rsidP="00AE2D18">
      <w:pPr>
        <w:rPr>
          <w:lang w:eastAsia="zh-CN"/>
        </w:rPr>
      </w:pPr>
      <w:r>
        <w:rPr>
          <w:lang w:eastAsia="zh-CN"/>
        </w:rPr>
        <w:t>It appears that s</w:t>
      </w:r>
      <w:r w:rsidR="007A669A">
        <w:rPr>
          <w:lang w:eastAsia="zh-CN"/>
        </w:rPr>
        <w:t xml:space="preserve">uch </w:t>
      </w:r>
      <w:r w:rsidR="005D6E1C">
        <w:rPr>
          <w:lang w:eastAsia="zh-CN"/>
        </w:rPr>
        <w:t xml:space="preserve">variants of </w:t>
      </w:r>
      <w:r w:rsidR="003D68E7">
        <w:rPr>
          <w:lang w:eastAsia="zh-CN"/>
        </w:rPr>
        <w:t>beam footprints</w:t>
      </w:r>
      <w:r w:rsidR="70D89B06" w:rsidRPr="162F7789">
        <w:rPr>
          <w:lang w:eastAsia="zh-CN"/>
        </w:rPr>
        <w:t>, if they are agreed,</w:t>
      </w:r>
      <w:r w:rsidR="003D68E7">
        <w:rPr>
          <w:lang w:eastAsia="zh-CN"/>
        </w:rPr>
        <w:t xml:space="preserve"> </w:t>
      </w:r>
      <w:r w:rsidR="007A669A">
        <w:rPr>
          <w:lang w:eastAsia="zh-CN"/>
        </w:rPr>
        <w:t xml:space="preserve">may </w:t>
      </w:r>
      <w:r w:rsidR="0022480D">
        <w:rPr>
          <w:lang w:eastAsia="zh-CN"/>
        </w:rPr>
        <w:t xml:space="preserve">influent </w:t>
      </w:r>
      <w:r w:rsidR="007070D3">
        <w:rPr>
          <w:lang w:eastAsia="zh-CN"/>
        </w:rPr>
        <w:t>the definition of</w:t>
      </w:r>
      <w:r w:rsidR="007A7E19">
        <w:rPr>
          <w:lang w:eastAsia="zh-CN"/>
        </w:rPr>
        <w:t xml:space="preserve"> </w:t>
      </w:r>
      <w:r w:rsidR="007070D3">
        <w:rPr>
          <w:lang w:eastAsia="zh-CN"/>
        </w:rPr>
        <w:t>SSB periodicity</w:t>
      </w:r>
      <w:r w:rsidR="0022480D">
        <w:rPr>
          <w:lang w:eastAsia="zh-CN"/>
        </w:rPr>
        <w:t xml:space="preserve"> and consequently </w:t>
      </w:r>
      <w:r w:rsidR="00BA57BA">
        <w:rPr>
          <w:lang w:eastAsia="zh-CN"/>
        </w:rPr>
        <w:t xml:space="preserve">may </w:t>
      </w:r>
      <w:r w:rsidR="0022480D">
        <w:rPr>
          <w:lang w:eastAsia="zh-CN"/>
        </w:rPr>
        <w:t>influent</w:t>
      </w:r>
      <w:r w:rsidR="007070D3">
        <w:rPr>
          <w:lang w:eastAsia="zh-CN"/>
        </w:rPr>
        <w:t xml:space="preserve"> </w:t>
      </w:r>
      <w:r w:rsidR="00873FC5">
        <w:rPr>
          <w:lang w:eastAsia="zh-CN"/>
        </w:rPr>
        <w:t xml:space="preserve">the </w:t>
      </w:r>
      <w:r w:rsidR="007A669A">
        <w:rPr>
          <w:lang w:eastAsia="zh-CN"/>
        </w:rPr>
        <w:t>measurement</w:t>
      </w:r>
      <w:r w:rsidR="00567566">
        <w:rPr>
          <w:lang w:eastAsia="zh-CN"/>
        </w:rPr>
        <w:t xml:space="preserve"> </w:t>
      </w:r>
      <w:r w:rsidR="007E4434">
        <w:rPr>
          <w:lang w:eastAsia="zh-CN"/>
        </w:rPr>
        <w:t xml:space="preserve">configuration. </w:t>
      </w:r>
    </w:p>
    <w:p w14:paraId="2F35D28F" w14:textId="6ACE6F1E" w:rsidR="00620C3E" w:rsidRPr="00620C3E" w:rsidRDefault="000667ED" w:rsidP="00620C3E">
      <w:pPr>
        <w:rPr>
          <w:b/>
          <w:bCs/>
          <w:lang w:eastAsia="zh-CN"/>
        </w:rPr>
      </w:pPr>
      <w:r w:rsidRPr="00620C3E">
        <w:rPr>
          <w:b/>
          <w:bCs/>
          <w:lang w:eastAsia="zh-CN"/>
        </w:rPr>
        <w:t>Observation</w:t>
      </w:r>
      <w:r w:rsidR="00FA3A0E">
        <w:rPr>
          <w:b/>
          <w:bCs/>
          <w:lang w:eastAsia="zh-CN"/>
        </w:rPr>
        <w:t xml:space="preserve"> 1</w:t>
      </w:r>
      <w:r w:rsidRPr="00620C3E">
        <w:rPr>
          <w:b/>
          <w:bCs/>
          <w:lang w:eastAsia="zh-CN"/>
        </w:rPr>
        <w:t>: Beam footprint</w:t>
      </w:r>
      <w:r w:rsidR="00294DAA" w:rsidRPr="00620C3E">
        <w:rPr>
          <w:b/>
          <w:bCs/>
          <w:lang w:eastAsia="zh-CN"/>
        </w:rPr>
        <w:t xml:space="preserve"> definition may </w:t>
      </w:r>
      <w:r w:rsidR="00620C3E" w:rsidRPr="00620C3E">
        <w:rPr>
          <w:b/>
          <w:bCs/>
          <w:lang w:eastAsia="zh-CN"/>
        </w:rPr>
        <w:t xml:space="preserve">impact measurement configuration. </w:t>
      </w:r>
    </w:p>
    <w:p w14:paraId="6C43B3BC" w14:textId="77777777" w:rsidR="003B3C4F" w:rsidRDefault="003B3C4F" w:rsidP="00044140">
      <w:pPr>
        <w:rPr>
          <w:lang w:eastAsia="zh-CN"/>
        </w:rPr>
      </w:pPr>
    </w:p>
    <w:p w14:paraId="4FE4DF04" w14:textId="04128AB7" w:rsidR="00666C98" w:rsidRDefault="0058750F" w:rsidP="001C2A1B">
      <w:pPr>
        <w:pStyle w:val="Heading2"/>
        <w:rPr>
          <w:rFonts w:ascii="Times New Roman" w:hAnsi="Times New Roman"/>
        </w:rPr>
      </w:pPr>
      <w:r w:rsidRPr="0058750F">
        <w:rPr>
          <w:rFonts w:ascii="Times New Roman" w:hAnsi="Times New Roman"/>
        </w:rPr>
        <w:t>Topic #</w:t>
      </w:r>
      <w:r w:rsidRPr="0058750F">
        <w:rPr>
          <w:rFonts w:ascii="Times New Roman" w:hAnsi="Times New Roman" w:hint="eastAsia"/>
        </w:rPr>
        <w:t>5</w:t>
      </w:r>
      <w:r w:rsidRPr="0058750F">
        <w:rPr>
          <w:rFonts w:ascii="Times New Roman" w:hAnsi="Times New Roman"/>
        </w:rPr>
        <w:t xml:space="preserve">: </w:t>
      </w:r>
      <w:r w:rsidRPr="0058750F">
        <w:rPr>
          <w:rFonts w:ascii="Times New Roman" w:hAnsi="Times New Roman" w:hint="eastAsia"/>
        </w:rPr>
        <w:t>S</w:t>
      </w:r>
      <w:r w:rsidRPr="0058750F">
        <w:rPr>
          <w:rFonts w:ascii="Times New Roman" w:hAnsi="Times New Roman"/>
        </w:rPr>
        <w:t>upport of regenerative payload</w:t>
      </w:r>
    </w:p>
    <w:p w14:paraId="4A9B95F9" w14:textId="42CA4836" w:rsidR="00B82B5A" w:rsidRDefault="00B82B5A" w:rsidP="00B82B5A">
      <w:r>
        <w:t>In RAN2#127 the following LS was forwarded to RAN4 and RAN1 [2]:</w:t>
      </w:r>
    </w:p>
    <w:tbl>
      <w:tblPr>
        <w:tblStyle w:val="TableGrid"/>
        <w:tblW w:w="0" w:type="auto"/>
        <w:tblLook w:val="04A0" w:firstRow="1" w:lastRow="0" w:firstColumn="1" w:lastColumn="0" w:noHBand="0" w:noVBand="1"/>
      </w:tblPr>
      <w:tblGrid>
        <w:gridCol w:w="9631"/>
      </w:tblGrid>
      <w:tr w:rsidR="00B82B5A" w14:paraId="4F4E14E1" w14:textId="77777777" w:rsidTr="009E5FD3">
        <w:tc>
          <w:tcPr>
            <w:tcW w:w="9631" w:type="dxa"/>
          </w:tcPr>
          <w:p w14:paraId="4DD54441" w14:textId="77777777" w:rsidR="00B82B5A" w:rsidRDefault="00B82B5A" w:rsidP="009E5FD3">
            <w:r>
              <w:t>…</w:t>
            </w:r>
          </w:p>
          <w:p w14:paraId="09A84071" w14:textId="77777777" w:rsidR="00B82B5A" w:rsidRDefault="00B82B5A" w:rsidP="009E5FD3">
            <w:pPr>
              <w:outlineLvl w:val="0"/>
              <w:rPr>
                <w:rFonts w:ascii="Arial" w:hAnsi="Arial" w:cs="Arial"/>
                <w:b/>
              </w:rPr>
            </w:pPr>
            <w:r>
              <w:rPr>
                <w:rFonts w:ascii="Arial" w:hAnsi="Arial" w:cs="Arial"/>
                <w:b/>
              </w:rPr>
              <w:t>1. Overall Description:</w:t>
            </w:r>
          </w:p>
          <w:p w14:paraId="16BCE5D4" w14:textId="77777777" w:rsidR="00B82B5A" w:rsidRDefault="00B82B5A" w:rsidP="009E5FD3">
            <w:pPr>
              <w:rPr>
                <w:rFonts w:ascii="Arial" w:hAnsi="Arial" w:cs="Arial"/>
                <w:bCs/>
                <w:lang w:eastAsia="zh-CN"/>
              </w:rPr>
            </w:pPr>
            <w:bookmarkStart w:id="2" w:name="OLE_LINK1"/>
            <w:r>
              <w:rPr>
                <w:rFonts w:ascii="Arial" w:hAnsi="Arial" w:cs="Arial"/>
                <w:lang w:eastAsia="zh-CN"/>
              </w:rPr>
              <w:t>In RAN2#12</w:t>
            </w:r>
            <w:r>
              <w:rPr>
                <w:rFonts w:ascii="Arial" w:hAnsi="Arial" w:cs="Arial" w:hint="eastAsia"/>
                <w:lang w:eastAsia="zh-CN"/>
              </w:rPr>
              <w:t>7</w:t>
            </w:r>
            <w:r>
              <w:rPr>
                <w:rFonts w:ascii="Arial" w:hAnsi="Arial" w:cs="Arial"/>
                <w:lang w:eastAsia="zh-CN"/>
              </w:rPr>
              <w:t xml:space="preserve"> meeting,</w:t>
            </w:r>
            <w:r>
              <w:rPr>
                <w:rFonts w:ascii="Arial" w:hAnsi="Arial" w:cs="Arial" w:hint="eastAsia"/>
                <w:lang w:eastAsia="zh-CN"/>
              </w:rPr>
              <w:t xml:space="preserve"> the setting of common TA and </w:t>
            </w:r>
            <w:proofErr w:type="spellStart"/>
            <w:r>
              <w:rPr>
                <w:rFonts w:ascii="Arial" w:hAnsi="Arial" w:cs="Arial" w:hint="eastAsia"/>
                <w:lang w:eastAsia="zh-CN"/>
              </w:rPr>
              <w:t>Kmac</w:t>
            </w:r>
            <w:proofErr w:type="spellEnd"/>
            <w:r>
              <w:rPr>
                <w:rFonts w:ascii="Arial" w:hAnsi="Arial" w:cs="Arial" w:hint="eastAsia"/>
                <w:lang w:eastAsia="zh-CN"/>
              </w:rPr>
              <w:t xml:space="preserve"> for regenerative payload with full </w:t>
            </w:r>
            <w:proofErr w:type="spellStart"/>
            <w:r>
              <w:rPr>
                <w:rFonts w:ascii="Arial" w:hAnsi="Arial" w:cs="Arial" w:hint="eastAsia"/>
                <w:lang w:eastAsia="zh-CN"/>
              </w:rPr>
              <w:t>gNB</w:t>
            </w:r>
            <w:proofErr w:type="spellEnd"/>
            <w:r>
              <w:rPr>
                <w:rFonts w:ascii="Arial" w:hAnsi="Arial" w:cs="Arial" w:hint="eastAsia"/>
                <w:lang w:eastAsia="zh-CN"/>
              </w:rPr>
              <w:t xml:space="preserve"> on board was discussed, and a question related to the value setting was </w:t>
            </w:r>
            <w:r>
              <w:rPr>
                <w:rFonts w:ascii="Arial" w:hAnsi="Arial" w:cs="Arial"/>
              </w:rPr>
              <w:t>raised</w:t>
            </w:r>
            <w:r>
              <w:rPr>
                <w:rFonts w:ascii="Arial" w:hAnsi="Arial" w:cs="Arial" w:hint="eastAsia"/>
                <w:lang w:eastAsia="zh-CN"/>
              </w:rPr>
              <w:t>.</w:t>
            </w:r>
          </w:p>
          <w:p w14:paraId="67C9A106" w14:textId="77777777" w:rsidR="00B82B5A" w:rsidRDefault="00B82B5A" w:rsidP="009E5FD3">
            <w:pPr>
              <w:jc w:val="both"/>
              <w:rPr>
                <w:rFonts w:ascii="Arial" w:hAnsi="Arial" w:cs="Arial"/>
                <w:bCs/>
              </w:rPr>
            </w:pPr>
            <w:r>
              <w:rPr>
                <w:rFonts w:ascii="Arial" w:hAnsi="Arial" w:cs="Arial"/>
              </w:rPr>
              <w:t xml:space="preserve">Related to this, </w:t>
            </w:r>
            <w:r>
              <w:rPr>
                <w:rFonts w:ascii="Arial" w:hAnsi="Arial" w:cs="Arial"/>
                <w:lang w:eastAsia="zh-CN"/>
              </w:rPr>
              <w:t>RAN2 kindly asks RAN</w:t>
            </w:r>
            <w:r>
              <w:rPr>
                <w:rFonts w:ascii="Arial" w:hAnsi="Arial" w:cs="Arial" w:hint="eastAsia"/>
                <w:lang w:eastAsia="zh-CN"/>
              </w:rPr>
              <w:t xml:space="preserve">1 </w:t>
            </w:r>
            <w:r>
              <w:rPr>
                <w:rFonts w:ascii="Arial" w:hAnsi="Arial" w:cs="Arial"/>
                <w:lang w:eastAsia="zh-CN"/>
              </w:rPr>
              <w:t>and RAN</w:t>
            </w:r>
            <w:r>
              <w:rPr>
                <w:rFonts w:ascii="Arial" w:hAnsi="Arial" w:cs="Arial" w:hint="eastAsia"/>
                <w:lang w:eastAsia="zh-CN"/>
              </w:rPr>
              <w:t>4:</w:t>
            </w:r>
          </w:p>
          <w:p w14:paraId="3D33470F" w14:textId="77777777" w:rsidR="00B82B5A" w:rsidRDefault="00B82B5A" w:rsidP="009E5FD3">
            <w:pPr>
              <w:rPr>
                <w:rFonts w:ascii="Arial" w:eastAsia="DengXian" w:hAnsi="Arial" w:cs="Arial"/>
                <w:lang w:eastAsia="zh-CN"/>
              </w:rPr>
            </w:pPr>
            <w:r>
              <w:rPr>
                <w:rFonts w:ascii="Arial" w:eastAsia="DengXian" w:hAnsi="Arial" w:cs="Arial" w:hint="eastAsia"/>
                <w:b/>
                <w:bCs/>
                <w:lang w:eastAsia="ja-JP"/>
              </w:rPr>
              <w:t>Question:</w:t>
            </w:r>
            <w:r>
              <w:rPr>
                <w:rFonts w:ascii="Arial" w:eastAsia="DengXian" w:hAnsi="Arial" w:cs="Arial" w:hint="eastAsia"/>
                <w:b/>
                <w:bCs/>
                <w:lang w:eastAsia="zh-CN"/>
              </w:rPr>
              <w:t xml:space="preserve"> </w:t>
            </w:r>
            <w:r>
              <w:rPr>
                <w:rFonts w:ascii="Arial" w:eastAsia="DengXian" w:hAnsi="Arial" w:cs="Arial" w:hint="eastAsia"/>
                <w:lang w:eastAsia="zh-CN"/>
              </w:rPr>
              <w:t xml:space="preserve"> Whether in a regenerative payload scenario it would be a problem to stick to 0 as the minimum possible value for TA-Common or whether we should e.g. introduce negative values for ta-Common. </w:t>
            </w:r>
          </w:p>
          <w:p w14:paraId="7339E928" w14:textId="77777777" w:rsidR="00B82B5A" w:rsidRDefault="00B82B5A" w:rsidP="009E5FD3">
            <w:pPr>
              <w:rPr>
                <w:rFonts w:ascii="Arial" w:eastAsia="DengXian" w:hAnsi="Arial" w:cs="Arial"/>
                <w:lang w:eastAsia="zh-CN"/>
              </w:rPr>
            </w:pPr>
            <w:proofErr w:type="gramStart"/>
            <w:r>
              <w:rPr>
                <w:rFonts w:ascii="Arial" w:eastAsia="DengXian" w:hAnsi="Arial" w:cs="Arial" w:hint="eastAsia"/>
                <w:lang w:eastAsia="zh-CN"/>
              </w:rPr>
              <w:t>Additionally,  RAN</w:t>
            </w:r>
            <w:proofErr w:type="gramEnd"/>
            <w:r>
              <w:rPr>
                <w:rFonts w:ascii="Arial" w:eastAsia="DengXian" w:hAnsi="Arial" w:cs="Arial" w:hint="eastAsia"/>
                <w:lang w:eastAsia="zh-CN"/>
              </w:rPr>
              <w:t>2 understands in any case legacy UEs would have to rely on existing signaling and then for legacy UEs, minimum value of Common TA is equal to 0.</w:t>
            </w:r>
          </w:p>
          <w:p w14:paraId="0FB29427" w14:textId="77777777" w:rsidR="00B82B5A" w:rsidRDefault="00B82B5A" w:rsidP="009E5FD3">
            <w:pPr>
              <w:rPr>
                <w:rFonts w:ascii="Arial" w:eastAsia="DengXian" w:hAnsi="Arial" w:cs="Arial"/>
                <w:lang w:eastAsia="zh-CN"/>
              </w:rPr>
            </w:pPr>
          </w:p>
          <w:bookmarkEnd w:id="2"/>
          <w:p w14:paraId="50EA4FF1" w14:textId="77777777" w:rsidR="00B82B5A" w:rsidRDefault="00B82B5A" w:rsidP="009E5FD3">
            <w:pPr>
              <w:outlineLvl w:val="0"/>
              <w:rPr>
                <w:rFonts w:ascii="Arial" w:hAnsi="Arial" w:cs="Arial"/>
                <w:b/>
              </w:rPr>
            </w:pPr>
            <w:r>
              <w:rPr>
                <w:rFonts w:ascii="Arial" w:hAnsi="Arial" w:cs="Arial"/>
                <w:b/>
              </w:rPr>
              <w:t>2. Actions:</w:t>
            </w:r>
          </w:p>
          <w:p w14:paraId="4809BE19" w14:textId="77777777" w:rsidR="00B82B5A" w:rsidRDefault="00B82B5A" w:rsidP="009E5FD3">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eastAsia="zh-CN"/>
              </w:rPr>
              <w:t>RAN1 and RAN4</w:t>
            </w:r>
            <w:r>
              <w:rPr>
                <w:rFonts w:ascii="Arial" w:hAnsi="Arial" w:cs="Arial"/>
                <w:b/>
                <w:lang w:eastAsia="zh-CN"/>
              </w:rPr>
              <w:t>:</w:t>
            </w:r>
          </w:p>
          <w:p w14:paraId="38CE8DFD" w14:textId="77777777" w:rsidR="00B82B5A" w:rsidRDefault="00B82B5A" w:rsidP="009E5FD3">
            <w:pPr>
              <w:spacing w:after="60"/>
              <w:outlineLvl w:val="0"/>
              <w:rPr>
                <w:rFonts w:ascii="Arial" w:hAnsi="Arial" w:cs="Arial"/>
              </w:rPr>
            </w:pPr>
            <w:r>
              <w:rPr>
                <w:rFonts w:ascii="Arial" w:hAnsi="Arial" w:cs="Arial"/>
              </w:rPr>
              <w:t>RAN2 kindly request</w:t>
            </w:r>
            <w:r>
              <w:rPr>
                <w:rFonts w:ascii="Arial" w:hAnsi="Arial" w:cs="Arial" w:hint="eastAsia"/>
                <w:lang w:eastAsia="zh-CN"/>
              </w:rPr>
              <w:t>s</w:t>
            </w:r>
            <w:r>
              <w:rPr>
                <w:rFonts w:ascii="Arial" w:hAnsi="Arial" w:cs="Arial"/>
              </w:rPr>
              <w:t xml:space="preserve"> </w:t>
            </w:r>
            <w:r>
              <w:rPr>
                <w:rFonts w:ascii="Arial" w:hAnsi="Arial" w:cs="Arial" w:hint="eastAsia"/>
                <w:lang w:eastAsia="zh-CN"/>
              </w:rPr>
              <w:t>RAN1</w:t>
            </w:r>
            <w:r>
              <w:rPr>
                <w:rFonts w:ascii="Arial" w:hAnsi="Arial" w:cs="Arial"/>
              </w:rPr>
              <w:t xml:space="preserve"> </w:t>
            </w:r>
            <w:r>
              <w:rPr>
                <w:rFonts w:ascii="Arial" w:hAnsi="Arial" w:cs="Arial" w:hint="eastAsia"/>
                <w:lang w:eastAsia="zh-CN"/>
              </w:rPr>
              <w:t xml:space="preserve">and RAN4 </w:t>
            </w:r>
            <w:r>
              <w:rPr>
                <w:rFonts w:ascii="Arial" w:hAnsi="Arial" w:cs="Arial"/>
              </w:rPr>
              <w:t xml:space="preserve">to </w:t>
            </w:r>
            <w:r>
              <w:rPr>
                <w:rFonts w:ascii="Arial" w:hAnsi="Arial" w:cs="Arial" w:hint="eastAsia"/>
                <w:lang w:eastAsia="zh-CN"/>
              </w:rPr>
              <w:t>provide feedback on above question</w:t>
            </w:r>
            <w:r>
              <w:rPr>
                <w:rFonts w:ascii="Arial" w:hAnsi="Arial" w:cs="Arial"/>
              </w:rPr>
              <w:t>.</w:t>
            </w:r>
          </w:p>
          <w:p w14:paraId="6729F2A2" w14:textId="77777777" w:rsidR="00B82B5A" w:rsidRDefault="00B82B5A" w:rsidP="009E5FD3">
            <w:r>
              <w:t>…</w:t>
            </w:r>
          </w:p>
        </w:tc>
      </w:tr>
    </w:tbl>
    <w:p w14:paraId="1B2A5811" w14:textId="1A806A30" w:rsidR="00CE0315" w:rsidRPr="00B82B5A" w:rsidRDefault="00B82B5A" w:rsidP="00CE0315">
      <w:r>
        <w:lastRenderedPageBreak/>
        <w:br/>
        <w:t>In this contribution we discuss the question and make proposals.</w:t>
      </w:r>
      <w:r>
        <w:br/>
      </w:r>
    </w:p>
    <w:p w14:paraId="1A4C764B" w14:textId="0695341C" w:rsidR="00666C98" w:rsidRPr="00B82B5A" w:rsidRDefault="00666C98" w:rsidP="00666C98">
      <w:pPr>
        <w:pStyle w:val="Heading3"/>
        <w:rPr>
          <w:rFonts w:ascii="Times New Roman" w:hAnsi="Times New Roman"/>
          <w:lang w:val="en-US"/>
        </w:rPr>
      </w:pPr>
      <w:r w:rsidRPr="00B82B5A">
        <w:rPr>
          <w:rFonts w:ascii="Times New Roman" w:hAnsi="Times New Roman"/>
          <w:lang w:val="en-US"/>
        </w:rPr>
        <w:t>Background</w:t>
      </w:r>
    </w:p>
    <w:p w14:paraId="0262ECEC" w14:textId="77777777" w:rsidR="00666C98" w:rsidRDefault="00666C98" w:rsidP="00666C98">
      <w:r>
        <w:t>In TS 38.211 the NTN UL TA mechanism is stated in section 4.2:</w:t>
      </w:r>
    </w:p>
    <w:p w14:paraId="2827CCC3" w14:textId="509A5142" w:rsidR="00666C98" w:rsidRPr="00090873" w:rsidRDefault="00666C98" w:rsidP="00666C98">
      <w:pPr>
        <w:ind w:left="284"/>
        <w:rPr>
          <w:sz w:val="16"/>
          <w:szCs w:val="16"/>
        </w:rPr>
      </w:pPr>
      <w:r w:rsidRPr="00090873">
        <w:rPr>
          <w:sz w:val="16"/>
          <w:szCs w:val="16"/>
        </w:rPr>
        <w:t xml:space="preserve">Uplink frame number </w:t>
      </w:r>
      <w:r w:rsidR="0046464A" w:rsidRPr="00090873">
        <w:rPr>
          <w:noProof/>
          <w:position w:val="-6"/>
          <w:sz w:val="16"/>
          <w:szCs w:val="16"/>
        </w:rPr>
        <w:object w:dxaOrig="139" w:dyaOrig="240" w14:anchorId="7B807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6.55pt;height:13.1pt;mso-width-percent:0;mso-height-percent:0;mso-width-percent:0;mso-height-percent:0" o:ole="">
            <v:imagedata r:id="rId12" o:title=""/>
          </v:shape>
          <o:OLEObject Type="Embed" ProgID="Equation.3" ShapeID="_x0000_i1027" DrawAspect="Content" ObjectID="_1789814022" r:id="rId13"/>
        </w:object>
      </w:r>
      <w:r w:rsidRPr="00090873">
        <w:rPr>
          <w:sz w:val="16"/>
          <w:szCs w:val="16"/>
        </w:rPr>
        <w:t xml:space="preserve"> for transmission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c</m:t>
            </m:r>
          </m:sub>
        </m:sSub>
      </m:oMath>
      <w:r w:rsidRPr="00090873">
        <w:rPr>
          <w:sz w:val="16"/>
          <w:szCs w:val="16"/>
        </w:rPr>
        <w:t xml:space="preserve"> before the start of the corresponding downlink frame at the UE where</w:t>
      </w:r>
    </w:p>
    <w:p w14:paraId="19E72312" w14:textId="77777777" w:rsidR="00666C98" w:rsidRPr="00090873" w:rsidRDefault="00666C98" w:rsidP="00666C98">
      <w:pPr>
        <w:pStyle w:val="B10"/>
        <w:ind w:left="852"/>
        <w:rPr>
          <w:sz w:val="16"/>
          <w:szCs w:val="16"/>
          <w:lang w:eastAsia="ko-KR"/>
        </w:rPr>
      </w:pPr>
      <w:r w:rsidRPr="00090873">
        <w:rPr>
          <w:sz w:val="16"/>
          <w:szCs w:val="16"/>
        </w:rPr>
        <w:t xml:space="preserve">- </w:t>
      </w:r>
      <m:oMath>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oMath>
      <w:r w:rsidRPr="00090873">
        <w:rPr>
          <w:sz w:val="16"/>
          <w:szCs w:val="16"/>
        </w:rPr>
        <w:t xml:space="preserve"> and </w:t>
      </w:r>
      <m:oMath>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oMath>
      <w:r w:rsidRPr="00090873">
        <w:rPr>
          <w:sz w:val="16"/>
          <w:szCs w:val="16"/>
        </w:rPr>
        <w:t xml:space="preserve"> are given by clause 4.2 of [5, TS 38.213], except for </w:t>
      </w:r>
      <w:proofErr w:type="spellStart"/>
      <w:r w:rsidRPr="00090873">
        <w:rPr>
          <w:sz w:val="16"/>
          <w:szCs w:val="16"/>
        </w:rPr>
        <w:t>msgA</w:t>
      </w:r>
      <w:proofErr w:type="spellEnd"/>
      <w:r w:rsidRPr="00090873">
        <w:rPr>
          <w:sz w:val="16"/>
          <w:szCs w:val="16"/>
        </w:rPr>
        <w:t xml:space="preserve"> transmission on PUSCH where </w:t>
      </w:r>
      <m:oMath>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=0</m:t>
        </m:r>
      </m:oMath>
      <w:r w:rsidRPr="00090873">
        <w:rPr>
          <w:sz w:val="16"/>
          <w:szCs w:val="16"/>
        </w:rPr>
        <w:t xml:space="preserve"> shall be used</w:t>
      </w:r>
      <w:r w:rsidRPr="00090873">
        <w:rPr>
          <w:sz w:val="16"/>
          <w:szCs w:val="16"/>
          <w:lang w:eastAsia="ko-KR"/>
        </w:rPr>
        <w:t>;</w:t>
      </w:r>
    </w:p>
    <w:p w14:paraId="533925EE" w14:textId="77777777" w:rsidR="00666C98" w:rsidRPr="00090873" w:rsidRDefault="00666C98" w:rsidP="00666C98">
      <w:pPr>
        <w:pStyle w:val="B10"/>
        <w:ind w:left="852"/>
        <w:rPr>
          <w:sz w:val="16"/>
          <w:szCs w:val="16"/>
        </w:rPr>
      </w:pPr>
      <w:r w:rsidRPr="00090873">
        <w:rPr>
          <w:sz w:val="16"/>
          <w:szCs w:val="16"/>
          <w:lang w:eastAsia="ko-KR"/>
        </w:rPr>
        <w:t>-</w:t>
      </w:r>
      <w:r w:rsidRPr="00090873">
        <w:rPr>
          <w:sz w:val="16"/>
          <w:szCs w:val="16"/>
          <w:lang w:eastAsia="ko-KR"/>
        </w:rPr>
        <w:tab/>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sidRPr="00090873">
        <w:rPr>
          <w:sz w:val="16"/>
          <w:szCs w:val="16"/>
        </w:rPr>
        <w:t xml:space="preserve"> given by clause 4.2 of [5, TS 38.213] is derived from the higher-layer parameters </w:t>
      </w:r>
      <w:r w:rsidRPr="00090873">
        <w:rPr>
          <w:i/>
          <w:iCs/>
          <w:sz w:val="16"/>
          <w:szCs w:val="16"/>
        </w:rPr>
        <w:t>ta-Common</w:t>
      </w:r>
      <w:r w:rsidRPr="00090873">
        <w:rPr>
          <w:sz w:val="16"/>
          <w:szCs w:val="16"/>
        </w:rPr>
        <w:t xml:space="preserve">, </w:t>
      </w:r>
      <w:r w:rsidRPr="00090873">
        <w:rPr>
          <w:i/>
          <w:iCs/>
          <w:sz w:val="16"/>
          <w:szCs w:val="16"/>
        </w:rPr>
        <w:t>ta-</w:t>
      </w:r>
      <w:proofErr w:type="spellStart"/>
      <w:r w:rsidRPr="00090873">
        <w:rPr>
          <w:i/>
          <w:iCs/>
          <w:sz w:val="16"/>
          <w:szCs w:val="16"/>
        </w:rPr>
        <w:t>CommonDrift</w:t>
      </w:r>
      <w:proofErr w:type="spellEnd"/>
      <w:r w:rsidRPr="00090873">
        <w:rPr>
          <w:sz w:val="16"/>
          <w:szCs w:val="16"/>
        </w:rPr>
        <w:t xml:space="preserve">, and </w:t>
      </w:r>
      <w:r w:rsidRPr="00090873">
        <w:rPr>
          <w:i/>
          <w:iCs/>
          <w:sz w:val="16"/>
          <w:szCs w:val="16"/>
        </w:rPr>
        <w:t>ta-</w:t>
      </w:r>
      <w:proofErr w:type="spellStart"/>
      <w:r w:rsidRPr="00090873">
        <w:rPr>
          <w:i/>
          <w:iCs/>
          <w:sz w:val="16"/>
          <w:szCs w:val="16"/>
        </w:rPr>
        <w:t>CommonDriftVariant</w:t>
      </w:r>
      <w:proofErr w:type="spellEnd"/>
      <w:r w:rsidRPr="00090873">
        <w:rPr>
          <w:sz w:val="16"/>
          <w:szCs w:val="16"/>
        </w:rPr>
        <w:t xml:space="preserve">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sidRPr="00090873">
        <w:rPr>
          <w:sz w:val="16"/>
          <w:szCs w:val="16"/>
        </w:rPr>
        <w:t>;</w:t>
      </w:r>
    </w:p>
    <w:p w14:paraId="527104BC" w14:textId="77777777" w:rsidR="00666C98" w:rsidRPr="00090873" w:rsidRDefault="00666C98" w:rsidP="00666C98">
      <w:pPr>
        <w:pStyle w:val="B10"/>
        <w:ind w:left="852"/>
        <w:rPr>
          <w:sz w:val="16"/>
          <w:szCs w:val="16"/>
        </w:rPr>
      </w:pPr>
      <w:r w:rsidRPr="00090873">
        <w:rPr>
          <w:sz w:val="16"/>
          <w:szCs w:val="16"/>
        </w:rPr>
        <w:t>-</w:t>
      </w:r>
      <w:r w:rsidRPr="00090873">
        <w:rPr>
          <w:sz w:val="16"/>
          <w:szCs w:val="16"/>
        </w:rPr>
        <w:tab/>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sidRPr="00090873">
        <w:rPr>
          <w:sz w:val="16"/>
          <w:szCs w:val="16"/>
        </w:rPr>
        <w:t xml:space="preserve"> given by clause 4.2 of [5, TS 38.213] is computed by the UE </w:t>
      </w:r>
      <w:bookmarkStart w:id="3" w:name="_Hlk86996296"/>
      <w:r w:rsidRPr="00090873">
        <w:rPr>
          <w:sz w:val="16"/>
          <w:szCs w:val="16"/>
        </w:rPr>
        <w:t xml:space="preserve">based on UE position and serving-satellite-ephemeris-related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sidRPr="00090873">
        <w:rPr>
          <w:sz w:val="16"/>
          <w:szCs w:val="16"/>
        </w:rPr>
        <w:t>.</w:t>
      </w:r>
      <w:bookmarkEnd w:id="3"/>
    </w:p>
    <w:p w14:paraId="54CF8201" w14:textId="77777777" w:rsidR="00666C98" w:rsidRPr="00090873" w:rsidRDefault="00666C98" w:rsidP="00666C98">
      <w:pPr>
        <w:ind w:left="284"/>
        <w:rPr>
          <w:sz w:val="16"/>
          <w:szCs w:val="16"/>
        </w:rPr>
      </w:pPr>
    </w:p>
    <w:p w14:paraId="37BB34CF" w14:textId="4B2C347B" w:rsidR="00666C98" w:rsidRPr="00090873" w:rsidRDefault="0046464A" w:rsidP="00666C98">
      <w:pPr>
        <w:pStyle w:val="TH"/>
        <w:ind w:left="284"/>
        <w:rPr>
          <w:sz w:val="16"/>
          <w:szCs w:val="16"/>
        </w:rPr>
      </w:pPr>
      <w:r w:rsidRPr="00090873">
        <w:rPr>
          <w:noProof/>
          <w:sz w:val="16"/>
          <w:szCs w:val="16"/>
        </w:rPr>
        <w:object w:dxaOrig="6736" w:dyaOrig="2206" w14:anchorId="0CB92D42">
          <v:shape id="_x0000_i1026" type="#_x0000_t75" alt="" style="width:274.9pt;height:91.65pt;mso-width-percent:0;mso-height-percent:0;mso-width-percent:0;mso-height-percent:0" o:ole="">
            <v:imagedata r:id="rId14" o:title=""/>
          </v:shape>
          <o:OLEObject Type="Embed" ProgID="Visio.Drawing.11" ShapeID="_x0000_i1026" DrawAspect="Content" ObjectID="_1789814023" r:id="rId15"/>
        </w:object>
      </w:r>
    </w:p>
    <w:p w14:paraId="23E5B7E0" w14:textId="77777777" w:rsidR="00666C98" w:rsidRPr="0082632A" w:rsidRDefault="00666C98" w:rsidP="00666C98">
      <w:pPr>
        <w:pStyle w:val="TF"/>
        <w:ind w:left="284"/>
        <w:rPr>
          <w:sz w:val="16"/>
          <w:szCs w:val="16"/>
        </w:rPr>
      </w:pPr>
      <w:r w:rsidRPr="00090873">
        <w:rPr>
          <w:sz w:val="16"/>
          <w:szCs w:val="16"/>
        </w:rPr>
        <w:t>Figure 4.3.1-1: Uplink-downlink timing relation.</w:t>
      </w:r>
    </w:p>
    <w:p w14:paraId="3ECBDB93" w14:textId="77777777" w:rsidR="00666C98" w:rsidRDefault="00666C98" w:rsidP="00666C98">
      <w:r>
        <w:t xml:space="preserve">In TS 38.213 section </w:t>
      </w:r>
      <w:r w:rsidRPr="000E5109">
        <w:t>4.2</w:t>
      </w:r>
      <w:r w:rsidRPr="000E5109">
        <w:tab/>
        <w:t>Transmission timing adjustments</w:t>
      </w:r>
      <w:r>
        <w:t>, we have:</w:t>
      </w:r>
    </w:p>
    <w:p w14:paraId="2DB37005" w14:textId="77777777" w:rsidR="00666C98" w:rsidRPr="00576775" w:rsidRDefault="00666C98" w:rsidP="00666C98">
      <w:pPr>
        <w:snapToGrid w:val="0"/>
        <w:ind w:left="284"/>
        <w:rPr>
          <w:sz w:val="16"/>
          <w:szCs w:val="16"/>
          <w:lang w:eastAsia="ko-KR"/>
        </w:rPr>
      </w:pPr>
      <w:r w:rsidRPr="00576775">
        <w:rPr>
          <w:sz w:val="16"/>
          <w:szCs w:val="16"/>
          <w:lang w:eastAsia="ko-KR"/>
        </w:rPr>
        <w:t>Using higher-layer ephemeris parameters for a serving satellite, if provided, a UE pre-compensates the two-way transmission delay on the service link based on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oMath>
      <w:r w:rsidRPr="00576775">
        <w:rPr>
          <w:sz w:val="16"/>
          <w:szCs w:val="16"/>
          <w:lang w:eastAsia="ko-KR"/>
        </w:rPr>
        <w:t xml:space="preserve"> that the UE determines using the serving satellite position and its own position. </w:t>
      </w:r>
      <w:r w:rsidRPr="00576775">
        <w:rPr>
          <w:sz w:val="16"/>
          <w:szCs w:val="16"/>
        </w:rPr>
        <w:t>T</w:t>
      </w:r>
      <w:r w:rsidRPr="00576775">
        <w:rPr>
          <w:sz w:val="16"/>
          <w:szCs w:val="16"/>
          <w:lang w:eastAsia="ko-KR"/>
        </w:rPr>
        <w:t>o pre-compensate the two-way transmission delay between the uplink</w:t>
      </w:r>
      <w:r w:rsidRPr="00576775">
        <w:rPr>
          <w:sz w:val="16"/>
          <w:szCs w:val="16"/>
        </w:rPr>
        <w:t xml:space="preserve"> </w:t>
      </w:r>
      <w:r w:rsidRPr="00576775">
        <w:rPr>
          <w:sz w:val="16"/>
          <w:szCs w:val="16"/>
          <w:lang w:eastAsia="ko-KR"/>
        </w:rPr>
        <w:t>time synchronization reference point and the serving satellite</w:t>
      </w:r>
      <w:r w:rsidRPr="00576775">
        <w:rPr>
          <w:sz w:val="16"/>
          <w:szCs w:val="16"/>
        </w:rPr>
        <w:t xml:space="preserve">, the UE determines </w:t>
      </w:r>
      <m:oMath>
        <m:sSubSup>
          <m:sSubSupPr>
            <m:ctrlPr>
              <w:rPr>
                <w:rFonts w:ascii="Cambria Math" w:eastAsiaTheme="minorHAnsi" w:hAnsi="Cambria Math"/>
                <w:sz w:val="16"/>
                <w:szCs w:val="16"/>
                <w:lang w:eastAsia="ko-KR"/>
              </w:rPr>
            </m:ctrlPr>
          </m:sSubSupPr>
          <m:e>
            <m:r>
              <w:rPr>
                <w:rFonts w:ascii="Cambria Math" w:hAnsi="Cambria Math"/>
                <w:sz w:val="16"/>
                <w:szCs w:val="16"/>
                <w:lang w:eastAsia="ko-KR"/>
              </w:rPr>
              <m:t>N</m:t>
            </m:r>
          </m:e>
          <m:sub>
            <m:r>
              <m:rPr>
                <m:nor/>
              </m:rPr>
              <w:rPr>
                <w:sz w:val="16"/>
                <w:szCs w:val="16"/>
                <w:lang w:eastAsia="ko-KR"/>
              </w:rPr>
              <m:t>TA,adj</m:t>
            </m:r>
          </m:sub>
          <m:sup>
            <m:r>
              <m:rPr>
                <m:nor/>
              </m:rPr>
              <w:rPr>
                <w:sz w:val="16"/>
                <w:szCs w:val="16"/>
                <w:lang w:eastAsia="ko-KR"/>
              </w:rPr>
              <m:t>common</m:t>
            </m:r>
          </m:sup>
        </m:sSubSup>
        <m:r>
          <m:rPr>
            <m:sty m:val="p"/>
          </m:rPr>
          <w:rPr>
            <w:rFonts w:ascii="Cambria Math" w:hAnsi="Cambria Math"/>
            <w:sz w:val="16"/>
            <w:szCs w:val="16"/>
            <w:lang w:eastAsia="ko-KR"/>
          </w:rPr>
          <m:t xml:space="preserve"> </m:t>
        </m:r>
      </m:oMath>
      <w:r w:rsidRPr="00576775">
        <w:rPr>
          <w:sz w:val="16"/>
          <w:szCs w:val="16"/>
          <w:lang w:eastAsia="ko-KR"/>
        </w:rPr>
        <w:t xml:space="preserve">[4, TS 38.211] based on one-way propagation delay </w:t>
      </w:r>
      <m:oMath>
        <m:sSub>
          <m:sSubPr>
            <m:ctrlPr>
              <w:rPr>
                <w:rFonts w:ascii="Cambria Math" w:hAnsi="Cambria Math"/>
                <w:sz w:val="16"/>
                <w:szCs w:val="16"/>
                <w:lang w:eastAsia="ko-KR"/>
              </w:rPr>
            </m:ctrlPr>
          </m:sSubPr>
          <m:e>
            <m:r>
              <m:rPr>
                <m:sty m:val="p"/>
              </m:rPr>
              <w:rPr>
                <w:rFonts w:ascii="Cambria Math" w:hAnsi="Cambria Math"/>
                <w:sz w:val="16"/>
                <w:szCs w:val="16"/>
                <w:lang w:eastAsia="ko-KR"/>
              </w:rPr>
              <m:t>Delay</m:t>
            </m:r>
          </m:e>
          <m:sub>
            <m:r>
              <m:rPr>
                <m:sty m:val="p"/>
              </m:rPr>
              <w:rPr>
                <w:rFonts w:ascii="Cambria Math" w:hAnsi="Cambria Math"/>
                <w:sz w:val="16"/>
                <w:szCs w:val="16"/>
                <w:lang w:eastAsia="ko-KR"/>
              </w:rPr>
              <m:t>common</m:t>
            </m:r>
          </m:sub>
        </m:sSub>
        <m:d>
          <m:dPr>
            <m:ctrlPr>
              <w:rPr>
                <w:rFonts w:ascii="Cambria Math" w:eastAsiaTheme="minorHAnsi" w:hAnsi="Cambria Math"/>
                <w:sz w:val="16"/>
                <w:szCs w:val="16"/>
                <w:lang w:eastAsia="ko-KR"/>
              </w:rPr>
            </m:ctrlPr>
          </m:dPr>
          <m:e>
            <m:r>
              <m:rPr>
                <m:sty m:val="p"/>
              </m:rPr>
              <w:rPr>
                <w:rFonts w:ascii="Cambria Math" w:hAnsi="Cambria Math"/>
                <w:sz w:val="16"/>
                <w:szCs w:val="16"/>
                <w:lang w:eastAsia="ko-KR"/>
              </w:rPr>
              <m:t>t</m:t>
            </m:r>
          </m:e>
        </m:d>
      </m:oMath>
      <w:r w:rsidRPr="00576775">
        <w:rPr>
          <w:sz w:val="16"/>
          <w:szCs w:val="16"/>
          <w:lang w:eastAsia="ko-KR"/>
        </w:rPr>
        <w:t xml:space="preserve"> that the UE determines as:</w:t>
      </w:r>
    </w:p>
    <w:p w14:paraId="57DD2C95" w14:textId="77777777" w:rsidR="00666C98" w:rsidRPr="00576775" w:rsidRDefault="00000000" w:rsidP="00666C98">
      <w:pPr>
        <w:ind w:left="568"/>
        <w:rPr>
          <w:sz w:val="16"/>
          <w:szCs w:val="16"/>
        </w:rPr>
      </w:pPr>
      <m:oMathPara>
        <m:oMath>
          <m:sSub>
            <m:sSubPr>
              <m:ctrlPr>
                <w:rPr>
                  <w:rFonts w:ascii="Cambria Math" w:eastAsiaTheme="minorHAnsi" w:hAnsi="Cambria Math"/>
                  <w:sz w:val="16"/>
                  <w:szCs w:val="16"/>
                  <w:lang w:eastAsia="ko-KR"/>
                </w:rPr>
              </m:ctrlPr>
            </m:sSubPr>
            <m:e>
              <m:r>
                <m:rPr>
                  <m:sty m:val="p"/>
                </m:rPr>
                <w:rPr>
                  <w:rFonts w:ascii="Cambria Math" w:hAnsi="Cambria Math"/>
                  <w:sz w:val="16"/>
                  <w:szCs w:val="16"/>
                  <w:lang w:eastAsia="ko-KR"/>
                </w:rPr>
                <m:t>Delay</m:t>
              </m:r>
            </m:e>
            <m:sub>
              <m:r>
                <m:rPr>
                  <m:sty m:val="p"/>
                </m:rPr>
                <w:rPr>
                  <w:rFonts w:ascii="Cambria Math" w:hAnsi="Cambria Math"/>
                  <w:sz w:val="16"/>
                  <w:szCs w:val="16"/>
                  <w:lang w:eastAsia="ko-KR"/>
                </w:rPr>
                <m:t>common</m:t>
              </m:r>
            </m:sub>
          </m:sSub>
          <m:d>
            <m:dPr>
              <m:ctrlPr>
                <w:rPr>
                  <w:rFonts w:ascii="Cambria Math" w:eastAsiaTheme="minorHAnsi" w:hAnsi="Cambria Math"/>
                  <w:sz w:val="16"/>
                  <w:szCs w:val="16"/>
                  <w:lang w:eastAsia="ko-KR"/>
                </w:rPr>
              </m:ctrlPr>
            </m:dPr>
            <m:e>
              <m:r>
                <w:rPr>
                  <w:rFonts w:ascii="Cambria Math" w:hAnsi="Cambria Math"/>
                  <w:sz w:val="16"/>
                  <w:szCs w:val="16"/>
                  <w:lang w:eastAsia="ko-KR"/>
                </w:rPr>
                <m:t>t</m:t>
              </m:r>
            </m:e>
          </m:d>
          <m:r>
            <m:rPr>
              <m:sty m:val="p"/>
            </m:rPr>
            <w:rPr>
              <w:rFonts w:ascii="Cambria Math" w:hAnsi="Cambria Math"/>
              <w:sz w:val="16"/>
              <w:szCs w:val="16"/>
              <w:lang w:eastAsia="ko-KR"/>
            </w:rPr>
            <m:t>= </m:t>
          </m:r>
          <m:f>
            <m:fPr>
              <m:ctrlPr>
                <w:rPr>
                  <w:rFonts w:ascii="Cambria Math" w:eastAsiaTheme="minorHAnsi" w:hAnsi="Cambria Math"/>
                  <w:i/>
                  <w:iCs/>
                  <w:sz w:val="16"/>
                  <w:szCs w:val="16"/>
                  <w:lang w:eastAsia="ko-KR"/>
                </w:rPr>
              </m:ctrlPr>
            </m:fPr>
            <m:num>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TA</m:t>
                  </m:r>
                </m:e>
                <m:sub>
                  <m:r>
                    <m:rPr>
                      <m:sty m:val="p"/>
                    </m:rPr>
                    <w:rPr>
                      <w:rFonts w:ascii="Cambria Math" w:eastAsia="DengXian" w:hAnsi="Cambria Math"/>
                      <w:sz w:val="16"/>
                      <w:szCs w:val="16"/>
                      <w:lang w:eastAsia="zh-CN"/>
                    </w:rPr>
                    <m:t>Common</m:t>
                  </m:r>
                </m:sub>
              </m:sSub>
            </m:num>
            <m:den>
              <m:r>
                <w:rPr>
                  <w:rFonts w:ascii="Cambria Math" w:hAnsi="Cambria Math"/>
                  <w:sz w:val="16"/>
                  <w:szCs w:val="16"/>
                  <w:lang w:eastAsia="ko-KR"/>
                </w:rPr>
                <m:t>2</m:t>
              </m:r>
            </m:den>
          </m:f>
          <m:r>
            <m:rPr>
              <m:sty m:val="p"/>
            </m:rPr>
            <w:rPr>
              <w:rFonts w:ascii="Cambria Math" w:hAnsi="Cambria Math"/>
              <w:sz w:val="16"/>
              <w:szCs w:val="16"/>
              <w:lang w:eastAsia="ko-KR"/>
            </w:rPr>
            <m:t>+</m:t>
          </m:r>
          <m:r>
            <w:rPr>
              <w:rFonts w:ascii="Cambria Math" w:hAnsi="Cambria Math"/>
              <w:sz w:val="16"/>
              <w:szCs w:val="16"/>
              <w:lang w:eastAsia="ko-KR"/>
            </w:rPr>
            <m:t xml:space="preserve"> </m:t>
          </m:r>
          <m:f>
            <m:fPr>
              <m:ctrlPr>
                <w:rPr>
                  <w:rFonts w:ascii="Cambria Math" w:eastAsiaTheme="minorHAnsi" w:hAnsi="Cambria Math"/>
                  <w:i/>
                  <w:iCs/>
                  <w:sz w:val="16"/>
                  <w:szCs w:val="16"/>
                  <w:lang w:eastAsia="ko-KR"/>
                </w:rPr>
              </m:ctrlPr>
            </m:fPr>
            <m:num>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TA</m:t>
                  </m:r>
                </m:e>
                <m:sub>
                  <m:r>
                    <m:rPr>
                      <m:sty m:val="p"/>
                    </m:rPr>
                    <w:rPr>
                      <w:rFonts w:ascii="Cambria Math" w:eastAsia="DengXian" w:hAnsi="Cambria Math"/>
                      <w:sz w:val="16"/>
                      <w:szCs w:val="16"/>
                      <w:lang w:eastAsia="zh-CN"/>
                    </w:rPr>
                    <m:t>CommonDrift</m:t>
                  </m:r>
                </m:sub>
              </m:sSub>
            </m:num>
            <m:den>
              <m:r>
                <w:rPr>
                  <w:rFonts w:ascii="Cambria Math" w:hAnsi="Cambria Math"/>
                  <w:sz w:val="16"/>
                  <w:szCs w:val="16"/>
                  <w:lang w:eastAsia="ko-KR"/>
                </w:rPr>
                <m:t>2</m:t>
              </m:r>
            </m:den>
          </m:f>
          <m:r>
            <w:rPr>
              <w:rFonts w:ascii="Cambria Math" w:hAnsi="Cambria Math"/>
              <w:sz w:val="16"/>
              <w:szCs w:val="16"/>
              <w:lang w:eastAsia="ko-KR"/>
            </w:rPr>
            <m:t>×</m:t>
          </m:r>
          <m:d>
            <m:dPr>
              <m:ctrlPr>
                <w:rPr>
                  <w:rFonts w:ascii="Cambria Math" w:eastAsiaTheme="minorHAnsi" w:hAnsi="Cambria Math"/>
                  <w:sz w:val="16"/>
                  <w:szCs w:val="16"/>
                  <w:lang w:eastAsia="ko-KR"/>
                </w:rPr>
              </m:ctrlPr>
            </m:dPr>
            <m:e>
              <m:r>
                <w:rPr>
                  <w:rFonts w:ascii="Cambria Math" w:hAnsi="Cambria Math"/>
                  <w:sz w:val="16"/>
                  <w:szCs w:val="16"/>
                  <w:lang w:eastAsia="ko-KR"/>
                </w:rPr>
                <m:t>t</m:t>
              </m:r>
              <m:r>
                <m:rPr>
                  <m:sty m:val="p"/>
                </m:rPr>
                <w:rPr>
                  <w:rFonts w:ascii="Cambria Math" w:hAnsi="Cambria Math"/>
                  <w:sz w:val="16"/>
                  <w:szCs w:val="16"/>
                  <w:lang w:eastAsia="ko-KR"/>
                </w:rPr>
                <m:t>-</m:t>
              </m:r>
              <m:sSub>
                <m:sSubPr>
                  <m:ctrlPr>
                    <w:rPr>
                      <w:rFonts w:ascii="Cambria Math" w:eastAsiaTheme="minorHAnsi" w:hAnsi="Cambria Math"/>
                      <w:sz w:val="16"/>
                      <w:szCs w:val="16"/>
                      <w:lang w:eastAsia="ko-KR"/>
                    </w:rPr>
                  </m:ctrlPr>
                </m:sSubPr>
                <m:e>
                  <m:r>
                    <w:rPr>
                      <w:rFonts w:ascii="Cambria Math" w:hAnsi="Cambria Math"/>
                      <w:sz w:val="16"/>
                      <w:szCs w:val="16"/>
                      <w:lang w:eastAsia="ko-KR"/>
                    </w:rPr>
                    <m:t>t</m:t>
                  </m:r>
                </m:e>
                <m:sub>
                  <m:r>
                    <m:rPr>
                      <m:sty m:val="p"/>
                    </m:rPr>
                    <w:rPr>
                      <w:rFonts w:ascii="Cambria Math" w:hAnsi="Cambria Math"/>
                      <w:sz w:val="16"/>
                      <w:szCs w:val="16"/>
                      <w:lang w:eastAsia="ko-KR"/>
                    </w:rPr>
                    <m:t>epoch</m:t>
                  </m:r>
                </m:sub>
              </m:sSub>
            </m:e>
          </m:d>
          <m:r>
            <m:rPr>
              <m:sty m:val="p"/>
            </m:rPr>
            <w:rPr>
              <w:rFonts w:ascii="Cambria Math" w:hAnsi="Cambria Math"/>
              <w:sz w:val="16"/>
              <w:szCs w:val="16"/>
              <w:lang w:eastAsia="ko-KR"/>
            </w:rPr>
            <m:t>+</m:t>
          </m:r>
          <m:f>
            <m:fPr>
              <m:ctrlPr>
                <w:rPr>
                  <w:rFonts w:ascii="Cambria Math" w:eastAsiaTheme="minorHAnsi" w:hAnsi="Cambria Math"/>
                  <w:i/>
                  <w:iCs/>
                  <w:sz w:val="16"/>
                  <w:szCs w:val="16"/>
                  <w:lang w:eastAsia="ko-KR"/>
                </w:rPr>
              </m:ctrlPr>
            </m:fPr>
            <m:num>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TA</m:t>
                  </m:r>
                </m:e>
                <m:sub>
                  <m:r>
                    <m:rPr>
                      <m:sty m:val="p"/>
                    </m:rPr>
                    <w:rPr>
                      <w:rFonts w:ascii="Cambria Math" w:eastAsia="DengXian" w:hAnsi="Cambria Math"/>
                      <w:sz w:val="16"/>
                      <w:szCs w:val="16"/>
                      <w:lang w:eastAsia="zh-CN"/>
                    </w:rPr>
                    <m:t>CommonDriftVariant</m:t>
                  </m:r>
                </m:sub>
              </m:sSub>
            </m:num>
            <m:den>
              <m:r>
                <w:rPr>
                  <w:rFonts w:ascii="Cambria Math" w:hAnsi="Cambria Math"/>
                  <w:sz w:val="16"/>
                  <w:szCs w:val="16"/>
                  <w:lang w:eastAsia="ko-KR"/>
                </w:rPr>
                <m:t>2</m:t>
              </m:r>
            </m:den>
          </m:f>
          <m:r>
            <w:rPr>
              <w:rFonts w:ascii="Cambria Math" w:hAnsi="Cambria Math"/>
              <w:sz w:val="16"/>
              <w:szCs w:val="16"/>
              <w:lang w:eastAsia="ko-KR"/>
            </w:rPr>
            <m:t>×</m:t>
          </m:r>
          <m:sSup>
            <m:sSupPr>
              <m:ctrlPr>
                <w:rPr>
                  <w:rFonts w:ascii="Cambria Math" w:eastAsiaTheme="minorHAnsi" w:hAnsi="Cambria Math"/>
                  <w:sz w:val="16"/>
                  <w:szCs w:val="16"/>
                  <w:lang w:eastAsia="ko-KR"/>
                </w:rPr>
              </m:ctrlPr>
            </m:sSupPr>
            <m:e>
              <m:d>
                <m:dPr>
                  <m:ctrlPr>
                    <w:rPr>
                      <w:rFonts w:ascii="Cambria Math" w:eastAsiaTheme="minorHAnsi" w:hAnsi="Cambria Math"/>
                      <w:sz w:val="16"/>
                      <w:szCs w:val="16"/>
                      <w:lang w:eastAsia="ko-KR"/>
                    </w:rPr>
                  </m:ctrlPr>
                </m:dPr>
                <m:e>
                  <m:r>
                    <w:rPr>
                      <w:rFonts w:ascii="Cambria Math" w:hAnsi="Cambria Math"/>
                      <w:sz w:val="16"/>
                      <w:szCs w:val="16"/>
                      <w:lang w:eastAsia="ko-KR"/>
                    </w:rPr>
                    <m:t>t</m:t>
                  </m:r>
                  <m:r>
                    <m:rPr>
                      <m:sty m:val="p"/>
                    </m:rPr>
                    <w:rPr>
                      <w:rFonts w:ascii="Cambria Math" w:hAnsi="Cambria Math"/>
                      <w:sz w:val="16"/>
                      <w:szCs w:val="16"/>
                      <w:lang w:eastAsia="ko-KR"/>
                    </w:rPr>
                    <m:t>-</m:t>
                  </m:r>
                  <m:sSub>
                    <m:sSubPr>
                      <m:ctrlPr>
                        <w:rPr>
                          <w:rFonts w:ascii="Cambria Math" w:eastAsiaTheme="minorHAnsi" w:hAnsi="Cambria Math"/>
                          <w:sz w:val="16"/>
                          <w:szCs w:val="16"/>
                          <w:lang w:eastAsia="ko-KR"/>
                        </w:rPr>
                      </m:ctrlPr>
                    </m:sSubPr>
                    <m:e>
                      <m:r>
                        <w:rPr>
                          <w:rFonts w:ascii="Cambria Math" w:hAnsi="Cambria Math"/>
                          <w:sz w:val="16"/>
                          <w:szCs w:val="16"/>
                          <w:lang w:eastAsia="ko-KR"/>
                        </w:rPr>
                        <m:t>t</m:t>
                      </m:r>
                    </m:e>
                    <m:sub>
                      <m:r>
                        <m:rPr>
                          <m:sty m:val="p"/>
                        </m:rPr>
                        <w:rPr>
                          <w:rFonts w:ascii="Cambria Math" w:hAnsi="Cambria Math"/>
                          <w:sz w:val="16"/>
                          <w:szCs w:val="16"/>
                          <w:lang w:eastAsia="ko-KR"/>
                        </w:rPr>
                        <m:t>epoch</m:t>
                      </m:r>
                    </m:sub>
                  </m:sSub>
                </m:e>
              </m:d>
            </m:e>
            <m:sup>
              <m:r>
                <m:rPr>
                  <m:sty m:val="p"/>
                </m:rPr>
                <w:rPr>
                  <w:rFonts w:ascii="Cambria Math" w:hAnsi="Cambria Math"/>
                  <w:sz w:val="16"/>
                  <w:szCs w:val="16"/>
                  <w:lang w:eastAsia="ko-KR"/>
                </w:rPr>
                <m:t>2</m:t>
              </m:r>
            </m:sup>
          </m:sSup>
          <m:r>
            <m:rPr>
              <m:sty m:val="p"/>
            </m:rPr>
            <w:rPr>
              <w:rFonts w:ascii="Cambria Math" w:hAnsi="Cambria Math"/>
              <w:sz w:val="16"/>
              <w:szCs w:val="16"/>
              <w:lang w:eastAsia="ko-KR"/>
            </w:rPr>
            <m:t> </m:t>
          </m:r>
        </m:oMath>
      </m:oMathPara>
    </w:p>
    <w:p w14:paraId="5B0435E1" w14:textId="77777777" w:rsidR="00666C98" w:rsidRDefault="00666C98" w:rsidP="00666C98">
      <w:pPr>
        <w:ind w:left="284"/>
        <w:rPr>
          <w:sz w:val="16"/>
          <w:szCs w:val="16"/>
          <w:lang w:eastAsia="ko-KR"/>
        </w:rPr>
      </w:pPr>
      <w:r w:rsidRPr="00576775">
        <w:rPr>
          <w:sz w:val="16"/>
          <w:szCs w:val="16"/>
          <w:lang w:eastAsia="ko-KR"/>
        </w:rPr>
        <w:t xml:space="preserve">where </w:t>
      </w:r>
      <m:oMath>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TA</m:t>
            </m:r>
          </m:e>
          <m:sub>
            <m:r>
              <m:rPr>
                <m:sty m:val="p"/>
              </m:rPr>
              <w:rPr>
                <w:rFonts w:ascii="Cambria Math" w:eastAsia="DengXian" w:hAnsi="Cambria Math"/>
                <w:sz w:val="16"/>
                <w:szCs w:val="16"/>
                <w:lang w:eastAsia="zh-CN"/>
              </w:rPr>
              <m:t>Common</m:t>
            </m:r>
          </m:sub>
        </m:sSub>
      </m:oMath>
      <w:r w:rsidRPr="00576775">
        <w:rPr>
          <w:sz w:val="16"/>
          <w:szCs w:val="16"/>
          <w:lang w:eastAsia="zh-CN"/>
        </w:rPr>
        <w:t xml:space="preserve">, </w:t>
      </w:r>
      <m:oMath>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TA</m:t>
            </m:r>
          </m:e>
          <m:sub>
            <m:r>
              <m:rPr>
                <m:sty m:val="p"/>
              </m:rPr>
              <w:rPr>
                <w:rFonts w:ascii="Cambria Math" w:eastAsia="DengXian" w:hAnsi="Cambria Math"/>
                <w:sz w:val="16"/>
                <w:szCs w:val="16"/>
                <w:lang w:eastAsia="zh-CN"/>
              </w:rPr>
              <m:t>CommonDrift</m:t>
            </m:r>
          </m:sub>
        </m:sSub>
      </m:oMath>
      <w:r w:rsidRPr="00576775">
        <w:rPr>
          <w:sz w:val="16"/>
          <w:szCs w:val="16"/>
          <w:lang w:eastAsia="zh-CN"/>
        </w:rPr>
        <w:t xml:space="preserve">, and </w:t>
      </w:r>
      <m:oMath>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TA</m:t>
            </m:r>
          </m:e>
          <m:sub>
            <m:r>
              <m:rPr>
                <m:sty m:val="p"/>
              </m:rPr>
              <w:rPr>
                <w:rFonts w:ascii="Cambria Math" w:eastAsia="DengXian" w:hAnsi="Cambria Math"/>
                <w:sz w:val="16"/>
                <w:szCs w:val="16"/>
                <w:lang w:eastAsia="zh-CN"/>
              </w:rPr>
              <m:t>CommonDriftVariant</m:t>
            </m:r>
          </m:sub>
        </m:sSub>
      </m:oMath>
      <w:r w:rsidRPr="00576775">
        <w:rPr>
          <w:sz w:val="16"/>
          <w:szCs w:val="16"/>
          <w:lang w:eastAsia="zh-CN"/>
        </w:rPr>
        <w:t xml:space="preserve"> are respectively provided by </w:t>
      </w:r>
      <w:r w:rsidRPr="00576775">
        <w:rPr>
          <w:i/>
          <w:iCs/>
          <w:sz w:val="16"/>
          <w:szCs w:val="16"/>
          <w:lang w:eastAsia="ko-KR"/>
        </w:rPr>
        <w:t>ta-Common</w:t>
      </w:r>
      <w:r w:rsidRPr="00576775">
        <w:rPr>
          <w:sz w:val="16"/>
          <w:szCs w:val="16"/>
          <w:lang w:eastAsia="ko-KR"/>
        </w:rPr>
        <w:t xml:space="preserve">, </w:t>
      </w:r>
      <w:r w:rsidRPr="00576775">
        <w:rPr>
          <w:i/>
          <w:iCs/>
          <w:sz w:val="16"/>
          <w:szCs w:val="16"/>
          <w:lang w:eastAsia="ko-KR"/>
        </w:rPr>
        <w:t>ta-</w:t>
      </w:r>
      <w:proofErr w:type="spellStart"/>
      <w:r w:rsidRPr="00576775">
        <w:rPr>
          <w:i/>
          <w:iCs/>
          <w:sz w:val="16"/>
          <w:szCs w:val="16"/>
          <w:lang w:eastAsia="ko-KR"/>
        </w:rPr>
        <w:t>CommonDrift</w:t>
      </w:r>
      <w:proofErr w:type="spellEnd"/>
      <w:r w:rsidRPr="00576775">
        <w:rPr>
          <w:sz w:val="16"/>
          <w:szCs w:val="16"/>
          <w:lang w:eastAsia="ko-KR"/>
        </w:rPr>
        <w:t xml:space="preserve">, and </w:t>
      </w:r>
      <w:r w:rsidRPr="00576775">
        <w:rPr>
          <w:i/>
          <w:iCs/>
          <w:sz w:val="16"/>
          <w:szCs w:val="16"/>
          <w:lang w:eastAsia="ko-KR"/>
        </w:rPr>
        <w:t>ta-</w:t>
      </w:r>
      <w:proofErr w:type="spellStart"/>
      <w:r w:rsidRPr="00576775">
        <w:rPr>
          <w:i/>
          <w:iCs/>
          <w:sz w:val="16"/>
          <w:szCs w:val="16"/>
          <w:lang w:eastAsia="ko-KR"/>
        </w:rPr>
        <w:t>CommonDriftVariant</w:t>
      </w:r>
      <w:proofErr w:type="spellEnd"/>
      <w:r w:rsidRPr="00576775">
        <w:rPr>
          <w:sz w:val="16"/>
          <w:szCs w:val="16"/>
          <w:lang w:eastAsia="ko-KR"/>
        </w:rPr>
        <w:t xml:space="preserve"> and </w:t>
      </w:r>
      <m:oMath>
        <m:sSub>
          <m:sSubPr>
            <m:ctrlPr>
              <w:rPr>
                <w:rFonts w:ascii="Cambria Math" w:eastAsiaTheme="minorHAnsi" w:hAnsi="Cambria Math"/>
                <w:sz w:val="16"/>
                <w:szCs w:val="16"/>
                <w:lang w:eastAsia="ko-KR"/>
              </w:rPr>
            </m:ctrlPr>
          </m:sSubPr>
          <m:e>
            <m:r>
              <w:rPr>
                <w:rFonts w:ascii="Cambria Math" w:hAnsi="Cambria Math"/>
                <w:sz w:val="16"/>
                <w:szCs w:val="16"/>
                <w:lang w:eastAsia="ko-KR"/>
              </w:rPr>
              <m:t>t</m:t>
            </m:r>
          </m:e>
          <m:sub>
            <m:r>
              <w:rPr>
                <w:rFonts w:ascii="Cambria Math" w:hAnsi="Cambria Math"/>
                <w:sz w:val="16"/>
                <w:szCs w:val="16"/>
                <w:lang w:eastAsia="ko-KR"/>
              </w:rPr>
              <m:t>epoch</m:t>
            </m:r>
          </m:sub>
        </m:sSub>
      </m:oMath>
      <w:r w:rsidRPr="00576775">
        <w:rPr>
          <w:sz w:val="16"/>
          <w:szCs w:val="16"/>
          <w:lang w:eastAsia="ko-KR"/>
        </w:rPr>
        <w:t xml:space="preserve"> is provided by </w:t>
      </w:r>
      <w:proofErr w:type="spellStart"/>
      <w:r w:rsidRPr="00576775">
        <w:rPr>
          <w:i/>
          <w:sz w:val="16"/>
          <w:szCs w:val="16"/>
          <w:lang w:eastAsia="ko-KR"/>
        </w:rPr>
        <w:t>epochTime</w:t>
      </w:r>
      <w:proofErr w:type="spellEnd"/>
      <w:r w:rsidRPr="00576775">
        <w:rPr>
          <w:sz w:val="16"/>
          <w:szCs w:val="16"/>
          <w:lang w:eastAsia="ko-KR"/>
        </w:rPr>
        <w:t xml:space="preserve"> which is the epoch time of </w:t>
      </w:r>
      <w:r w:rsidRPr="00576775">
        <w:rPr>
          <w:i/>
          <w:iCs/>
          <w:sz w:val="16"/>
          <w:szCs w:val="16"/>
          <w:lang w:eastAsia="ko-KR"/>
        </w:rPr>
        <w:t>ta-Common</w:t>
      </w:r>
      <w:r w:rsidRPr="00576775">
        <w:rPr>
          <w:sz w:val="16"/>
          <w:szCs w:val="16"/>
          <w:lang w:eastAsia="ko-KR"/>
        </w:rPr>
        <w:t xml:space="preserve">, </w:t>
      </w:r>
      <w:r w:rsidRPr="00576775">
        <w:rPr>
          <w:i/>
          <w:iCs/>
          <w:sz w:val="16"/>
          <w:szCs w:val="16"/>
          <w:lang w:eastAsia="ko-KR"/>
        </w:rPr>
        <w:t>ta-</w:t>
      </w:r>
      <w:proofErr w:type="spellStart"/>
      <w:r w:rsidRPr="00576775">
        <w:rPr>
          <w:i/>
          <w:iCs/>
          <w:sz w:val="16"/>
          <w:szCs w:val="16"/>
          <w:lang w:eastAsia="ko-KR"/>
        </w:rPr>
        <w:t>CommonDrift</w:t>
      </w:r>
      <w:proofErr w:type="spellEnd"/>
      <w:r w:rsidRPr="00576775">
        <w:rPr>
          <w:sz w:val="16"/>
          <w:szCs w:val="16"/>
          <w:lang w:eastAsia="ko-KR"/>
        </w:rPr>
        <w:t xml:space="preserve">, and </w:t>
      </w:r>
      <w:r w:rsidRPr="00576775">
        <w:rPr>
          <w:i/>
          <w:iCs/>
          <w:sz w:val="16"/>
          <w:szCs w:val="16"/>
          <w:lang w:eastAsia="ko-KR"/>
        </w:rPr>
        <w:t>ta-</w:t>
      </w:r>
      <w:proofErr w:type="spellStart"/>
      <w:r w:rsidRPr="00576775">
        <w:rPr>
          <w:i/>
          <w:iCs/>
          <w:sz w:val="16"/>
          <w:szCs w:val="16"/>
          <w:lang w:eastAsia="ko-KR"/>
        </w:rPr>
        <w:t>CommonDriftVariant</w:t>
      </w:r>
      <w:proofErr w:type="spellEnd"/>
      <w:r w:rsidRPr="00576775">
        <w:rPr>
          <w:sz w:val="16"/>
          <w:szCs w:val="16"/>
          <w:lang w:eastAsia="zh-CN"/>
        </w:rPr>
        <w:t xml:space="preserve"> [12, TS 38.331]</w:t>
      </w:r>
      <w:r w:rsidRPr="00576775">
        <w:rPr>
          <w:iCs/>
          <w:sz w:val="16"/>
          <w:szCs w:val="16"/>
          <w:lang w:eastAsia="ko-KR"/>
        </w:rPr>
        <w:t xml:space="preserve">. </w:t>
      </w:r>
      <m:oMath>
        <m:sSub>
          <m:sSubPr>
            <m:ctrlPr>
              <w:rPr>
                <w:rFonts w:ascii="Cambria Math" w:eastAsiaTheme="minorHAnsi" w:hAnsi="Cambria Math"/>
                <w:sz w:val="16"/>
                <w:szCs w:val="16"/>
                <w:lang w:eastAsia="ko-KR"/>
              </w:rPr>
            </m:ctrlPr>
          </m:sSubPr>
          <m:e>
            <m:r>
              <w:rPr>
                <w:rFonts w:ascii="Cambria Math" w:hAnsi="Cambria Math"/>
                <w:sz w:val="16"/>
                <w:szCs w:val="16"/>
                <w:lang w:eastAsia="ko-KR"/>
              </w:rPr>
              <m:t>Delay</m:t>
            </m:r>
          </m:e>
          <m:sub>
            <m:r>
              <w:rPr>
                <w:rFonts w:ascii="Cambria Math" w:hAnsi="Cambria Math"/>
                <w:sz w:val="16"/>
                <w:szCs w:val="16"/>
                <w:lang w:eastAsia="ko-KR"/>
              </w:rPr>
              <m:t>common</m:t>
            </m:r>
          </m:sub>
        </m:sSub>
        <m:r>
          <w:rPr>
            <w:rFonts w:ascii="Cambria Math" w:hAnsi="Cambria Math"/>
            <w:sz w:val="16"/>
            <w:szCs w:val="16"/>
            <w:lang w:eastAsia="ko-KR"/>
          </w:rPr>
          <m:t>(t)</m:t>
        </m:r>
      </m:oMath>
      <w:r w:rsidRPr="00576775">
        <w:rPr>
          <w:sz w:val="16"/>
          <w:szCs w:val="16"/>
          <w:lang w:eastAsia="ko-KR"/>
        </w:rPr>
        <w:t xml:space="preserve"> provides a distance at time </w:t>
      </w:r>
      <m:oMath>
        <m:r>
          <w:rPr>
            <w:rFonts w:ascii="Cambria Math" w:hAnsi="Cambria Math"/>
            <w:sz w:val="16"/>
            <w:szCs w:val="16"/>
            <w:lang w:eastAsia="ko-KR"/>
          </w:rPr>
          <m:t>t</m:t>
        </m:r>
      </m:oMath>
      <w:r w:rsidRPr="00576775">
        <w:rPr>
          <w:sz w:val="16"/>
          <w:szCs w:val="16"/>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sz w:val="16"/>
                <w:szCs w:val="16"/>
                <w:lang w:eastAsia="ko-KR"/>
              </w:rPr>
            </m:ctrlPr>
          </m:sSubPr>
          <m:e>
            <m:r>
              <w:rPr>
                <w:rFonts w:ascii="Cambria Math" w:hAnsi="Cambria Math"/>
                <w:sz w:val="16"/>
                <w:szCs w:val="16"/>
                <w:lang w:eastAsia="ko-KR"/>
              </w:rPr>
              <m:t>N</m:t>
            </m:r>
          </m:e>
          <m:sub>
            <m:r>
              <m:rPr>
                <m:sty m:val="p"/>
              </m:rPr>
              <w:rPr>
                <w:rFonts w:ascii="Cambria Math" w:hAnsi="Cambria Math"/>
                <w:sz w:val="16"/>
                <w:szCs w:val="16"/>
                <w:lang w:eastAsia="ko-KR"/>
              </w:rPr>
              <m:t>TA,offset</m:t>
            </m:r>
          </m:sub>
        </m:sSub>
      </m:oMath>
      <w:r w:rsidRPr="00576775">
        <w:rPr>
          <w:sz w:val="16"/>
          <w:szCs w:val="16"/>
          <w:lang w:eastAsia="ko-KR"/>
        </w:rPr>
        <w:t>.</w:t>
      </w:r>
    </w:p>
    <w:p w14:paraId="4B93EC34" w14:textId="77777777" w:rsidR="00666C98" w:rsidRDefault="00666C98" w:rsidP="00666C98">
      <w:pPr>
        <w:pStyle w:val="B10"/>
        <w:spacing w:after="0"/>
        <w:ind w:left="0" w:firstLine="0"/>
        <w:rPr>
          <w:lang w:eastAsia="zh-CN"/>
        </w:rPr>
      </w:pPr>
      <w:r>
        <w:rPr>
          <w:lang w:eastAsia="zh-CN"/>
        </w:rPr>
        <w:t xml:space="preserve">Furthermore, in </w:t>
      </w:r>
      <w:r>
        <w:rPr>
          <w:rFonts w:hint="eastAsia"/>
          <w:lang w:eastAsia="zh-CN"/>
        </w:rPr>
        <w:t xml:space="preserve">TS 38.331 </w:t>
      </w:r>
      <w:r>
        <w:rPr>
          <w:lang w:eastAsia="zh-CN"/>
        </w:rPr>
        <w:t xml:space="preserve">we have, for the three components </w:t>
      </w:r>
      <m:oMath>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TA</m:t>
            </m:r>
          </m:e>
          <m:sub>
            <m:r>
              <m:rPr>
                <m:sty m:val="p"/>
              </m:rPr>
              <w:rPr>
                <w:rFonts w:ascii="Cambria Math" w:eastAsia="DengXian" w:hAnsi="Cambria Math"/>
                <w:sz w:val="16"/>
                <w:szCs w:val="16"/>
                <w:lang w:eastAsia="zh-CN"/>
              </w:rPr>
              <m:t>Common</m:t>
            </m:r>
          </m:sub>
        </m:sSub>
      </m:oMath>
      <w:r>
        <w:rPr>
          <w:sz w:val="16"/>
          <w:szCs w:val="16"/>
          <w:lang w:eastAsia="zh-CN"/>
        </w:rPr>
        <w:t xml:space="preserve">, </w:t>
      </w:r>
      <m:oMath>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TA</m:t>
            </m:r>
          </m:e>
          <m:sub>
            <m:r>
              <m:rPr>
                <m:sty m:val="p"/>
              </m:rPr>
              <w:rPr>
                <w:rFonts w:ascii="Cambria Math" w:eastAsia="DengXian" w:hAnsi="Cambria Math"/>
                <w:sz w:val="16"/>
                <w:szCs w:val="16"/>
                <w:lang w:eastAsia="zh-CN"/>
              </w:rPr>
              <m:t>CommonDrift</m:t>
            </m:r>
          </m:sub>
        </m:sSub>
      </m:oMath>
      <w:r>
        <w:rPr>
          <w:sz w:val="16"/>
          <w:szCs w:val="16"/>
          <w:lang w:eastAsia="zh-CN"/>
        </w:rPr>
        <w:t xml:space="preserve"> and </w:t>
      </w:r>
      <m:oMath>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TA</m:t>
            </m:r>
          </m:e>
          <m:sub>
            <m:r>
              <m:rPr>
                <m:sty m:val="p"/>
              </m:rPr>
              <w:rPr>
                <w:rFonts w:ascii="Cambria Math" w:eastAsia="DengXian" w:hAnsi="Cambria Math"/>
                <w:sz w:val="16"/>
                <w:szCs w:val="16"/>
                <w:lang w:eastAsia="zh-CN"/>
              </w:rPr>
              <m:t>CommonDriftVariant</m:t>
            </m:r>
          </m:sub>
        </m:sSub>
      </m:oMath>
    </w:p>
    <w:p w14:paraId="04D95D36" w14:textId="77777777" w:rsidR="00666C98" w:rsidRDefault="00666C98" w:rsidP="00666C98">
      <w:pPr>
        <w:pStyle w:val="B10"/>
        <w:spacing w:after="0"/>
        <w:ind w:left="0" w:firstLine="0"/>
        <w:rPr>
          <w:lang w:eastAsia="zh-CN"/>
        </w:rPr>
      </w:pPr>
      <w:r>
        <w:rPr>
          <w:noProof/>
        </w:rPr>
        <w:drawing>
          <wp:inline distT="0" distB="0" distL="114300" distR="114300" wp14:anchorId="00A6EFC3" wp14:editId="1F48C589">
            <wp:extent cx="6118860" cy="601980"/>
            <wp:effectExtent l="0" t="0" r="1524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6118860" cy="601980"/>
                    </a:xfrm>
                    <a:prstGeom prst="rect">
                      <a:avLst/>
                    </a:prstGeom>
                    <a:noFill/>
                    <a:ln>
                      <a:noFill/>
                    </a:ln>
                  </pic:spPr>
                </pic:pic>
              </a:graphicData>
            </a:graphic>
          </wp:inline>
        </w:drawing>
      </w:r>
    </w:p>
    <w:p w14:paraId="21D99DB0" w14:textId="77777777" w:rsidR="00666C98" w:rsidRDefault="00666C98" w:rsidP="00666C98">
      <w:pPr>
        <w:rPr>
          <w:iCs/>
          <w:lang w:eastAsia="ko-KR"/>
        </w:rPr>
      </w:pPr>
      <w:r>
        <w:rPr>
          <w:lang w:eastAsia="zh-CN"/>
        </w:rPr>
        <w:br/>
        <w:t xml:space="preserve">In Rel-19 non-transparent architecture </w:t>
      </w:r>
      <w:r>
        <w:rPr>
          <w:lang w:eastAsia="ko-KR"/>
        </w:rPr>
        <w:t xml:space="preserve">then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r>
          <w:rPr>
            <w:rFonts w:ascii="Cambria Math" w:eastAsia="DengXian" w:hAnsi="Cambria Math"/>
            <w:lang w:eastAsia="zh-CN"/>
          </w:rPr>
          <m:t>=0</m:t>
        </m:r>
      </m:oMath>
      <w:r>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r>
          <w:rPr>
            <w:rFonts w:ascii="Cambria Math" w:eastAsia="DengXian" w:hAnsi="Cambria Math"/>
            <w:lang w:eastAsia="zh-CN"/>
          </w:rPr>
          <m:t>=0</m:t>
        </m:r>
      </m:oMath>
      <w:r>
        <w:rPr>
          <w:lang w:eastAsia="zh-CN"/>
        </w:rPr>
        <w:t xml:space="preserve"> </w:t>
      </w:r>
      <w:r w:rsidRPr="00F56F65">
        <w:t>and we get</w:t>
      </w:r>
      <w:r>
        <w:t>:</w:t>
      </w:r>
      <w:r>
        <w:br/>
      </w: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oMath>
      </m:oMathPara>
    </w:p>
    <w:p w14:paraId="34831DD7" w14:textId="77777777" w:rsidR="00666C98" w:rsidRPr="00B82B5A" w:rsidRDefault="00666C98" w:rsidP="00666C98">
      <w:pPr>
        <w:rPr>
          <w:lang w:eastAsia="zh-CN"/>
        </w:rPr>
      </w:pPr>
      <w:r>
        <w:rPr>
          <w:iCs/>
          <w:lang w:eastAsia="ko-KR"/>
        </w:rPr>
        <w:t xml:space="preserve">Since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w:rPr>
            <w:rFonts w:ascii="Cambria Math" w:eastAsiaTheme="minorHAnsi" w:hAnsi="Cambria Math"/>
            <w:lang w:eastAsia="ko-KR"/>
          </w:rPr>
          <m:t>=2∙</m:t>
        </m:r>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Pr>
          <w:lang w:eastAsia="ko-KR"/>
        </w:rPr>
        <w:t xml:space="preserve"> we get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w:rPr>
            <w:rFonts w:ascii="Cambria Math" w:eastAsiaTheme="minorHAnsi" w:hAnsi="Cambria Math"/>
            <w:lang w:eastAsia="ko-KR"/>
          </w:rPr>
          <m:t xml:space="preserve">= </m:t>
        </m:r>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In release 17 and 18 we have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r>
          <w:rPr>
            <w:rFonts w:ascii="Cambria Math" w:eastAsia="DengXian" w:hAnsi="Cambria Math"/>
            <w:lang w:eastAsia="zh-CN"/>
          </w:rPr>
          <m:t>&gt;0</m:t>
        </m:r>
      </m:oMath>
      <w:r>
        <w:rPr>
          <w:lang w:eastAsia="zh-CN"/>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w:rPr>
            <w:rFonts w:ascii="Cambria Math" w:eastAsiaTheme="minorHAnsi" w:hAnsi="Cambria Math"/>
            <w:lang w:eastAsia="ko-KR"/>
          </w:rPr>
          <m:t>&gt;0</m:t>
        </m:r>
      </m:oMath>
      <w:r>
        <w:rPr>
          <w:lang w:eastAsia="ko-KR"/>
        </w:rPr>
        <w:t>.</w:t>
      </w:r>
    </w:p>
    <w:p w14:paraId="251C7DB9" w14:textId="514A6C81" w:rsidR="00666C98" w:rsidRPr="00B82B5A" w:rsidRDefault="00666C98" w:rsidP="00DC6940">
      <w:pPr>
        <w:pStyle w:val="Heading3"/>
        <w:rPr>
          <w:rFonts w:ascii="Times New Roman" w:hAnsi="Times New Roman"/>
        </w:rPr>
      </w:pPr>
      <w:r w:rsidRPr="00B82B5A">
        <w:rPr>
          <w:rFonts w:ascii="Times New Roman" w:hAnsi="Times New Roman"/>
        </w:rPr>
        <w:t xml:space="preserve">Analysis </w:t>
      </w:r>
    </w:p>
    <w:p w14:paraId="510FFA06" w14:textId="060790A5" w:rsidR="00666C98" w:rsidRPr="00B82B5A" w:rsidRDefault="00666C98" w:rsidP="007D282F">
      <w:pPr>
        <w:pStyle w:val="Heading4"/>
        <w:rPr>
          <w:rFonts w:ascii="Times New Roman" w:hAnsi="Times New Roman"/>
          <w:lang w:eastAsia="ko-KR"/>
        </w:rPr>
      </w:pPr>
      <w:r w:rsidRPr="00B82B5A">
        <w:rPr>
          <w:rFonts w:ascii="Times New Roman" w:hAnsi="Times New Roman"/>
          <w:lang w:eastAsia="ko-KR"/>
        </w:rPr>
        <w:t>0 as the minimum possible value for TA-Common</w:t>
      </w:r>
    </w:p>
    <w:p w14:paraId="6FFD233F" w14:textId="77777777" w:rsidR="00666C98" w:rsidRDefault="00666C98" w:rsidP="00666C98">
      <w:r>
        <w:t>Regarding the question from RAN2:</w:t>
      </w:r>
    </w:p>
    <w:tbl>
      <w:tblPr>
        <w:tblStyle w:val="TableGrid"/>
        <w:tblW w:w="0" w:type="auto"/>
        <w:tblLook w:val="04A0" w:firstRow="1" w:lastRow="0" w:firstColumn="1" w:lastColumn="0" w:noHBand="0" w:noVBand="1"/>
      </w:tblPr>
      <w:tblGrid>
        <w:gridCol w:w="9629"/>
      </w:tblGrid>
      <w:tr w:rsidR="00666C98" w14:paraId="3158F159" w14:textId="77777777" w:rsidTr="009E5FD3">
        <w:tc>
          <w:tcPr>
            <w:tcW w:w="9629" w:type="dxa"/>
          </w:tcPr>
          <w:p w14:paraId="5D3E1282" w14:textId="77777777" w:rsidR="00666C98" w:rsidRDefault="00666C98" w:rsidP="009E5FD3">
            <w:r>
              <w:rPr>
                <w:rFonts w:eastAsia="DengXian" w:cs="Arial" w:hint="eastAsia"/>
              </w:rPr>
              <w:t xml:space="preserve">Whether in a regenerative payload scenario </w:t>
            </w:r>
            <w:bookmarkStart w:id="4" w:name="_Hlk177581728"/>
            <w:r>
              <w:rPr>
                <w:rFonts w:eastAsia="DengXian" w:cs="Arial" w:hint="eastAsia"/>
              </w:rPr>
              <w:t>it would be a problem to stick to 0 as the minimum possible value for TA-Common</w:t>
            </w:r>
            <w:r>
              <w:rPr>
                <w:rFonts w:eastAsia="DengXian" w:cs="Arial"/>
              </w:rPr>
              <w:t xml:space="preserve"> </w:t>
            </w:r>
            <w:r>
              <w:rPr>
                <w:rFonts w:eastAsia="DengXian" w:cs="Arial" w:hint="eastAsia"/>
              </w:rPr>
              <w:t>or whether we should e.g. introduce negative values for ta-Common.</w:t>
            </w:r>
            <w:bookmarkEnd w:id="4"/>
          </w:p>
        </w:tc>
      </w:tr>
    </w:tbl>
    <w:p w14:paraId="3C2FC14B" w14:textId="77777777" w:rsidR="00666C98" w:rsidRDefault="00666C98" w:rsidP="00666C98">
      <w:r>
        <w:br/>
        <w:t xml:space="preserve">No information is included in the LS on what potential problems that could be associated with sticking to 0 as the minimum </w:t>
      </w:r>
      <w:r>
        <w:lastRenderedPageBreak/>
        <w:t xml:space="preserve">value. Based on company input to RAN2 </w:t>
      </w:r>
      <w:r>
        <w:fldChar w:fldCharType="begin"/>
      </w:r>
      <w:r>
        <w:instrText xml:space="preserve"> REF _Ref177487694 \r \h  \* MERGEFORMAT </w:instrText>
      </w:r>
      <w:r>
        <w:fldChar w:fldCharType="separate"/>
      </w:r>
      <w:r>
        <w:t>[2]</w:t>
      </w:r>
      <w:r>
        <w:fldChar w:fldCharType="end"/>
      </w:r>
      <w:r>
        <w:fldChar w:fldCharType="begin"/>
      </w:r>
      <w:r>
        <w:instrText xml:space="preserve"> REF _Ref177487696 \r \h  \* MERGEFORMAT </w:instrText>
      </w:r>
      <w:r>
        <w:fldChar w:fldCharType="separate"/>
      </w:r>
      <w:r>
        <w:t>[3]</w:t>
      </w:r>
      <w:r>
        <w:fldChar w:fldCharType="end"/>
      </w:r>
      <w:r>
        <w:t xml:space="preserve">, it is our understanding that the main concern is that the UE may overestimate the TA pre-compensation of Msg1 (e.g., due to a GNSS position error) and the preamble may therefore arrive too early at the </w:t>
      </w:r>
      <w:proofErr w:type="spellStart"/>
      <w:r>
        <w:t>gNB</w:t>
      </w:r>
      <w:proofErr w:type="spellEnd"/>
      <w:r>
        <w:t xml:space="preserve">. The initial transmit timing error for NR NTN is given in clause 7.1c.2 of TS 38.133 </w:t>
      </w:r>
      <w:r>
        <w:fldChar w:fldCharType="begin"/>
      </w:r>
      <w:r>
        <w:instrText xml:space="preserve"> REF _Ref177544921 \r \h  \* MERGEFORMAT </w:instrText>
      </w:r>
      <w:r>
        <w:fldChar w:fldCharType="separate"/>
      </w:r>
      <w:r>
        <w:t>[4]</w:t>
      </w:r>
      <w:r>
        <w:fldChar w:fldCharType="end"/>
      </w:r>
      <w:r>
        <w:t xml:space="preserve"> and can be up to </w:t>
      </w:r>
      <w:proofErr w:type="spellStart"/>
      <w:r>
        <w:t>T</w:t>
      </w:r>
      <w:r w:rsidRPr="004C17BA">
        <w:rPr>
          <w:vertAlign w:val="subscript"/>
        </w:rPr>
        <w:t>e_NTN</w:t>
      </w:r>
      <w:proofErr w:type="spellEnd"/>
      <w:r>
        <w:t xml:space="preserve"> = 29*Ts (depending on SCS). The scenario is illustrated in </w:t>
      </w:r>
      <w:r>
        <w:fldChar w:fldCharType="begin"/>
      </w:r>
      <w:r>
        <w:instrText xml:space="preserve"> REF _Ref177560534 \h  \* MERGEFORMAT </w:instrText>
      </w:r>
      <w:r>
        <w:fldChar w:fldCharType="separate"/>
      </w:r>
      <w:r>
        <w:t xml:space="preserve">Figure </w:t>
      </w:r>
      <w:r>
        <w:rPr>
          <w:noProof/>
        </w:rPr>
        <w:t>1</w:t>
      </w:r>
      <w:r>
        <w:fldChar w:fldCharType="end"/>
      </w:r>
      <w:r>
        <w:t xml:space="preserve"> (note that the figure is not to scale – the maximum timing error is </w:t>
      </w:r>
      <w:proofErr w:type="gramStart"/>
      <w:r>
        <w:t>actually less</w:t>
      </w:r>
      <w:proofErr w:type="gramEnd"/>
      <w:r>
        <w:t xml:space="preserve"> than 0.1% of the slot length for SCS=15 kHz).</w:t>
      </w:r>
    </w:p>
    <w:p w14:paraId="0F172B8C" w14:textId="77777777" w:rsidR="00666C98" w:rsidRDefault="00666C98" w:rsidP="00666C98">
      <w:pPr>
        <w:pStyle w:val="BodyText"/>
      </w:pPr>
    </w:p>
    <w:p w14:paraId="06EE5069" w14:textId="77777777" w:rsidR="00666C98" w:rsidRDefault="00666C98" w:rsidP="00666C98">
      <w:pPr>
        <w:pStyle w:val="BodyText"/>
        <w:keepNext/>
        <w:jc w:val="center"/>
      </w:pPr>
      <w:r>
        <w:rPr>
          <w:noProof/>
        </w:rPr>
        <w:drawing>
          <wp:inline distT="0" distB="0" distL="0" distR="0" wp14:anchorId="45CEED5D" wp14:editId="2E74F0E6">
            <wp:extent cx="4320000" cy="1346400"/>
            <wp:effectExtent l="0" t="0" r="4445" b="6350"/>
            <wp:docPr id="467841341" name="Picture 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841341" name="Picture 2" descr="A diagram of a graph&#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320000" cy="1346400"/>
                    </a:xfrm>
                    <a:prstGeom prst="rect">
                      <a:avLst/>
                    </a:prstGeom>
                  </pic:spPr>
                </pic:pic>
              </a:graphicData>
            </a:graphic>
          </wp:inline>
        </w:drawing>
      </w:r>
    </w:p>
    <w:p w14:paraId="7F8F889C" w14:textId="77777777" w:rsidR="00666C98" w:rsidRDefault="00666C98" w:rsidP="00666C98">
      <w:pPr>
        <w:pStyle w:val="Caption"/>
        <w:jc w:val="center"/>
      </w:pPr>
      <w:bookmarkStart w:id="5" w:name="_Ref177560534"/>
      <w:r>
        <w:t xml:space="preserve">Figure </w:t>
      </w:r>
      <w:fldSimple w:instr=" SEQ Figure \* ARABIC ">
        <w:r>
          <w:rPr>
            <w:noProof/>
          </w:rPr>
          <w:t>1</w:t>
        </w:r>
      </w:fldSimple>
      <w:bookmarkEnd w:id="5"/>
      <w:r>
        <w:t>: Preamble reception with overestimated TA pre-compensation.</w:t>
      </w:r>
    </w:p>
    <w:p w14:paraId="4078B8EA" w14:textId="77777777" w:rsidR="00666C98" w:rsidRPr="002B3E86" w:rsidRDefault="00666C98" w:rsidP="00666C98">
      <w:pPr>
        <w:rPr>
          <w:lang w:eastAsia="en-GB"/>
        </w:rPr>
      </w:pPr>
    </w:p>
    <w:p w14:paraId="725AC6BE" w14:textId="77777777" w:rsidR="00666C98" w:rsidRDefault="00666C98" w:rsidP="00666C98">
      <w:r w:rsidRPr="00152FD4">
        <w:t xml:space="preserve">Two </w:t>
      </w:r>
      <w:r>
        <w:t xml:space="preserve">aspects of sticking to 0 as the minimum possible value for ta-Common </w:t>
      </w:r>
      <w:r w:rsidRPr="00152FD4">
        <w:t>are discuss</w:t>
      </w:r>
      <w:r>
        <w:t>ed below:</w:t>
      </w:r>
    </w:p>
    <w:p w14:paraId="1F8749C8" w14:textId="77777777" w:rsidR="00666C98" w:rsidRDefault="00666C98" w:rsidP="00B82B5A">
      <w:pPr>
        <w:pStyle w:val="ListParagraph"/>
        <w:numPr>
          <w:ilvl w:val="0"/>
          <w:numId w:val="19"/>
        </w:numPr>
      </w:pPr>
      <w:r>
        <w:t xml:space="preserve">If TA pre-compensation is overestimated, the received preamble may be partially outside the </w:t>
      </w:r>
      <w:proofErr w:type="spellStart"/>
      <w:r>
        <w:t>gNB</w:t>
      </w:r>
      <w:proofErr w:type="spellEnd"/>
      <w:r>
        <w:t xml:space="preserve"> receive window.</w:t>
      </w:r>
      <w:r>
        <w:br/>
      </w:r>
    </w:p>
    <w:p w14:paraId="242640B8" w14:textId="77777777" w:rsidR="00666C98" w:rsidRDefault="00666C98" w:rsidP="00B82B5A">
      <w:pPr>
        <w:pStyle w:val="ListParagraph"/>
        <w:numPr>
          <w:ilvl w:val="0"/>
          <w:numId w:val="19"/>
        </w:numPr>
      </w:pPr>
      <w:r>
        <w:t>If TA pre-compensation is overestimated, the received preamble may collide with a received signal (e.g. from another UE) in the preceding slot.</w:t>
      </w:r>
    </w:p>
    <w:p w14:paraId="6A8D9C1F" w14:textId="77777777" w:rsidR="00666C98" w:rsidRDefault="00666C98" w:rsidP="00666C98">
      <w:pPr>
        <w:pStyle w:val="BodyText"/>
      </w:pPr>
    </w:p>
    <w:p w14:paraId="55AB43D3" w14:textId="77777777" w:rsidR="00666C98" w:rsidRPr="001C271C" w:rsidRDefault="00666C98" w:rsidP="00666C98">
      <w:pPr>
        <w:rPr>
          <w:u w:val="single"/>
        </w:rPr>
      </w:pPr>
      <w:r w:rsidRPr="001C271C">
        <w:rPr>
          <w:u w:val="single"/>
        </w:rPr>
        <w:t xml:space="preserve">Potential problem 1: The received preamble is outside the </w:t>
      </w:r>
      <w:proofErr w:type="spellStart"/>
      <w:r w:rsidRPr="001C271C">
        <w:rPr>
          <w:u w:val="single"/>
        </w:rPr>
        <w:t>gNB</w:t>
      </w:r>
      <w:proofErr w:type="spellEnd"/>
      <w:r w:rsidRPr="001C271C">
        <w:rPr>
          <w:u w:val="single"/>
        </w:rPr>
        <w:t xml:space="preserve"> receive window</w:t>
      </w:r>
    </w:p>
    <w:p w14:paraId="2655EB71" w14:textId="77777777" w:rsidR="00666C98" w:rsidRDefault="00666C98" w:rsidP="00666C98">
      <w:r>
        <w:t xml:space="preserve">The placement of the receive window is up to </w:t>
      </w:r>
      <w:proofErr w:type="spellStart"/>
      <w:r>
        <w:t>gNB</w:t>
      </w:r>
      <w:proofErr w:type="spellEnd"/>
      <w:r>
        <w:t xml:space="preserve"> implementation. By a</w:t>
      </w:r>
      <w:r w:rsidRPr="004856C4">
        <w:t xml:space="preserve">dvancing the receive window </w:t>
      </w:r>
      <w:r>
        <w:t xml:space="preserve">by e.g. </w:t>
      </w:r>
      <w:proofErr w:type="spellStart"/>
      <w:r>
        <w:t>T</w:t>
      </w:r>
      <w:r w:rsidRPr="004C17BA">
        <w:rPr>
          <w:vertAlign w:val="subscript"/>
        </w:rPr>
        <w:t>e_NTN</w:t>
      </w:r>
      <w:proofErr w:type="spellEnd"/>
      <w:r>
        <w:t xml:space="preserve">, problem 1 can be avoided. </w:t>
      </w:r>
      <w:bookmarkStart w:id="6" w:name="_Hlk177555692"/>
      <w:r>
        <w:t xml:space="preserve">This is illustrated in </w:t>
      </w:r>
      <w:r>
        <w:fldChar w:fldCharType="begin"/>
      </w:r>
      <w:r>
        <w:instrText xml:space="preserve"> REF _Ref177560504 \h  \* MERGEFORMAT </w:instrText>
      </w:r>
      <w:r>
        <w:fldChar w:fldCharType="separate"/>
      </w:r>
      <w:r>
        <w:t xml:space="preserve">Figure </w:t>
      </w:r>
      <w:r>
        <w:rPr>
          <w:noProof/>
        </w:rPr>
        <w:t>2</w:t>
      </w:r>
      <w:r>
        <w:fldChar w:fldCharType="end"/>
      </w:r>
      <w:r>
        <w:t>. In principle, this has the same effect as delaying the transmitted signal by using a negative ta-Common.</w:t>
      </w:r>
      <w:bookmarkEnd w:id="6"/>
      <w:r>
        <w:t xml:space="preserve"> </w:t>
      </w:r>
    </w:p>
    <w:p w14:paraId="49361635" w14:textId="77777777" w:rsidR="00666C98" w:rsidRDefault="00666C98" w:rsidP="00666C98">
      <w:pPr>
        <w:pStyle w:val="BodyText"/>
        <w:keepNext/>
        <w:jc w:val="center"/>
      </w:pPr>
      <w:r>
        <w:rPr>
          <w:noProof/>
        </w:rPr>
        <w:drawing>
          <wp:inline distT="0" distB="0" distL="0" distR="0" wp14:anchorId="574A7D1F" wp14:editId="5FAEF8BC">
            <wp:extent cx="4320000" cy="1580400"/>
            <wp:effectExtent l="0" t="0" r="4445" b="1270"/>
            <wp:docPr id="1883936360" name="Picture 3"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936360" name="Picture 3" descr="A diagram of a function&#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4320000" cy="1580400"/>
                    </a:xfrm>
                    <a:prstGeom prst="rect">
                      <a:avLst/>
                    </a:prstGeom>
                  </pic:spPr>
                </pic:pic>
              </a:graphicData>
            </a:graphic>
          </wp:inline>
        </w:drawing>
      </w:r>
    </w:p>
    <w:p w14:paraId="0BA32562" w14:textId="77777777" w:rsidR="00026498" w:rsidRDefault="00666C98" w:rsidP="00666C98">
      <w:pPr>
        <w:pStyle w:val="Caption"/>
        <w:jc w:val="center"/>
      </w:pPr>
      <w:bookmarkStart w:id="7" w:name="_Ref177560504"/>
      <w:r>
        <w:t xml:space="preserve">Figure </w:t>
      </w:r>
      <w:fldSimple w:instr=" SEQ Figure \* ARABIC ">
        <w:r>
          <w:rPr>
            <w:noProof/>
          </w:rPr>
          <w:t>2</w:t>
        </w:r>
      </w:fldSimple>
      <w:bookmarkEnd w:id="7"/>
      <w:r>
        <w:t>: Advanced RX window</w:t>
      </w:r>
    </w:p>
    <w:p w14:paraId="19F83334" w14:textId="3AF5FDC1" w:rsidR="00666C98" w:rsidRPr="001C271C" w:rsidRDefault="00666C98" w:rsidP="00026498">
      <w:pPr>
        <w:pStyle w:val="Observation"/>
        <w:numPr>
          <w:ilvl w:val="0"/>
          <w:numId w:val="0"/>
        </w:numPr>
        <w:ind w:left="1418"/>
        <w:rPr>
          <w:rFonts w:ascii="Times New Roman" w:hAnsi="Times New Roman" w:cs="Times New Roman"/>
        </w:rPr>
      </w:pPr>
    </w:p>
    <w:p w14:paraId="61D110C1" w14:textId="3B90EC31" w:rsidR="00666C98" w:rsidRPr="00910731" w:rsidRDefault="00026498" w:rsidP="00910731">
      <w:pPr>
        <w:rPr>
          <w:b/>
          <w:bCs/>
        </w:rPr>
      </w:pPr>
      <w:r w:rsidRPr="00910731">
        <w:rPr>
          <w:b/>
          <w:bCs/>
        </w:rPr>
        <w:t xml:space="preserve">Observation </w:t>
      </w:r>
      <w:r w:rsidR="00910731">
        <w:rPr>
          <w:b/>
          <w:bCs/>
        </w:rPr>
        <w:t xml:space="preserve">2: </w:t>
      </w:r>
      <w:r w:rsidRPr="00910731">
        <w:rPr>
          <w:b/>
          <w:bCs/>
        </w:rPr>
        <w:t>A preamble with overestimated TA pre-compensation that falls outside the receive window ca</w:t>
      </w:r>
      <w:r w:rsidR="00FA11D0">
        <w:rPr>
          <w:b/>
          <w:bCs/>
        </w:rPr>
        <w:t>n be av</w:t>
      </w:r>
      <w:r w:rsidRPr="00910731">
        <w:rPr>
          <w:b/>
          <w:bCs/>
        </w:rPr>
        <w:t xml:space="preserve">oided by advancing the </w:t>
      </w:r>
      <w:proofErr w:type="spellStart"/>
      <w:r w:rsidRPr="00910731">
        <w:rPr>
          <w:b/>
          <w:bCs/>
        </w:rPr>
        <w:t>gNB</w:t>
      </w:r>
      <w:proofErr w:type="spellEnd"/>
      <w:r w:rsidRPr="00910731">
        <w:rPr>
          <w:b/>
          <w:bCs/>
        </w:rPr>
        <w:t xml:space="preserve"> receive window by e.g. </w:t>
      </w:r>
      <w:proofErr w:type="spellStart"/>
      <w:r w:rsidRPr="00910731">
        <w:rPr>
          <w:b/>
          <w:bCs/>
        </w:rPr>
        <w:t>Te_NTN</w:t>
      </w:r>
      <w:proofErr w:type="spellEnd"/>
      <w:r w:rsidRPr="00910731">
        <w:rPr>
          <w:b/>
          <w:bCs/>
        </w:rPr>
        <w:t xml:space="preserve">. The placement of the receive window is up to </w:t>
      </w:r>
      <w:proofErr w:type="spellStart"/>
      <w:r w:rsidRPr="00910731">
        <w:rPr>
          <w:b/>
          <w:bCs/>
        </w:rPr>
        <w:t>gNB</w:t>
      </w:r>
      <w:proofErr w:type="spellEnd"/>
      <w:r w:rsidRPr="00910731">
        <w:rPr>
          <w:b/>
          <w:bCs/>
        </w:rPr>
        <w:t xml:space="preserve"> implementation.</w:t>
      </w:r>
      <w:r w:rsidR="00FA11D0">
        <w:rPr>
          <w:b/>
          <w:bCs/>
        </w:rPr>
        <w:t xml:space="preserve"> </w:t>
      </w:r>
      <w:r w:rsidR="00666C98" w:rsidRPr="00910731">
        <w:rPr>
          <w:b/>
          <w:bCs/>
        </w:rPr>
        <w:t>Potential problem 2: The received preamble collides with a received signal in the preceding slot</w:t>
      </w:r>
    </w:p>
    <w:p w14:paraId="3E313B39" w14:textId="77777777" w:rsidR="00026498" w:rsidRPr="001C271C" w:rsidRDefault="00026498" w:rsidP="00666C98">
      <w:pPr>
        <w:pStyle w:val="BodyText"/>
        <w:rPr>
          <w:u w:val="single"/>
        </w:rPr>
      </w:pPr>
    </w:p>
    <w:p w14:paraId="2C7CA52A" w14:textId="77777777" w:rsidR="00666C98" w:rsidRDefault="00666C98" w:rsidP="00666C98">
      <w:r>
        <w:t xml:space="preserve">Since </w:t>
      </w:r>
      <w:bookmarkStart w:id="8" w:name="_Hlk177558793"/>
      <w:r>
        <w:t>ta-Common is applied equally by all UEs, including the one transmitting in the preceding slot</w:t>
      </w:r>
      <w:bookmarkEnd w:id="8"/>
      <w:r>
        <w:t xml:space="preserve">, it has no impact on the collision probability. The limitation to 0 as the minimum value for ta-Common is not a problem in this regard, nor would delaying the transmitted signals by a negative ta-Common avoid collisions. To avoid collisions, the transmitted signal in the preceding slot (e.g. a PUSCH) may be advanced by e.g. </w:t>
      </w:r>
      <w:proofErr w:type="spellStart"/>
      <w:r>
        <w:t>T</w:t>
      </w:r>
      <w:r w:rsidRPr="004C17BA">
        <w:rPr>
          <w:vertAlign w:val="subscript"/>
        </w:rPr>
        <w:t>e_NTN</w:t>
      </w:r>
      <w:proofErr w:type="spellEnd"/>
      <w:r>
        <w:t xml:space="preserve"> using N</w:t>
      </w:r>
      <w:r w:rsidRPr="0055582E">
        <w:rPr>
          <w:vertAlign w:val="subscript"/>
        </w:rPr>
        <w:t>TA</w:t>
      </w:r>
      <w:r>
        <w:t xml:space="preserve">, e.g., through a positive TAC in Msg2. This is up to </w:t>
      </w:r>
      <w:proofErr w:type="spellStart"/>
      <w:r>
        <w:t>gNB</w:t>
      </w:r>
      <w:proofErr w:type="spellEnd"/>
      <w:r>
        <w:t xml:space="preserve"> implementation.</w:t>
      </w:r>
    </w:p>
    <w:p w14:paraId="44D9090F" w14:textId="77777777" w:rsidR="00666C98" w:rsidRDefault="00666C98" w:rsidP="00666C98">
      <w:pPr>
        <w:pStyle w:val="BodyText"/>
        <w:jc w:val="center"/>
      </w:pPr>
    </w:p>
    <w:p w14:paraId="553D6541" w14:textId="77777777" w:rsidR="00666C98" w:rsidRDefault="00666C98" w:rsidP="00666C98">
      <w:pPr>
        <w:pStyle w:val="BodyText"/>
        <w:keepNext/>
        <w:jc w:val="center"/>
      </w:pPr>
      <w:r>
        <w:rPr>
          <w:noProof/>
        </w:rPr>
        <w:lastRenderedPageBreak/>
        <w:drawing>
          <wp:inline distT="0" distB="0" distL="0" distR="0" wp14:anchorId="56892268" wp14:editId="65F9CF03">
            <wp:extent cx="4320000" cy="1389600"/>
            <wp:effectExtent l="0" t="0" r="4445" b="1270"/>
            <wp:docPr id="1499835297" name="Picture 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835297" name="Picture 6" descr="A diagram of a 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320000" cy="1389600"/>
                    </a:xfrm>
                    <a:prstGeom prst="rect">
                      <a:avLst/>
                    </a:prstGeom>
                  </pic:spPr>
                </pic:pic>
              </a:graphicData>
            </a:graphic>
          </wp:inline>
        </w:drawing>
      </w:r>
    </w:p>
    <w:p w14:paraId="3F391CB2" w14:textId="77777777" w:rsidR="00910731" w:rsidRDefault="00666C98" w:rsidP="00910731">
      <w:pPr>
        <w:pStyle w:val="Caption"/>
        <w:jc w:val="center"/>
      </w:pPr>
      <w:r>
        <w:t xml:space="preserve">Figure </w:t>
      </w:r>
      <w:fldSimple w:instr=" SEQ Figure \* ARABIC ">
        <w:r>
          <w:rPr>
            <w:noProof/>
          </w:rPr>
          <w:t>3</w:t>
        </w:r>
      </w:fldSimple>
      <w:r>
        <w:t>: Advanced signal in the preceding slot though closed-loop TAC.</w:t>
      </w:r>
    </w:p>
    <w:p w14:paraId="0D0EA5B2" w14:textId="77777777" w:rsidR="00910731" w:rsidRDefault="00910731" w:rsidP="00910731">
      <w:pPr>
        <w:pStyle w:val="Caption"/>
        <w:jc w:val="center"/>
      </w:pPr>
    </w:p>
    <w:p w14:paraId="53C105E7" w14:textId="506E2D2A" w:rsidR="00666C98" w:rsidRPr="001C271C" w:rsidRDefault="00910731" w:rsidP="00910731">
      <w:pPr>
        <w:pStyle w:val="Caption"/>
      </w:pPr>
      <w:r>
        <w:t xml:space="preserve">Observation 3: A preamble with overestimated TA pre-compensation may collide with a received signal in the preceding slot. That is not impacted by ta-Common, since ta-Common is applied equally by all UEs, including the one transmitting in the preceding slot. Collisions can be avoided by </w:t>
      </w:r>
      <w:proofErr w:type="spellStart"/>
      <w:r>
        <w:t>gNB</w:t>
      </w:r>
      <w:proofErr w:type="spellEnd"/>
      <w:r>
        <w:t xml:space="preserve"> implementation.</w:t>
      </w:r>
    </w:p>
    <w:p w14:paraId="2F0C4C81" w14:textId="77777777" w:rsidR="00666C98" w:rsidRPr="00B82B5A" w:rsidRDefault="00666C98" w:rsidP="00666C98">
      <w:pPr>
        <w:rPr>
          <w:color w:val="FF0000"/>
          <w:lang w:eastAsia="ko-KR"/>
        </w:rPr>
      </w:pPr>
    </w:p>
    <w:p w14:paraId="05DFC5B0" w14:textId="45FC35E4" w:rsidR="00666C98" w:rsidRPr="00B82B5A" w:rsidRDefault="00666C98" w:rsidP="00D618AF">
      <w:pPr>
        <w:pStyle w:val="Heading4"/>
        <w:rPr>
          <w:rFonts w:ascii="Times New Roman" w:hAnsi="Times New Roman"/>
        </w:rPr>
      </w:pPr>
      <w:r w:rsidRPr="00B82B5A">
        <w:rPr>
          <w:rFonts w:ascii="Times New Roman" w:hAnsi="Times New Roman"/>
        </w:rPr>
        <w:t>Negative values for ta-Common</w:t>
      </w:r>
    </w:p>
    <w:p w14:paraId="74AF95B9" w14:textId="77777777" w:rsidR="00666C98" w:rsidRDefault="00666C98" w:rsidP="00666C98">
      <w:pPr>
        <w:rPr>
          <w:lang w:eastAsia="ko-KR"/>
        </w:rPr>
      </w:pPr>
      <w:r>
        <w:rPr>
          <w:lang w:eastAsia="ko-KR"/>
        </w:rPr>
        <w:t xml:space="preserve">In TS 38.213 section 4.2, the definition of the uplink </w:t>
      </w:r>
      <w:r w:rsidRPr="00CE72A8">
        <w:rPr>
          <w:lang w:eastAsia="ko-KR"/>
        </w:rPr>
        <w:t xml:space="preserve">time synchronization reference point </w:t>
      </w:r>
      <w:r>
        <w:rPr>
          <w:lang w:eastAsia="ko-KR"/>
        </w:rPr>
        <w:t>is given:</w:t>
      </w:r>
    </w:p>
    <w:p w14:paraId="0F0FE188" w14:textId="77777777" w:rsidR="00666C98" w:rsidRPr="009F3B3E" w:rsidRDefault="00666C98" w:rsidP="00666C98">
      <w:pPr>
        <w:ind w:left="284"/>
        <w:rPr>
          <w:sz w:val="16"/>
          <w:szCs w:val="16"/>
          <w:lang w:eastAsia="ko-KR"/>
        </w:rPr>
      </w:pPr>
      <w:r w:rsidRPr="009F3B3E">
        <w:rPr>
          <w:sz w:val="16"/>
          <w:szCs w:val="16"/>
          <w:lang w:eastAsia="ko-KR"/>
        </w:rPr>
        <w:t xml:space="preserve">…the uplink time synchronization reference point is the point where DL and UL are frame aligned with an offset given by </w:t>
      </w:r>
      <m:oMath>
        <m:sSub>
          <m:sSubPr>
            <m:ctrlPr>
              <w:rPr>
                <w:rFonts w:ascii="Cambria Math" w:eastAsiaTheme="minorHAnsi" w:hAnsi="Cambria Math"/>
                <w:sz w:val="16"/>
                <w:szCs w:val="16"/>
                <w:lang w:eastAsia="ko-KR"/>
              </w:rPr>
            </m:ctrlPr>
          </m:sSubPr>
          <m:e>
            <m:r>
              <w:rPr>
                <w:rFonts w:ascii="Cambria Math" w:hAnsi="Cambria Math"/>
                <w:sz w:val="16"/>
                <w:szCs w:val="16"/>
                <w:lang w:eastAsia="ko-KR"/>
              </w:rPr>
              <m:t>N</m:t>
            </m:r>
          </m:e>
          <m:sub>
            <m:r>
              <m:rPr>
                <m:sty m:val="p"/>
              </m:rPr>
              <w:rPr>
                <w:rFonts w:ascii="Cambria Math" w:hAnsi="Cambria Math"/>
                <w:sz w:val="16"/>
                <w:szCs w:val="16"/>
                <w:lang w:eastAsia="ko-KR"/>
              </w:rPr>
              <m:t>TA,offset</m:t>
            </m:r>
          </m:sub>
        </m:sSub>
      </m:oMath>
      <w:r w:rsidRPr="009F3B3E">
        <w:rPr>
          <w:sz w:val="16"/>
          <w:szCs w:val="16"/>
          <w:lang w:eastAsia="ko-KR"/>
        </w:rPr>
        <w:t>.</w:t>
      </w:r>
    </w:p>
    <w:p w14:paraId="6F4BD3AD" w14:textId="5C1775E7" w:rsidR="00666C98" w:rsidRPr="00BC4F9F" w:rsidRDefault="00666C98" w:rsidP="00666C98">
      <w:pPr>
        <w:rPr>
          <w:b/>
          <w:bCs/>
          <w:lang w:eastAsia="ko-KR"/>
        </w:rPr>
      </w:pPr>
      <w:r w:rsidRPr="00BC4F9F">
        <w:rPr>
          <w:b/>
          <w:bCs/>
          <w:lang w:eastAsia="ko-KR"/>
        </w:rPr>
        <w:t xml:space="preserve">Observation </w:t>
      </w:r>
      <w:r w:rsidR="00910731">
        <w:rPr>
          <w:b/>
          <w:bCs/>
          <w:lang w:eastAsia="ko-KR"/>
        </w:rPr>
        <w:t>4</w:t>
      </w:r>
      <w:r w:rsidRPr="00BC4F9F">
        <w:rPr>
          <w:b/>
          <w:bCs/>
          <w:lang w:eastAsia="ko-KR"/>
        </w:rPr>
        <w:t xml:space="preserve">: the uplink time synchronization reference point is the point where DL and UL are frame aligned with an offset given by </w:t>
      </w:r>
      <m:oMath>
        <m:sSub>
          <m:sSubPr>
            <m:ctrlPr>
              <w:rPr>
                <w:rFonts w:ascii="Cambria Math" w:eastAsiaTheme="minorHAnsi" w:hAnsi="Cambria Math"/>
                <w:b/>
                <w:bCs/>
                <w:lang w:eastAsia="ko-KR"/>
              </w:rPr>
            </m:ctrlPr>
          </m:sSubPr>
          <m:e>
            <m:r>
              <m:rPr>
                <m:sty m:val="bi"/>
              </m:rPr>
              <w:rPr>
                <w:rFonts w:ascii="Cambria Math" w:hAnsi="Cambria Math"/>
                <w:lang w:eastAsia="ko-KR"/>
              </w:rPr>
              <m:t>N</m:t>
            </m:r>
          </m:e>
          <m:sub>
            <m:r>
              <m:rPr>
                <m:sty m:val="b"/>
              </m:rPr>
              <w:rPr>
                <w:rFonts w:ascii="Cambria Math" w:hAnsi="Cambria Math"/>
                <w:lang w:eastAsia="ko-KR"/>
              </w:rPr>
              <m:t>TA,offset</m:t>
            </m:r>
          </m:sub>
        </m:sSub>
      </m:oMath>
      <w:r w:rsidRPr="00BC4F9F">
        <w:rPr>
          <w:b/>
          <w:bCs/>
          <w:lang w:eastAsia="ko-KR"/>
        </w:rPr>
        <w:t>.</w:t>
      </w:r>
    </w:p>
    <w:p w14:paraId="4B0499AB" w14:textId="77777777" w:rsidR="00666C98" w:rsidRDefault="00666C98" w:rsidP="00666C98">
      <w:r>
        <w:rPr>
          <w:lang w:eastAsia="ko-KR"/>
        </w:rPr>
        <w:t xml:space="preserve">The purpose of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t xml:space="preserve"> in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UE</m:t>
                </m:r>
              </m:sup>
            </m:sSubSup>
          </m:e>
        </m:d>
        <m:sSub>
          <m:sSubPr>
            <m:ctrlPr>
              <w:rPr>
                <w:rFonts w:ascii="Cambria Math" w:hAnsi="Cambria Math"/>
                <w:i/>
              </w:rPr>
            </m:ctrlPr>
          </m:sSubPr>
          <m:e>
            <m:r>
              <w:rPr>
                <w:rFonts w:ascii="Cambria Math" w:hAnsi="Cambria Math"/>
              </w:rPr>
              <m:t>T</m:t>
            </m:r>
          </m:e>
          <m:sub>
            <m:r>
              <m:rPr>
                <m:nor/>
              </m:rPr>
              <m:t>c</m:t>
            </m:r>
          </m:sub>
        </m:sSub>
      </m:oMath>
      <w:r>
        <w:t xml:space="preserve"> is to pick the reference point to be somewhere along the feeder link, between the GW and the satellite, if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t xml:space="preserve"> &gt; 0 or along the service link if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r>
          <w:rPr>
            <w:rFonts w:ascii="Cambria Math" w:hAnsi="Cambria Math"/>
          </w:rPr>
          <m:t>&lt;0</m:t>
        </m:r>
      </m:oMath>
      <w:r>
        <w:t>.</w:t>
      </w:r>
    </w:p>
    <w:p w14:paraId="0A881ED9" w14:textId="79E634E9" w:rsidR="00666C98" w:rsidRDefault="0046464A" w:rsidP="00666C98">
      <w:pPr>
        <w:jc w:val="center"/>
        <w:rPr>
          <w:lang w:eastAsia="ko-KR"/>
        </w:rPr>
      </w:pPr>
      <w:r w:rsidRPr="00296CF8">
        <w:rPr>
          <w:noProof/>
        </w:rPr>
        <w:object w:dxaOrig="9441" w:dyaOrig="6607" w14:anchorId="1A6F93E8">
          <v:shape id="_x0000_i1025" type="#_x0000_t75" alt="" style="width:294.55pt;height:202.9pt;mso-width-percent:0;mso-height-percent:0;mso-width-percent:0;mso-height-percent:0" o:ole="">
            <v:imagedata r:id="rId20" o:title=""/>
          </v:shape>
          <o:OLEObject Type="Embed" ProgID="Visio.Drawing.15" ShapeID="_x0000_i1025" DrawAspect="Content" ObjectID="_1789814024" r:id="rId21"/>
        </w:object>
      </w:r>
    </w:p>
    <w:p w14:paraId="231429A0" w14:textId="75E8CD97" w:rsidR="00666C98" w:rsidRPr="00A3582E" w:rsidRDefault="00666C98" w:rsidP="00666C98">
      <w:pPr>
        <w:rPr>
          <w:b/>
          <w:bCs/>
        </w:rPr>
      </w:pPr>
      <w:r w:rsidRPr="002C126C">
        <w:rPr>
          <w:b/>
          <w:bCs/>
          <w:lang w:eastAsia="ko-KR"/>
        </w:rPr>
        <w:t xml:space="preserve">Observation </w:t>
      </w:r>
      <w:r w:rsidR="00910731">
        <w:rPr>
          <w:b/>
          <w:bCs/>
          <w:lang w:eastAsia="ko-KR"/>
        </w:rPr>
        <w:t>5</w:t>
      </w:r>
      <w:r w:rsidRPr="002C126C">
        <w:rPr>
          <w:b/>
          <w:bCs/>
          <w:lang w:eastAsia="ko-KR"/>
        </w:rPr>
        <w:t xml:space="preserve">: </w:t>
      </w:r>
      <w:r>
        <w:rPr>
          <w:b/>
          <w:bCs/>
          <w:lang w:eastAsia="ko-KR"/>
        </w:rPr>
        <w:t xml:space="preserve">The </w:t>
      </w:r>
      <w:r w:rsidRPr="002C126C">
        <w:rPr>
          <w:b/>
          <w:bCs/>
        </w:rPr>
        <w:t xml:space="preserve">reference point </w:t>
      </w:r>
      <w:r>
        <w:rPr>
          <w:b/>
          <w:bCs/>
        </w:rPr>
        <w:t xml:space="preserve">will </w:t>
      </w:r>
      <w:r w:rsidRPr="002C126C">
        <w:rPr>
          <w:b/>
          <w:bCs/>
        </w:rPr>
        <w:t xml:space="preserve">be somewhere along the feeder link, between the GW and the satellite, if </w:t>
      </w:r>
      <m:oMath>
        <m:sSubSup>
          <m:sSubSupPr>
            <m:ctrlPr>
              <w:rPr>
                <w:rFonts w:ascii="Cambria Math" w:hAnsi="Cambria Math"/>
                <w:b/>
                <w:bCs/>
                <w:i/>
              </w:rPr>
            </m:ctrlPr>
          </m:sSubSupPr>
          <m:e>
            <m:r>
              <m:rPr>
                <m:sty m:val="bi"/>
              </m:rPr>
              <w:rPr>
                <w:rFonts w:ascii="Cambria Math" w:hAnsi="Cambria Math"/>
              </w:rPr>
              <m:t>N</m:t>
            </m:r>
          </m:e>
          <m:sub>
            <m:r>
              <m:rPr>
                <m:nor/>
              </m:rPr>
              <w:rPr>
                <w:b/>
                <w:bCs/>
              </w:rPr>
              <m:t>TA,adj</m:t>
            </m:r>
          </m:sub>
          <m:sup>
            <m:r>
              <m:rPr>
                <m:nor/>
              </m:rPr>
              <w:rPr>
                <w:b/>
                <w:bCs/>
              </w:rPr>
              <m:t>common</m:t>
            </m:r>
          </m:sup>
        </m:sSubSup>
      </m:oMath>
      <w:r w:rsidRPr="002C126C">
        <w:rPr>
          <w:b/>
          <w:bCs/>
        </w:rPr>
        <w:t xml:space="preserve"> &gt; 0 or along the service link if </w:t>
      </w:r>
      <m:oMath>
        <m:sSubSup>
          <m:sSubSupPr>
            <m:ctrlPr>
              <w:rPr>
                <w:rFonts w:ascii="Cambria Math" w:hAnsi="Cambria Math"/>
                <w:b/>
                <w:bCs/>
                <w:i/>
              </w:rPr>
            </m:ctrlPr>
          </m:sSubSupPr>
          <m:e>
            <m:r>
              <m:rPr>
                <m:sty m:val="bi"/>
              </m:rPr>
              <w:rPr>
                <w:rFonts w:ascii="Cambria Math" w:hAnsi="Cambria Math"/>
              </w:rPr>
              <m:t>N</m:t>
            </m:r>
          </m:e>
          <m:sub>
            <m:r>
              <m:rPr>
                <m:nor/>
              </m:rPr>
              <w:rPr>
                <w:b/>
                <w:bCs/>
              </w:rPr>
              <m:t>TA,adj</m:t>
            </m:r>
          </m:sub>
          <m:sup>
            <m:r>
              <m:rPr>
                <m:nor/>
              </m:rPr>
              <w:rPr>
                <w:b/>
                <w:bCs/>
              </w:rPr>
              <m:t>common</m:t>
            </m:r>
          </m:sup>
        </m:sSubSup>
        <m:r>
          <m:rPr>
            <m:sty m:val="bi"/>
          </m:rPr>
          <w:rPr>
            <w:rFonts w:ascii="Cambria Math" w:hAnsi="Cambria Math"/>
          </w:rPr>
          <m:t>&lt;0</m:t>
        </m:r>
      </m:oMath>
      <w:r w:rsidRPr="002C126C">
        <w:rPr>
          <w:b/>
          <w:bCs/>
        </w:rPr>
        <w:t>.</w:t>
      </w:r>
    </w:p>
    <w:p w14:paraId="578D9AD7" w14:textId="77777777" w:rsidR="00666C98" w:rsidRDefault="00666C98" w:rsidP="00666C98">
      <w:pPr>
        <w:rPr>
          <w:lang w:eastAsia="ko-KR"/>
        </w:rPr>
      </w:pPr>
      <w:r>
        <w:rPr>
          <w:lang w:eastAsia="ko-KR"/>
        </w:rPr>
        <w:t xml:space="preserve">The TA mechanism will align all UL connections at the </w:t>
      </w:r>
      <w:r w:rsidRPr="00CC436E">
        <w:rPr>
          <w:lang w:eastAsia="ko-KR"/>
        </w:rPr>
        <w:t>uplink time synchronization reference point</w:t>
      </w:r>
      <w:r>
        <w:rPr>
          <w:lang w:eastAsia="ko-KR"/>
        </w:rPr>
        <w:t xml:space="preserve">. However, the BS RX </w:t>
      </w:r>
      <w:proofErr w:type="gramStart"/>
      <w:r>
        <w:rPr>
          <w:lang w:eastAsia="ko-KR"/>
        </w:rPr>
        <w:t>have to</w:t>
      </w:r>
      <w:proofErr w:type="gramEnd"/>
      <w:r>
        <w:rPr>
          <w:lang w:eastAsia="ko-KR"/>
        </w:rPr>
        <w:t xml:space="preserve"> consider all individual NTN-UE connections and decide how to demodulate the uplink. The UL timing has uncertainties like: </w:t>
      </w:r>
    </w:p>
    <w:p w14:paraId="6E7A2164" w14:textId="77777777" w:rsidR="00666C98" w:rsidRDefault="00666C98" w:rsidP="00B82B5A">
      <w:pPr>
        <w:pStyle w:val="ListParagraph"/>
        <w:numPr>
          <w:ilvl w:val="0"/>
          <w:numId w:val="17"/>
        </w:numPr>
        <w:rPr>
          <w:lang w:eastAsia="ko-KR"/>
        </w:rPr>
      </w:pPr>
      <w:r>
        <w:rPr>
          <w:lang w:eastAsia="ko-KR"/>
        </w:rPr>
        <w:t>TA-step quantization errors</w:t>
      </w:r>
    </w:p>
    <w:p w14:paraId="5E5FD9C2" w14:textId="77777777" w:rsidR="00666C98" w:rsidRDefault="00666C98" w:rsidP="00B82B5A">
      <w:pPr>
        <w:pStyle w:val="ListParagraph"/>
        <w:numPr>
          <w:ilvl w:val="0"/>
          <w:numId w:val="17"/>
        </w:numPr>
        <w:rPr>
          <w:lang w:eastAsia="ko-KR"/>
        </w:rPr>
      </w:pPr>
      <w:r>
        <w:rPr>
          <w:lang w:eastAsia="ko-KR"/>
        </w:rPr>
        <w:t>TA-adjustment error allowance</w:t>
      </w:r>
    </w:p>
    <w:p w14:paraId="1E31DEFD" w14:textId="77777777" w:rsidR="00666C98" w:rsidRDefault="00666C98" w:rsidP="00B82B5A">
      <w:pPr>
        <w:pStyle w:val="ListParagraph"/>
        <w:numPr>
          <w:ilvl w:val="0"/>
          <w:numId w:val="17"/>
        </w:numPr>
        <w:rPr>
          <w:lang w:eastAsia="ko-KR"/>
        </w:rPr>
      </w:pPr>
      <w:r>
        <w:rPr>
          <w:lang w:eastAsia="ko-KR"/>
        </w:rPr>
        <w:t>Radio channel dispersion</w:t>
      </w:r>
    </w:p>
    <w:p w14:paraId="7A445EE2" w14:textId="77777777" w:rsidR="00666C98" w:rsidRDefault="00666C98" w:rsidP="00B82B5A">
      <w:pPr>
        <w:pStyle w:val="ListParagraph"/>
        <w:numPr>
          <w:ilvl w:val="0"/>
          <w:numId w:val="17"/>
        </w:numPr>
        <w:rPr>
          <w:lang w:eastAsia="ko-KR"/>
        </w:rPr>
      </w:pPr>
      <w:r>
        <w:rPr>
          <w:lang w:eastAsia="ko-KR"/>
        </w:rPr>
        <w:t xml:space="preserve">NTN GNSS positioning uncertainty </w:t>
      </w:r>
    </w:p>
    <w:p w14:paraId="2BF8EF2D" w14:textId="77777777" w:rsidR="00666C98" w:rsidRDefault="00666C98" w:rsidP="00666C98">
      <w:pPr>
        <w:rPr>
          <w:lang w:eastAsia="ko-KR"/>
        </w:rPr>
      </w:pPr>
      <w:r>
        <w:rPr>
          <w:lang w:eastAsia="ko-KR"/>
        </w:rPr>
        <w:t xml:space="preserve">The latter term is specific for NTN. This means that the UL symbols will arrive with some arrival time spread around the uplink </w:t>
      </w:r>
      <w:r w:rsidRPr="00CE72A8">
        <w:rPr>
          <w:lang w:eastAsia="ko-KR"/>
        </w:rPr>
        <w:t>time synchronization reference point</w:t>
      </w:r>
      <w:r>
        <w:rPr>
          <w:lang w:eastAsia="ko-KR"/>
        </w:rPr>
        <w:t xml:space="preserve"> (RP</w:t>
      </w:r>
      <w:r>
        <w:rPr>
          <w:vertAlign w:val="subscript"/>
          <w:lang w:eastAsia="ko-KR"/>
        </w:rPr>
        <w:t>17,18</w:t>
      </w:r>
      <w:r>
        <w:rPr>
          <w:lang w:eastAsia="ko-KR"/>
        </w:rPr>
        <w:t xml:space="preserve">). This is shown in </w:t>
      </w:r>
      <w:r>
        <w:rPr>
          <w:lang w:eastAsia="ko-KR"/>
        </w:rPr>
        <w:fldChar w:fldCharType="begin"/>
      </w:r>
      <w:r>
        <w:rPr>
          <w:lang w:eastAsia="ko-KR"/>
        </w:rPr>
        <w:instrText xml:space="preserve"> REF _Ref177481029 \h </w:instrText>
      </w:r>
      <w:r>
        <w:rPr>
          <w:lang w:eastAsia="ko-KR"/>
        </w:rPr>
      </w:r>
      <w:r>
        <w:rPr>
          <w:lang w:eastAsia="ko-KR"/>
        </w:rPr>
        <w:fldChar w:fldCharType="separate"/>
      </w:r>
      <w:r w:rsidRPr="0016187B">
        <w:rPr>
          <w:b/>
          <w:bCs/>
        </w:rPr>
        <w:t xml:space="preserve">Figure </w:t>
      </w:r>
      <w:r>
        <w:rPr>
          <w:b/>
          <w:bCs/>
          <w:noProof/>
        </w:rPr>
        <w:t>1</w:t>
      </w:r>
      <w:r>
        <w:rPr>
          <w:lang w:eastAsia="ko-KR"/>
        </w:rPr>
        <w:fldChar w:fldCharType="end"/>
      </w:r>
      <w:r>
        <w:rPr>
          <w:lang w:eastAsia="ko-KR"/>
        </w:rPr>
        <w:t>.</w:t>
      </w:r>
    </w:p>
    <w:p w14:paraId="07FC5A8E" w14:textId="77777777" w:rsidR="00666C98" w:rsidRPr="0016187B" w:rsidRDefault="00666C98" w:rsidP="00666C98">
      <w:pPr>
        <w:jc w:val="center"/>
        <w:rPr>
          <w:b/>
          <w:bCs/>
          <w:lang w:eastAsia="ko-KR"/>
        </w:rPr>
      </w:pPr>
      <w:r>
        <w:rPr>
          <w:b/>
          <w:bCs/>
          <w:noProof/>
        </w:rPr>
        <w:lastRenderedPageBreak/>
        <w:drawing>
          <wp:inline distT="0" distB="0" distL="0" distR="0" wp14:anchorId="3B87A11F" wp14:editId="5D3D05D7">
            <wp:extent cx="2547371" cy="1105318"/>
            <wp:effectExtent l="0" t="0" r="5715" b="0"/>
            <wp:docPr id="12737243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1188" cy="1111313"/>
                    </a:xfrm>
                    <a:prstGeom prst="rect">
                      <a:avLst/>
                    </a:prstGeom>
                    <a:noFill/>
                  </pic:spPr>
                </pic:pic>
              </a:graphicData>
            </a:graphic>
          </wp:inline>
        </w:drawing>
      </w:r>
      <w:r>
        <w:rPr>
          <w:lang w:eastAsia="ko-KR"/>
        </w:rPr>
        <w:br/>
      </w:r>
      <w:bookmarkStart w:id="9" w:name="_Ref177481029"/>
      <w:r w:rsidRPr="0016187B">
        <w:rPr>
          <w:b/>
          <w:bCs/>
        </w:rPr>
        <w:t xml:space="preserve">Figure </w:t>
      </w:r>
      <w:r w:rsidRPr="0016187B">
        <w:rPr>
          <w:b/>
          <w:bCs/>
        </w:rPr>
        <w:fldChar w:fldCharType="begin"/>
      </w:r>
      <w:r w:rsidRPr="0016187B">
        <w:rPr>
          <w:b/>
          <w:bCs/>
        </w:rPr>
        <w:instrText xml:space="preserve"> SEQ Figure \* ARABIC </w:instrText>
      </w:r>
      <w:r w:rsidRPr="0016187B">
        <w:rPr>
          <w:b/>
          <w:bCs/>
        </w:rPr>
        <w:fldChar w:fldCharType="separate"/>
      </w:r>
      <w:r>
        <w:rPr>
          <w:b/>
          <w:bCs/>
          <w:noProof/>
        </w:rPr>
        <w:t>1</w:t>
      </w:r>
      <w:r w:rsidRPr="0016187B">
        <w:rPr>
          <w:b/>
          <w:bCs/>
        </w:rPr>
        <w:fldChar w:fldCharType="end"/>
      </w:r>
      <w:bookmarkEnd w:id="9"/>
      <w:r w:rsidRPr="0016187B">
        <w:rPr>
          <w:b/>
          <w:bCs/>
        </w:rPr>
        <w:t>:BS RX reception of symbols and CP</w:t>
      </w:r>
    </w:p>
    <w:p w14:paraId="772ABED1" w14:textId="77777777" w:rsidR="00666C98" w:rsidRDefault="00666C98" w:rsidP="00666C98">
      <w:pPr>
        <w:rPr>
          <w:lang w:eastAsia="ko-KR"/>
        </w:rPr>
      </w:pPr>
      <w:r>
        <w:rPr>
          <w:lang w:eastAsia="ko-KR"/>
        </w:rPr>
        <w:t xml:space="preserve">It is important to keep the variation of UL timing to a minimum. That is the point of the whole TA mechanism. However, BS RX demodulation will be fine </w:t>
      </w:r>
      <w:proofErr w:type="gramStart"/>
      <w:r>
        <w:rPr>
          <w:lang w:eastAsia="ko-KR"/>
        </w:rPr>
        <w:t>as long as</w:t>
      </w:r>
      <w:proofErr w:type="gramEnd"/>
      <w:r>
        <w:rPr>
          <w:lang w:eastAsia="ko-KR"/>
        </w:rPr>
        <w:t xml:space="preserve"> we can handle a symbol separation within a CP. </w:t>
      </w:r>
    </w:p>
    <w:p w14:paraId="3DE751D6" w14:textId="231A7076" w:rsidR="00666C98" w:rsidRPr="00556094" w:rsidRDefault="00666C98" w:rsidP="00666C98">
      <w:pPr>
        <w:rPr>
          <w:b/>
          <w:bCs/>
          <w:lang w:eastAsia="ko-KR"/>
        </w:rPr>
      </w:pPr>
      <w:r w:rsidRPr="00556094">
        <w:rPr>
          <w:b/>
          <w:bCs/>
          <w:lang w:eastAsia="ko-KR"/>
        </w:rPr>
        <w:t xml:space="preserve">Observation </w:t>
      </w:r>
      <w:r w:rsidR="00910731">
        <w:rPr>
          <w:b/>
          <w:bCs/>
          <w:lang w:eastAsia="ko-KR"/>
        </w:rPr>
        <w:t>6</w:t>
      </w:r>
      <w:r w:rsidRPr="00556094">
        <w:rPr>
          <w:b/>
          <w:bCs/>
          <w:lang w:eastAsia="ko-KR"/>
        </w:rPr>
        <w:t>: It is important to keep the variation of UL timing to a minimum. That is the point of the whole TA mechanism.</w:t>
      </w:r>
    </w:p>
    <w:p w14:paraId="6E3B4699" w14:textId="1812CB53" w:rsidR="00666C98" w:rsidRDefault="00666C98" w:rsidP="00666C98">
      <w:pPr>
        <w:rPr>
          <w:lang w:eastAsia="ko-KR"/>
        </w:rPr>
      </w:pPr>
      <w:r>
        <w:rPr>
          <w:lang w:eastAsia="ko-KR"/>
        </w:rPr>
        <w:t>The LS [</w:t>
      </w:r>
      <w:r w:rsidR="00B82B5A">
        <w:rPr>
          <w:lang w:eastAsia="ko-KR"/>
        </w:rPr>
        <w:t>2</w:t>
      </w:r>
      <w:r>
        <w:rPr>
          <w:lang w:eastAsia="ko-KR"/>
        </w:rPr>
        <w:t>] states an important precondition:</w:t>
      </w:r>
    </w:p>
    <w:p w14:paraId="73103CD6" w14:textId="77777777" w:rsidR="00666C98" w:rsidRDefault="00666C98" w:rsidP="00666C98">
      <w:pPr>
        <w:ind w:left="284"/>
        <w:rPr>
          <w:sz w:val="16"/>
          <w:szCs w:val="16"/>
          <w:lang w:eastAsia="ko-KR"/>
        </w:rPr>
      </w:pPr>
      <w:proofErr w:type="gramStart"/>
      <w:r w:rsidRPr="00625FD8">
        <w:rPr>
          <w:sz w:val="16"/>
          <w:szCs w:val="16"/>
          <w:lang w:eastAsia="ko-KR"/>
        </w:rPr>
        <w:t>Additionally,  RAN</w:t>
      </w:r>
      <w:proofErr w:type="gramEnd"/>
      <w:r w:rsidRPr="00625FD8">
        <w:rPr>
          <w:sz w:val="16"/>
          <w:szCs w:val="16"/>
          <w:lang w:eastAsia="ko-KR"/>
        </w:rPr>
        <w:t>2 understands in any case legacy UEs would have to rely on existing signaling and then for legacy UEs, minimum value of Common TA is equal to 0.</w:t>
      </w:r>
    </w:p>
    <w:p w14:paraId="50FAD541" w14:textId="77777777" w:rsidR="00666C98" w:rsidRPr="004D3B12" w:rsidRDefault="00666C98" w:rsidP="00666C98">
      <w:pPr>
        <w:rPr>
          <w:lang w:eastAsia="ko-KR"/>
        </w:rPr>
      </w:pPr>
      <w:r>
        <w:rPr>
          <w:lang w:eastAsia="ko-KR"/>
        </w:rPr>
        <w:t>This means that if we allow n</w:t>
      </w:r>
      <w:r w:rsidRPr="008459E7">
        <w:rPr>
          <w:lang w:eastAsia="ko-KR"/>
        </w:rPr>
        <w:t xml:space="preserve">egative values for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then we would have two groups of UE. One legacy group consisting of all release-17 and release-18 UE with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r>
          <w:rPr>
            <w:rFonts w:ascii="Cambria Math" w:hAnsi="Cambria Math"/>
            <w:lang w:eastAsia="zh-CN"/>
          </w:rPr>
          <m:t>=0</m:t>
        </m:r>
      </m:oMath>
      <w:r>
        <w:rPr>
          <w:lang w:eastAsia="zh-CN"/>
        </w:rPr>
        <w:t xml:space="preserve"> </w:t>
      </w:r>
      <w:r>
        <w:rPr>
          <w:lang w:eastAsia="ko-KR"/>
        </w:rPr>
        <w:t>(RP</w:t>
      </w:r>
      <w:r>
        <w:rPr>
          <w:vertAlign w:val="subscript"/>
          <w:lang w:eastAsia="ko-KR"/>
        </w:rPr>
        <w:t>17,18</w:t>
      </w:r>
      <w:r>
        <w:rPr>
          <w:lang w:eastAsia="ko-KR"/>
        </w:rPr>
        <w:t xml:space="preserve">) </w:t>
      </w:r>
      <w:r>
        <w:rPr>
          <w:lang w:eastAsia="zh-CN"/>
        </w:rPr>
        <w:t>and another group of release-19 UE (</w:t>
      </w:r>
      <w:r>
        <w:rPr>
          <w:lang w:eastAsia="ko-KR"/>
        </w:rPr>
        <w:t>RP</w:t>
      </w:r>
      <w:r>
        <w:rPr>
          <w:vertAlign w:val="subscript"/>
          <w:lang w:eastAsia="ko-KR"/>
        </w:rPr>
        <w:t>19</w:t>
      </w:r>
      <w:r>
        <w:rPr>
          <w:lang w:eastAsia="ko-KR"/>
        </w:rPr>
        <w:t xml:space="preserve">) with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r>
          <w:rPr>
            <w:rFonts w:ascii="Cambria Math" w:hAnsi="Cambria Math"/>
            <w:lang w:eastAsia="zh-CN"/>
          </w:rPr>
          <m:t>&lt; 0</m:t>
        </m:r>
      </m:oMath>
    </w:p>
    <w:p w14:paraId="41D3EDAA" w14:textId="77777777" w:rsidR="00666C98" w:rsidRDefault="00666C98" w:rsidP="00666C98">
      <w:pPr>
        <w:jc w:val="center"/>
        <w:rPr>
          <w:lang w:eastAsia="ko-KR"/>
        </w:rPr>
      </w:pPr>
      <w:r>
        <w:rPr>
          <w:noProof/>
          <w:lang w:eastAsia="ko-KR"/>
        </w:rPr>
        <w:drawing>
          <wp:inline distT="0" distB="0" distL="0" distR="0" wp14:anchorId="0915F24F" wp14:editId="29FD7513">
            <wp:extent cx="4633923" cy="2264228"/>
            <wp:effectExtent l="0" t="0" r="0" b="0"/>
            <wp:docPr id="16385029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9194" cy="2271689"/>
                    </a:xfrm>
                    <a:prstGeom prst="rect">
                      <a:avLst/>
                    </a:prstGeom>
                    <a:noFill/>
                  </pic:spPr>
                </pic:pic>
              </a:graphicData>
            </a:graphic>
          </wp:inline>
        </w:drawing>
      </w:r>
    </w:p>
    <w:p w14:paraId="7A515E6F" w14:textId="77777777" w:rsidR="00666C98" w:rsidRPr="0016187B" w:rsidRDefault="00666C98" w:rsidP="00666C98">
      <w:pPr>
        <w:jc w:val="center"/>
        <w:rPr>
          <w:b/>
          <w:bCs/>
          <w:lang w:eastAsia="ko-KR"/>
        </w:rPr>
      </w:pPr>
      <w:r w:rsidRPr="0016187B">
        <w:rPr>
          <w:b/>
          <w:bCs/>
        </w:rPr>
        <w:t xml:space="preserve">Figure </w:t>
      </w:r>
      <w:r w:rsidRPr="0016187B">
        <w:rPr>
          <w:b/>
          <w:bCs/>
        </w:rPr>
        <w:fldChar w:fldCharType="begin"/>
      </w:r>
      <w:r w:rsidRPr="0016187B">
        <w:rPr>
          <w:b/>
          <w:bCs/>
        </w:rPr>
        <w:instrText xml:space="preserve"> SEQ Figure \* ARABIC </w:instrText>
      </w:r>
      <w:r w:rsidRPr="0016187B">
        <w:rPr>
          <w:b/>
          <w:bCs/>
        </w:rPr>
        <w:fldChar w:fldCharType="separate"/>
      </w:r>
      <w:r>
        <w:rPr>
          <w:b/>
          <w:bCs/>
          <w:noProof/>
        </w:rPr>
        <w:t>2</w:t>
      </w:r>
      <w:r w:rsidRPr="0016187B">
        <w:rPr>
          <w:b/>
          <w:bCs/>
        </w:rPr>
        <w:fldChar w:fldCharType="end"/>
      </w:r>
      <w:r w:rsidRPr="0016187B">
        <w:rPr>
          <w:b/>
          <w:bCs/>
        </w:rPr>
        <w:t>:BS RX reception of symbols and CP</w:t>
      </w:r>
      <w:r>
        <w:rPr>
          <w:b/>
          <w:bCs/>
        </w:rPr>
        <w:t>, two groups</w:t>
      </w:r>
    </w:p>
    <w:p w14:paraId="1EA0B3B3" w14:textId="77777777" w:rsidR="00666C98" w:rsidRDefault="00666C98" w:rsidP="00666C98">
      <w:pPr>
        <w:rPr>
          <w:lang w:eastAsia="zh-CN"/>
        </w:rPr>
      </w:pPr>
      <w:r>
        <w:rPr>
          <w:lang w:eastAsia="ko-KR"/>
        </w:rPr>
        <w:t xml:space="preserve">A rel-17 and rel-18 group of UE with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r>
          <w:rPr>
            <w:rFonts w:ascii="Cambria Math" w:hAnsi="Cambria Math"/>
            <w:lang w:eastAsia="zh-CN"/>
          </w:rPr>
          <m:t>=0</m:t>
        </m:r>
      </m:oMath>
      <w:r>
        <w:rPr>
          <w:lang w:eastAsia="zh-CN"/>
        </w:rPr>
        <w:t xml:space="preserve"> and another group of Rel-19 with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r>
          <w:rPr>
            <w:rFonts w:ascii="Cambria Math" w:hAnsi="Cambria Math"/>
            <w:lang w:eastAsia="zh-CN"/>
          </w:rPr>
          <m:t>&lt;0</m:t>
        </m:r>
      </m:oMath>
      <w:r>
        <w:rPr>
          <w:lang w:eastAsia="zh-CN"/>
        </w:rPr>
        <w:t xml:space="preserve"> would increase the spread UL timing at BS RX. This could affect demodulation performance if the separation is larger than a CP.</w:t>
      </w:r>
    </w:p>
    <w:p w14:paraId="161A98BF" w14:textId="208E18B0" w:rsidR="00666C98" w:rsidRDefault="00666C98" w:rsidP="00666C98">
      <w:pPr>
        <w:rPr>
          <w:b/>
          <w:bCs/>
          <w:lang w:eastAsia="zh-CN"/>
        </w:rPr>
      </w:pPr>
      <w:r w:rsidRPr="00556094">
        <w:rPr>
          <w:b/>
          <w:bCs/>
          <w:lang w:eastAsia="ko-KR"/>
        </w:rPr>
        <w:t xml:space="preserve">Observation </w:t>
      </w:r>
      <w:r w:rsidR="00910731">
        <w:rPr>
          <w:b/>
          <w:bCs/>
          <w:lang w:eastAsia="ko-KR"/>
        </w:rPr>
        <w:t>7</w:t>
      </w:r>
      <w:r>
        <w:rPr>
          <w:b/>
          <w:bCs/>
          <w:lang w:eastAsia="ko-KR"/>
        </w:rPr>
        <w:t xml:space="preserve">: </w:t>
      </w:r>
      <w:r w:rsidRPr="009B4EF0">
        <w:rPr>
          <w:b/>
          <w:bCs/>
          <w:lang w:eastAsia="ko-KR"/>
        </w:rPr>
        <w:t xml:space="preserve">A rel-17 and rel-18 group of UE with </w:t>
      </w:r>
      <m:oMath>
        <m:sSub>
          <m:sSubPr>
            <m:ctrlPr>
              <w:rPr>
                <w:rFonts w:ascii="Cambria Math" w:eastAsia="DengXian" w:hAnsi="Cambria Math"/>
                <w:b/>
                <w:bCs/>
                <w:i/>
                <w:lang w:eastAsia="zh-CN"/>
              </w:rPr>
            </m:ctrlPr>
          </m:sSubPr>
          <m:e>
            <m:r>
              <m:rPr>
                <m:sty m:val="bi"/>
              </m:rPr>
              <w:rPr>
                <w:rFonts w:ascii="Cambria Math" w:eastAsia="DengXian" w:hAnsi="Cambria Math"/>
                <w:lang w:eastAsia="zh-CN"/>
              </w:rPr>
              <m:t>TA</m:t>
            </m:r>
          </m:e>
          <m:sub>
            <m:r>
              <m:rPr>
                <m:sty m:val="b"/>
              </m:rPr>
              <w:rPr>
                <w:rFonts w:ascii="Cambria Math" w:eastAsia="DengXian" w:hAnsi="Cambria Math"/>
                <w:lang w:eastAsia="zh-CN"/>
              </w:rPr>
              <m:t>Common</m:t>
            </m:r>
          </m:sub>
        </m:sSub>
        <m:r>
          <m:rPr>
            <m:sty m:val="bi"/>
          </m:rPr>
          <w:rPr>
            <w:rFonts w:ascii="Cambria Math" w:hAnsi="Cambria Math"/>
            <w:lang w:eastAsia="zh-CN"/>
          </w:rPr>
          <m:t>=0</m:t>
        </m:r>
      </m:oMath>
      <w:r w:rsidRPr="009B4EF0">
        <w:rPr>
          <w:b/>
          <w:bCs/>
          <w:lang w:eastAsia="zh-CN"/>
        </w:rPr>
        <w:t xml:space="preserve"> and another group of Rel-19 with </w:t>
      </w:r>
      <m:oMath>
        <m:sSub>
          <m:sSubPr>
            <m:ctrlPr>
              <w:rPr>
                <w:rFonts w:ascii="Cambria Math" w:eastAsia="DengXian" w:hAnsi="Cambria Math"/>
                <w:b/>
                <w:bCs/>
                <w:i/>
                <w:lang w:eastAsia="zh-CN"/>
              </w:rPr>
            </m:ctrlPr>
          </m:sSubPr>
          <m:e>
            <m:r>
              <m:rPr>
                <m:sty m:val="bi"/>
              </m:rPr>
              <w:rPr>
                <w:rFonts w:ascii="Cambria Math" w:eastAsia="DengXian" w:hAnsi="Cambria Math"/>
                <w:lang w:eastAsia="zh-CN"/>
              </w:rPr>
              <m:t>TA</m:t>
            </m:r>
          </m:e>
          <m:sub>
            <m:r>
              <m:rPr>
                <m:sty m:val="b"/>
              </m:rPr>
              <w:rPr>
                <w:rFonts w:ascii="Cambria Math" w:eastAsia="DengXian" w:hAnsi="Cambria Math"/>
                <w:lang w:eastAsia="zh-CN"/>
              </w:rPr>
              <m:t>Common</m:t>
            </m:r>
          </m:sub>
        </m:sSub>
        <m:r>
          <m:rPr>
            <m:sty m:val="bi"/>
          </m:rPr>
          <w:rPr>
            <w:rFonts w:ascii="Cambria Math" w:hAnsi="Cambria Math"/>
            <w:lang w:eastAsia="zh-CN"/>
          </w:rPr>
          <m:t>&lt;0</m:t>
        </m:r>
      </m:oMath>
      <w:r w:rsidRPr="009B4EF0">
        <w:rPr>
          <w:b/>
          <w:bCs/>
          <w:lang w:eastAsia="zh-CN"/>
        </w:rPr>
        <w:t xml:space="preserve"> would</w:t>
      </w:r>
      <w:r>
        <w:rPr>
          <w:b/>
          <w:bCs/>
          <w:lang w:eastAsia="zh-CN"/>
        </w:rPr>
        <w:t xml:space="preserve"> mean that we have two different reference points, </w:t>
      </w:r>
      <w:r w:rsidRPr="00E96F62">
        <w:rPr>
          <w:b/>
          <w:bCs/>
          <w:lang w:eastAsia="zh-CN"/>
        </w:rPr>
        <w:t>where DL and UL are frame aligned</w:t>
      </w:r>
      <w:r w:rsidRPr="009B4EF0">
        <w:rPr>
          <w:b/>
          <w:bCs/>
          <w:lang w:eastAsia="zh-CN"/>
        </w:rPr>
        <w:t>. This could affect demodulation performance if the separation is larger than a CP.</w:t>
      </w:r>
    </w:p>
    <w:bookmarkEnd w:id="0"/>
    <w:bookmarkEnd w:id="1"/>
    <w:p w14:paraId="34819BC9" w14:textId="77777777" w:rsidR="00A25FBE" w:rsidRPr="00D618AF" w:rsidRDefault="00A25FBE" w:rsidP="00A25FBE">
      <w:pPr>
        <w:rPr>
          <w:b/>
          <w:bCs/>
        </w:rPr>
      </w:pPr>
      <w:r>
        <w:rPr>
          <w:b/>
          <w:bCs/>
        </w:rPr>
        <w:t xml:space="preserve">Proposal </w:t>
      </w:r>
      <w:r>
        <w:rPr>
          <w:rFonts w:hint="eastAsia"/>
          <w:b/>
          <w:bCs/>
          <w:lang w:eastAsia="zh-CN"/>
        </w:rPr>
        <w:t>5</w:t>
      </w:r>
      <w:r>
        <w:rPr>
          <w:b/>
          <w:bCs/>
        </w:rPr>
        <w:t xml:space="preserve">: Send LS to RAN2 that it is </w:t>
      </w:r>
      <w:r w:rsidRPr="002A4A0F">
        <w:rPr>
          <w:b/>
          <w:bCs/>
        </w:rPr>
        <w:t xml:space="preserve">preferred to stick to 0 as the minimum possible value for </w:t>
      </w:r>
      <w:proofErr w:type="spellStart"/>
      <w:r w:rsidRPr="002A4A0F">
        <w:rPr>
          <w:b/>
          <w:bCs/>
        </w:rPr>
        <w:t>TA</w:t>
      </w:r>
      <w:r>
        <w:rPr>
          <w:b/>
          <w:bCs/>
        </w:rPr>
        <w:t>_</w:t>
      </w:r>
      <w:r w:rsidRPr="002A4A0F">
        <w:rPr>
          <w:b/>
          <w:bCs/>
        </w:rPr>
        <w:t>Common</w:t>
      </w:r>
      <w:proofErr w:type="spellEnd"/>
      <w:r>
        <w:rPr>
          <w:b/>
          <w:bCs/>
        </w:rPr>
        <w:t>. An LS draft can be found in annex to this contribution.</w:t>
      </w:r>
    </w:p>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37A29A01" w14:textId="77777777" w:rsidR="00061C50" w:rsidRPr="00F464E8" w:rsidRDefault="00061C50" w:rsidP="00061C50">
      <w:pPr>
        <w:rPr>
          <w:b/>
          <w:bCs/>
          <w:lang w:eastAsia="zh-CN"/>
        </w:rPr>
      </w:pPr>
      <w:r w:rsidRPr="00F464E8">
        <w:rPr>
          <w:b/>
          <w:bCs/>
          <w:lang w:eastAsia="zh-CN"/>
        </w:rPr>
        <w:t xml:space="preserve">Proposal 1: RAN4 to study </w:t>
      </w:r>
      <w:r w:rsidRPr="09A0A4C0">
        <w:rPr>
          <w:b/>
          <w:bCs/>
          <w:lang w:eastAsia="zh-CN"/>
        </w:rPr>
        <w:t>whether to revise</w:t>
      </w:r>
      <w:r w:rsidRPr="00F464E8">
        <w:rPr>
          <w:b/>
          <w:bCs/>
          <w:lang w:eastAsia="zh-CN"/>
        </w:rPr>
        <w:t xml:space="preserve"> or </w:t>
      </w:r>
      <w:r w:rsidRPr="09A0A4C0">
        <w:rPr>
          <w:b/>
          <w:bCs/>
          <w:lang w:eastAsia="zh-CN"/>
        </w:rPr>
        <w:t>maintain</w:t>
      </w:r>
      <w:r w:rsidRPr="00F464E8">
        <w:rPr>
          <w:b/>
          <w:bCs/>
          <w:lang w:eastAsia="zh-CN"/>
        </w:rPr>
        <w:t xml:space="preserve"> the present definitions of </w:t>
      </w:r>
      <w:proofErr w:type="spellStart"/>
      <w:r w:rsidRPr="162F7789">
        <w:rPr>
          <w:b/>
          <w:lang w:eastAsia="zh-CN"/>
        </w:rPr>
        <w:t>T</w:t>
      </w:r>
      <w:r w:rsidRPr="162F7789">
        <w:rPr>
          <w:b/>
          <w:vertAlign w:val="subscript"/>
          <w:lang w:eastAsia="zh-CN"/>
        </w:rPr>
        <w:t>rs</w:t>
      </w:r>
      <w:proofErr w:type="spellEnd"/>
      <w:r w:rsidRPr="00F464E8">
        <w:rPr>
          <w:b/>
          <w:bCs/>
          <w:lang w:eastAsia="zh-CN"/>
        </w:rPr>
        <w:t xml:space="preserve"> </w:t>
      </w:r>
      <w:r w:rsidRPr="09A0A4C0">
        <w:rPr>
          <w:b/>
          <w:bCs/>
          <w:lang w:eastAsia="zh-CN"/>
        </w:rPr>
        <w:t xml:space="preserve">defined </w:t>
      </w:r>
      <w:r w:rsidRPr="00F464E8">
        <w:rPr>
          <w:b/>
          <w:bCs/>
          <w:lang w:eastAsia="zh-CN"/>
        </w:rPr>
        <w:t>for handover</w:t>
      </w:r>
      <w:r w:rsidRPr="162F7789">
        <w:rPr>
          <w:b/>
          <w:bCs/>
          <w:lang w:eastAsia="zh-CN"/>
        </w:rPr>
        <w:t xml:space="preserve"> and</w:t>
      </w:r>
      <w:r w:rsidRPr="00F464E8">
        <w:rPr>
          <w:b/>
          <w:bCs/>
          <w:lang w:eastAsia="zh-CN"/>
        </w:rPr>
        <w:t xml:space="preserve"> conditional handover.</w:t>
      </w:r>
    </w:p>
    <w:p w14:paraId="73FAE2B0" w14:textId="77777777" w:rsidR="00061C50" w:rsidRDefault="00061C50" w:rsidP="00061C50">
      <w:pPr>
        <w:rPr>
          <w:b/>
          <w:bCs/>
          <w:lang w:eastAsia="zh-CN"/>
        </w:rPr>
      </w:pPr>
      <w:r w:rsidRPr="09A0A4C0">
        <w:rPr>
          <w:b/>
          <w:bCs/>
          <w:lang w:eastAsia="zh-CN"/>
        </w:rPr>
        <w:t>Proposal 2: RAN4 to study whether to revise or maintain the present definitions of </w:t>
      </w:r>
      <w:proofErr w:type="spellStart"/>
      <w:r w:rsidRPr="09A0A4C0">
        <w:rPr>
          <w:b/>
          <w:bCs/>
          <w:lang w:eastAsia="zh-CN"/>
        </w:rPr>
        <w:t>T</w:t>
      </w:r>
      <w:r w:rsidRPr="09A0A4C0">
        <w:rPr>
          <w:b/>
          <w:bCs/>
          <w:vertAlign w:val="subscript"/>
          <w:lang w:eastAsia="zh-CN"/>
        </w:rPr>
        <w:t>rs</w:t>
      </w:r>
      <w:proofErr w:type="spellEnd"/>
      <w:r w:rsidRPr="09A0A4C0">
        <w:rPr>
          <w:b/>
          <w:bCs/>
          <w:lang w:eastAsia="zh-CN"/>
        </w:rPr>
        <w:t xml:space="preserve"> defined for RRC Connection Release with Redirection.</w:t>
      </w:r>
    </w:p>
    <w:p w14:paraId="1641FB41" w14:textId="77777777" w:rsidR="008E5A5F" w:rsidRDefault="008E5A5F" w:rsidP="008E5A5F">
      <w:pPr>
        <w:rPr>
          <w:b/>
          <w:bCs/>
          <w:lang w:eastAsia="zh-CN"/>
        </w:rPr>
      </w:pPr>
      <w:r w:rsidRPr="09A0A4C0">
        <w:rPr>
          <w:b/>
          <w:bCs/>
          <w:lang w:eastAsia="zh-CN"/>
        </w:rPr>
        <w:t xml:space="preserve">Proposal </w:t>
      </w:r>
      <w:r>
        <w:rPr>
          <w:b/>
          <w:bCs/>
          <w:lang w:eastAsia="zh-CN"/>
        </w:rPr>
        <w:t>3</w:t>
      </w:r>
      <w:r w:rsidRPr="09A0A4C0">
        <w:rPr>
          <w:b/>
          <w:bCs/>
          <w:lang w:eastAsia="zh-CN"/>
        </w:rPr>
        <w:t xml:space="preserve">: RAN4 to study whether to revisit or maintain the present 160ms defined </w:t>
      </w:r>
      <w:r w:rsidRPr="009C1ADE">
        <w:rPr>
          <w:b/>
          <w:bCs/>
          <w:lang w:eastAsia="zh-CN"/>
        </w:rPr>
        <w:t xml:space="preserve">for </w:t>
      </w:r>
      <w:proofErr w:type="spellStart"/>
      <w:r w:rsidRPr="009C1ADE">
        <w:rPr>
          <w:b/>
          <w:bCs/>
          <w:lang w:eastAsia="zh-CN"/>
        </w:rPr>
        <w:t>Te</w:t>
      </w:r>
      <w:proofErr w:type="spellEnd"/>
      <w:r w:rsidRPr="009C1ADE">
        <w:rPr>
          <w:b/>
          <w:bCs/>
          <w:lang w:eastAsia="zh-CN"/>
        </w:rPr>
        <w:t xml:space="preserve"> requirement if SSB periodicity is extended beyond 160ms.</w:t>
      </w:r>
    </w:p>
    <w:p w14:paraId="4636DF3A" w14:textId="77777777" w:rsidR="0057432C" w:rsidRDefault="0057432C" w:rsidP="0057432C">
      <w:pPr>
        <w:rPr>
          <w:b/>
          <w:bCs/>
          <w:lang w:eastAsia="zh-CN"/>
        </w:rPr>
      </w:pPr>
      <w:r w:rsidRPr="00F464E8">
        <w:rPr>
          <w:b/>
          <w:bCs/>
          <w:lang w:eastAsia="zh-CN"/>
        </w:rPr>
        <w:t xml:space="preserve">Proposal </w:t>
      </w:r>
      <w:r>
        <w:rPr>
          <w:rFonts w:hint="eastAsia"/>
          <w:b/>
          <w:bCs/>
          <w:lang w:eastAsia="zh-CN"/>
        </w:rPr>
        <w:t>4</w:t>
      </w:r>
      <w:r w:rsidRPr="00F464E8">
        <w:rPr>
          <w:b/>
          <w:bCs/>
          <w:lang w:eastAsia="zh-CN"/>
        </w:rPr>
        <w:t xml:space="preserve">: RAN4 to study if RRM requirements, e.g., measurement accuracy, </w:t>
      </w:r>
      <w:r>
        <w:rPr>
          <w:rFonts w:hint="eastAsia"/>
          <w:b/>
          <w:bCs/>
          <w:lang w:eastAsia="zh-CN"/>
        </w:rPr>
        <w:t>is</w:t>
      </w:r>
      <w:r w:rsidRPr="00F464E8">
        <w:rPr>
          <w:b/>
          <w:bCs/>
          <w:lang w:eastAsia="zh-CN"/>
        </w:rPr>
        <w:t xml:space="preserve"> impacted by</w:t>
      </w:r>
      <w:r>
        <w:rPr>
          <w:rFonts w:hint="eastAsia"/>
          <w:b/>
          <w:bCs/>
          <w:lang w:eastAsia="zh-CN"/>
        </w:rPr>
        <w:t xml:space="preserve"> the</w:t>
      </w:r>
      <w:r w:rsidRPr="00F464E8">
        <w:rPr>
          <w:rFonts w:hint="eastAsia"/>
          <w:b/>
          <w:bCs/>
          <w:lang w:eastAsia="zh-CN"/>
        </w:rPr>
        <w:t xml:space="preserve"> </w:t>
      </w:r>
      <w:r w:rsidRPr="00F464E8">
        <w:rPr>
          <w:b/>
          <w:bCs/>
          <w:lang w:eastAsia="zh-CN"/>
        </w:rPr>
        <w:t xml:space="preserve">scaled measurement time delay due to </w:t>
      </w:r>
      <w:r>
        <w:rPr>
          <w:rFonts w:hint="eastAsia"/>
          <w:b/>
          <w:bCs/>
          <w:lang w:eastAsia="zh-CN"/>
        </w:rPr>
        <w:t xml:space="preserve">the </w:t>
      </w:r>
      <w:r w:rsidRPr="00F464E8">
        <w:rPr>
          <w:b/>
          <w:bCs/>
          <w:lang w:eastAsia="zh-CN"/>
        </w:rPr>
        <w:t>extension of SSB/SMTC/DRX periodicity.</w:t>
      </w:r>
      <w:r>
        <w:rPr>
          <w:b/>
          <w:bCs/>
          <w:lang w:eastAsia="zh-CN"/>
        </w:rPr>
        <w:t xml:space="preserve"> The m</w:t>
      </w:r>
      <w:r w:rsidRPr="000667ED">
        <w:rPr>
          <w:b/>
          <w:bCs/>
          <w:lang w:eastAsia="zh-CN"/>
        </w:rPr>
        <w:t xml:space="preserve">easurement herein may </w:t>
      </w:r>
      <w:r w:rsidRPr="162F7789">
        <w:rPr>
          <w:b/>
          <w:bCs/>
          <w:lang w:eastAsia="zh-CN"/>
        </w:rPr>
        <w:t>comprise</w:t>
      </w:r>
      <w:r w:rsidRPr="000667ED">
        <w:rPr>
          <w:b/>
          <w:bCs/>
          <w:lang w:eastAsia="zh-CN"/>
        </w:rPr>
        <w:t xml:space="preserve"> </w:t>
      </w:r>
      <w:r w:rsidRPr="000667ED">
        <w:rPr>
          <w:rFonts w:hint="eastAsia"/>
          <w:b/>
          <w:bCs/>
          <w:lang w:eastAsia="zh-CN"/>
        </w:rPr>
        <w:t>cell</w:t>
      </w:r>
      <w:r w:rsidRPr="000667ED">
        <w:rPr>
          <w:b/>
          <w:bCs/>
          <w:lang w:eastAsia="zh-CN"/>
        </w:rPr>
        <w:t xml:space="preserve"> reselection</w:t>
      </w:r>
      <w:r>
        <w:rPr>
          <w:b/>
          <w:bCs/>
          <w:lang w:eastAsia="zh-CN"/>
        </w:rPr>
        <w:t>, signaling</w:t>
      </w:r>
      <w:r w:rsidRPr="000667ED">
        <w:rPr>
          <w:b/>
          <w:bCs/>
          <w:lang w:eastAsia="zh-CN"/>
        </w:rPr>
        <w:t>, L1/L3 measurements.</w:t>
      </w:r>
    </w:p>
    <w:p w14:paraId="36107C58" w14:textId="77777777" w:rsidR="00A25FBE" w:rsidRPr="00D618AF" w:rsidRDefault="00A25FBE" w:rsidP="00A25FBE">
      <w:pPr>
        <w:rPr>
          <w:b/>
          <w:bCs/>
        </w:rPr>
      </w:pPr>
      <w:r>
        <w:rPr>
          <w:b/>
          <w:bCs/>
        </w:rPr>
        <w:lastRenderedPageBreak/>
        <w:t xml:space="preserve">Proposal </w:t>
      </w:r>
      <w:r>
        <w:rPr>
          <w:rFonts w:hint="eastAsia"/>
          <w:b/>
          <w:bCs/>
          <w:lang w:eastAsia="zh-CN"/>
        </w:rPr>
        <w:t>5</w:t>
      </w:r>
      <w:r>
        <w:rPr>
          <w:b/>
          <w:bCs/>
        </w:rPr>
        <w:t xml:space="preserve">: Send LS to RAN2 that it is </w:t>
      </w:r>
      <w:r w:rsidRPr="002A4A0F">
        <w:rPr>
          <w:b/>
          <w:bCs/>
        </w:rPr>
        <w:t xml:space="preserve">preferred to stick to 0 as the minimum possible value for </w:t>
      </w:r>
      <w:proofErr w:type="spellStart"/>
      <w:r w:rsidRPr="002A4A0F">
        <w:rPr>
          <w:b/>
          <w:bCs/>
        </w:rPr>
        <w:t>TA</w:t>
      </w:r>
      <w:r>
        <w:rPr>
          <w:b/>
          <w:bCs/>
        </w:rPr>
        <w:t>_</w:t>
      </w:r>
      <w:r w:rsidRPr="002A4A0F">
        <w:rPr>
          <w:b/>
          <w:bCs/>
        </w:rPr>
        <w:t>Common</w:t>
      </w:r>
      <w:proofErr w:type="spellEnd"/>
      <w:r>
        <w:rPr>
          <w:b/>
          <w:bCs/>
        </w:rPr>
        <w:t>. An LS draft can be found in annex to this contribution.</w:t>
      </w:r>
    </w:p>
    <w:p w14:paraId="0DEC7587" w14:textId="77777777" w:rsidR="00B574D0" w:rsidRPr="00620C3E" w:rsidRDefault="00B574D0" w:rsidP="00B574D0">
      <w:pPr>
        <w:rPr>
          <w:b/>
          <w:bCs/>
          <w:lang w:eastAsia="zh-CN"/>
        </w:rPr>
      </w:pPr>
      <w:r w:rsidRPr="00620C3E">
        <w:rPr>
          <w:b/>
          <w:bCs/>
          <w:lang w:eastAsia="zh-CN"/>
        </w:rPr>
        <w:t>Observation</w:t>
      </w:r>
      <w:r>
        <w:rPr>
          <w:b/>
          <w:bCs/>
          <w:lang w:eastAsia="zh-CN"/>
        </w:rPr>
        <w:t xml:space="preserve"> 1</w:t>
      </w:r>
      <w:r w:rsidRPr="00620C3E">
        <w:rPr>
          <w:b/>
          <w:bCs/>
          <w:lang w:eastAsia="zh-CN"/>
        </w:rPr>
        <w:t>: Beam footprint definition may impact measurement configuration</w:t>
      </w:r>
      <w:r>
        <w:rPr>
          <w:b/>
          <w:bCs/>
          <w:lang w:eastAsia="zh-CN"/>
        </w:rPr>
        <w:t>.</w:t>
      </w:r>
    </w:p>
    <w:p w14:paraId="6FBA98FB" w14:textId="09A2BE8A" w:rsidR="00910731" w:rsidRPr="00910731" w:rsidRDefault="00910731" w:rsidP="00910731">
      <w:pPr>
        <w:rPr>
          <w:b/>
          <w:bCs/>
        </w:rPr>
      </w:pPr>
      <w:r w:rsidRPr="00910731">
        <w:rPr>
          <w:b/>
          <w:bCs/>
        </w:rPr>
        <w:t xml:space="preserve">Observation </w:t>
      </w:r>
      <w:r>
        <w:rPr>
          <w:b/>
          <w:bCs/>
        </w:rPr>
        <w:t xml:space="preserve">2: </w:t>
      </w:r>
      <w:r w:rsidRPr="00910731">
        <w:rPr>
          <w:b/>
          <w:bCs/>
        </w:rPr>
        <w:t>A preamble with overestimated TA pre-compensation that falls outside the receive window ca</w:t>
      </w:r>
      <w:r w:rsidR="00444F36">
        <w:rPr>
          <w:b/>
          <w:bCs/>
        </w:rPr>
        <w:t>n be av</w:t>
      </w:r>
      <w:r w:rsidRPr="00910731">
        <w:rPr>
          <w:b/>
          <w:bCs/>
        </w:rPr>
        <w:t xml:space="preserve">oided by advancing the </w:t>
      </w:r>
      <w:proofErr w:type="spellStart"/>
      <w:r w:rsidRPr="00910731">
        <w:rPr>
          <w:b/>
          <w:bCs/>
        </w:rPr>
        <w:t>gNB</w:t>
      </w:r>
      <w:proofErr w:type="spellEnd"/>
      <w:r w:rsidRPr="00910731">
        <w:rPr>
          <w:b/>
          <w:bCs/>
        </w:rPr>
        <w:t xml:space="preserve"> receive window by e.g. </w:t>
      </w:r>
      <w:proofErr w:type="spellStart"/>
      <w:r w:rsidRPr="00910731">
        <w:rPr>
          <w:b/>
          <w:bCs/>
        </w:rPr>
        <w:t>Te_NTN</w:t>
      </w:r>
      <w:proofErr w:type="spellEnd"/>
      <w:r w:rsidRPr="00910731">
        <w:rPr>
          <w:b/>
          <w:bCs/>
        </w:rPr>
        <w:t xml:space="preserve">. The placement of the receive window is up to </w:t>
      </w:r>
      <w:proofErr w:type="spellStart"/>
      <w:r w:rsidRPr="00910731">
        <w:rPr>
          <w:b/>
          <w:bCs/>
        </w:rPr>
        <w:t>gNB</w:t>
      </w:r>
      <w:proofErr w:type="spellEnd"/>
      <w:r w:rsidRPr="00910731">
        <w:rPr>
          <w:b/>
          <w:bCs/>
        </w:rPr>
        <w:t xml:space="preserve"> implementation.</w:t>
      </w:r>
      <w:r w:rsidR="00B20965">
        <w:rPr>
          <w:b/>
          <w:bCs/>
        </w:rPr>
        <w:t xml:space="preserve"> </w:t>
      </w:r>
      <w:r w:rsidRPr="00910731">
        <w:rPr>
          <w:b/>
          <w:bCs/>
        </w:rPr>
        <w:t>Potential problem 2: The received preamble collides with a received signal in the preceding slot</w:t>
      </w:r>
    </w:p>
    <w:p w14:paraId="7FEC34FF" w14:textId="6E28B8A8" w:rsidR="00910731" w:rsidRDefault="00910731" w:rsidP="00910731">
      <w:pPr>
        <w:pStyle w:val="Caption"/>
      </w:pPr>
      <w:r>
        <w:t xml:space="preserve">Observation 3: A preamble with overestimated TA pre-compensation may collide with a received signal in the preceding slot. That is not impacted by ta-Common, since ta-Common is applied equally by all UEs, including the one transmitting in the preceding slot. Collisions can be avoided by </w:t>
      </w:r>
      <w:proofErr w:type="spellStart"/>
      <w:r>
        <w:t>gNB</w:t>
      </w:r>
      <w:proofErr w:type="spellEnd"/>
      <w:r>
        <w:t xml:space="preserve"> implementation.</w:t>
      </w:r>
    </w:p>
    <w:p w14:paraId="32430ABA" w14:textId="77777777" w:rsidR="00910731" w:rsidRPr="00BC4F9F" w:rsidRDefault="00910731" w:rsidP="00910731">
      <w:pPr>
        <w:rPr>
          <w:b/>
          <w:bCs/>
          <w:lang w:eastAsia="ko-KR"/>
        </w:rPr>
      </w:pPr>
      <w:r>
        <w:rPr>
          <w:lang w:val="x-none" w:eastAsia="x-none"/>
        </w:rPr>
        <w:br/>
      </w:r>
      <w:r w:rsidRPr="00BC4F9F">
        <w:rPr>
          <w:b/>
          <w:bCs/>
          <w:lang w:eastAsia="ko-KR"/>
        </w:rPr>
        <w:t xml:space="preserve">Observation </w:t>
      </w:r>
      <w:r>
        <w:rPr>
          <w:b/>
          <w:bCs/>
          <w:lang w:eastAsia="ko-KR"/>
        </w:rPr>
        <w:t>4</w:t>
      </w:r>
      <w:r w:rsidRPr="00BC4F9F">
        <w:rPr>
          <w:b/>
          <w:bCs/>
          <w:lang w:eastAsia="ko-KR"/>
        </w:rPr>
        <w:t xml:space="preserve">: the uplink time synchronization reference point is the point where DL and UL are frame aligned with an offset given by </w:t>
      </w:r>
      <m:oMath>
        <m:sSub>
          <m:sSubPr>
            <m:ctrlPr>
              <w:rPr>
                <w:rFonts w:ascii="Cambria Math" w:eastAsiaTheme="minorHAnsi" w:hAnsi="Cambria Math"/>
                <w:b/>
                <w:bCs/>
                <w:lang w:eastAsia="ko-KR"/>
              </w:rPr>
            </m:ctrlPr>
          </m:sSubPr>
          <m:e>
            <m:r>
              <m:rPr>
                <m:sty m:val="bi"/>
              </m:rPr>
              <w:rPr>
                <w:rFonts w:ascii="Cambria Math" w:hAnsi="Cambria Math"/>
                <w:lang w:eastAsia="ko-KR"/>
              </w:rPr>
              <m:t>N</m:t>
            </m:r>
          </m:e>
          <m:sub>
            <m:r>
              <m:rPr>
                <m:sty m:val="b"/>
              </m:rPr>
              <w:rPr>
                <w:rFonts w:ascii="Cambria Math" w:hAnsi="Cambria Math"/>
                <w:lang w:eastAsia="ko-KR"/>
              </w:rPr>
              <m:t>TA,offset</m:t>
            </m:r>
          </m:sub>
        </m:sSub>
      </m:oMath>
      <w:r w:rsidRPr="00BC4F9F">
        <w:rPr>
          <w:b/>
          <w:bCs/>
          <w:lang w:eastAsia="ko-KR"/>
        </w:rPr>
        <w:t>.</w:t>
      </w:r>
    </w:p>
    <w:p w14:paraId="5F5E925A" w14:textId="77777777" w:rsidR="00910731" w:rsidRDefault="00910731" w:rsidP="00910731">
      <w:pPr>
        <w:rPr>
          <w:b/>
          <w:bCs/>
        </w:rPr>
      </w:pPr>
      <w:r w:rsidRPr="002C126C">
        <w:rPr>
          <w:b/>
          <w:bCs/>
          <w:lang w:eastAsia="ko-KR"/>
        </w:rPr>
        <w:t xml:space="preserve">Observation </w:t>
      </w:r>
      <w:r>
        <w:rPr>
          <w:b/>
          <w:bCs/>
          <w:lang w:eastAsia="ko-KR"/>
        </w:rPr>
        <w:t>5</w:t>
      </w:r>
      <w:r w:rsidRPr="002C126C">
        <w:rPr>
          <w:b/>
          <w:bCs/>
          <w:lang w:eastAsia="ko-KR"/>
        </w:rPr>
        <w:t xml:space="preserve">: </w:t>
      </w:r>
      <w:r>
        <w:rPr>
          <w:b/>
          <w:bCs/>
          <w:lang w:eastAsia="ko-KR"/>
        </w:rPr>
        <w:t xml:space="preserve">The </w:t>
      </w:r>
      <w:r w:rsidRPr="002C126C">
        <w:rPr>
          <w:b/>
          <w:bCs/>
        </w:rPr>
        <w:t xml:space="preserve">reference point </w:t>
      </w:r>
      <w:r>
        <w:rPr>
          <w:b/>
          <w:bCs/>
        </w:rPr>
        <w:t xml:space="preserve">will </w:t>
      </w:r>
      <w:r w:rsidRPr="002C126C">
        <w:rPr>
          <w:b/>
          <w:bCs/>
        </w:rPr>
        <w:t xml:space="preserve">be somewhere along the feeder link, between the GW and the satellite, if </w:t>
      </w:r>
      <m:oMath>
        <m:sSubSup>
          <m:sSubSupPr>
            <m:ctrlPr>
              <w:rPr>
                <w:rFonts w:ascii="Cambria Math" w:hAnsi="Cambria Math"/>
                <w:b/>
                <w:bCs/>
                <w:i/>
              </w:rPr>
            </m:ctrlPr>
          </m:sSubSupPr>
          <m:e>
            <m:r>
              <m:rPr>
                <m:sty m:val="bi"/>
              </m:rPr>
              <w:rPr>
                <w:rFonts w:ascii="Cambria Math" w:hAnsi="Cambria Math"/>
              </w:rPr>
              <m:t>N</m:t>
            </m:r>
          </m:e>
          <m:sub>
            <m:r>
              <m:rPr>
                <m:nor/>
              </m:rPr>
              <w:rPr>
                <w:b/>
                <w:bCs/>
              </w:rPr>
              <m:t>TA,adj</m:t>
            </m:r>
          </m:sub>
          <m:sup>
            <m:r>
              <m:rPr>
                <m:nor/>
              </m:rPr>
              <w:rPr>
                <w:b/>
                <w:bCs/>
              </w:rPr>
              <m:t>common</m:t>
            </m:r>
          </m:sup>
        </m:sSubSup>
      </m:oMath>
      <w:r w:rsidRPr="002C126C">
        <w:rPr>
          <w:b/>
          <w:bCs/>
        </w:rPr>
        <w:t xml:space="preserve"> &gt; 0 or along the service link if </w:t>
      </w:r>
      <m:oMath>
        <m:sSubSup>
          <m:sSubSupPr>
            <m:ctrlPr>
              <w:rPr>
                <w:rFonts w:ascii="Cambria Math" w:hAnsi="Cambria Math"/>
                <w:b/>
                <w:bCs/>
                <w:i/>
              </w:rPr>
            </m:ctrlPr>
          </m:sSubSupPr>
          <m:e>
            <m:r>
              <m:rPr>
                <m:sty m:val="bi"/>
              </m:rPr>
              <w:rPr>
                <w:rFonts w:ascii="Cambria Math" w:hAnsi="Cambria Math"/>
              </w:rPr>
              <m:t>N</m:t>
            </m:r>
          </m:e>
          <m:sub>
            <m:r>
              <m:rPr>
                <m:nor/>
              </m:rPr>
              <w:rPr>
                <w:b/>
                <w:bCs/>
              </w:rPr>
              <m:t>TA,adj</m:t>
            </m:r>
          </m:sub>
          <m:sup>
            <m:r>
              <m:rPr>
                <m:nor/>
              </m:rPr>
              <w:rPr>
                <w:b/>
                <w:bCs/>
              </w:rPr>
              <m:t>common</m:t>
            </m:r>
          </m:sup>
        </m:sSubSup>
        <m:r>
          <m:rPr>
            <m:sty m:val="bi"/>
          </m:rPr>
          <w:rPr>
            <w:rFonts w:ascii="Cambria Math" w:hAnsi="Cambria Math"/>
          </w:rPr>
          <m:t>&lt;0</m:t>
        </m:r>
      </m:oMath>
      <w:r w:rsidRPr="002C126C">
        <w:rPr>
          <w:b/>
          <w:bCs/>
        </w:rPr>
        <w:t>.</w:t>
      </w:r>
    </w:p>
    <w:p w14:paraId="1E12107C" w14:textId="0751A03A" w:rsidR="00910731" w:rsidRDefault="00910731" w:rsidP="00910731">
      <w:pPr>
        <w:rPr>
          <w:b/>
          <w:bCs/>
          <w:lang w:eastAsia="ko-KR"/>
        </w:rPr>
      </w:pPr>
      <w:r w:rsidRPr="00556094">
        <w:rPr>
          <w:b/>
          <w:bCs/>
          <w:lang w:eastAsia="ko-KR"/>
        </w:rPr>
        <w:t xml:space="preserve">Observation </w:t>
      </w:r>
      <w:r>
        <w:rPr>
          <w:b/>
          <w:bCs/>
          <w:lang w:eastAsia="ko-KR"/>
        </w:rPr>
        <w:t>6</w:t>
      </w:r>
      <w:r w:rsidRPr="00556094">
        <w:rPr>
          <w:b/>
          <w:bCs/>
          <w:lang w:eastAsia="ko-KR"/>
        </w:rPr>
        <w:t>: It is important to keep the variation of UL timing to a minimum. That is the point of the whole TA mechanism.</w:t>
      </w:r>
    </w:p>
    <w:p w14:paraId="2FDB6CD4" w14:textId="77777777" w:rsidR="00910731" w:rsidRDefault="00910731" w:rsidP="00910731">
      <w:pPr>
        <w:rPr>
          <w:b/>
          <w:bCs/>
          <w:lang w:eastAsia="zh-CN"/>
        </w:rPr>
      </w:pPr>
      <w:r w:rsidRPr="00556094">
        <w:rPr>
          <w:b/>
          <w:bCs/>
          <w:lang w:eastAsia="ko-KR"/>
        </w:rPr>
        <w:t xml:space="preserve">Observation </w:t>
      </w:r>
      <w:r>
        <w:rPr>
          <w:b/>
          <w:bCs/>
          <w:lang w:eastAsia="ko-KR"/>
        </w:rPr>
        <w:t xml:space="preserve">7: </w:t>
      </w:r>
      <w:r w:rsidRPr="009B4EF0">
        <w:rPr>
          <w:b/>
          <w:bCs/>
          <w:lang w:eastAsia="ko-KR"/>
        </w:rPr>
        <w:t xml:space="preserve">A rel-17 and rel-18 group of UE with </w:t>
      </w:r>
      <m:oMath>
        <m:sSub>
          <m:sSubPr>
            <m:ctrlPr>
              <w:rPr>
                <w:rFonts w:ascii="Cambria Math" w:eastAsia="DengXian" w:hAnsi="Cambria Math"/>
                <w:b/>
                <w:bCs/>
                <w:i/>
                <w:lang w:eastAsia="zh-CN"/>
              </w:rPr>
            </m:ctrlPr>
          </m:sSubPr>
          <m:e>
            <m:r>
              <m:rPr>
                <m:sty m:val="bi"/>
              </m:rPr>
              <w:rPr>
                <w:rFonts w:ascii="Cambria Math" w:eastAsia="DengXian" w:hAnsi="Cambria Math"/>
                <w:lang w:eastAsia="zh-CN"/>
              </w:rPr>
              <m:t>TA</m:t>
            </m:r>
          </m:e>
          <m:sub>
            <m:r>
              <m:rPr>
                <m:sty m:val="b"/>
              </m:rPr>
              <w:rPr>
                <w:rFonts w:ascii="Cambria Math" w:eastAsia="DengXian" w:hAnsi="Cambria Math"/>
                <w:lang w:eastAsia="zh-CN"/>
              </w:rPr>
              <m:t>Common</m:t>
            </m:r>
          </m:sub>
        </m:sSub>
        <m:r>
          <m:rPr>
            <m:sty m:val="bi"/>
          </m:rPr>
          <w:rPr>
            <w:rFonts w:ascii="Cambria Math" w:hAnsi="Cambria Math"/>
            <w:lang w:eastAsia="zh-CN"/>
          </w:rPr>
          <m:t>=0</m:t>
        </m:r>
      </m:oMath>
      <w:r w:rsidRPr="009B4EF0">
        <w:rPr>
          <w:b/>
          <w:bCs/>
          <w:lang w:eastAsia="zh-CN"/>
        </w:rPr>
        <w:t xml:space="preserve"> and another group of Rel-19 with </w:t>
      </w:r>
      <m:oMath>
        <m:sSub>
          <m:sSubPr>
            <m:ctrlPr>
              <w:rPr>
                <w:rFonts w:ascii="Cambria Math" w:eastAsia="DengXian" w:hAnsi="Cambria Math"/>
                <w:b/>
                <w:bCs/>
                <w:i/>
                <w:lang w:eastAsia="zh-CN"/>
              </w:rPr>
            </m:ctrlPr>
          </m:sSubPr>
          <m:e>
            <m:r>
              <m:rPr>
                <m:sty m:val="bi"/>
              </m:rPr>
              <w:rPr>
                <w:rFonts w:ascii="Cambria Math" w:eastAsia="DengXian" w:hAnsi="Cambria Math"/>
                <w:lang w:eastAsia="zh-CN"/>
              </w:rPr>
              <m:t>TA</m:t>
            </m:r>
          </m:e>
          <m:sub>
            <m:r>
              <m:rPr>
                <m:sty m:val="b"/>
              </m:rPr>
              <w:rPr>
                <w:rFonts w:ascii="Cambria Math" w:eastAsia="DengXian" w:hAnsi="Cambria Math"/>
                <w:lang w:eastAsia="zh-CN"/>
              </w:rPr>
              <m:t>Common</m:t>
            </m:r>
          </m:sub>
        </m:sSub>
        <m:r>
          <m:rPr>
            <m:sty m:val="bi"/>
          </m:rPr>
          <w:rPr>
            <w:rFonts w:ascii="Cambria Math" w:hAnsi="Cambria Math"/>
            <w:lang w:eastAsia="zh-CN"/>
          </w:rPr>
          <m:t>&lt;0</m:t>
        </m:r>
      </m:oMath>
      <w:r w:rsidRPr="009B4EF0">
        <w:rPr>
          <w:b/>
          <w:bCs/>
          <w:lang w:eastAsia="zh-CN"/>
        </w:rPr>
        <w:t xml:space="preserve"> would</w:t>
      </w:r>
      <w:r>
        <w:rPr>
          <w:b/>
          <w:bCs/>
          <w:lang w:eastAsia="zh-CN"/>
        </w:rPr>
        <w:t xml:space="preserve"> mean that we have two different reference points, </w:t>
      </w:r>
      <w:r w:rsidRPr="00E96F62">
        <w:rPr>
          <w:b/>
          <w:bCs/>
          <w:lang w:eastAsia="zh-CN"/>
        </w:rPr>
        <w:t>where DL and UL are frame aligned</w:t>
      </w:r>
      <w:r w:rsidRPr="009B4EF0">
        <w:rPr>
          <w:b/>
          <w:bCs/>
          <w:lang w:eastAsia="zh-CN"/>
        </w:rPr>
        <w:t>. This could affect demodulation performance if the separation is larger than a CP.</w:t>
      </w: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2972CBB3" w14:textId="73C6E971" w:rsidR="00D749D6" w:rsidRDefault="00D749D6" w:rsidP="00D749D6">
      <w:pPr>
        <w:pStyle w:val="ListParagraph"/>
        <w:numPr>
          <w:ilvl w:val="0"/>
          <w:numId w:val="12"/>
        </w:numPr>
        <w:rPr>
          <w:lang w:val="en-US" w:eastAsia="en-US"/>
        </w:rPr>
      </w:pPr>
      <w:r w:rsidRPr="00F56187">
        <w:rPr>
          <w:lang w:val="en-US" w:eastAsia="en-US"/>
        </w:rPr>
        <w:t>R4-2414037</w:t>
      </w:r>
      <w:r>
        <w:rPr>
          <w:lang w:val="en-US" w:eastAsia="en-US"/>
        </w:rPr>
        <w:t xml:space="preserve">, </w:t>
      </w:r>
      <w:r w:rsidRPr="005F42EE">
        <w:rPr>
          <w:lang w:val="en-US" w:eastAsia="en-US"/>
        </w:rPr>
        <w:t>The WF on RRM requirements for Rel-19 NR NTN phase3</w:t>
      </w:r>
      <w:r w:rsidRPr="00AD6C50">
        <w:rPr>
          <w:lang w:val="en-US" w:eastAsia="en-US"/>
        </w:rPr>
        <w:t xml:space="preserve">, </w:t>
      </w:r>
      <w:r w:rsidRPr="001652F8">
        <w:rPr>
          <w:lang w:val="en-US" w:eastAsia="en-US"/>
        </w:rPr>
        <w:t>CATT</w:t>
      </w:r>
      <w:r w:rsidR="00361C2B">
        <w:rPr>
          <w:lang w:val="en-US" w:eastAsia="en-US"/>
        </w:rPr>
        <w:br/>
      </w:r>
    </w:p>
    <w:p w14:paraId="3AB924F4" w14:textId="531CAEA8" w:rsidR="00361C2B" w:rsidRDefault="00361C2B" w:rsidP="00361C2B">
      <w:pPr>
        <w:pStyle w:val="ListParagraph"/>
        <w:numPr>
          <w:ilvl w:val="0"/>
          <w:numId w:val="12"/>
        </w:numPr>
      </w:pPr>
      <w:bookmarkStart w:id="10" w:name="_Ref508638450"/>
      <w:bookmarkStart w:id="11" w:name="_Ref3386619"/>
      <w:r w:rsidRPr="00D670D6">
        <w:t>R2-2407623</w:t>
      </w:r>
      <w:r>
        <w:t xml:space="preserve">, </w:t>
      </w:r>
      <w:r w:rsidRPr="001B01AD">
        <w:t>LS on common TA in a regenerative payload scenario</w:t>
      </w:r>
      <w:r>
        <w:t>, CMCC</w:t>
      </w:r>
      <w:bookmarkEnd w:id="10"/>
      <w:bookmarkEnd w:id="11"/>
    </w:p>
    <w:p w14:paraId="069E5E11" w14:textId="77777777" w:rsidR="006A1DA5" w:rsidRDefault="006A1DA5" w:rsidP="006A1DA5"/>
    <w:p w14:paraId="37814432" w14:textId="4A7C987A" w:rsidR="006A1DA5" w:rsidRDefault="006A1DA5">
      <w:pPr>
        <w:spacing w:after="0"/>
      </w:pPr>
      <w:r>
        <w:br w:type="page"/>
      </w:r>
    </w:p>
    <w:p w14:paraId="7656D318" w14:textId="77777777" w:rsidR="006A1DA5" w:rsidRDefault="006A1DA5" w:rsidP="006A1DA5">
      <w:r>
        <w:lastRenderedPageBreak/>
        <w:t>====== Annex: Draft LS =======</w:t>
      </w:r>
    </w:p>
    <w:p w14:paraId="7BED45E9" w14:textId="77777777" w:rsidR="006A1DA5" w:rsidRPr="00D71FB8" w:rsidRDefault="006A1DA5" w:rsidP="006A1DA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w:t>
      </w:r>
      <w:r w:rsidRPr="000F0A99">
        <w:rPr>
          <w:rFonts w:ascii="Arial" w:hAnsi="Arial" w:cs="Arial"/>
          <w:b/>
          <w:sz w:val="22"/>
          <w:szCs w:val="22"/>
        </w:rPr>
        <w:t>LS on common TA in a regenerative payload scenario</w:t>
      </w:r>
    </w:p>
    <w:p w14:paraId="58A00822" w14:textId="77777777" w:rsidR="006A1DA5" w:rsidRDefault="006A1DA5" w:rsidP="006A1DA5">
      <w:pPr>
        <w:spacing w:after="60"/>
        <w:ind w:left="1985" w:hanging="1985"/>
        <w:rPr>
          <w:rFonts w:ascii="Arial" w:hAnsi="Arial" w:cs="Arial"/>
          <w:b/>
          <w:bCs/>
          <w:sz w:val="22"/>
          <w:szCs w:val="22"/>
          <w:lang w:eastAsia="zh-CN"/>
        </w:rPr>
      </w:pPr>
      <w:bookmarkStart w:id="12" w:name="OLE_LINK58"/>
      <w:bookmarkStart w:id="13"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lang w:eastAsia="zh-CN"/>
        </w:rPr>
        <w:t>-</w:t>
      </w:r>
    </w:p>
    <w:p w14:paraId="0E64F05F" w14:textId="77777777" w:rsidR="006A1DA5" w:rsidRDefault="006A1DA5" w:rsidP="006A1DA5">
      <w:pPr>
        <w:spacing w:after="60"/>
        <w:ind w:left="1985" w:hanging="1985"/>
        <w:rPr>
          <w:rFonts w:ascii="Arial" w:hAnsi="Arial" w:cs="Arial"/>
          <w:b/>
          <w:bCs/>
          <w:sz w:val="22"/>
          <w:szCs w:val="22"/>
        </w:rPr>
      </w:pPr>
      <w:bookmarkStart w:id="14" w:name="OLE_LINK61"/>
      <w:bookmarkStart w:id="15" w:name="OLE_LINK59"/>
      <w:bookmarkStart w:id="16" w:name="OLE_LINK60"/>
      <w:bookmarkEnd w:id="12"/>
      <w:bookmarkEnd w:id="13"/>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14"/>
    <w:bookmarkEnd w:id="15"/>
    <w:bookmarkEnd w:id="16"/>
    <w:p w14:paraId="51663531" w14:textId="77777777" w:rsidR="006A1DA5" w:rsidRDefault="006A1DA5" w:rsidP="006A1DA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CD4805">
        <w:rPr>
          <w:rFonts w:ascii="Arial" w:hAnsi="Arial" w:cs="Arial"/>
          <w:b/>
          <w:bCs/>
          <w:sz w:val="22"/>
          <w:szCs w:val="22"/>
        </w:rPr>
        <w:t>NR_NTN_Ph3-Core</w:t>
      </w:r>
    </w:p>
    <w:p w14:paraId="591379FB" w14:textId="77777777" w:rsidR="006A1DA5" w:rsidRDefault="006A1DA5" w:rsidP="006A1DA5">
      <w:pPr>
        <w:spacing w:after="60"/>
        <w:ind w:left="1985" w:hanging="1985"/>
        <w:rPr>
          <w:rFonts w:ascii="Arial" w:hAnsi="Arial" w:cs="Arial"/>
          <w:b/>
          <w:sz w:val="22"/>
          <w:szCs w:val="22"/>
        </w:rPr>
      </w:pPr>
    </w:p>
    <w:p w14:paraId="5B3B8293" w14:textId="77777777" w:rsidR="006A1DA5" w:rsidRDefault="006A1DA5" w:rsidP="006A1DA5">
      <w:pPr>
        <w:spacing w:after="60"/>
        <w:ind w:left="1985" w:hanging="1985"/>
        <w:rPr>
          <w:rFonts w:ascii="Arial" w:hAnsi="Arial" w:cs="Arial"/>
          <w:b/>
          <w:lang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1"/>
          <w:szCs w:val="21"/>
          <w:lang w:eastAsia="zh-CN"/>
        </w:rPr>
        <w:t>RAN</w:t>
      </w:r>
      <w:r>
        <w:rPr>
          <w:rFonts w:ascii="Arial" w:hAnsi="Arial" w:cs="Arial"/>
          <w:b/>
          <w:sz w:val="21"/>
          <w:szCs w:val="21"/>
          <w:lang w:eastAsia="zh-CN"/>
        </w:rPr>
        <w:t>4</w:t>
      </w:r>
    </w:p>
    <w:p w14:paraId="150D2CED" w14:textId="77777777" w:rsidR="006A1DA5" w:rsidRDefault="006A1DA5" w:rsidP="006A1DA5">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RAN</w:t>
      </w:r>
      <w:r>
        <w:rPr>
          <w:rFonts w:ascii="Arial" w:hAnsi="Arial" w:cs="Arial"/>
          <w:b/>
          <w:bCs/>
          <w:sz w:val="22"/>
          <w:szCs w:val="22"/>
          <w:lang w:eastAsia="zh-CN"/>
        </w:rPr>
        <w:t>2</w:t>
      </w:r>
    </w:p>
    <w:p w14:paraId="35814CAD" w14:textId="77777777" w:rsidR="006A1DA5" w:rsidRDefault="006A1DA5" w:rsidP="006A1DA5">
      <w:pPr>
        <w:spacing w:after="60"/>
        <w:ind w:left="1985" w:hanging="1985"/>
        <w:rPr>
          <w:rFonts w:ascii="Arial" w:hAnsi="Arial" w:cs="Arial"/>
          <w:b/>
          <w:bCs/>
          <w:sz w:val="22"/>
          <w:szCs w:val="22"/>
          <w:lang w:eastAsia="zh-CN"/>
        </w:rPr>
      </w:pPr>
      <w:bookmarkStart w:id="17" w:name="OLE_LINK46"/>
      <w:bookmarkStart w:id="18" w:name="OLE_LINK45"/>
      <w:r>
        <w:rPr>
          <w:rFonts w:ascii="Arial" w:hAnsi="Arial" w:cs="Arial"/>
          <w:b/>
          <w:sz w:val="22"/>
          <w:szCs w:val="22"/>
        </w:rPr>
        <w:t>Cc:</w:t>
      </w:r>
      <w:r>
        <w:rPr>
          <w:rFonts w:ascii="Arial" w:hAnsi="Arial" w:cs="Arial"/>
          <w:b/>
          <w:bCs/>
          <w:sz w:val="22"/>
          <w:szCs w:val="22"/>
        </w:rPr>
        <w:tab/>
        <w:t>RAN1</w:t>
      </w:r>
    </w:p>
    <w:bookmarkEnd w:id="17"/>
    <w:bookmarkEnd w:id="18"/>
    <w:p w14:paraId="3C6754C0" w14:textId="77777777" w:rsidR="006A1DA5" w:rsidRDefault="006A1DA5" w:rsidP="006A1DA5">
      <w:pPr>
        <w:spacing w:after="60"/>
        <w:ind w:left="1985" w:hanging="1985"/>
        <w:rPr>
          <w:rFonts w:ascii="Arial" w:hAnsi="Arial" w:cs="Arial"/>
          <w:bCs/>
        </w:rPr>
      </w:pPr>
    </w:p>
    <w:p w14:paraId="632B23AA" w14:textId="77777777" w:rsidR="006A1DA5" w:rsidRDefault="006A1DA5" w:rsidP="006A1DA5">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lang w:eastAsia="zh-CN"/>
        </w:rPr>
        <w:t>Magnus Larsson</w:t>
      </w:r>
    </w:p>
    <w:p w14:paraId="09040967" w14:textId="1D966103" w:rsidR="006A1DA5" w:rsidRDefault="006A1DA5" w:rsidP="006A1DA5">
      <w:pPr>
        <w:spacing w:after="60"/>
        <w:ind w:left="1985" w:hanging="1985"/>
        <w:rPr>
          <w:rFonts w:ascii="Arial" w:hAnsi="Arial" w:cs="Arial"/>
          <w:b/>
          <w:bCs/>
          <w:sz w:val="22"/>
          <w:szCs w:val="22"/>
        </w:rPr>
      </w:pPr>
      <w:r>
        <w:rPr>
          <w:rFonts w:ascii="Arial" w:hAnsi="Arial" w:cs="Arial"/>
          <w:b/>
          <w:bCs/>
          <w:sz w:val="22"/>
          <w:szCs w:val="22"/>
        </w:rPr>
        <w:tab/>
        <w:t>Magnus dot k dot Larsson at Ericsson do</w:t>
      </w:r>
      <w:r w:rsidR="0035696D">
        <w:rPr>
          <w:rFonts w:ascii="Arial" w:hAnsi="Arial" w:cs="Arial" w:hint="eastAsia"/>
          <w:b/>
          <w:bCs/>
          <w:sz w:val="22"/>
          <w:szCs w:val="22"/>
          <w:lang w:eastAsia="zh-CN"/>
        </w:rPr>
        <w:t>t</w:t>
      </w:r>
      <w:r>
        <w:rPr>
          <w:rFonts w:ascii="Arial" w:hAnsi="Arial" w:cs="Arial"/>
          <w:b/>
          <w:bCs/>
          <w:sz w:val="22"/>
          <w:szCs w:val="22"/>
        </w:rPr>
        <w:t xml:space="preserve"> com</w:t>
      </w:r>
    </w:p>
    <w:p w14:paraId="7AE96352" w14:textId="77777777" w:rsidR="006A1DA5" w:rsidRDefault="006A1DA5" w:rsidP="006A1DA5">
      <w:pPr>
        <w:spacing w:after="60"/>
        <w:ind w:left="1985" w:hanging="1985"/>
        <w:rPr>
          <w:rFonts w:ascii="Arial" w:hAnsi="Arial" w:cs="Arial"/>
          <w:b/>
          <w:bCs/>
          <w:sz w:val="22"/>
          <w:szCs w:val="22"/>
        </w:rPr>
      </w:pPr>
      <w:r>
        <w:rPr>
          <w:rFonts w:ascii="Arial" w:hAnsi="Arial" w:cs="Arial"/>
          <w:b/>
          <w:bCs/>
          <w:sz w:val="22"/>
          <w:szCs w:val="22"/>
        </w:rPr>
        <w:tab/>
      </w:r>
    </w:p>
    <w:p w14:paraId="669435C0" w14:textId="77777777" w:rsidR="006A1DA5" w:rsidRDefault="006A1DA5" w:rsidP="006A1DA5">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24" w:history="1">
        <w:r>
          <w:rPr>
            <w:rStyle w:val="Hyperlink"/>
            <w:rFonts w:ascii="Arial" w:hAnsi="Arial" w:cs="Arial"/>
            <w:b/>
            <w:sz w:val="22"/>
            <w:szCs w:val="22"/>
          </w:rPr>
          <w:t>mailto:3GPPLiaison@etsi.org</w:t>
        </w:r>
      </w:hyperlink>
    </w:p>
    <w:p w14:paraId="5EDEF56B" w14:textId="77777777" w:rsidR="006A1DA5" w:rsidRDefault="006A1DA5" w:rsidP="006A1DA5">
      <w:pPr>
        <w:spacing w:after="60"/>
        <w:ind w:left="1985" w:hanging="1985"/>
        <w:rPr>
          <w:rFonts w:ascii="Arial" w:hAnsi="Arial" w:cs="Arial"/>
          <w:b/>
          <w:sz w:val="21"/>
          <w:szCs w:val="21"/>
        </w:rPr>
      </w:pPr>
    </w:p>
    <w:p w14:paraId="2A79EE94" w14:textId="77777777" w:rsidR="006A1DA5" w:rsidRDefault="006A1DA5" w:rsidP="006A1DA5">
      <w:pPr>
        <w:spacing w:after="60"/>
        <w:ind w:left="1985" w:hanging="1985"/>
        <w:rPr>
          <w:rFonts w:ascii="Arial" w:hAnsi="Arial" w:cs="Arial"/>
          <w:bCs/>
          <w:lang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14:paraId="22C25C0A" w14:textId="77777777" w:rsidR="006A1DA5" w:rsidRDefault="006A1DA5" w:rsidP="006A1DA5">
      <w:pPr>
        <w:rPr>
          <w:rFonts w:ascii="Arial" w:hAnsi="Arial" w:cs="Arial"/>
        </w:rPr>
      </w:pPr>
    </w:p>
    <w:p w14:paraId="1551AEEC" w14:textId="77777777" w:rsidR="006A1DA5" w:rsidRDefault="006A1DA5" w:rsidP="006A1DA5">
      <w:pPr>
        <w:pBdr>
          <w:bottom w:val="single" w:sz="4" w:space="1" w:color="auto"/>
        </w:pBdr>
        <w:rPr>
          <w:rFonts w:ascii="Arial" w:hAnsi="Arial" w:cs="Arial"/>
          <w:lang w:eastAsia="zh-CN"/>
        </w:rPr>
      </w:pPr>
    </w:p>
    <w:p w14:paraId="79B04B8E" w14:textId="77777777" w:rsidR="006A1DA5" w:rsidRDefault="006A1DA5" w:rsidP="006A1DA5">
      <w:pPr>
        <w:outlineLvl w:val="0"/>
        <w:rPr>
          <w:rFonts w:ascii="Arial" w:hAnsi="Arial" w:cs="Arial"/>
          <w:b/>
        </w:rPr>
      </w:pPr>
      <w:r>
        <w:rPr>
          <w:rFonts w:ascii="Arial" w:hAnsi="Arial" w:cs="Arial"/>
          <w:b/>
        </w:rPr>
        <w:t>1. Background:</w:t>
      </w:r>
    </w:p>
    <w:p w14:paraId="7B4F6CC9" w14:textId="77777777" w:rsidR="006A1DA5" w:rsidRDefault="006A1DA5" w:rsidP="006A1DA5">
      <w:pPr>
        <w:rPr>
          <w:rFonts w:eastAsia="DengXian"/>
          <w:lang w:eastAsia="zh-CN"/>
        </w:rPr>
      </w:pPr>
      <w:r>
        <w:rPr>
          <w:rFonts w:eastAsia="DengXian"/>
          <w:lang w:eastAsia="zh-CN"/>
        </w:rPr>
        <w:t>In RAN2#127 an LS was forwarded to RAN 4 and RAN2 [1]. In the LS RAN2 asks:</w:t>
      </w:r>
    </w:p>
    <w:p w14:paraId="310D51EF" w14:textId="77777777" w:rsidR="006A1DA5" w:rsidRPr="007B2FB7" w:rsidRDefault="006A1DA5" w:rsidP="006A1DA5">
      <w:pPr>
        <w:ind w:left="284"/>
        <w:rPr>
          <w:rFonts w:ascii="Arial" w:eastAsia="DengXian" w:hAnsi="Arial" w:cs="Arial"/>
          <w:sz w:val="16"/>
          <w:szCs w:val="16"/>
          <w:lang w:eastAsia="zh-CN"/>
        </w:rPr>
      </w:pPr>
      <w:r w:rsidRPr="007B2FB7">
        <w:rPr>
          <w:rFonts w:ascii="Arial" w:eastAsia="DengXian" w:hAnsi="Arial" w:cs="Arial" w:hint="eastAsia"/>
          <w:b/>
          <w:bCs/>
          <w:sz w:val="16"/>
          <w:szCs w:val="16"/>
          <w:lang w:eastAsia="ja-JP"/>
        </w:rPr>
        <w:t>Question:</w:t>
      </w:r>
      <w:r w:rsidRPr="007B2FB7">
        <w:rPr>
          <w:rFonts w:ascii="Arial" w:eastAsia="DengXian" w:hAnsi="Arial" w:cs="Arial" w:hint="eastAsia"/>
          <w:b/>
          <w:bCs/>
          <w:sz w:val="16"/>
          <w:szCs w:val="16"/>
          <w:lang w:eastAsia="zh-CN"/>
        </w:rPr>
        <w:t xml:space="preserve"> </w:t>
      </w:r>
      <w:r w:rsidRPr="007B2FB7">
        <w:rPr>
          <w:rFonts w:ascii="Arial" w:eastAsia="DengXian" w:hAnsi="Arial" w:cs="Arial" w:hint="eastAsia"/>
          <w:sz w:val="16"/>
          <w:szCs w:val="16"/>
          <w:lang w:eastAsia="zh-CN"/>
        </w:rPr>
        <w:t xml:space="preserve"> Whether in a regenerative payload scenario it would be a problem to stick to 0 as the minimum possible value for TA-Common or whether we should e.g. introduce negative values for ta-Common. </w:t>
      </w:r>
    </w:p>
    <w:p w14:paraId="670CFB7D" w14:textId="77777777" w:rsidR="006A1DA5" w:rsidRPr="007B2FB7" w:rsidRDefault="006A1DA5" w:rsidP="006A1DA5">
      <w:pPr>
        <w:ind w:left="284"/>
        <w:rPr>
          <w:rFonts w:ascii="Arial" w:eastAsia="DengXian" w:hAnsi="Arial" w:cs="Arial"/>
          <w:sz w:val="16"/>
          <w:szCs w:val="16"/>
          <w:lang w:eastAsia="zh-CN"/>
        </w:rPr>
      </w:pPr>
      <w:proofErr w:type="gramStart"/>
      <w:r w:rsidRPr="007B2FB7">
        <w:rPr>
          <w:rFonts w:ascii="Arial" w:eastAsia="DengXian" w:hAnsi="Arial" w:cs="Arial" w:hint="eastAsia"/>
          <w:sz w:val="16"/>
          <w:szCs w:val="16"/>
          <w:lang w:eastAsia="zh-CN"/>
        </w:rPr>
        <w:t>Additionally,  RAN</w:t>
      </w:r>
      <w:proofErr w:type="gramEnd"/>
      <w:r w:rsidRPr="007B2FB7">
        <w:rPr>
          <w:rFonts w:ascii="Arial" w:eastAsia="DengXian" w:hAnsi="Arial" w:cs="Arial" w:hint="eastAsia"/>
          <w:sz w:val="16"/>
          <w:szCs w:val="16"/>
          <w:lang w:eastAsia="zh-CN"/>
        </w:rPr>
        <w:t>2 understands in any case legacy UEs would have to rely on existing signaling and then for legacy UEs, minimum value of Common TA is equal to 0.</w:t>
      </w:r>
    </w:p>
    <w:p w14:paraId="7818D70E" w14:textId="77777777" w:rsidR="006A1DA5" w:rsidRDefault="006A1DA5" w:rsidP="006A1DA5">
      <w:pPr>
        <w:outlineLvl w:val="0"/>
        <w:rPr>
          <w:rFonts w:ascii="Arial" w:hAnsi="Arial" w:cs="Arial"/>
          <w:b/>
        </w:rPr>
      </w:pPr>
      <w:r>
        <w:rPr>
          <w:rFonts w:ascii="Arial" w:hAnsi="Arial" w:cs="Arial"/>
          <w:b/>
        </w:rPr>
        <w:t>2. Analysis and reply</w:t>
      </w:r>
    </w:p>
    <w:p w14:paraId="6BFF1C75" w14:textId="77777777" w:rsidR="006A1DA5" w:rsidRDefault="006A1DA5" w:rsidP="006A1DA5">
      <w:pPr>
        <w:rPr>
          <w:color w:val="FF0000"/>
          <w:lang w:eastAsia="ko-KR"/>
        </w:rPr>
      </w:pPr>
      <w:r w:rsidRPr="000F1461">
        <w:rPr>
          <w:color w:val="FF0000"/>
          <w:lang w:eastAsia="ko-KR"/>
        </w:rPr>
        <w:t xml:space="preserve">&lt;Editor’s note: Add Stefan Ericsson (RAN) analysis here. Repeat the RAN1 message </w:t>
      </w:r>
      <w:proofErr w:type="gramStart"/>
      <w:r w:rsidRPr="000F1461">
        <w:rPr>
          <w:color w:val="FF0000"/>
          <w:lang w:eastAsia="ko-KR"/>
        </w:rPr>
        <w:t>why</w:t>
      </w:r>
      <w:proofErr w:type="gramEnd"/>
      <w:r w:rsidRPr="000F1461">
        <w:rPr>
          <w:color w:val="FF0000"/>
          <w:lang w:eastAsia="ko-KR"/>
        </w:rPr>
        <w:t xml:space="preserve"> to 0 as the minimum possible value for TA-Common is ok&gt;</w:t>
      </w:r>
    </w:p>
    <w:p w14:paraId="34F3B5C2" w14:textId="77777777" w:rsidR="006A1DA5" w:rsidRPr="00007D99" w:rsidRDefault="006A1DA5" w:rsidP="006A1DA5">
      <w:pPr>
        <w:rPr>
          <w:lang w:eastAsia="ko-KR"/>
        </w:rPr>
      </w:pPr>
      <w:r>
        <w:rPr>
          <w:lang w:eastAsia="ko-KR"/>
        </w:rPr>
        <w:t>T</w:t>
      </w:r>
      <w:r w:rsidRPr="009F3B3E">
        <w:rPr>
          <w:lang w:eastAsia="ko-KR"/>
        </w:rPr>
        <w:t xml:space="preserve">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F3B3E">
        <w:rPr>
          <w:lang w:eastAsia="ko-KR"/>
        </w:rPr>
        <w:t>.</w:t>
      </w:r>
      <w:r>
        <w:rPr>
          <w:lang w:eastAsia="ko-KR"/>
        </w:rPr>
        <w:t xml:space="preserve"> The term TA</w:t>
      </w:r>
      <w:r w:rsidRPr="00FC3248">
        <w:rPr>
          <w:lang w:eastAsia="ko-KR"/>
        </w:rPr>
        <w:t>-Common</w:t>
      </w:r>
      <w:r>
        <w:rPr>
          <w:lang w:eastAsia="ko-KR"/>
        </w:rPr>
        <w:t xml:space="preserve"> decides where the reference point is. </w:t>
      </w:r>
      <w:r>
        <w:rPr>
          <w:lang w:eastAsia="ko-KR"/>
        </w:rPr>
        <w:br/>
        <w:t xml:space="preserve">   To introduce </w:t>
      </w:r>
      <w:r w:rsidRPr="00FC3248">
        <w:rPr>
          <w:lang w:eastAsia="ko-KR"/>
        </w:rPr>
        <w:t>negative values for ta-Common</w:t>
      </w:r>
      <w:r>
        <w:rPr>
          <w:lang w:eastAsia="ko-KR"/>
        </w:rPr>
        <w:t xml:space="preserve">, for release-19 UE, while release 17 and 18 legacy UE would have ta-Common = 0, would create two separate </w:t>
      </w:r>
      <w:r w:rsidRPr="00D84AA1">
        <w:rPr>
          <w:lang w:eastAsia="ko-KR"/>
        </w:rPr>
        <w:t>uplink time synchronization reference point</w:t>
      </w:r>
      <w:r>
        <w:rPr>
          <w:lang w:eastAsia="ko-KR"/>
        </w:rPr>
        <w:t xml:space="preserve">s. This would defeat the purpose of UL TA mechanism, which is to keep all UE UL connections aligned at a single reference point, with a spread that is less than CP. </w:t>
      </w:r>
      <w:r>
        <w:rPr>
          <w:lang w:eastAsia="ko-KR"/>
        </w:rPr>
        <w:br/>
        <w:t xml:space="preserve">   It is therefore preferred to </w:t>
      </w:r>
      <w:r w:rsidRPr="006A6868">
        <w:rPr>
          <w:lang w:eastAsia="ko-KR"/>
        </w:rPr>
        <w:t>stick to 0 as the minimum possible value for TA-Common</w:t>
      </w:r>
      <w:r>
        <w:rPr>
          <w:lang w:eastAsia="ko-KR"/>
        </w:rPr>
        <w:t>.</w:t>
      </w:r>
    </w:p>
    <w:p w14:paraId="049093B2" w14:textId="77777777" w:rsidR="006A1DA5" w:rsidRDefault="006A1DA5" w:rsidP="006A1DA5">
      <w:pPr>
        <w:outlineLvl w:val="0"/>
        <w:rPr>
          <w:rFonts w:ascii="Arial" w:hAnsi="Arial" w:cs="Arial"/>
          <w:b/>
        </w:rPr>
      </w:pPr>
      <w:r>
        <w:rPr>
          <w:rFonts w:ascii="Arial" w:hAnsi="Arial" w:cs="Arial"/>
          <w:b/>
        </w:rPr>
        <w:t>3. Actions:</w:t>
      </w:r>
    </w:p>
    <w:p w14:paraId="397EBA54" w14:textId="77777777" w:rsidR="006A1DA5" w:rsidRDefault="006A1DA5" w:rsidP="006A1DA5">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eastAsia="zh-CN"/>
        </w:rPr>
        <w:t>RAN</w:t>
      </w:r>
      <w:r>
        <w:rPr>
          <w:rFonts w:ascii="Arial" w:hAnsi="Arial" w:cs="Arial"/>
          <w:b/>
          <w:lang w:eastAsia="zh-CN"/>
        </w:rPr>
        <w:t>2</w:t>
      </w:r>
      <w:r>
        <w:rPr>
          <w:rFonts w:ascii="Arial" w:hAnsi="Arial" w:cs="Arial" w:hint="eastAsia"/>
          <w:b/>
          <w:lang w:eastAsia="zh-CN"/>
        </w:rPr>
        <w:t xml:space="preserve"> </w:t>
      </w:r>
    </w:p>
    <w:p w14:paraId="4DBEF7DD" w14:textId="77777777" w:rsidR="006A1DA5" w:rsidRPr="008D1041" w:rsidRDefault="006A1DA5" w:rsidP="006A1DA5">
      <w:r w:rsidRPr="008D1041">
        <w:t>RAN4 kindly request</w:t>
      </w:r>
      <w:r w:rsidRPr="008D1041">
        <w:rPr>
          <w:rFonts w:hint="eastAsia"/>
          <w:lang w:eastAsia="zh-CN"/>
        </w:rPr>
        <w:t>s</w:t>
      </w:r>
      <w:r w:rsidRPr="008D1041">
        <w:t xml:space="preserve"> </w:t>
      </w:r>
      <w:r w:rsidRPr="008D1041">
        <w:rPr>
          <w:rFonts w:hint="eastAsia"/>
          <w:lang w:eastAsia="zh-CN"/>
        </w:rPr>
        <w:t>RAN</w:t>
      </w:r>
      <w:r>
        <w:rPr>
          <w:lang w:eastAsia="zh-CN"/>
        </w:rPr>
        <w:t>2</w:t>
      </w:r>
      <w:r w:rsidRPr="008D1041">
        <w:t xml:space="preserve"> to </w:t>
      </w:r>
      <w:r>
        <w:rPr>
          <w:lang w:eastAsia="zh-CN"/>
        </w:rPr>
        <w:t>consider the feedback in subsequent analysis and work.</w:t>
      </w:r>
    </w:p>
    <w:p w14:paraId="3237C0D6" w14:textId="77777777" w:rsidR="006A1DA5" w:rsidRDefault="006A1DA5" w:rsidP="006A1DA5">
      <w:pPr>
        <w:spacing w:after="60"/>
        <w:outlineLvl w:val="0"/>
        <w:rPr>
          <w:rFonts w:ascii="Arial" w:hAnsi="Arial" w:cs="Arial"/>
        </w:rPr>
      </w:pPr>
    </w:p>
    <w:p w14:paraId="1FEDACA2" w14:textId="77777777" w:rsidR="006A1DA5" w:rsidRDefault="006A1DA5" w:rsidP="006A1DA5">
      <w:pPr>
        <w:tabs>
          <w:tab w:val="left" w:pos="4536"/>
        </w:tabs>
        <w:spacing w:after="120"/>
        <w:rPr>
          <w:rFonts w:ascii="Arial" w:hAnsi="Arial" w:cs="Arial"/>
          <w:b/>
        </w:rPr>
      </w:pPr>
    </w:p>
    <w:p w14:paraId="7C0482FD" w14:textId="77777777" w:rsidR="006A1DA5" w:rsidRPr="00FC5F8D" w:rsidRDefault="006A1DA5" w:rsidP="006A1DA5">
      <w:r>
        <w:t xml:space="preserve">[1] </w:t>
      </w:r>
      <w:r>
        <w:tab/>
      </w:r>
      <w:r>
        <w:tab/>
      </w:r>
      <w:r w:rsidRPr="00D670D6">
        <w:t>R2-2407623</w:t>
      </w:r>
      <w:r>
        <w:t xml:space="preserve">, </w:t>
      </w:r>
      <w:r w:rsidRPr="001B01AD">
        <w:t>LS on common TA in a regenerative payload scenario</w:t>
      </w:r>
      <w:r>
        <w:t>, CMCC</w:t>
      </w:r>
    </w:p>
    <w:p w14:paraId="54221055" w14:textId="77777777" w:rsidR="006A1DA5" w:rsidRDefault="006A1DA5" w:rsidP="006A1DA5">
      <w:pPr>
        <w:tabs>
          <w:tab w:val="left" w:pos="4536"/>
        </w:tabs>
        <w:spacing w:after="120"/>
        <w:rPr>
          <w:rFonts w:ascii="Arial" w:hAnsi="Arial" w:cs="Arial"/>
          <w:bCs/>
        </w:rPr>
      </w:pPr>
    </w:p>
    <w:p w14:paraId="39D9606D" w14:textId="77777777" w:rsidR="006A1DA5" w:rsidRDefault="006A1DA5" w:rsidP="006A1DA5">
      <w:pPr>
        <w:spacing w:after="120"/>
        <w:ind w:left="2268" w:hanging="2268"/>
        <w:rPr>
          <w:rFonts w:ascii="Arial" w:hAnsi="Arial" w:cs="Arial"/>
          <w:bCs/>
        </w:rPr>
      </w:pPr>
    </w:p>
    <w:p w14:paraId="28F26699" w14:textId="77777777" w:rsidR="006A1DA5" w:rsidRPr="00361C2B" w:rsidRDefault="006A1DA5" w:rsidP="006A1DA5"/>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25"/>
      <w:footerReference w:type="default" r:id="rId26"/>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A437E" w14:textId="77777777" w:rsidR="0046464A" w:rsidRDefault="0046464A">
      <w:r>
        <w:separator/>
      </w:r>
    </w:p>
  </w:endnote>
  <w:endnote w:type="continuationSeparator" w:id="0">
    <w:p w14:paraId="3C160F32" w14:textId="77777777" w:rsidR="0046464A" w:rsidRDefault="0046464A">
      <w:r>
        <w:continuationSeparator/>
      </w:r>
    </w:p>
  </w:endnote>
  <w:endnote w:type="continuationNotice" w:id="1">
    <w:p w14:paraId="1D8F7AEB" w14:textId="77777777" w:rsidR="0046464A" w:rsidRDefault="00464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D7F33" w14:textId="77777777" w:rsidR="0046464A" w:rsidRDefault="0046464A">
      <w:r>
        <w:separator/>
      </w:r>
    </w:p>
  </w:footnote>
  <w:footnote w:type="continuationSeparator" w:id="0">
    <w:p w14:paraId="4D4F958F" w14:textId="77777777" w:rsidR="0046464A" w:rsidRDefault="0046464A">
      <w:r>
        <w:continuationSeparator/>
      </w:r>
    </w:p>
  </w:footnote>
  <w:footnote w:type="continuationNotice" w:id="1">
    <w:p w14:paraId="2E71CA5D" w14:textId="77777777" w:rsidR="0046464A" w:rsidRDefault="004646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3D06EA6"/>
    <w:multiLevelType w:val="hybridMultilevel"/>
    <w:tmpl w:val="16062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4"/>
  </w:num>
  <w:num w:numId="2" w16cid:durableId="2059434476">
    <w:abstractNumId w:val="17"/>
  </w:num>
  <w:num w:numId="3" w16cid:durableId="559248169">
    <w:abstractNumId w:val="16"/>
  </w:num>
  <w:num w:numId="4" w16cid:durableId="1805738266">
    <w:abstractNumId w:val="8"/>
  </w:num>
  <w:num w:numId="5" w16cid:durableId="633951440">
    <w:abstractNumId w:val="10"/>
  </w:num>
  <w:num w:numId="6" w16cid:durableId="1252162723">
    <w:abstractNumId w:val="1"/>
  </w:num>
  <w:num w:numId="7" w16cid:durableId="1165045746">
    <w:abstractNumId w:val="0"/>
  </w:num>
  <w:num w:numId="8" w16cid:durableId="1934240767">
    <w:abstractNumId w:val="18"/>
  </w:num>
  <w:num w:numId="9" w16cid:durableId="1680891386">
    <w:abstractNumId w:val="3"/>
  </w:num>
  <w:num w:numId="10" w16cid:durableId="7274586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3"/>
  </w:num>
  <w:num w:numId="13" w16cid:durableId="1719016264">
    <w:abstractNumId w:val="5"/>
  </w:num>
  <w:num w:numId="14" w16cid:durableId="747650855">
    <w:abstractNumId w:val="7"/>
  </w:num>
  <w:num w:numId="15" w16cid:durableId="742457621">
    <w:abstractNumId w:val="9"/>
  </w:num>
  <w:num w:numId="16" w16cid:durableId="20447891">
    <w:abstractNumId w:val="15"/>
  </w:num>
  <w:num w:numId="17" w16cid:durableId="1014769172">
    <w:abstractNumId w:val="2"/>
  </w:num>
  <w:num w:numId="18" w16cid:durableId="315767137">
    <w:abstractNumId w:val="12"/>
  </w:num>
  <w:num w:numId="19" w16cid:durableId="185040975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B1"/>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96D"/>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551"/>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4A"/>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4F51"/>
    <w:rsid w:val="005451DA"/>
    <w:rsid w:val="005451E2"/>
    <w:rsid w:val="005457AF"/>
    <w:rsid w:val="005457C7"/>
    <w:rsid w:val="00545F87"/>
    <w:rsid w:val="005461C4"/>
    <w:rsid w:val="00546319"/>
    <w:rsid w:val="00546795"/>
    <w:rsid w:val="00546A5A"/>
    <w:rsid w:val="00546C48"/>
    <w:rsid w:val="00546CA3"/>
    <w:rsid w:val="00546DC8"/>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32C"/>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DE"/>
    <w:rsid w:val="007540EA"/>
    <w:rsid w:val="00754135"/>
    <w:rsid w:val="00754184"/>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415"/>
    <w:rsid w:val="007A542F"/>
    <w:rsid w:val="007A5B6A"/>
    <w:rsid w:val="007A5D87"/>
    <w:rsid w:val="007A6158"/>
    <w:rsid w:val="007A6309"/>
    <w:rsid w:val="007A64EE"/>
    <w:rsid w:val="007A6688"/>
    <w:rsid w:val="007A669A"/>
    <w:rsid w:val="007A66A0"/>
    <w:rsid w:val="007A67FF"/>
    <w:rsid w:val="007A6C3D"/>
    <w:rsid w:val="007A6FAA"/>
    <w:rsid w:val="007A7064"/>
    <w:rsid w:val="007A7645"/>
    <w:rsid w:val="007A7A79"/>
    <w:rsid w:val="007A7D27"/>
    <w:rsid w:val="007A7DA5"/>
    <w:rsid w:val="007A7E19"/>
    <w:rsid w:val="007B0002"/>
    <w:rsid w:val="007B01DE"/>
    <w:rsid w:val="007B0326"/>
    <w:rsid w:val="007B0398"/>
    <w:rsid w:val="007B0503"/>
    <w:rsid w:val="007B0BC3"/>
    <w:rsid w:val="007B0D8E"/>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5FBE"/>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3D"/>
    <w:rsid w:val="00AC60F2"/>
    <w:rsid w:val="00AC60F7"/>
    <w:rsid w:val="00AC617C"/>
    <w:rsid w:val="00AC61A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4D0"/>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1"/>
    <w:rsid w:val="00B7306C"/>
    <w:rsid w:val="00B7325D"/>
    <w:rsid w:val="00B7332B"/>
    <w:rsid w:val="00B736AF"/>
    <w:rsid w:val="00B7378F"/>
    <w:rsid w:val="00B73B01"/>
    <w:rsid w:val="00B73CCD"/>
    <w:rsid w:val="00B73D92"/>
    <w:rsid w:val="00B73ECB"/>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B0"/>
    <w:rsid w:val="00BD1823"/>
    <w:rsid w:val="00BD184A"/>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DA0"/>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D0"/>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806"/>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val="en-SE"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qFormat/>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20.vsdx"/><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3344</Words>
  <Characters>19061</Characters>
  <Application>Microsoft Office Word</Application>
  <DocSecurity>0</DocSecurity>
  <Lines>158</Lines>
  <Paragraphs>44</Paragraphs>
  <ScaleCrop>false</ScaleCrop>
  <LinksUpToDate>false</LinksUpToDate>
  <CharactersWithSpaces>22361</CharactersWithSpaces>
  <SharedDoc>false</SharedDoc>
  <HLinks>
    <vt:vector size="6" baseType="variant">
      <vt:variant>
        <vt:i4>8060928</vt:i4>
      </vt:variant>
      <vt:variant>
        <vt:i4>45</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2010-10-05T17:58:00Z</cp:lastPrinted>
  <dcterms:created xsi:type="dcterms:W3CDTF">2021-06-18T20:27:00Z</dcterms:created>
  <dcterms:modified xsi:type="dcterms:W3CDTF">2024-10-07T11:42:00Z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