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4ACACC4D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>3GPP TSG-RAN WG4 Meeting #</w:t>
      </w:r>
      <w:r w:rsidR="0033338C">
        <w:rPr>
          <w:b/>
          <w:noProof/>
          <w:sz w:val="24"/>
        </w:rPr>
        <w:t>1</w:t>
      </w:r>
      <w:r w:rsidR="008F1CB2">
        <w:rPr>
          <w:b/>
          <w:noProof/>
          <w:sz w:val="24"/>
        </w:rPr>
        <w:t>12bis</w:t>
      </w:r>
      <w:r w:rsidR="00B66DD7">
        <w:rPr>
          <w:b/>
          <w:i/>
          <w:noProof/>
          <w:sz w:val="28"/>
        </w:rPr>
        <w:tab/>
      </w:r>
      <w:r w:rsidR="00E02E2E" w:rsidRPr="00E02E2E">
        <w:rPr>
          <w:b/>
          <w:i/>
          <w:noProof/>
          <w:sz w:val="28"/>
        </w:rPr>
        <w:t>R4-2416070</w:t>
      </w:r>
    </w:p>
    <w:p w14:paraId="3E512B0B" w14:textId="519E9EF4" w:rsidR="00D12A57" w:rsidRPr="006C1584" w:rsidRDefault="008F1CB2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8F1CB2">
        <w:rPr>
          <w:rFonts w:ascii="Arial" w:hAnsi="Arial" w:cs="Arial"/>
          <w:b/>
          <w:sz w:val="24"/>
          <w:szCs w:val="24"/>
        </w:rPr>
        <w:t>Hefei, Anhui, China, 14 – 18 October, 2024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38DFBA5B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AF4FDE" w:rsidRPr="00AF4FDE">
        <w:rPr>
          <w:rFonts w:ascii="Arial" w:hAnsi="Arial" w:cs="Arial"/>
          <w:bCs/>
          <w:lang w:val="en-US"/>
        </w:rPr>
        <w:t>On UE Capability/UE behavior and network signaling for Type 4 EN-DC/NR-CA</w:t>
      </w:r>
    </w:p>
    <w:p w14:paraId="710B5126" w14:textId="4A472EA7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5711B6" w:rsidRPr="005711B6">
        <w:rPr>
          <w:rFonts w:ascii="Arial" w:hAnsi="Arial" w:cs="Arial"/>
          <w:bCs/>
          <w:lang w:val="en-US"/>
        </w:rPr>
        <w:t>6.5.2.2</w:t>
      </w:r>
    </w:p>
    <w:p w14:paraId="5A3522FA" w14:textId="1A91B4E8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EB2085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25D3C95A" w:rsidR="00B93FB3" w:rsidRDefault="00ED23B3" w:rsidP="00B93FB3">
      <w:pPr>
        <w:rPr>
          <w:lang w:val="en-US"/>
        </w:rPr>
      </w:pPr>
      <w:r>
        <w:rPr>
          <w:lang w:val="en-US"/>
        </w:rPr>
        <w:t>In RAN4#112</w:t>
      </w:r>
      <w:r w:rsidR="00885982">
        <w:rPr>
          <w:lang w:val="en-US"/>
        </w:rPr>
        <w:t xml:space="preserve"> we agreed the following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85982" w14:paraId="4FFED553" w14:textId="77777777" w:rsidTr="00885982">
        <w:tc>
          <w:tcPr>
            <w:tcW w:w="9631" w:type="dxa"/>
          </w:tcPr>
          <w:p w14:paraId="6B11ECFC" w14:textId="77777777" w:rsidR="00885982" w:rsidRDefault="00885982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64197B9F" w14:textId="77777777" w:rsidR="00816EA9" w:rsidRPr="009D5203" w:rsidRDefault="00816EA9" w:rsidP="00816EA9">
            <w:pPr>
              <w:rPr>
                <w:rFonts w:eastAsia="Yu Mincho"/>
                <w:lang w:eastAsia="ja-JP"/>
              </w:rPr>
            </w:pPr>
          </w:p>
          <w:p w14:paraId="40A87600" w14:textId="380B012F" w:rsidR="00816EA9" w:rsidRPr="009D5203" w:rsidRDefault="00BF7F13" w:rsidP="00816EA9">
            <w:pPr>
              <w:pStyle w:val="Heading2"/>
            </w:pPr>
            <w:r>
              <w:t xml:space="preserve">1.2 </w:t>
            </w:r>
            <w:r w:rsidR="00816EA9" w:rsidRPr="009D5203">
              <w:t>Sub-topic 2-</w:t>
            </w:r>
            <w:r w:rsidR="00816EA9">
              <w:t>3</w:t>
            </w:r>
            <w:r w:rsidR="00816EA9" w:rsidRPr="009D5203">
              <w:t xml:space="preserve">: UE Capability(s)/UE behavior and </w:t>
            </w:r>
            <w:r w:rsidR="00816EA9">
              <w:t>BS</w:t>
            </w:r>
            <w:r w:rsidR="00816EA9" w:rsidRPr="009D5203">
              <w:t xml:space="preserve"> signa</w:t>
            </w:r>
            <w:r w:rsidR="00816EA9">
              <w:t>l</w:t>
            </w:r>
            <w:r w:rsidR="00816EA9" w:rsidRPr="009D5203">
              <w:t>ling for Type 4 EN-DC/NR-CA</w:t>
            </w:r>
          </w:p>
          <w:p w14:paraId="19C3C5C7" w14:textId="1FFAE6CF" w:rsidR="00816EA9" w:rsidRPr="00947B9D" w:rsidRDefault="00BF7F13" w:rsidP="00816EA9">
            <w:pPr>
              <w:pStyle w:val="Heading3"/>
              <w:rPr>
                <w:sz w:val="21"/>
                <w:lang w:eastAsia="ko-KR"/>
              </w:rPr>
            </w:pPr>
            <w:r>
              <w:rPr>
                <w:sz w:val="21"/>
                <w:lang w:eastAsia="ko-KR"/>
              </w:rPr>
              <w:t xml:space="preserve">1.2.1 </w:t>
            </w:r>
            <w:r w:rsidR="00816EA9" w:rsidRPr="00947B9D">
              <w:rPr>
                <w:sz w:val="21"/>
                <w:lang w:eastAsia="ko-KR"/>
              </w:rPr>
              <w:t>&lt;</w:t>
            </w:r>
            <w:r w:rsidR="00816EA9">
              <w:rPr>
                <w:sz w:val="21"/>
                <w:lang w:eastAsia="ko-KR"/>
              </w:rPr>
              <w:t xml:space="preserve"> </w:t>
            </w:r>
            <w:r w:rsidR="00816EA9" w:rsidRPr="00947B9D">
              <w:rPr>
                <w:sz w:val="21"/>
                <w:lang w:eastAsia="ko-KR"/>
              </w:rPr>
              <w:t>Issue 2-3-1:  New UE Capability for Type 4a(6Rx/UE) and 4b(8Rx/UE) for EN-DC/NR-CA &gt;</w:t>
            </w:r>
          </w:p>
          <w:p w14:paraId="06872CBA" w14:textId="77777777" w:rsidR="00816EA9" w:rsidRPr="00FD484B" w:rsidRDefault="00816EA9" w:rsidP="00816EA9">
            <w:pPr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Way forward</w:t>
            </w:r>
            <w:r w:rsidRPr="00FD484B">
              <w:rPr>
                <w:b/>
                <w:lang w:val="en-US" w:eastAsia="zh-CN"/>
              </w:rPr>
              <w:t>:</w:t>
            </w:r>
          </w:p>
          <w:p w14:paraId="0ACB8F59" w14:textId="77777777" w:rsidR="00816EA9" w:rsidRPr="00FD484B" w:rsidRDefault="00816EA9" w:rsidP="00816EA9">
            <w:pPr>
              <w:numPr>
                <w:ilvl w:val="0"/>
                <w:numId w:val="6"/>
              </w:numPr>
            </w:pPr>
            <w:bookmarkStart w:id="3" w:name="_Hlk177658896"/>
            <w:r w:rsidRPr="00FD484B">
              <w:t>Define one capability for NR CA and one UE capability for EN-DC</w:t>
            </w:r>
          </w:p>
          <w:p w14:paraId="3E471084" w14:textId="77777777" w:rsidR="00816EA9" w:rsidRPr="009C1E98" w:rsidRDefault="00816EA9" w:rsidP="00816EA9">
            <w:pPr>
              <w:numPr>
                <w:ilvl w:val="1"/>
                <w:numId w:val="6"/>
              </w:numPr>
              <w:rPr>
                <w:rFonts w:eastAsia="Yu Mincho"/>
                <w:lang w:eastAsia="ja-JP"/>
              </w:rPr>
            </w:pPr>
            <w:r w:rsidRPr="00FD484B">
              <w:t>FFS on how to differentiate type 4a and 4b.</w:t>
            </w:r>
          </w:p>
          <w:bookmarkEnd w:id="3"/>
          <w:p w14:paraId="62EE1E9E" w14:textId="138E1D07" w:rsidR="00816EA9" w:rsidRDefault="00BF7F13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37133097" w14:textId="71C06898" w:rsidR="00BF6306" w:rsidRPr="00FA2463" w:rsidRDefault="00BF6306" w:rsidP="00BF6306">
            <w:pPr>
              <w:pStyle w:val="Heading3"/>
              <w:rPr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 xml:space="preserve">1.2.3 </w:t>
            </w:r>
            <w:r w:rsidRPr="00FA2463">
              <w:rPr>
                <w:sz w:val="22"/>
                <w:szCs w:val="22"/>
                <w:lang w:eastAsia="ko-KR"/>
              </w:rPr>
              <w:t>&lt; Issue 2-3-4: New BS Signaling to switch between Type 4a/4b and Type 1 4L/</w:t>
            </w:r>
            <w:r>
              <w:rPr>
                <w:sz w:val="22"/>
                <w:szCs w:val="22"/>
                <w:lang w:eastAsia="ko-KR"/>
              </w:rPr>
              <w:t>CC</w:t>
            </w:r>
            <w:r w:rsidRPr="00FA2463">
              <w:rPr>
                <w:sz w:val="22"/>
                <w:szCs w:val="22"/>
                <w:lang w:eastAsia="ko-KR"/>
              </w:rPr>
              <w:t>(collocated)&gt;</w:t>
            </w:r>
          </w:p>
          <w:p w14:paraId="763BD483" w14:textId="77777777" w:rsidR="00BF6306" w:rsidRPr="00FD484B" w:rsidRDefault="00BF6306" w:rsidP="00BF6306">
            <w:pPr>
              <w:rPr>
                <w:b/>
                <w:lang w:val="en-US" w:eastAsia="zh-CN"/>
              </w:rPr>
            </w:pPr>
            <w:r w:rsidRPr="00FD484B">
              <w:rPr>
                <w:b/>
                <w:lang w:val="en-US" w:eastAsia="zh-CN"/>
              </w:rPr>
              <w:t>Way Forward:</w:t>
            </w:r>
          </w:p>
          <w:p w14:paraId="7054A69D" w14:textId="77777777" w:rsidR="00BF6306" w:rsidRPr="00FD484B" w:rsidRDefault="00BF6306" w:rsidP="00BF6306">
            <w:pPr>
              <w:numPr>
                <w:ilvl w:val="0"/>
                <w:numId w:val="6"/>
              </w:numPr>
            </w:pPr>
            <w:r w:rsidRPr="00FD484B">
              <w:t>First, conclude discussions of whether to add new UE capability(s) for Type 4.</w:t>
            </w:r>
          </w:p>
          <w:p w14:paraId="7A88CD24" w14:textId="77777777" w:rsidR="00BF6306" w:rsidRPr="00FD484B" w:rsidRDefault="00BF6306" w:rsidP="00BF6306">
            <w:pPr>
              <w:numPr>
                <w:ilvl w:val="0"/>
                <w:numId w:val="6"/>
              </w:numPr>
            </w:pPr>
            <w:r w:rsidRPr="00FD484B">
              <w:t>And then, continue further discussion on BS signalling in the next meeting.</w:t>
            </w:r>
          </w:p>
          <w:p w14:paraId="618D21DE" w14:textId="3019B7AC" w:rsidR="00BF7F13" w:rsidRDefault="00704FE9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479B4E3" w14:textId="38899AA5" w:rsidR="00040CE5" w:rsidRPr="0070593C" w:rsidRDefault="00040CE5" w:rsidP="00040CE5">
            <w:pPr>
              <w:pStyle w:val="Heading3"/>
              <w:rPr>
                <w:sz w:val="22"/>
                <w:szCs w:val="22"/>
                <w:lang w:eastAsia="ko-KR"/>
              </w:rPr>
            </w:pPr>
            <w:bookmarkStart w:id="4" w:name="_Hlk177658825"/>
            <w:r>
              <w:rPr>
                <w:sz w:val="22"/>
                <w:szCs w:val="22"/>
                <w:lang w:eastAsia="ko-KR"/>
              </w:rPr>
              <w:t xml:space="preserve">1.2.4 </w:t>
            </w:r>
            <w:r w:rsidRPr="0070593C">
              <w:rPr>
                <w:sz w:val="22"/>
                <w:szCs w:val="22"/>
                <w:lang w:eastAsia="ko-KR"/>
              </w:rPr>
              <w:t>&lt; Issue 2-3-5:  New BS Signaling to switch between Type 4a/4b and Type 1 6L/8L/CC(collocated) &gt;</w:t>
            </w:r>
          </w:p>
          <w:bookmarkEnd w:id="4"/>
          <w:p w14:paraId="4C1D217C" w14:textId="77777777" w:rsidR="00040CE5" w:rsidRPr="00FD484B" w:rsidRDefault="00040CE5" w:rsidP="00040CE5">
            <w:pPr>
              <w:rPr>
                <w:b/>
                <w:lang w:val="en-US" w:eastAsia="zh-CN"/>
              </w:rPr>
            </w:pPr>
            <w:r w:rsidRPr="00FD484B">
              <w:rPr>
                <w:b/>
                <w:lang w:val="en-US" w:eastAsia="zh-CN"/>
              </w:rPr>
              <w:t>Way Forward:</w:t>
            </w:r>
          </w:p>
          <w:p w14:paraId="149A74A8" w14:textId="77777777" w:rsidR="00040CE5" w:rsidRPr="00FD484B" w:rsidRDefault="00040CE5" w:rsidP="00040CE5">
            <w:pPr>
              <w:numPr>
                <w:ilvl w:val="0"/>
                <w:numId w:val="6"/>
              </w:numPr>
            </w:pPr>
            <w:r w:rsidRPr="00FD484B">
              <w:t>First, conclude discussions of whether to add new UE capability(s) for Type 4.</w:t>
            </w:r>
          </w:p>
          <w:p w14:paraId="047A0602" w14:textId="77777777" w:rsidR="00040CE5" w:rsidRPr="00FD484B" w:rsidRDefault="00040CE5" w:rsidP="00040CE5">
            <w:pPr>
              <w:numPr>
                <w:ilvl w:val="0"/>
                <w:numId w:val="6"/>
              </w:numPr>
            </w:pPr>
            <w:r w:rsidRPr="00FD484B">
              <w:t>And then, continue further discussion on BS signalling in the next meeting.</w:t>
            </w:r>
          </w:p>
          <w:p w14:paraId="6E749FA4" w14:textId="6E05B9F6" w:rsidR="00E23F36" w:rsidRPr="00E23F36" w:rsidRDefault="00040CE5" w:rsidP="00E23F36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B1D3CA2" w14:textId="0077A566" w:rsidR="00E23F36" w:rsidRPr="008A220F" w:rsidRDefault="00E23F36" w:rsidP="00E23F36">
            <w:pPr>
              <w:pStyle w:val="Heading3"/>
              <w:rPr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 xml:space="preserve">1.2.6 </w:t>
            </w:r>
            <w:r w:rsidRPr="008A220F">
              <w:rPr>
                <w:sz w:val="22"/>
                <w:szCs w:val="22"/>
                <w:lang w:eastAsia="ko-KR"/>
              </w:rPr>
              <w:t>&lt; Issue 2-3-7:  UE behavior during initial connection between Type 1, Type 2 and Type 4a/4b</w:t>
            </w:r>
            <w:r>
              <w:rPr>
                <w:sz w:val="22"/>
                <w:szCs w:val="22"/>
                <w:lang w:eastAsia="ko-KR"/>
              </w:rPr>
              <w:t xml:space="preserve"> &gt;</w:t>
            </w:r>
          </w:p>
          <w:p w14:paraId="7BABD59C" w14:textId="77777777" w:rsidR="00E23F36" w:rsidRPr="00FD484B" w:rsidRDefault="00E23F36" w:rsidP="00E23F36">
            <w:pPr>
              <w:rPr>
                <w:b/>
                <w:lang w:val="en-US" w:eastAsia="zh-CN"/>
              </w:rPr>
            </w:pPr>
            <w:r w:rsidRPr="00FD484B">
              <w:rPr>
                <w:b/>
                <w:lang w:val="en-US" w:eastAsia="zh-CN"/>
              </w:rPr>
              <w:t>Way Forward:</w:t>
            </w:r>
          </w:p>
          <w:p w14:paraId="0A2EBBCF" w14:textId="77777777" w:rsidR="00E23F36" w:rsidRPr="00FD484B" w:rsidRDefault="00E23F36" w:rsidP="00E23F36">
            <w:pPr>
              <w:numPr>
                <w:ilvl w:val="0"/>
                <w:numId w:val="6"/>
              </w:numPr>
            </w:pPr>
            <w:r w:rsidRPr="00FD484B">
              <w:t>First, conclude discussions of whether to add new UE capability(s) for Type 4 and BS signaling.</w:t>
            </w:r>
          </w:p>
          <w:p w14:paraId="3DE7AAAC" w14:textId="77777777" w:rsidR="00E23F36" w:rsidRPr="00FD484B" w:rsidRDefault="00E23F36" w:rsidP="00E23F36">
            <w:pPr>
              <w:numPr>
                <w:ilvl w:val="0"/>
                <w:numId w:val="6"/>
              </w:numPr>
            </w:pPr>
            <w:r w:rsidRPr="00FD484B">
              <w:lastRenderedPageBreak/>
              <w:t>And then, continue further discussion on UE behavior in the next meeting.</w:t>
            </w:r>
          </w:p>
          <w:p w14:paraId="63FF30C5" w14:textId="41F5BF8E" w:rsidR="00885982" w:rsidRDefault="00885982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1DCD5D59" w14:textId="3677D003" w:rsidR="00885982" w:rsidRDefault="00885982" w:rsidP="00B93FB3">
      <w:pPr>
        <w:rPr>
          <w:lang w:val="en-US"/>
        </w:rPr>
      </w:pPr>
      <w:r>
        <w:rPr>
          <w:lang w:val="en-US"/>
        </w:rPr>
        <w:lastRenderedPageBreak/>
        <w:br/>
        <w:t xml:space="preserve">In this contribution we discuss </w:t>
      </w:r>
      <w:r w:rsidR="00FA3D89">
        <w:rPr>
          <w:lang w:val="en-US"/>
        </w:rPr>
        <w:t>the open issues and make proposals.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4351BF00" w14:textId="003924B5" w:rsidR="001502DB" w:rsidRDefault="00B70DDF" w:rsidP="001502DB">
      <w:pPr>
        <w:pStyle w:val="Heading2"/>
        <w:rPr>
          <w:lang w:eastAsia="ko-KR"/>
        </w:rPr>
      </w:pPr>
      <w:r>
        <w:rPr>
          <w:lang w:eastAsia="ko-KR"/>
        </w:rPr>
        <w:t>2.1</w:t>
      </w:r>
      <w:r>
        <w:rPr>
          <w:lang w:eastAsia="ko-KR"/>
        </w:rPr>
        <w:tab/>
      </w:r>
      <w:r w:rsidR="001502DB" w:rsidRPr="00947B9D">
        <w:rPr>
          <w:lang w:eastAsia="ko-KR"/>
        </w:rPr>
        <w:t>&lt;</w:t>
      </w:r>
      <w:r w:rsidR="001502DB">
        <w:rPr>
          <w:lang w:eastAsia="ko-KR"/>
        </w:rPr>
        <w:t xml:space="preserve"> </w:t>
      </w:r>
      <w:r w:rsidR="001502DB" w:rsidRPr="00947B9D">
        <w:rPr>
          <w:lang w:eastAsia="ko-KR"/>
        </w:rPr>
        <w:t>Issue 2-3-1:  New UE Capability for Type 4a(6Rx/UE) and 4b(8Rx/UE) for EN-DC/NR-CA &gt;</w:t>
      </w:r>
    </w:p>
    <w:p w14:paraId="729C0050" w14:textId="165B7AE5" w:rsidR="00FD358E" w:rsidRDefault="00FD358E" w:rsidP="00FD358E">
      <w:pPr>
        <w:rPr>
          <w:lang w:eastAsia="ko-KR"/>
        </w:rPr>
      </w:pPr>
      <w:r>
        <w:rPr>
          <w:lang w:eastAsia="ko-KR"/>
        </w:rPr>
        <w:t xml:space="preserve">The WF [1] states </w:t>
      </w:r>
      <w:r w:rsidR="00C814AB">
        <w:rPr>
          <w:lang w:eastAsia="ko-KR"/>
        </w:rPr>
        <w:t>agreement that RAN4 shall d</w:t>
      </w:r>
      <w:r>
        <w:rPr>
          <w:lang w:eastAsia="ko-KR"/>
        </w:rPr>
        <w:t>efine one capability for NR CA and one UE capability for EN-DC</w:t>
      </w:r>
      <w:r w:rsidR="00C814AB">
        <w:rPr>
          <w:lang w:eastAsia="ko-KR"/>
        </w:rPr>
        <w:t xml:space="preserve"> and that it is </w:t>
      </w:r>
      <w:r>
        <w:rPr>
          <w:lang w:eastAsia="ko-KR"/>
        </w:rPr>
        <w:t>FFS on how to differentiate type 4a and 4b.</w:t>
      </w:r>
    </w:p>
    <w:p w14:paraId="2614DCBA" w14:textId="77777777" w:rsidR="00684AFE" w:rsidRDefault="00684AFE" w:rsidP="00684AFE">
      <w:pPr>
        <w:rPr>
          <w:lang w:val="en-US"/>
        </w:rPr>
      </w:pPr>
      <w:r>
        <w:rPr>
          <w:lang w:val="en-US"/>
        </w:rPr>
        <w:t xml:space="preserve">The </w:t>
      </w:r>
      <w:r w:rsidRPr="0051262E">
        <w:rPr>
          <w:lang w:val="en-US"/>
        </w:rPr>
        <w:t>UE types are defined in R4-2217734 (WF on NonCol_intraB_ENDC_NR_CA for New Type UE</w:t>
      </w:r>
      <w:r>
        <w:rPr>
          <w:lang w:val="en-US"/>
        </w:rPr>
        <w:t xml:space="preserve"> [2]</w:t>
      </w:r>
      <w:r w:rsidRPr="0051262E">
        <w:rPr>
          <w:lang w:val="en-US"/>
        </w:rPr>
        <w:t>)</w:t>
      </w:r>
      <w:r>
        <w:rPr>
          <w:lang w:val="en-US"/>
        </w:rPr>
        <w:t>:</w:t>
      </w:r>
    </w:p>
    <w:p w14:paraId="09649933" w14:textId="77777777" w:rsidR="00684AFE" w:rsidRPr="00DD07CC" w:rsidRDefault="00684AFE" w:rsidP="00684AFE">
      <w:pPr>
        <w:pStyle w:val="TH"/>
        <w:rPr>
          <w:lang w:val="en-US"/>
        </w:rPr>
      </w:pPr>
      <w:r>
        <w:rPr>
          <w:lang w:val="en-US"/>
        </w:rPr>
        <w:t>Table 1: UE Types [2]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83"/>
        <w:gridCol w:w="604"/>
        <w:gridCol w:w="622"/>
        <w:gridCol w:w="429"/>
        <w:gridCol w:w="962"/>
        <w:gridCol w:w="1030"/>
        <w:gridCol w:w="973"/>
        <w:gridCol w:w="3320"/>
      </w:tblGrid>
      <w:tr w:rsidR="00684AFE" w:rsidRPr="00E55EC0" w14:paraId="78A9090B" w14:textId="77777777" w:rsidTr="00A11357">
        <w:trPr>
          <w:trHeight w:val="7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7355F3E5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bookmarkStart w:id="5" w:name="_Hlk116987019"/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UE</w:t>
            </w:r>
          </w:p>
          <w:p w14:paraId="437A8523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Type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4E526DC0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</w:p>
          <w:p w14:paraId="4B493704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CC#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52D06D3E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antenna</w:t>
            </w: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br/>
              <w:t>/ LNA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20FBC6BB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Mixer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7603BA4A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Analog</w:t>
            </w:r>
          </w:p>
          <w:p w14:paraId="080E983B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BB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32F2BFEA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#Rx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25B93B7E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Frequency</w:t>
            </w:r>
          </w:p>
          <w:p w14:paraId="4E2C0F30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Separation</w:t>
            </w:r>
          </w:p>
          <w:p w14:paraId="0B4F8A0B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between 2cc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56F872A" w14:textId="77777777" w:rsidR="00684AFE" w:rsidRPr="00E55EC0" w:rsidRDefault="00684AFE" w:rsidP="00A11357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NRCA/EN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DC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22A10E75" w14:textId="77777777" w:rsidR="00684AFE" w:rsidRPr="00E55EC0" w:rsidRDefault="00684AFE" w:rsidP="00A11357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p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ower</w:t>
            </w:r>
          </w:p>
          <w:p w14:paraId="17B45AD3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imbalance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7D0D0C97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comment</w:t>
            </w:r>
          </w:p>
        </w:tc>
      </w:tr>
      <w:tr w:rsidR="00684AFE" w:rsidRPr="00E55EC0" w14:paraId="06781FB4" w14:textId="77777777" w:rsidTr="00A11357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7CCE582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A8D5F1A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C864F18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7954614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4AE3892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ABD0191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6FF21148" w14:textId="77777777" w:rsidR="00684AFE" w:rsidRPr="00E55EC0" w:rsidRDefault="00684AFE" w:rsidP="00A11357">
            <w:pPr>
              <w:jc w:val="center"/>
              <w:textAlignment w:val="bottom"/>
              <w:rPr>
                <w:rFonts w:ascii="Calibri" w:eastAsia="Yu Mincho" w:hAnsi="Calibri" w:cs="Calibri"/>
                <w:sz w:val="12"/>
                <w:szCs w:val="13"/>
                <w:lang w:eastAsia="ja-JP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48DEFCB" w14:textId="77777777" w:rsidR="00684AFE" w:rsidRPr="00E55EC0" w:rsidRDefault="00684AFE" w:rsidP="00A1135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435034E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0CCA8E5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Baseline architecture (i.e. legacy architecture)</w:t>
            </w:r>
          </w:p>
        </w:tc>
      </w:tr>
      <w:tr w:rsidR="00684AFE" w:rsidRPr="00E55EC0" w14:paraId="66CB97CE" w14:textId="77777777" w:rsidTr="00A11357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64ECF2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3FE2CE5D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B13A670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BE52307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07DA59F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F47BC0C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E05F8CC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62654D2" w14:textId="77777777" w:rsidR="00684AFE" w:rsidRPr="00E55EC0" w:rsidRDefault="00684AFE" w:rsidP="00A11357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90C44B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7C76070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84AFE" w:rsidRPr="00E55EC0" w14:paraId="19E770B6" w14:textId="77777777" w:rsidTr="00A11357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2B8BA1FD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6D22CD2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80E39D2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bottom"/>
          </w:tcPr>
          <w:p w14:paraId="04CD1CB6" w14:textId="77777777" w:rsidR="00684AFE" w:rsidRPr="00E55EC0" w:rsidRDefault="00684AFE" w:rsidP="00A1135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4</w:t>
            </w:r>
          </w:p>
          <w:p w14:paraId="4BD3296A" w14:textId="77777777" w:rsidR="00684AFE" w:rsidRPr="00E55EC0" w:rsidRDefault="00684AFE" w:rsidP="00A1135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7EE8A34B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3DCD61A4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B27B1EA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0CE10F9D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120B6F4" w14:textId="77777777" w:rsidR="00684AFE" w:rsidRPr="00E55EC0" w:rsidRDefault="00684AFE" w:rsidP="00A1135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F177BF7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52FB9DF4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Reuse of baseline architecture restricted to 2Rx/band but need 2LO frequencies</w:t>
            </w:r>
          </w:p>
        </w:tc>
      </w:tr>
      <w:tr w:rsidR="00684AFE" w:rsidRPr="00E55EC0" w14:paraId="234192C1" w14:textId="77777777" w:rsidTr="00A11357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AC24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C67B97F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243FD81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560F277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13428657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7A28798A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7DCB9D56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F657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7A1218" w14:textId="77777777" w:rsidR="00684AFE" w:rsidRPr="00E55EC0" w:rsidRDefault="00684AFE" w:rsidP="00A1135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D5D1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AE7B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84AFE" w:rsidRPr="00E55EC0" w14:paraId="66D03209" w14:textId="77777777" w:rsidTr="00A11357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A7C96F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78091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BFAF7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417A9B9" w14:textId="77777777" w:rsidR="00684AFE" w:rsidRPr="00E55EC0" w:rsidRDefault="00684AFE" w:rsidP="00A1135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6</w:t>
            </w:r>
          </w:p>
          <w:p w14:paraId="7AD70FCC" w14:textId="77777777" w:rsidR="00684AFE" w:rsidRPr="00E55EC0" w:rsidRDefault="00684AFE" w:rsidP="00A1135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5ED09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349B6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FA3FB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292BE5C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9D91A9" w14:textId="77777777" w:rsidR="00684AFE" w:rsidRPr="00E55EC0" w:rsidRDefault="00684AFE" w:rsidP="00A1135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9C9C0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D9DEB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6 antennas and LNA =&gt; is it compatible with smartphone? (for which frequency range), FWA only</w:t>
            </w:r>
          </w:p>
        </w:tc>
      </w:tr>
      <w:tr w:rsidR="00684AFE" w:rsidRPr="00E55EC0" w14:paraId="5496C039" w14:textId="77777777" w:rsidTr="00A11357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C723D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76860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BF907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D4653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FD49D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C6B9F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96B67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5AE8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664C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60A8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C7DA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84AFE" w:rsidRPr="00E55EC0" w14:paraId="3D23D05C" w14:textId="77777777" w:rsidTr="00A11357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59363B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24203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B38FD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4364230" w14:textId="77777777" w:rsidR="00684AFE" w:rsidRPr="00E55EC0" w:rsidRDefault="00684AFE" w:rsidP="00A1135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8</w:t>
            </w:r>
          </w:p>
          <w:p w14:paraId="70960413" w14:textId="77777777" w:rsidR="00684AFE" w:rsidRPr="00E55EC0" w:rsidRDefault="00684AFE" w:rsidP="00A1135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74889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67E84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08A7C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DCD8CB0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9B2D61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8BC3B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9DCAE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8 antennas and LNA =&gt; is it compatible with smartphone? (for which frequency range), FWA only</w:t>
            </w:r>
          </w:p>
        </w:tc>
      </w:tr>
      <w:tr w:rsidR="00684AFE" w:rsidRPr="00E55EC0" w14:paraId="1DC3B608" w14:textId="77777777" w:rsidTr="00A11357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2866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395C5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54956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B2682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120E4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7B89A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1A365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1D0E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60E1" w14:textId="77777777" w:rsidR="00684AFE" w:rsidRPr="00E55EC0" w:rsidRDefault="00684AFE" w:rsidP="00A1135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5374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806D" w14:textId="77777777" w:rsidR="00684AFE" w:rsidRPr="00E55EC0" w:rsidRDefault="00684AFE" w:rsidP="00A1135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</w:tbl>
    <w:bookmarkEnd w:id="5"/>
    <w:p w14:paraId="782B21FA" w14:textId="77777777" w:rsidR="00684AFE" w:rsidRDefault="00684AFE" w:rsidP="00684AFE">
      <w:r>
        <w:br/>
        <w:t>The type 4a and 4b UE RF architectures are also illustrated in [3]:</w:t>
      </w:r>
    </w:p>
    <w:p w14:paraId="29C36231" w14:textId="77777777" w:rsidR="00684AFE" w:rsidRDefault="00684AFE" w:rsidP="00684AFE">
      <w:pPr>
        <w:pStyle w:val="NO"/>
        <w:keepLines w:val="0"/>
        <w:widowControl w:val="0"/>
        <w:spacing w:before="120" w:after="120"/>
        <w:ind w:left="0" w:firstLine="0"/>
      </w:pPr>
      <w:r>
        <w:rPr>
          <w:noProof/>
        </w:rPr>
        <w:drawing>
          <wp:inline distT="0" distB="0" distL="114300" distR="114300" wp14:anchorId="2A256A32" wp14:editId="7867DAF9">
            <wp:extent cx="2931160" cy="2378710"/>
            <wp:effectExtent l="0" t="0" r="10160" b="1397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31160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4348885B" wp14:editId="50A3D550">
            <wp:extent cx="2973070" cy="2412365"/>
            <wp:effectExtent l="0" t="0" r="13970" b="1079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73070" cy="241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ABAB5" w14:textId="77777777" w:rsidR="00684AFE" w:rsidRPr="0064170E" w:rsidRDefault="00684AFE" w:rsidP="00684AFE">
      <w:pPr>
        <w:pStyle w:val="TF"/>
        <w:rPr>
          <w:lang w:val="en-US" w:eastAsia="zh-CN"/>
        </w:rPr>
      </w:pPr>
      <w:r>
        <w:rPr>
          <w:lang w:val="en-US" w:eastAsia="zh-CN"/>
        </w:rPr>
        <w:br/>
      </w:r>
      <w:r>
        <w:rPr>
          <w:rFonts w:hint="eastAsia"/>
          <w:lang w:val="en-US" w:eastAsia="zh-CN"/>
        </w:rPr>
        <w:t xml:space="preserve">Figure </w:t>
      </w:r>
      <w:r>
        <w:rPr>
          <w:lang w:val="en-US" w:eastAsia="zh-CN"/>
        </w:rPr>
        <w:t>1:</w:t>
      </w:r>
      <w:r>
        <w:rPr>
          <w:rFonts w:hint="eastAsia"/>
          <w:lang w:val="en-US" w:eastAsia="zh-CN"/>
        </w:rPr>
        <w:t xml:space="preserve"> Architecture of type 4a(left) and type 4b(right)</w:t>
      </w:r>
      <w:r>
        <w:rPr>
          <w:lang w:val="en-US" w:eastAsia="zh-CN"/>
        </w:rPr>
        <w:t xml:space="preserve"> (Fig. 2.1 in [3])</w:t>
      </w:r>
    </w:p>
    <w:p w14:paraId="15F9817B" w14:textId="77777777" w:rsidR="00684AFE" w:rsidRDefault="00684AFE" w:rsidP="00684AFE">
      <w:r>
        <w:t xml:space="preserve">From table 1 and figure 1, we can conclude that type </w:t>
      </w:r>
      <m:oMath>
        <m:r>
          <w:rPr>
            <w:rFonts w:ascii="Cambria Math" w:hAnsi="Cambria Math"/>
          </w:rPr>
          <m:t xml:space="preserve">4a ⊂ 4b </m:t>
        </m:r>
      </m:oMath>
      <w:r>
        <w:t xml:space="preserve">, i.e. all type 4a properties, #CC, antennas/LNA, mixer,  BB, #RX, NRCA/EBDC-feature support and power imbalance, are a subset of type 4b. Moreover the difference between the type 4a and 4b are small. </w:t>
      </w:r>
    </w:p>
    <w:p w14:paraId="1FE9095A" w14:textId="77777777" w:rsidR="00684AFE" w:rsidRDefault="00684AFE" w:rsidP="00684AFE">
      <w:pPr>
        <w:ind w:left="1418" w:hanging="1418"/>
        <w:rPr>
          <w:b/>
          <w:bCs/>
        </w:rPr>
      </w:pPr>
      <w:r>
        <w:rPr>
          <w:b/>
          <w:bCs/>
        </w:rPr>
        <w:t xml:space="preserve">Observation 1: </w:t>
      </w:r>
      <w:r>
        <w:rPr>
          <w:b/>
          <w:bCs/>
        </w:rPr>
        <w:tab/>
        <w:t>A</w:t>
      </w:r>
      <w:r w:rsidRPr="00E35C7C">
        <w:rPr>
          <w:b/>
          <w:bCs/>
        </w:rPr>
        <w:t>ll type 4a properties, #CC, antennas/LNA, mixer,  BB, #RX, NRCA/EBDC-feature support and power imbalance, are a subset of type 4b. Moreover the difference between the type 4a and 4b are small.</w:t>
      </w:r>
    </w:p>
    <w:p w14:paraId="1452BD4D" w14:textId="27578227" w:rsidR="00C814AB" w:rsidRPr="008F578D" w:rsidRDefault="00684AFE" w:rsidP="008F578D">
      <w:pPr>
        <w:ind w:left="1134" w:hanging="1134"/>
        <w:rPr>
          <w:b/>
          <w:bCs/>
        </w:rPr>
      </w:pPr>
      <w:r>
        <w:rPr>
          <w:b/>
          <w:bCs/>
        </w:rPr>
        <w:lastRenderedPageBreak/>
        <w:t xml:space="preserve">Proposal 1: </w:t>
      </w:r>
      <w:r>
        <w:rPr>
          <w:b/>
          <w:bCs/>
        </w:rPr>
        <w:tab/>
        <w:t xml:space="preserve">We support </w:t>
      </w:r>
      <w:r w:rsidR="00D35A3B">
        <w:rPr>
          <w:b/>
          <w:bCs/>
        </w:rPr>
        <w:t xml:space="preserve">to </w:t>
      </w:r>
      <w:r>
        <w:rPr>
          <w:b/>
          <w:bCs/>
        </w:rPr>
        <w:t>a</w:t>
      </w:r>
      <w:r w:rsidRPr="00D50F19">
        <w:rPr>
          <w:b/>
          <w:bCs/>
        </w:rPr>
        <w:t>dd one new UE capability for Type 4 support indication</w:t>
      </w:r>
      <w:r w:rsidR="00D40603">
        <w:rPr>
          <w:b/>
          <w:bCs/>
        </w:rPr>
        <w:t xml:space="preserve"> </w:t>
      </w:r>
      <w:r w:rsidR="00D40603" w:rsidRPr="00D50F19">
        <w:rPr>
          <w:b/>
          <w:bCs/>
        </w:rPr>
        <w:t>(no distinction between Type 4a and 4b)</w:t>
      </w:r>
      <w:r w:rsidR="00D40603">
        <w:rPr>
          <w:b/>
          <w:bCs/>
        </w:rPr>
        <w:t>.</w:t>
      </w:r>
      <w:r w:rsidR="0021340E">
        <w:rPr>
          <w:b/>
          <w:bCs/>
        </w:rPr>
        <w:t xml:space="preserve"> How to configure a Type 4 UE is up</w:t>
      </w:r>
      <w:r w:rsidR="003818C8">
        <w:rPr>
          <w:b/>
          <w:bCs/>
        </w:rPr>
        <w:t xml:space="preserve"> to UE capability</w:t>
      </w:r>
      <w:r w:rsidR="0021340E">
        <w:rPr>
          <w:b/>
          <w:bCs/>
        </w:rPr>
        <w:t xml:space="preserve"> </w:t>
      </w:r>
      <w:r w:rsidR="00EF0D87">
        <w:rPr>
          <w:b/>
          <w:bCs/>
        </w:rPr>
        <w:t>and subsequent</w:t>
      </w:r>
      <w:r w:rsidR="0021340E">
        <w:rPr>
          <w:b/>
          <w:bCs/>
        </w:rPr>
        <w:t xml:space="preserve"> RRC </w:t>
      </w:r>
      <w:r w:rsidR="00A765AE">
        <w:rPr>
          <w:b/>
          <w:bCs/>
        </w:rPr>
        <w:t>configuration.</w:t>
      </w:r>
    </w:p>
    <w:p w14:paraId="762D8947" w14:textId="0AFB2F2B" w:rsidR="0051173F" w:rsidRDefault="00191357" w:rsidP="00191357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</w:r>
      <w:r w:rsidRPr="00191357">
        <w:rPr>
          <w:lang w:val="en-US"/>
        </w:rPr>
        <w:t>&lt; Issue 2-3-4: New BS Signaling to switch between Type 4a/4b and Type 1 4L/CC(collocated)&gt;</w:t>
      </w:r>
    </w:p>
    <w:p w14:paraId="40CDE84B" w14:textId="15D1F4D8" w:rsidR="00FD358E" w:rsidRDefault="007E4E70" w:rsidP="00FD358E">
      <w:pPr>
        <w:rPr>
          <w:lang w:val="en-US"/>
        </w:rPr>
      </w:pPr>
      <w:r>
        <w:rPr>
          <w:lang w:val="en-US"/>
        </w:rPr>
        <w:t>We have</w:t>
      </w:r>
      <w:r w:rsidR="00707DAB">
        <w:rPr>
          <w:lang w:val="en-US"/>
        </w:rPr>
        <w:t xml:space="preserve"> defined rel-18 procedures for </w:t>
      </w:r>
      <w:r w:rsidR="00A81289">
        <w:rPr>
          <w:lang w:val="en-US"/>
        </w:rPr>
        <w:t xml:space="preserve">switching between </w:t>
      </w:r>
      <w:r w:rsidR="00707DAB">
        <w:rPr>
          <w:lang w:val="en-US"/>
        </w:rPr>
        <w:t>Type 2</w:t>
      </w:r>
      <w:r w:rsidR="00577598">
        <w:rPr>
          <w:lang w:val="en-US"/>
        </w:rPr>
        <w:t xml:space="preserve"> </w:t>
      </w:r>
      <w:r w:rsidR="00A81289">
        <w:rPr>
          <w:lang w:val="en-US"/>
        </w:rPr>
        <w:t xml:space="preserve">and </w:t>
      </w:r>
      <w:r w:rsidR="00577598">
        <w:rPr>
          <w:lang w:val="en-US"/>
        </w:rPr>
        <w:t>Type 1. Our preference is to</w:t>
      </w:r>
      <w:r w:rsidR="00377850">
        <w:rPr>
          <w:lang w:val="en-US"/>
        </w:rPr>
        <w:t xml:space="preserve"> extend th</w:t>
      </w:r>
      <w:r w:rsidR="00A81289">
        <w:rPr>
          <w:lang w:val="en-US"/>
        </w:rPr>
        <w:t xml:space="preserve">e existing </w:t>
      </w:r>
      <w:r w:rsidR="00CB25D9">
        <w:rPr>
          <w:lang w:val="en-US"/>
        </w:rPr>
        <w:t>rel-</w:t>
      </w:r>
      <w:r w:rsidR="00156F00">
        <w:rPr>
          <w:lang w:val="en-US"/>
        </w:rPr>
        <w:t>18 signal for switching between Type 2 and Type 1 to also include switching between Type 4 and Type 1.</w:t>
      </w:r>
    </w:p>
    <w:p w14:paraId="49024F08" w14:textId="5B8E8E25" w:rsidR="00156F00" w:rsidRDefault="00156F00" w:rsidP="00156F00">
      <w:pPr>
        <w:ind w:left="1418" w:hanging="1418"/>
        <w:rPr>
          <w:b/>
          <w:bCs/>
        </w:rPr>
      </w:pPr>
      <w:r>
        <w:rPr>
          <w:b/>
          <w:bCs/>
        </w:rPr>
        <w:t xml:space="preserve">Observation </w:t>
      </w:r>
      <w:r w:rsidR="0028572E">
        <w:rPr>
          <w:b/>
          <w:bCs/>
        </w:rPr>
        <w:t>2</w:t>
      </w:r>
      <w:r>
        <w:rPr>
          <w:b/>
          <w:bCs/>
        </w:rPr>
        <w:t xml:space="preserve">: </w:t>
      </w:r>
      <w:r>
        <w:rPr>
          <w:b/>
          <w:bCs/>
        </w:rPr>
        <w:tab/>
      </w:r>
      <w:r w:rsidR="0028572E" w:rsidRPr="0028572E">
        <w:rPr>
          <w:b/>
          <w:bCs/>
        </w:rPr>
        <w:t>We have defined rel-18 procedures for switching between Type 2 and Type 1</w:t>
      </w:r>
      <w:r w:rsidR="0028572E">
        <w:rPr>
          <w:b/>
          <w:bCs/>
        </w:rPr>
        <w:t>.</w:t>
      </w:r>
    </w:p>
    <w:p w14:paraId="5C715B4C" w14:textId="4955990F" w:rsidR="00156F00" w:rsidRPr="00614140" w:rsidRDefault="00156F00" w:rsidP="00614140">
      <w:pPr>
        <w:ind w:left="1134" w:hanging="1134"/>
        <w:rPr>
          <w:b/>
          <w:bCs/>
        </w:rPr>
      </w:pPr>
      <w:r>
        <w:rPr>
          <w:b/>
          <w:bCs/>
        </w:rPr>
        <w:t xml:space="preserve">Proposal </w:t>
      </w:r>
      <w:r w:rsidR="0028572E">
        <w:rPr>
          <w:b/>
          <w:bCs/>
        </w:rPr>
        <w:t>2</w:t>
      </w:r>
      <w:r>
        <w:rPr>
          <w:b/>
          <w:bCs/>
        </w:rPr>
        <w:t xml:space="preserve">: </w:t>
      </w:r>
      <w:r>
        <w:rPr>
          <w:b/>
          <w:bCs/>
        </w:rPr>
        <w:tab/>
      </w:r>
      <w:r w:rsidR="0028572E" w:rsidRPr="0028572E">
        <w:rPr>
          <w:b/>
          <w:bCs/>
        </w:rPr>
        <w:t>Our preference is to extend the existing rel-18 signal for switching between Type 2 and Type 1 to also include switching between Type 4 and Type 1</w:t>
      </w:r>
      <w:r w:rsidR="0028572E">
        <w:rPr>
          <w:b/>
          <w:bCs/>
        </w:rPr>
        <w:t>.</w:t>
      </w:r>
      <w:r w:rsidR="00614140">
        <w:rPr>
          <w:b/>
          <w:bCs/>
        </w:rPr>
        <w:t xml:space="preserve"> How to configure a Type 4 UE is up to UE capability and subsequent RRC configuration.</w:t>
      </w:r>
    </w:p>
    <w:p w14:paraId="22C22561" w14:textId="4CE86A77" w:rsidR="00191357" w:rsidRDefault="00191357" w:rsidP="00191357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</w:r>
      <w:r w:rsidRPr="00191357">
        <w:rPr>
          <w:lang w:val="en-US"/>
        </w:rPr>
        <w:t>&lt; Issue 2-3-5:  New BS Signaling to switch between Type 4a/4b and Type 1 6L/8L/CC(collocated) &gt;</w:t>
      </w:r>
    </w:p>
    <w:p w14:paraId="1632CA28" w14:textId="7DCF4CB6" w:rsidR="00FD358E" w:rsidRPr="0085715C" w:rsidRDefault="00B30E5B" w:rsidP="0085715C">
      <w:pPr>
        <w:ind w:left="1134" w:hanging="1134"/>
        <w:rPr>
          <w:b/>
          <w:bCs/>
        </w:rPr>
      </w:pPr>
      <w:r>
        <w:rPr>
          <w:b/>
          <w:bCs/>
        </w:rPr>
        <w:t xml:space="preserve">Proposal 3: </w:t>
      </w:r>
      <w:r>
        <w:rPr>
          <w:b/>
          <w:bCs/>
        </w:rPr>
        <w:tab/>
      </w:r>
      <w:r w:rsidRPr="0028572E">
        <w:rPr>
          <w:b/>
          <w:bCs/>
        </w:rPr>
        <w:t>Our preference is to extend the existing rel-18 signal for switching between Type 2 and Type 1 to also include switching between Type 4 and Type 1</w:t>
      </w:r>
      <w:r>
        <w:rPr>
          <w:b/>
          <w:bCs/>
        </w:rPr>
        <w:t>. How to configure a Type 4 UE is up to UE capability and subsequent RRC configuration.</w:t>
      </w:r>
    </w:p>
    <w:p w14:paraId="00D720F7" w14:textId="4B682DF9" w:rsidR="004D399D" w:rsidRDefault="004D399D" w:rsidP="004D399D">
      <w:pPr>
        <w:pStyle w:val="Heading2"/>
        <w:rPr>
          <w:lang w:val="en-US"/>
        </w:rPr>
      </w:pPr>
      <w:r>
        <w:rPr>
          <w:lang w:val="en-US"/>
        </w:rPr>
        <w:t>2.4</w:t>
      </w:r>
      <w:r>
        <w:rPr>
          <w:lang w:val="en-US"/>
        </w:rPr>
        <w:tab/>
      </w:r>
      <w:r w:rsidRPr="004D399D">
        <w:rPr>
          <w:lang w:val="en-US"/>
        </w:rPr>
        <w:t>&lt; Issue 2-3-7:  UE behavior during initial connection between Type 1, Type 2 and Type 4a/4b &gt;</w:t>
      </w:r>
    </w:p>
    <w:p w14:paraId="58E37652" w14:textId="54E378F4" w:rsidR="00FD358E" w:rsidRPr="00FD358E" w:rsidRDefault="00D22DE2" w:rsidP="00FD358E">
      <w:pPr>
        <w:rPr>
          <w:lang w:val="en-US"/>
        </w:rPr>
      </w:pPr>
      <w:r>
        <w:rPr>
          <w:lang w:val="en-US"/>
        </w:rPr>
        <w:t>When a UE connects it reports its capabilities</w:t>
      </w:r>
      <w:r w:rsidR="00726D3A">
        <w:rPr>
          <w:lang w:val="en-US"/>
        </w:rPr>
        <w:t>. How to operate th</w:t>
      </w:r>
      <w:r w:rsidR="00D42F0D">
        <w:rPr>
          <w:lang w:val="en-US"/>
        </w:rPr>
        <w:t>ese</w:t>
      </w:r>
      <w:r w:rsidR="00726D3A">
        <w:rPr>
          <w:lang w:val="en-US"/>
        </w:rPr>
        <w:t xml:space="preserve"> capabilities, once reported, is up to UE.</w:t>
      </w:r>
    </w:p>
    <w:p w14:paraId="70C6516E" w14:textId="208CA78C" w:rsidR="00D42F0D" w:rsidRPr="003D0F6F" w:rsidRDefault="00060FBF" w:rsidP="0012317F">
      <w:pPr>
        <w:ind w:left="1418" w:hanging="1418"/>
        <w:rPr>
          <w:b/>
          <w:bCs/>
          <w:lang w:val="en-US"/>
        </w:rPr>
      </w:pPr>
      <w:r w:rsidRPr="003D0F6F">
        <w:rPr>
          <w:b/>
          <w:bCs/>
          <w:lang w:val="en-US"/>
        </w:rPr>
        <w:t xml:space="preserve">Observation 3: </w:t>
      </w:r>
      <w:r w:rsidR="0012317F" w:rsidRPr="003D0F6F">
        <w:rPr>
          <w:b/>
          <w:bCs/>
          <w:lang w:val="en-US"/>
        </w:rPr>
        <w:tab/>
      </w:r>
      <w:r w:rsidR="00D42F0D" w:rsidRPr="003D0F6F">
        <w:rPr>
          <w:b/>
          <w:bCs/>
          <w:lang w:val="en-US"/>
        </w:rPr>
        <w:t>When a UE connects it reports its capabilities. How to operate these capabilities, once reported, is up to UE.</w:t>
      </w:r>
    </w:p>
    <w:p w14:paraId="3C0548A5" w14:textId="356C671A" w:rsidR="00D6469C" w:rsidRPr="00D6469C" w:rsidRDefault="00D42F0D" w:rsidP="00191357">
      <w:pPr>
        <w:rPr>
          <w:b/>
          <w:bCs/>
        </w:rPr>
      </w:pPr>
      <w:r>
        <w:rPr>
          <w:b/>
          <w:bCs/>
        </w:rPr>
        <w:t xml:space="preserve">Proposal 4: </w:t>
      </w:r>
      <w:r>
        <w:rPr>
          <w:b/>
          <w:bCs/>
        </w:rPr>
        <w:tab/>
      </w:r>
      <w:r w:rsidR="000B45B5">
        <w:rPr>
          <w:b/>
          <w:bCs/>
        </w:rPr>
        <w:t xml:space="preserve">The UE can </w:t>
      </w:r>
      <w:r w:rsidR="000B45B5" w:rsidRPr="000B45B5">
        <w:rPr>
          <w:b/>
          <w:bCs/>
        </w:rPr>
        <w:t>reports its capabilities</w:t>
      </w:r>
      <w:r w:rsidR="000B45B5">
        <w:rPr>
          <w:b/>
          <w:bCs/>
        </w:rPr>
        <w:t xml:space="preserve"> during initial connection</w:t>
      </w:r>
      <w:r w:rsidR="006164B8">
        <w:rPr>
          <w:b/>
          <w:bCs/>
        </w:rPr>
        <w:t>, including supported Types.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1A2E648D" w14:textId="77777777" w:rsidR="003D0F6F" w:rsidRDefault="003D0F6F" w:rsidP="003D0F6F">
      <w:pPr>
        <w:ind w:left="1418" w:hanging="1418"/>
        <w:rPr>
          <w:b/>
          <w:bCs/>
        </w:rPr>
      </w:pPr>
      <w:r>
        <w:rPr>
          <w:b/>
          <w:bCs/>
        </w:rPr>
        <w:t xml:space="preserve">Observation 1: </w:t>
      </w:r>
      <w:r>
        <w:rPr>
          <w:b/>
          <w:bCs/>
        </w:rPr>
        <w:tab/>
        <w:t>A</w:t>
      </w:r>
      <w:r w:rsidRPr="00E35C7C">
        <w:rPr>
          <w:b/>
          <w:bCs/>
        </w:rPr>
        <w:t>ll type 4a properties, #CC, antennas/LNA, mixer,  BB, #RX, NRCA/EBDC-feature support and power imbalance, are a subset of type 4b. Moreover the difference between the type 4a and 4b are small.</w:t>
      </w:r>
    </w:p>
    <w:p w14:paraId="33948DA7" w14:textId="00D44374" w:rsidR="003D429A" w:rsidRDefault="003D0F6F" w:rsidP="00AA6F51">
      <w:pPr>
        <w:ind w:left="1134" w:hanging="1134"/>
        <w:rPr>
          <w:b/>
          <w:bCs/>
        </w:rPr>
      </w:pPr>
      <w:r>
        <w:rPr>
          <w:b/>
          <w:bCs/>
        </w:rPr>
        <w:t xml:space="preserve">Proposal 1: </w:t>
      </w:r>
      <w:r>
        <w:rPr>
          <w:b/>
          <w:bCs/>
        </w:rPr>
        <w:tab/>
        <w:t>We support to a</w:t>
      </w:r>
      <w:r w:rsidRPr="00D50F19">
        <w:rPr>
          <w:b/>
          <w:bCs/>
        </w:rPr>
        <w:t>dd one new UE capability for Type 4 support indication</w:t>
      </w:r>
      <w:r>
        <w:rPr>
          <w:b/>
          <w:bCs/>
        </w:rPr>
        <w:t xml:space="preserve"> </w:t>
      </w:r>
      <w:r w:rsidRPr="00D50F19">
        <w:rPr>
          <w:b/>
          <w:bCs/>
        </w:rPr>
        <w:t>(no distinction between Type 4a and 4b)</w:t>
      </w:r>
      <w:r>
        <w:rPr>
          <w:b/>
          <w:bCs/>
        </w:rPr>
        <w:t>. How to configure a Type</w:t>
      </w:r>
    </w:p>
    <w:p w14:paraId="77D1F0BC" w14:textId="77777777" w:rsidR="003D0F6F" w:rsidRDefault="003D0F6F" w:rsidP="003D0F6F">
      <w:pPr>
        <w:ind w:left="1418" w:hanging="1418"/>
        <w:rPr>
          <w:b/>
          <w:bCs/>
        </w:rPr>
      </w:pPr>
      <w:r>
        <w:rPr>
          <w:b/>
          <w:bCs/>
        </w:rPr>
        <w:t xml:space="preserve">Observation 2: </w:t>
      </w:r>
      <w:r>
        <w:rPr>
          <w:b/>
          <w:bCs/>
        </w:rPr>
        <w:tab/>
      </w:r>
      <w:r w:rsidRPr="0028572E">
        <w:rPr>
          <w:b/>
          <w:bCs/>
        </w:rPr>
        <w:t>We have defined rel-18 procedures for switching between Type 2 and Type 1</w:t>
      </w:r>
      <w:r>
        <w:rPr>
          <w:b/>
          <w:bCs/>
        </w:rPr>
        <w:t>.</w:t>
      </w:r>
    </w:p>
    <w:p w14:paraId="4C0D43FF" w14:textId="77777777" w:rsidR="003D0F6F" w:rsidRPr="00614140" w:rsidRDefault="003D0F6F" w:rsidP="003D0F6F">
      <w:pPr>
        <w:ind w:left="1134" w:hanging="1134"/>
        <w:rPr>
          <w:b/>
          <w:bCs/>
        </w:rPr>
      </w:pPr>
      <w:r>
        <w:rPr>
          <w:b/>
          <w:bCs/>
        </w:rPr>
        <w:t xml:space="preserve">Proposal 2: </w:t>
      </w:r>
      <w:r>
        <w:rPr>
          <w:b/>
          <w:bCs/>
        </w:rPr>
        <w:tab/>
      </w:r>
      <w:r w:rsidRPr="0028572E">
        <w:rPr>
          <w:b/>
          <w:bCs/>
        </w:rPr>
        <w:t>Our preference is to extend the existing rel-18 signal for switching between Type 2 and Type 1 to also include switching between Type 4 and Type 1</w:t>
      </w:r>
      <w:r>
        <w:rPr>
          <w:b/>
          <w:bCs/>
        </w:rPr>
        <w:t>. How to configure a Type 4 UE is up to UE capability and subsequent RRC configuration.</w:t>
      </w:r>
    </w:p>
    <w:p w14:paraId="40290E96" w14:textId="77777777" w:rsidR="003D0F6F" w:rsidRPr="003D0F6F" w:rsidRDefault="003D0F6F" w:rsidP="003D0F6F">
      <w:pPr>
        <w:ind w:left="1418" w:hanging="1418"/>
        <w:rPr>
          <w:b/>
          <w:bCs/>
          <w:lang w:val="en-US"/>
        </w:rPr>
      </w:pPr>
      <w:r w:rsidRPr="003D0F6F">
        <w:rPr>
          <w:b/>
          <w:bCs/>
          <w:lang w:val="en-US"/>
        </w:rPr>
        <w:t xml:space="preserve">Observation 3: </w:t>
      </w:r>
      <w:r w:rsidRPr="003D0F6F">
        <w:rPr>
          <w:b/>
          <w:bCs/>
          <w:lang w:val="en-US"/>
        </w:rPr>
        <w:tab/>
        <w:t>When a UE connects it reports its capabilities. How to operate these capabilities, once reported, is up to UE.</w:t>
      </w:r>
    </w:p>
    <w:p w14:paraId="6A0E7C6B" w14:textId="4E6145E6" w:rsidR="003D0F6F" w:rsidRPr="003D0F6F" w:rsidRDefault="003D0F6F" w:rsidP="003D0F6F">
      <w:pPr>
        <w:rPr>
          <w:b/>
          <w:bCs/>
        </w:rPr>
      </w:pPr>
      <w:r>
        <w:rPr>
          <w:b/>
          <w:bCs/>
        </w:rPr>
        <w:t xml:space="preserve">Proposal 4: </w:t>
      </w:r>
      <w:r>
        <w:rPr>
          <w:b/>
          <w:bCs/>
        </w:rPr>
        <w:tab/>
        <w:t xml:space="preserve">The UE can </w:t>
      </w:r>
      <w:r w:rsidRPr="000B45B5">
        <w:rPr>
          <w:b/>
          <w:bCs/>
        </w:rPr>
        <w:t>reports its capabilities</w:t>
      </w:r>
      <w:r>
        <w:rPr>
          <w:b/>
          <w:bCs/>
        </w:rPr>
        <w:t xml:space="preserve"> during initial connection, including supported Types.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lastRenderedPageBreak/>
        <w:t>References</w:t>
      </w:r>
    </w:p>
    <w:p w14:paraId="32FC54DF" w14:textId="721B320A" w:rsidR="0083684A" w:rsidRPr="00FC5F8D" w:rsidRDefault="00BE4FE5" w:rsidP="00A434FD">
      <w:bookmarkStart w:id="6" w:name="_Ref508638450"/>
      <w:bookmarkStart w:id="7" w:name="_Ref3386619"/>
      <w:r>
        <w:t xml:space="preserve">[1] </w:t>
      </w:r>
      <w:r>
        <w:tab/>
      </w:r>
      <w:r>
        <w:tab/>
      </w:r>
      <w:r w:rsidR="00E83CB4" w:rsidRPr="00E83CB4">
        <w:t>R4-2414453</w:t>
      </w:r>
      <w:r w:rsidR="00E83CB4">
        <w:t xml:space="preserve">, </w:t>
      </w:r>
      <w:r w:rsidR="00E12021" w:rsidRPr="00E12021">
        <w:t>WF on Rel-19 non-collocated scenario</w:t>
      </w:r>
      <w:r w:rsidR="00E12021">
        <w:t xml:space="preserve">, </w:t>
      </w:r>
      <w:r w:rsidR="00561F2B" w:rsidRPr="00561F2B">
        <w:t>KDDI</w:t>
      </w:r>
    </w:p>
    <w:bookmarkEnd w:id="6"/>
    <w:bookmarkEnd w:id="7"/>
    <w:p w14:paraId="406C1D4A" w14:textId="590392D4" w:rsidR="003D429A" w:rsidRPr="00C84C1F" w:rsidRDefault="003D429A" w:rsidP="00C84C1F"/>
    <w:sectPr w:rsidR="003D429A" w:rsidRPr="00C84C1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35A52" w14:textId="77777777" w:rsidR="002B03AC" w:rsidRDefault="002B03AC">
      <w:r>
        <w:separator/>
      </w:r>
    </w:p>
  </w:endnote>
  <w:endnote w:type="continuationSeparator" w:id="0">
    <w:p w14:paraId="1E60BEE0" w14:textId="77777777" w:rsidR="002B03AC" w:rsidRDefault="002B0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A7D36" w14:textId="77777777" w:rsidR="002B03AC" w:rsidRDefault="002B03AC">
      <w:r>
        <w:separator/>
      </w:r>
    </w:p>
  </w:footnote>
  <w:footnote w:type="continuationSeparator" w:id="0">
    <w:p w14:paraId="618E135C" w14:textId="77777777" w:rsidR="002B03AC" w:rsidRDefault="002B03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526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08180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29000710">
    <w:abstractNumId w:val="1"/>
  </w:num>
  <w:num w:numId="4" w16cid:durableId="1598516972">
    <w:abstractNumId w:val="4"/>
  </w:num>
  <w:num w:numId="5" w16cid:durableId="662320577">
    <w:abstractNumId w:val="3"/>
  </w:num>
  <w:num w:numId="6" w16cid:durableId="1170415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0CE5"/>
    <w:rsid w:val="000455F6"/>
    <w:rsid w:val="00051834"/>
    <w:rsid w:val="00054A22"/>
    <w:rsid w:val="00056A26"/>
    <w:rsid w:val="00060FBF"/>
    <w:rsid w:val="00062023"/>
    <w:rsid w:val="000655A6"/>
    <w:rsid w:val="00080512"/>
    <w:rsid w:val="000B45B5"/>
    <w:rsid w:val="000C47C3"/>
    <w:rsid w:val="000D58AB"/>
    <w:rsid w:val="00103A7F"/>
    <w:rsid w:val="0012317F"/>
    <w:rsid w:val="00133525"/>
    <w:rsid w:val="001502DB"/>
    <w:rsid w:val="00156F00"/>
    <w:rsid w:val="00191357"/>
    <w:rsid w:val="00195042"/>
    <w:rsid w:val="001A4C42"/>
    <w:rsid w:val="001A7420"/>
    <w:rsid w:val="001B6637"/>
    <w:rsid w:val="001C21C3"/>
    <w:rsid w:val="001D02C2"/>
    <w:rsid w:val="001F0C1D"/>
    <w:rsid w:val="001F1132"/>
    <w:rsid w:val="001F168B"/>
    <w:rsid w:val="0021340E"/>
    <w:rsid w:val="00231B1B"/>
    <w:rsid w:val="002347A2"/>
    <w:rsid w:val="002675F0"/>
    <w:rsid w:val="002840A1"/>
    <w:rsid w:val="0028572E"/>
    <w:rsid w:val="002B03AC"/>
    <w:rsid w:val="002B6339"/>
    <w:rsid w:val="002E00EE"/>
    <w:rsid w:val="002F0FD8"/>
    <w:rsid w:val="003172DC"/>
    <w:rsid w:val="0033338C"/>
    <w:rsid w:val="0035462D"/>
    <w:rsid w:val="003765B8"/>
    <w:rsid w:val="00377850"/>
    <w:rsid w:val="003818C8"/>
    <w:rsid w:val="00384CDA"/>
    <w:rsid w:val="003A71A1"/>
    <w:rsid w:val="003C3971"/>
    <w:rsid w:val="003D0F6F"/>
    <w:rsid w:val="003D429A"/>
    <w:rsid w:val="00411B5B"/>
    <w:rsid w:val="00423334"/>
    <w:rsid w:val="004345EC"/>
    <w:rsid w:val="0044364B"/>
    <w:rsid w:val="00465515"/>
    <w:rsid w:val="004A762F"/>
    <w:rsid w:val="004D3578"/>
    <w:rsid w:val="004D399D"/>
    <w:rsid w:val="004E213A"/>
    <w:rsid w:val="004F0988"/>
    <w:rsid w:val="004F3340"/>
    <w:rsid w:val="0051173F"/>
    <w:rsid w:val="0053388B"/>
    <w:rsid w:val="00535773"/>
    <w:rsid w:val="00543E6C"/>
    <w:rsid w:val="00546D44"/>
    <w:rsid w:val="00561F2B"/>
    <w:rsid w:val="0056254B"/>
    <w:rsid w:val="00565087"/>
    <w:rsid w:val="005711B6"/>
    <w:rsid w:val="0057305F"/>
    <w:rsid w:val="00577598"/>
    <w:rsid w:val="00586E2E"/>
    <w:rsid w:val="00587EAF"/>
    <w:rsid w:val="00597B11"/>
    <w:rsid w:val="005D2E01"/>
    <w:rsid w:val="005D7526"/>
    <w:rsid w:val="005E4BB2"/>
    <w:rsid w:val="00602AEA"/>
    <w:rsid w:val="00614140"/>
    <w:rsid w:val="00614FDF"/>
    <w:rsid w:val="006164B8"/>
    <w:rsid w:val="0063543D"/>
    <w:rsid w:val="0063585B"/>
    <w:rsid w:val="00647114"/>
    <w:rsid w:val="00684AFE"/>
    <w:rsid w:val="00686299"/>
    <w:rsid w:val="006A323F"/>
    <w:rsid w:val="006A6F17"/>
    <w:rsid w:val="006B30D0"/>
    <w:rsid w:val="006C1584"/>
    <w:rsid w:val="006C3D95"/>
    <w:rsid w:val="006E5C86"/>
    <w:rsid w:val="006F61D7"/>
    <w:rsid w:val="00701116"/>
    <w:rsid w:val="00704FE9"/>
    <w:rsid w:val="00705F52"/>
    <w:rsid w:val="00707DAB"/>
    <w:rsid w:val="00713C44"/>
    <w:rsid w:val="00726D3A"/>
    <w:rsid w:val="00734A5B"/>
    <w:rsid w:val="0074026F"/>
    <w:rsid w:val="007429F6"/>
    <w:rsid w:val="00743C79"/>
    <w:rsid w:val="00744E76"/>
    <w:rsid w:val="00774DA4"/>
    <w:rsid w:val="00780EC9"/>
    <w:rsid w:val="00781F0F"/>
    <w:rsid w:val="007B600E"/>
    <w:rsid w:val="007C63F4"/>
    <w:rsid w:val="007E4E70"/>
    <w:rsid w:val="007F0F4A"/>
    <w:rsid w:val="008028A4"/>
    <w:rsid w:val="00816EA9"/>
    <w:rsid w:val="00830747"/>
    <w:rsid w:val="0083684A"/>
    <w:rsid w:val="0085715C"/>
    <w:rsid w:val="008768CA"/>
    <w:rsid w:val="00885367"/>
    <w:rsid w:val="00885982"/>
    <w:rsid w:val="008A6463"/>
    <w:rsid w:val="008B02D1"/>
    <w:rsid w:val="008B0F84"/>
    <w:rsid w:val="008C384C"/>
    <w:rsid w:val="008F1CB2"/>
    <w:rsid w:val="008F578D"/>
    <w:rsid w:val="0090271F"/>
    <w:rsid w:val="00902E23"/>
    <w:rsid w:val="009114D7"/>
    <w:rsid w:val="0091348E"/>
    <w:rsid w:val="00917CCB"/>
    <w:rsid w:val="00942EC2"/>
    <w:rsid w:val="00973023"/>
    <w:rsid w:val="00985F99"/>
    <w:rsid w:val="009C3E5A"/>
    <w:rsid w:val="009F37B7"/>
    <w:rsid w:val="00A10F02"/>
    <w:rsid w:val="00A164B4"/>
    <w:rsid w:val="00A26956"/>
    <w:rsid w:val="00A27486"/>
    <w:rsid w:val="00A434FD"/>
    <w:rsid w:val="00A53724"/>
    <w:rsid w:val="00A56066"/>
    <w:rsid w:val="00A73129"/>
    <w:rsid w:val="00A765AE"/>
    <w:rsid w:val="00A81289"/>
    <w:rsid w:val="00A82346"/>
    <w:rsid w:val="00A92BA1"/>
    <w:rsid w:val="00AA6F51"/>
    <w:rsid w:val="00AC6BC6"/>
    <w:rsid w:val="00AE5D66"/>
    <w:rsid w:val="00AE65E2"/>
    <w:rsid w:val="00AF4FDE"/>
    <w:rsid w:val="00B15449"/>
    <w:rsid w:val="00B30E5B"/>
    <w:rsid w:val="00B66DD7"/>
    <w:rsid w:val="00B70DDF"/>
    <w:rsid w:val="00B93086"/>
    <w:rsid w:val="00B93FB3"/>
    <w:rsid w:val="00BA19ED"/>
    <w:rsid w:val="00BA4B8D"/>
    <w:rsid w:val="00BC0F7D"/>
    <w:rsid w:val="00BC2706"/>
    <w:rsid w:val="00BD7D31"/>
    <w:rsid w:val="00BE3255"/>
    <w:rsid w:val="00BE4FE5"/>
    <w:rsid w:val="00BF128E"/>
    <w:rsid w:val="00BF6306"/>
    <w:rsid w:val="00BF7F13"/>
    <w:rsid w:val="00C074DD"/>
    <w:rsid w:val="00C1496A"/>
    <w:rsid w:val="00C33079"/>
    <w:rsid w:val="00C41F2A"/>
    <w:rsid w:val="00C42A0C"/>
    <w:rsid w:val="00C45231"/>
    <w:rsid w:val="00C72833"/>
    <w:rsid w:val="00C80F1D"/>
    <w:rsid w:val="00C814AB"/>
    <w:rsid w:val="00C84C1F"/>
    <w:rsid w:val="00C93F40"/>
    <w:rsid w:val="00CA31E7"/>
    <w:rsid w:val="00CA3D0C"/>
    <w:rsid w:val="00CB0749"/>
    <w:rsid w:val="00CB25D9"/>
    <w:rsid w:val="00D12A57"/>
    <w:rsid w:val="00D22DE2"/>
    <w:rsid w:val="00D35A3B"/>
    <w:rsid w:val="00D40603"/>
    <w:rsid w:val="00D42F0D"/>
    <w:rsid w:val="00D544DE"/>
    <w:rsid w:val="00D560A3"/>
    <w:rsid w:val="00D57972"/>
    <w:rsid w:val="00D6299F"/>
    <w:rsid w:val="00D6469C"/>
    <w:rsid w:val="00D675A9"/>
    <w:rsid w:val="00D738D6"/>
    <w:rsid w:val="00D755EB"/>
    <w:rsid w:val="00D76048"/>
    <w:rsid w:val="00D87E00"/>
    <w:rsid w:val="00D9134D"/>
    <w:rsid w:val="00DA7A03"/>
    <w:rsid w:val="00DB1818"/>
    <w:rsid w:val="00DB79A8"/>
    <w:rsid w:val="00DC309B"/>
    <w:rsid w:val="00DC4DA2"/>
    <w:rsid w:val="00DD4C17"/>
    <w:rsid w:val="00DD74A5"/>
    <w:rsid w:val="00DF2B1F"/>
    <w:rsid w:val="00DF62CD"/>
    <w:rsid w:val="00E02E2E"/>
    <w:rsid w:val="00E12021"/>
    <w:rsid w:val="00E16509"/>
    <w:rsid w:val="00E23F36"/>
    <w:rsid w:val="00E44582"/>
    <w:rsid w:val="00E47D20"/>
    <w:rsid w:val="00E7470F"/>
    <w:rsid w:val="00E77645"/>
    <w:rsid w:val="00E83CB4"/>
    <w:rsid w:val="00EA15B0"/>
    <w:rsid w:val="00EA5EA7"/>
    <w:rsid w:val="00EB2085"/>
    <w:rsid w:val="00EC3D06"/>
    <w:rsid w:val="00EC4A25"/>
    <w:rsid w:val="00ED23B3"/>
    <w:rsid w:val="00EF0D87"/>
    <w:rsid w:val="00F025A2"/>
    <w:rsid w:val="00F04712"/>
    <w:rsid w:val="00F13360"/>
    <w:rsid w:val="00F22EC7"/>
    <w:rsid w:val="00F325C8"/>
    <w:rsid w:val="00F653B8"/>
    <w:rsid w:val="00F76708"/>
    <w:rsid w:val="00F9008D"/>
    <w:rsid w:val="00F926A5"/>
    <w:rsid w:val="00FA1266"/>
    <w:rsid w:val="00FA3D89"/>
    <w:rsid w:val="00FB7427"/>
    <w:rsid w:val="00FC1192"/>
    <w:rsid w:val="00FC5F8D"/>
    <w:rsid w:val="00FD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F6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Heading3Char">
    <w:name w:val="Heading 3 Char"/>
    <w:basedOn w:val="DefaultParagraphFont"/>
    <w:link w:val="Heading3"/>
    <w:rsid w:val="001502DB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684AFE"/>
    <w:rPr>
      <w:lang w:eastAsia="en-US"/>
    </w:rPr>
  </w:style>
  <w:style w:type="character" w:styleId="CommentReference">
    <w:name w:val="annotation reference"/>
    <w:basedOn w:val="DefaultParagraphFont"/>
    <w:rsid w:val="00C42A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2A0C"/>
  </w:style>
  <w:style w:type="character" w:customStyle="1" w:styleId="CommentTextChar">
    <w:name w:val="Comment Text Char"/>
    <w:basedOn w:val="DefaultParagraphFont"/>
    <w:link w:val="CommentText"/>
    <w:rsid w:val="00C42A0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42A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A0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6C8F81-FB09-427F-AF70-C3F900968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4</Pages>
  <Words>1038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79</cp:revision>
  <cp:lastPrinted>2019-02-25T14:05:00Z</cp:lastPrinted>
  <dcterms:created xsi:type="dcterms:W3CDTF">2022-10-26T11:50:00Z</dcterms:created>
  <dcterms:modified xsi:type="dcterms:W3CDTF">2024-10-07T13:18:00Z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