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317" w:rsidRPr="00376830" w:rsidRDefault="00384317" w:rsidP="00384317">
      <w:pPr>
        <w:pStyle w:val="a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82F01">
        <w:rPr>
          <w:rFonts w:eastAsia="宋体" w:cs="Arial"/>
          <w:sz w:val="24"/>
          <w:szCs w:val="24"/>
          <w:lang w:eastAsia="zh-CN"/>
        </w:rPr>
        <w:t>3GPP TSG-RAN WG4 Meeting # 1</w:t>
      </w:r>
      <w:r w:rsidR="00EA0129">
        <w:rPr>
          <w:rFonts w:eastAsia="宋体" w:cs="Arial"/>
          <w:sz w:val="24"/>
          <w:szCs w:val="24"/>
          <w:lang w:eastAsia="zh-CN"/>
        </w:rPr>
        <w:t>1</w:t>
      </w:r>
      <w:r w:rsidR="00B55C59">
        <w:rPr>
          <w:rFonts w:eastAsia="宋体" w:cs="Arial"/>
          <w:sz w:val="24"/>
          <w:szCs w:val="24"/>
          <w:lang w:eastAsia="zh-CN"/>
        </w:rPr>
        <w:t>2</w:t>
      </w:r>
      <w:r w:rsidR="00ED45D4">
        <w:rPr>
          <w:rFonts w:eastAsia="宋体" w:cs="Arial"/>
          <w:sz w:val="24"/>
          <w:szCs w:val="24"/>
          <w:lang w:eastAsia="zh-CN"/>
        </w:rPr>
        <w:t>bis</w:t>
      </w:r>
      <w:r w:rsidRPr="00F82F01">
        <w:rPr>
          <w:rFonts w:eastAsia="宋体" w:cs="Arial"/>
          <w:sz w:val="24"/>
          <w:szCs w:val="24"/>
          <w:lang w:eastAsia="zh-CN"/>
        </w:rPr>
        <w:tab/>
        <w:t>R4-2</w:t>
      </w:r>
      <w:r w:rsidR="00EA0129">
        <w:rPr>
          <w:rFonts w:eastAsia="宋体" w:cs="Arial"/>
          <w:sz w:val="24"/>
          <w:szCs w:val="24"/>
          <w:lang w:eastAsia="zh-CN"/>
        </w:rPr>
        <w:t>4</w:t>
      </w:r>
      <w:r w:rsidR="00AC2078">
        <w:rPr>
          <w:rFonts w:eastAsia="宋体" w:cs="Arial"/>
          <w:sz w:val="24"/>
          <w:szCs w:val="24"/>
          <w:lang w:eastAsia="zh-CN"/>
        </w:rPr>
        <w:t>1</w:t>
      </w:r>
      <w:r w:rsidR="00357E06">
        <w:rPr>
          <w:rFonts w:eastAsia="宋体" w:cs="Arial"/>
          <w:sz w:val="24"/>
          <w:szCs w:val="24"/>
          <w:lang w:eastAsia="zh-CN"/>
        </w:rPr>
        <w:t>6054</w:t>
      </w:r>
      <w:bookmarkStart w:id="4" w:name="_GoBack"/>
      <w:bookmarkEnd w:id="4"/>
    </w:p>
    <w:p w:rsidR="00537A05" w:rsidRPr="00384317" w:rsidRDefault="00ED45D4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ED45D4">
        <w:rPr>
          <w:rFonts w:eastAsia="宋体" w:cs="Arial"/>
          <w:sz w:val="24"/>
          <w:szCs w:val="24"/>
          <w:lang w:eastAsia="zh-CN"/>
        </w:rPr>
        <w:t>Hefei, China, October 14 – 18, 2024</w:t>
      </w: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73ADB" w:rsidRPr="00C73ADB">
        <w:rPr>
          <w:rFonts w:ascii="Arial" w:hAnsi="Arial" w:cs="Arial"/>
          <w:sz w:val="22"/>
        </w:rPr>
        <w:t>Discussion on coexistence study for NR NTN Ku Band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bookmarkStart w:id="5" w:name="_Hlk162618850"/>
      <w:r w:rsidR="00B06152">
        <w:rPr>
          <w:rFonts w:ascii="Arial" w:eastAsia="宋体" w:hAnsi="Arial" w:cs="Arial"/>
          <w:sz w:val="22"/>
          <w:lang w:eastAsia="zh-CN"/>
        </w:rPr>
        <w:t>6</w:t>
      </w:r>
      <w:r w:rsidR="00AF1630" w:rsidRPr="00C73ADB">
        <w:rPr>
          <w:rFonts w:ascii="Arial" w:eastAsia="宋体" w:hAnsi="Arial" w:cs="Arial"/>
          <w:sz w:val="22"/>
          <w:lang w:eastAsia="zh-CN"/>
        </w:rPr>
        <w:t>.</w:t>
      </w:r>
      <w:r w:rsidR="00C41BAC" w:rsidRPr="00C73ADB">
        <w:rPr>
          <w:rFonts w:ascii="Arial" w:eastAsia="宋体" w:hAnsi="Arial" w:cs="Arial"/>
          <w:sz w:val="22"/>
          <w:lang w:eastAsia="zh-CN"/>
        </w:rPr>
        <w:t>9</w:t>
      </w:r>
      <w:r w:rsidR="00AF1630" w:rsidRPr="00C73ADB">
        <w:rPr>
          <w:rFonts w:ascii="Arial" w:eastAsia="宋体" w:hAnsi="Arial" w:cs="Arial"/>
          <w:sz w:val="22"/>
          <w:lang w:eastAsia="zh-CN"/>
        </w:rPr>
        <w:t>.</w:t>
      </w:r>
      <w:bookmarkEnd w:id="5"/>
      <w:r w:rsidR="00C73ADB" w:rsidRPr="00C73ADB">
        <w:rPr>
          <w:rFonts w:ascii="Arial" w:eastAsia="宋体" w:hAnsi="Arial" w:cs="Arial"/>
          <w:sz w:val="22"/>
          <w:lang w:eastAsia="zh-CN"/>
        </w:rPr>
        <w:t>2</w:t>
      </w:r>
    </w:p>
    <w:p w:rsidR="005929A6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1"/>
      </w:pPr>
      <w:r w:rsidRPr="00B16EEF">
        <w:t>Introduction</w:t>
      </w:r>
    </w:p>
    <w:p w:rsidR="00B06152" w:rsidRDefault="00F249FA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the </w:t>
      </w:r>
      <w:r w:rsidR="00883878">
        <w:rPr>
          <w:rFonts w:eastAsia="宋体" w:hint="eastAsia"/>
          <w:lang w:val="en-US" w:eastAsia="zh-CN"/>
        </w:rPr>
        <w:t>RAN</w:t>
      </w:r>
      <w:r w:rsidR="00B06152">
        <w:rPr>
          <w:rFonts w:eastAsia="宋体"/>
          <w:lang w:val="en-US" w:eastAsia="zh-CN"/>
        </w:rPr>
        <w:t>4</w:t>
      </w:r>
      <w:r w:rsidR="00883878">
        <w:rPr>
          <w:rFonts w:eastAsia="宋体"/>
          <w:lang w:val="en-US" w:eastAsia="zh-CN"/>
        </w:rPr>
        <w:t>#1</w:t>
      </w:r>
      <w:r w:rsidR="00B06152">
        <w:rPr>
          <w:rFonts w:eastAsia="宋体"/>
          <w:lang w:val="en-US" w:eastAsia="zh-CN"/>
        </w:rPr>
        <w:t>12</w:t>
      </w:r>
      <w:r w:rsidR="00883878">
        <w:rPr>
          <w:rFonts w:eastAsia="宋体"/>
          <w:lang w:val="en-US" w:eastAsia="zh-CN"/>
        </w:rPr>
        <w:t xml:space="preserve"> meeting, </w:t>
      </w:r>
      <w:r w:rsidR="00B06152">
        <w:rPr>
          <w:rFonts w:eastAsia="宋体"/>
          <w:lang w:val="en-US" w:eastAsia="zh-CN"/>
        </w:rPr>
        <w:t xml:space="preserve">RAN4 reached some </w:t>
      </w:r>
      <w:r w:rsidR="002C4FF0">
        <w:rPr>
          <w:rFonts w:eastAsia="宋体"/>
          <w:lang w:val="en-US" w:eastAsia="zh-CN"/>
        </w:rPr>
        <w:t xml:space="preserve">initial </w:t>
      </w:r>
      <w:r w:rsidR="00B06152">
        <w:rPr>
          <w:rFonts w:eastAsia="宋体"/>
          <w:lang w:val="en-US" w:eastAsia="zh-CN"/>
        </w:rPr>
        <w:t xml:space="preserve">consensus on adjacent coexistence studies </w:t>
      </w:r>
      <w:r w:rsidR="002C4FF0">
        <w:rPr>
          <w:rFonts w:eastAsia="宋体"/>
          <w:lang w:val="en-US" w:eastAsia="zh-CN"/>
        </w:rPr>
        <w:t xml:space="preserve">for Ku band </w:t>
      </w:r>
      <w:r w:rsidR="00B06152">
        <w:rPr>
          <w:rFonts w:eastAsia="宋体"/>
          <w:lang w:val="en-US" w:eastAsia="zh-CN"/>
        </w:rPr>
        <w:t>in the Way forward [1].</w:t>
      </w:r>
    </w:p>
    <w:p w:rsidR="00B06152" w:rsidRDefault="00B06152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C4FF0" w:rsidTr="002C4FF0">
        <w:tc>
          <w:tcPr>
            <w:tcW w:w="9631" w:type="dxa"/>
          </w:tcPr>
          <w:p w:rsidR="002C4FF0" w:rsidRPr="002C4FF0" w:rsidRDefault="002C4FF0" w:rsidP="002C4FF0">
            <w:pPr>
              <w:pStyle w:val="4"/>
              <w:numPr>
                <w:ilvl w:val="0"/>
                <w:numId w:val="0"/>
              </w:numPr>
              <w:spacing w:after="240"/>
              <w:outlineLvl w:val="3"/>
              <w:rPr>
                <w:rFonts w:eastAsia="PMingLiU"/>
                <w:sz w:val="22"/>
                <w:szCs w:val="22"/>
                <w:shd w:val="pct15" w:color="auto" w:fill="FFFFFF"/>
                <w:lang w:val="en-US" w:eastAsia="zh-TW"/>
              </w:rPr>
            </w:pPr>
            <w:r w:rsidRPr="002C4FF0">
              <w:rPr>
                <w:sz w:val="22"/>
                <w:szCs w:val="22"/>
                <w:shd w:val="pct15" w:color="auto" w:fill="FFFFFF"/>
                <w:lang w:val="en-US"/>
              </w:rPr>
              <w:t xml:space="preserve">Issue 2-2: </w:t>
            </w:r>
            <w:r w:rsidRPr="002C4FF0">
              <w:rPr>
                <w:shd w:val="pct15" w:color="auto" w:fill="FFFFFF"/>
              </w:rPr>
              <w:t>Coexistence scenarios</w:t>
            </w:r>
          </w:p>
          <w:p w:rsidR="002C4FF0" w:rsidRPr="002C4FF0" w:rsidRDefault="002C4FF0" w:rsidP="002C4FF0">
            <w:pPr>
              <w:keepNext/>
              <w:spacing w:after="120" w:line="256" w:lineRule="auto"/>
              <w:rPr>
                <w:rFonts w:ascii="Arial" w:eastAsia="PMingLiU" w:hAnsi="Arial" w:cs="Arial"/>
                <w:sz w:val="22"/>
                <w:szCs w:val="22"/>
                <w:shd w:val="pct15" w:color="auto" w:fill="FFFFFF"/>
                <w:lang w:val="en-US" w:eastAsia="zh-TW"/>
              </w:rPr>
            </w:pPr>
            <w:r w:rsidRPr="002C4FF0">
              <w:rPr>
                <w:rFonts w:ascii="Arial" w:eastAsia="PMingLiU" w:hAnsi="Arial" w:cs="Arial"/>
                <w:sz w:val="22"/>
                <w:szCs w:val="22"/>
                <w:shd w:val="pct15" w:color="auto" w:fill="FFFFFF"/>
                <w:lang w:val="en-US" w:eastAsia="zh-TW"/>
              </w:rPr>
              <w:t>Adopt the interference scenarios in [Intelsat] R4-2411507 for the coexistence studies</w:t>
            </w:r>
          </w:p>
          <w:p w:rsidR="002C4FF0" w:rsidRPr="002C4FF0" w:rsidRDefault="002C4FF0" w:rsidP="002C4FF0">
            <w:pPr>
              <w:pStyle w:val="4"/>
              <w:numPr>
                <w:ilvl w:val="0"/>
                <w:numId w:val="0"/>
              </w:numPr>
              <w:spacing w:after="240"/>
              <w:outlineLvl w:val="3"/>
              <w:rPr>
                <w:rFonts w:eastAsia="Yu Mincho"/>
                <w:sz w:val="22"/>
                <w:szCs w:val="22"/>
                <w:shd w:val="pct15" w:color="auto" w:fill="FFFFFF"/>
                <w:lang w:val="en-US" w:eastAsia="zh-CN"/>
              </w:rPr>
            </w:pPr>
          </w:p>
          <w:p w:rsidR="002C4FF0" w:rsidRPr="002C4FF0" w:rsidRDefault="002C4FF0" w:rsidP="002C4FF0">
            <w:pPr>
              <w:pStyle w:val="4"/>
              <w:numPr>
                <w:ilvl w:val="0"/>
                <w:numId w:val="0"/>
              </w:numPr>
              <w:spacing w:after="240"/>
              <w:outlineLvl w:val="3"/>
              <w:rPr>
                <w:rFonts w:eastAsia="PMingLiU"/>
                <w:sz w:val="22"/>
                <w:szCs w:val="22"/>
                <w:shd w:val="pct15" w:color="auto" w:fill="FFFFFF"/>
                <w:lang w:val="en-US" w:eastAsia="zh-TW"/>
              </w:rPr>
            </w:pPr>
            <w:r w:rsidRPr="002C4FF0">
              <w:rPr>
                <w:sz w:val="22"/>
                <w:szCs w:val="22"/>
                <w:shd w:val="pct15" w:color="auto" w:fill="FFFFFF"/>
                <w:lang w:val="en-US"/>
              </w:rPr>
              <w:t xml:space="preserve">Issue 2-4: </w:t>
            </w:r>
            <w:r w:rsidRPr="002C4FF0">
              <w:rPr>
                <w:shd w:val="pct15" w:color="auto" w:fill="FFFFFF"/>
                <w:lang w:val="en-US"/>
              </w:rPr>
              <w:t>Coexistence frequencies</w:t>
            </w:r>
          </w:p>
          <w:p w:rsidR="002C4FF0" w:rsidRPr="002C4FF0" w:rsidRDefault="002C4FF0" w:rsidP="002C4FF0">
            <w:pPr>
              <w:pStyle w:val="4"/>
              <w:numPr>
                <w:ilvl w:val="0"/>
                <w:numId w:val="0"/>
              </w:numPr>
              <w:spacing w:after="240"/>
              <w:outlineLvl w:val="3"/>
              <w:rPr>
                <w:rFonts w:eastAsia="PMingLiU" w:cs="Arial"/>
                <w:sz w:val="22"/>
                <w:szCs w:val="22"/>
                <w:shd w:val="pct15" w:color="auto" w:fill="FFFFFF"/>
                <w:lang w:val="en-US" w:eastAsia="zh-TW"/>
              </w:rPr>
            </w:pPr>
            <w:r w:rsidRPr="002C4FF0">
              <w:rPr>
                <w:rFonts w:eastAsia="PMingLiU" w:cs="Arial"/>
                <w:sz w:val="22"/>
                <w:szCs w:val="22"/>
                <w:shd w:val="pct15" w:color="auto" w:fill="FFFFFF"/>
                <w:lang w:val="en-US" w:eastAsia="zh-TW"/>
              </w:rPr>
              <w:t>Use 11GHz for DL coexistence evaluation and 14GHz for UL coexistence evaluation for Ku-band.</w:t>
            </w:r>
          </w:p>
          <w:p w:rsidR="002C4FF0" w:rsidRPr="002C4FF0" w:rsidRDefault="002C4FF0" w:rsidP="002C4FF0">
            <w:pPr>
              <w:pStyle w:val="4"/>
              <w:numPr>
                <w:ilvl w:val="0"/>
                <w:numId w:val="0"/>
              </w:numPr>
              <w:spacing w:after="240"/>
              <w:outlineLvl w:val="3"/>
              <w:rPr>
                <w:rFonts w:eastAsia="Yu Mincho"/>
                <w:sz w:val="22"/>
                <w:szCs w:val="22"/>
                <w:shd w:val="pct15" w:color="auto" w:fill="FFFFFF"/>
                <w:lang w:val="en-US" w:eastAsia="zh-CN"/>
              </w:rPr>
            </w:pPr>
          </w:p>
          <w:p w:rsidR="002C4FF0" w:rsidRPr="002C4FF0" w:rsidRDefault="002C4FF0" w:rsidP="002C4FF0">
            <w:pPr>
              <w:pStyle w:val="4"/>
              <w:numPr>
                <w:ilvl w:val="0"/>
                <w:numId w:val="0"/>
              </w:numPr>
              <w:spacing w:after="240"/>
              <w:outlineLvl w:val="3"/>
              <w:rPr>
                <w:rFonts w:eastAsia="PMingLiU"/>
                <w:sz w:val="22"/>
                <w:szCs w:val="22"/>
                <w:shd w:val="pct15" w:color="auto" w:fill="FFFFFF"/>
                <w:lang w:val="en-US" w:eastAsia="zh-TW"/>
              </w:rPr>
            </w:pPr>
            <w:r w:rsidRPr="002C4FF0">
              <w:rPr>
                <w:sz w:val="22"/>
                <w:szCs w:val="22"/>
                <w:shd w:val="pct15" w:color="auto" w:fill="FFFFFF"/>
                <w:lang w:val="en-US"/>
              </w:rPr>
              <w:t xml:space="preserve">Issue 2-8: </w:t>
            </w:r>
            <w:r w:rsidRPr="002C4FF0">
              <w:rPr>
                <w:sz w:val="22"/>
                <w:szCs w:val="22"/>
                <w:shd w:val="pct15" w:color="auto" w:fill="FFFFFF"/>
              </w:rPr>
              <w:t>Coexistence TN channel model</w:t>
            </w:r>
          </w:p>
          <w:p w:rsidR="002C4FF0" w:rsidRPr="002C4FF0" w:rsidRDefault="002C4FF0" w:rsidP="002C4FF0">
            <w:pPr>
              <w:keepNext/>
              <w:spacing w:after="120" w:line="256" w:lineRule="auto"/>
              <w:rPr>
                <w:rFonts w:ascii="Arial" w:eastAsia="PMingLiU" w:hAnsi="Arial" w:cs="Arial"/>
                <w:sz w:val="22"/>
                <w:szCs w:val="22"/>
                <w:shd w:val="pct15" w:color="auto" w:fill="FFFFFF"/>
                <w:lang w:val="en-US" w:eastAsia="zh-TW"/>
              </w:rPr>
            </w:pPr>
            <w:r w:rsidRPr="002C4FF0">
              <w:rPr>
                <w:rFonts w:ascii="Arial" w:eastAsia="PMingLiU" w:hAnsi="Arial" w:cs="Arial"/>
                <w:sz w:val="22"/>
                <w:szCs w:val="22"/>
                <w:shd w:val="pct15" w:color="auto" w:fill="FFFFFF"/>
                <w:lang w:val="en-US" w:eastAsia="zh-TW"/>
              </w:rPr>
              <w:t>For TN channel model, reuse existing version of TR 38.901.</w:t>
            </w:r>
          </w:p>
          <w:p w:rsidR="002C4FF0" w:rsidRPr="002C4FF0" w:rsidRDefault="002C4FF0" w:rsidP="002C4FF0">
            <w:pPr>
              <w:keepNext/>
              <w:spacing w:after="120" w:line="256" w:lineRule="auto"/>
              <w:rPr>
                <w:rFonts w:ascii="Arial" w:eastAsia="PMingLiU" w:hAnsi="Arial" w:cs="Arial"/>
                <w:sz w:val="22"/>
                <w:szCs w:val="22"/>
                <w:shd w:val="pct15" w:color="auto" w:fill="FFFFFF"/>
                <w:lang w:val="en-US" w:eastAsia="zh-TW"/>
              </w:rPr>
            </w:pPr>
          </w:p>
          <w:p w:rsidR="002C4FF0" w:rsidRPr="002C4FF0" w:rsidRDefault="002C4FF0" w:rsidP="002C4FF0">
            <w:pPr>
              <w:pStyle w:val="4"/>
              <w:numPr>
                <w:ilvl w:val="0"/>
                <w:numId w:val="0"/>
              </w:numPr>
              <w:spacing w:after="240"/>
              <w:outlineLvl w:val="3"/>
              <w:rPr>
                <w:rFonts w:eastAsia="PMingLiU"/>
                <w:sz w:val="22"/>
                <w:szCs w:val="22"/>
                <w:shd w:val="pct15" w:color="auto" w:fill="FFFFFF"/>
                <w:lang w:val="en-US" w:eastAsia="zh-TW"/>
              </w:rPr>
            </w:pPr>
            <w:r w:rsidRPr="002C4FF0">
              <w:rPr>
                <w:sz w:val="22"/>
                <w:szCs w:val="22"/>
                <w:shd w:val="pct15" w:color="auto" w:fill="FFFFFF"/>
                <w:lang w:val="en-US"/>
              </w:rPr>
              <w:t xml:space="preserve">Issue 2-9: </w:t>
            </w:r>
            <w:r w:rsidRPr="002C4FF0">
              <w:rPr>
                <w:sz w:val="22"/>
                <w:szCs w:val="22"/>
                <w:shd w:val="pct15" w:color="auto" w:fill="FFFFFF"/>
              </w:rPr>
              <w:t>Coexistence TN channel model</w:t>
            </w:r>
          </w:p>
          <w:p w:rsidR="002C4FF0" w:rsidRPr="002C4FF0" w:rsidRDefault="002C4FF0" w:rsidP="002C4FF0">
            <w:pPr>
              <w:keepNext/>
              <w:spacing w:after="120" w:line="256" w:lineRule="auto"/>
              <w:rPr>
                <w:rFonts w:ascii="Arial" w:eastAsia="PMingLiU" w:hAnsi="Arial" w:cs="Arial"/>
                <w:sz w:val="22"/>
                <w:szCs w:val="22"/>
                <w:shd w:val="pct15" w:color="auto" w:fill="FFFFFF"/>
                <w:lang w:val="en-US" w:eastAsia="zh-TW"/>
              </w:rPr>
            </w:pPr>
            <w:r w:rsidRPr="002C4FF0">
              <w:rPr>
                <w:rFonts w:ascii="Arial" w:eastAsia="PMingLiU" w:hAnsi="Arial" w:cs="Arial"/>
                <w:sz w:val="22"/>
                <w:szCs w:val="22"/>
                <w:shd w:val="pct15" w:color="auto" w:fill="FFFFFF"/>
                <w:lang w:val="en-US" w:eastAsia="zh-TW"/>
              </w:rPr>
              <w:t>For NTN channel model, reuse parameters from TR 38.811 and collect the following missing information:</w:t>
            </w:r>
          </w:p>
          <w:p w:rsidR="002C4FF0" w:rsidRPr="002C4FF0" w:rsidRDefault="002C4FF0" w:rsidP="002C4FF0">
            <w:pPr>
              <w:pStyle w:val="afc"/>
              <w:keepNext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ind w:firstLineChars="0"/>
              <w:rPr>
                <w:rFonts w:ascii="Arial" w:eastAsia="PMingLiU" w:hAnsi="Arial" w:cs="Arial"/>
                <w:sz w:val="22"/>
                <w:szCs w:val="22"/>
                <w:shd w:val="pct15" w:color="auto" w:fill="FFFFFF"/>
                <w:lang w:eastAsia="zh-TW"/>
              </w:rPr>
            </w:pPr>
            <w:r w:rsidRPr="002C4FF0">
              <w:rPr>
                <w:rFonts w:ascii="Arial" w:eastAsia="PMingLiU" w:hAnsi="Arial" w:cs="Arial"/>
                <w:sz w:val="22"/>
                <w:szCs w:val="22"/>
                <w:shd w:val="pct15" w:color="auto" w:fill="FFFFFF"/>
                <w:lang w:eastAsia="zh-TW"/>
              </w:rPr>
              <w:t xml:space="preserve">Shadow fading and clutter loss tables for the reference frequencies </w:t>
            </w:r>
          </w:p>
          <w:p w:rsidR="002C4FF0" w:rsidRPr="002C4FF0" w:rsidRDefault="002C4FF0" w:rsidP="002C4FF0">
            <w:pPr>
              <w:pStyle w:val="afc"/>
              <w:keepNext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ind w:firstLineChars="0"/>
              <w:rPr>
                <w:rFonts w:ascii="Arial" w:eastAsia="PMingLiU" w:hAnsi="Arial" w:cs="Arial"/>
                <w:sz w:val="22"/>
                <w:szCs w:val="22"/>
                <w:shd w:val="pct15" w:color="auto" w:fill="FFFFFF"/>
                <w:lang w:eastAsia="zh-TW"/>
              </w:rPr>
            </w:pPr>
            <w:r w:rsidRPr="002C4FF0">
              <w:rPr>
                <w:rFonts w:ascii="Arial" w:eastAsia="PMingLiU" w:hAnsi="Arial" w:cs="Arial"/>
                <w:sz w:val="22"/>
                <w:szCs w:val="22"/>
                <w:shd w:val="pct15" w:color="auto" w:fill="FFFFFF"/>
                <w:lang w:eastAsia="zh-TW"/>
              </w:rPr>
              <w:t>Tropospheric scintillation.</w:t>
            </w:r>
          </w:p>
          <w:p w:rsidR="002C4FF0" w:rsidRPr="002C4FF0" w:rsidRDefault="002C4FF0" w:rsidP="002C4FF0">
            <w:pPr>
              <w:pStyle w:val="4"/>
              <w:numPr>
                <w:ilvl w:val="0"/>
                <w:numId w:val="0"/>
              </w:numPr>
              <w:spacing w:after="240"/>
              <w:outlineLvl w:val="3"/>
              <w:rPr>
                <w:rFonts w:eastAsia="Yu Mincho"/>
                <w:sz w:val="22"/>
                <w:szCs w:val="22"/>
                <w:shd w:val="pct15" w:color="auto" w:fill="FFFFFF"/>
                <w:lang w:val="en-US" w:eastAsia="zh-CN"/>
              </w:rPr>
            </w:pPr>
          </w:p>
          <w:p w:rsidR="002C4FF0" w:rsidRPr="002C4FF0" w:rsidRDefault="002C4FF0" w:rsidP="002C4FF0">
            <w:pPr>
              <w:pStyle w:val="4"/>
              <w:numPr>
                <w:ilvl w:val="0"/>
                <w:numId w:val="0"/>
              </w:numPr>
              <w:spacing w:after="240"/>
              <w:outlineLvl w:val="3"/>
              <w:rPr>
                <w:rFonts w:eastAsia="PMingLiU"/>
                <w:sz w:val="22"/>
                <w:szCs w:val="22"/>
                <w:shd w:val="pct15" w:color="auto" w:fill="FFFFFF"/>
                <w:lang w:val="en-US" w:eastAsia="zh-TW"/>
              </w:rPr>
            </w:pPr>
            <w:r w:rsidRPr="002C4FF0">
              <w:rPr>
                <w:sz w:val="22"/>
                <w:szCs w:val="22"/>
                <w:shd w:val="pct15" w:color="auto" w:fill="FFFFFF"/>
                <w:lang w:val="en-US"/>
              </w:rPr>
              <w:t>Issue 2-10: TN Parameters</w:t>
            </w:r>
          </w:p>
          <w:p w:rsidR="002C4FF0" w:rsidRPr="002C4FF0" w:rsidRDefault="002C4FF0" w:rsidP="002C4FF0">
            <w:pPr>
              <w:keepNext/>
              <w:spacing w:after="120" w:line="256" w:lineRule="auto"/>
              <w:rPr>
                <w:rFonts w:ascii="Arial" w:eastAsia="PMingLiU" w:hAnsi="Arial" w:cs="Arial"/>
                <w:sz w:val="22"/>
                <w:szCs w:val="22"/>
                <w:shd w:val="pct15" w:color="auto" w:fill="FFFFFF"/>
                <w:lang w:val="en-US" w:eastAsia="zh-TW"/>
              </w:rPr>
            </w:pPr>
            <w:r w:rsidRPr="002C4FF0">
              <w:rPr>
                <w:rFonts w:ascii="Arial" w:eastAsia="PMingLiU" w:hAnsi="Arial" w:cs="Arial"/>
                <w:sz w:val="22"/>
                <w:szCs w:val="22"/>
                <w:shd w:val="pct15" w:color="auto" w:fill="FFFFFF"/>
                <w:lang w:val="en-US" w:eastAsia="zh-TW"/>
              </w:rPr>
              <w:t xml:space="preserve">As starting point, reuse the antenna parameters and BS/UE ACLR/ACS from: </w:t>
            </w:r>
          </w:p>
          <w:p w:rsidR="002C4FF0" w:rsidRPr="002C4FF0" w:rsidRDefault="002C4FF0" w:rsidP="002C4FF0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160" w:line="256" w:lineRule="auto"/>
              <w:ind w:left="696"/>
              <w:textAlignment w:val="auto"/>
              <w:rPr>
                <w:rFonts w:ascii="Arial" w:eastAsia="宋体" w:hAnsi="Arial" w:cs="Arial"/>
                <w:sz w:val="22"/>
                <w:szCs w:val="22"/>
                <w:shd w:val="pct15" w:color="auto" w:fill="FFFFFF"/>
                <w:lang w:val="en-US"/>
              </w:rPr>
            </w:pPr>
            <w:r w:rsidRPr="002C4FF0">
              <w:rPr>
                <w:rFonts w:ascii="Arial" w:hAnsi="Arial" w:cs="Arial"/>
                <w:sz w:val="22"/>
                <w:szCs w:val="22"/>
                <w:shd w:val="pct15" w:color="auto" w:fill="FFFFFF"/>
                <w:lang w:val="en-US"/>
              </w:rPr>
              <w:t>The 10.0-10.5 GHz frequency range (TR 38.921) for the reference frequency of 11 GHz</w:t>
            </w:r>
          </w:p>
          <w:p w:rsidR="002C4FF0" w:rsidRPr="002C4FF0" w:rsidRDefault="002C4FF0" w:rsidP="002C4FF0">
            <w:pPr>
              <w:keepNext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120" w:line="256" w:lineRule="auto"/>
              <w:ind w:left="696"/>
              <w:textAlignment w:val="auto"/>
              <w:rPr>
                <w:rFonts w:eastAsia="宋体"/>
                <w:lang w:val="en-US" w:eastAsia="zh-CN"/>
              </w:rPr>
            </w:pPr>
            <w:r w:rsidRPr="002C4FF0">
              <w:rPr>
                <w:rFonts w:ascii="Arial" w:hAnsi="Arial" w:cs="Arial"/>
                <w:sz w:val="22"/>
                <w:szCs w:val="22"/>
                <w:shd w:val="pct15" w:color="auto" w:fill="FFFFFF"/>
                <w:lang w:val="en-US"/>
              </w:rPr>
              <w:lastRenderedPageBreak/>
              <w:t>The 14.8-15.35 GHz frequency range (pending on conclusion of SI FS_NR_IMT_4400_7125_14800MHz) for the reference frequency of 14 GHz.</w:t>
            </w:r>
          </w:p>
        </w:tc>
      </w:tr>
    </w:tbl>
    <w:p w:rsidR="00B06152" w:rsidRDefault="00B06152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782E66" w:rsidRDefault="00782E66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DE6D48" w:rsidRDefault="003724EA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this paper, we’d like to </w:t>
      </w:r>
      <w:r w:rsidR="00C26F41">
        <w:rPr>
          <w:rFonts w:eastAsia="宋体"/>
          <w:lang w:val="en-US" w:eastAsia="zh-CN"/>
        </w:rPr>
        <w:t xml:space="preserve">share our views </w:t>
      </w:r>
      <w:r w:rsidR="002C4FF0">
        <w:rPr>
          <w:rFonts w:eastAsia="宋体"/>
          <w:lang w:val="en-US" w:eastAsia="zh-CN"/>
        </w:rPr>
        <w:t xml:space="preserve">and studies </w:t>
      </w:r>
      <w:r w:rsidR="00C26F41">
        <w:rPr>
          <w:rFonts w:eastAsia="宋体"/>
          <w:lang w:val="en-US" w:eastAsia="zh-CN"/>
        </w:rPr>
        <w:t xml:space="preserve">to </w:t>
      </w:r>
      <w:r w:rsidR="002C4FF0">
        <w:rPr>
          <w:rFonts w:eastAsia="宋体"/>
          <w:lang w:val="en-US" w:eastAsia="zh-CN"/>
        </w:rPr>
        <w:t>continue the discussion of</w:t>
      </w:r>
      <w:r w:rsidR="00C26F41">
        <w:rPr>
          <w:rFonts w:eastAsia="宋体"/>
          <w:lang w:val="en-US" w:eastAsia="zh-CN"/>
        </w:rPr>
        <w:t xml:space="preserve"> </w:t>
      </w:r>
      <w:r w:rsidR="00E63514">
        <w:rPr>
          <w:rFonts w:eastAsia="宋体"/>
          <w:lang w:val="en-US" w:eastAsia="zh-CN"/>
        </w:rPr>
        <w:t xml:space="preserve">adjacent coexistence study </w:t>
      </w:r>
      <w:r w:rsidR="00F80A0A">
        <w:rPr>
          <w:rFonts w:eastAsia="宋体"/>
          <w:lang w:val="en-US" w:eastAsia="zh-CN"/>
        </w:rPr>
        <w:t>assumption in</w:t>
      </w:r>
      <w:r w:rsidR="00E63514">
        <w:rPr>
          <w:rFonts w:eastAsia="宋体"/>
          <w:lang w:val="en-US" w:eastAsia="zh-CN"/>
        </w:rPr>
        <w:t xml:space="preserve"> Ku band.</w:t>
      </w:r>
    </w:p>
    <w:p w:rsidR="00DE6D48" w:rsidRPr="002C4FF0" w:rsidRDefault="00DE6D48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117499" w:rsidRDefault="00E63514" w:rsidP="00DE5740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F80A0A" w:rsidRDefault="00F80A0A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or TN parameters, RAN4 will continue the discussion about the </w:t>
      </w:r>
      <w:r w:rsidRPr="00F80A0A">
        <w:rPr>
          <w:rFonts w:eastAsia="宋体"/>
          <w:lang w:val="en-US" w:eastAsia="zh-CN"/>
        </w:rPr>
        <w:t>antenna parameters and BS/UE ACLR/ACS</w:t>
      </w:r>
      <w:r>
        <w:rPr>
          <w:rFonts w:eastAsia="宋体"/>
          <w:lang w:val="en-US" w:eastAsia="zh-CN"/>
        </w:rPr>
        <w:t xml:space="preserve"> by considering the following two references.</w:t>
      </w:r>
    </w:p>
    <w:p w:rsidR="00F80A0A" w:rsidRPr="00F80A0A" w:rsidRDefault="00F80A0A" w:rsidP="00F80A0A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 w:rsidRPr="00F80A0A">
        <w:rPr>
          <w:rFonts w:eastAsia="宋体" w:hint="eastAsia"/>
          <w:lang w:val="en-US" w:eastAsia="zh-CN"/>
        </w:rPr>
        <w:t>•</w:t>
      </w:r>
      <w:r w:rsidRPr="00F80A0A">
        <w:rPr>
          <w:rFonts w:eastAsia="宋体"/>
          <w:lang w:val="en-US" w:eastAsia="zh-CN"/>
        </w:rPr>
        <w:tab/>
        <w:t>The 10.0-10.5 GHz frequency range (TR 38.921</w:t>
      </w:r>
      <w:r>
        <w:rPr>
          <w:rFonts w:eastAsia="宋体"/>
          <w:lang w:val="en-US" w:eastAsia="zh-CN"/>
        </w:rPr>
        <w:t xml:space="preserve"> [2]</w:t>
      </w:r>
      <w:r w:rsidRPr="00F80A0A">
        <w:rPr>
          <w:rFonts w:eastAsia="宋体"/>
          <w:lang w:val="en-US" w:eastAsia="zh-CN"/>
        </w:rPr>
        <w:t>) for the reference frequency of 11 GHz</w:t>
      </w:r>
    </w:p>
    <w:p w:rsidR="00F80A0A" w:rsidRDefault="00F80A0A" w:rsidP="00F80A0A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 w:rsidRPr="00F80A0A">
        <w:rPr>
          <w:rFonts w:eastAsia="宋体" w:hint="eastAsia"/>
          <w:lang w:val="en-US" w:eastAsia="zh-CN"/>
        </w:rPr>
        <w:t>•</w:t>
      </w:r>
      <w:r w:rsidRPr="00F80A0A">
        <w:rPr>
          <w:rFonts w:eastAsia="宋体"/>
          <w:lang w:val="en-US" w:eastAsia="zh-CN"/>
        </w:rPr>
        <w:tab/>
        <w:t>The 14.8-15.35 GHz frequency range (pending on conclusion of SI FS_NR_IMT_4400_7125_14800MHz) for the reference frequency of 14 GHz.</w:t>
      </w:r>
    </w:p>
    <w:p w:rsidR="00F80A0A" w:rsidRDefault="00F80A0A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F80A0A" w:rsidRDefault="00F80A0A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or the antenna model of TN BS specified in clause 8.1.1 of TR 38.921 [2], I think we can simply reuse it for this </w:t>
      </w:r>
      <w:r w:rsidRPr="00F80A0A">
        <w:rPr>
          <w:rFonts w:eastAsia="宋体"/>
          <w:lang w:val="en-US" w:eastAsia="zh-CN"/>
        </w:rPr>
        <w:t>adjacent coexistence study</w:t>
      </w:r>
      <w:r>
        <w:rPr>
          <w:rFonts w:eastAsia="宋体"/>
          <w:lang w:val="en-US" w:eastAsia="zh-CN"/>
        </w:rPr>
        <w:t>.</w:t>
      </w:r>
    </w:p>
    <w:p w:rsidR="00F80A0A" w:rsidRDefault="00F80A0A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0A0A" w:rsidTr="00F80A0A">
        <w:tc>
          <w:tcPr>
            <w:tcW w:w="9631" w:type="dxa"/>
          </w:tcPr>
          <w:p w:rsidR="00F80A0A" w:rsidRDefault="00F80A0A" w:rsidP="00F80A0A">
            <w:pPr>
              <w:pStyle w:val="3"/>
              <w:numPr>
                <w:ilvl w:val="0"/>
                <w:numId w:val="0"/>
              </w:numPr>
              <w:spacing w:after="240"/>
              <w:outlineLvl w:val="2"/>
            </w:pPr>
            <w:bookmarkStart w:id="6" w:name="_Toc66101053"/>
            <w:bookmarkStart w:id="7" w:name="_Toc67990410"/>
            <w:bookmarkStart w:id="8" w:name="_Toc98750021"/>
            <w:r>
              <w:t>8.1.1</w:t>
            </w:r>
            <w:r>
              <w:tab/>
            </w:r>
            <w:r>
              <w:tab/>
              <w:t>Array antenna model</w:t>
            </w:r>
            <w:bookmarkEnd w:id="6"/>
            <w:bookmarkEnd w:id="7"/>
            <w:bookmarkEnd w:id="8"/>
          </w:p>
          <w:p w:rsidR="00F80A0A" w:rsidRDefault="00F80A0A" w:rsidP="00F80A0A">
            <w:r w:rsidRPr="0075325E">
              <w:t xml:space="preserve">In Table </w:t>
            </w:r>
            <w:r>
              <w:t>8.1.1</w:t>
            </w:r>
            <w:r w:rsidRPr="0075325E">
              <w:t>-1, the parameters used by the parameterized array antenna model are described.</w:t>
            </w:r>
          </w:p>
          <w:p w:rsidR="00F80A0A" w:rsidRDefault="00F80A0A" w:rsidP="00F80A0A">
            <w:pPr>
              <w:pStyle w:val="TH"/>
            </w:pPr>
            <w:r w:rsidRPr="0075325E">
              <w:t xml:space="preserve">Table </w:t>
            </w:r>
            <w:r>
              <w:t>8.1.1</w:t>
            </w:r>
            <w:r w:rsidRPr="0075325E">
              <w:t>-1: Parameters of the parameterized array antenna model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3998"/>
              <w:gridCol w:w="787"/>
              <w:gridCol w:w="817"/>
            </w:tblGrid>
            <w:tr w:rsidR="00F80A0A" w:rsidRPr="0075325E" w:rsidTr="00004D9A">
              <w:trPr>
                <w:tblHeader/>
                <w:jc w:val="center"/>
              </w:trPr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H"/>
                  </w:pPr>
                  <w:r w:rsidRPr="0075325E">
                    <w:t>Parameter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H"/>
                  </w:pPr>
                  <w:r w:rsidRPr="0075325E">
                    <w:t>Symbol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H"/>
                  </w:pPr>
                  <w:r w:rsidRPr="0075325E">
                    <w:t>Unit</w:t>
                  </w:r>
                </w:p>
              </w:tc>
            </w:tr>
            <w:tr w:rsidR="00F80A0A" w:rsidRPr="0075325E" w:rsidTr="00004D9A">
              <w:trPr>
                <w:jc w:val="center"/>
              </w:trPr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szCs w:val="18"/>
                    </w:rPr>
                  </w:pPr>
                  <w:r w:rsidRPr="0075325E">
                    <w:rPr>
                      <w:szCs w:val="18"/>
                    </w:rPr>
                    <w:t>Front to back ratio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szCs w:val="18"/>
                    </w:rPr>
                  </w:pPr>
                  <w:r w:rsidRPr="0075325E">
                    <w:rPr>
                      <w:rFonts w:ascii="Cambria Math" w:hAnsi="Cambria Math"/>
                      <w:i/>
                      <w:szCs w:val="18"/>
                    </w:rPr>
                    <w:t>A</w:t>
                  </w:r>
                  <w:r w:rsidRPr="0075325E">
                    <w:rPr>
                      <w:rFonts w:ascii="Cambria Math" w:hAnsi="Cambria Math"/>
                      <w:i/>
                      <w:szCs w:val="18"/>
                      <w:vertAlign w:val="subscript"/>
                    </w:rPr>
                    <w:t>m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szCs w:val="18"/>
                    </w:rPr>
                  </w:pPr>
                  <w:r w:rsidRPr="0075325E">
                    <w:rPr>
                      <w:szCs w:val="18"/>
                    </w:rPr>
                    <w:t>dB</w:t>
                  </w:r>
                </w:p>
              </w:tc>
            </w:tr>
            <w:tr w:rsidR="00F80A0A" w:rsidRPr="0075325E" w:rsidTr="00004D9A">
              <w:trPr>
                <w:jc w:val="center"/>
              </w:trPr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Side lobe suppression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proofErr w:type="spellStart"/>
                  <w:r w:rsidRPr="0075325E">
                    <w:rPr>
                      <w:rFonts w:ascii="Cambria Math" w:hAnsi="Cambria Math"/>
                      <w:i/>
                      <w:lang w:eastAsia="x-none"/>
                    </w:rPr>
                    <w:t>SLA</w:t>
                  </w:r>
                  <w:r w:rsidRPr="0075325E">
                    <w:rPr>
                      <w:rFonts w:ascii="Cambria Math" w:hAnsi="Cambria Math"/>
                      <w:i/>
                      <w:vertAlign w:val="subscript"/>
                      <w:lang w:eastAsia="x-none"/>
                    </w:rPr>
                    <w:t>v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dB</w:t>
                  </w:r>
                </w:p>
              </w:tc>
            </w:tr>
            <w:tr w:rsidR="00F80A0A" w:rsidRPr="0075325E" w:rsidTr="00004D9A">
              <w:trPr>
                <w:jc w:val="center"/>
              </w:trPr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Horizontal HPBW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rFonts w:ascii="Symbol" w:hAnsi="Symbol"/>
                      <w:i/>
                      <w:lang w:eastAsia="x-none"/>
                    </w:rPr>
                    <w:t></w:t>
                  </w:r>
                  <w:r w:rsidRPr="0075325E">
                    <w:rPr>
                      <w:i/>
                      <w:vertAlign w:val="subscript"/>
                      <w:lang w:eastAsia="x-none"/>
                    </w:rPr>
                    <w:t>3dB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Degrees</w:t>
                  </w:r>
                </w:p>
              </w:tc>
            </w:tr>
            <w:tr w:rsidR="00F80A0A" w:rsidRPr="0075325E" w:rsidTr="00004D9A">
              <w:trPr>
                <w:jc w:val="center"/>
              </w:trPr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Vertical HPBW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rFonts w:ascii="Symbol" w:hAnsi="Symbol"/>
                      <w:i/>
                      <w:lang w:eastAsia="x-none"/>
                    </w:rPr>
                    <w:t></w:t>
                  </w:r>
                  <w:r w:rsidRPr="0075325E">
                    <w:rPr>
                      <w:i/>
                      <w:vertAlign w:val="subscript"/>
                      <w:lang w:eastAsia="x-none"/>
                    </w:rPr>
                    <w:t>3dB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Degrees</w:t>
                  </w:r>
                </w:p>
              </w:tc>
            </w:tr>
            <w:tr w:rsidR="00F80A0A" w:rsidRPr="0075325E" w:rsidTr="00004D9A">
              <w:trPr>
                <w:jc w:val="center"/>
              </w:trPr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Array element peak gain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proofErr w:type="spellStart"/>
                  <w:r w:rsidRPr="0075325E">
                    <w:rPr>
                      <w:rFonts w:ascii="Cambria Math" w:hAnsi="Cambria Math"/>
                      <w:i/>
                      <w:lang w:eastAsia="x-none"/>
                    </w:rPr>
                    <w:t>G</w:t>
                  </w:r>
                  <w:r w:rsidRPr="0075325E">
                    <w:rPr>
                      <w:rFonts w:ascii="Cambria Math" w:hAnsi="Cambria Math"/>
                      <w:i/>
                      <w:vertAlign w:val="subscript"/>
                      <w:lang w:eastAsia="x-none"/>
                    </w:rPr>
                    <w:t>E,max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proofErr w:type="spellStart"/>
                  <w:r w:rsidRPr="0075325E">
                    <w:rPr>
                      <w:lang w:eastAsia="x-none"/>
                    </w:rPr>
                    <w:t>dBi</w:t>
                  </w:r>
                  <w:proofErr w:type="spellEnd"/>
                </w:p>
              </w:tc>
            </w:tr>
            <w:tr w:rsidR="00F80A0A" w:rsidRPr="0075325E" w:rsidTr="00004D9A">
              <w:trPr>
                <w:jc w:val="center"/>
              </w:trPr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Number of radiating elements rows and columns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rFonts w:ascii="Cambria Math" w:hAnsi="Cambria Math" w:hint="eastAsia"/>
                      <w:i/>
                      <w:lang w:eastAsia="x-none"/>
                    </w:rPr>
                  </w:pPr>
                  <w:r w:rsidRPr="0075325E">
                    <w:rPr>
                      <w:rFonts w:ascii="Cambria Math" w:hAnsi="Cambria Math"/>
                      <w:i/>
                      <w:lang w:eastAsia="x-none"/>
                    </w:rPr>
                    <w:t>(M, N)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Integer</w:t>
                  </w:r>
                </w:p>
              </w:tc>
            </w:tr>
            <w:tr w:rsidR="00F80A0A" w:rsidRPr="0075325E" w:rsidTr="00004D9A">
              <w:trPr>
                <w:jc w:val="center"/>
              </w:trPr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Horizontal element separation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rFonts w:ascii="Cambria Math" w:hAnsi="Cambria Math"/>
                      <w:i/>
                      <w:lang w:eastAsia="x-none"/>
                    </w:rPr>
                    <w:t>d</w:t>
                  </w:r>
                  <w:r w:rsidRPr="0075325E">
                    <w:rPr>
                      <w:rFonts w:ascii="Cambria Math" w:hAnsi="Cambria Math"/>
                      <w:i/>
                      <w:vertAlign w:val="subscript"/>
                      <w:lang w:eastAsia="x-none"/>
                    </w:rPr>
                    <w:t>h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m</w:t>
                  </w:r>
                </w:p>
              </w:tc>
            </w:tr>
            <w:tr w:rsidR="00F80A0A" w:rsidRPr="0075325E" w:rsidTr="00004D9A">
              <w:trPr>
                <w:jc w:val="center"/>
              </w:trPr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Vertical element separation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rFonts w:ascii="Cambria Math" w:hAnsi="Cambria Math"/>
                      <w:i/>
                      <w:lang w:eastAsia="x-none"/>
                    </w:rPr>
                    <w:t>d</w:t>
                  </w:r>
                  <w:r w:rsidRPr="0075325E">
                    <w:rPr>
                      <w:rFonts w:ascii="Cambria Math" w:hAnsi="Cambria Math"/>
                      <w:i/>
                      <w:vertAlign w:val="subscript"/>
                      <w:lang w:eastAsia="x-none"/>
                    </w:rPr>
                    <w:t>v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m</w:t>
                  </w:r>
                </w:p>
              </w:tc>
            </w:tr>
            <w:tr w:rsidR="00F80A0A" w:rsidRPr="0075325E" w:rsidTr="00004D9A">
              <w:trPr>
                <w:jc w:val="center"/>
              </w:trPr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Electrical down-tilt angle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rFonts w:ascii="Symbol" w:hAnsi="Symbol"/>
                      <w:i/>
                    </w:rPr>
                    <w:t></w:t>
                  </w:r>
                  <w:proofErr w:type="spellStart"/>
                  <w:r w:rsidRPr="0075325E">
                    <w:rPr>
                      <w:rFonts w:ascii="Cambria Math" w:hAnsi="Cambria Math"/>
                      <w:i/>
                      <w:vertAlign w:val="subscript"/>
                    </w:rPr>
                    <w:t>etilt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Degrees</w:t>
                  </w:r>
                </w:p>
              </w:tc>
            </w:tr>
            <w:tr w:rsidR="00F80A0A" w:rsidRPr="0075325E" w:rsidTr="00004D9A">
              <w:trPr>
                <w:jc w:val="center"/>
              </w:trPr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Electrical scan angle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rFonts w:ascii="Symbol" w:hAnsi="Symbol"/>
                      <w:i/>
                    </w:rPr>
                    <w:t></w:t>
                  </w:r>
                  <w:proofErr w:type="spellStart"/>
                  <w:r w:rsidRPr="0075325E">
                    <w:rPr>
                      <w:rFonts w:ascii="Cambria Math" w:hAnsi="Cambria Math"/>
                      <w:i/>
                      <w:vertAlign w:val="subscript"/>
                    </w:rPr>
                    <w:t>escan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C"/>
                    <w:rPr>
                      <w:lang w:eastAsia="x-none"/>
                    </w:rPr>
                  </w:pPr>
                  <w:r w:rsidRPr="0075325E">
                    <w:rPr>
                      <w:lang w:eastAsia="x-none"/>
                    </w:rPr>
                    <w:t>Degrees</w:t>
                  </w:r>
                </w:p>
              </w:tc>
            </w:tr>
          </w:tbl>
          <w:p w:rsidR="00F80A0A" w:rsidRDefault="00F80A0A" w:rsidP="00F80A0A"/>
          <w:p w:rsidR="00F80A0A" w:rsidRPr="0075325E" w:rsidRDefault="00F80A0A" w:rsidP="00F80A0A">
            <w:r w:rsidRPr="0075325E">
              <w:t>The parameterized antenna model is built around array antenna model where the element factor, array factor and linear phase progressing is characterized as described by equations in Table</w:t>
            </w:r>
            <w:r>
              <w:t xml:space="preserve"> 8.1.1</w:t>
            </w:r>
            <w:r w:rsidRPr="0075325E">
              <w:t>-2.</w:t>
            </w:r>
          </w:p>
          <w:p w:rsidR="00F80A0A" w:rsidRDefault="00F80A0A" w:rsidP="00F80A0A">
            <w:pPr>
              <w:pStyle w:val="TH"/>
            </w:pPr>
            <w:r w:rsidRPr="0075325E">
              <w:t xml:space="preserve">Table </w:t>
            </w:r>
            <w:r>
              <w:t>8.1.1</w:t>
            </w:r>
            <w:r w:rsidRPr="0075325E">
              <w:t>-2: Array antenna model details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663"/>
              <w:gridCol w:w="7189"/>
              <w:gridCol w:w="486"/>
            </w:tblGrid>
            <w:tr w:rsidR="00F80A0A" w:rsidRPr="0075325E" w:rsidTr="00004D9A">
              <w:trPr>
                <w:tblHeader/>
                <w:jc w:val="center"/>
              </w:trPr>
              <w:tc>
                <w:tcPr>
                  <w:tcW w:w="1663" w:type="dxa"/>
                </w:tcPr>
                <w:p w:rsidR="00F80A0A" w:rsidRPr="0075325E" w:rsidRDefault="00F80A0A" w:rsidP="00F80A0A">
                  <w:pPr>
                    <w:pStyle w:val="TAH"/>
                  </w:pPr>
                  <w:r w:rsidRPr="0075325E">
                    <w:t>Description</w:t>
                  </w:r>
                </w:p>
              </w:tc>
              <w:tc>
                <w:tcPr>
                  <w:tcW w:w="7189" w:type="dxa"/>
                </w:tcPr>
                <w:p w:rsidR="00F80A0A" w:rsidRPr="0075325E" w:rsidRDefault="00F80A0A" w:rsidP="00F80A0A">
                  <w:pPr>
                    <w:pStyle w:val="TAH"/>
                  </w:pPr>
                  <w:r w:rsidRPr="0075325E">
                    <w:t>Equation</w:t>
                  </w:r>
                </w:p>
              </w:tc>
              <w:tc>
                <w:tcPr>
                  <w:tcW w:w="0" w:type="auto"/>
                </w:tcPr>
                <w:p w:rsidR="00F80A0A" w:rsidRPr="0075325E" w:rsidRDefault="00F80A0A" w:rsidP="00F80A0A">
                  <w:pPr>
                    <w:pStyle w:val="TAH"/>
                  </w:pPr>
                  <w:r w:rsidRPr="0075325E">
                    <w:t>Unit</w:t>
                  </w:r>
                </w:p>
              </w:tc>
            </w:tr>
            <w:tr w:rsidR="00F80A0A" w:rsidRPr="0075325E" w:rsidTr="00004D9A">
              <w:trPr>
                <w:jc w:val="center"/>
              </w:trPr>
              <w:tc>
                <w:tcPr>
                  <w:tcW w:w="1663" w:type="dxa"/>
                  <w:vAlign w:val="center"/>
                </w:tcPr>
                <w:p w:rsidR="00F80A0A" w:rsidRPr="0075325E" w:rsidRDefault="00F80A0A" w:rsidP="00F80A0A">
                  <w:pPr>
                    <w:pStyle w:val="TAC"/>
                  </w:pPr>
                  <w:r w:rsidRPr="0075325E">
                    <w:t>Peak normalized element radiation pattern</w:t>
                  </w:r>
                </w:p>
              </w:tc>
              <w:tc>
                <w:tcPr>
                  <w:tcW w:w="7189" w:type="dxa"/>
                  <w:vAlign w:val="center"/>
                </w:tcPr>
                <w:p w:rsidR="00F80A0A" w:rsidRPr="0075325E" w:rsidRDefault="00F80A0A" w:rsidP="00F80A0A">
                  <w:pPr>
                    <w:pStyle w:val="TAC"/>
                    <w:rPr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θ,φ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18"/>
                        </w:rPr>
                        <m:t>=-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min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18"/>
                                  <w:lang w:val="en-US"/>
                                </w:rPr>
                                <m:t>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18"/>
                                  <w:lang w:val="en-US"/>
                                </w:rPr>
                                <m:t>min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val="en-US"/>
                                    </w:rPr>
                                    <m:t>12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m:ctrlPr>
                                    </m:sSupPr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18"/>
                                            </w:rPr>
                                          </m:ctrlPr>
                                        </m:dPr>
                                        <m:e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Cs w:val="1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18"/>
                                                </w:rPr>
                                                <m:t>φ</m:t>
                                              </m:r>
                                            </m:num>
                                            <m:den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Cs w:val="18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Cs w:val="18"/>
                                                      <w:lang w:val="en-US"/>
                                                    </w:rPr>
                                                    <m:t>3</m:t>
                                                  </m:r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Cs w:val="18"/>
                                                    </w:rPr>
                                                    <m:t>dB</m:t>
                                                  </m:r>
                                                </m:sub>
                                              </m:sSub>
                                            </m:den>
                                          </m:f>
                                        </m:e>
                                      </m:d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  <w:lang w:val="en-US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val="en-US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Cs w:val="18"/>
                                </w:rPr>
                                <m:t>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18"/>
                                </w:rPr>
                                <m:t>min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12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m:ctrlPr>
                                    </m:sSupPr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18"/>
                                            </w:rPr>
                                          </m:ctrlPr>
                                        </m:dPr>
                                        <m:e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Cs w:val="1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18"/>
                                                </w:rPr>
                                                <m:t>θ-90</m:t>
                                              </m:r>
                                            </m:num>
                                            <m:den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Cs w:val="18"/>
                                                    </w:rPr>
                                                    <m:t>3dB</m:t>
                                                  </m:r>
                                                </m:sub>
                                              </m:sSub>
                                            </m:den>
                                          </m:f>
                                        </m:e>
                                      </m:d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SLA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v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18"/>
                                </w:rPr>
                                <m:t xml:space="preserve"> 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18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18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18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F80A0A" w:rsidRPr="0075325E" w:rsidRDefault="00F80A0A" w:rsidP="00F80A0A">
                  <w:pPr>
                    <w:pStyle w:val="TAC"/>
                  </w:pPr>
                  <w:r w:rsidRPr="0075325E">
                    <w:t>dB</w:t>
                  </w:r>
                </w:p>
              </w:tc>
            </w:tr>
            <w:tr w:rsidR="00F80A0A" w:rsidRPr="0075325E" w:rsidTr="00004D9A">
              <w:trPr>
                <w:jc w:val="center"/>
              </w:trPr>
              <w:tc>
                <w:tcPr>
                  <w:tcW w:w="1663" w:type="dxa"/>
                  <w:vAlign w:val="center"/>
                </w:tcPr>
                <w:p w:rsidR="00F80A0A" w:rsidRPr="0075325E" w:rsidRDefault="00F80A0A" w:rsidP="00F80A0A">
                  <w:pPr>
                    <w:pStyle w:val="TAC"/>
                  </w:pPr>
                  <w:r w:rsidRPr="0075325E">
                    <w:t>Peak gain normalized element radiation pattern</w:t>
                  </w:r>
                </w:p>
              </w:tc>
              <w:tc>
                <w:tcPr>
                  <w:tcW w:w="7189" w:type="dxa"/>
                  <w:vAlign w:val="center"/>
                </w:tcPr>
                <w:p w:rsidR="00F80A0A" w:rsidRPr="0075325E" w:rsidRDefault="00F80A0A" w:rsidP="00F80A0A">
                  <w:pPr>
                    <w:pStyle w:val="TAC"/>
                    <w:rPr>
                      <w:szCs w:val="18"/>
                    </w:rPr>
                  </w:pPr>
                </w:p>
                <w:p w:rsidR="00F80A0A" w:rsidRPr="0075325E" w:rsidRDefault="00B965D0" w:rsidP="00F80A0A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18"/>
                            </w:rPr>
                            <m:t>E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θ,φ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18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18"/>
                            </w:rPr>
                            <m:t>E,max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18"/>
                        </w:rPr>
                        <m:t>+A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θ,φ</m:t>
                          </m:r>
                        </m:e>
                      </m:d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F80A0A" w:rsidRPr="0075325E" w:rsidRDefault="00F80A0A" w:rsidP="00F80A0A">
                  <w:pPr>
                    <w:pStyle w:val="TAC"/>
                  </w:pPr>
                  <w:proofErr w:type="spellStart"/>
                  <w:r w:rsidRPr="0075325E">
                    <w:t>dBi</w:t>
                  </w:r>
                  <w:proofErr w:type="spellEnd"/>
                </w:p>
              </w:tc>
            </w:tr>
            <w:tr w:rsidR="00F80A0A" w:rsidRPr="0075325E" w:rsidTr="00004D9A">
              <w:trPr>
                <w:jc w:val="center"/>
              </w:trPr>
              <w:tc>
                <w:tcPr>
                  <w:tcW w:w="1663" w:type="dxa"/>
                  <w:vAlign w:val="center"/>
                </w:tcPr>
                <w:p w:rsidR="00F80A0A" w:rsidRPr="0075325E" w:rsidRDefault="00F80A0A" w:rsidP="00F80A0A">
                  <w:pPr>
                    <w:pStyle w:val="TAC"/>
                  </w:pPr>
                </w:p>
                <w:p w:rsidR="00F80A0A" w:rsidRPr="0075325E" w:rsidRDefault="00F80A0A" w:rsidP="00F80A0A">
                  <w:pPr>
                    <w:pStyle w:val="TAC"/>
                  </w:pPr>
                </w:p>
                <w:p w:rsidR="00F80A0A" w:rsidRPr="0075325E" w:rsidRDefault="00F80A0A" w:rsidP="00F80A0A">
                  <w:pPr>
                    <w:pStyle w:val="TAC"/>
                  </w:pPr>
                </w:p>
                <w:p w:rsidR="00F80A0A" w:rsidRPr="0075325E" w:rsidRDefault="00F80A0A" w:rsidP="00F80A0A">
                  <w:pPr>
                    <w:pStyle w:val="TAC"/>
                  </w:pPr>
                  <w:r w:rsidRPr="0075325E">
                    <w:t>Composite array radiation pattern</w:t>
                  </w:r>
                </w:p>
              </w:tc>
              <w:tc>
                <w:tcPr>
                  <w:tcW w:w="7189" w:type="dxa"/>
                  <w:vAlign w:val="center"/>
                </w:tcPr>
                <w:p w:rsidR="00F80A0A" w:rsidRPr="0075325E" w:rsidRDefault="00B965D0" w:rsidP="00F80A0A">
                  <w:pPr>
                    <w:pStyle w:val="TAC"/>
                    <w:rPr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18"/>
                            </w:rPr>
                            <m:t>A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θ,φ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18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18"/>
                            </w:rPr>
                            <m:t>E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θ,φ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18"/>
                        </w:rPr>
                        <m:t>+10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18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18"/>
                            </w:rPr>
                            <m:t>10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dPr>
                                <m:e>
                                  <m:nary>
                                    <m:naryPr>
                                      <m:chr m:val="∑"/>
                                      <m:limLoc m:val="undOvr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m=1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M</m:t>
                                      </m:r>
                                    </m:sup>
                                    <m:e>
                                      <m:nary>
                                        <m:naryPr>
                                          <m:chr m:val="∑"/>
                                          <m:limLoc m:val="undOvr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18"/>
                                            </w:rPr>
                                          </m:ctrlPr>
                                        </m:naryPr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</w:rPr>
                                            <m:t>n=1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</w:rPr>
                                            <m:t>N</m:t>
                                          </m:r>
                                        </m:sup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18"/>
                                                </w:rPr>
                                                <m:t>w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18"/>
                                                </w:rPr>
                                                <m:t>m,n</m:t>
                                              </m:r>
                                            </m:sub>
                                          </m:s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18"/>
                                                </w:rPr>
                                                <m:t>v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18"/>
                                                </w:rPr>
                                                <m:t>m,n</m:t>
                                              </m:r>
                                            </m:sub>
                                          </m:sSub>
                                        </m:e>
                                      </m:nary>
                                    </m:e>
                                  </m:nary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18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oMath>
                  </m:oMathPara>
                </w:p>
                <w:p w:rsidR="00F80A0A" w:rsidRPr="0075325E" w:rsidRDefault="00F80A0A" w:rsidP="00F80A0A">
                  <w:pPr>
                    <w:pStyle w:val="TAC"/>
                    <w:rPr>
                      <w:szCs w:val="18"/>
                    </w:rPr>
                  </w:pPr>
                  <w:r w:rsidRPr="0075325E">
                    <w:rPr>
                      <w:szCs w:val="18"/>
                    </w:rPr>
                    <w:t>, where</w:t>
                  </w:r>
                </w:p>
                <w:p w:rsidR="00F80A0A" w:rsidRPr="0075325E" w:rsidRDefault="00B965D0" w:rsidP="00F80A0A">
                  <w:pPr>
                    <w:pStyle w:val="TAC"/>
                    <w:rPr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18"/>
                            </w:rPr>
                            <m:t>m,n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18"/>
                        </w:rPr>
                        <m:t>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exp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j2π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m:ctrlPr>
                            </m:d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m-1</m:t>
                                  </m:r>
                                </m:e>
                              </m:d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v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λ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18"/>
                                </w:rPr>
                                <m:t>cos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θ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Cs w:val="18"/>
                                </w:rPr>
                                <m:t>+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n-1</m:t>
                                  </m:r>
                                </m:e>
                              </m:d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h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λ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18"/>
                                </w:rPr>
                                <m:t>sin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θ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18"/>
                                </w:rPr>
                                <m:t>sin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φ</m:t>
                                  </m:r>
                                </m:e>
                              </m:d>
                            </m:e>
                          </m:d>
                        </m:e>
                      </m:d>
                    </m:oMath>
                  </m:oMathPara>
                </w:p>
                <w:p w:rsidR="00F80A0A" w:rsidRPr="0075325E" w:rsidRDefault="00B965D0" w:rsidP="00F80A0A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18"/>
                            </w:rPr>
                            <m:t>m,n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18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18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Cs w:val="18"/>
                                </w:rPr>
                                <m:t>MN</m:t>
                              </m:r>
                            </m:e>
                          </m:rad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exp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j2π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m:ctrlPr>
                            </m:d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m-1</m:t>
                                  </m:r>
                                </m:e>
                              </m:d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v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λ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18"/>
                                </w:rPr>
                                <m:t>sin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etilt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Cs w:val="18"/>
                                </w:rPr>
                                <m:t>-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n-1</m:t>
                                  </m:r>
                                </m:e>
                              </m:d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h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λ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18"/>
                                </w:rPr>
                                <m:t>cos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etilt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18"/>
                                </w:rPr>
                                <m:t>sin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φ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escan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d>
                        </m:e>
                      </m:d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F80A0A" w:rsidRPr="0075325E" w:rsidRDefault="00F80A0A" w:rsidP="00F80A0A">
                  <w:pPr>
                    <w:pStyle w:val="TAC"/>
                  </w:pPr>
                </w:p>
                <w:p w:rsidR="00F80A0A" w:rsidRPr="0075325E" w:rsidRDefault="00F80A0A" w:rsidP="00F80A0A">
                  <w:pPr>
                    <w:pStyle w:val="TAC"/>
                  </w:pPr>
                </w:p>
                <w:p w:rsidR="00F80A0A" w:rsidRPr="0075325E" w:rsidRDefault="00F80A0A" w:rsidP="00F80A0A">
                  <w:pPr>
                    <w:pStyle w:val="TAC"/>
                  </w:pPr>
                </w:p>
                <w:p w:rsidR="00F80A0A" w:rsidRPr="0075325E" w:rsidRDefault="00F80A0A" w:rsidP="00F80A0A">
                  <w:pPr>
                    <w:pStyle w:val="TAC"/>
                  </w:pPr>
                </w:p>
                <w:p w:rsidR="00F80A0A" w:rsidRPr="0075325E" w:rsidRDefault="00F80A0A" w:rsidP="00F80A0A">
                  <w:pPr>
                    <w:pStyle w:val="TAC"/>
                  </w:pPr>
                  <w:proofErr w:type="spellStart"/>
                  <w:r w:rsidRPr="0075325E">
                    <w:t>dBi</w:t>
                  </w:r>
                  <w:proofErr w:type="spellEnd"/>
                </w:p>
              </w:tc>
            </w:tr>
          </w:tbl>
          <w:p w:rsidR="00F80A0A" w:rsidRDefault="00F80A0A" w:rsidP="00F80A0A"/>
          <w:p w:rsidR="00F80A0A" w:rsidRDefault="00F80A0A" w:rsidP="00F0048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</w:p>
        </w:tc>
      </w:tr>
    </w:tbl>
    <w:p w:rsidR="00F80A0A" w:rsidRPr="00F80A0A" w:rsidRDefault="00F80A0A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F80A0A" w:rsidRPr="00F80A0A" w:rsidRDefault="00F80A0A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F80A0A" w:rsidRDefault="00F80A0A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H</w:t>
      </w:r>
      <w:r>
        <w:rPr>
          <w:rFonts w:eastAsia="宋体"/>
          <w:lang w:val="en-US" w:eastAsia="zh-CN"/>
        </w:rPr>
        <w:t xml:space="preserve">owever, for the specific array antenna parameters, we are not sure whether we can </w:t>
      </w:r>
      <w:r w:rsidR="00FE63A1">
        <w:rPr>
          <w:rFonts w:eastAsia="宋体"/>
          <w:lang w:val="en-US" w:eastAsia="zh-CN"/>
        </w:rPr>
        <w:t>simply reuse the following Macro Sub-urban BS array antenna parameters for 10GHz.</w:t>
      </w:r>
    </w:p>
    <w:p w:rsidR="00FE63A1" w:rsidRDefault="00FE63A1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FE63A1" w:rsidRDefault="00FE63A1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7638"/>
        <w:gridCol w:w="1395"/>
      </w:tblGrid>
      <w:tr w:rsidR="00FE63A1" w:rsidRPr="00122758" w:rsidTr="00004D9A">
        <w:trPr>
          <w:tblHeader/>
          <w:jc w:val="center"/>
        </w:trPr>
        <w:tc>
          <w:tcPr>
            <w:tcW w:w="0" w:type="auto"/>
          </w:tcPr>
          <w:p w:rsidR="00FE63A1" w:rsidRPr="00122758" w:rsidRDefault="00FE63A1" w:rsidP="00004D9A">
            <w:pPr>
              <w:pStyle w:val="TAH"/>
            </w:pPr>
            <w:r w:rsidRPr="00122758">
              <w:t>Parameter</w:t>
            </w:r>
          </w:p>
        </w:tc>
        <w:tc>
          <w:tcPr>
            <w:tcW w:w="0" w:type="auto"/>
          </w:tcPr>
          <w:p w:rsidR="00FE63A1" w:rsidRPr="00122758" w:rsidRDefault="00FE63A1" w:rsidP="00004D9A">
            <w:pPr>
              <w:pStyle w:val="TAH"/>
            </w:pPr>
            <w:r w:rsidRPr="00122758">
              <w:t>Macro</w:t>
            </w:r>
          </w:p>
          <w:p w:rsidR="00FE63A1" w:rsidRPr="00122758" w:rsidRDefault="00FE63A1" w:rsidP="00004D9A">
            <w:pPr>
              <w:pStyle w:val="TAH"/>
            </w:pPr>
            <w:r w:rsidRPr="00122758">
              <w:t>Sub-urban</w:t>
            </w:r>
          </w:p>
        </w:tc>
      </w:tr>
      <w:tr w:rsidR="00FE63A1" w:rsidRPr="00122758" w:rsidTr="00004D9A">
        <w:trPr>
          <w:jc w:val="center"/>
        </w:trPr>
        <w:tc>
          <w:tcPr>
            <w:tcW w:w="0" w:type="auto"/>
          </w:tcPr>
          <w:p w:rsidR="00FE63A1" w:rsidRPr="00122758" w:rsidRDefault="00FE63A1" w:rsidP="00004D9A">
            <w:pPr>
              <w:pStyle w:val="TAC"/>
            </w:pPr>
            <w:r w:rsidRPr="00122758">
              <w:rPr>
                <w:rFonts w:ascii="Cambria Math" w:hAnsi="Cambria Math"/>
                <w:i/>
              </w:rPr>
              <w:t>A</w:t>
            </w:r>
            <w:r w:rsidRPr="00122758">
              <w:rPr>
                <w:rFonts w:ascii="Cambria Math" w:hAnsi="Cambria Math"/>
                <w:i/>
                <w:vertAlign w:val="subscript"/>
              </w:rPr>
              <w:t>m</w:t>
            </w:r>
            <w:r w:rsidRPr="00122758">
              <w:rPr>
                <w:rFonts w:ascii="Cambria Math" w:hAnsi="Cambria Math"/>
              </w:rPr>
              <w:t xml:space="preserve"> </w:t>
            </w:r>
            <w:r w:rsidRPr="00122758">
              <w:rPr>
                <w:rFonts w:cs="Arial"/>
              </w:rPr>
              <w:t>(dB)</w:t>
            </w:r>
          </w:p>
        </w:tc>
        <w:tc>
          <w:tcPr>
            <w:tcW w:w="0" w:type="auto"/>
          </w:tcPr>
          <w:p w:rsidR="00FE63A1" w:rsidRPr="00FE63A1" w:rsidRDefault="00FE63A1" w:rsidP="00004D9A">
            <w:pPr>
              <w:pStyle w:val="TAC"/>
              <w:rPr>
                <w:highlight w:val="yellow"/>
              </w:rPr>
            </w:pPr>
            <w:r w:rsidRPr="00FE63A1">
              <w:rPr>
                <w:highlight w:val="yellow"/>
              </w:rPr>
              <w:t>30</w:t>
            </w:r>
          </w:p>
        </w:tc>
      </w:tr>
      <w:tr w:rsidR="00FE63A1" w:rsidRPr="00122758" w:rsidTr="00004D9A">
        <w:trPr>
          <w:jc w:val="center"/>
        </w:trPr>
        <w:tc>
          <w:tcPr>
            <w:tcW w:w="0" w:type="auto"/>
          </w:tcPr>
          <w:p w:rsidR="00FE63A1" w:rsidRPr="00122758" w:rsidRDefault="00FE63A1" w:rsidP="00004D9A">
            <w:pPr>
              <w:pStyle w:val="TAC"/>
              <w:rPr>
                <w:rFonts w:cs="Arial"/>
                <w:lang w:eastAsia="x-none"/>
              </w:rPr>
            </w:pPr>
            <w:proofErr w:type="spellStart"/>
            <w:r w:rsidRPr="00122758">
              <w:rPr>
                <w:rFonts w:ascii="Cambria Math" w:hAnsi="Cambria Math"/>
                <w:i/>
                <w:lang w:eastAsia="x-none"/>
              </w:rPr>
              <w:t>SLA</w:t>
            </w:r>
            <w:r w:rsidRPr="00122758">
              <w:rPr>
                <w:rFonts w:ascii="Cambria Math" w:hAnsi="Cambria Math"/>
                <w:i/>
                <w:vertAlign w:val="subscript"/>
                <w:lang w:eastAsia="x-none"/>
              </w:rPr>
              <w:t>v</w:t>
            </w:r>
            <w:proofErr w:type="spellEnd"/>
            <w:r w:rsidRPr="00122758">
              <w:rPr>
                <w:rFonts w:ascii="Cambria Math" w:hAnsi="Cambria Math"/>
                <w:i/>
                <w:vertAlign w:val="subscript"/>
                <w:lang w:eastAsia="x-none"/>
              </w:rPr>
              <w:t xml:space="preserve"> </w:t>
            </w:r>
            <w:r w:rsidRPr="00122758">
              <w:rPr>
                <w:rFonts w:cs="Arial"/>
                <w:lang w:eastAsia="x-none"/>
              </w:rPr>
              <w:t>(dB)</w:t>
            </w:r>
          </w:p>
        </w:tc>
        <w:tc>
          <w:tcPr>
            <w:tcW w:w="0" w:type="auto"/>
          </w:tcPr>
          <w:p w:rsidR="00FE63A1" w:rsidRPr="00FE63A1" w:rsidRDefault="00FE63A1" w:rsidP="00004D9A">
            <w:pPr>
              <w:pStyle w:val="TAC"/>
              <w:rPr>
                <w:highlight w:val="yellow"/>
                <w:lang w:eastAsia="x-none"/>
              </w:rPr>
            </w:pPr>
            <w:r w:rsidRPr="00FE63A1">
              <w:rPr>
                <w:highlight w:val="yellow"/>
                <w:lang w:eastAsia="x-none"/>
              </w:rPr>
              <w:t>30</w:t>
            </w:r>
          </w:p>
        </w:tc>
      </w:tr>
      <w:tr w:rsidR="00FE63A1" w:rsidRPr="00122758" w:rsidTr="00004D9A">
        <w:trPr>
          <w:jc w:val="center"/>
        </w:trPr>
        <w:tc>
          <w:tcPr>
            <w:tcW w:w="0" w:type="auto"/>
          </w:tcPr>
          <w:p w:rsidR="00FE63A1" w:rsidRPr="00122758" w:rsidRDefault="00FE63A1" w:rsidP="00004D9A">
            <w:pPr>
              <w:pStyle w:val="TAC"/>
              <w:rPr>
                <w:lang w:eastAsia="x-none"/>
              </w:rPr>
            </w:pPr>
            <w:r w:rsidRPr="00122758">
              <w:rPr>
                <w:rFonts w:ascii="Symbol" w:hAnsi="Symbol"/>
                <w:i/>
                <w:lang w:eastAsia="x-none"/>
              </w:rPr>
              <w:t></w:t>
            </w:r>
            <w:r w:rsidRPr="00122758">
              <w:rPr>
                <w:i/>
                <w:vertAlign w:val="subscript"/>
                <w:lang w:eastAsia="x-none"/>
              </w:rPr>
              <w:t xml:space="preserve">3dB </w:t>
            </w:r>
            <w:r w:rsidRPr="00122758">
              <w:rPr>
                <w:lang w:eastAsia="x-none"/>
              </w:rPr>
              <w:t>(deg.)</w:t>
            </w:r>
          </w:p>
        </w:tc>
        <w:tc>
          <w:tcPr>
            <w:tcW w:w="0" w:type="auto"/>
          </w:tcPr>
          <w:p w:rsidR="00FE63A1" w:rsidRPr="00FE63A1" w:rsidRDefault="00FE63A1" w:rsidP="00004D9A">
            <w:pPr>
              <w:pStyle w:val="TAC"/>
              <w:rPr>
                <w:highlight w:val="yellow"/>
                <w:lang w:eastAsia="x-none"/>
              </w:rPr>
            </w:pPr>
            <w:r w:rsidRPr="00FE63A1">
              <w:rPr>
                <w:highlight w:val="yellow"/>
                <w:lang w:eastAsia="x-none"/>
              </w:rPr>
              <w:t>90</w:t>
            </w:r>
            <w:r w:rsidRPr="00FE63A1">
              <w:rPr>
                <w:highlight w:val="yellow"/>
                <w:vertAlign w:val="superscript"/>
                <w:lang w:eastAsia="x-none"/>
              </w:rPr>
              <w:t xml:space="preserve"> </w:t>
            </w:r>
          </w:p>
        </w:tc>
      </w:tr>
      <w:tr w:rsidR="00FE63A1" w:rsidRPr="00122758" w:rsidTr="00004D9A">
        <w:trPr>
          <w:jc w:val="center"/>
        </w:trPr>
        <w:tc>
          <w:tcPr>
            <w:tcW w:w="0" w:type="auto"/>
          </w:tcPr>
          <w:p w:rsidR="00FE63A1" w:rsidRPr="00122758" w:rsidRDefault="00FE63A1" w:rsidP="00004D9A">
            <w:pPr>
              <w:pStyle w:val="TAC"/>
              <w:rPr>
                <w:lang w:eastAsia="x-none"/>
              </w:rPr>
            </w:pPr>
            <w:r w:rsidRPr="00122758">
              <w:rPr>
                <w:rFonts w:ascii="Symbol" w:hAnsi="Symbol"/>
                <w:i/>
                <w:lang w:eastAsia="x-none"/>
              </w:rPr>
              <w:t></w:t>
            </w:r>
            <w:r w:rsidRPr="00122758">
              <w:rPr>
                <w:i/>
                <w:vertAlign w:val="subscript"/>
                <w:lang w:eastAsia="x-none"/>
              </w:rPr>
              <w:t>3dB</w:t>
            </w:r>
            <w:r w:rsidRPr="00122758">
              <w:rPr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:rsidR="00FE63A1" w:rsidRPr="00FE63A1" w:rsidRDefault="00FE63A1" w:rsidP="00004D9A">
            <w:pPr>
              <w:pStyle w:val="TAC"/>
              <w:rPr>
                <w:highlight w:val="yellow"/>
                <w:lang w:eastAsia="x-none"/>
              </w:rPr>
            </w:pPr>
            <w:r w:rsidRPr="00FE63A1">
              <w:rPr>
                <w:highlight w:val="yellow"/>
                <w:lang w:eastAsia="x-none"/>
              </w:rPr>
              <w:t>65</w:t>
            </w:r>
          </w:p>
        </w:tc>
      </w:tr>
      <w:tr w:rsidR="00FE63A1" w:rsidRPr="00122758" w:rsidTr="00004D9A">
        <w:trPr>
          <w:jc w:val="center"/>
        </w:trPr>
        <w:tc>
          <w:tcPr>
            <w:tcW w:w="0" w:type="auto"/>
          </w:tcPr>
          <w:p w:rsidR="00FE63A1" w:rsidRPr="00122758" w:rsidRDefault="00FE63A1" w:rsidP="00004D9A">
            <w:pPr>
              <w:pStyle w:val="TAC"/>
              <w:rPr>
                <w:lang w:eastAsia="x-none"/>
              </w:rPr>
            </w:pPr>
            <w:proofErr w:type="spellStart"/>
            <w:r w:rsidRPr="00122758">
              <w:rPr>
                <w:rFonts w:ascii="Cambria Math" w:hAnsi="Cambria Math"/>
                <w:i/>
                <w:lang w:eastAsia="x-none"/>
              </w:rPr>
              <w:t>G</w:t>
            </w:r>
            <w:r w:rsidRPr="00122758">
              <w:rPr>
                <w:rFonts w:ascii="Cambria Math" w:hAnsi="Cambria Math"/>
                <w:i/>
                <w:vertAlign w:val="subscript"/>
                <w:lang w:eastAsia="x-none"/>
              </w:rPr>
              <w:t>E,max</w:t>
            </w:r>
            <w:proofErr w:type="spellEnd"/>
            <w:r w:rsidRPr="00122758">
              <w:rPr>
                <w:rFonts w:ascii="Cambria Math" w:hAnsi="Cambria Math"/>
                <w:i/>
                <w:vertAlign w:val="subscript"/>
                <w:lang w:eastAsia="x-none"/>
              </w:rPr>
              <w:t xml:space="preserve"> </w:t>
            </w:r>
            <w:r w:rsidRPr="00122758">
              <w:rPr>
                <w:rFonts w:cs="Arial"/>
                <w:lang w:eastAsia="x-none"/>
              </w:rPr>
              <w:t>(</w:t>
            </w:r>
            <w:proofErr w:type="spellStart"/>
            <w:r w:rsidRPr="00122758">
              <w:rPr>
                <w:rFonts w:cs="Arial"/>
                <w:lang w:eastAsia="x-none"/>
              </w:rPr>
              <w:t>dBi</w:t>
            </w:r>
            <w:proofErr w:type="spellEnd"/>
            <w:r w:rsidRPr="00122758">
              <w:rPr>
                <w:rFonts w:cs="Arial"/>
                <w:lang w:eastAsia="x-none"/>
              </w:rPr>
              <w:t>)</w:t>
            </w:r>
          </w:p>
        </w:tc>
        <w:tc>
          <w:tcPr>
            <w:tcW w:w="0" w:type="auto"/>
          </w:tcPr>
          <w:p w:rsidR="00FE63A1" w:rsidRPr="00FE63A1" w:rsidRDefault="00FE63A1" w:rsidP="00004D9A">
            <w:pPr>
              <w:pStyle w:val="TAC"/>
              <w:rPr>
                <w:highlight w:val="yellow"/>
                <w:lang w:eastAsia="x-none"/>
              </w:rPr>
            </w:pPr>
            <w:r w:rsidRPr="00FE63A1">
              <w:rPr>
                <w:highlight w:val="yellow"/>
                <w:lang w:eastAsia="x-none"/>
              </w:rPr>
              <w:t>6.4</w:t>
            </w:r>
          </w:p>
        </w:tc>
      </w:tr>
      <w:tr w:rsidR="00FE63A1" w:rsidRPr="00122758" w:rsidTr="00004D9A">
        <w:trPr>
          <w:jc w:val="center"/>
        </w:trPr>
        <w:tc>
          <w:tcPr>
            <w:tcW w:w="0" w:type="auto"/>
          </w:tcPr>
          <w:p w:rsidR="00FE63A1" w:rsidRPr="00122758" w:rsidRDefault="00FE63A1" w:rsidP="00004D9A">
            <w:pPr>
              <w:pStyle w:val="TAC"/>
              <w:rPr>
                <w:lang w:eastAsia="x-none"/>
              </w:rPr>
            </w:pPr>
            <w:r w:rsidRPr="00122758">
              <w:rPr>
                <w:rFonts w:ascii="Cambria Math" w:hAnsi="Cambria Math"/>
                <w:i/>
                <w:lang w:eastAsia="x-none"/>
              </w:rPr>
              <w:t>L</w:t>
            </w:r>
            <w:r w:rsidRPr="00122758">
              <w:rPr>
                <w:rFonts w:ascii="Cambria Math" w:hAnsi="Cambria Math"/>
                <w:i/>
                <w:vertAlign w:val="subscript"/>
                <w:lang w:eastAsia="x-none"/>
              </w:rPr>
              <w:t xml:space="preserve">E  </w:t>
            </w:r>
            <w:r w:rsidRPr="00122758">
              <w:rPr>
                <w:rFonts w:cs="Arial"/>
                <w:lang w:eastAsia="x-none"/>
              </w:rPr>
              <w:t>(dB)</w:t>
            </w:r>
          </w:p>
        </w:tc>
        <w:tc>
          <w:tcPr>
            <w:tcW w:w="0" w:type="auto"/>
          </w:tcPr>
          <w:p w:rsidR="00FE63A1" w:rsidRPr="00FE63A1" w:rsidRDefault="00FE63A1" w:rsidP="00004D9A">
            <w:pPr>
              <w:pStyle w:val="TAC"/>
              <w:rPr>
                <w:highlight w:val="yellow"/>
                <w:lang w:eastAsia="x-none"/>
              </w:rPr>
            </w:pPr>
            <w:r w:rsidRPr="00FE63A1">
              <w:rPr>
                <w:highlight w:val="yellow"/>
                <w:lang w:eastAsia="x-none"/>
              </w:rPr>
              <w:t>2.0</w:t>
            </w:r>
          </w:p>
        </w:tc>
      </w:tr>
      <w:tr w:rsidR="00FE63A1" w:rsidRPr="00122758" w:rsidTr="00004D9A">
        <w:trPr>
          <w:jc w:val="center"/>
        </w:trPr>
        <w:tc>
          <w:tcPr>
            <w:tcW w:w="0" w:type="auto"/>
          </w:tcPr>
          <w:p w:rsidR="00FE63A1" w:rsidRPr="00122758" w:rsidRDefault="00FE63A1" w:rsidP="00004D9A">
            <w:pPr>
              <w:pStyle w:val="TAC"/>
              <w:rPr>
                <w:rFonts w:ascii="Cambria Math" w:hAnsi="Cambria Math" w:hint="eastAsia"/>
                <w:i/>
                <w:lang w:eastAsia="x-none"/>
              </w:rPr>
            </w:pPr>
            <w:r w:rsidRPr="00122758">
              <w:rPr>
                <w:rFonts w:ascii="Cambria Math" w:hAnsi="Cambria Math"/>
                <w:i/>
                <w:lang w:eastAsia="x-none"/>
              </w:rPr>
              <w:t>(M, N)</w:t>
            </w:r>
          </w:p>
        </w:tc>
        <w:tc>
          <w:tcPr>
            <w:tcW w:w="0" w:type="auto"/>
          </w:tcPr>
          <w:p w:rsidR="00FE63A1" w:rsidRPr="00FE63A1" w:rsidRDefault="00FE63A1" w:rsidP="00004D9A">
            <w:pPr>
              <w:pStyle w:val="TAC"/>
              <w:rPr>
                <w:highlight w:val="yellow"/>
                <w:lang w:eastAsia="x-none"/>
              </w:rPr>
            </w:pPr>
            <w:r w:rsidRPr="00FE63A1">
              <w:rPr>
                <w:highlight w:val="yellow"/>
                <w:lang w:eastAsia="x-none"/>
              </w:rPr>
              <w:t>(16, 8)</w:t>
            </w:r>
          </w:p>
        </w:tc>
      </w:tr>
      <w:tr w:rsidR="00FE63A1" w:rsidRPr="00122758" w:rsidTr="00004D9A">
        <w:trPr>
          <w:jc w:val="center"/>
        </w:trPr>
        <w:tc>
          <w:tcPr>
            <w:tcW w:w="0" w:type="auto"/>
          </w:tcPr>
          <w:p w:rsidR="00FE63A1" w:rsidRPr="00122758" w:rsidRDefault="00FE63A1" w:rsidP="00004D9A">
            <w:pPr>
              <w:pStyle w:val="TAC"/>
              <w:rPr>
                <w:rFonts w:ascii="Cambria Math" w:hAnsi="Cambria Math" w:hint="eastAsia"/>
                <w:i/>
                <w:lang w:eastAsia="x-none"/>
              </w:rPr>
            </w:pPr>
            <w:r>
              <w:rPr>
                <w:rFonts w:cs="Arial"/>
              </w:rPr>
              <w:t xml:space="preserve">Number of supported polarizations, </w:t>
            </w:r>
            <w:r>
              <w:rPr>
                <w:rFonts w:ascii="Cambria Math" w:hAnsi="Cambria Math"/>
                <w:i/>
                <w:lang w:eastAsia="x-none"/>
              </w:rPr>
              <w:t>P</w:t>
            </w:r>
          </w:p>
        </w:tc>
        <w:tc>
          <w:tcPr>
            <w:tcW w:w="0" w:type="auto"/>
          </w:tcPr>
          <w:p w:rsidR="00FE63A1" w:rsidRPr="00FE63A1" w:rsidRDefault="00FE63A1" w:rsidP="00004D9A">
            <w:pPr>
              <w:pStyle w:val="TAC"/>
              <w:rPr>
                <w:highlight w:val="yellow"/>
                <w:lang w:eastAsia="x-none"/>
              </w:rPr>
            </w:pPr>
            <w:r w:rsidRPr="00FE63A1">
              <w:rPr>
                <w:highlight w:val="yellow"/>
                <w:lang w:eastAsia="x-none"/>
              </w:rPr>
              <w:t>2</w:t>
            </w:r>
          </w:p>
        </w:tc>
      </w:tr>
      <w:tr w:rsidR="00FE63A1" w:rsidRPr="00122758" w:rsidTr="00004D9A">
        <w:trPr>
          <w:jc w:val="center"/>
        </w:trPr>
        <w:tc>
          <w:tcPr>
            <w:tcW w:w="0" w:type="auto"/>
          </w:tcPr>
          <w:p w:rsidR="00FE63A1" w:rsidRPr="00122758" w:rsidRDefault="00FE63A1" w:rsidP="00004D9A">
            <w:pPr>
              <w:pStyle w:val="TAC"/>
              <w:rPr>
                <w:lang w:eastAsia="x-none"/>
              </w:rPr>
            </w:pPr>
            <w:r w:rsidRPr="00122758">
              <w:rPr>
                <w:rFonts w:ascii="Cambria Math" w:hAnsi="Cambria Math"/>
                <w:i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vertAlign w:val="subscript"/>
                <w:lang w:eastAsia="x-none"/>
              </w:rPr>
              <w:t xml:space="preserve">h </w:t>
            </w:r>
            <w:r w:rsidRPr="00122758">
              <w:rPr>
                <w:rFonts w:cs="Arial"/>
                <w:lang w:eastAsia="x-none"/>
              </w:rPr>
              <w:t>(m)</w:t>
            </w:r>
          </w:p>
        </w:tc>
        <w:tc>
          <w:tcPr>
            <w:tcW w:w="0" w:type="auto"/>
          </w:tcPr>
          <w:p w:rsidR="00FE63A1" w:rsidRPr="00FE63A1" w:rsidRDefault="00FE63A1" w:rsidP="00004D9A">
            <w:pPr>
              <w:pStyle w:val="TAC"/>
              <w:rPr>
                <w:highlight w:val="yellow"/>
                <w:lang w:eastAsia="x-none"/>
              </w:rPr>
            </w:pPr>
            <w:r w:rsidRPr="00FE63A1">
              <w:rPr>
                <w:highlight w:val="yellow"/>
                <w:lang w:eastAsia="x-none"/>
              </w:rPr>
              <w:t>0.5</w:t>
            </w:r>
            <w:r w:rsidRPr="00FE63A1">
              <w:rPr>
                <w:rFonts w:ascii="Symbol" w:hAnsi="Symbol"/>
                <w:highlight w:val="yellow"/>
                <w:lang w:eastAsia="x-none"/>
              </w:rPr>
              <w:t></w:t>
            </w:r>
          </w:p>
        </w:tc>
      </w:tr>
      <w:tr w:rsidR="00FE63A1" w:rsidRPr="00122758" w:rsidTr="00004D9A">
        <w:trPr>
          <w:jc w:val="center"/>
        </w:trPr>
        <w:tc>
          <w:tcPr>
            <w:tcW w:w="0" w:type="auto"/>
          </w:tcPr>
          <w:p w:rsidR="00FE63A1" w:rsidRPr="00122758" w:rsidRDefault="00FE63A1" w:rsidP="00004D9A">
            <w:pPr>
              <w:pStyle w:val="TAC"/>
              <w:rPr>
                <w:lang w:eastAsia="x-none"/>
              </w:rPr>
            </w:pPr>
            <w:r w:rsidRPr="00122758">
              <w:rPr>
                <w:rFonts w:ascii="Cambria Math" w:hAnsi="Cambria Math"/>
                <w:i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vertAlign w:val="subscript"/>
                <w:lang w:eastAsia="x-none"/>
              </w:rPr>
              <w:t xml:space="preserve">v </w:t>
            </w:r>
            <w:r w:rsidRPr="00122758">
              <w:rPr>
                <w:rFonts w:cs="Arial"/>
                <w:lang w:eastAsia="x-none"/>
              </w:rPr>
              <w:t>(m)</w:t>
            </w:r>
          </w:p>
        </w:tc>
        <w:tc>
          <w:tcPr>
            <w:tcW w:w="0" w:type="auto"/>
          </w:tcPr>
          <w:p w:rsidR="00FE63A1" w:rsidRPr="00FE63A1" w:rsidRDefault="00FE63A1" w:rsidP="00004D9A">
            <w:pPr>
              <w:pStyle w:val="TAC"/>
              <w:rPr>
                <w:highlight w:val="yellow"/>
                <w:lang w:eastAsia="x-none"/>
              </w:rPr>
            </w:pPr>
            <w:r w:rsidRPr="00FE63A1">
              <w:rPr>
                <w:highlight w:val="yellow"/>
                <w:lang w:eastAsia="x-none"/>
              </w:rPr>
              <w:t>0.7</w:t>
            </w:r>
            <w:r w:rsidRPr="00FE63A1">
              <w:rPr>
                <w:rFonts w:ascii="Symbol" w:hAnsi="Symbol"/>
                <w:highlight w:val="yellow"/>
                <w:lang w:eastAsia="x-none"/>
              </w:rPr>
              <w:t></w:t>
            </w:r>
          </w:p>
        </w:tc>
      </w:tr>
      <w:tr w:rsidR="00FE63A1" w:rsidRPr="00122758" w:rsidTr="00004D9A">
        <w:trPr>
          <w:jc w:val="center"/>
        </w:trPr>
        <w:tc>
          <w:tcPr>
            <w:tcW w:w="0" w:type="auto"/>
          </w:tcPr>
          <w:p w:rsidR="00FE63A1" w:rsidRPr="00122758" w:rsidRDefault="00FE63A1" w:rsidP="00004D9A">
            <w:pPr>
              <w:pStyle w:val="TAC"/>
              <w:rPr>
                <w:rFonts w:ascii="Cambria Math" w:hAnsi="Cambria Math" w:hint="eastAsia"/>
                <w:i/>
                <w:lang w:eastAsia="x-none"/>
              </w:rPr>
            </w:pPr>
            <w:r w:rsidRPr="00122758">
              <w:rPr>
                <w:rFonts w:cs="Arial"/>
              </w:rPr>
              <w:t>Horizontal coverage range (deg.)</w:t>
            </w:r>
          </w:p>
        </w:tc>
        <w:tc>
          <w:tcPr>
            <w:tcW w:w="0" w:type="auto"/>
          </w:tcPr>
          <w:p w:rsidR="00FE63A1" w:rsidRPr="00FE63A1" w:rsidRDefault="00FE63A1" w:rsidP="00004D9A">
            <w:pPr>
              <w:pStyle w:val="TAC"/>
              <w:rPr>
                <w:highlight w:val="yellow"/>
                <w:lang w:eastAsia="x-none"/>
              </w:rPr>
            </w:pPr>
            <w:r w:rsidRPr="00FE63A1">
              <w:rPr>
                <w:highlight w:val="yellow"/>
                <w:lang w:eastAsia="x-none"/>
              </w:rPr>
              <w:t>+/- 60</w:t>
            </w:r>
          </w:p>
        </w:tc>
      </w:tr>
      <w:tr w:rsidR="00FE63A1" w:rsidRPr="00122758" w:rsidTr="00004D9A">
        <w:trPr>
          <w:jc w:val="center"/>
        </w:trPr>
        <w:tc>
          <w:tcPr>
            <w:tcW w:w="0" w:type="auto"/>
          </w:tcPr>
          <w:p w:rsidR="00FE63A1" w:rsidRPr="00122758" w:rsidRDefault="00FE63A1" w:rsidP="00004D9A">
            <w:pPr>
              <w:pStyle w:val="TAC"/>
              <w:rPr>
                <w:rFonts w:ascii="Cambria Math" w:hAnsi="Cambria Math" w:hint="eastAsia"/>
                <w:i/>
                <w:lang w:eastAsia="x-none"/>
              </w:rPr>
            </w:pPr>
            <w:r w:rsidRPr="00122758">
              <w:rPr>
                <w:rFonts w:cs="Arial"/>
                <w:lang w:eastAsia="x-none"/>
              </w:rPr>
              <w:t>Vertical coverage range (deg.)</w:t>
            </w:r>
          </w:p>
        </w:tc>
        <w:tc>
          <w:tcPr>
            <w:tcW w:w="0" w:type="auto"/>
          </w:tcPr>
          <w:p w:rsidR="00FE63A1" w:rsidRPr="00FE63A1" w:rsidRDefault="00FE63A1" w:rsidP="00004D9A">
            <w:pPr>
              <w:pStyle w:val="TAC"/>
              <w:rPr>
                <w:highlight w:val="yellow"/>
                <w:lang w:eastAsia="x-none"/>
              </w:rPr>
            </w:pPr>
            <w:r w:rsidRPr="00FE63A1">
              <w:rPr>
                <w:highlight w:val="yellow"/>
                <w:lang w:eastAsia="x-none"/>
              </w:rPr>
              <w:t>90 to 100</w:t>
            </w:r>
          </w:p>
        </w:tc>
      </w:tr>
      <w:tr w:rsidR="00FE63A1" w:rsidRPr="00122758" w:rsidTr="00004D9A">
        <w:trPr>
          <w:jc w:val="center"/>
        </w:trPr>
        <w:tc>
          <w:tcPr>
            <w:tcW w:w="0" w:type="auto"/>
          </w:tcPr>
          <w:p w:rsidR="00FE63A1" w:rsidRPr="00122758" w:rsidRDefault="00FE63A1" w:rsidP="00004D9A">
            <w:pPr>
              <w:pStyle w:val="TAC"/>
              <w:rPr>
                <w:rFonts w:cs="Arial"/>
                <w:lang w:eastAsia="x-none"/>
              </w:rPr>
            </w:pPr>
            <w:r>
              <w:rPr>
                <w:rFonts w:cs="Arial"/>
                <w:lang w:eastAsia="x-none"/>
              </w:rPr>
              <w:t xml:space="preserve">Conducted power (before ohmic loss) per antenna element, </w:t>
            </w:r>
            <w:proofErr w:type="spellStart"/>
            <w:r w:rsidRPr="00AE0AB2">
              <w:rPr>
                <w:rFonts w:ascii="Cambria Math" w:hAnsi="Cambria Math" w:cs="Arial"/>
                <w:i/>
                <w:iCs/>
                <w:lang w:eastAsia="x-none"/>
              </w:rPr>
              <w:t>P</w:t>
            </w:r>
            <w:r w:rsidRPr="00AE0AB2">
              <w:rPr>
                <w:rFonts w:ascii="Cambria Math" w:hAnsi="Cambria Math" w:cs="Arial"/>
                <w:i/>
                <w:iCs/>
                <w:vertAlign w:val="subscript"/>
                <w:lang w:eastAsia="x-none"/>
              </w:rPr>
              <w:t>tx</w:t>
            </w:r>
            <w:proofErr w:type="spellEnd"/>
            <w:r>
              <w:rPr>
                <w:rFonts w:cs="Arial"/>
                <w:lang w:eastAsia="x-none"/>
              </w:rPr>
              <w:t xml:space="preserve"> (</w:t>
            </w:r>
            <w:proofErr w:type="spellStart"/>
            <w:r>
              <w:rPr>
                <w:rFonts w:cs="Arial"/>
                <w:lang w:eastAsia="x-none"/>
              </w:rPr>
              <w:t>dBm</w:t>
            </w:r>
            <w:proofErr w:type="spellEnd"/>
            <w:r>
              <w:rPr>
                <w:rFonts w:cs="Arial"/>
                <w:lang w:eastAsia="x-none"/>
              </w:rPr>
              <w:t>)</w:t>
            </w:r>
          </w:p>
        </w:tc>
        <w:tc>
          <w:tcPr>
            <w:tcW w:w="0" w:type="auto"/>
          </w:tcPr>
          <w:p w:rsidR="00FE63A1" w:rsidRPr="00FE63A1" w:rsidRDefault="00FE63A1" w:rsidP="00004D9A">
            <w:pPr>
              <w:pStyle w:val="TAC"/>
              <w:rPr>
                <w:highlight w:val="yellow"/>
              </w:rPr>
            </w:pPr>
            <w:r w:rsidRPr="00FE63A1">
              <w:rPr>
                <w:highlight w:val="yellow"/>
              </w:rPr>
              <w:t>22</w:t>
            </w:r>
          </w:p>
          <w:p w:rsidR="00FE63A1" w:rsidRPr="00FE63A1" w:rsidRDefault="00FE63A1" w:rsidP="00004D9A">
            <w:pPr>
              <w:pStyle w:val="TAC"/>
              <w:rPr>
                <w:highlight w:val="yellow"/>
              </w:rPr>
            </w:pPr>
            <w:r w:rsidRPr="00FE63A1">
              <w:rPr>
                <w:highlight w:val="yellow"/>
              </w:rPr>
              <w:t>(Note 4)</w:t>
            </w:r>
          </w:p>
        </w:tc>
      </w:tr>
      <w:tr w:rsidR="00FE63A1" w:rsidRPr="00122758" w:rsidTr="00004D9A">
        <w:trPr>
          <w:jc w:val="center"/>
        </w:trPr>
        <w:tc>
          <w:tcPr>
            <w:tcW w:w="0" w:type="auto"/>
          </w:tcPr>
          <w:p w:rsidR="00FE63A1" w:rsidRDefault="00FE63A1" w:rsidP="00004D9A">
            <w:pPr>
              <w:pStyle w:val="TAC"/>
              <w:rPr>
                <w:rFonts w:cs="Arial"/>
                <w:lang w:eastAsia="x-none"/>
              </w:rPr>
            </w:pPr>
            <w:r>
              <w:rPr>
                <w:rFonts w:cs="Arial"/>
                <w:lang w:eastAsia="x-none"/>
              </w:rPr>
              <w:t xml:space="preserve">Mechanical </w:t>
            </w:r>
            <w:proofErr w:type="spellStart"/>
            <w:r>
              <w:rPr>
                <w:rFonts w:cs="Arial"/>
                <w:lang w:eastAsia="x-none"/>
              </w:rPr>
              <w:t>downtilt</w:t>
            </w:r>
            <w:proofErr w:type="spellEnd"/>
            <w:r>
              <w:rPr>
                <w:rFonts w:cs="Arial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:rsidR="00FE63A1" w:rsidRPr="00FE63A1" w:rsidRDefault="00FE63A1" w:rsidP="00004D9A">
            <w:pPr>
              <w:pStyle w:val="TAC"/>
              <w:rPr>
                <w:highlight w:val="yellow"/>
              </w:rPr>
            </w:pPr>
            <w:r w:rsidRPr="00FE63A1">
              <w:rPr>
                <w:highlight w:val="yellow"/>
              </w:rPr>
              <w:t>6</w:t>
            </w:r>
          </w:p>
        </w:tc>
      </w:tr>
      <w:tr w:rsidR="00FE63A1" w:rsidRPr="00122758" w:rsidTr="00004D9A">
        <w:trPr>
          <w:jc w:val="center"/>
        </w:trPr>
        <w:tc>
          <w:tcPr>
            <w:tcW w:w="0" w:type="auto"/>
            <w:gridSpan w:val="2"/>
          </w:tcPr>
          <w:p w:rsidR="00FE63A1" w:rsidRDefault="00FE63A1" w:rsidP="00FE63A1">
            <w:pPr>
              <w:pStyle w:val="TAC"/>
              <w:jc w:val="left"/>
            </w:pPr>
            <w:r>
              <w:t>Note 1:</w:t>
            </w:r>
            <w:r>
              <w:tab/>
            </w:r>
            <w:proofErr w:type="spellStart"/>
            <w:r>
              <w:t>MxN</w:t>
            </w:r>
            <w:proofErr w:type="spellEnd"/>
            <w:r>
              <w:t xml:space="preserve"> means there are M vertical and N horizontal elements</w:t>
            </w:r>
          </w:p>
          <w:p w:rsidR="00FE63A1" w:rsidRDefault="00FE63A1" w:rsidP="00FE63A1">
            <w:pPr>
              <w:pStyle w:val="TAC"/>
              <w:jc w:val="left"/>
            </w:pPr>
            <w:r>
              <w:t>Note 2:</w:t>
            </w:r>
            <w:r>
              <w:tab/>
              <w:t xml:space="preserve">LE is included in </w:t>
            </w:r>
            <w:proofErr w:type="spellStart"/>
            <w:r>
              <w:t>GE,max</w:t>
            </w:r>
            <w:proofErr w:type="spellEnd"/>
            <w:r>
              <w:t xml:space="preserve"> </w:t>
            </w:r>
          </w:p>
          <w:p w:rsidR="00FE63A1" w:rsidRDefault="00FE63A1" w:rsidP="00FE63A1">
            <w:pPr>
              <w:pStyle w:val="TAC"/>
              <w:jc w:val="left"/>
            </w:pPr>
            <w:r>
              <w:t>Note 3:</w:t>
            </w:r>
            <w:r>
              <w:tab/>
              <w:t xml:space="preserve">The vertical coverage range includes the mechanical </w:t>
            </w:r>
            <w:proofErr w:type="spellStart"/>
            <w:r>
              <w:t>downtilt</w:t>
            </w:r>
            <w:proofErr w:type="spellEnd"/>
            <w:r>
              <w:t>.</w:t>
            </w:r>
          </w:p>
          <w:p w:rsidR="00FE63A1" w:rsidRDefault="00FE63A1" w:rsidP="00FE63A1">
            <w:pPr>
              <w:pStyle w:val="TAC"/>
              <w:jc w:val="left"/>
            </w:pPr>
            <w:r>
              <w:t>Note 4:</w:t>
            </w:r>
            <w:r>
              <w:tab/>
              <w:t>The conducted power per element assumes 16x8x2 elements (i.e. power per H/V polarized element).</w:t>
            </w:r>
          </w:p>
          <w:p w:rsidR="00FE63A1" w:rsidRDefault="00FE63A1" w:rsidP="00FE63A1">
            <w:pPr>
              <w:pStyle w:val="TAC"/>
              <w:jc w:val="left"/>
            </w:pPr>
            <w:r>
              <w:t>Note 5:</w:t>
            </w:r>
            <w:r>
              <w:tab/>
              <w:t>The conducted power per element assumes 8x8x2 elements (i.e. power per H/V polarized element).</w:t>
            </w:r>
          </w:p>
          <w:p w:rsidR="00FE63A1" w:rsidRDefault="00FE63A1" w:rsidP="00FE63A1">
            <w:pPr>
              <w:pStyle w:val="TAC"/>
              <w:jc w:val="left"/>
            </w:pPr>
            <w:r>
              <w:t>Note 6:</w:t>
            </w:r>
            <w:r>
              <w:tab/>
              <w:t>The conducted power per element assumes 4x4x2 elements (i.e. power per H/V polarized element).</w:t>
            </w:r>
          </w:p>
          <w:p w:rsidR="00FE63A1" w:rsidRDefault="00FE63A1" w:rsidP="00FE63A1">
            <w:pPr>
              <w:pStyle w:val="TAC"/>
              <w:jc w:val="left"/>
            </w:pPr>
            <w:r>
              <w:t>Note 7:</w:t>
            </w:r>
            <w:r>
              <w:tab/>
              <w:t>Boresight direction is perpendicular to the ceiling.</w:t>
            </w:r>
          </w:p>
        </w:tc>
      </w:tr>
    </w:tbl>
    <w:p w:rsidR="00FE63A1" w:rsidRPr="00FE63A1" w:rsidRDefault="00FE63A1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</w:p>
    <w:p w:rsidR="00FE63A1" w:rsidRDefault="00FE63A1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FE63A1" w:rsidRDefault="00FE63A1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lthough two references i.e. TR 38.921 for 11GHz and Rel-19 SI </w:t>
      </w:r>
      <w:r w:rsidRPr="00FE63A1">
        <w:rPr>
          <w:rFonts w:eastAsia="宋体"/>
          <w:lang w:val="en-US" w:eastAsia="zh-CN"/>
        </w:rPr>
        <w:t>FS_NR_IMT_4400_7125_14800MHz</w:t>
      </w:r>
      <w:r>
        <w:rPr>
          <w:rFonts w:eastAsia="宋体"/>
          <w:lang w:val="en-US" w:eastAsia="zh-CN"/>
        </w:rPr>
        <w:t xml:space="preserve"> for 14GHz, were proposed as starting point, the frequency 11GHz and 14GHz are so closed that BS may have similar implementation. In order to simplify the adjacent coexistence studies, </w:t>
      </w:r>
      <w:bookmarkStart w:id="9" w:name="_Hlk178349451"/>
      <w:r>
        <w:rPr>
          <w:rFonts w:eastAsia="宋体"/>
          <w:lang w:val="en-US" w:eastAsia="zh-CN"/>
        </w:rPr>
        <w:t xml:space="preserve">it’s better to use the same </w:t>
      </w:r>
      <w:r w:rsidR="00201A41">
        <w:rPr>
          <w:rFonts w:eastAsia="宋体"/>
          <w:lang w:val="en-US" w:eastAsia="zh-CN"/>
        </w:rPr>
        <w:t xml:space="preserve">BS </w:t>
      </w:r>
      <w:r w:rsidR="00201A41" w:rsidRPr="00201A41">
        <w:rPr>
          <w:rFonts w:eastAsia="宋体"/>
          <w:lang w:val="en-US" w:eastAsia="zh-CN"/>
        </w:rPr>
        <w:t>array antenna parameters</w:t>
      </w:r>
      <w:r w:rsidR="00201A41">
        <w:rPr>
          <w:rFonts w:eastAsia="宋体"/>
          <w:lang w:val="en-US" w:eastAsia="zh-CN"/>
        </w:rPr>
        <w:t xml:space="preserve"> for both 11GHz and 14GHz</w:t>
      </w:r>
      <w:bookmarkEnd w:id="9"/>
      <w:r w:rsidR="00201A41">
        <w:rPr>
          <w:rFonts w:eastAsia="宋体"/>
          <w:lang w:val="en-US" w:eastAsia="zh-CN"/>
        </w:rPr>
        <w:t>.</w:t>
      </w:r>
    </w:p>
    <w:p w:rsidR="00201A41" w:rsidRDefault="00201A41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201A41" w:rsidRDefault="00201A41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Proposal</w:t>
      </w:r>
      <w:r w:rsidRPr="00795FE4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1</w:t>
      </w:r>
      <w:r w:rsidRPr="00795FE4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To reuse </w:t>
      </w:r>
      <w:r w:rsidRPr="00201A41">
        <w:rPr>
          <w:rFonts w:eastAsia="宋体"/>
          <w:b/>
          <w:lang w:val="en-US" w:eastAsia="zh-CN"/>
        </w:rPr>
        <w:t>the antenna model of TN BS specified in clause 8.1.1 of TR 38.921 [2]</w:t>
      </w:r>
      <w:r>
        <w:rPr>
          <w:rFonts w:eastAsia="宋体"/>
          <w:b/>
          <w:lang w:val="en-US" w:eastAsia="zh-CN"/>
        </w:rPr>
        <w:t xml:space="preserve"> for Ku band adjacent channel coexistence study.</w:t>
      </w:r>
    </w:p>
    <w:p w:rsidR="00201A41" w:rsidRDefault="00201A41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b/>
          <w:lang w:val="en-US" w:eastAsia="zh-CN"/>
        </w:rPr>
        <w:t>Proposal</w:t>
      </w:r>
      <w:r w:rsidRPr="00795FE4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2</w:t>
      </w:r>
      <w:r w:rsidRPr="00795FE4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</w:t>
      </w:r>
      <w:r w:rsidRPr="00201A41">
        <w:rPr>
          <w:rFonts w:eastAsia="宋体"/>
          <w:b/>
          <w:lang w:val="en-US" w:eastAsia="zh-CN"/>
        </w:rPr>
        <w:t>it’s better to use the same BS array antenna parameters for both 11GHz and 14GHz</w:t>
      </w:r>
      <w:r>
        <w:rPr>
          <w:rFonts w:eastAsia="宋体"/>
          <w:b/>
          <w:lang w:val="en-US" w:eastAsia="zh-CN"/>
        </w:rPr>
        <w:t xml:space="preserve"> based on the trade off between TR 38.921 and conclusion of </w:t>
      </w:r>
      <w:r w:rsidRPr="00201A41">
        <w:rPr>
          <w:rFonts w:eastAsia="宋体"/>
          <w:b/>
          <w:lang w:val="en-US" w:eastAsia="zh-CN"/>
        </w:rPr>
        <w:t>Rel-19 SI FS_NR_IMT_4400_7125_14800MHz</w:t>
      </w:r>
      <w:r>
        <w:rPr>
          <w:rFonts w:eastAsia="宋体"/>
          <w:b/>
          <w:lang w:val="en-US" w:eastAsia="zh-CN"/>
        </w:rPr>
        <w:t>.</w:t>
      </w:r>
    </w:p>
    <w:p w:rsidR="00F80A0A" w:rsidRDefault="00F80A0A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F80A0A" w:rsidRDefault="00F80A0A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201A41" w:rsidRDefault="00201A41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or the UE type in 10~14GHz, there are some observation in the clause </w:t>
      </w:r>
      <w:r w:rsidR="00004D9A">
        <w:rPr>
          <w:rFonts w:eastAsia="宋体"/>
          <w:lang w:val="en-US" w:eastAsia="zh-CN"/>
        </w:rPr>
        <w:t xml:space="preserve">8.2 of TR 38.921. The UE in </w:t>
      </w:r>
      <w:r w:rsidR="00004D9A" w:rsidRPr="00004D9A">
        <w:rPr>
          <w:rFonts w:eastAsia="宋体"/>
          <w:lang w:val="en-US" w:eastAsia="zh-CN"/>
        </w:rPr>
        <w:t>10 - 10.5 GHz range</w:t>
      </w:r>
      <w:r w:rsidR="00004D9A">
        <w:rPr>
          <w:rFonts w:eastAsia="宋体"/>
          <w:lang w:val="en-US" w:eastAsia="zh-CN"/>
        </w:rPr>
        <w:t xml:space="preserve"> will most likely have a conducted interface with an </w:t>
      </w:r>
      <w:r w:rsidR="00004D9A" w:rsidRPr="00004D9A">
        <w:rPr>
          <w:rFonts w:eastAsia="宋体"/>
          <w:lang w:val="en-US" w:eastAsia="zh-CN"/>
        </w:rPr>
        <w:t>assumed isotropic radiation pattern antenna and no beamforming.</w:t>
      </w:r>
    </w:p>
    <w:p w:rsidR="00004D9A" w:rsidRDefault="00004D9A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04D9A" w:rsidTr="00004D9A">
        <w:tc>
          <w:tcPr>
            <w:tcW w:w="9631" w:type="dxa"/>
          </w:tcPr>
          <w:p w:rsidR="00004D9A" w:rsidRDefault="00004D9A" w:rsidP="00004D9A">
            <w:pPr>
              <w:pStyle w:val="2"/>
              <w:numPr>
                <w:ilvl w:val="0"/>
                <w:numId w:val="0"/>
              </w:numPr>
              <w:spacing w:after="240"/>
              <w:outlineLvl w:val="1"/>
            </w:pPr>
            <w:bookmarkStart w:id="10" w:name="_Toc66101055"/>
            <w:bookmarkStart w:id="11" w:name="_Toc67990412"/>
            <w:bookmarkStart w:id="12" w:name="_Toc98750023"/>
            <w:r>
              <w:t>8.2</w:t>
            </w:r>
            <w:r>
              <w:tab/>
              <w:t>UE antenna</w:t>
            </w:r>
            <w:r w:rsidRPr="00444E61">
              <w:t xml:space="preserve"> characteristics</w:t>
            </w:r>
            <w:bookmarkEnd w:id="10"/>
            <w:bookmarkEnd w:id="11"/>
            <w:bookmarkEnd w:id="12"/>
          </w:p>
          <w:p w:rsidR="00004D9A" w:rsidRDefault="00004D9A" w:rsidP="00004D9A">
            <w:r>
              <w:lastRenderedPageBreak/>
              <w:t>The outcome of the RAN4 study for collecting technical background information relevant for the frequency range 7 to 24 GHz indicated that the frequency range 7.25-[10-13] GHz would have “FR1 like” requirements, and as such we can assume that in the 10 - 10.5 GHz range this applies. The UE will most likely therefore have a conducted interface with an assumed isotropic radiation pattern antenna and no beamforming.</w:t>
            </w:r>
          </w:p>
          <w:p w:rsidR="00004D9A" w:rsidRPr="00004D9A" w:rsidRDefault="00004D9A" w:rsidP="00F0048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eastAsia="zh-CN"/>
              </w:rPr>
            </w:pPr>
          </w:p>
        </w:tc>
      </w:tr>
    </w:tbl>
    <w:p w:rsidR="00004D9A" w:rsidRDefault="00004D9A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201A41" w:rsidRDefault="00004D9A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b/>
          <w:lang w:val="en-US" w:eastAsia="zh-CN"/>
        </w:rPr>
        <w:t>Proposal</w:t>
      </w:r>
      <w:r w:rsidRPr="00795FE4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3</w:t>
      </w:r>
      <w:r w:rsidRPr="00795FE4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For Ku band adjacent channel coexistence study, RAN4 can discuss whether </w:t>
      </w:r>
      <w:r w:rsidR="0012219A">
        <w:rPr>
          <w:rFonts w:eastAsia="宋体"/>
          <w:b/>
          <w:lang w:val="en-US" w:eastAsia="zh-CN"/>
        </w:rPr>
        <w:t xml:space="preserve">no beamforming “FR1 like” or beamforming “FR2 like” can be assumed for TN UE for both 11GHz and 14GHz. </w:t>
      </w:r>
    </w:p>
    <w:p w:rsidR="00004D9A" w:rsidRDefault="00004D9A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004D9A" w:rsidRDefault="0012219A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last meeting, companies provided some NTN parameters in their contribution [</w:t>
      </w:r>
      <w:r w:rsidR="00CF3AB5">
        <w:rPr>
          <w:rFonts w:eastAsia="宋体"/>
          <w:lang w:val="en-US" w:eastAsia="zh-CN"/>
        </w:rPr>
        <w:t>3</w:t>
      </w:r>
      <w:r>
        <w:rPr>
          <w:rFonts w:eastAsia="宋体"/>
          <w:lang w:val="en-US" w:eastAsia="zh-CN"/>
        </w:rPr>
        <w:t>].</w:t>
      </w:r>
      <w:r w:rsidR="00072076">
        <w:rPr>
          <w:rFonts w:eastAsia="宋体"/>
          <w:lang w:val="en-US" w:eastAsia="zh-CN"/>
        </w:rPr>
        <w:t xml:space="preserve"> </w:t>
      </w:r>
      <w:r w:rsidR="008C5ED8">
        <w:rPr>
          <w:rFonts w:eastAsia="宋体"/>
          <w:lang w:val="en-US" w:eastAsia="zh-CN"/>
        </w:rPr>
        <w:t>The satellite EIRP density is still FFS as RAN4 haven’t decided the corresponding system channel bandwidth for Ku band.</w:t>
      </w:r>
    </w:p>
    <w:p w:rsidR="008C5ED8" w:rsidRDefault="008C5ED8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8C5ED8" w:rsidRDefault="008C5ED8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1A3140" w:rsidRDefault="009B3813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>he FSPL for different scenarios are shown below.</w:t>
      </w:r>
    </w:p>
    <w:p w:rsidR="009B3813" w:rsidRDefault="009B3813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9B3813" w:rsidRDefault="009B3813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1752"/>
        <w:gridCol w:w="2364"/>
      </w:tblGrid>
      <w:tr w:rsidR="00CC13F7" w:rsidTr="00CC13F7">
        <w:trPr>
          <w:jc w:val="center"/>
        </w:trPr>
        <w:tc>
          <w:tcPr>
            <w:tcW w:w="4248" w:type="dxa"/>
          </w:tcPr>
          <w:p w:rsidR="00CC13F7" w:rsidRPr="00CC13F7" w:rsidRDefault="00CC13F7" w:rsidP="00F0048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lang w:val="en-US" w:eastAsia="zh-CN"/>
              </w:rPr>
            </w:pPr>
            <w:r w:rsidRPr="00CC13F7">
              <w:rPr>
                <w:rFonts w:eastAsia="宋体" w:hint="eastAsia"/>
                <w:b/>
                <w:lang w:val="en-US" w:eastAsia="zh-CN"/>
              </w:rPr>
              <w:t>S</w:t>
            </w:r>
            <w:r w:rsidRPr="00CC13F7">
              <w:rPr>
                <w:rFonts w:eastAsia="宋体"/>
                <w:b/>
                <w:lang w:val="en-US" w:eastAsia="zh-CN"/>
              </w:rPr>
              <w:t>cenarios</w:t>
            </w:r>
          </w:p>
        </w:tc>
        <w:tc>
          <w:tcPr>
            <w:tcW w:w="1752" w:type="dxa"/>
          </w:tcPr>
          <w:p w:rsidR="00CC13F7" w:rsidRPr="00CC13F7" w:rsidRDefault="00CC13F7" w:rsidP="005858E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lang w:val="en-US" w:eastAsia="zh-CN"/>
              </w:rPr>
            </w:pPr>
            <w:r w:rsidRPr="00CC13F7">
              <w:rPr>
                <w:rFonts w:eastAsia="宋体" w:hint="eastAsia"/>
                <w:b/>
                <w:lang w:val="en-US" w:eastAsia="zh-CN"/>
              </w:rPr>
              <w:t>D</w:t>
            </w:r>
            <w:r w:rsidRPr="00CC13F7">
              <w:rPr>
                <w:rFonts w:eastAsia="宋体"/>
                <w:b/>
                <w:lang w:val="en-US" w:eastAsia="zh-CN"/>
              </w:rPr>
              <w:t>L 11GHz FSPL</w:t>
            </w:r>
          </w:p>
        </w:tc>
        <w:tc>
          <w:tcPr>
            <w:tcW w:w="2364" w:type="dxa"/>
          </w:tcPr>
          <w:p w:rsidR="00CC13F7" w:rsidRPr="00CC13F7" w:rsidRDefault="00CC13F7" w:rsidP="005858E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lang w:val="en-US" w:eastAsia="zh-CN"/>
              </w:rPr>
            </w:pPr>
            <w:r w:rsidRPr="00CC13F7">
              <w:rPr>
                <w:rFonts w:eastAsia="宋体" w:hint="eastAsia"/>
                <w:b/>
                <w:lang w:val="en-US" w:eastAsia="zh-CN"/>
              </w:rPr>
              <w:t>U</w:t>
            </w:r>
            <w:r w:rsidRPr="00CC13F7">
              <w:rPr>
                <w:rFonts w:eastAsia="宋体"/>
                <w:b/>
                <w:lang w:val="en-US" w:eastAsia="zh-CN"/>
              </w:rPr>
              <w:t>L 14GHz FSPL</w:t>
            </w:r>
          </w:p>
        </w:tc>
      </w:tr>
      <w:tr w:rsidR="00CC13F7" w:rsidTr="00CC13F7">
        <w:trPr>
          <w:jc w:val="center"/>
        </w:trPr>
        <w:tc>
          <w:tcPr>
            <w:tcW w:w="4248" w:type="dxa"/>
          </w:tcPr>
          <w:p w:rsidR="00CC13F7" w:rsidRDefault="00CC13F7" w:rsidP="00F0048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G</w:t>
            </w:r>
            <w:r>
              <w:rPr>
                <w:rFonts w:eastAsia="宋体"/>
                <w:lang w:val="en-US" w:eastAsia="zh-CN"/>
              </w:rPr>
              <w:t>EO (35786km) Nadir Point</w:t>
            </w:r>
          </w:p>
        </w:tc>
        <w:tc>
          <w:tcPr>
            <w:tcW w:w="1752" w:type="dxa"/>
          </w:tcPr>
          <w:p w:rsidR="00CC13F7" w:rsidRDefault="00CC13F7" w:rsidP="005858E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04.34dB</w:t>
            </w:r>
          </w:p>
        </w:tc>
        <w:tc>
          <w:tcPr>
            <w:tcW w:w="2364" w:type="dxa"/>
          </w:tcPr>
          <w:p w:rsidR="00CC13F7" w:rsidRDefault="00CC13F7" w:rsidP="005858E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06.44dB</w:t>
            </w:r>
          </w:p>
        </w:tc>
      </w:tr>
      <w:tr w:rsidR="00CC13F7" w:rsidTr="00CC13F7">
        <w:trPr>
          <w:jc w:val="center"/>
        </w:trPr>
        <w:tc>
          <w:tcPr>
            <w:tcW w:w="4248" w:type="dxa"/>
          </w:tcPr>
          <w:p w:rsidR="00CC13F7" w:rsidRDefault="00CC13F7" w:rsidP="00F0048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G</w:t>
            </w:r>
            <w:r>
              <w:rPr>
                <w:rFonts w:eastAsia="宋体"/>
                <w:lang w:val="en-US" w:eastAsia="zh-CN"/>
              </w:rPr>
              <w:t>EO (35786km) 30 deg slant distance 38556km</w:t>
            </w:r>
          </w:p>
        </w:tc>
        <w:tc>
          <w:tcPr>
            <w:tcW w:w="1752" w:type="dxa"/>
          </w:tcPr>
          <w:p w:rsidR="00CC13F7" w:rsidRDefault="00CC13F7" w:rsidP="005858E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05dB</w:t>
            </w:r>
          </w:p>
        </w:tc>
        <w:tc>
          <w:tcPr>
            <w:tcW w:w="2364" w:type="dxa"/>
          </w:tcPr>
          <w:p w:rsidR="00CC13F7" w:rsidRDefault="00CC13F7" w:rsidP="005858E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07.1dB</w:t>
            </w:r>
          </w:p>
        </w:tc>
      </w:tr>
      <w:tr w:rsidR="00CC13F7" w:rsidTr="00CC13F7">
        <w:trPr>
          <w:jc w:val="center"/>
        </w:trPr>
        <w:tc>
          <w:tcPr>
            <w:tcW w:w="4248" w:type="dxa"/>
          </w:tcPr>
          <w:p w:rsidR="00CC13F7" w:rsidRDefault="00CC13F7" w:rsidP="00CC13F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</w:t>
            </w:r>
            <w:r>
              <w:rPr>
                <w:rFonts w:eastAsia="宋体"/>
                <w:lang w:val="en-US" w:eastAsia="zh-CN"/>
              </w:rPr>
              <w:t>EO (1200km) Nadir Point</w:t>
            </w:r>
          </w:p>
        </w:tc>
        <w:tc>
          <w:tcPr>
            <w:tcW w:w="1752" w:type="dxa"/>
          </w:tcPr>
          <w:p w:rsidR="00CC13F7" w:rsidRDefault="00CC13F7" w:rsidP="00CC13F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74.9dB</w:t>
            </w:r>
          </w:p>
        </w:tc>
        <w:tc>
          <w:tcPr>
            <w:tcW w:w="2364" w:type="dxa"/>
          </w:tcPr>
          <w:p w:rsidR="00CC13F7" w:rsidRDefault="00CC13F7" w:rsidP="00CC13F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77dB</w:t>
            </w:r>
          </w:p>
        </w:tc>
      </w:tr>
      <w:tr w:rsidR="00CC13F7" w:rsidTr="00CC13F7">
        <w:trPr>
          <w:jc w:val="center"/>
        </w:trPr>
        <w:tc>
          <w:tcPr>
            <w:tcW w:w="4248" w:type="dxa"/>
          </w:tcPr>
          <w:p w:rsidR="00CC13F7" w:rsidRDefault="00CC13F7" w:rsidP="00CC13F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</w:t>
            </w:r>
            <w:r>
              <w:rPr>
                <w:rFonts w:eastAsia="宋体"/>
                <w:lang w:val="en-US" w:eastAsia="zh-CN"/>
              </w:rPr>
              <w:t>EO (1200km) 30 deg slant distance 1976km</w:t>
            </w:r>
          </w:p>
        </w:tc>
        <w:tc>
          <w:tcPr>
            <w:tcW w:w="1752" w:type="dxa"/>
          </w:tcPr>
          <w:p w:rsidR="00CC13F7" w:rsidRDefault="00CC13F7" w:rsidP="00CC13F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79.2dB</w:t>
            </w:r>
          </w:p>
        </w:tc>
        <w:tc>
          <w:tcPr>
            <w:tcW w:w="2364" w:type="dxa"/>
          </w:tcPr>
          <w:p w:rsidR="00CC13F7" w:rsidRDefault="00CC13F7" w:rsidP="00CC13F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81.3dB</w:t>
            </w:r>
          </w:p>
        </w:tc>
      </w:tr>
      <w:tr w:rsidR="00CC13F7" w:rsidTr="00CC13F7">
        <w:trPr>
          <w:jc w:val="center"/>
        </w:trPr>
        <w:tc>
          <w:tcPr>
            <w:tcW w:w="4248" w:type="dxa"/>
          </w:tcPr>
          <w:p w:rsidR="00CC13F7" w:rsidRDefault="00CC13F7" w:rsidP="00CC13F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</w:t>
            </w:r>
            <w:r>
              <w:rPr>
                <w:rFonts w:eastAsia="宋体"/>
                <w:lang w:val="en-US" w:eastAsia="zh-CN"/>
              </w:rPr>
              <w:t>EO (600km) Nadir Point</w:t>
            </w:r>
          </w:p>
        </w:tc>
        <w:tc>
          <w:tcPr>
            <w:tcW w:w="1752" w:type="dxa"/>
          </w:tcPr>
          <w:p w:rsidR="00CC13F7" w:rsidRDefault="00CC13F7" w:rsidP="00CC13F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68.8dB</w:t>
            </w:r>
          </w:p>
        </w:tc>
        <w:tc>
          <w:tcPr>
            <w:tcW w:w="2364" w:type="dxa"/>
          </w:tcPr>
          <w:p w:rsidR="00CC13F7" w:rsidRDefault="00CC13F7" w:rsidP="00CC13F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70.9dB</w:t>
            </w:r>
          </w:p>
        </w:tc>
      </w:tr>
      <w:tr w:rsidR="00CC13F7" w:rsidTr="00CC13F7">
        <w:trPr>
          <w:jc w:val="center"/>
        </w:trPr>
        <w:tc>
          <w:tcPr>
            <w:tcW w:w="4248" w:type="dxa"/>
          </w:tcPr>
          <w:p w:rsidR="00CC13F7" w:rsidRDefault="00CC13F7" w:rsidP="00CC13F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</w:t>
            </w:r>
            <w:r>
              <w:rPr>
                <w:rFonts w:eastAsia="宋体"/>
                <w:lang w:val="en-US" w:eastAsia="zh-CN"/>
              </w:rPr>
              <w:t>EO (600km) 30 deg slant distance 1060km</w:t>
            </w:r>
          </w:p>
        </w:tc>
        <w:tc>
          <w:tcPr>
            <w:tcW w:w="1752" w:type="dxa"/>
          </w:tcPr>
          <w:p w:rsidR="00CC13F7" w:rsidRDefault="00CC13F7" w:rsidP="00CC13F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73.8dB</w:t>
            </w:r>
          </w:p>
        </w:tc>
        <w:tc>
          <w:tcPr>
            <w:tcW w:w="2364" w:type="dxa"/>
          </w:tcPr>
          <w:p w:rsidR="00CC13F7" w:rsidRDefault="00CC13F7" w:rsidP="00CC13F7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75.9dB</w:t>
            </w:r>
          </w:p>
        </w:tc>
      </w:tr>
    </w:tbl>
    <w:p w:rsidR="009B3813" w:rsidRDefault="009B3813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1A3140" w:rsidRDefault="00CC13F7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t can be observed that the FSPL for Ku band is smaller than the Ka band due to lower carrier frequency.</w:t>
      </w:r>
    </w:p>
    <w:p w:rsidR="001A3140" w:rsidRPr="001A3140" w:rsidRDefault="001A3140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CC13F7" w:rsidRDefault="00CC13F7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CC13F7" w:rsidRDefault="00CC13F7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or Ku band VSAT parameters, it seems that the Rx antenna gain (DL 11GHz) is higher than the Tx antenna gain (UL 14GHz) </w:t>
      </w:r>
      <w:r w:rsidR="00A30FD0">
        <w:rPr>
          <w:rFonts w:eastAsia="宋体"/>
          <w:lang w:val="en-US" w:eastAsia="zh-CN"/>
        </w:rPr>
        <w:t xml:space="preserve">with the same equivalent aperture diameter </w:t>
      </w:r>
      <w:r>
        <w:rPr>
          <w:rFonts w:eastAsia="宋体"/>
          <w:lang w:val="en-US" w:eastAsia="zh-CN"/>
        </w:rPr>
        <w:t xml:space="preserve">in the contribution </w:t>
      </w:r>
      <w:r w:rsidR="00E84636">
        <w:rPr>
          <w:rFonts w:eastAsia="宋体"/>
          <w:lang w:val="en-US" w:eastAsia="zh-CN"/>
        </w:rPr>
        <w:t xml:space="preserve">[3]. </w:t>
      </w:r>
      <w:r w:rsidR="00A30FD0">
        <w:rPr>
          <w:rFonts w:eastAsia="宋体"/>
          <w:lang w:val="en-US" w:eastAsia="zh-CN"/>
        </w:rPr>
        <w:t>It seems unreasonable.</w:t>
      </w:r>
    </w:p>
    <w:p w:rsidR="00E84636" w:rsidRDefault="00E84636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17F30" w:rsidRPr="00317F30" w:rsidTr="00317F30">
        <w:tc>
          <w:tcPr>
            <w:tcW w:w="9631" w:type="dxa"/>
          </w:tcPr>
          <w:p w:rsidR="00317F30" w:rsidRPr="00317F30" w:rsidRDefault="00317F30" w:rsidP="00F0048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hd w:val="pct15" w:color="auto" w:fill="FFFFFF"/>
                <w:lang w:val="en-US" w:eastAsia="zh-CN"/>
              </w:rPr>
            </w:pP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98"/>
              <w:gridCol w:w="6807"/>
            </w:tblGrid>
            <w:tr w:rsidR="00317F30" w:rsidRPr="00317F30" w:rsidTr="00317F30">
              <w:trPr>
                <w:jc w:val="center"/>
              </w:trPr>
              <w:tc>
                <w:tcPr>
                  <w:tcW w:w="1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Characteristics</w:t>
                  </w:r>
                </w:p>
              </w:tc>
              <w:tc>
                <w:tcPr>
                  <w:tcW w:w="36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VSAT (Note 1)</w:t>
                  </w:r>
                </w:p>
              </w:tc>
            </w:tr>
            <w:tr w:rsidR="00317F30" w:rsidRPr="00317F30" w:rsidTr="00317F30">
              <w:trPr>
                <w:jc w:val="center"/>
              </w:trPr>
              <w:tc>
                <w:tcPr>
                  <w:tcW w:w="1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Frequency band</w:t>
                  </w:r>
                </w:p>
              </w:tc>
              <w:tc>
                <w:tcPr>
                  <w:tcW w:w="36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Ku-band (i.e. 14 GHz UL and 12 GHz DL)</w:t>
                  </w:r>
                </w:p>
              </w:tc>
            </w:tr>
            <w:tr w:rsidR="00317F30" w:rsidRPr="00317F30" w:rsidTr="00317F30">
              <w:trPr>
                <w:jc w:val="center"/>
              </w:trPr>
              <w:tc>
                <w:tcPr>
                  <w:tcW w:w="1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Antenna type and configuration</w:t>
                  </w:r>
                </w:p>
              </w:tc>
              <w:tc>
                <w:tcPr>
                  <w:tcW w:w="36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Directional</w:t>
                  </w:r>
                </w:p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Section 6.4.1 of [2] with 60 cm equivalent aperture diameter</w:t>
                  </w:r>
                </w:p>
              </w:tc>
            </w:tr>
            <w:tr w:rsidR="00317F30" w:rsidRPr="00317F30" w:rsidTr="00317F30">
              <w:trPr>
                <w:jc w:val="center"/>
              </w:trPr>
              <w:tc>
                <w:tcPr>
                  <w:tcW w:w="1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Polarisation</w:t>
                  </w:r>
                </w:p>
              </w:tc>
              <w:tc>
                <w:tcPr>
                  <w:tcW w:w="36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Circular</w:t>
                  </w:r>
                </w:p>
              </w:tc>
            </w:tr>
            <w:tr w:rsidR="00317F30" w:rsidRPr="00317F30" w:rsidTr="00317F30">
              <w:trPr>
                <w:jc w:val="center"/>
              </w:trPr>
              <w:tc>
                <w:tcPr>
                  <w:tcW w:w="1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 xml:space="preserve">Rx Antenna gain </w:t>
                  </w:r>
                </w:p>
              </w:tc>
              <w:tc>
                <w:tcPr>
                  <w:tcW w:w="36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A30FD0" w:rsidRDefault="00317F30" w:rsidP="00317F30">
                  <w:pPr>
                    <w:pStyle w:val="TAC"/>
                    <w:rPr>
                      <w:b/>
                      <w:shd w:val="pct15" w:color="auto" w:fill="FFFFFF"/>
                    </w:rPr>
                  </w:pPr>
                  <w:r w:rsidRPr="00A30FD0">
                    <w:rPr>
                      <w:b/>
                      <w:shd w:val="pct15" w:color="auto" w:fill="FFFFFF"/>
                    </w:rPr>
                    <w:t xml:space="preserve">36.7 </w:t>
                  </w:r>
                  <w:proofErr w:type="spellStart"/>
                  <w:r w:rsidRPr="00A30FD0">
                    <w:rPr>
                      <w:b/>
                      <w:shd w:val="pct15" w:color="auto" w:fill="FFFFFF"/>
                    </w:rPr>
                    <w:t>dBi</w:t>
                  </w:r>
                  <w:proofErr w:type="spellEnd"/>
                  <w:r w:rsidRPr="00A30FD0">
                    <w:rPr>
                      <w:b/>
                      <w:shd w:val="pct15" w:color="auto" w:fill="FFFFFF"/>
                    </w:rPr>
                    <w:t xml:space="preserve"> </w:t>
                  </w:r>
                </w:p>
              </w:tc>
            </w:tr>
            <w:tr w:rsidR="00317F30" w:rsidRPr="00317F30" w:rsidTr="00317F30">
              <w:trPr>
                <w:jc w:val="center"/>
              </w:trPr>
              <w:tc>
                <w:tcPr>
                  <w:tcW w:w="1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Antenna temperature</w:t>
                  </w:r>
                </w:p>
              </w:tc>
              <w:tc>
                <w:tcPr>
                  <w:tcW w:w="36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150 K</w:t>
                  </w:r>
                </w:p>
              </w:tc>
            </w:tr>
            <w:tr w:rsidR="00317F30" w:rsidRPr="00317F30" w:rsidTr="00317F30">
              <w:trPr>
                <w:jc w:val="center"/>
              </w:trPr>
              <w:tc>
                <w:tcPr>
                  <w:tcW w:w="1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Noise figure</w:t>
                  </w:r>
                </w:p>
              </w:tc>
              <w:tc>
                <w:tcPr>
                  <w:tcW w:w="36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1.2 dB</w:t>
                  </w:r>
                </w:p>
              </w:tc>
            </w:tr>
            <w:tr w:rsidR="00317F30" w:rsidRPr="00317F30" w:rsidTr="00317F30">
              <w:trPr>
                <w:jc w:val="center"/>
              </w:trPr>
              <w:tc>
                <w:tcPr>
                  <w:tcW w:w="1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Tx transmit power</w:t>
                  </w:r>
                </w:p>
              </w:tc>
              <w:tc>
                <w:tcPr>
                  <w:tcW w:w="36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2 W (33 dBm)</w:t>
                  </w:r>
                </w:p>
              </w:tc>
            </w:tr>
            <w:tr w:rsidR="00317F30" w:rsidRPr="00317F30" w:rsidTr="00317F30">
              <w:trPr>
                <w:jc w:val="center"/>
              </w:trPr>
              <w:tc>
                <w:tcPr>
                  <w:tcW w:w="1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C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Tx antenna gain</w:t>
                  </w:r>
                </w:p>
              </w:tc>
              <w:tc>
                <w:tcPr>
                  <w:tcW w:w="36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A30FD0" w:rsidRDefault="00317F30" w:rsidP="00317F30">
                  <w:pPr>
                    <w:pStyle w:val="TAC"/>
                    <w:rPr>
                      <w:b/>
                      <w:shd w:val="pct15" w:color="auto" w:fill="FFFFFF"/>
                    </w:rPr>
                  </w:pPr>
                  <w:r w:rsidRPr="00A30FD0">
                    <w:rPr>
                      <w:b/>
                      <w:shd w:val="pct15" w:color="auto" w:fill="FFFFFF"/>
                    </w:rPr>
                    <w:t xml:space="preserve">35.1 </w:t>
                  </w:r>
                  <w:proofErr w:type="spellStart"/>
                  <w:r w:rsidRPr="00A30FD0">
                    <w:rPr>
                      <w:b/>
                      <w:shd w:val="pct15" w:color="auto" w:fill="FFFFFF"/>
                    </w:rPr>
                    <w:t>dBi</w:t>
                  </w:r>
                  <w:proofErr w:type="spellEnd"/>
                </w:p>
              </w:tc>
            </w:tr>
            <w:tr w:rsidR="00317F30" w:rsidRPr="00317F30" w:rsidTr="00317F30">
              <w:trPr>
                <w:jc w:val="center"/>
              </w:trPr>
              <w:tc>
                <w:tcPr>
                  <w:tcW w:w="500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7F30" w:rsidRPr="00317F30" w:rsidRDefault="00317F30" w:rsidP="00317F30">
                  <w:pPr>
                    <w:pStyle w:val="TAN"/>
                    <w:rPr>
                      <w:shd w:val="pct15" w:color="auto" w:fill="FFFFFF"/>
                    </w:rPr>
                  </w:pPr>
                  <w:r w:rsidRPr="00317F30">
                    <w:rPr>
                      <w:shd w:val="pct15" w:color="auto" w:fill="FFFFFF"/>
                    </w:rPr>
                    <w:t>NOTE 1:</w:t>
                  </w:r>
                  <w:r w:rsidRPr="00317F30">
                    <w:rPr>
                      <w:shd w:val="pct15" w:color="auto" w:fill="FFFFFF"/>
                    </w:rPr>
                    <w:tab/>
                    <w:t>VSAT terminal characteristics could be implemented with phased array antenna</w:t>
                  </w:r>
                </w:p>
              </w:tc>
            </w:tr>
          </w:tbl>
          <w:p w:rsidR="00317F30" w:rsidRPr="00317F30" w:rsidRDefault="00317F30" w:rsidP="00F0048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hd w:val="pct15" w:color="auto" w:fill="FFFFFF"/>
                <w:lang w:val="en-US" w:eastAsia="zh-CN"/>
              </w:rPr>
            </w:pPr>
          </w:p>
          <w:p w:rsidR="00317F30" w:rsidRPr="00317F30" w:rsidRDefault="00317F30" w:rsidP="00F0048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hd w:val="pct15" w:color="auto" w:fill="FFFFFF"/>
                <w:lang w:val="en-US" w:eastAsia="zh-CN"/>
              </w:rPr>
            </w:pPr>
          </w:p>
        </w:tc>
      </w:tr>
    </w:tbl>
    <w:p w:rsidR="00E84636" w:rsidRDefault="00E84636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CC13F7" w:rsidRDefault="00A30FD0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f we still assume 0.6m </w:t>
      </w:r>
      <w:r w:rsidRPr="00A30FD0">
        <w:rPr>
          <w:rFonts w:eastAsia="宋体"/>
          <w:lang w:val="en-US" w:eastAsia="zh-CN"/>
        </w:rPr>
        <w:t>equivalent aperture diameter</w:t>
      </w:r>
      <w:r>
        <w:rPr>
          <w:rFonts w:eastAsia="宋体"/>
          <w:lang w:val="en-US" w:eastAsia="zh-CN"/>
        </w:rPr>
        <w:t xml:space="preserve">, the Tx antenna gain (14GHz) is 35.1dBi, but the Rx antenna gain should be 33.1dBi. In order to avoid the Noise figure discussion, it’s proposed to consider G/T </w:t>
      </w:r>
      <w:r w:rsidR="00CE48CE">
        <w:rPr>
          <w:rFonts w:eastAsia="宋体"/>
          <w:lang w:val="en-US" w:eastAsia="zh-CN"/>
        </w:rPr>
        <w:t>for VSAT parameters. 4.5dB G/T for Ku VSAT is enough.</w:t>
      </w:r>
    </w:p>
    <w:p w:rsidR="00722B05" w:rsidRDefault="00722B05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722B05" w:rsidRDefault="00722B05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addition, it’s clarified that </w:t>
      </w:r>
      <w:r w:rsidRPr="00722B05">
        <w:rPr>
          <w:rFonts w:eastAsia="宋体"/>
          <w:lang w:val="en-US" w:eastAsia="zh-CN"/>
        </w:rPr>
        <w:t>VSAT terminal characteristics could be implemented with phased array antenna</w:t>
      </w:r>
      <w:r>
        <w:rPr>
          <w:rFonts w:eastAsia="宋体"/>
          <w:lang w:val="en-US" w:eastAsia="zh-CN"/>
        </w:rPr>
        <w:t xml:space="preserve">. I’m not sure whether RAN4 need to assume the </w:t>
      </w:r>
      <w:r w:rsidRPr="00722B05">
        <w:rPr>
          <w:rFonts w:eastAsia="宋体"/>
          <w:lang w:val="en-US" w:eastAsia="zh-CN"/>
        </w:rPr>
        <w:t>phased array antenna</w:t>
      </w:r>
      <w:r>
        <w:rPr>
          <w:rFonts w:eastAsia="宋体"/>
          <w:lang w:val="en-US" w:eastAsia="zh-CN"/>
        </w:rPr>
        <w:t xml:space="preserve"> considering this type of Ku VSAT is the mainstream in the current real market.</w:t>
      </w:r>
    </w:p>
    <w:p w:rsidR="00CE48CE" w:rsidRDefault="00CE48CE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CE48CE" w:rsidRDefault="00CE48CE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CE48CE" w:rsidRDefault="00845D34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Proposal</w:t>
      </w:r>
      <w:r w:rsidRPr="00795FE4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4</w:t>
      </w:r>
      <w:r w:rsidRPr="00795FE4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RAN4 can consider the following RF parameters for Ku band VSAT to perform the adjacent coexistence study.</w:t>
      </w:r>
    </w:p>
    <w:p w:rsidR="00845D34" w:rsidRDefault="00845D34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845D34" w:rsidRDefault="00845D34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5"/>
        <w:gridCol w:w="6376"/>
      </w:tblGrid>
      <w:tr w:rsidR="00722B05" w:rsidRPr="00722B05" w:rsidTr="00722B05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722B05" w:rsidRDefault="00722B05" w:rsidP="00A34B51">
            <w:pPr>
              <w:pStyle w:val="TAC"/>
            </w:pPr>
            <w:r w:rsidRPr="00722B05">
              <w:lastRenderedPageBreak/>
              <w:t>Characteristics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722B05" w:rsidRDefault="00722B05" w:rsidP="00A34B51">
            <w:pPr>
              <w:pStyle w:val="TAC"/>
            </w:pPr>
            <w:r w:rsidRPr="00722B05">
              <w:t>VSAT (Note 1)</w:t>
            </w:r>
          </w:p>
        </w:tc>
      </w:tr>
      <w:tr w:rsidR="00722B05" w:rsidRPr="00722B05" w:rsidTr="00722B05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722B05" w:rsidRDefault="00722B05" w:rsidP="00A34B51">
            <w:pPr>
              <w:pStyle w:val="TAC"/>
            </w:pPr>
            <w:r w:rsidRPr="00722B05">
              <w:t>Frequency band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722B05" w:rsidRDefault="00722B05" w:rsidP="00A34B51">
            <w:pPr>
              <w:pStyle w:val="TAC"/>
            </w:pPr>
            <w:r w:rsidRPr="00722B05">
              <w:t>Ku-band (i.e. 14 GHz UL and 1</w:t>
            </w:r>
            <w:r w:rsidR="00AC2078">
              <w:t>1</w:t>
            </w:r>
            <w:r w:rsidRPr="00722B05">
              <w:t xml:space="preserve"> GHz DL)</w:t>
            </w:r>
          </w:p>
        </w:tc>
      </w:tr>
      <w:tr w:rsidR="00722B05" w:rsidRPr="00722B05" w:rsidTr="00722B05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1875C5" w:rsidRDefault="00722B05" w:rsidP="00A34B51">
            <w:pPr>
              <w:pStyle w:val="TAC"/>
              <w:rPr>
                <w:b/>
              </w:rPr>
            </w:pPr>
            <w:r w:rsidRPr="001875C5">
              <w:rPr>
                <w:b/>
              </w:rPr>
              <w:t>Antenna type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1875C5" w:rsidRDefault="00722B05" w:rsidP="00A34B51">
            <w:pPr>
              <w:pStyle w:val="TAC"/>
              <w:rPr>
                <w:b/>
              </w:rPr>
            </w:pPr>
            <w:r w:rsidRPr="001875C5">
              <w:rPr>
                <w:b/>
              </w:rPr>
              <w:t>Directional</w:t>
            </w:r>
          </w:p>
          <w:p w:rsidR="00722B05" w:rsidRPr="001875C5" w:rsidRDefault="00722B05" w:rsidP="00A34B51">
            <w:pPr>
              <w:pStyle w:val="TAC"/>
              <w:rPr>
                <w:b/>
              </w:rPr>
            </w:pPr>
            <w:r w:rsidRPr="001875C5">
              <w:rPr>
                <w:b/>
              </w:rPr>
              <w:t>FFS antenna type:</w:t>
            </w:r>
          </w:p>
          <w:p w:rsidR="00722B05" w:rsidRPr="001875C5" w:rsidRDefault="00722B05" w:rsidP="00A34B51">
            <w:pPr>
              <w:pStyle w:val="TAC"/>
              <w:rPr>
                <w:b/>
              </w:rPr>
            </w:pPr>
            <w:r w:rsidRPr="001875C5">
              <w:rPr>
                <w:b/>
              </w:rPr>
              <w:t xml:space="preserve">Option 1: Section 6.4.1 of TR 38.811 </w:t>
            </w:r>
          </w:p>
          <w:p w:rsidR="001875C5" w:rsidRPr="001875C5" w:rsidRDefault="001875C5" w:rsidP="00A34B51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1875C5">
              <w:rPr>
                <w:rFonts w:eastAsiaTheme="minorEastAsia" w:hint="eastAsia"/>
                <w:b/>
                <w:lang w:eastAsia="zh-CN"/>
              </w:rPr>
              <w:t>O</w:t>
            </w:r>
            <w:r w:rsidRPr="001875C5">
              <w:rPr>
                <w:rFonts w:eastAsiaTheme="minorEastAsia"/>
                <w:b/>
                <w:lang w:eastAsia="zh-CN"/>
              </w:rPr>
              <w:t>ption 2: section 8.1.1 of TR38.921</w:t>
            </w:r>
          </w:p>
        </w:tc>
      </w:tr>
      <w:tr w:rsidR="00722B05" w:rsidRPr="00722B05" w:rsidTr="00722B05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05" w:rsidRPr="00722B05" w:rsidRDefault="00722B05" w:rsidP="00A34B51">
            <w:pPr>
              <w:pStyle w:val="TAC"/>
            </w:pPr>
            <w:r>
              <w:t xml:space="preserve">Antenna </w:t>
            </w:r>
            <w:r w:rsidRPr="00722B05">
              <w:t>equivalent aperture diameter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05" w:rsidRPr="00722B05" w:rsidRDefault="00722B05" w:rsidP="00A34B51">
            <w:pPr>
              <w:pStyle w:val="TAC"/>
            </w:pPr>
            <w:r w:rsidRPr="00722B05">
              <w:t>60 cm equivalent aperture diameter</w:t>
            </w:r>
          </w:p>
        </w:tc>
      </w:tr>
      <w:tr w:rsidR="00722B05" w:rsidRPr="00722B05" w:rsidTr="00722B05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722B05" w:rsidRDefault="00722B05" w:rsidP="00A34B51">
            <w:pPr>
              <w:pStyle w:val="TAC"/>
            </w:pPr>
            <w:r w:rsidRPr="00722B05">
              <w:t>Polarisation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722B05" w:rsidRDefault="00722B05" w:rsidP="00A34B51">
            <w:pPr>
              <w:pStyle w:val="TAC"/>
            </w:pPr>
            <w:r w:rsidRPr="00722B05">
              <w:t>Circular</w:t>
            </w:r>
            <w:r w:rsidR="001875C5">
              <w:t xml:space="preserve"> without </w:t>
            </w:r>
            <w:r w:rsidR="001875C5" w:rsidRPr="001875C5">
              <w:t>polarization gain</w:t>
            </w:r>
          </w:p>
        </w:tc>
      </w:tr>
      <w:tr w:rsidR="00722B05" w:rsidRPr="00722B05" w:rsidTr="00722B05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1875C5" w:rsidRDefault="00722B05" w:rsidP="00A34B51">
            <w:pPr>
              <w:pStyle w:val="TAC"/>
              <w:rPr>
                <w:b/>
              </w:rPr>
            </w:pPr>
            <w:r w:rsidRPr="001875C5">
              <w:rPr>
                <w:b/>
              </w:rPr>
              <w:t xml:space="preserve">Rx Antenna gain </w:t>
            </w:r>
            <w:r w:rsidR="001875C5" w:rsidRPr="001875C5">
              <w:rPr>
                <w:b/>
              </w:rPr>
              <w:t>(DL 11GHz)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722B05" w:rsidRDefault="00722B05" w:rsidP="00A34B51">
            <w:pPr>
              <w:pStyle w:val="TAC"/>
              <w:rPr>
                <w:b/>
              </w:rPr>
            </w:pPr>
            <w:r w:rsidRPr="00722B05">
              <w:rPr>
                <w:b/>
              </w:rPr>
              <w:t>3</w:t>
            </w:r>
            <w:r w:rsidR="001875C5">
              <w:rPr>
                <w:b/>
              </w:rPr>
              <w:t>3.1</w:t>
            </w:r>
            <w:r w:rsidRPr="00722B05">
              <w:rPr>
                <w:b/>
              </w:rPr>
              <w:t xml:space="preserve"> </w:t>
            </w:r>
            <w:proofErr w:type="spellStart"/>
            <w:r w:rsidRPr="00722B05">
              <w:rPr>
                <w:b/>
              </w:rPr>
              <w:t>dBi</w:t>
            </w:r>
            <w:proofErr w:type="spellEnd"/>
            <w:r w:rsidRPr="00722B05">
              <w:rPr>
                <w:b/>
              </w:rPr>
              <w:t xml:space="preserve"> </w:t>
            </w:r>
          </w:p>
        </w:tc>
      </w:tr>
      <w:tr w:rsidR="00722B05" w:rsidRPr="00722B05" w:rsidTr="00722B05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722B05" w:rsidRDefault="00722B05" w:rsidP="00A34B51">
            <w:pPr>
              <w:pStyle w:val="TAC"/>
            </w:pPr>
            <w:r w:rsidRPr="00722B05">
              <w:t>Antenna temperature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722B05" w:rsidRDefault="00722B05" w:rsidP="00A34B51">
            <w:pPr>
              <w:pStyle w:val="TAC"/>
            </w:pPr>
            <w:r w:rsidRPr="00722B05">
              <w:t>150 K</w:t>
            </w:r>
          </w:p>
        </w:tc>
      </w:tr>
      <w:tr w:rsidR="00722B05" w:rsidRPr="00722B05" w:rsidTr="00722B05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1875C5" w:rsidRDefault="001875C5" w:rsidP="00A34B51">
            <w:pPr>
              <w:pStyle w:val="TAC"/>
              <w:rPr>
                <w:b/>
              </w:rPr>
            </w:pPr>
            <w:r w:rsidRPr="001875C5">
              <w:rPr>
                <w:b/>
              </w:rPr>
              <w:t>G/T (dB/K)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1875C5" w:rsidRDefault="001875C5" w:rsidP="00A34B51">
            <w:pPr>
              <w:pStyle w:val="TAC"/>
              <w:rPr>
                <w:b/>
              </w:rPr>
            </w:pPr>
            <w:r w:rsidRPr="001875C5">
              <w:rPr>
                <w:b/>
              </w:rPr>
              <w:t>4.5</w:t>
            </w:r>
            <w:r w:rsidR="00722B05" w:rsidRPr="001875C5">
              <w:rPr>
                <w:b/>
              </w:rPr>
              <w:t xml:space="preserve"> dB</w:t>
            </w:r>
          </w:p>
        </w:tc>
      </w:tr>
      <w:tr w:rsidR="00722B05" w:rsidRPr="00722B05" w:rsidTr="00722B05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722B05" w:rsidRDefault="00722B05" w:rsidP="00A34B51">
            <w:pPr>
              <w:pStyle w:val="TAC"/>
            </w:pPr>
            <w:r w:rsidRPr="00722B05">
              <w:t>Tx transmit power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722B05" w:rsidRDefault="00722B05" w:rsidP="00A34B51">
            <w:pPr>
              <w:pStyle w:val="TAC"/>
            </w:pPr>
            <w:r w:rsidRPr="00722B05">
              <w:t>2 W (33 dBm)</w:t>
            </w:r>
          </w:p>
        </w:tc>
      </w:tr>
      <w:tr w:rsidR="00722B05" w:rsidRPr="00722B05" w:rsidTr="00722B05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1875C5" w:rsidRDefault="00722B05" w:rsidP="00A34B51">
            <w:pPr>
              <w:pStyle w:val="TAC"/>
              <w:rPr>
                <w:b/>
              </w:rPr>
            </w:pPr>
            <w:r w:rsidRPr="001875C5">
              <w:rPr>
                <w:b/>
              </w:rPr>
              <w:t>Tx antenna gain</w:t>
            </w:r>
            <w:r w:rsidR="001875C5" w:rsidRPr="001875C5">
              <w:rPr>
                <w:b/>
              </w:rPr>
              <w:t xml:space="preserve"> (UL 14GHz)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722B05" w:rsidRDefault="00722B05" w:rsidP="00A34B51">
            <w:pPr>
              <w:pStyle w:val="TAC"/>
              <w:rPr>
                <w:b/>
              </w:rPr>
            </w:pPr>
            <w:r w:rsidRPr="00722B05">
              <w:rPr>
                <w:b/>
              </w:rPr>
              <w:t xml:space="preserve">35.1 </w:t>
            </w:r>
            <w:proofErr w:type="spellStart"/>
            <w:r w:rsidRPr="00722B05">
              <w:rPr>
                <w:b/>
              </w:rPr>
              <w:t>dBi</w:t>
            </w:r>
            <w:proofErr w:type="spellEnd"/>
          </w:p>
        </w:tc>
      </w:tr>
      <w:tr w:rsidR="00722B05" w:rsidRPr="00722B05" w:rsidTr="00A34B51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05" w:rsidRPr="00722B05" w:rsidRDefault="001875C5" w:rsidP="00A34B51">
            <w:pPr>
              <w:pStyle w:val="TAN"/>
            </w:pPr>
            <w:r>
              <w:t>[</w:t>
            </w:r>
            <w:r w:rsidR="00722B05" w:rsidRPr="00722B05">
              <w:t>NOTE 1:</w:t>
            </w:r>
            <w:r w:rsidR="00722B05" w:rsidRPr="00722B05">
              <w:tab/>
              <w:t>VSAT terminal characteristics could be implemented with phased array antenna</w:t>
            </w:r>
            <w:r>
              <w:t>]</w:t>
            </w:r>
          </w:p>
        </w:tc>
      </w:tr>
    </w:tbl>
    <w:p w:rsidR="00CC13F7" w:rsidRPr="00722B05" w:rsidRDefault="00CC13F7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CC13F7" w:rsidRDefault="00CC13F7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3378AD" w:rsidRDefault="003378AD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or Ku band Satellite parameters, it seems that </w:t>
      </w:r>
      <w:r w:rsidR="00A172F7">
        <w:rPr>
          <w:rFonts w:eastAsia="宋体"/>
          <w:lang w:val="en-US" w:eastAsia="zh-CN"/>
        </w:rPr>
        <w:t xml:space="preserve">satellite Tx part should be 11GHz DL and satellite Rx part should be 14GHz UL. If the same </w:t>
      </w:r>
      <w:r w:rsidR="00A172F7" w:rsidRPr="00A172F7">
        <w:rPr>
          <w:rFonts w:eastAsia="宋体"/>
          <w:lang w:val="en-US" w:eastAsia="zh-CN"/>
        </w:rPr>
        <w:t>equivalent aperture diameter</w:t>
      </w:r>
      <w:r w:rsidR="00A172F7">
        <w:rPr>
          <w:rFonts w:eastAsia="宋体"/>
          <w:lang w:val="en-US" w:eastAsia="zh-CN"/>
        </w:rPr>
        <w:t xml:space="preserve"> is assumed for both Tx and Rx, the satellite Rx antenna gain should be higher than the Tx antenna gain. In addition, the same </w:t>
      </w:r>
      <w:r w:rsidR="00A172F7" w:rsidRPr="00A172F7">
        <w:rPr>
          <w:rFonts w:eastAsia="宋体"/>
          <w:lang w:val="en-US" w:eastAsia="zh-CN"/>
        </w:rPr>
        <w:t xml:space="preserve">equivalent </w:t>
      </w:r>
      <w:r w:rsidR="00A172F7">
        <w:rPr>
          <w:rFonts w:eastAsia="宋体"/>
          <w:lang w:val="en-US" w:eastAsia="zh-CN"/>
        </w:rPr>
        <w:t xml:space="preserve">satellite </w:t>
      </w:r>
      <w:r w:rsidR="00A172F7" w:rsidRPr="00A172F7">
        <w:rPr>
          <w:rFonts w:eastAsia="宋体"/>
          <w:lang w:val="en-US" w:eastAsia="zh-CN"/>
        </w:rPr>
        <w:t>aperture diameter</w:t>
      </w:r>
      <w:r w:rsidR="00A172F7">
        <w:rPr>
          <w:rFonts w:eastAsia="宋体"/>
          <w:lang w:val="en-US" w:eastAsia="zh-CN"/>
        </w:rPr>
        <w:t xml:space="preserve"> is assumed as Ka band, but the same antenna gain 58.5/38.5/38.5dBi are assumed for Ku band. Thus, it’s encouraged for companies to double-check the parameters for Ku band Satellite part due to the different carrier frequency from Ka band.</w:t>
      </w:r>
    </w:p>
    <w:p w:rsidR="00A172F7" w:rsidRDefault="00A172F7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CC13F7" w:rsidRDefault="00A172F7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b/>
          <w:lang w:val="en-US" w:eastAsia="zh-CN"/>
        </w:rPr>
        <w:t>Observation</w:t>
      </w:r>
      <w:r w:rsidRPr="00795FE4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1</w:t>
      </w:r>
      <w:r w:rsidRPr="00795FE4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</w:t>
      </w:r>
      <w:r w:rsidR="002C3B26" w:rsidRPr="002C3B26">
        <w:rPr>
          <w:rFonts w:eastAsia="宋体"/>
          <w:b/>
          <w:lang w:val="en-US" w:eastAsia="zh-CN"/>
        </w:rPr>
        <w:t>it’s encouraged for companies to double-check the parameters for Ku band Satellite part</w:t>
      </w:r>
      <w:r w:rsidR="00AC2078">
        <w:rPr>
          <w:rFonts w:eastAsia="宋体"/>
          <w:b/>
          <w:lang w:val="en-US" w:eastAsia="zh-CN"/>
        </w:rPr>
        <w:t>, e.g. antenna gain,</w:t>
      </w:r>
      <w:r w:rsidR="002C3B26" w:rsidRPr="002C3B26">
        <w:rPr>
          <w:rFonts w:eastAsia="宋体"/>
          <w:b/>
          <w:lang w:val="en-US" w:eastAsia="zh-CN"/>
        </w:rPr>
        <w:t xml:space="preserve"> due to the different carrier frequency from Ka band.</w:t>
      </w:r>
    </w:p>
    <w:p w:rsidR="009A4CA8" w:rsidRDefault="009A4CA8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9A4CA8" w:rsidRDefault="009A4CA8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AC2078" w:rsidRDefault="00AC2078" w:rsidP="00AC2078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Proposal</w:t>
      </w:r>
      <w:r w:rsidRPr="00795FE4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1</w:t>
      </w:r>
      <w:r w:rsidRPr="00795FE4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To reuse </w:t>
      </w:r>
      <w:r w:rsidRPr="00201A41">
        <w:rPr>
          <w:rFonts w:eastAsia="宋体"/>
          <w:b/>
          <w:lang w:val="en-US" w:eastAsia="zh-CN"/>
        </w:rPr>
        <w:t>the antenna model of TN BS specified in clause 8.1.1 of TR 38.921 [2]</w:t>
      </w:r>
      <w:r>
        <w:rPr>
          <w:rFonts w:eastAsia="宋体"/>
          <w:b/>
          <w:lang w:val="en-US" w:eastAsia="zh-CN"/>
        </w:rPr>
        <w:t xml:space="preserve"> for Ku band adjacent channel coexistence study.</w:t>
      </w:r>
    </w:p>
    <w:p w:rsidR="00AC2078" w:rsidRDefault="00AC2078" w:rsidP="00AC2078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b/>
          <w:lang w:val="en-US" w:eastAsia="zh-CN"/>
        </w:rPr>
        <w:t>Proposal</w:t>
      </w:r>
      <w:r w:rsidRPr="00795FE4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2</w:t>
      </w:r>
      <w:r w:rsidRPr="00795FE4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</w:t>
      </w:r>
      <w:r w:rsidRPr="00201A41">
        <w:rPr>
          <w:rFonts w:eastAsia="宋体"/>
          <w:b/>
          <w:lang w:val="en-US" w:eastAsia="zh-CN"/>
        </w:rPr>
        <w:t>it’s better to use the same BS array antenna parameters for both 11GHz and 14GHz</w:t>
      </w:r>
      <w:r>
        <w:rPr>
          <w:rFonts w:eastAsia="宋体"/>
          <w:b/>
          <w:lang w:val="en-US" w:eastAsia="zh-CN"/>
        </w:rPr>
        <w:t xml:space="preserve"> based on the </w:t>
      </w:r>
      <w:proofErr w:type="spellStart"/>
      <w:r>
        <w:rPr>
          <w:rFonts w:eastAsia="宋体"/>
          <w:b/>
          <w:lang w:val="en-US" w:eastAsia="zh-CN"/>
        </w:rPr>
        <w:t>trade off</w:t>
      </w:r>
      <w:proofErr w:type="spellEnd"/>
      <w:r>
        <w:rPr>
          <w:rFonts w:eastAsia="宋体"/>
          <w:b/>
          <w:lang w:val="en-US" w:eastAsia="zh-CN"/>
        </w:rPr>
        <w:t xml:space="preserve"> between TR 38.921 and conclusion of </w:t>
      </w:r>
      <w:r w:rsidRPr="00201A41">
        <w:rPr>
          <w:rFonts w:eastAsia="宋体"/>
          <w:b/>
          <w:lang w:val="en-US" w:eastAsia="zh-CN"/>
        </w:rPr>
        <w:t>Rel-19 SI FS_NR_IMT_4400_7125_14800MHz</w:t>
      </w:r>
      <w:r>
        <w:rPr>
          <w:rFonts w:eastAsia="宋体"/>
          <w:b/>
          <w:lang w:val="en-US" w:eastAsia="zh-CN"/>
        </w:rPr>
        <w:t>.</w:t>
      </w:r>
    </w:p>
    <w:p w:rsidR="00545D6F" w:rsidRDefault="00545D6F" w:rsidP="008C5F47">
      <w:pPr>
        <w:rPr>
          <w:rFonts w:eastAsia="宋体"/>
          <w:b/>
          <w:lang w:val="en-US" w:eastAsia="zh-CN"/>
        </w:rPr>
      </w:pPr>
    </w:p>
    <w:p w:rsidR="00AC2078" w:rsidRDefault="00AC2078" w:rsidP="00AC2078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b/>
          <w:lang w:val="en-US" w:eastAsia="zh-CN"/>
        </w:rPr>
        <w:t>Proposal</w:t>
      </w:r>
      <w:r w:rsidRPr="00795FE4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3</w:t>
      </w:r>
      <w:r w:rsidRPr="00795FE4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For Ku band adjacent channel coexistence study, RAN4 can discuss whether no beamforming “FR1 like” or beamforming “FR2 like” can be assumed for TN UE for both 11GHz and 14GHz. </w:t>
      </w:r>
    </w:p>
    <w:p w:rsidR="00AC2078" w:rsidRPr="00AC2078" w:rsidRDefault="00AC2078" w:rsidP="008C5F47">
      <w:pPr>
        <w:rPr>
          <w:rFonts w:eastAsia="宋体"/>
          <w:b/>
          <w:lang w:val="en-US" w:eastAsia="zh-CN"/>
        </w:rPr>
      </w:pPr>
    </w:p>
    <w:p w:rsidR="00AC2078" w:rsidRDefault="00AC2078" w:rsidP="00AC2078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AC2078" w:rsidRDefault="00AC2078" w:rsidP="00AC2078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Proposal</w:t>
      </w:r>
      <w:r w:rsidRPr="00795FE4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4</w:t>
      </w:r>
      <w:r w:rsidRPr="00795FE4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RAN4 can consider the following RF parameters for Ku band VSAT to perform the adjacent coexistence study.</w:t>
      </w:r>
    </w:p>
    <w:p w:rsidR="00AC2078" w:rsidRDefault="00AC2078" w:rsidP="00AC2078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5"/>
        <w:gridCol w:w="6376"/>
      </w:tblGrid>
      <w:tr w:rsidR="00AC2078" w:rsidRPr="00722B05" w:rsidTr="00A34B51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722B05" w:rsidRDefault="00AC2078" w:rsidP="00A34B51">
            <w:pPr>
              <w:pStyle w:val="TAC"/>
            </w:pPr>
            <w:r w:rsidRPr="00722B05">
              <w:t>Characteristics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722B05" w:rsidRDefault="00AC2078" w:rsidP="00A34B51">
            <w:pPr>
              <w:pStyle w:val="TAC"/>
            </w:pPr>
            <w:r w:rsidRPr="00722B05">
              <w:t>VSAT (Note 1)</w:t>
            </w:r>
          </w:p>
        </w:tc>
      </w:tr>
      <w:tr w:rsidR="00AC2078" w:rsidRPr="00722B05" w:rsidTr="00A34B51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722B05" w:rsidRDefault="00AC2078" w:rsidP="00A34B51">
            <w:pPr>
              <w:pStyle w:val="TAC"/>
            </w:pPr>
            <w:r w:rsidRPr="00722B05">
              <w:t>Frequency band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722B05" w:rsidRDefault="00AC2078" w:rsidP="00A34B51">
            <w:pPr>
              <w:pStyle w:val="TAC"/>
            </w:pPr>
            <w:r w:rsidRPr="00722B05">
              <w:t>Ku-band (i.e. 14 GHz UL and 1</w:t>
            </w:r>
            <w:r>
              <w:t>1</w:t>
            </w:r>
            <w:r w:rsidRPr="00722B05">
              <w:t xml:space="preserve"> GHz DL)</w:t>
            </w:r>
          </w:p>
        </w:tc>
      </w:tr>
      <w:tr w:rsidR="00AC2078" w:rsidRPr="00722B05" w:rsidTr="00A34B51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1875C5" w:rsidRDefault="00AC2078" w:rsidP="00A34B51">
            <w:pPr>
              <w:pStyle w:val="TAC"/>
              <w:rPr>
                <w:b/>
              </w:rPr>
            </w:pPr>
            <w:r w:rsidRPr="001875C5">
              <w:rPr>
                <w:b/>
              </w:rPr>
              <w:t>Antenna type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1875C5" w:rsidRDefault="00AC2078" w:rsidP="00A34B51">
            <w:pPr>
              <w:pStyle w:val="TAC"/>
              <w:rPr>
                <w:b/>
              </w:rPr>
            </w:pPr>
            <w:r w:rsidRPr="001875C5">
              <w:rPr>
                <w:b/>
              </w:rPr>
              <w:t>Directional</w:t>
            </w:r>
          </w:p>
          <w:p w:rsidR="00AC2078" w:rsidRPr="001875C5" w:rsidRDefault="00AC2078" w:rsidP="00A34B51">
            <w:pPr>
              <w:pStyle w:val="TAC"/>
              <w:rPr>
                <w:b/>
              </w:rPr>
            </w:pPr>
            <w:r w:rsidRPr="001875C5">
              <w:rPr>
                <w:b/>
              </w:rPr>
              <w:t>FFS antenna type:</w:t>
            </w:r>
          </w:p>
          <w:p w:rsidR="00AC2078" w:rsidRPr="001875C5" w:rsidRDefault="00AC2078" w:rsidP="00A34B51">
            <w:pPr>
              <w:pStyle w:val="TAC"/>
              <w:rPr>
                <w:b/>
              </w:rPr>
            </w:pPr>
            <w:r w:rsidRPr="001875C5">
              <w:rPr>
                <w:b/>
              </w:rPr>
              <w:t xml:space="preserve">Option 1: Section 6.4.1 of TR 38.811 </w:t>
            </w:r>
          </w:p>
          <w:p w:rsidR="00AC2078" w:rsidRPr="001875C5" w:rsidRDefault="00AC2078" w:rsidP="00A34B51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1875C5">
              <w:rPr>
                <w:rFonts w:eastAsiaTheme="minorEastAsia" w:hint="eastAsia"/>
                <w:b/>
                <w:lang w:eastAsia="zh-CN"/>
              </w:rPr>
              <w:t>O</w:t>
            </w:r>
            <w:r w:rsidRPr="001875C5">
              <w:rPr>
                <w:rFonts w:eastAsiaTheme="minorEastAsia"/>
                <w:b/>
                <w:lang w:eastAsia="zh-CN"/>
              </w:rPr>
              <w:t>ption 2: section 8.1.1 of TR38.921</w:t>
            </w:r>
          </w:p>
        </w:tc>
      </w:tr>
      <w:tr w:rsidR="00AC2078" w:rsidRPr="00722B05" w:rsidTr="00A34B51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78" w:rsidRPr="00722B05" w:rsidRDefault="00AC2078" w:rsidP="00A34B51">
            <w:pPr>
              <w:pStyle w:val="TAC"/>
            </w:pPr>
            <w:r>
              <w:t xml:space="preserve">Antenna </w:t>
            </w:r>
            <w:r w:rsidRPr="00722B05">
              <w:t>equivalent aperture diameter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78" w:rsidRPr="00722B05" w:rsidRDefault="00AC2078" w:rsidP="00A34B51">
            <w:pPr>
              <w:pStyle w:val="TAC"/>
            </w:pPr>
            <w:r w:rsidRPr="00722B05">
              <w:t>60 cm equivalent aperture diameter</w:t>
            </w:r>
          </w:p>
        </w:tc>
      </w:tr>
      <w:tr w:rsidR="00AC2078" w:rsidRPr="00722B05" w:rsidTr="00A34B51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722B05" w:rsidRDefault="00AC2078" w:rsidP="00A34B51">
            <w:pPr>
              <w:pStyle w:val="TAC"/>
            </w:pPr>
            <w:r w:rsidRPr="00722B05">
              <w:t>Polarisation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722B05" w:rsidRDefault="00AC2078" w:rsidP="00A34B51">
            <w:pPr>
              <w:pStyle w:val="TAC"/>
            </w:pPr>
            <w:r w:rsidRPr="00722B05">
              <w:t>Circular</w:t>
            </w:r>
            <w:r>
              <w:t xml:space="preserve"> without </w:t>
            </w:r>
            <w:r w:rsidRPr="001875C5">
              <w:t>polarization gain</w:t>
            </w:r>
          </w:p>
        </w:tc>
      </w:tr>
      <w:tr w:rsidR="00AC2078" w:rsidRPr="00722B05" w:rsidTr="00A34B51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1875C5" w:rsidRDefault="00AC2078" w:rsidP="00A34B51">
            <w:pPr>
              <w:pStyle w:val="TAC"/>
              <w:rPr>
                <w:b/>
              </w:rPr>
            </w:pPr>
            <w:r w:rsidRPr="001875C5">
              <w:rPr>
                <w:b/>
              </w:rPr>
              <w:t>Rx Antenna gain (DL 11GHz)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722B05" w:rsidRDefault="00AC2078" w:rsidP="00A34B51">
            <w:pPr>
              <w:pStyle w:val="TAC"/>
              <w:rPr>
                <w:b/>
              </w:rPr>
            </w:pPr>
            <w:r w:rsidRPr="00722B05">
              <w:rPr>
                <w:b/>
              </w:rPr>
              <w:t>3</w:t>
            </w:r>
            <w:r>
              <w:rPr>
                <w:b/>
              </w:rPr>
              <w:t>3.1</w:t>
            </w:r>
            <w:r w:rsidRPr="00722B05">
              <w:rPr>
                <w:b/>
              </w:rPr>
              <w:t xml:space="preserve"> </w:t>
            </w:r>
            <w:proofErr w:type="spellStart"/>
            <w:r w:rsidRPr="00722B05">
              <w:rPr>
                <w:b/>
              </w:rPr>
              <w:t>dBi</w:t>
            </w:r>
            <w:proofErr w:type="spellEnd"/>
            <w:r w:rsidRPr="00722B05">
              <w:rPr>
                <w:b/>
              </w:rPr>
              <w:t xml:space="preserve"> </w:t>
            </w:r>
          </w:p>
        </w:tc>
      </w:tr>
      <w:tr w:rsidR="00AC2078" w:rsidRPr="00722B05" w:rsidTr="00A34B51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722B05" w:rsidRDefault="00AC2078" w:rsidP="00A34B51">
            <w:pPr>
              <w:pStyle w:val="TAC"/>
            </w:pPr>
            <w:r w:rsidRPr="00722B05">
              <w:t>Antenna temperature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722B05" w:rsidRDefault="00AC2078" w:rsidP="00A34B51">
            <w:pPr>
              <w:pStyle w:val="TAC"/>
            </w:pPr>
            <w:r w:rsidRPr="00722B05">
              <w:t>150 K</w:t>
            </w:r>
          </w:p>
        </w:tc>
      </w:tr>
      <w:tr w:rsidR="00AC2078" w:rsidRPr="00722B05" w:rsidTr="00A34B51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1875C5" w:rsidRDefault="00AC2078" w:rsidP="00A34B51">
            <w:pPr>
              <w:pStyle w:val="TAC"/>
              <w:rPr>
                <w:b/>
              </w:rPr>
            </w:pPr>
            <w:r w:rsidRPr="001875C5">
              <w:rPr>
                <w:b/>
              </w:rPr>
              <w:t>G/T (dB/K)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1875C5" w:rsidRDefault="00AC2078" w:rsidP="00A34B51">
            <w:pPr>
              <w:pStyle w:val="TAC"/>
              <w:rPr>
                <w:b/>
              </w:rPr>
            </w:pPr>
            <w:r w:rsidRPr="001875C5">
              <w:rPr>
                <w:b/>
              </w:rPr>
              <w:t>4.5 dB</w:t>
            </w:r>
          </w:p>
        </w:tc>
      </w:tr>
      <w:tr w:rsidR="00AC2078" w:rsidRPr="00722B05" w:rsidTr="00A34B51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722B05" w:rsidRDefault="00AC2078" w:rsidP="00A34B51">
            <w:pPr>
              <w:pStyle w:val="TAC"/>
            </w:pPr>
            <w:r w:rsidRPr="00722B05">
              <w:t>Tx transmit power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722B05" w:rsidRDefault="00AC2078" w:rsidP="00A34B51">
            <w:pPr>
              <w:pStyle w:val="TAC"/>
            </w:pPr>
            <w:r w:rsidRPr="00722B05">
              <w:t>2 W (33 dBm)</w:t>
            </w:r>
          </w:p>
        </w:tc>
      </w:tr>
      <w:tr w:rsidR="00AC2078" w:rsidRPr="00722B05" w:rsidTr="00A34B51">
        <w:trPr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1875C5" w:rsidRDefault="00AC2078" w:rsidP="00A34B51">
            <w:pPr>
              <w:pStyle w:val="TAC"/>
              <w:rPr>
                <w:b/>
              </w:rPr>
            </w:pPr>
            <w:r w:rsidRPr="001875C5">
              <w:rPr>
                <w:b/>
              </w:rPr>
              <w:t>Tx antenna gain (UL 14GHz)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722B05" w:rsidRDefault="00AC2078" w:rsidP="00A34B51">
            <w:pPr>
              <w:pStyle w:val="TAC"/>
              <w:rPr>
                <w:b/>
              </w:rPr>
            </w:pPr>
            <w:r w:rsidRPr="00722B05">
              <w:rPr>
                <w:b/>
              </w:rPr>
              <w:t xml:space="preserve">35.1 </w:t>
            </w:r>
            <w:proofErr w:type="spellStart"/>
            <w:r w:rsidRPr="00722B05">
              <w:rPr>
                <w:b/>
              </w:rPr>
              <w:t>dBi</w:t>
            </w:r>
            <w:proofErr w:type="spellEnd"/>
          </w:p>
        </w:tc>
      </w:tr>
      <w:tr w:rsidR="00AC2078" w:rsidRPr="00722B05" w:rsidTr="00A34B51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78" w:rsidRPr="00722B05" w:rsidRDefault="00AC2078" w:rsidP="00A34B51">
            <w:pPr>
              <w:pStyle w:val="TAN"/>
            </w:pPr>
            <w:r>
              <w:t>[</w:t>
            </w:r>
            <w:r w:rsidRPr="00722B05">
              <w:t>NOTE 1:</w:t>
            </w:r>
            <w:r w:rsidRPr="00722B05">
              <w:tab/>
              <w:t>VSAT terminal characteristics could be implemented with phased array antenna</w:t>
            </w:r>
            <w:r>
              <w:t>]</w:t>
            </w:r>
          </w:p>
        </w:tc>
      </w:tr>
    </w:tbl>
    <w:p w:rsidR="00AC2078" w:rsidRPr="00AC2078" w:rsidRDefault="00AC2078" w:rsidP="008C5F47">
      <w:pPr>
        <w:rPr>
          <w:rFonts w:eastAsia="宋体"/>
          <w:b/>
          <w:lang w:val="en-US" w:eastAsia="zh-CN"/>
        </w:rPr>
      </w:pPr>
    </w:p>
    <w:p w:rsidR="00AC2078" w:rsidRPr="00AC2078" w:rsidRDefault="00AC2078" w:rsidP="008C5F47">
      <w:pPr>
        <w:rPr>
          <w:rFonts w:eastAsia="宋体"/>
          <w:b/>
          <w:lang w:val="en-US" w:eastAsia="zh-CN"/>
        </w:rPr>
      </w:pPr>
    </w:p>
    <w:p w:rsidR="00545D6F" w:rsidRPr="00AC2078" w:rsidRDefault="00AC2078" w:rsidP="00AC2078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Observation</w:t>
      </w:r>
      <w:r w:rsidRPr="00795FE4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1</w:t>
      </w:r>
      <w:r w:rsidRPr="00795FE4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</w:t>
      </w:r>
      <w:r w:rsidRPr="002C3B26">
        <w:rPr>
          <w:rFonts w:eastAsia="宋体"/>
          <w:b/>
          <w:lang w:val="en-US" w:eastAsia="zh-CN"/>
        </w:rPr>
        <w:t>it’s encouraged for companies to double-check the parameters for Ku band Satellite part</w:t>
      </w:r>
      <w:r>
        <w:rPr>
          <w:rFonts w:eastAsia="宋体"/>
          <w:b/>
          <w:lang w:val="en-US" w:eastAsia="zh-CN"/>
        </w:rPr>
        <w:t>, e.g. antenna gain,</w:t>
      </w:r>
      <w:r w:rsidRPr="002C3B26">
        <w:rPr>
          <w:rFonts w:eastAsia="宋体"/>
          <w:b/>
          <w:lang w:val="en-US" w:eastAsia="zh-CN"/>
        </w:rPr>
        <w:t xml:space="preserve"> due to the different carrier frequency from Ka band.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lastRenderedPageBreak/>
        <w:t>References</w:t>
      </w:r>
    </w:p>
    <w:p w:rsidR="001D40A1" w:rsidRPr="001D40A1" w:rsidRDefault="004F6226" w:rsidP="0056557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Pr="004F6226">
        <w:rPr>
          <w:rFonts w:eastAsia="宋体"/>
          <w:lang w:eastAsia="zh-CN"/>
        </w:rPr>
        <w:t>R4-2413519</w:t>
      </w:r>
      <w:r>
        <w:rPr>
          <w:rFonts w:eastAsia="宋体"/>
          <w:lang w:eastAsia="zh-CN"/>
        </w:rPr>
        <w:t xml:space="preserve">, </w:t>
      </w:r>
      <w:r w:rsidRPr="004F6226">
        <w:rPr>
          <w:rFonts w:eastAsia="宋体"/>
          <w:lang w:eastAsia="zh-CN"/>
        </w:rPr>
        <w:t>Way Forward for [112</w:t>
      </w:r>
      <w:proofErr w:type="gramStart"/>
      <w:r w:rsidRPr="004F6226">
        <w:rPr>
          <w:rFonts w:eastAsia="宋体"/>
          <w:lang w:eastAsia="zh-CN"/>
        </w:rPr>
        <w:t>][</w:t>
      </w:r>
      <w:proofErr w:type="gramEnd"/>
      <w:r w:rsidRPr="004F6226">
        <w:rPr>
          <w:rFonts w:eastAsia="宋体"/>
          <w:lang w:eastAsia="zh-CN"/>
        </w:rPr>
        <w:t xml:space="preserve">314] </w:t>
      </w:r>
      <w:proofErr w:type="spellStart"/>
      <w:r w:rsidRPr="004F6226">
        <w:rPr>
          <w:rFonts w:eastAsia="宋体"/>
          <w:lang w:eastAsia="zh-CN"/>
        </w:rPr>
        <w:t>NR_NTN_Ku_Band_General</w:t>
      </w:r>
      <w:proofErr w:type="spellEnd"/>
      <w:r>
        <w:rPr>
          <w:rFonts w:eastAsia="宋体"/>
          <w:lang w:eastAsia="zh-CN"/>
        </w:rPr>
        <w:t xml:space="preserve">, </w:t>
      </w:r>
      <w:r w:rsidRPr="004F6226">
        <w:rPr>
          <w:rFonts w:eastAsia="宋体"/>
          <w:lang w:eastAsia="zh-CN"/>
        </w:rPr>
        <w:t>Moderator (</w:t>
      </w:r>
      <w:proofErr w:type="spellStart"/>
      <w:r w:rsidRPr="004F6226">
        <w:rPr>
          <w:rFonts w:eastAsia="宋体"/>
          <w:lang w:eastAsia="zh-CN"/>
        </w:rPr>
        <w:t>Eutelsat</w:t>
      </w:r>
      <w:proofErr w:type="spellEnd"/>
      <w:r w:rsidRPr="004F6226">
        <w:rPr>
          <w:rFonts w:eastAsia="宋体"/>
          <w:lang w:eastAsia="zh-CN"/>
        </w:rPr>
        <w:t xml:space="preserve"> Group)</w:t>
      </w:r>
    </w:p>
    <w:p w:rsidR="003204E7" w:rsidRDefault="00F80A0A" w:rsidP="0056557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</w:t>
      </w:r>
      <w:r w:rsidRPr="00F80A0A">
        <w:rPr>
          <w:rFonts w:eastAsia="宋体"/>
          <w:lang w:eastAsia="zh-CN"/>
        </w:rPr>
        <w:t>TR 38.921</w:t>
      </w:r>
      <w:r>
        <w:rPr>
          <w:rFonts w:eastAsia="宋体"/>
          <w:lang w:eastAsia="zh-CN"/>
        </w:rPr>
        <w:t xml:space="preserve">, </w:t>
      </w:r>
      <w:r w:rsidRPr="00F80A0A">
        <w:rPr>
          <w:rFonts w:eastAsia="宋体"/>
          <w:lang w:eastAsia="zh-CN"/>
        </w:rPr>
        <w:t>Study on International Mobile Telecommunications (IMT) parameters for 6.425-7.025GHz, 7.025-7.125GHz and 10.0-10.5 GHz</w:t>
      </w:r>
      <w:r>
        <w:rPr>
          <w:rFonts w:eastAsia="宋体"/>
          <w:lang w:eastAsia="zh-CN"/>
        </w:rPr>
        <w:t xml:space="preserve">, </w:t>
      </w:r>
      <w:r w:rsidRPr="00F80A0A">
        <w:rPr>
          <w:rFonts w:eastAsia="宋体"/>
          <w:lang w:eastAsia="zh-CN"/>
        </w:rPr>
        <w:t>V17.1.0</w:t>
      </w:r>
    </w:p>
    <w:p w:rsidR="0012219A" w:rsidRPr="003204E7" w:rsidRDefault="0012219A" w:rsidP="0056557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3] </w:t>
      </w:r>
      <w:r w:rsidRPr="0012219A">
        <w:rPr>
          <w:rFonts w:eastAsia="宋体"/>
          <w:lang w:eastAsia="zh-CN"/>
        </w:rPr>
        <w:t>R4-2411507</w:t>
      </w:r>
      <w:r>
        <w:rPr>
          <w:rFonts w:eastAsia="宋体"/>
          <w:lang w:eastAsia="zh-CN"/>
        </w:rPr>
        <w:t xml:space="preserve">, </w:t>
      </w:r>
      <w:r w:rsidRPr="0012219A">
        <w:rPr>
          <w:rFonts w:eastAsia="宋体"/>
          <w:lang w:eastAsia="zh-CN"/>
        </w:rPr>
        <w:t>Ku Band Co-existence</w:t>
      </w:r>
      <w:r>
        <w:rPr>
          <w:rFonts w:eastAsia="宋体"/>
          <w:lang w:eastAsia="zh-CN"/>
        </w:rPr>
        <w:t xml:space="preserve">, </w:t>
      </w:r>
      <w:r w:rsidRPr="0012219A">
        <w:rPr>
          <w:rFonts w:eastAsia="宋体"/>
          <w:lang w:eastAsia="zh-CN"/>
        </w:rPr>
        <w:t>Intelsat</w:t>
      </w:r>
    </w:p>
    <w:sectPr w:rsidR="0012219A" w:rsidRPr="003204E7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5D0" w:rsidRDefault="00B965D0">
      <w:r>
        <w:separator/>
      </w:r>
    </w:p>
  </w:endnote>
  <w:endnote w:type="continuationSeparator" w:id="0">
    <w:p w:rsidR="00B965D0" w:rsidRDefault="00B96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030" w:rsidRDefault="00DE503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5D0" w:rsidRDefault="00B965D0">
      <w:r>
        <w:separator/>
      </w:r>
    </w:p>
  </w:footnote>
  <w:footnote w:type="continuationSeparator" w:id="0">
    <w:p w:rsidR="00B965D0" w:rsidRDefault="00B96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E967F33"/>
    <w:multiLevelType w:val="singleLevel"/>
    <w:tmpl w:val="BE967F3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951AAC"/>
    <w:multiLevelType w:val="multilevel"/>
    <w:tmpl w:val="0A951A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E0741"/>
    <w:multiLevelType w:val="hybridMultilevel"/>
    <w:tmpl w:val="73506790"/>
    <w:lvl w:ilvl="0" w:tplc="9FA02DF4">
      <w:numFmt w:val="bullet"/>
      <w:lvlText w:val="–"/>
      <w:lvlJc w:val="left"/>
      <w:pPr>
        <w:tabs>
          <w:tab w:val="num" w:pos="795"/>
        </w:tabs>
        <w:ind w:left="79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D66F3"/>
    <w:multiLevelType w:val="multilevel"/>
    <w:tmpl w:val="2BED66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DB1D2F"/>
    <w:multiLevelType w:val="hybridMultilevel"/>
    <w:tmpl w:val="B15CB8E2"/>
    <w:lvl w:ilvl="0" w:tplc="1E668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4DD8AA"/>
    <w:multiLevelType w:val="singleLevel"/>
    <w:tmpl w:val="384DD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01534DC"/>
    <w:multiLevelType w:val="hybridMultilevel"/>
    <w:tmpl w:val="10DE6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41FE8"/>
    <w:multiLevelType w:val="hybridMultilevel"/>
    <w:tmpl w:val="BE24DEAA"/>
    <w:lvl w:ilvl="0" w:tplc="C58C2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58B1856"/>
    <w:multiLevelType w:val="hybridMultilevel"/>
    <w:tmpl w:val="AD60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6D5A33"/>
    <w:multiLevelType w:val="hybridMultilevel"/>
    <w:tmpl w:val="D8B4F418"/>
    <w:lvl w:ilvl="0" w:tplc="86363F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6694C36"/>
    <w:multiLevelType w:val="hybridMultilevel"/>
    <w:tmpl w:val="E298A0D6"/>
    <w:lvl w:ilvl="0" w:tplc="71369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DB52410"/>
    <w:multiLevelType w:val="hybridMultilevel"/>
    <w:tmpl w:val="3D34513C"/>
    <w:lvl w:ilvl="0" w:tplc="77A0C3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1" w15:restartNumberingAfterBreak="0">
    <w:nsid w:val="6E25561B"/>
    <w:multiLevelType w:val="multilevel"/>
    <w:tmpl w:val="6E2556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4B3050"/>
    <w:multiLevelType w:val="hybridMultilevel"/>
    <w:tmpl w:val="A4EEEDC6"/>
    <w:lvl w:ilvl="0" w:tplc="E19496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4F70A51"/>
    <w:multiLevelType w:val="hybridMultilevel"/>
    <w:tmpl w:val="F68E6BF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154CA"/>
    <w:multiLevelType w:val="singleLevel"/>
    <w:tmpl w:val="1AD26A9A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hint="default"/>
      </w:rPr>
    </w:lvl>
  </w:abstractNum>
  <w:abstractNum w:abstractNumId="28" w15:restartNumberingAfterBreak="0">
    <w:nsid w:val="7D3707DE"/>
    <w:multiLevelType w:val="hybridMultilevel"/>
    <w:tmpl w:val="E1CCD27A"/>
    <w:lvl w:ilvl="0" w:tplc="766C7D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EB66844"/>
    <w:multiLevelType w:val="hybridMultilevel"/>
    <w:tmpl w:val="763665B6"/>
    <w:lvl w:ilvl="0" w:tplc="4654825E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26"/>
  </w:num>
  <w:num w:numId="5">
    <w:abstractNumId w:val="2"/>
  </w:num>
  <w:num w:numId="6">
    <w:abstractNumId w:val="21"/>
  </w:num>
  <w:num w:numId="7">
    <w:abstractNumId w:val="20"/>
  </w:num>
  <w:num w:numId="8">
    <w:abstractNumId w:val="8"/>
  </w:num>
  <w:num w:numId="9">
    <w:abstractNumId w:val="24"/>
  </w:num>
  <w:num w:numId="10">
    <w:abstractNumId w:val="0"/>
  </w:num>
  <w:num w:numId="11">
    <w:abstractNumId w:val="18"/>
  </w:num>
  <w:num w:numId="12">
    <w:abstractNumId w:val="10"/>
  </w:num>
  <w:num w:numId="13">
    <w:abstractNumId w:val="15"/>
  </w:num>
  <w:num w:numId="14">
    <w:abstractNumId w:val="5"/>
  </w:num>
  <w:num w:numId="15">
    <w:abstractNumId w:val="18"/>
  </w:num>
  <w:num w:numId="16">
    <w:abstractNumId w:val="7"/>
  </w:num>
  <w:num w:numId="17">
    <w:abstractNumId w:val="13"/>
  </w:num>
  <w:num w:numId="18">
    <w:abstractNumId w:val="29"/>
  </w:num>
  <w:num w:numId="19">
    <w:abstractNumId w:val="16"/>
  </w:num>
  <w:num w:numId="20">
    <w:abstractNumId w:val="19"/>
  </w:num>
  <w:num w:numId="21">
    <w:abstractNumId w:val="6"/>
  </w:num>
  <w:num w:numId="22">
    <w:abstractNumId w:val="17"/>
  </w:num>
  <w:num w:numId="23">
    <w:abstractNumId w:val="6"/>
  </w:num>
  <w:num w:numId="24">
    <w:abstractNumId w:val="9"/>
  </w:num>
  <w:num w:numId="25">
    <w:abstractNumId w:val="22"/>
  </w:num>
  <w:num w:numId="26">
    <w:abstractNumId w:val="6"/>
  </w:num>
  <w:num w:numId="27">
    <w:abstractNumId w:val="6"/>
  </w:num>
  <w:num w:numId="28">
    <w:abstractNumId w:val="6"/>
  </w:num>
  <w:num w:numId="29">
    <w:abstractNumId w:val="28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4"/>
  </w:num>
  <w:num w:numId="32">
    <w:abstractNumId w:val="27"/>
  </w:num>
  <w:num w:numId="33">
    <w:abstractNumId w:val="25"/>
  </w:num>
  <w:num w:numId="34">
    <w:abstractNumId w:val="3"/>
  </w:num>
  <w:num w:numId="35">
    <w:abstractNumId w:val="23"/>
  </w:num>
  <w:num w:numId="36">
    <w:abstractNumId w:val="12"/>
  </w:num>
  <w:num w:numId="37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2E5"/>
    <w:rsid w:val="00001BD0"/>
    <w:rsid w:val="000042FB"/>
    <w:rsid w:val="000046FC"/>
    <w:rsid w:val="00004D9A"/>
    <w:rsid w:val="000052A1"/>
    <w:rsid w:val="0000533B"/>
    <w:rsid w:val="000059BB"/>
    <w:rsid w:val="000059D0"/>
    <w:rsid w:val="00005BB3"/>
    <w:rsid w:val="000063C5"/>
    <w:rsid w:val="00006F04"/>
    <w:rsid w:val="0001083D"/>
    <w:rsid w:val="000116BD"/>
    <w:rsid w:val="00012177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BB5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4B53"/>
    <w:rsid w:val="00025C6B"/>
    <w:rsid w:val="00026607"/>
    <w:rsid w:val="00026764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9D0"/>
    <w:rsid w:val="00033A4B"/>
    <w:rsid w:val="00033F47"/>
    <w:rsid w:val="00034F28"/>
    <w:rsid w:val="0003564D"/>
    <w:rsid w:val="00035ADE"/>
    <w:rsid w:val="000368DA"/>
    <w:rsid w:val="000402AB"/>
    <w:rsid w:val="000416D2"/>
    <w:rsid w:val="00041AF5"/>
    <w:rsid w:val="0004204D"/>
    <w:rsid w:val="00042C3A"/>
    <w:rsid w:val="000432D7"/>
    <w:rsid w:val="000437E0"/>
    <w:rsid w:val="0004406F"/>
    <w:rsid w:val="00044123"/>
    <w:rsid w:val="00044308"/>
    <w:rsid w:val="00044985"/>
    <w:rsid w:val="00044BFD"/>
    <w:rsid w:val="00045776"/>
    <w:rsid w:val="00045975"/>
    <w:rsid w:val="00045EEA"/>
    <w:rsid w:val="00045FD7"/>
    <w:rsid w:val="0004608F"/>
    <w:rsid w:val="00046C34"/>
    <w:rsid w:val="00047059"/>
    <w:rsid w:val="0004729B"/>
    <w:rsid w:val="00047A83"/>
    <w:rsid w:val="000503DF"/>
    <w:rsid w:val="000504D0"/>
    <w:rsid w:val="000505B8"/>
    <w:rsid w:val="00050DA6"/>
    <w:rsid w:val="00050DBE"/>
    <w:rsid w:val="00051A92"/>
    <w:rsid w:val="00051C86"/>
    <w:rsid w:val="0005248C"/>
    <w:rsid w:val="00052612"/>
    <w:rsid w:val="00052A52"/>
    <w:rsid w:val="0005366B"/>
    <w:rsid w:val="000547B5"/>
    <w:rsid w:val="00055AD9"/>
    <w:rsid w:val="00055EF5"/>
    <w:rsid w:val="0005679D"/>
    <w:rsid w:val="00056CBD"/>
    <w:rsid w:val="000572EF"/>
    <w:rsid w:val="00060C10"/>
    <w:rsid w:val="00062143"/>
    <w:rsid w:val="00063243"/>
    <w:rsid w:val="000633D5"/>
    <w:rsid w:val="000639B3"/>
    <w:rsid w:val="00063B92"/>
    <w:rsid w:val="0006423A"/>
    <w:rsid w:val="0006514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076"/>
    <w:rsid w:val="000723F1"/>
    <w:rsid w:val="0007296C"/>
    <w:rsid w:val="0007299B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901"/>
    <w:rsid w:val="00081D13"/>
    <w:rsid w:val="00082230"/>
    <w:rsid w:val="0008285B"/>
    <w:rsid w:val="000834E7"/>
    <w:rsid w:val="000834ED"/>
    <w:rsid w:val="00083B00"/>
    <w:rsid w:val="00083ED8"/>
    <w:rsid w:val="0008506B"/>
    <w:rsid w:val="00085AC1"/>
    <w:rsid w:val="00085C18"/>
    <w:rsid w:val="00085E01"/>
    <w:rsid w:val="000860C0"/>
    <w:rsid w:val="0008727B"/>
    <w:rsid w:val="0008742B"/>
    <w:rsid w:val="0009044A"/>
    <w:rsid w:val="0009132F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64E2"/>
    <w:rsid w:val="000A7627"/>
    <w:rsid w:val="000A77AD"/>
    <w:rsid w:val="000A7819"/>
    <w:rsid w:val="000A7B11"/>
    <w:rsid w:val="000A7BD5"/>
    <w:rsid w:val="000A7C07"/>
    <w:rsid w:val="000B035F"/>
    <w:rsid w:val="000B0854"/>
    <w:rsid w:val="000B0BA7"/>
    <w:rsid w:val="000B14F3"/>
    <w:rsid w:val="000B1F1E"/>
    <w:rsid w:val="000B1F9A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4B8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A20"/>
    <w:rsid w:val="000D1FEC"/>
    <w:rsid w:val="000D22DB"/>
    <w:rsid w:val="000D2359"/>
    <w:rsid w:val="000D3976"/>
    <w:rsid w:val="000D4391"/>
    <w:rsid w:val="000D4A00"/>
    <w:rsid w:val="000D4FE3"/>
    <w:rsid w:val="000D507E"/>
    <w:rsid w:val="000D58BA"/>
    <w:rsid w:val="000D59BD"/>
    <w:rsid w:val="000D5CDB"/>
    <w:rsid w:val="000D60F8"/>
    <w:rsid w:val="000D6118"/>
    <w:rsid w:val="000D627E"/>
    <w:rsid w:val="000D6564"/>
    <w:rsid w:val="000D659E"/>
    <w:rsid w:val="000D662B"/>
    <w:rsid w:val="000D760C"/>
    <w:rsid w:val="000D765D"/>
    <w:rsid w:val="000D7E31"/>
    <w:rsid w:val="000E0B57"/>
    <w:rsid w:val="000E0BDA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50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154"/>
    <w:rsid w:val="0010332C"/>
    <w:rsid w:val="001033CA"/>
    <w:rsid w:val="00103B32"/>
    <w:rsid w:val="00103ECD"/>
    <w:rsid w:val="001043DC"/>
    <w:rsid w:val="00104A73"/>
    <w:rsid w:val="001051FC"/>
    <w:rsid w:val="0010552D"/>
    <w:rsid w:val="00105D85"/>
    <w:rsid w:val="00105FAF"/>
    <w:rsid w:val="0010684E"/>
    <w:rsid w:val="0010734F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4D07"/>
    <w:rsid w:val="00117499"/>
    <w:rsid w:val="001177DB"/>
    <w:rsid w:val="00117964"/>
    <w:rsid w:val="00120A59"/>
    <w:rsid w:val="00120BBB"/>
    <w:rsid w:val="0012120A"/>
    <w:rsid w:val="0012219A"/>
    <w:rsid w:val="00122E67"/>
    <w:rsid w:val="001232C5"/>
    <w:rsid w:val="00123389"/>
    <w:rsid w:val="001236B5"/>
    <w:rsid w:val="0012382C"/>
    <w:rsid w:val="0012411B"/>
    <w:rsid w:val="0012463E"/>
    <w:rsid w:val="001254BE"/>
    <w:rsid w:val="00125824"/>
    <w:rsid w:val="00125FC0"/>
    <w:rsid w:val="0012618D"/>
    <w:rsid w:val="00126A3F"/>
    <w:rsid w:val="001270ED"/>
    <w:rsid w:val="00127ADA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5C5"/>
    <w:rsid w:val="00135794"/>
    <w:rsid w:val="00135808"/>
    <w:rsid w:val="00135898"/>
    <w:rsid w:val="00135C70"/>
    <w:rsid w:val="00135C90"/>
    <w:rsid w:val="00136106"/>
    <w:rsid w:val="00136B9F"/>
    <w:rsid w:val="00136ECA"/>
    <w:rsid w:val="00137910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749"/>
    <w:rsid w:val="00162C66"/>
    <w:rsid w:val="0016329F"/>
    <w:rsid w:val="00163D7E"/>
    <w:rsid w:val="00163F80"/>
    <w:rsid w:val="001645B2"/>
    <w:rsid w:val="001645E0"/>
    <w:rsid w:val="0016462F"/>
    <w:rsid w:val="00164D63"/>
    <w:rsid w:val="0016568B"/>
    <w:rsid w:val="001657A0"/>
    <w:rsid w:val="001657A1"/>
    <w:rsid w:val="00165CF7"/>
    <w:rsid w:val="001668D7"/>
    <w:rsid w:val="0016727F"/>
    <w:rsid w:val="0016752D"/>
    <w:rsid w:val="0016772E"/>
    <w:rsid w:val="00167BA0"/>
    <w:rsid w:val="001701BB"/>
    <w:rsid w:val="001705AC"/>
    <w:rsid w:val="001708B5"/>
    <w:rsid w:val="001708EB"/>
    <w:rsid w:val="00170A94"/>
    <w:rsid w:val="001713BB"/>
    <w:rsid w:val="00171550"/>
    <w:rsid w:val="00171D17"/>
    <w:rsid w:val="0017246C"/>
    <w:rsid w:val="00173B5D"/>
    <w:rsid w:val="001741F4"/>
    <w:rsid w:val="0017487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CB8"/>
    <w:rsid w:val="00177E17"/>
    <w:rsid w:val="00181AD5"/>
    <w:rsid w:val="001822D6"/>
    <w:rsid w:val="001824D1"/>
    <w:rsid w:val="001825E9"/>
    <w:rsid w:val="00182D6C"/>
    <w:rsid w:val="00182F39"/>
    <w:rsid w:val="001830FD"/>
    <w:rsid w:val="0018314E"/>
    <w:rsid w:val="001835CD"/>
    <w:rsid w:val="00183C77"/>
    <w:rsid w:val="00183F6D"/>
    <w:rsid w:val="001841B0"/>
    <w:rsid w:val="0018686E"/>
    <w:rsid w:val="0018689E"/>
    <w:rsid w:val="00186918"/>
    <w:rsid w:val="001874A3"/>
    <w:rsid w:val="001875C5"/>
    <w:rsid w:val="001878F6"/>
    <w:rsid w:val="00187B6A"/>
    <w:rsid w:val="00191E9D"/>
    <w:rsid w:val="00192B2A"/>
    <w:rsid w:val="00192C17"/>
    <w:rsid w:val="00192CF8"/>
    <w:rsid w:val="001933B6"/>
    <w:rsid w:val="00193508"/>
    <w:rsid w:val="00193752"/>
    <w:rsid w:val="00195164"/>
    <w:rsid w:val="00195247"/>
    <w:rsid w:val="00195CE4"/>
    <w:rsid w:val="00195E03"/>
    <w:rsid w:val="00196165"/>
    <w:rsid w:val="0019722C"/>
    <w:rsid w:val="001A070B"/>
    <w:rsid w:val="001A08FF"/>
    <w:rsid w:val="001A094C"/>
    <w:rsid w:val="001A0D57"/>
    <w:rsid w:val="001A183C"/>
    <w:rsid w:val="001A1F17"/>
    <w:rsid w:val="001A2071"/>
    <w:rsid w:val="001A2309"/>
    <w:rsid w:val="001A2D2D"/>
    <w:rsid w:val="001A3140"/>
    <w:rsid w:val="001A412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1EB3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091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90F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0A1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23"/>
    <w:rsid w:val="001D6DE8"/>
    <w:rsid w:val="001D74E9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165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99"/>
    <w:rsid w:val="001F5512"/>
    <w:rsid w:val="001F563B"/>
    <w:rsid w:val="001F5FDC"/>
    <w:rsid w:val="001F626C"/>
    <w:rsid w:val="001F6F34"/>
    <w:rsid w:val="001F71E4"/>
    <w:rsid w:val="001F7265"/>
    <w:rsid w:val="001F7A92"/>
    <w:rsid w:val="001F7C4D"/>
    <w:rsid w:val="002004D3"/>
    <w:rsid w:val="002006E3"/>
    <w:rsid w:val="002007B9"/>
    <w:rsid w:val="00200B8F"/>
    <w:rsid w:val="00200C65"/>
    <w:rsid w:val="00201123"/>
    <w:rsid w:val="00201225"/>
    <w:rsid w:val="00201A41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56B6"/>
    <w:rsid w:val="002060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1EA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0CC"/>
    <w:rsid w:val="00225CA5"/>
    <w:rsid w:val="00225E3F"/>
    <w:rsid w:val="00225F2D"/>
    <w:rsid w:val="00226E14"/>
    <w:rsid w:val="002275D2"/>
    <w:rsid w:val="00230567"/>
    <w:rsid w:val="00230CFF"/>
    <w:rsid w:val="00231D60"/>
    <w:rsid w:val="00232351"/>
    <w:rsid w:val="00232745"/>
    <w:rsid w:val="0023276E"/>
    <w:rsid w:val="0023277A"/>
    <w:rsid w:val="0023315F"/>
    <w:rsid w:val="002333B3"/>
    <w:rsid w:val="00233B48"/>
    <w:rsid w:val="0023456C"/>
    <w:rsid w:val="00235615"/>
    <w:rsid w:val="002357ED"/>
    <w:rsid w:val="00235C53"/>
    <w:rsid w:val="002368A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22C"/>
    <w:rsid w:val="00255B5C"/>
    <w:rsid w:val="002575D7"/>
    <w:rsid w:val="00257610"/>
    <w:rsid w:val="00257E98"/>
    <w:rsid w:val="00257F80"/>
    <w:rsid w:val="00260116"/>
    <w:rsid w:val="00260424"/>
    <w:rsid w:val="00260CB9"/>
    <w:rsid w:val="00261071"/>
    <w:rsid w:val="0026179D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5F32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691"/>
    <w:rsid w:val="002757A5"/>
    <w:rsid w:val="002757B3"/>
    <w:rsid w:val="00275B69"/>
    <w:rsid w:val="0027699C"/>
    <w:rsid w:val="00276A44"/>
    <w:rsid w:val="00276E20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4697"/>
    <w:rsid w:val="00284F41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CF1"/>
    <w:rsid w:val="00291E51"/>
    <w:rsid w:val="002926DC"/>
    <w:rsid w:val="002926F4"/>
    <w:rsid w:val="002928F7"/>
    <w:rsid w:val="00292D6B"/>
    <w:rsid w:val="00292DC5"/>
    <w:rsid w:val="00292E3F"/>
    <w:rsid w:val="002941B6"/>
    <w:rsid w:val="002942D8"/>
    <w:rsid w:val="002947C2"/>
    <w:rsid w:val="00295432"/>
    <w:rsid w:val="00295B7A"/>
    <w:rsid w:val="00295E28"/>
    <w:rsid w:val="0029607D"/>
    <w:rsid w:val="00296366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ABF"/>
    <w:rsid w:val="002B6BCD"/>
    <w:rsid w:val="002B79E9"/>
    <w:rsid w:val="002B7B57"/>
    <w:rsid w:val="002C01E3"/>
    <w:rsid w:val="002C071E"/>
    <w:rsid w:val="002C13D6"/>
    <w:rsid w:val="002C2E9A"/>
    <w:rsid w:val="002C3755"/>
    <w:rsid w:val="002C3B26"/>
    <w:rsid w:val="002C3D43"/>
    <w:rsid w:val="002C4051"/>
    <w:rsid w:val="002C43AB"/>
    <w:rsid w:val="002C497E"/>
    <w:rsid w:val="002C4FF0"/>
    <w:rsid w:val="002C564D"/>
    <w:rsid w:val="002C56D8"/>
    <w:rsid w:val="002C61E3"/>
    <w:rsid w:val="002C6460"/>
    <w:rsid w:val="002C6938"/>
    <w:rsid w:val="002C6E7C"/>
    <w:rsid w:val="002C6EC6"/>
    <w:rsid w:val="002C724D"/>
    <w:rsid w:val="002C7E42"/>
    <w:rsid w:val="002D071A"/>
    <w:rsid w:val="002D0D0A"/>
    <w:rsid w:val="002D146C"/>
    <w:rsid w:val="002D1733"/>
    <w:rsid w:val="002D20F9"/>
    <w:rsid w:val="002D231A"/>
    <w:rsid w:val="002D39A1"/>
    <w:rsid w:val="002D4A67"/>
    <w:rsid w:val="002D4B4A"/>
    <w:rsid w:val="002D57DC"/>
    <w:rsid w:val="002D586C"/>
    <w:rsid w:val="002D5A12"/>
    <w:rsid w:val="002D5E3C"/>
    <w:rsid w:val="002D6510"/>
    <w:rsid w:val="002D65C7"/>
    <w:rsid w:val="002D68CB"/>
    <w:rsid w:val="002D6908"/>
    <w:rsid w:val="002D6BDE"/>
    <w:rsid w:val="002D7230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328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4CE"/>
    <w:rsid w:val="002F6F3F"/>
    <w:rsid w:val="002F7041"/>
    <w:rsid w:val="002F706F"/>
    <w:rsid w:val="002F744E"/>
    <w:rsid w:val="002F7FD1"/>
    <w:rsid w:val="00300ACD"/>
    <w:rsid w:val="00300FBA"/>
    <w:rsid w:val="003010F1"/>
    <w:rsid w:val="0030299D"/>
    <w:rsid w:val="00302FC2"/>
    <w:rsid w:val="00303418"/>
    <w:rsid w:val="00304482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1BD1"/>
    <w:rsid w:val="00312591"/>
    <w:rsid w:val="00312CD9"/>
    <w:rsid w:val="00312DF7"/>
    <w:rsid w:val="00312FE5"/>
    <w:rsid w:val="00313433"/>
    <w:rsid w:val="00315554"/>
    <w:rsid w:val="003157EA"/>
    <w:rsid w:val="00315874"/>
    <w:rsid w:val="00316E2C"/>
    <w:rsid w:val="00317EC9"/>
    <w:rsid w:val="00317F30"/>
    <w:rsid w:val="00320075"/>
    <w:rsid w:val="003204E7"/>
    <w:rsid w:val="00320B8D"/>
    <w:rsid w:val="00321B37"/>
    <w:rsid w:val="00322018"/>
    <w:rsid w:val="00322F81"/>
    <w:rsid w:val="003235FD"/>
    <w:rsid w:val="00323B07"/>
    <w:rsid w:val="00323F10"/>
    <w:rsid w:val="0032413B"/>
    <w:rsid w:val="00324EF3"/>
    <w:rsid w:val="003260DD"/>
    <w:rsid w:val="003262D8"/>
    <w:rsid w:val="00326780"/>
    <w:rsid w:val="00326954"/>
    <w:rsid w:val="00326D1B"/>
    <w:rsid w:val="003278B3"/>
    <w:rsid w:val="00327C18"/>
    <w:rsid w:val="00331251"/>
    <w:rsid w:val="0033133D"/>
    <w:rsid w:val="00331B0D"/>
    <w:rsid w:val="00331C2E"/>
    <w:rsid w:val="00331CDF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538"/>
    <w:rsid w:val="0033686C"/>
    <w:rsid w:val="0033746B"/>
    <w:rsid w:val="003378AD"/>
    <w:rsid w:val="00337B89"/>
    <w:rsid w:val="00340B71"/>
    <w:rsid w:val="00340D0A"/>
    <w:rsid w:val="00340EBF"/>
    <w:rsid w:val="0034174E"/>
    <w:rsid w:val="003442B0"/>
    <w:rsid w:val="00345E5B"/>
    <w:rsid w:val="0034618E"/>
    <w:rsid w:val="0034639D"/>
    <w:rsid w:val="003465C1"/>
    <w:rsid w:val="003467C7"/>
    <w:rsid w:val="00347336"/>
    <w:rsid w:val="003475CD"/>
    <w:rsid w:val="00347818"/>
    <w:rsid w:val="00347A1A"/>
    <w:rsid w:val="00350973"/>
    <w:rsid w:val="00350F2A"/>
    <w:rsid w:val="00351204"/>
    <w:rsid w:val="0035165A"/>
    <w:rsid w:val="00351E58"/>
    <w:rsid w:val="003527B2"/>
    <w:rsid w:val="003529B8"/>
    <w:rsid w:val="00352EED"/>
    <w:rsid w:val="0035466A"/>
    <w:rsid w:val="0035574C"/>
    <w:rsid w:val="00355FF5"/>
    <w:rsid w:val="0035625A"/>
    <w:rsid w:val="003566FF"/>
    <w:rsid w:val="00356AE9"/>
    <w:rsid w:val="00357E06"/>
    <w:rsid w:val="0036082C"/>
    <w:rsid w:val="00360AEF"/>
    <w:rsid w:val="00360CF3"/>
    <w:rsid w:val="00361050"/>
    <w:rsid w:val="003610D3"/>
    <w:rsid w:val="00363852"/>
    <w:rsid w:val="00363A78"/>
    <w:rsid w:val="00364D7D"/>
    <w:rsid w:val="00365743"/>
    <w:rsid w:val="00365767"/>
    <w:rsid w:val="003661E9"/>
    <w:rsid w:val="0036665F"/>
    <w:rsid w:val="00366962"/>
    <w:rsid w:val="00366A45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4EA"/>
    <w:rsid w:val="00372C70"/>
    <w:rsid w:val="003735E2"/>
    <w:rsid w:val="00373EA6"/>
    <w:rsid w:val="00373FCE"/>
    <w:rsid w:val="00374A4E"/>
    <w:rsid w:val="00375734"/>
    <w:rsid w:val="00375CE6"/>
    <w:rsid w:val="0037609D"/>
    <w:rsid w:val="0037645C"/>
    <w:rsid w:val="003765D2"/>
    <w:rsid w:val="00376966"/>
    <w:rsid w:val="00376ED2"/>
    <w:rsid w:val="00377527"/>
    <w:rsid w:val="0037778C"/>
    <w:rsid w:val="003778C9"/>
    <w:rsid w:val="0038054E"/>
    <w:rsid w:val="0038060E"/>
    <w:rsid w:val="003806B5"/>
    <w:rsid w:val="00382108"/>
    <w:rsid w:val="00382335"/>
    <w:rsid w:val="00382581"/>
    <w:rsid w:val="00382D5F"/>
    <w:rsid w:val="00383684"/>
    <w:rsid w:val="003838AE"/>
    <w:rsid w:val="00384028"/>
    <w:rsid w:val="00384317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2A7F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9684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6A44"/>
    <w:rsid w:val="003A70F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1C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38C"/>
    <w:rsid w:val="003B5923"/>
    <w:rsid w:val="003B5A7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1DD"/>
    <w:rsid w:val="003C5C76"/>
    <w:rsid w:val="003C5F6C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620"/>
    <w:rsid w:val="003D5C37"/>
    <w:rsid w:val="003D6447"/>
    <w:rsid w:val="003D7413"/>
    <w:rsid w:val="003D7A48"/>
    <w:rsid w:val="003E1296"/>
    <w:rsid w:val="003E162A"/>
    <w:rsid w:val="003E19EB"/>
    <w:rsid w:val="003E203F"/>
    <w:rsid w:val="003E3700"/>
    <w:rsid w:val="003E387F"/>
    <w:rsid w:val="003E3882"/>
    <w:rsid w:val="003E3F54"/>
    <w:rsid w:val="003E4724"/>
    <w:rsid w:val="003E4E48"/>
    <w:rsid w:val="003E5CD9"/>
    <w:rsid w:val="003E6044"/>
    <w:rsid w:val="003E67A1"/>
    <w:rsid w:val="003E7A0E"/>
    <w:rsid w:val="003E7C34"/>
    <w:rsid w:val="003F0446"/>
    <w:rsid w:val="003F092F"/>
    <w:rsid w:val="003F0DA9"/>
    <w:rsid w:val="003F1026"/>
    <w:rsid w:val="003F13F9"/>
    <w:rsid w:val="003F163F"/>
    <w:rsid w:val="003F1884"/>
    <w:rsid w:val="003F18B0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03"/>
    <w:rsid w:val="003F65A2"/>
    <w:rsid w:val="003F6F42"/>
    <w:rsid w:val="003F6FC7"/>
    <w:rsid w:val="003F71EB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5762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06"/>
    <w:rsid w:val="00415298"/>
    <w:rsid w:val="00415354"/>
    <w:rsid w:val="00415D8B"/>
    <w:rsid w:val="004163E0"/>
    <w:rsid w:val="00416942"/>
    <w:rsid w:val="00416BAE"/>
    <w:rsid w:val="00417836"/>
    <w:rsid w:val="004201F9"/>
    <w:rsid w:val="00421246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55DE"/>
    <w:rsid w:val="0042714D"/>
    <w:rsid w:val="004272E5"/>
    <w:rsid w:val="004274B1"/>
    <w:rsid w:val="00427677"/>
    <w:rsid w:val="00427885"/>
    <w:rsid w:val="00430324"/>
    <w:rsid w:val="00430765"/>
    <w:rsid w:val="0043156E"/>
    <w:rsid w:val="004318B2"/>
    <w:rsid w:val="00431BEF"/>
    <w:rsid w:val="0043208C"/>
    <w:rsid w:val="00432212"/>
    <w:rsid w:val="00432239"/>
    <w:rsid w:val="004328C0"/>
    <w:rsid w:val="00432A6B"/>
    <w:rsid w:val="00433E48"/>
    <w:rsid w:val="00434194"/>
    <w:rsid w:val="00434272"/>
    <w:rsid w:val="004342AE"/>
    <w:rsid w:val="004345F3"/>
    <w:rsid w:val="00434855"/>
    <w:rsid w:val="00435233"/>
    <w:rsid w:val="004354E2"/>
    <w:rsid w:val="00435AFE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BE2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3A1"/>
    <w:rsid w:val="004518E0"/>
    <w:rsid w:val="00452487"/>
    <w:rsid w:val="00452BB4"/>
    <w:rsid w:val="00452D97"/>
    <w:rsid w:val="00453086"/>
    <w:rsid w:val="004549EC"/>
    <w:rsid w:val="00454D5C"/>
    <w:rsid w:val="00456092"/>
    <w:rsid w:val="004561DE"/>
    <w:rsid w:val="00457955"/>
    <w:rsid w:val="00457FF1"/>
    <w:rsid w:val="004607D5"/>
    <w:rsid w:val="0046102D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19A"/>
    <w:rsid w:val="00472366"/>
    <w:rsid w:val="00472760"/>
    <w:rsid w:val="00473001"/>
    <w:rsid w:val="00473636"/>
    <w:rsid w:val="004736D4"/>
    <w:rsid w:val="00473A29"/>
    <w:rsid w:val="00475069"/>
    <w:rsid w:val="00475160"/>
    <w:rsid w:val="0047518D"/>
    <w:rsid w:val="00475D4F"/>
    <w:rsid w:val="00476BE3"/>
    <w:rsid w:val="0047795F"/>
    <w:rsid w:val="004819D9"/>
    <w:rsid w:val="0048251A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DF"/>
    <w:rsid w:val="004A01E3"/>
    <w:rsid w:val="004A0A2F"/>
    <w:rsid w:val="004A21D0"/>
    <w:rsid w:val="004A22D7"/>
    <w:rsid w:val="004A2919"/>
    <w:rsid w:val="004A29C3"/>
    <w:rsid w:val="004A2F73"/>
    <w:rsid w:val="004A3533"/>
    <w:rsid w:val="004A397D"/>
    <w:rsid w:val="004A3C64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B7A29"/>
    <w:rsid w:val="004C3A4E"/>
    <w:rsid w:val="004C3AD6"/>
    <w:rsid w:val="004C4253"/>
    <w:rsid w:val="004C4271"/>
    <w:rsid w:val="004C53D8"/>
    <w:rsid w:val="004C5872"/>
    <w:rsid w:val="004C66F1"/>
    <w:rsid w:val="004C695A"/>
    <w:rsid w:val="004C6E18"/>
    <w:rsid w:val="004C7412"/>
    <w:rsid w:val="004C74BA"/>
    <w:rsid w:val="004C7937"/>
    <w:rsid w:val="004C7F29"/>
    <w:rsid w:val="004D0792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03E3"/>
    <w:rsid w:val="004E14D0"/>
    <w:rsid w:val="004E1CB3"/>
    <w:rsid w:val="004E2198"/>
    <w:rsid w:val="004E23A7"/>
    <w:rsid w:val="004E2453"/>
    <w:rsid w:val="004E2554"/>
    <w:rsid w:val="004E2A44"/>
    <w:rsid w:val="004E3AF7"/>
    <w:rsid w:val="004E51D9"/>
    <w:rsid w:val="004E5418"/>
    <w:rsid w:val="004E5D84"/>
    <w:rsid w:val="004E68C1"/>
    <w:rsid w:val="004E6B02"/>
    <w:rsid w:val="004E76F5"/>
    <w:rsid w:val="004E7C97"/>
    <w:rsid w:val="004F016A"/>
    <w:rsid w:val="004F042D"/>
    <w:rsid w:val="004F16E2"/>
    <w:rsid w:val="004F21EE"/>
    <w:rsid w:val="004F30C6"/>
    <w:rsid w:val="004F46F2"/>
    <w:rsid w:val="004F6226"/>
    <w:rsid w:val="004F6373"/>
    <w:rsid w:val="004F6B1F"/>
    <w:rsid w:val="004F6E37"/>
    <w:rsid w:val="0050101A"/>
    <w:rsid w:val="005013B4"/>
    <w:rsid w:val="00502279"/>
    <w:rsid w:val="00502316"/>
    <w:rsid w:val="00502710"/>
    <w:rsid w:val="00502C94"/>
    <w:rsid w:val="00503B86"/>
    <w:rsid w:val="00503D5E"/>
    <w:rsid w:val="00503E57"/>
    <w:rsid w:val="00503ECC"/>
    <w:rsid w:val="0050460D"/>
    <w:rsid w:val="00505184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0CA0"/>
    <w:rsid w:val="005115E2"/>
    <w:rsid w:val="00511CD1"/>
    <w:rsid w:val="00512424"/>
    <w:rsid w:val="005124A8"/>
    <w:rsid w:val="00512D6A"/>
    <w:rsid w:val="00513006"/>
    <w:rsid w:val="005135EA"/>
    <w:rsid w:val="005143DF"/>
    <w:rsid w:val="00514955"/>
    <w:rsid w:val="00514C5A"/>
    <w:rsid w:val="00514D8A"/>
    <w:rsid w:val="00515A58"/>
    <w:rsid w:val="00515DED"/>
    <w:rsid w:val="00516146"/>
    <w:rsid w:val="00516384"/>
    <w:rsid w:val="00517560"/>
    <w:rsid w:val="00517B5C"/>
    <w:rsid w:val="005211C4"/>
    <w:rsid w:val="00522156"/>
    <w:rsid w:val="00522C81"/>
    <w:rsid w:val="00523AE6"/>
    <w:rsid w:val="00523E31"/>
    <w:rsid w:val="0052405A"/>
    <w:rsid w:val="00524B8C"/>
    <w:rsid w:val="00524F35"/>
    <w:rsid w:val="00524F87"/>
    <w:rsid w:val="00525BF0"/>
    <w:rsid w:val="00525C2F"/>
    <w:rsid w:val="00526206"/>
    <w:rsid w:val="00526671"/>
    <w:rsid w:val="00530791"/>
    <w:rsid w:val="00530D05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517"/>
    <w:rsid w:val="005429F6"/>
    <w:rsid w:val="00542EDD"/>
    <w:rsid w:val="00542FF4"/>
    <w:rsid w:val="0054466D"/>
    <w:rsid w:val="005456CF"/>
    <w:rsid w:val="00545D6F"/>
    <w:rsid w:val="00545F72"/>
    <w:rsid w:val="005468EB"/>
    <w:rsid w:val="00546B3C"/>
    <w:rsid w:val="00546D03"/>
    <w:rsid w:val="00546D69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124"/>
    <w:rsid w:val="005554D3"/>
    <w:rsid w:val="00555581"/>
    <w:rsid w:val="005556F5"/>
    <w:rsid w:val="00555B20"/>
    <w:rsid w:val="00555BA5"/>
    <w:rsid w:val="00555EA9"/>
    <w:rsid w:val="00556607"/>
    <w:rsid w:val="00556D0C"/>
    <w:rsid w:val="00556D18"/>
    <w:rsid w:val="00556E2F"/>
    <w:rsid w:val="00556EF2"/>
    <w:rsid w:val="00557332"/>
    <w:rsid w:val="0055766C"/>
    <w:rsid w:val="005579DA"/>
    <w:rsid w:val="005600B0"/>
    <w:rsid w:val="00560A9D"/>
    <w:rsid w:val="00561031"/>
    <w:rsid w:val="005610D2"/>
    <w:rsid w:val="00562EDA"/>
    <w:rsid w:val="00563A91"/>
    <w:rsid w:val="00563E2C"/>
    <w:rsid w:val="00564D36"/>
    <w:rsid w:val="00565571"/>
    <w:rsid w:val="005662C6"/>
    <w:rsid w:val="00566558"/>
    <w:rsid w:val="00566BB3"/>
    <w:rsid w:val="00566F9F"/>
    <w:rsid w:val="00566FFF"/>
    <w:rsid w:val="005677B6"/>
    <w:rsid w:val="00567F3B"/>
    <w:rsid w:val="00570585"/>
    <w:rsid w:val="0057170A"/>
    <w:rsid w:val="0057205F"/>
    <w:rsid w:val="00572555"/>
    <w:rsid w:val="00572570"/>
    <w:rsid w:val="00572A4C"/>
    <w:rsid w:val="00573284"/>
    <w:rsid w:val="00573D0C"/>
    <w:rsid w:val="00573D15"/>
    <w:rsid w:val="00573DD4"/>
    <w:rsid w:val="005740F1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8EA"/>
    <w:rsid w:val="005859DC"/>
    <w:rsid w:val="005864FA"/>
    <w:rsid w:val="00586956"/>
    <w:rsid w:val="00586A8D"/>
    <w:rsid w:val="00587942"/>
    <w:rsid w:val="00590164"/>
    <w:rsid w:val="005902B1"/>
    <w:rsid w:val="005902F9"/>
    <w:rsid w:val="00590EE0"/>
    <w:rsid w:val="00591628"/>
    <w:rsid w:val="005929A6"/>
    <w:rsid w:val="00592DCF"/>
    <w:rsid w:val="00593DFF"/>
    <w:rsid w:val="00593E50"/>
    <w:rsid w:val="00595B0C"/>
    <w:rsid w:val="005979E8"/>
    <w:rsid w:val="005A0AF5"/>
    <w:rsid w:val="005A11A6"/>
    <w:rsid w:val="005A16B1"/>
    <w:rsid w:val="005A170D"/>
    <w:rsid w:val="005A1B4F"/>
    <w:rsid w:val="005A1EEB"/>
    <w:rsid w:val="005A218D"/>
    <w:rsid w:val="005A23F4"/>
    <w:rsid w:val="005A2454"/>
    <w:rsid w:val="005A2A9B"/>
    <w:rsid w:val="005A2AA4"/>
    <w:rsid w:val="005A2E39"/>
    <w:rsid w:val="005A3CCD"/>
    <w:rsid w:val="005A5060"/>
    <w:rsid w:val="005A591A"/>
    <w:rsid w:val="005A5F75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70C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396D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9D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2FA6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5B9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06FC"/>
    <w:rsid w:val="006010A4"/>
    <w:rsid w:val="00601F77"/>
    <w:rsid w:val="006020A3"/>
    <w:rsid w:val="006020E1"/>
    <w:rsid w:val="00602B9E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04F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564"/>
    <w:rsid w:val="00631B26"/>
    <w:rsid w:val="00631C31"/>
    <w:rsid w:val="00631FAC"/>
    <w:rsid w:val="0063224E"/>
    <w:rsid w:val="006328E3"/>
    <w:rsid w:val="00632E8A"/>
    <w:rsid w:val="00633C5B"/>
    <w:rsid w:val="00633CB5"/>
    <w:rsid w:val="00634B66"/>
    <w:rsid w:val="00635498"/>
    <w:rsid w:val="006358D6"/>
    <w:rsid w:val="006365C0"/>
    <w:rsid w:val="006368D3"/>
    <w:rsid w:val="00637496"/>
    <w:rsid w:val="00637A9A"/>
    <w:rsid w:val="00637E97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558D"/>
    <w:rsid w:val="006457E3"/>
    <w:rsid w:val="00645B48"/>
    <w:rsid w:val="006466C1"/>
    <w:rsid w:val="00646925"/>
    <w:rsid w:val="00647397"/>
    <w:rsid w:val="006474E0"/>
    <w:rsid w:val="006478F4"/>
    <w:rsid w:val="00647AF3"/>
    <w:rsid w:val="00647BB2"/>
    <w:rsid w:val="00647CAE"/>
    <w:rsid w:val="00650124"/>
    <w:rsid w:val="00650700"/>
    <w:rsid w:val="00651140"/>
    <w:rsid w:val="00651465"/>
    <w:rsid w:val="00653279"/>
    <w:rsid w:val="006550A4"/>
    <w:rsid w:val="006551B4"/>
    <w:rsid w:val="006556D9"/>
    <w:rsid w:val="00656666"/>
    <w:rsid w:val="0065692A"/>
    <w:rsid w:val="00657292"/>
    <w:rsid w:val="0065768D"/>
    <w:rsid w:val="00657B8D"/>
    <w:rsid w:val="00660409"/>
    <w:rsid w:val="00660948"/>
    <w:rsid w:val="0066197F"/>
    <w:rsid w:val="00662717"/>
    <w:rsid w:val="006630AB"/>
    <w:rsid w:val="006632B0"/>
    <w:rsid w:val="006637BA"/>
    <w:rsid w:val="00664030"/>
    <w:rsid w:val="00664234"/>
    <w:rsid w:val="006642EE"/>
    <w:rsid w:val="00664591"/>
    <w:rsid w:val="00664610"/>
    <w:rsid w:val="006647E0"/>
    <w:rsid w:val="00664901"/>
    <w:rsid w:val="00664F0E"/>
    <w:rsid w:val="00665FEA"/>
    <w:rsid w:val="00666A8C"/>
    <w:rsid w:val="00667F48"/>
    <w:rsid w:val="0067059F"/>
    <w:rsid w:val="006709A2"/>
    <w:rsid w:val="00671A9A"/>
    <w:rsid w:val="00671E92"/>
    <w:rsid w:val="00672AA9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0AD7"/>
    <w:rsid w:val="006811CD"/>
    <w:rsid w:val="00681722"/>
    <w:rsid w:val="00682042"/>
    <w:rsid w:val="00682A4E"/>
    <w:rsid w:val="00682A8F"/>
    <w:rsid w:val="00683FFC"/>
    <w:rsid w:val="00684867"/>
    <w:rsid w:val="00684908"/>
    <w:rsid w:val="0068549C"/>
    <w:rsid w:val="00685CF7"/>
    <w:rsid w:val="00685D13"/>
    <w:rsid w:val="00686188"/>
    <w:rsid w:val="006873AD"/>
    <w:rsid w:val="006876C7"/>
    <w:rsid w:val="006878F3"/>
    <w:rsid w:val="0069059A"/>
    <w:rsid w:val="00690875"/>
    <w:rsid w:val="00690903"/>
    <w:rsid w:val="00690BA3"/>
    <w:rsid w:val="00690D62"/>
    <w:rsid w:val="00690DD2"/>
    <w:rsid w:val="0069121E"/>
    <w:rsid w:val="00691346"/>
    <w:rsid w:val="00691367"/>
    <w:rsid w:val="00692E09"/>
    <w:rsid w:val="006930A3"/>
    <w:rsid w:val="006933C9"/>
    <w:rsid w:val="0069446A"/>
    <w:rsid w:val="00694D5D"/>
    <w:rsid w:val="00694E59"/>
    <w:rsid w:val="006955A5"/>
    <w:rsid w:val="0069563F"/>
    <w:rsid w:val="006956AF"/>
    <w:rsid w:val="006958AA"/>
    <w:rsid w:val="00696F88"/>
    <w:rsid w:val="0069733E"/>
    <w:rsid w:val="0069736E"/>
    <w:rsid w:val="006977CC"/>
    <w:rsid w:val="00697A19"/>
    <w:rsid w:val="00697A77"/>
    <w:rsid w:val="006A1830"/>
    <w:rsid w:val="006A2A6F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6E34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F40"/>
    <w:rsid w:val="006B400B"/>
    <w:rsid w:val="006B4C45"/>
    <w:rsid w:val="006B4D63"/>
    <w:rsid w:val="006B5070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F1"/>
    <w:rsid w:val="006C6BCB"/>
    <w:rsid w:val="006C6DD8"/>
    <w:rsid w:val="006C6F1B"/>
    <w:rsid w:val="006D0DAB"/>
    <w:rsid w:val="006D0EC5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200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5A8"/>
    <w:rsid w:val="006F1D3C"/>
    <w:rsid w:val="006F1DA9"/>
    <w:rsid w:val="006F2110"/>
    <w:rsid w:val="006F2884"/>
    <w:rsid w:val="006F2E00"/>
    <w:rsid w:val="006F31E8"/>
    <w:rsid w:val="006F326B"/>
    <w:rsid w:val="006F32A4"/>
    <w:rsid w:val="006F38FF"/>
    <w:rsid w:val="006F4060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12C6"/>
    <w:rsid w:val="007022CC"/>
    <w:rsid w:val="00702B46"/>
    <w:rsid w:val="00702D05"/>
    <w:rsid w:val="00702D63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0B8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B05"/>
    <w:rsid w:val="00722D1E"/>
    <w:rsid w:val="0072428F"/>
    <w:rsid w:val="007245D5"/>
    <w:rsid w:val="007246E8"/>
    <w:rsid w:val="00724D7B"/>
    <w:rsid w:val="007265CF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3FF7"/>
    <w:rsid w:val="0074406F"/>
    <w:rsid w:val="007444F7"/>
    <w:rsid w:val="0074451B"/>
    <w:rsid w:val="00744968"/>
    <w:rsid w:val="00744E19"/>
    <w:rsid w:val="0074553D"/>
    <w:rsid w:val="0074615B"/>
    <w:rsid w:val="007461FB"/>
    <w:rsid w:val="00746FD1"/>
    <w:rsid w:val="00747AB0"/>
    <w:rsid w:val="0075063F"/>
    <w:rsid w:val="0075072B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3A3"/>
    <w:rsid w:val="00780611"/>
    <w:rsid w:val="00780F57"/>
    <w:rsid w:val="007810AF"/>
    <w:rsid w:val="00781B9B"/>
    <w:rsid w:val="00782E66"/>
    <w:rsid w:val="007832CA"/>
    <w:rsid w:val="00783CB5"/>
    <w:rsid w:val="0078457D"/>
    <w:rsid w:val="0078472E"/>
    <w:rsid w:val="007848B7"/>
    <w:rsid w:val="007850B4"/>
    <w:rsid w:val="0078579E"/>
    <w:rsid w:val="007857D8"/>
    <w:rsid w:val="00786000"/>
    <w:rsid w:val="0078603F"/>
    <w:rsid w:val="00786356"/>
    <w:rsid w:val="00786CD9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5FE4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07C5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07C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6496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382E"/>
    <w:rsid w:val="007D3A8D"/>
    <w:rsid w:val="007D3C63"/>
    <w:rsid w:val="007D42F7"/>
    <w:rsid w:val="007D477B"/>
    <w:rsid w:val="007D55A4"/>
    <w:rsid w:val="007D57C7"/>
    <w:rsid w:val="007D5BB5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724"/>
    <w:rsid w:val="007E3DB5"/>
    <w:rsid w:val="007E3ED4"/>
    <w:rsid w:val="007E3EE9"/>
    <w:rsid w:val="007E4517"/>
    <w:rsid w:val="007E5749"/>
    <w:rsid w:val="007E5F5F"/>
    <w:rsid w:val="007E66C3"/>
    <w:rsid w:val="007E6812"/>
    <w:rsid w:val="007E6A08"/>
    <w:rsid w:val="007E6E66"/>
    <w:rsid w:val="007E7153"/>
    <w:rsid w:val="007E72E2"/>
    <w:rsid w:val="007E7858"/>
    <w:rsid w:val="007F00FD"/>
    <w:rsid w:val="007F0531"/>
    <w:rsid w:val="007F0B76"/>
    <w:rsid w:val="007F0DB7"/>
    <w:rsid w:val="007F1254"/>
    <w:rsid w:val="007F22A2"/>
    <w:rsid w:val="007F2CE5"/>
    <w:rsid w:val="007F3A8A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CDD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17F2D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26A6A"/>
    <w:rsid w:val="008278FB"/>
    <w:rsid w:val="00830103"/>
    <w:rsid w:val="00830713"/>
    <w:rsid w:val="00831007"/>
    <w:rsid w:val="008314E4"/>
    <w:rsid w:val="00831A14"/>
    <w:rsid w:val="00831A43"/>
    <w:rsid w:val="00831E21"/>
    <w:rsid w:val="00832687"/>
    <w:rsid w:val="00832BDE"/>
    <w:rsid w:val="00832ED2"/>
    <w:rsid w:val="00833758"/>
    <w:rsid w:val="0083482A"/>
    <w:rsid w:val="00835352"/>
    <w:rsid w:val="008361F2"/>
    <w:rsid w:val="00836B47"/>
    <w:rsid w:val="008370A4"/>
    <w:rsid w:val="00837381"/>
    <w:rsid w:val="00837B00"/>
    <w:rsid w:val="00837D26"/>
    <w:rsid w:val="0084003D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5D34"/>
    <w:rsid w:val="008460AA"/>
    <w:rsid w:val="00846E55"/>
    <w:rsid w:val="0084709C"/>
    <w:rsid w:val="0084720C"/>
    <w:rsid w:val="0084752D"/>
    <w:rsid w:val="00847930"/>
    <w:rsid w:val="00847C8B"/>
    <w:rsid w:val="00847CDE"/>
    <w:rsid w:val="00847DEC"/>
    <w:rsid w:val="00850FF1"/>
    <w:rsid w:val="00851130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1B59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2CD3"/>
    <w:rsid w:val="00883486"/>
    <w:rsid w:val="0088385E"/>
    <w:rsid w:val="00883878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410"/>
    <w:rsid w:val="008A351C"/>
    <w:rsid w:val="008A4855"/>
    <w:rsid w:val="008A5152"/>
    <w:rsid w:val="008A5419"/>
    <w:rsid w:val="008A580F"/>
    <w:rsid w:val="008A5E3E"/>
    <w:rsid w:val="008A6233"/>
    <w:rsid w:val="008A632E"/>
    <w:rsid w:val="008A6421"/>
    <w:rsid w:val="008A6776"/>
    <w:rsid w:val="008A6BD4"/>
    <w:rsid w:val="008A6BDC"/>
    <w:rsid w:val="008A7ABB"/>
    <w:rsid w:val="008A7D3D"/>
    <w:rsid w:val="008B0584"/>
    <w:rsid w:val="008B09D6"/>
    <w:rsid w:val="008B0F35"/>
    <w:rsid w:val="008B11F3"/>
    <w:rsid w:val="008B1B00"/>
    <w:rsid w:val="008B22CE"/>
    <w:rsid w:val="008B3131"/>
    <w:rsid w:val="008B35A0"/>
    <w:rsid w:val="008B36A1"/>
    <w:rsid w:val="008B3F53"/>
    <w:rsid w:val="008B4333"/>
    <w:rsid w:val="008B529D"/>
    <w:rsid w:val="008B53DF"/>
    <w:rsid w:val="008B6034"/>
    <w:rsid w:val="008B7823"/>
    <w:rsid w:val="008B7DA5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5ED8"/>
    <w:rsid w:val="008C5F47"/>
    <w:rsid w:val="008C6315"/>
    <w:rsid w:val="008C65BC"/>
    <w:rsid w:val="008C7CC9"/>
    <w:rsid w:val="008C7D8A"/>
    <w:rsid w:val="008D0570"/>
    <w:rsid w:val="008D0F24"/>
    <w:rsid w:val="008D169B"/>
    <w:rsid w:val="008D17F9"/>
    <w:rsid w:val="008D2462"/>
    <w:rsid w:val="008D25F7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B4"/>
    <w:rsid w:val="008E3BCB"/>
    <w:rsid w:val="008E40CC"/>
    <w:rsid w:val="008E562F"/>
    <w:rsid w:val="008E56E6"/>
    <w:rsid w:val="008E5A0F"/>
    <w:rsid w:val="008E5D59"/>
    <w:rsid w:val="008E650C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632"/>
    <w:rsid w:val="008F2763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290"/>
    <w:rsid w:val="008F63D5"/>
    <w:rsid w:val="008F6640"/>
    <w:rsid w:val="008F67B0"/>
    <w:rsid w:val="008F7499"/>
    <w:rsid w:val="008F7990"/>
    <w:rsid w:val="008F7A87"/>
    <w:rsid w:val="008F7F50"/>
    <w:rsid w:val="009008D9"/>
    <w:rsid w:val="00900923"/>
    <w:rsid w:val="00900932"/>
    <w:rsid w:val="00900FB0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408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1DE7"/>
    <w:rsid w:val="00942029"/>
    <w:rsid w:val="009427EC"/>
    <w:rsid w:val="00942868"/>
    <w:rsid w:val="00942F29"/>
    <w:rsid w:val="009435E6"/>
    <w:rsid w:val="00944791"/>
    <w:rsid w:val="00944943"/>
    <w:rsid w:val="00945C0A"/>
    <w:rsid w:val="00947BAE"/>
    <w:rsid w:val="00950D30"/>
    <w:rsid w:val="00951693"/>
    <w:rsid w:val="009519B3"/>
    <w:rsid w:val="0095207E"/>
    <w:rsid w:val="0095234C"/>
    <w:rsid w:val="00953878"/>
    <w:rsid w:val="00953A7B"/>
    <w:rsid w:val="00954B8D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4FB6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4C8F"/>
    <w:rsid w:val="00976057"/>
    <w:rsid w:val="0097639C"/>
    <w:rsid w:val="00977056"/>
    <w:rsid w:val="00977FD7"/>
    <w:rsid w:val="009816BB"/>
    <w:rsid w:val="00981B6D"/>
    <w:rsid w:val="009824C3"/>
    <w:rsid w:val="00982E66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5E02"/>
    <w:rsid w:val="0099606A"/>
    <w:rsid w:val="009961C4"/>
    <w:rsid w:val="009963B1"/>
    <w:rsid w:val="009963FC"/>
    <w:rsid w:val="00996400"/>
    <w:rsid w:val="009967F4"/>
    <w:rsid w:val="00996A33"/>
    <w:rsid w:val="009976CE"/>
    <w:rsid w:val="00997B77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4CA8"/>
    <w:rsid w:val="009A5201"/>
    <w:rsid w:val="009A5716"/>
    <w:rsid w:val="009A5E69"/>
    <w:rsid w:val="009A6EA0"/>
    <w:rsid w:val="009A70B3"/>
    <w:rsid w:val="009A780E"/>
    <w:rsid w:val="009A78F4"/>
    <w:rsid w:val="009B0551"/>
    <w:rsid w:val="009B097E"/>
    <w:rsid w:val="009B1168"/>
    <w:rsid w:val="009B16F2"/>
    <w:rsid w:val="009B1A96"/>
    <w:rsid w:val="009B348C"/>
    <w:rsid w:val="009B36B5"/>
    <w:rsid w:val="009B3813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6DD9"/>
    <w:rsid w:val="009B6F6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24D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3CE4"/>
    <w:rsid w:val="009E4300"/>
    <w:rsid w:val="009E4618"/>
    <w:rsid w:val="009E48D9"/>
    <w:rsid w:val="009E4BC1"/>
    <w:rsid w:val="009E4F63"/>
    <w:rsid w:val="009E601D"/>
    <w:rsid w:val="009E61C6"/>
    <w:rsid w:val="009E6373"/>
    <w:rsid w:val="009E6753"/>
    <w:rsid w:val="009E6E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9F7E9B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5F0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224"/>
    <w:rsid w:val="00A11A09"/>
    <w:rsid w:val="00A12079"/>
    <w:rsid w:val="00A1210B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2F7"/>
    <w:rsid w:val="00A17B89"/>
    <w:rsid w:val="00A203FA"/>
    <w:rsid w:val="00A20760"/>
    <w:rsid w:val="00A215E8"/>
    <w:rsid w:val="00A217FC"/>
    <w:rsid w:val="00A22A3A"/>
    <w:rsid w:val="00A22A97"/>
    <w:rsid w:val="00A235F9"/>
    <w:rsid w:val="00A237FF"/>
    <w:rsid w:val="00A23F51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7581"/>
    <w:rsid w:val="00A307F9"/>
    <w:rsid w:val="00A30FD0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5D9"/>
    <w:rsid w:val="00A46C45"/>
    <w:rsid w:val="00A46CE4"/>
    <w:rsid w:val="00A47897"/>
    <w:rsid w:val="00A47926"/>
    <w:rsid w:val="00A47B96"/>
    <w:rsid w:val="00A47C2F"/>
    <w:rsid w:val="00A50141"/>
    <w:rsid w:val="00A50373"/>
    <w:rsid w:val="00A503C5"/>
    <w:rsid w:val="00A50530"/>
    <w:rsid w:val="00A506ED"/>
    <w:rsid w:val="00A51194"/>
    <w:rsid w:val="00A5144B"/>
    <w:rsid w:val="00A51B83"/>
    <w:rsid w:val="00A525F9"/>
    <w:rsid w:val="00A52E03"/>
    <w:rsid w:val="00A54432"/>
    <w:rsid w:val="00A55667"/>
    <w:rsid w:val="00A557B8"/>
    <w:rsid w:val="00A56490"/>
    <w:rsid w:val="00A569C4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922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3EF2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85E"/>
    <w:rsid w:val="00A92AAF"/>
    <w:rsid w:val="00A9304C"/>
    <w:rsid w:val="00A9447D"/>
    <w:rsid w:val="00A9452B"/>
    <w:rsid w:val="00A95C1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B2D"/>
    <w:rsid w:val="00AA202C"/>
    <w:rsid w:val="00AA2AA6"/>
    <w:rsid w:val="00AA3724"/>
    <w:rsid w:val="00AA3A3F"/>
    <w:rsid w:val="00AA3E68"/>
    <w:rsid w:val="00AA5208"/>
    <w:rsid w:val="00AA62E6"/>
    <w:rsid w:val="00AA674B"/>
    <w:rsid w:val="00AA7CE3"/>
    <w:rsid w:val="00AA7F08"/>
    <w:rsid w:val="00AB0900"/>
    <w:rsid w:val="00AB1016"/>
    <w:rsid w:val="00AB1347"/>
    <w:rsid w:val="00AB18D6"/>
    <w:rsid w:val="00AB1DDB"/>
    <w:rsid w:val="00AB333F"/>
    <w:rsid w:val="00AB43C0"/>
    <w:rsid w:val="00AB44C2"/>
    <w:rsid w:val="00AB552C"/>
    <w:rsid w:val="00AB5591"/>
    <w:rsid w:val="00AB564D"/>
    <w:rsid w:val="00AB57E4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078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4F9"/>
    <w:rsid w:val="00AD05D6"/>
    <w:rsid w:val="00AD1B67"/>
    <w:rsid w:val="00AD1D7A"/>
    <w:rsid w:val="00AD2FE8"/>
    <w:rsid w:val="00AD3782"/>
    <w:rsid w:val="00AD3819"/>
    <w:rsid w:val="00AD39D7"/>
    <w:rsid w:val="00AD4149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AF74D6"/>
    <w:rsid w:val="00B01301"/>
    <w:rsid w:val="00B01398"/>
    <w:rsid w:val="00B01914"/>
    <w:rsid w:val="00B029D8"/>
    <w:rsid w:val="00B02AE0"/>
    <w:rsid w:val="00B02FFE"/>
    <w:rsid w:val="00B03093"/>
    <w:rsid w:val="00B03C3F"/>
    <w:rsid w:val="00B043FD"/>
    <w:rsid w:val="00B04A98"/>
    <w:rsid w:val="00B04DE1"/>
    <w:rsid w:val="00B04ED1"/>
    <w:rsid w:val="00B06005"/>
    <w:rsid w:val="00B06152"/>
    <w:rsid w:val="00B061BA"/>
    <w:rsid w:val="00B063D8"/>
    <w:rsid w:val="00B0658C"/>
    <w:rsid w:val="00B07493"/>
    <w:rsid w:val="00B074A4"/>
    <w:rsid w:val="00B07565"/>
    <w:rsid w:val="00B100C4"/>
    <w:rsid w:val="00B102EC"/>
    <w:rsid w:val="00B10A3C"/>
    <w:rsid w:val="00B10B65"/>
    <w:rsid w:val="00B12896"/>
    <w:rsid w:val="00B1383A"/>
    <w:rsid w:val="00B13ADB"/>
    <w:rsid w:val="00B1596D"/>
    <w:rsid w:val="00B1607D"/>
    <w:rsid w:val="00B1640F"/>
    <w:rsid w:val="00B167D7"/>
    <w:rsid w:val="00B169B1"/>
    <w:rsid w:val="00B16AF2"/>
    <w:rsid w:val="00B16EEF"/>
    <w:rsid w:val="00B1716A"/>
    <w:rsid w:val="00B172ED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4F57"/>
    <w:rsid w:val="00B256B8"/>
    <w:rsid w:val="00B2583C"/>
    <w:rsid w:val="00B25D5C"/>
    <w:rsid w:val="00B264D8"/>
    <w:rsid w:val="00B26559"/>
    <w:rsid w:val="00B279BA"/>
    <w:rsid w:val="00B3021A"/>
    <w:rsid w:val="00B30FE6"/>
    <w:rsid w:val="00B31897"/>
    <w:rsid w:val="00B31970"/>
    <w:rsid w:val="00B3264E"/>
    <w:rsid w:val="00B32B8D"/>
    <w:rsid w:val="00B3324B"/>
    <w:rsid w:val="00B33BEE"/>
    <w:rsid w:val="00B33D7B"/>
    <w:rsid w:val="00B33DBE"/>
    <w:rsid w:val="00B34396"/>
    <w:rsid w:val="00B34585"/>
    <w:rsid w:val="00B34711"/>
    <w:rsid w:val="00B34E24"/>
    <w:rsid w:val="00B351BF"/>
    <w:rsid w:val="00B35FFE"/>
    <w:rsid w:val="00B3680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5C59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65"/>
    <w:rsid w:val="00B61427"/>
    <w:rsid w:val="00B61FC0"/>
    <w:rsid w:val="00B6280C"/>
    <w:rsid w:val="00B62B5B"/>
    <w:rsid w:val="00B63FC6"/>
    <w:rsid w:val="00B6449F"/>
    <w:rsid w:val="00B64DC6"/>
    <w:rsid w:val="00B652B4"/>
    <w:rsid w:val="00B65F77"/>
    <w:rsid w:val="00B660FB"/>
    <w:rsid w:val="00B663F5"/>
    <w:rsid w:val="00B666BC"/>
    <w:rsid w:val="00B66BE2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55E6"/>
    <w:rsid w:val="00B7664D"/>
    <w:rsid w:val="00B769BC"/>
    <w:rsid w:val="00B76AA8"/>
    <w:rsid w:val="00B77519"/>
    <w:rsid w:val="00B777FC"/>
    <w:rsid w:val="00B802D4"/>
    <w:rsid w:val="00B804C2"/>
    <w:rsid w:val="00B813C9"/>
    <w:rsid w:val="00B814EE"/>
    <w:rsid w:val="00B81F44"/>
    <w:rsid w:val="00B82295"/>
    <w:rsid w:val="00B82750"/>
    <w:rsid w:val="00B82E8D"/>
    <w:rsid w:val="00B82FA8"/>
    <w:rsid w:val="00B83694"/>
    <w:rsid w:val="00B83C9E"/>
    <w:rsid w:val="00B83EAB"/>
    <w:rsid w:val="00B83FF6"/>
    <w:rsid w:val="00B84179"/>
    <w:rsid w:val="00B84388"/>
    <w:rsid w:val="00B845D3"/>
    <w:rsid w:val="00B84F71"/>
    <w:rsid w:val="00B8537A"/>
    <w:rsid w:val="00B85A1C"/>
    <w:rsid w:val="00B87776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61F3"/>
    <w:rsid w:val="00B965D0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651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4580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0123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4A9D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2A8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1BDB"/>
    <w:rsid w:val="00BF2A5A"/>
    <w:rsid w:val="00BF3052"/>
    <w:rsid w:val="00BF37B0"/>
    <w:rsid w:val="00BF3DD1"/>
    <w:rsid w:val="00BF540E"/>
    <w:rsid w:val="00BF5534"/>
    <w:rsid w:val="00BF5C77"/>
    <w:rsid w:val="00BF64D4"/>
    <w:rsid w:val="00BF6B8A"/>
    <w:rsid w:val="00BF7F4B"/>
    <w:rsid w:val="00C0008A"/>
    <w:rsid w:val="00C00352"/>
    <w:rsid w:val="00C006D1"/>
    <w:rsid w:val="00C006F4"/>
    <w:rsid w:val="00C02611"/>
    <w:rsid w:val="00C029CC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2E6A"/>
    <w:rsid w:val="00C1391C"/>
    <w:rsid w:val="00C13B9C"/>
    <w:rsid w:val="00C16E1A"/>
    <w:rsid w:val="00C16FE2"/>
    <w:rsid w:val="00C17643"/>
    <w:rsid w:val="00C202E9"/>
    <w:rsid w:val="00C204A9"/>
    <w:rsid w:val="00C2080B"/>
    <w:rsid w:val="00C20901"/>
    <w:rsid w:val="00C2151F"/>
    <w:rsid w:val="00C21A13"/>
    <w:rsid w:val="00C23F5B"/>
    <w:rsid w:val="00C246EE"/>
    <w:rsid w:val="00C24C80"/>
    <w:rsid w:val="00C25A08"/>
    <w:rsid w:val="00C26F41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379C7"/>
    <w:rsid w:val="00C401EC"/>
    <w:rsid w:val="00C418EF"/>
    <w:rsid w:val="00C41A8D"/>
    <w:rsid w:val="00C41BAC"/>
    <w:rsid w:val="00C41D95"/>
    <w:rsid w:val="00C41DB0"/>
    <w:rsid w:val="00C41DB4"/>
    <w:rsid w:val="00C4283F"/>
    <w:rsid w:val="00C43D1B"/>
    <w:rsid w:val="00C4561A"/>
    <w:rsid w:val="00C45A95"/>
    <w:rsid w:val="00C46194"/>
    <w:rsid w:val="00C46D24"/>
    <w:rsid w:val="00C4754E"/>
    <w:rsid w:val="00C47605"/>
    <w:rsid w:val="00C476F3"/>
    <w:rsid w:val="00C477DC"/>
    <w:rsid w:val="00C47E87"/>
    <w:rsid w:val="00C501E9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0E7"/>
    <w:rsid w:val="00C60565"/>
    <w:rsid w:val="00C60843"/>
    <w:rsid w:val="00C61411"/>
    <w:rsid w:val="00C62217"/>
    <w:rsid w:val="00C62489"/>
    <w:rsid w:val="00C625B8"/>
    <w:rsid w:val="00C62A2A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09F"/>
    <w:rsid w:val="00C70619"/>
    <w:rsid w:val="00C70A4A"/>
    <w:rsid w:val="00C70DF0"/>
    <w:rsid w:val="00C70FAD"/>
    <w:rsid w:val="00C7131E"/>
    <w:rsid w:val="00C7159A"/>
    <w:rsid w:val="00C727F7"/>
    <w:rsid w:val="00C73ADB"/>
    <w:rsid w:val="00C7428F"/>
    <w:rsid w:val="00C74791"/>
    <w:rsid w:val="00C7485E"/>
    <w:rsid w:val="00C74A5F"/>
    <w:rsid w:val="00C751B8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0FB"/>
    <w:rsid w:val="00C862D2"/>
    <w:rsid w:val="00C87160"/>
    <w:rsid w:val="00C8740E"/>
    <w:rsid w:val="00C877A0"/>
    <w:rsid w:val="00C912E2"/>
    <w:rsid w:val="00C918DD"/>
    <w:rsid w:val="00C91ACA"/>
    <w:rsid w:val="00C91DB5"/>
    <w:rsid w:val="00C93008"/>
    <w:rsid w:val="00C938DE"/>
    <w:rsid w:val="00C94BF2"/>
    <w:rsid w:val="00C9533C"/>
    <w:rsid w:val="00C95D40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53B"/>
    <w:rsid w:val="00CA5684"/>
    <w:rsid w:val="00CA5879"/>
    <w:rsid w:val="00CA599D"/>
    <w:rsid w:val="00CA5F1E"/>
    <w:rsid w:val="00CA73EE"/>
    <w:rsid w:val="00CA75DC"/>
    <w:rsid w:val="00CA7901"/>
    <w:rsid w:val="00CA7927"/>
    <w:rsid w:val="00CA7A66"/>
    <w:rsid w:val="00CA7B37"/>
    <w:rsid w:val="00CB0162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6F99"/>
    <w:rsid w:val="00CB702A"/>
    <w:rsid w:val="00CB7CBA"/>
    <w:rsid w:val="00CB7D59"/>
    <w:rsid w:val="00CB7E88"/>
    <w:rsid w:val="00CC02EE"/>
    <w:rsid w:val="00CC13F7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FCE"/>
    <w:rsid w:val="00CC4182"/>
    <w:rsid w:val="00CC4611"/>
    <w:rsid w:val="00CC4EBE"/>
    <w:rsid w:val="00CC562A"/>
    <w:rsid w:val="00CC585D"/>
    <w:rsid w:val="00CC5D27"/>
    <w:rsid w:val="00CC646C"/>
    <w:rsid w:val="00CC693F"/>
    <w:rsid w:val="00CC6E0B"/>
    <w:rsid w:val="00CC7E17"/>
    <w:rsid w:val="00CD0050"/>
    <w:rsid w:val="00CD036C"/>
    <w:rsid w:val="00CD07CF"/>
    <w:rsid w:val="00CD10C7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3A3"/>
    <w:rsid w:val="00CE05F0"/>
    <w:rsid w:val="00CE085D"/>
    <w:rsid w:val="00CE0A06"/>
    <w:rsid w:val="00CE0B1B"/>
    <w:rsid w:val="00CE0BFA"/>
    <w:rsid w:val="00CE0FDE"/>
    <w:rsid w:val="00CE1B85"/>
    <w:rsid w:val="00CE1C7F"/>
    <w:rsid w:val="00CE3C96"/>
    <w:rsid w:val="00CE3FBF"/>
    <w:rsid w:val="00CE48CE"/>
    <w:rsid w:val="00CE589E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3AB5"/>
    <w:rsid w:val="00CF4BD6"/>
    <w:rsid w:val="00CF4CB5"/>
    <w:rsid w:val="00CF681C"/>
    <w:rsid w:val="00CF692C"/>
    <w:rsid w:val="00CF7DD7"/>
    <w:rsid w:val="00D0012F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3D18"/>
    <w:rsid w:val="00D03E0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5C9A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0AC7"/>
    <w:rsid w:val="00D40FD5"/>
    <w:rsid w:val="00D41A63"/>
    <w:rsid w:val="00D41FE7"/>
    <w:rsid w:val="00D429E2"/>
    <w:rsid w:val="00D43096"/>
    <w:rsid w:val="00D43EE0"/>
    <w:rsid w:val="00D44596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EDC"/>
    <w:rsid w:val="00D54453"/>
    <w:rsid w:val="00D54D49"/>
    <w:rsid w:val="00D5549A"/>
    <w:rsid w:val="00D55C6C"/>
    <w:rsid w:val="00D56F6B"/>
    <w:rsid w:val="00D577C6"/>
    <w:rsid w:val="00D61673"/>
    <w:rsid w:val="00D62221"/>
    <w:rsid w:val="00D62700"/>
    <w:rsid w:val="00D628A0"/>
    <w:rsid w:val="00D63556"/>
    <w:rsid w:val="00D63FD8"/>
    <w:rsid w:val="00D6487E"/>
    <w:rsid w:val="00D64A00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5FC8"/>
    <w:rsid w:val="00D76239"/>
    <w:rsid w:val="00D7633B"/>
    <w:rsid w:val="00D76AC9"/>
    <w:rsid w:val="00D776F3"/>
    <w:rsid w:val="00D77849"/>
    <w:rsid w:val="00D8001F"/>
    <w:rsid w:val="00D80463"/>
    <w:rsid w:val="00D808D9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9FE"/>
    <w:rsid w:val="00D94BAE"/>
    <w:rsid w:val="00D958C7"/>
    <w:rsid w:val="00D9592D"/>
    <w:rsid w:val="00D95A78"/>
    <w:rsid w:val="00D95D04"/>
    <w:rsid w:val="00D96638"/>
    <w:rsid w:val="00D966DF"/>
    <w:rsid w:val="00D968F2"/>
    <w:rsid w:val="00DA1AAE"/>
    <w:rsid w:val="00DA1C91"/>
    <w:rsid w:val="00DA1DD4"/>
    <w:rsid w:val="00DA2020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0F0F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4362"/>
    <w:rsid w:val="00DB4625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94A"/>
    <w:rsid w:val="00DB7B00"/>
    <w:rsid w:val="00DC0799"/>
    <w:rsid w:val="00DC08E1"/>
    <w:rsid w:val="00DC1170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2E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030"/>
    <w:rsid w:val="00DE556B"/>
    <w:rsid w:val="00DE5573"/>
    <w:rsid w:val="00DE5740"/>
    <w:rsid w:val="00DE581C"/>
    <w:rsid w:val="00DE6D48"/>
    <w:rsid w:val="00DE6FAD"/>
    <w:rsid w:val="00DE745F"/>
    <w:rsid w:val="00DE79AB"/>
    <w:rsid w:val="00DE7CB3"/>
    <w:rsid w:val="00DF0772"/>
    <w:rsid w:val="00DF089D"/>
    <w:rsid w:val="00DF0C82"/>
    <w:rsid w:val="00DF36C6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380"/>
    <w:rsid w:val="00DF7505"/>
    <w:rsid w:val="00DF7684"/>
    <w:rsid w:val="00DF7F08"/>
    <w:rsid w:val="00E00404"/>
    <w:rsid w:val="00E0195D"/>
    <w:rsid w:val="00E01DC9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56"/>
    <w:rsid w:val="00E14059"/>
    <w:rsid w:val="00E147B3"/>
    <w:rsid w:val="00E1508E"/>
    <w:rsid w:val="00E15C20"/>
    <w:rsid w:val="00E15E40"/>
    <w:rsid w:val="00E165AB"/>
    <w:rsid w:val="00E170CB"/>
    <w:rsid w:val="00E17333"/>
    <w:rsid w:val="00E176A4"/>
    <w:rsid w:val="00E17A5D"/>
    <w:rsid w:val="00E17EAD"/>
    <w:rsid w:val="00E21BC1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7C9"/>
    <w:rsid w:val="00E33ABD"/>
    <w:rsid w:val="00E345A0"/>
    <w:rsid w:val="00E3482C"/>
    <w:rsid w:val="00E34A05"/>
    <w:rsid w:val="00E35947"/>
    <w:rsid w:val="00E36478"/>
    <w:rsid w:val="00E3658C"/>
    <w:rsid w:val="00E402A1"/>
    <w:rsid w:val="00E40AA3"/>
    <w:rsid w:val="00E42879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E4E"/>
    <w:rsid w:val="00E46D16"/>
    <w:rsid w:val="00E513DE"/>
    <w:rsid w:val="00E514E0"/>
    <w:rsid w:val="00E51C99"/>
    <w:rsid w:val="00E5200D"/>
    <w:rsid w:val="00E527AA"/>
    <w:rsid w:val="00E532A6"/>
    <w:rsid w:val="00E532D3"/>
    <w:rsid w:val="00E53491"/>
    <w:rsid w:val="00E5454B"/>
    <w:rsid w:val="00E54643"/>
    <w:rsid w:val="00E54FFA"/>
    <w:rsid w:val="00E5550E"/>
    <w:rsid w:val="00E55B05"/>
    <w:rsid w:val="00E55C34"/>
    <w:rsid w:val="00E56B62"/>
    <w:rsid w:val="00E5726F"/>
    <w:rsid w:val="00E57BC5"/>
    <w:rsid w:val="00E604A0"/>
    <w:rsid w:val="00E604A7"/>
    <w:rsid w:val="00E61783"/>
    <w:rsid w:val="00E62484"/>
    <w:rsid w:val="00E62CF8"/>
    <w:rsid w:val="00E62DA6"/>
    <w:rsid w:val="00E63065"/>
    <w:rsid w:val="00E63514"/>
    <w:rsid w:val="00E63B3F"/>
    <w:rsid w:val="00E63BC8"/>
    <w:rsid w:val="00E6455D"/>
    <w:rsid w:val="00E64F5A"/>
    <w:rsid w:val="00E66DB7"/>
    <w:rsid w:val="00E674B6"/>
    <w:rsid w:val="00E67AAF"/>
    <w:rsid w:val="00E67C87"/>
    <w:rsid w:val="00E709C3"/>
    <w:rsid w:val="00E70C08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99B"/>
    <w:rsid w:val="00E760FC"/>
    <w:rsid w:val="00E76965"/>
    <w:rsid w:val="00E77169"/>
    <w:rsid w:val="00E7784A"/>
    <w:rsid w:val="00E779D7"/>
    <w:rsid w:val="00E77FF2"/>
    <w:rsid w:val="00E8047E"/>
    <w:rsid w:val="00E80B0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4636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423"/>
    <w:rsid w:val="00E94169"/>
    <w:rsid w:val="00E95127"/>
    <w:rsid w:val="00E95567"/>
    <w:rsid w:val="00E958AA"/>
    <w:rsid w:val="00E95ED4"/>
    <w:rsid w:val="00E97891"/>
    <w:rsid w:val="00EA012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6EB4"/>
    <w:rsid w:val="00EA7CCB"/>
    <w:rsid w:val="00EB0093"/>
    <w:rsid w:val="00EB074F"/>
    <w:rsid w:val="00EB0AFF"/>
    <w:rsid w:val="00EB0F30"/>
    <w:rsid w:val="00EB1BDB"/>
    <w:rsid w:val="00EB2706"/>
    <w:rsid w:val="00EB34B6"/>
    <w:rsid w:val="00EB3663"/>
    <w:rsid w:val="00EB4467"/>
    <w:rsid w:val="00EB5875"/>
    <w:rsid w:val="00EB58C7"/>
    <w:rsid w:val="00EB621B"/>
    <w:rsid w:val="00EB643B"/>
    <w:rsid w:val="00EB7245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8C7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45D4"/>
    <w:rsid w:val="00ED5C8D"/>
    <w:rsid w:val="00ED5CC0"/>
    <w:rsid w:val="00ED6F0A"/>
    <w:rsid w:val="00ED75C0"/>
    <w:rsid w:val="00ED7989"/>
    <w:rsid w:val="00ED7AC1"/>
    <w:rsid w:val="00EE08C0"/>
    <w:rsid w:val="00EE0D11"/>
    <w:rsid w:val="00EE17CB"/>
    <w:rsid w:val="00EE20A8"/>
    <w:rsid w:val="00EE25B1"/>
    <w:rsid w:val="00EE3A90"/>
    <w:rsid w:val="00EE40F7"/>
    <w:rsid w:val="00EE49F2"/>
    <w:rsid w:val="00EE5186"/>
    <w:rsid w:val="00EE52F8"/>
    <w:rsid w:val="00EE53AA"/>
    <w:rsid w:val="00EE57BF"/>
    <w:rsid w:val="00EE6D6C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0487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AAE"/>
    <w:rsid w:val="00F11BBB"/>
    <w:rsid w:val="00F1227B"/>
    <w:rsid w:val="00F1262A"/>
    <w:rsid w:val="00F1267F"/>
    <w:rsid w:val="00F13F64"/>
    <w:rsid w:val="00F14203"/>
    <w:rsid w:val="00F1464F"/>
    <w:rsid w:val="00F158F1"/>
    <w:rsid w:val="00F15916"/>
    <w:rsid w:val="00F15C8F"/>
    <w:rsid w:val="00F15ED9"/>
    <w:rsid w:val="00F16309"/>
    <w:rsid w:val="00F164C9"/>
    <w:rsid w:val="00F1694A"/>
    <w:rsid w:val="00F17A4D"/>
    <w:rsid w:val="00F205AB"/>
    <w:rsid w:val="00F206B6"/>
    <w:rsid w:val="00F20BDA"/>
    <w:rsid w:val="00F21A4C"/>
    <w:rsid w:val="00F21E53"/>
    <w:rsid w:val="00F23144"/>
    <w:rsid w:val="00F233DA"/>
    <w:rsid w:val="00F234E9"/>
    <w:rsid w:val="00F23729"/>
    <w:rsid w:val="00F23861"/>
    <w:rsid w:val="00F23C2E"/>
    <w:rsid w:val="00F23E7F"/>
    <w:rsid w:val="00F23FC0"/>
    <w:rsid w:val="00F249FA"/>
    <w:rsid w:val="00F2620A"/>
    <w:rsid w:val="00F26B4E"/>
    <w:rsid w:val="00F273C0"/>
    <w:rsid w:val="00F27C7A"/>
    <w:rsid w:val="00F3100B"/>
    <w:rsid w:val="00F31D3C"/>
    <w:rsid w:val="00F32D9E"/>
    <w:rsid w:val="00F330D4"/>
    <w:rsid w:val="00F33320"/>
    <w:rsid w:val="00F334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EDD"/>
    <w:rsid w:val="00F40F33"/>
    <w:rsid w:val="00F41213"/>
    <w:rsid w:val="00F42951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83A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432"/>
    <w:rsid w:val="00F56A62"/>
    <w:rsid w:val="00F56E8B"/>
    <w:rsid w:val="00F611F4"/>
    <w:rsid w:val="00F61CF8"/>
    <w:rsid w:val="00F61EC6"/>
    <w:rsid w:val="00F62579"/>
    <w:rsid w:val="00F6325F"/>
    <w:rsid w:val="00F6410A"/>
    <w:rsid w:val="00F643EE"/>
    <w:rsid w:val="00F65EE2"/>
    <w:rsid w:val="00F664BD"/>
    <w:rsid w:val="00F66992"/>
    <w:rsid w:val="00F66A8F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5A6"/>
    <w:rsid w:val="00F71CEC"/>
    <w:rsid w:val="00F7219C"/>
    <w:rsid w:val="00F7579F"/>
    <w:rsid w:val="00F759DF"/>
    <w:rsid w:val="00F75A02"/>
    <w:rsid w:val="00F75B07"/>
    <w:rsid w:val="00F766B1"/>
    <w:rsid w:val="00F768F2"/>
    <w:rsid w:val="00F76F71"/>
    <w:rsid w:val="00F77234"/>
    <w:rsid w:val="00F77458"/>
    <w:rsid w:val="00F774C2"/>
    <w:rsid w:val="00F778F5"/>
    <w:rsid w:val="00F77AA1"/>
    <w:rsid w:val="00F77AFA"/>
    <w:rsid w:val="00F77F7B"/>
    <w:rsid w:val="00F80547"/>
    <w:rsid w:val="00F807F5"/>
    <w:rsid w:val="00F80A0A"/>
    <w:rsid w:val="00F80F20"/>
    <w:rsid w:val="00F81390"/>
    <w:rsid w:val="00F813F9"/>
    <w:rsid w:val="00F81674"/>
    <w:rsid w:val="00F81678"/>
    <w:rsid w:val="00F8191B"/>
    <w:rsid w:val="00F8292B"/>
    <w:rsid w:val="00F82A05"/>
    <w:rsid w:val="00F82A82"/>
    <w:rsid w:val="00F837E7"/>
    <w:rsid w:val="00F843A4"/>
    <w:rsid w:val="00F8454D"/>
    <w:rsid w:val="00F84DFF"/>
    <w:rsid w:val="00F84E0B"/>
    <w:rsid w:val="00F850A0"/>
    <w:rsid w:val="00F85587"/>
    <w:rsid w:val="00F85655"/>
    <w:rsid w:val="00F85E38"/>
    <w:rsid w:val="00F86516"/>
    <w:rsid w:val="00F87227"/>
    <w:rsid w:val="00F8742E"/>
    <w:rsid w:val="00F87874"/>
    <w:rsid w:val="00F9033D"/>
    <w:rsid w:val="00F90AA8"/>
    <w:rsid w:val="00F90DFC"/>
    <w:rsid w:val="00F91E13"/>
    <w:rsid w:val="00F931FC"/>
    <w:rsid w:val="00F94662"/>
    <w:rsid w:val="00F95271"/>
    <w:rsid w:val="00F95382"/>
    <w:rsid w:val="00F9566A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D2E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39F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6F1A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6FE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2DFA"/>
    <w:rsid w:val="00FD32F8"/>
    <w:rsid w:val="00FD418C"/>
    <w:rsid w:val="00FD41E0"/>
    <w:rsid w:val="00FD5731"/>
    <w:rsid w:val="00FD5A66"/>
    <w:rsid w:val="00FD63F9"/>
    <w:rsid w:val="00FD65C6"/>
    <w:rsid w:val="00FD69E7"/>
    <w:rsid w:val="00FD7538"/>
    <w:rsid w:val="00FD760B"/>
    <w:rsid w:val="00FE02E7"/>
    <w:rsid w:val="00FE0AC8"/>
    <w:rsid w:val="00FE163B"/>
    <w:rsid w:val="00FE1660"/>
    <w:rsid w:val="00FE17CD"/>
    <w:rsid w:val="00FE22EE"/>
    <w:rsid w:val="00FE25A2"/>
    <w:rsid w:val="00FE3198"/>
    <w:rsid w:val="00FE3899"/>
    <w:rsid w:val="00FE3F11"/>
    <w:rsid w:val="00FE3F17"/>
    <w:rsid w:val="00FE4912"/>
    <w:rsid w:val="00FE4A80"/>
    <w:rsid w:val="00FE63A1"/>
    <w:rsid w:val="00FE6498"/>
    <w:rsid w:val="00FE6B2C"/>
    <w:rsid w:val="00FE6C70"/>
    <w:rsid w:val="00FE6F47"/>
    <w:rsid w:val="00FE72B2"/>
    <w:rsid w:val="00FE76B1"/>
    <w:rsid w:val="00FE7BA4"/>
    <w:rsid w:val="00FF057F"/>
    <w:rsid w:val="00FF0BCD"/>
    <w:rsid w:val="00FF0C84"/>
    <w:rsid w:val="00FF12D7"/>
    <w:rsid w:val="00FF167E"/>
    <w:rsid w:val="00FF16A3"/>
    <w:rsid w:val="00FF1B51"/>
    <w:rsid w:val="00FF226E"/>
    <w:rsid w:val="00FF2457"/>
    <w:rsid w:val="00FF2899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D62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tabs>
        <w:tab w:val="clear" w:pos="539"/>
        <w:tab w:val="num" w:pos="397"/>
      </w:tabs>
      <w:overflowPunct w:val="0"/>
      <w:autoSpaceDE w:val="0"/>
      <w:autoSpaceDN w:val="0"/>
      <w:adjustRightInd w:val="0"/>
      <w:spacing w:before="240" w:after="180"/>
      <w:ind w:left="533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uiPriority w:val="99"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uiPriority w:val="99"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Bullet list,列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uiPriority w:val="99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0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0"/>
    <w:qFormat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EA5FA1"/>
    <w:pPr>
      <w:numPr>
        <w:numId w:val="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24"/>
    <w:link w:val="B2Char"/>
    <w:qFormat/>
    <w:rsid w:val="00AF1630"/>
    <w:rPr>
      <w:rFonts w:eastAsia="宋体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宋体"/>
      <w:lang w:val="en-GB" w:eastAsia="en-GB"/>
    </w:rPr>
  </w:style>
  <w:style w:type="paragraph" w:customStyle="1" w:styleId="xxxmsonormal">
    <w:name w:val="x_xxmsonormal"/>
    <w:basedOn w:val="a1"/>
    <w:rsid w:val="001F7A9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B1">
    <w:name w:val="B1+"/>
    <w:basedOn w:val="B10"/>
    <w:qFormat/>
    <w:rsid w:val="00275691"/>
    <w:pPr>
      <w:numPr>
        <w:numId w:val="16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aff0">
    <w:name w:val="编写建议"/>
    <w:basedOn w:val="a1"/>
    <w:rsid w:val="00083B00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="宋体"/>
      <w:i/>
      <w:color w:val="0000FF"/>
      <w:sz w:val="21"/>
      <w:lang w:val="en-US" w:eastAsia="zh-CN"/>
    </w:rPr>
  </w:style>
  <w:style w:type="paragraph" w:customStyle="1" w:styleId="35">
    <w:name w:val="标题3"/>
    <w:basedOn w:val="a1"/>
    <w:rsid w:val="00697A19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="宋体"/>
      <w:i/>
      <w:color w:val="0000FF"/>
      <w:sz w:val="21"/>
      <w:u w:color="EEECE1"/>
      <w:lang w:val="en-US" w:eastAsia="zh-CN"/>
    </w:rPr>
  </w:style>
  <w:style w:type="character" w:customStyle="1" w:styleId="UnresolvedMention">
    <w:name w:val="Unresolved Mention"/>
    <w:basedOn w:val="a2"/>
    <w:uiPriority w:val="99"/>
    <w:semiHidden/>
    <w:unhideWhenUsed/>
    <w:rsid w:val="003204E7"/>
    <w:rPr>
      <w:color w:val="605E5C"/>
      <w:shd w:val="clear" w:color="auto" w:fill="E1DFDD"/>
    </w:rPr>
  </w:style>
  <w:style w:type="table" w:customStyle="1" w:styleId="12">
    <w:name w:val="网格型1"/>
    <w:basedOn w:val="a3"/>
    <w:qFormat/>
    <w:rsid w:val="00B33BE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3629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673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7601A-CE03-4F24-846E-10D3A8072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34032</TotalTime>
  <Pages>6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11041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800</cp:revision>
  <cp:lastPrinted>2010-01-07T02:23:00Z</cp:lastPrinted>
  <dcterms:created xsi:type="dcterms:W3CDTF">2021-02-10T02:54:00Z</dcterms:created>
  <dcterms:modified xsi:type="dcterms:W3CDTF">2024-10-07T08:54:00Z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(3)EL+Zvu+QOPlTgNEwwj2oeZOkjX1zrA4hX1etoD1JPEA3uNv8lw+Ls4WetpjE2z0A5EFA9252
Qo3auiZQApDk/aNGlFGiNPmQ8eV1+cZoIxW4YmogVa/2ucrjd4+RPE994aUTKpZhWpO8musN
6QGyGyoJx3J/4Be9OX74j3AlwS1dIB8CZ/FKCWDglqjNKgXVzpDHz8qQ5YUoJxzR9ktHqOOM
hikseC9iDh1PQu8x9v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v2xW1n7/iWA2Lkg0UxHjNcR6JsgJvDkrzRWwbMnCO+klKYTc9IASJT
pHxomckvXHw8v0jZT0uFueoM/MrwqS5KGoXFd6gMufA/9Ad4H67/feDvMAL0jkZ64c0P85JC
Bj4dFJd+6HRF1vVa2XFI7niJWdZFepTpjZ4I3xHXjmTbwNbEdIN21vfqLxUWy8/+ZaovSk+X
Mx79CxKBJGe3RVVi6uOpepiXE/TGYoyfORwA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pFnrOMHFc0rb+l3d+C0z+99OI8ZrUxYl6cKX
d1dQcRIgq2tK9YYXRtCO4+sH6nIsX4o3AInpbCR/6eKh22qNOvY=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