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024534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152EDD">
        <w:rPr>
          <w:rFonts w:cs="Arial"/>
          <w:sz w:val="24"/>
        </w:rPr>
        <w:t>2</w:t>
      </w:r>
      <w:r w:rsidR="00097811">
        <w:rPr>
          <w:rFonts w:cs="Arial"/>
          <w:sz w:val="24"/>
        </w:rPr>
        <w:t>-bis</w:t>
      </w:r>
      <w:r>
        <w:rPr>
          <w:rFonts w:cs="Arial"/>
          <w:i/>
          <w:sz w:val="24"/>
        </w:rPr>
        <w:tab/>
      </w:r>
      <w:r>
        <w:rPr>
          <w:rFonts w:cs="Arial"/>
          <w:iCs/>
          <w:sz w:val="24"/>
        </w:rPr>
        <w:t>R4-</w:t>
      </w:r>
      <w:r w:rsidR="00C40E5F">
        <w:rPr>
          <w:rFonts w:cs="Arial"/>
          <w:iCs/>
          <w:sz w:val="24"/>
        </w:rPr>
        <w:t>2415971</w:t>
      </w:r>
    </w:p>
    <w:p w14:paraId="225BCA78" w14:textId="2993B33D" w:rsidR="00070795" w:rsidRDefault="00177A6F" w:rsidP="00070795">
      <w:pPr>
        <w:pStyle w:val="Header"/>
        <w:tabs>
          <w:tab w:val="right" w:pos="10206"/>
        </w:tabs>
        <w:spacing w:after="120"/>
        <w:rPr>
          <w:rFonts w:cs="Arial"/>
          <w:sz w:val="24"/>
        </w:rPr>
      </w:pPr>
      <w:r>
        <w:rPr>
          <w:rFonts w:cs="Arial"/>
          <w:sz w:val="24"/>
        </w:rPr>
        <w:t>Hefei</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D74F6F">
        <w:rPr>
          <w:rFonts w:cs="Arial"/>
          <w:sz w:val="24"/>
        </w:rPr>
        <w:t>14</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18</w:t>
      </w:r>
      <w:r w:rsidRPr="001768D8">
        <w:rPr>
          <w:rFonts w:cs="Arial"/>
          <w:sz w:val="24"/>
          <w:vertAlign w:val="superscript"/>
        </w:rPr>
        <w:t>th</w:t>
      </w:r>
      <w:r w:rsidR="00F73192">
        <w:rPr>
          <w:rFonts w:cs="Arial"/>
          <w:sz w:val="24"/>
        </w:rPr>
        <w:t xml:space="preserve"> </w:t>
      </w:r>
      <w:r>
        <w:rPr>
          <w:rFonts w:cs="Arial"/>
          <w:sz w:val="24"/>
        </w:rPr>
        <w:t xml:space="preserve">October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F1CEDBB"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E178C9">
        <w:rPr>
          <w:rFonts w:ascii="Arial" w:hAnsi="Arial" w:cs="Arial"/>
        </w:rPr>
        <w:t xml:space="preserve"> the topic of </w:t>
      </w:r>
      <w:r w:rsidR="0086724E">
        <w:rPr>
          <w:rFonts w:ascii="Arial" w:hAnsi="Arial" w:cs="Arial"/>
        </w:rPr>
        <w:t xml:space="preserve">aspects related to </w:t>
      </w:r>
      <w:r w:rsidR="00E178C9">
        <w:rPr>
          <w:rFonts w:ascii="Arial" w:hAnsi="Arial" w:cs="Arial"/>
        </w:rPr>
        <w:t>BS-to-BS co</w:t>
      </w:r>
      <w:r w:rsidR="00586A39">
        <w:rPr>
          <w:rFonts w:ascii="Arial" w:hAnsi="Arial" w:cs="Arial"/>
        </w:rPr>
        <w:t>-</w:t>
      </w:r>
      <w:r w:rsidR="00E178C9">
        <w:rPr>
          <w:rFonts w:ascii="Arial" w:hAnsi="Arial" w:cs="Arial"/>
        </w:rPr>
        <w:t xml:space="preserve">location </w:t>
      </w:r>
    </w:p>
    <w:p w14:paraId="72798C4E" w14:textId="6DEFF20B"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9706A">
        <w:rPr>
          <w:rFonts w:ascii="Arial" w:hAnsi="Arial" w:cs="Arial"/>
          <w:bCs/>
          <w:lang w:val="en-US"/>
        </w:rPr>
        <w:t>6.11.3</w:t>
      </w:r>
    </w:p>
    <w:p w14:paraId="3C088A4A" w14:textId="71C99D7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D458CF1" w14:textId="41CA0BA2" w:rsidR="002E2F4E" w:rsidRDefault="0062745C" w:rsidP="00155B44">
      <w:pPr>
        <w:pStyle w:val="BodyText"/>
      </w:pPr>
      <w:r>
        <w:t>At the last RAN4 meeting (RAN4#</w:t>
      </w:r>
      <w:r w:rsidR="005F5535">
        <w:t>112</w:t>
      </w:r>
      <w:r>
        <w:t xml:space="preserve"> in </w:t>
      </w:r>
      <w:r w:rsidR="005F5535">
        <w:t>Maastricht</w:t>
      </w:r>
      <w:r>
        <w:t>)</w:t>
      </w:r>
      <w:r w:rsidR="00155B44">
        <w:t xml:space="preserve"> </w:t>
      </w:r>
      <w:r w:rsidR="005F5535">
        <w:t xml:space="preserve">aspects related to BS-to-BS colocation was discussed </w:t>
      </w:r>
      <w:r w:rsidR="00D34D6D">
        <w:t xml:space="preserve">as </w:t>
      </w:r>
      <w:r w:rsidR="005F5535">
        <w:t xml:space="preserve">part of the </w:t>
      </w:r>
      <w:r w:rsidR="00DB6EBF">
        <w:t xml:space="preserve">Rel-19 </w:t>
      </w:r>
      <w:r w:rsidR="009D6BD2">
        <w:t xml:space="preserve">work </w:t>
      </w:r>
      <w:r w:rsidR="0049320F">
        <w:t>(</w:t>
      </w:r>
      <w:r w:rsidR="00DB6EBF">
        <w:t xml:space="preserve">with </w:t>
      </w:r>
      <w:r w:rsidR="0049320F">
        <w:t xml:space="preserve">WI </w:t>
      </w:r>
      <w:r w:rsidR="00294B9D">
        <w:t xml:space="preserve">code </w:t>
      </w:r>
      <w:r w:rsidR="00294B9D" w:rsidRPr="00294B9D">
        <w:t>NR_BS_RF_req_evo</w:t>
      </w:r>
      <w:r w:rsidR="0049320F">
        <w:t xml:space="preserve">) </w:t>
      </w:r>
      <w:r w:rsidR="009D6BD2">
        <w:t xml:space="preserve">related to </w:t>
      </w:r>
      <w:r w:rsidR="0049320F">
        <w:t xml:space="preserve">evolving BS RF requirements and test methods. </w:t>
      </w:r>
      <w:r w:rsidR="007116DE">
        <w:t>In addition to</w:t>
      </w:r>
      <w:r w:rsidR="005A3142">
        <w:t xml:space="preserve"> the last RAN4 meeting</w:t>
      </w:r>
      <w:r w:rsidR="00B55A03">
        <w:t>,</w:t>
      </w:r>
      <w:r w:rsidR="005A3142">
        <w:t xml:space="preserve"> an extra ad-hoc session was </w:t>
      </w:r>
      <w:r w:rsidR="00CE1873">
        <w:t>scheduled with the intention to find a way-forward.</w:t>
      </w:r>
      <w:r w:rsidR="005A3142">
        <w:t xml:space="preserve"> </w:t>
      </w:r>
      <w:r w:rsidR="00B52B40">
        <w:t xml:space="preserve">At this </w:t>
      </w:r>
      <w:r w:rsidR="00F260C4">
        <w:t>time,</w:t>
      </w:r>
      <w:r w:rsidR="00B52B40">
        <w:t xml:space="preserve"> i</w:t>
      </w:r>
      <w:r w:rsidR="00CE1873">
        <w:t xml:space="preserve">t can be </w:t>
      </w:r>
      <w:r w:rsidR="007E7919">
        <w:t xml:space="preserve">concluded </w:t>
      </w:r>
      <w:r w:rsidR="00602539">
        <w:t>that currently</w:t>
      </w:r>
      <w:r w:rsidR="002718D8">
        <w:t xml:space="preserve"> </w:t>
      </w:r>
      <w:r w:rsidR="004007F7">
        <w:t xml:space="preserve">involved </w:t>
      </w:r>
      <w:r w:rsidR="002718D8">
        <w:t xml:space="preserve">companies have different views on how to evolve </w:t>
      </w:r>
      <w:r w:rsidR="00602539">
        <w:t>co</w:t>
      </w:r>
      <w:r w:rsidR="0037591E">
        <w:t>-</w:t>
      </w:r>
      <w:r w:rsidR="00602539">
        <w:t xml:space="preserve">location </w:t>
      </w:r>
      <w:r w:rsidR="001F3668">
        <w:t xml:space="preserve">requirements and </w:t>
      </w:r>
      <w:r w:rsidR="00602539">
        <w:t xml:space="preserve">corresponding </w:t>
      </w:r>
      <w:r w:rsidR="001F3668">
        <w:t>test methods</w:t>
      </w:r>
      <w:r w:rsidR="00602539">
        <w:t xml:space="preserve"> to be able to support </w:t>
      </w:r>
      <w:r w:rsidR="001C369B">
        <w:t>frequencies in the upper region of</w:t>
      </w:r>
      <w:r w:rsidR="003D7641">
        <w:t xml:space="preserve"> FR1 (</w:t>
      </w:r>
      <w:r w:rsidR="00444B11">
        <w:t>3500 to 7125 MHz</w:t>
      </w:r>
      <w:r w:rsidR="003D7641">
        <w:t>)</w:t>
      </w:r>
      <w:r w:rsidR="00214AFD">
        <w:t xml:space="preserve"> and </w:t>
      </w:r>
      <w:r w:rsidR="00EB372A">
        <w:t xml:space="preserve">potential </w:t>
      </w:r>
      <w:r w:rsidR="000776CF">
        <w:t xml:space="preserve">future </w:t>
      </w:r>
      <w:r w:rsidR="00EB372A">
        <w:t>spectrum</w:t>
      </w:r>
      <w:r w:rsidR="000776CF">
        <w:t xml:space="preserve"> in the</w:t>
      </w:r>
      <w:r w:rsidR="00444B11">
        <w:t xml:space="preserve"> </w:t>
      </w:r>
      <w:r w:rsidR="00137807">
        <w:t xml:space="preserve">cm-wave </w:t>
      </w:r>
      <w:r w:rsidR="00F124A2">
        <w:t>range</w:t>
      </w:r>
      <w:r w:rsidR="00137807">
        <w:t xml:space="preserve"> </w:t>
      </w:r>
      <w:r w:rsidR="00444B11">
        <w:t xml:space="preserve">with </w:t>
      </w:r>
      <w:r w:rsidR="00137807">
        <w:t xml:space="preserve">large AAS </w:t>
      </w:r>
      <w:r w:rsidR="003B2DA7">
        <w:t xml:space="preserve">base station </w:t>
      </w:r>
      <w:r w:rsidR="00137807">
        <w:t>antennas</w:t>
      </w:r>
      <w:r w:rsidR="003B2DA7">
        <w:t xml:space="preserve"> (</w:t>
      </w:r>
      <w:r w:rsidR="009324CC">
        <w:t>4x8, sub-array 3x1</w:t>
      </w:r>
      <w:r w:rsidR="00444B11">
        <w:t xml:space="preserve"> or larger</w:t>
      </w:r>
      <w:r w:rsidR="003B2DA7">
        <w:t>)</w:t>
      </w:r>
      <w:r w:rsidR="002E2F4E">
        <w:t>.</w:t>
      </w:r>
      <w:r w:rsidR="00137807">
        <w:t xml:space="preserve"> </w:t>
      </w:r>
      <w:r w:rsidR="002E2F4E">
        <w:t xml:space="preserve"> </w:t>
      </w:r>
    </w:p>
    <w:p w14:paraId="0936CE1B" w14:textId="785A7916" w:rsidR="00155B44" w:rsidRDefault="002E2F4E" w:rsidP="00155B44">
      <w:pPr>
        <w:pStyle w:val="BodyText"/>
      </w:pPr>
      <w:r>
        <w:t xml:space="preserve">There are different </w:t>
      </w:r>
      <w:r w:rsidR="00F23E6D">
        <w:t>reasons</w:t>
      </w:r>
      <w:r>
        <w:t xml:space="preserve"> to </w:t>
      </w:r>
      <w:r w:rsidR="009D71CF">
        <w:t>investigate</w:t>
      </w:r>
      <w:r>
        <w:t xml:space="preserve"> the </w:t>
      </w:r>
      <w:r w:rsidR="00F23E6D">
        <w:t>possibilit</w:t>
      </w:r>
      <w:r w:rsidR="00B50EC2">
        <w:t>ies</w:t>
      </w:r>
      <w:r>
        <w:t xml:space="preserve"> to evolve </w:t>
      </w:r>
      <w:r w:rsidR="00F23E6D">
        <w:t>and enhance the description of BS-to-BS colocation aspects</w:t>
      </w:r>
      <w:r w:rsidR="00173F7D">
        <w:t>:</w:t>
      </w:r>
      <w:r w:rsidR="00F23E6D">
        <w:t xml:space="preserve"> </w:t>
      </w:r>
    </w:p>
    <w:p w14:paraId="7944F215" w14:textId="4EDA93BE" w:rsidR="006841E9" w:rsidRDefault="00BC577A" w:rsidP="00483590">
      <w:pPr>
        <w:pStyle w:val="BodyText"/>
        <w:numPr>
          <w:ilvl w:val="0"/>
          <w:numId w:val="7"/>
        </w:numPr>
      </w:pPr>
      <w:r w:rsidRPr="004720A0">
        <w:rPr>
          <w:b/>
          <w:bCs/>
        </w:rPr>
        <w:t>Current FR1 bands:</w:t>
      </w:r>
      <w:r>
        <w:t xml:space="preserve"> </w:t>
      </w:r>
      <w:r w:rsidR="00A36E2B">
        <w:t xml:space="preserve">For FR1 </w:t>
      </w:r>
      <w:r w:rsidR="00DD1394">
        <w:t xml:space="preserve">BS RF </w:t>
      </w:r>
      <w:r w:rsidR="00215A65">
        <w:t>co</w:t>
      </w:r>
      <w:r w:rsidR="00B2207C">
        <w:t>-</w:t>
      </w:r>
      <w:r w:rsidR="00215A65">
        <w:t xml:space="preserve">location requirements </w:t>
      </w:r>
      <w:r w:rsidR="00A36E2B">
        <w:t>t</w:t>
      </w:r>
      <w:r w:rsidR="00F23E6D">
        <w:t xml:space="preserve">he current </w:t>
      </w:r>
      <w:r w:rsidR="00B86210">
        <w:t>assumption of BS-to-BS isolation is set to 30 dB</w:t>
      </w:r>
      <w:r w:rsidR="00A36E2B">
        <w:t xml:space="preserve"> regardless of frequency offset between victim and aggressor</w:t>
      </w:r>
      <w:r w:rsidR="007851CA">
        <w:t>.</w:t>
      </w:r>
      <w:r w:rsidR="008570BE">
        <w:t xml:space="preserve"> </w:t>
      </w:r>
      <w:r w:rsidR="00612208">
        <w:t xml:space="preserve">This approach </w:t>
      </w:r>
      <w:r w:rsidR="00B028B8">
        <w:t>has</w:t>
      </w:r>
      <w:r w:rsidR="00110B2D">
        <w:t xml:space="preserve"> been used since the introduction of co-location requirements in RAN4 BS specifications. </w:t>
      </w:r>
      <w:r w:rsidR="00B2207C">
        <w:t xml:space="preserve">For </w:t>
      </w:r>
      <w:r w:rsidR="00F63FCB">
        <w:t xml:space="preserve">bands defined </w:t>
      </w:r>
      <w:r w:rsidR="00954B75">
        <w:t>below 3500 MHz the assumption of 30 dB is still seen as relevant</w:t>
      </w:r>
      <w:r w:rsidR="00A621E4">
        <w:t>. However, w</w:t>
      </w:r>
      <w:r w:rsidR="00C835D6">
        <w:t xml:space="preserve">ith </w:t>
      </w:r>
      <w:r w:rsidR="00E91970">
        <w:t>the introduction of</w:t>
      </w:r>
      <w:r w:rsidR="00C835D6">
        <w:t xml:space="preserve"> </w:t>
      </w:r>
      <w:r w:rsidR="00A178A0">
        <w:t xml:space="preserve">NR </w:t>
      </w:r>
      <w:r w:rsidR="00C835D6">
        <w:t xml:space="preserve">bands </w:t>
      </w:r>
      <w:r w:rsidR="002B5F97">
        <w:t>in the range</w:t>
      </w:r>
      <w:r w:rsidR="00F124A2">
        <w:t xml:space="preserve"> 3500</w:t>
      </w:r>
      <w:r w:rsidR="002B5F97">
        <w:t xml:space="preserve"> </w:t>
      </w:r>
      <w:r w:rsidR="00FE4219">
        <w:t>to 7125 MHz</w:t>
      </w:r>
      <w:r w:rsidR="002B5F97">
        <w:t xml:space="preserve"> </w:t>
      </w:r>
      <w:r w:rsidR="00035B44">
        <w:t xml:space="preserve">the relevance of the 30 dB </w:t>
      </w:r>
      <w:r w:rsidR="00A218DF">
        <w:t>isolation assumption require</w:t>
      </w:r>
      <w:r w:rsidR="00D10A23">
        <w:t>s</w:t>
      </w:r>
      <w:r w:rsidR="00A218DF">
        <w:t xml:space="preserve"> further analysis</w:t>
      </w:r>
      <w:r w:rsidR="002C105D">
        <w:t xml:space="preserve"> to </w:t>
      </w:r>
      <w:r w:rsidR="00D10A23">
        <w:t xml:space="preserve">confirm relevance. </w:t>
      </w:r>
      <w:r w:rsidR="00725B38">
        <w:t xml:space="preserve"> </w:t>
      </w:r>
    </w:p>
    <w:p w14:paraId="4FB20DE5" w14:textId="74BA0A3B" w:rsidR="00F23E6D" w:rsidRDefault="0029209E" w:rsidP="00483590">
      <w:pPr>
        <w:pStyle w:val="BodyText"/>
        <w:numPr>
          <w:ilvl w:val="0"/>
          <w:numId w:val="7"/>
        </w:numPr>
      </w:pPr>
      <w:r w:rsidRPr="004720A0">
        <w:rPr>
          <w:b/>
          <w:bCs/>
        </w:rPr>
        <w:t xml:space="preserve">Large AAS </w:t>
      </w:r>
      <w:r w:rsidR="00211FA7">
        <w:rPr>
          <w:b/>
          <w:bCs/>
        </w:rPr>
        <w:t xml:space="preserve">BS </w:t>
      </w:r>
      <w:r w:rsidRPr="004720A0">
        <w:rPr>
          <w:b/>
          <w:bCs/>
        </w:rPr>
        <w:t>antennas:</w:t>
      </w:r>
      <w:r>
        <w:t xml:space="preserve"> </w:t>
      </w:r>
      <w:r w:rsidR="003A3EB3">
        <w:t xml:space="preserve">With large AAS antennas </w:t>
      </w:r>
      <w:r w:rsidR="00211FA7">
        <w:t>(</w:t>
      </w:r>
      <w:r w:rsidR="005D35B0">
        <w:t>typically larger than 4x8 array with 3x1 sub-array</w:t>
      </w:r>
      <w:r w:rsidR="009B1A34">
        <w:t xml:space="preserve"> configuration</w:t>
      </w:r>
      <w:r w:rsidR="00211FA7">
        <w:t xml:space="preserve">) </w:t>
      </w:r>
      <w:r w:rsidR="003A3EB3">
        <w:t xml:space="preserve">operating at higher </w:t>
      </w:r>
      <w:r w:rsidR="00912E40">
        <w:t>frequencies</w:t>
      </w:r>
      <w:r w:rsidR="00D35995">
        <w:t xml:space="preserve"> above </w:t>
      </w:r>
      <w:r w:rsidR="00211FA7">
        <w:t xml:space="preserve">3500 </w:t>
      </w:r>
      <w:r w:rsidR="00D35995">
        <w:t>MHz</w:t>
      </w:r>
      <w:r w:rsidR="00912E40">
        <w:t xml:space="preserve"> work related to establish a relevant assumption for BS-to-BS isolation is </w:t>
      </w:r>
      <w:r w:rsidR="00156ADF">
        <w:t>essential.</w:t>
      </w:r>
      <w:r w:rsidR="00483590">
        <w:t xml:space="preserve"> Without proper </w:t>
      </w:r>
      <w:r w:rsidR="00D01DCE">
        <w:t xml:space="preserve">technical </w:t>
      </w:r>
      <w:r w:rsidR="00483590">
        <w:t>background</w:t>
      </w:r>
      <w:r w:rsidR="00811D00">
        <w:t>,</w:t>
      </w:r>
      <w:r w:rsidR="00483590">
        <w:t xml:space="preserve"> </w:t>
      </w:r>
      <w:r w:rsidR="00F47CC9">
        <w:t xml:space="preserve">BS RF </w:t>
      </w:r>
      <w:r w:rsidR="00EC15C5">
        <w:t xml:space="preserve">requirements could be </w:t>
      </w:r>
      <w:r w:rsidR="00377A6A">
        <w:t>non-relevant</w:t>
      </w:r>
      <w:r w:rsidR="00EC15C5">
        <w:t xml:space="preserve"> </w:t>
      </w:r>
      <w:r w:rsidR="00637B68">
        <w:t xml:space="preserve">with the risk to not </w:t>
      </w:r>
      <w:r w:rsidR="00377A6A">
        <w:t>achieve</w:t>
      </w:r>
      <w:r w:rsidR="00637B68">
        <w:t xml:space="preserve"> the purpose or set to </w:t>
      </w:r>
      <w:r w:rsidR="00377A6A">
        <w:t xml:space="preserve">stringent </w:t>
      </w:r>
      <w:r w:rsidR="00C6430F">
        <w:t xml:space="preserve">putting </w:t>
      </w:r>
      <w:r w:rsidR="00377A6A">
        <w:t>constraints on the</w:t>
      </w:r>
      <w:r w:rsidR="00637B68">
        <w:t xml:space="preserve"> </w:t>
      </w:r>
      <w:r w:rsidR="00377A6A">
        <w:t xml:space="preserve">base station </w:t>
      </w:r>
      <w:r w:rsidR="00637B68">
        <w:t>implementation</w:t>
      </w:r>
      <w:r w:rsidR="00377A6A">
        <w:t xml:space="preserve"> which would drive cost</w:t>
      </w:r>
      <w:r w:rsidR="00616761">
        <w:t xml:space="preserve"> without benefiting network performance</w:t>
      </w:r>
      <w:r w:rsidR="00377A6A">
        <w:t>.</w:t>
      </w:r>
      <w:r w:rsidR="0080547E">
        <w:t xml:space="preserve"> RAN4 need to define </w:t>
      </w:r>
      <w:r w:rsidR="006D4EFA">
        <w:t>relevant</w:t>
      </w:r>
      <w:r w:rsidR="0080547E">
        <w:t xml:space="preserve"> </w:t>
      </w:r>
      <w:r w:rsidR="003D2F9B">
        <w:t xml:space="preserve">BS-to-BS </w:t>
      </w:r>
      <w:r w:rsidR="0080547E">
        <w:t xml:space="preserve">isolation </w:t>
      </w:r>
      <w:r w:rsidR="003D2F9B">
        <w:t>assumption</w:t>
      </w:r>
      <w:r w:rsidR="0080547E">
        <w:t xml:space="preserve"> </w:t>
      </w:r>
      <w:r w:rsidR="006D4EFA">
        <w:t xml:space="preserve">to </w:t>
      </w:r>
      <w:r w:rsidR="0080547E">
        <w:t>be considered for</w:t>
      </w:r>
      <w:r w:rsidR="006D4EFA">
        <w:t xml:space="preserve"> requirement derivation within the</w:t>
      </w:r>
      <w:r w:rsidR="0080547E">
        <w:t xml:space="preserve"> </w:t>
      </w:r>
      <w:r w:rsidR="00E77A65">
        <w:t>frequenc</w:t>
      </w:r>
      <w:r w:rsidR="006D4EFA">
        <w:t>y</w:t>
      </w:r>
      <w:r w:rsidR="00E77A65">
        <w:t xml:space="preserve"> range </w:t>
      </w:r>
      <w:r w:rsidR="00F4404F">
        <w:t>3500</w:t>
      </w:r>
      <w:r w:rsidR="00E77A65">
        <w:t xml:space="preserve"> to </w:t>
      </w:r>
      <w:r w:rsidR="00F4404F">
        <w:t>7125</w:t>
      </w:r>
      <w:r w:rsidR="00E77A65">
        <w:t xml:space="preserve"> MHz</w:t>
      </w:r>
      <w:r w:rsidR="00F4404F">
        <w:t xml:space="preserve"> and above</w:t>
      </w:r>
      <w:r w:rsidR="00BC458B">
        <w:t xml:space="preserve"> when it is needed</w:t>
      </w:r>
      <w:r w:rsidR="00E77A65">
        <w:t xml:space="preserve">. </w:t>
      </w:r>
      <w:r w:rsidR="00377A6A">
        <w:t xml:space="preserve"> </w:t>
      </w:r>
      <w:r w:rsidR="00637B68">
        <w:t xml:space="preserve"> </w:t>
      </w:r>
      <w:r w:rsidR="00156ADF">
        <w:t xml:space="preserve"> </w:t>
      </w:r>
    </w:p>
    <w:p w14:paraId="70F5504D" w14:textId="5DDB23D5" w:rsidR="00452F60" w:rsidRDefault="00D56BF2" w:rsidP="00177408">
      <w:pPr>
        <w:pStyle w:val="BodyText"/>
        <w:numPr>
          <w:ilvl w:val="0"/>
          <w:numId w:val="7"/>
        </w:numPr>
      </w:pPr>
      <w:r w:rsidRPr="004720A0">
        <w:rPr>
          <w:b/>
          <w:bCs/>
        </w:rPr>
        <w:t>Practical test issues:</w:t>
      </w:r>
      <w:r>
        <w:t xml:space="preserve"> </w:t>
      </w:r>
      <w:r w:rsidR="00105A30">
        <w:t>For BS type 1-O</w:t>
      </w:r>
      <w:r w:rsidR="00C115FC">
        <w:t xml:space="preserve"> </w:t>
      </w:r>
      <w:r w:rsidR="00694932">
        <w:t xml:space="preserve">the BS-to-BS isolation assumptions is used together with an assumption on isolation between </w:t>
      </w:r>
      <w:r w:rsidR="00DC5B84">
        <w:t xml:space="preserve">the test object and co-location reference antenna. </w:t>
      </w:r>
      <w:r w:rsidR="0091571C">
        <w:t>Experience</w:t>
      </w:r>
      <w:r w:rsidR="00267345">
        <w:t xml:space="preserve"> </w:t>
      </w:r>
      <w:r w:rsidR="0091571C">
        <w:t>from AAS development</w:t>
      </w:r>
      <w:r w:rsidR="00FE41CB">
        <w:t xml:space="preserve"> and testing</w:t>
      </w:r>
      <w:r w:rsidR="0091571C">
        <w:t xml:space="preserve"> gives that the</w:t>
      </w:r>
      <w:r w:rsidR="00AA3973">
        <w:t xml:space="preserve"> </w:t>
      </w:r>
      <w:r w:rsidR="003A53E0">
        <w:t xml:space="preserve">test </w:t>
      </w:r>
      <w:r w:rsidR="00AA3973">
        <w:t>concept</w:t>
      </w:r>
      <w:r w:rsidR="005D3B35">
        <w:t xml:space="preserve"> </w:t>
      </w:r>
      <w:r w:rsidR="00C3454E">
        <w:t>created</w:t>
      </w:r>
      <w:r w:rsidR="005D3B35">
        <w:t xml:space="preserve"> around </w:t>
      </w:r>
      <w:r w:rsidR="005E402D">
        <w:t>the Co-Location Test Antenna (CLTA)</w:t>
      </w:r>
      <w:r w:rsidR="00AA3973">
        <w:t xml:space="preserve"> is </w:t>
      </w:r>
      <w:r w:rsidR="00177408">
        <w:t>difficult</w:t>
      </w:r>
      <w:r w:rsidR="00AA3973">
        <w:t xml:space="preserve"> to scale to </w:t>
      </w:r>
      <w:r w:rsidR="00177408">
        <w:t xml:space="preserve">frequencies above </w:t>
      </w:r>
      <w:r w:rsidR="00E33792">
        <w:t>3500 MHz</w:t>
      </w:r>
      <w:r w:rsidR="00177408">
        <w:t>.</w:t>
      </w:r>
      <w:r w:rsidR="00D61FD3">
        <w:t xml:space="preserve"> </w:t>
      </w:r>
      <w:r w:rsidR="00DD2DE1">
        <w:t>More details related to technical challenges</w:t>
      </w:r>
      <w:r w:rsidR="00D61FD3">
        <w:t xml:space="preserve"> </w:t>
      </w:r>
      <w:r w:rsidR="002A5E46">
        <w:t>is</w:t>
      </w:r>
      <w:r w:rsidR="00D61FD3">
        <w:t xml:space="preserve"> listed in </w:t>
      </w:r>
      <w:r w:rsidR="002A5E46">
        <w:t>a previous contribution [</w:t>
      </w:r>
      <w:r w:rsidR="00E421EA">
        <w:t>1</w:t>
      </w:r>
      <w:r w:rsidR="00E33792">
        <w:t>, 2, 3</w:t>
      </w:r>
      <w:r w:rsidR="002A5E46">
        <w:t xml:space="preserve">]. </w:t>
      </w:r>
    </w:p>
    <w:p w14:paraId="795CD0AF" w14:textId="48FADCA7" w:rsidR="00A16E61" w:rsidRDefault="00FF05E4" w:rsidP="00177408">
      <w:pPr>
        <w:pStyle w:val="BodyText"/>
        <w:numPr>
          <w:ilvl w:val="0"/>
          <w:numId w:val="7"/>
        </w:numPr>
      </w:pPr>
      <w:r w:rsidRPr="004720A0">
        <w:rPr>
          <w:b/>
          <w:bCs/>
        </w:rPr>
        <w:t>Protection of other BS within the same network:</w:t>
      </w:r>
      <w:r>
        <w:t xml:space="preserve"> </w:t>
      </w:r>
      <w:r w:rsidR="00E851BE">
        <w:t xml:space="preserve">Currently, the TDD OFF power requirement use </w:t>
      </w:r>
      <w:r w:rsidR="00B17754">
        <w:t xml:space="preserve">the 30 dB BS-to-BS isolation assumption for requirement level derivation. For non-AAS BS </w:t>
      </w:r>
      <w:r w:rsidR="00E31DA1">
        <w:t xml:space="preserve">30 dB </w:t>
      </w:r>
      <w:r w:rsidR="008B2AE9">
        <w:t xml:space="preserve">isolation was </w:t>
      </w:r>
      <w:r w:rsidR="00130BDE">
        <w:t>deemed</w:t>
      </w:r>
      <w:r w:rsidR="008B2AE9">
        <w:t xml:space="preserve"> </w:t>
      </w:r>
      <w:r w:rsidR="00130BDE">
        <w:t>relevant</w:t>
      </w:r>
      <w:r w:rsidR="008B2AE9">
        <w:t xml:space="preserve"> as isolation between two BS within the same network. </w:t>
      </w:r>
      <w:r w:rsidR="001A655E">
        <w:t xml:space="preserve">However, for AAS BS the isolation between two BS </w:t>
      </w:r>
      <w:r w:rsidR="0040535D">
        <w:t xml:space="preserve">within the same network have </w:t>
      </w:r>
      <w:r w:rsidR="00130BDE">
        <w:t>significantly</w:t>
      </w:r>
      <w:r w:rsidR="0040535D">
        <w:t xml:space="preserve"> larger isolation due to the fact that the BS </w:t>
      </w:r>
      <w:r w:rsidR="00130BDE">
        <w:t xml:space="preserve">focus the antenna gain towards UEs on the ground. </w:t>
      </w:r>
      <w:r w:rsidR="00707183">
        <w:t xml:space="preserve">Therefore, RAN4 should study </w:t>
      </w:r>
      <w:r w:rsidR="00B701CF">
        <w:t xml:space="preserve">the BS-to-BS isolation between </w:t>
      </w:r>
      <w:r w:rsidR="00343EE8">
        <w:t>base station within the same network to be able to decide on</w:t>
      </w:r>
      <w:r w:rsidR="00707183">
        <w:t xml:space="preserve"> </w:t>
      </w:r>
      <w:r w:rsidR="00CD15A7">
        <w:t>the relevance</w:t>
      </w:r>
      <w:r w:rsidR="00707183">
        <w:t xml:space="preserve"> for this requirement for AAS BS operating above 3500 MHz. </w:t>
      </w:r>
    </w:p>
    <w:p w14:paraId="4E275912" w14:textId="09017E2C" w:rsidR="00CD15A7" w:rsidRDefault="003C55CF" w:rsidP="00177408">
      <w:pPr>
        <w:pStyle w:val="BodyText"/>
        <w:numPr>
          <w:ilvl w:val="0"/>
          <w:numId w:val="7"/>
        </w:numPr>
      </w:pPr>
      <w:r w:rsidRPr="0037562E">
        <w:rPr>
          <w:b/>
          <w:bCs/>
        </w:rPr>
        <w:t>Transmitter intermodulation requirement:</w:t>
      </w:r>
      <w:r>
        <w:t xml:space="preserve"> </w:t>
      </w:r>
      <w:r w:rsidR="00A50C49">
        <w:t xml:space="preserve">The </w:t>
      </w:r>
      <w:r w:rsidR="00E176A9">
        <w:t xml:space="preserve">transmitter intermodulation requirement is defined to secure the robustness of the </w:t>
      </w:r>
      <w:r w:rsidR="009D4CD6">
        <w:t xml:space="preserve">test object </w:t>
      </w:r>
      <w:r w:rsidR="007F6078">
        <w:t xml:space="preserve">transmitter </w:t>
      </w:r>
      <w:r w:rsidR="009D4CD6">
        <w:t xml:space="preserve">to maintain </w:t>
      </w:r>
      <w:r w:rsidR="006D3CB5">
        <w:t xml:space="preserve">specified </w:t>
      </w:r>
      <w:r w:rsidR="009D4CD6">
        <w:t xml:space="preserve">unwanted emission levels </w:t>
      </w:r>
      <w:r w:rsidR="006D3CB5">
        <w:t>while the test object is exposed</w:t>
      </w:r>
      <w:r w:rsidR="00C97573">
        <w:t xml:space="preserve"> for</w:t>
      </w:r>
      <w:r w:rsidR="009D4CD6">
        <w:t xml:space="preserve"> an interferer signal</w:t>
      </w:r>
      <w:r w:rsidR="005257A4">
        <w:t xml:space="preserve">. </w:t>
      </w:r>
      <w:r w:rsidR="00452A72">
        <w:t>Currently, the co</w:t>
      </w:r>
      <w:r w:rsidR="008F58D9">
        <w:t>-</w:t>
      </w:r>
      <w:r w:rsidR="00452A72">
        <w:t>location BS-to-BS isolation is used for requirement derivation</w:t>
      </w:r>
      <w:r w:rsidR="000537F5">
        <w:t xml:space="preserve"> for all </w:t>
      </w:r>
      <w:r w:rsidR="00905D7B">
        <w:t>BS types</w:t>
      </w:r>
      <w:r w:rsidR="00F47023">
        <w:t>.</w:t>
      </w:r>
      <w:r w:rsidR="0095021A">
        <w:t xml:space="preserve"> For AAS base stations </w:t>
      </w:r>
      <w:r w:rsidR="001C3893">
        <w:t>the strongest interferer is coming from neighbouring elements within the AAS array</w:t>
      </w:r>
      <w:r w:rsidR="00460A8D">
        <w:t xml:space="preserve">. The interferer from an external </w:t>
      </w:r>
      <w:r w:rsidR="00600842">
        <w:t xml:space="preserve">source will be significantly lower. </w:t>
      </w:r>
      <w:r w:rsidR="009D5E02">
        <w:t xml:space="preserve">If the AAS base station is </w:t>
      </w:r>
      <w:r w:rsidR="004A1480">
        <w:t xml:space="preserve">meeting the </w:t>
      </w:r>
      <w:r w:rsidR="00487891">
        <w:t>regular unwanted emission requirements with full power, it would be safe to say that it will also meet</w:t>
      </w:r>
      <w:r w:rsidR="00947195">
        <w:t xml:space="preserve"> unwanted emission when an external interferer is injected. RAN4 should study the </w:t>
      </w:r>
      <w:r w:rsidR="007920B4">
        <w:t xml:space="preserve">need to </w:t>
      </w:r>
      <w:r w:rsidR="008B742D">
        <w:t>specify</w:t>
      </w:r>
      <w:r w:rsidR="007920B4">
        <w:t xml:space="preserve"> transmitter intermodulation requirement for </w:t>
      </w:r>
      <w:r w:rsidR="008B742D">
        <w:t xml:space="preserve">AAS base stations with large antennas operating at frequencies above 7125 MHz. </w:t>
      </w:r>
    </w:p>
    <w:p w14:paraId="0211B4C8" w14:textId="77777777" w:rsidR="00FA646C" w:rsidRDefault="00FA646C" w:rsidP="003933E3"/>
    <w:p w14:paraId="77F2F61C" w14:textId="4609D3DE" w:rsidR="00B50EC2" w:rsidRDefault="00B50EC2" w:rsidP="003933E3">
      <w:r>
        <w:lastRenderedPageBreak/>
        <w:t>In addition</w:t>
      </w:r>
      <w:r w:rsidR="00173F7D">
        <w:t>:</w:t>
      </w:r>
    </w:p>
    <w:p w14:paraId="6AA439DC" w14:textId="6CEA7282" w:rsidR="00D52EC4" w:rsidRDefault="00534801" w:rsidP="0055662D">
      <w:pPr>
        <w:pStyle w:val="BodyText"/>
        <w:numPr>
          <w:ilvl w:val="0"/>
          <w:numId w:val="7"/>
        </w:numPr>
      </w:pPr>
      <w:r>
        <w:rPr>
          <w:b/>
          <w:bCs/>
        </w:rPr>
        <w:t>C</w:t>
      </w:r>
      <w:r w:rsidR="008E53BF" w:rsidRPr="0037562E">
        <w:rPr>
          <w:b/>
          <w:bCs/>
        </w:rPr>
        <w:t>o</w:t>
      </w:r>
      <w:r>
        <w:rPr>
          <w:b/>
          <w:bCs/>
        </w:rPr>
        <w:t>-</w:t>
      </w:r>
      <w:r w:rsidR="008E53BF" w:rsidRPr="0037562E">
        <w:rPr>
          <w:b/>
          <w:bCs/>
        </w:rPr>
        <w:t>existence evaluation</w:t>
      </w:r>
      <w:r w:rsidR="00DC0883">
        <w:rPr>
          <w:b/>
          <w:bCs/>
        </w:rPr>
        <w:t xml:space="preserve"> modelling</w:t>
      </w:r>
      <w:r w:rsidR="008E53BF" w:rsidRPr="0037562E">
        <w:rPr>
          <w:b/>
          <w:bCs/>
        </w:rPr>
        <w:t>:</w:t>
      </w:r>
      <w:r w:rsidR="008E53BF">
        <w:t xml:space="preserve"> </w:t>
      </w:r>
      <w:r w:rsidR="004D65CE">
        <w:t xml:space="preserve">In </w:t>
      </w:r>
      <w:r w:rsidR="00946027">
        <w:t xml:space="preserve">the </w:t>
      </w:r>
      <w:r w:rsidR="002B3163">
        <w:t>RAN</w:t>
      </w:r>
      <w:r w:rsidR="007C2DAF">
        <w:t>4</w:t>
      </w:r>
      <w:r w:rsidR="002B3163">
        <w:t xml:space="preserve"> </w:t>
      </w:r>
      <w:r w:rsidR="004D65CE">
        <w:t>co</w:t>
      </w:r>
      <w:r w:rsidR="00DC0883">
        <w:t>-</w:t>
      </w:r>
      <w:r w:rsidR="004D65CE">
        <w:t xml:space="preserve">existence evaluation the BS-to-BS interference </w:t>
      </w:r>
      <w:r w:rsidR="00D372C6">
        <w:t>due to grid shift between aggressor network and victim network</w:t>
      </w:r>
      <w:r w:rsidR="003207AF">
        <w:t xml:space="preserve"> is normally not of interest </w:t>
      </w:r>
      <w:r w:rsidR="002B3163">
        <w:t>when requirement such ACLR and ACS</w:t>
      </w:r>
      <w:r w:rsidR="00D372C6">
        <w:t xml:space="preserve"> </w:t>
      </w:r>
      <w:r w:rsidR="002B3163">
        <w:t>are determined</w:t>
      </w:r>
      <w:r w:rsidR="00F4485D">
        <w:t xml:space="preserve">. </w:t>
      </w:r>
      <w:r w:rsidR="000478EB">
        <w:t xml:space="preserve">It can be noticed that for the specific situation when grid shift 0% is </w:t>
      </w:r>
      <w:r w:rsidR="0055662D">
        <w:t>analysed</w:t>
      </w:r>
      <w:r w:rsidR="000002E7">
        <w:t xml:space="preserve"> assumptions similar to the one used for </w:t>
      </w:r>
      <w:r w:rsidR="002A22DB">
        <w:t xml:space="preserve">BS-to-BS co-location would be relevant to consider. Especially in the case where BS-to-BS interference is considered. </w:t>
      </w:r>
      <w:r w:rsidR="00D372C6">
        <w:t xml:space="preserve">For </w:t>
      </w:r>
      <w:r w:rsidR="00667D84">
        <w:t xml:space="preserve">grid shift 0%, </w:t>
      </w:r>
      <w:r w:rsidR="0025746D">
        <w:t xml:space="preserve">meaning that the victim and aggressor base station is located </w:t>
      </w:r>
      <w:r w:rsidR="001C0703">
        <w:t xml:space="preserve">at </w:t>
      </w:r>
      <w:r w:rsidR="0025746D">
        <w:t>the same site</w:t>
      </w:r>
      <w:r w:rsidR="00AB573C">
        <w:t>,</w:t>
      </w:r>
      <w:r w:rsidR="0025746D">
        <w:t xml:space="preserve"> the </w:t>
      </w:r>
      <w:r w:rsidR="00AB573C">
        <w:t xml:space="preserve">BS-to-BS </w:t>
      </w:r>
      <w:r w:rsidR="0025746D">
        <w:t xml:space="preserve">isolation should </w:t>
      </w:r>
      <w:r w:rsidR="00936547">
        <w:t xml:space="preserve">resemble the assumption for BS-to-BS isolation </w:t>
      </w:r>
      <w:r w:rsidR="009907E0">
        <w:t xml:space="preserve">used for </w:t>
      </w:r>
      <w:r w:rsidR="00936547">
        <w:t>co</w:t>
      </w:r>
      <w:r w:rsidR="005E23B0">
        <w:t>-</w:t>
      </w:r>
      <w:r w:rsidR="00936547">
        <w:t xml:space="preserve">location </w:t>
      </w:r>
      <w:r w:rsidR="009907E0">
        <w:t xml:space="preserve">requirement derivation. </w:t>
      </w:r>
      <w:r w:rsidR="00554CB8">
        <w:t xml:space="preserve">Currently, no such models </w:t>
      </w:r>
      <w:r w:rsidR="005A57F6">
        <w:t>exi</w:t>
      </w:r>
      <w:r w:rsidR="007C2DAF">
        <w:t>s</w:t>
      </w:r>
      <w:r w:rsidR="005A57F6">
        <w:t>t</w:t>
      </w:r>
      <w:r w:rsidR="00554CB8">
        <w:t xml:space="preserve"> in RAN4. </w:t>
      </w:r>
      <w:r w:rsidR="00936547">
        <w:t xml:space="preserve">  </w:t>
      </w:r>
    </w:p>
    <w:p w14:paraId="6D52BE67" w14:textId="0A4797DE" w:rsidR="006B465D" w:rsidRDefault="00262759" w:rsidP="00F46B28">
      <w:pPr>
        <w:pStyle w:val="BodyText"/>
        <w:numPr>
          <w:ilvl w:val="0"/>
          <w:numId w:val="7"/>
        </w:numPr>
      </w:pPr>
      <w:r w:rsidRPr="0037562E">
        <w:rPr>
          <w:b/>
          <w:bCs/>
        </w:rPr>
        <w:t>Other situations:</w:t>
      </w:r>
      <w:r>
        <w:t xml:space="preserve"> </w:t>
      </w:r>
      <w:r w:rsidR="006B465D">
        <w:t>In some cases</w:t>
      </w:r>
      <w:r w:rsidR="007569A2">
        <w:t xml:space="preserve"> </w:t>
      </w:r>
      <w:r w:rsidR="003938B1">
        <w:t xml:space="preserve">(e.g. </w:t>
      </w:r>
      <w:r w:rsidR="004935FF">
        <w:t xml:space="preserve">the Rel-19 study </w:t>
      </w:r>
      <w:r w:rsidR="003938B1">
        <w:t xml:space="preserve">on fragmented carriers) </w:t>
      </w:r>
      <w:r w:rsidR="007569A2">
        <w:t xml:space="preserve">the network grid shift </w:t>
      </w:r>
      <w:r w:rsidR="003938B1">
        <w:t>has</w:t>
      </w:r>
      <w:r w:rsidR="007569A2">
        <w:t xml:space="preserve"> impact on how the </w:t>
      </w:r>
      <w:r w:rsidR="003938B1">
        <w:t>UE experience the RF environment. In the case of 0% grid shift site specific details</w:t>
      </w:r>
      <w:r w:rsidR="00816445">
        <w:t xml:space="preserve"> </w:t>
      </w:r>
      <w:r w:rsidR="00FD7831">
        <w:t xml:space="preserve">(such as assumptions related to </w:t>
      </w:r>
      <w:r w:rsidR="00475F8D">
        <w:t>mechanical</w:t>
      </w:r>
      <w:r w:rsidR="00FD7831">
        <w:t xml:space="preserve"> down-tilt, sector alignment</w:t>
      </w:r>
      <w:r w:rsidR="00475F8D">
        <w:t>, difference in BS heights, etc.</w:t>
      </w:r>
      <w:r w:rsidR="00FD7831">
        <w:t xml:space="preserve">) </w:t>
      </w:r>
      <w:r w:rsidR="00816445">
        <w:t>will affect how much power difference the UE will see from two co-located base stations.</w:t>
      </w:r>
      <w:r w:rsidR="005A57F6">
        <w:t xml:space="preserve"> The scenario with 0% grid shift</w:t>
      </w:r>
      <w:r w:rsidR="009F73CF">
        <w:t xml:space="preserve"> is of most</w:t>
      </w:r>
      <w:r w:rsidR="005A57F6">
        <w:t xml:space="preserve"> importance for the study</w:t>
      </w:r>
      <w:r w:rsidR="009F73CF">
        <w:t>, hence more details relevant for BS co-location should be established by RAN4.</w:t>
      </w:r>
    </w:p>
    <w:p w14:paraId="168DA47F" w14:textId="5A5517AD" w:rsidR="00843454" w:rsidRDefault="00843454" w:rsidP="00155B44">
      <w:pPr>
        <w:pStyle w:val="BodyText"/>
      </w:pPr>
    </w:p>
    <w:p w14:paraId="7DFD4445" w14:textId="1772FA4A" w:rsidR="00877D7E" w:rsidRDefault="002964C9" w:rsidP="00155B44">
      <w:pPr>
        <w:pStyle w:val="BodyText"/>
      </w:pPr>
      <w:r>
        <w:t xml:space="preserve">To be able to </w:t>
      </w:r>
      <w:r w:rsidR="00BA4F15">
        <w:t xml:space="preserve">evolve RAN4 BS RF specifications and </w:t>
      </w:r>
      <w:r>
        <w:t xml:space="preserve">develop relevant </w:t>
      </w:r>
      <w:r w:rsidR="00BA4F15">
        <w:t>requirements</w:t>
      </w:r>
      <w:r>
        <w:t xml:space="preserve"> </w:t>
      </w:r>
      <w:r w:rsidR="00FD02B2">
        <w:t xml:space="preserve">supporting new features </w:t>
      </w:r>
      <w:r w:rsidR="00BA4F15">
        <w:t>and use-cases</w:t>
      </w:r>
      <w:r w:rsidR="00862126">
        <w:t xml:space="preserve"> </w:t>
      </w:r>
      <w:r w:rsidR="001125A9">
        <w:t>from</w:t>
      </w:r>
      <w:r w:rsidR="002478EC">
        <w:t xml:space="preserve"> 3500 </w:t>
      </w:r>
      <w:r w:rsidR="003D52E6">
        <w:t xml:space="preserve">to 7125 MHz and above </w:t>
      </w:r>
      <w:r>
        <w:t>i</w:t>
      </w:r>
      <w:r w:rsidR="00556855">
        <w:t>t is obvious that the assumptions used for BS-to-BS isolation</w:t>
      </w:r>
      <w:r w:rsidR="00FB712E">
        <w:t xml:space="preserve"> for co-location situations needs to be </w:t>
      </w:r>
      <w:r w:rsidR="003D52E6">
        <w:t>evaluated</w:t>
      </w:r>
      <w:r w:rsidR="0015091A">
        <w:t xml:space="preserve">, </w:t>
      </w:r>
      <w:r w:rsidR="00FB712E">
        <w:t xml:space="preserve">understood </w:t>
      </w:r>
      <w:r w:rsidR="003D52E6">
        <w:t xml:space="preserve">and described </w:t>
      </w:r>
      <w:r w:rsidR="00FB712E">
        <w:t xml:space="preserve">properly. </w:t>
      </w:r>
    </w:p>
    <w:p w14:paraId="484A0221" w14:textId="18CFB578" w:rsidR="00BD4C40" w:rsidRDefault="008B1480" w:rsidP="00155B44">
      <w:pPr>
        <w:pStyle w:val="BodyText"/>
      </w:pPr>
      <w:r>
        <w:t xml:space="preserve">In </w:t>
      </w:r>
      <w:r w:rsidR="00D4566A">
        <w:t xml:space="preserve">several </w:t>
      </w:r>
      <w:r>
        <w:t xml:space="preserve">previous contributions </w:t>
      </w:r>
      <w:r w:rsidR="00E545ED">
        <w:t xml:space="preserve">different </w:t>
      </w:r>
      <w:r w:rsidR="00D4566A">
        <w:t xml:space="preserve">technical </w:t>
      </w:r>
      <w:r w:rsidR="00E545ED">
        <w:t>aspects</w:t>
      </w:r>
      <w:r w:rsidR="00A76E45">
        <w:t>, challenges and possibilities</w:t>
      </w:r>
      <w:r w:rsidR="00E545ED">
        <w:t xml:space="preserve"> related to BS</w:t>
      </w:r>
      <w:r w:rsidR="00A76E45">
        <w:t>-to-BS</w:t>
      </w:r>
      <w:r w:rsidR="00E545ED">
        <w:t xml:space="preserve"> co-location </w:t>
      </w:r>
      <w:r w:rsidR="007C4373">
        <w:t xml:space="preserve">technical background information and </w:t>
      </w:r>
      <w:r w:rsidR="00FB6E96">
        <w:t>requirement derivation information</w:t>
      </w:r>
      <w:r w:rsidR="00E545ED">
        <w:t xml:space="preserve"> </w:t>
      </w:r>
      <w:r w:rsidR="00BD4C40">
        <w:t>have been presented</w:t>
      </w:r>
      <w:r w:rsidR="00FB6E96">
        <w:t xml:space="preserve"> to RAN4</w:t>
      </w:r>
      <w:r w:rsidR="00BD4C40">
        <w:t xml:space="preserve">. In Table 1-1 all </w:t>
      </w:r>
      <w:r w:rsidR="00D523C3">
        <w:t>contributions</w:t>
      </w:r>
      <w:r w:rsidR="00BD4C40">
        <w:t xml:space="preserve"> have been </w:t>
      </w:r>
      <w:r w:rsidR="00D523C3">
        <w:t xml:space="preserve">collected as an overview. </w:t>
      </w:r>
    </w:p>
    <w:p w14:paraId="7A35D25A" w14:textId="1DBA8B56" w:rsidR="00D523C3" w:rsidRPr="003C0B2F" w:rsidRDefault="00D523C3" w:rsidP="00D523C3">
      <w:pPr>
        <w:keepNext/>
        <w:keepLines/>
        <w:spacing w:after="0"/>
        <w:jc w:val="center"/>
        <w:rPr>
          <w:rFonts w:ascii="Arial" w:eastAsia="SimSun" w:hAnsi="Arial"/>
          <w:b/>
        </w:rPr>
      </w:pPr>
      <w:r w:rsidRPr="003C0B2F">
        <w:rPr>
          <w:rFonts w:ascii="Arial" w:eastAsia="SimSun" w:hAnsi="Arial"/>
          <w:b/>
        </w:rPr>
        <w:t xml:space="preserve">Table </w:t>
      </w:r>
      <w:r w:rsidR="00AA28D9">
        <w:rPr>
          <w:rFonts w:ascii="Arial" w:eastAsia="SimSun" w:hAnsi="Arial"/>
          <w:b/>
        </w:rPr>
        <w:t>1</w:t>
      </w:r>
      <w:r w:rsidRPr="003C0B2F">
        <w:rPr>
          <w:rFonts w:ascii="Arial" w:eastAsia="SimSun" w:hAnsi="Arial"/>
          <w:b/>
        </w:rPr>
        <w:t xml:space="preserve">-1: </w:t>
      </w:r>
      <w:r w:rsidR="00AA28D9">
        <w:rPr>
          <w:rFonts w:ascii="Arial" w:eastAsia="SimSun" w:hAnsi="Arial"/>
          <w:b/>
        </w:rPr>
        <w:t>Overview of previous contribution</w:t>
      </w:r>
      <w:r w:rsidR="00612D45">
        <w:rPr>
          <w:rFonts w:ascii="Arial" w:eastAsia="SimSun" w:hAnsi="Arial"/>
          <w:b/>
        </w:rPr>
        <w:t>s</w:t>
      </w:r>
      <w:r w:rsidRPr="003C0B2F">
        <w:rPr>
          <w:rFonts w:ascii="Arial" w:eastAsia="SimSun" w:hAnsi="Arial"/>
          <w:b/>
        </w:rPr>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134"/>
        <w:gridCol w:w="5670"/>
      </w:tblGrid>
      <w:tr w:rsidR="004D72CB" w:rsidRPr="000C0827" w14:paraId="6FF0B8B2" w14:textId="77777777" w:rsidTr="004D72CB">
        <w:trPr>
          <w:tblHeader/>
          <w:jc w:val="center"/>
        </w:trPr>
        <w:tc>
          <w:tcPr>
            <w:tcW w:w="2972" w:type="dxa"/>
          </w:tcPr>
          <w:p w14:paraId="407C778F" w14:textId="23F34339" w:rsidR="00D523C3" w:rsidRDefault="00D523C3" w:rsidP="007F15B1">
            <w:pPr>
              <w:keepNext/>
              <w:keepLines/>
              <w:spacing w:after="0"/>
              <w:jc w:val="center"/>
              <w:rPr>
                <w:rFonts w:ascii="Arial" w:hAnsi="Arial"/>
                <w:b/>
                <w:sz w:val="18"/>
              </w:rPr>
            </w:pPr>
            <w:r>
              <w:rPr>
                <w:rFonts w:ascii="Arial" w:hAnsi="Arial"/>
                <w:b/>
                <w:sz w:val="18"/>
              </w:rPr>
              <w:t>Title</w:t>
            </w:r>
          </w:p>
        </w:tc>
        <w:tc>
          <w:tcPr>
            <w:tcW w:w="1134" w:type="dxa"/>
            <w:shd w:val="clear" w:color="auto" w:fill="auto"/>
          </w:tcPr>
          <w:p w14:paraId="5DF67772" w14:textId="041525F0" w:rsidR="00D523C3" w:rsidRPr="000C0827" w:rsidRDefault="00D523C3" w:rsidP="007F15B1">
            <w:pPr>
              <w:keepNext/>
              <w:keepLines/>
              <w:spacing w:after="0"/>
              <w:jc w:val="center"/>
              <w:rPr>
                <w:rFonts w:ascii="Arial" w:hAnsi="Arial"/>
                <w:b/>
                <w:sz w:val="18"/>
              </w:rPr>
            </w:pPr>
            <w:r>
              <w:rPr>
                <w:rFonts w:ascii="Arial" w:hAnsi="Arial"/>
                <w:b/>
                <w:sz w:val="18"/>
              </w:rPr>
              <w:t>Reference</w:t>
            </w:r>
          </w:p>
        </w:tc>
        <w:tc>
          <w:tcPr>
            <w:tcW w:w="5670" w:type="dxa"/>
          </w:tcPr>
          <w:p w14:paraId="535145D4" w14:textId="38668F07" w:rsidR="00D523C3" w:rsidRDefault="00D523C3" w:rsidP="007F15B1">
            <w:pPr>
              <w:keepNext/>
              <w:keepLines/>
              <w:spacing w:after="0"/>
              <w:jc w:val="center"/>
              <w:rPr>
                <w:rFonts w:ascii="Arial" w:hAnsi="Arial"/>
                <w:b/>
                <w:sz w:val="18"/>
              </w:rPr>
            </w:pPr>
            <w:r>
              <w:rPr>
                <w:rFonts w:ascii="Arial" w:hAnsi="Arial"/>
                <w:b/>
                <w:sz w:val="18"/>
              </w:rPr>
              <w:t>Abstract</w:t>
            </w:r>
          </w:p>
        </w:tc>
      </w:tr>
      <w:tr w:rsidR="004D72CB" w:rsidRPr="000C0827" w14:paraId="59984E7F" w14:textId="77777777" w:rsidTr="004D72CB">
        <w:trPr>
          <w:jc w:val="center"/>
        </w:trPr>
        <w:tc>
          <w:tcPr>
            <w:tcW w:w="2972" w:type="dxa"/>
          </w:tcPr>
          <w:p w14:paraId="00EA66F9" w14:textId="39F6A540" w:rsidR="00D523C3" w:rsidRDefault="005B11AE" w:rsidP="007F15B1">
            <w:pPr>
              <w:keepNext/>
              <w:keepLines/>
              <w:spacing w:after="0"/>
              <w:jc w:val="center"/>
              <w:rPr>
                <w:rFonts w:ascii="Arial" w:hAnsi="Arial"/>
                <w:sz w:val="18"/>
                <w:szCs w:val="18"/>
                <w:lang w:eastAsia="zh-CN"/>
              </w:rPr>
            </w:pPr>
            <w:r w:rsidRPr="005B11AE">
              <w:rPr>
                <w:rFonts w:ascii="Arial" w:hAnsi="Arial"/>
                <w:sz w:val="18"/>
                <w:szCs w:val="18"/>
                <w:lang w:eastAsia="zh-CN"/>
              </w:rPr>
              <w:t>Overview of BS OTA co-location requirements</w:t>
            </w:r>
          </w:p>
        </w:tc>
        <w:tc>
          <w:tcPr>
            <w:tcW w:w="1134" w:type="dxa"/>
            <w:shd w:val="clear" w:color="auto" w:fill="auto"/>
          </w:tcPr>
          <w:p w14:paraId="3B7D1DEC" w14:textId="77657ABD" w:rsidR="00D523C3" w:rsidRPr="000C0827" w:rsidRDefault="00BD007F" w:rsidP="007F15B1">
            <w:pPr>
              <w:keepNext/>
              <w:keepLines/>
              <w:spacing w:after="0"/>
              <w:jc w:val="center"/>
              <w:rPr>
                <w:rFonts w:ascii="Arial" w:hAnsi="Arial"/>
                <w:sz w:val="18"/>
                <w:szCs w:val="18"/>
                <w:lang w:eastAsia="zh-CN"/>
              </w:rPr>
            </w:pPr>
            <w:r>
              <w:rPr>
                <w:rFonts w:ascii="Arial" w:hAnsi="Arial"/>
                <w:sz w:val="18"/>
                <w:szCs w:val="18"/>
                <w:lang w:eastAsia="zh-CN"/>
              </w:rPr>
              <w:t>R4-240</w:t>
            </w:r>
            <w:r w:rsidR="00DE4CEA">
              <w:rPr>
                <w:rFonts w:ascii="Arial" w:hAnsi="Arial"/>
                <w:sz w:val="18"/>
                <w:szCs w:val="18"/>
                <w:lang w:eastAsia="zh-CN"/>
              </w:rPr>
              <w:t xml:space="preserve">4984 </w:t>
            </w:r>
            <w:r w:rsidR="005B11AE">
              <w:rPr>
                <w:rFonts w:ascii="Arial" w:hAnsi="Arial"/>
                <w:sz w:val="18"/>
                <w:szCs w:val="18"/>
                <w:lang w:eastAsia="zh-CN"/>
              </w:rPr>
              <w:t>[1]</w:t>
            </w:r>
          </w:p>
        </w:tc>
        <w:tc>
          <w:tcPr>
            <w:tcW w:w="5670" w:type="dxa"/>
          </w:tcPr>
          <w:p w14:paraId="49F1BACE" w14:textId="1E06F9A6" w:rsidR="00D523C3" w:rsidRDefault="005B11AE" w:rsidP="007F15B1">
            <w:pPr>
              <w:keepNext/>
              <w:keepLines/>
              <w:spacing w:after="0"/>
              <w:jc w:val="center"/>
              <w:rPr>
                <w:rFonts w:ascii="Arial" w:hAnsi="Arial"/>
                <w:sz w:val="18"/>
                <w:szCs w:val="18"/>
                <w:lang w:eastAsia="zh-CN"/>
              </w:rPr>
            </w:pPr>
            <w:r>
              <w:rPr>
                <w:rFonts w:ascii="Arial" w:hAnsi="Arial"/>
                <w:sz w:val="18"/>
                <w:szCs w:val="18"/>
                <w:lang w:eastAsia="zh-CN"/>
              </w:rPr>
              <w:t xml:space="preserve">This contribution presents an overview of technical issues related to requirement derivation and </w:t>
            </w:r>
            <w:r w:rsidR="00AA28D9">
              <w:rPr>
                <w:rFonts w:ascii="Arial" w:hAnsi="Arial"/>
                <w:sz w:val="18"/>
                <w:szCs w:val="18"/>
                <w:lang w:eastAsia="zh-CN"/>
              </w:rPr>
              <w:t>corresponding test methods</w:t>
            </w:r>
            <w:r w:rsidR="00B511D9">
              <w:rPr>
                <w:rFonts w:ascii="Arial" w:hAnsi="Arial"/>
                <w:sz w:val="18"/>
                <w:szCs w:val="18"/>
                <w:lang w:eastAsia="zh-CN"/>
              </w:rPr>
              <w:t xml:space="preserve"> for the </w:t>
            </w:r>
            <w:r w:rsidR="005620C0">
              <w:rPr>
                <w:rFonts w:ascii="Arial" w:hAnsi="Arial"/>
                <w:sz w:val="18"/>
                <w:szCs w:val="18"/>
                <w:lang w:eastAsia="zh-CN"/>
              </w:rPr>
              <w:t>requirement</w:t>
            </w:r>
            <w:r w:rsidR="00B511D9">
              <w:rPr>
                <w:rFonts w:ascii="Arial" w:hAnsi="Arial"/>
                <w:sz w:val="18"/>
                <w:szCs w:val="18"/>
                <w:lang w:eastAsia="zh-CN"/>
              </w:rPr>
              <w:t xml:space="preserve"> concept introduced </w:t>
            </w:r>
            <w:r w:rsidR="005620C0">
              <w:rPr>
                <w:rFonts w:ascii="Arial" w:hAnsi="Arial"/>
                <w:sz w:val="18"/>
                <w:szCs w:val="18"/>
                <w:lang w:eastAsia="zh-CN"/>
              </w:rPr>
              <w:t>for AAS BS in Rel-15</w:t>
            </w:r>
            <w:r w:rsidR="00AA28D9">
              <w:rPr>
                <w:rFonts w:ascii="Arial" w:hAnsi="Arial"/>
                <w:sz w:val="18"/>
                <w:szCs w:val="18"/>
                <w:lang w:eastAsia="zh-CN"/>
              </w:rPr>
              <w:t>.</w:t>
            </w:r>
          </w:p>
        </w:tc>
      </w:tr>
      <w:tr w:rsidR="004D72CB" w:rsidRPr="000C0827" w14:paraId="41DFC8C1" w14:textId="77777777" w:rsidTr="004D72CB">
        <w:trPr>
          <w:jc w:val="center"/>
        </w:trPr>
        <w:tc>
          <w:tcPr>
            <w:tcW w:w="2972" w:type="dxa"/>
          </w:tcPr>
          <w:p w14:paraId="430839ED" w14:textId="026EDF43" w:rsidR="00D523C3" w:rsidRDefault="00C374FD" w:rsidP="007F15B1">
            <w:pPr>
              <w:keepNext/>
              <w:keepLines/>
              <w:spacing w:after="0"/>
              <w:jc w:val="center"/>
              <w:rPr>
                <w:rFonts w:ascii="Arial" w:hAnsi="Arial"/>
                <w:sz w:val="18"/>
                <w:lang w:eastAsia="x-none"/>
              </w:rPr>
            </w:pPr>
            <w:r w:rsidRPr="00C374FD">
              <w:rPr>
                <w:rFonts w:ascii="Arial" w:hAnsi="Arial"/>
                <w:sz w:val="18"/>
                <w:lang w:eastAsia="x-none"/>
              </w:rPr>
              <w:t>Evolution of BS co-location requirements</w:t>
            </w:r>
          </w:p>
        </w:tc>
        <w:tc>
          <w:tcPr>
            <w:tcW w:w="1134" w:type="dxa"/>
            <w:shd w:val="clear" w:color="auto" w:fill="auto"/>
          </w:tcPr>
          <w:p w14:paraId="2DA30022" w14:textId="46668E6A" w:rsidR="00D523C3" w:rsidRPr="000C0827" w:rsidRDefault="00BD007F" w:rsidP="007F15B1">
            <w:pPr>
              <w:keepNext/>
              <w:keepLines/>
              <w:spacing w:after="0"/>
              <w:jc w:val="center"/>
              <w:rPr>
                <w:rFonts w:ascii="Arial" w:hAnsi="Arial"/>
                <w:sz w:val="18"/>
                <w:lang w:eastAsia="x-none"/>
              </w:rPr>
            </w:pPr>
            <w:r>
              <w:rPr>
                <w:rFonts w:ascii="Arial" w:hAnsi="Arial"/>
                <w:sz w:val="18"/>
                <w:lang w:eastAsia="x-none"/>
              </w:rPr>
              <w:t xml:space="preserve">R4-2408086 </w:t>
            </w:r>
            <w:r w:rsidR="00C374FD">
              <w:rPr>
                <w:rFonts w:ascii="Arial" w:hAnsi="Arial"/>
                <w:sz w:val="18"/>
                <w:lang w:eastAsia="x-none"/>
              </w:rPr>
              <w:t>[2]</w:t>
            </w:r>
          </w:p>
        </w:tc>
        <w:tc>
          <w:tcPr>
            <w:tcW w:w="5670" w:type="dxa"/>
          </w:tcPr>
          <w:p w14:paraId="6148D352" w14:textId="1F73CE84" w:rsidR="00D523C3" w:rsidRDefault="00C374FD" w:rsidP="007F15B1">
            <w:pPr>
              <w:keepNext/>
              <w:keepLines/>
              <w:spacing w:after="0"/>
              <w:jc w:val="center"/>
              <w:rPr>
                <w:rFonts w:ascii="Arial" w:hAnsi="Arial"/>
                <w:sz w:val="18"/>
                <w:lang w:eastAsia="x-none"/>
              </w:rPr>
            </w:pPr>
            <w:r>
              <w:rPr>
                <w:rFonts w:ascii="Arial" w:hAnsi="Arial"/>
                <w:sz w:val="18"/>
                <w:lang w:eastAsia="x-none"/>
              </w:rPr>
              <w:t xml:space="preserve">This contribution focus on the </w:t>
            </w:r>
            <w:r w:rsidR="007B15FE">
              <w:rPr>
                <w:rFonts w:ascii="Arial" w:hAnsi="Arial"/>
                <w:sz w:val="18"/>
                <w:lang w:eastAsia="x-none"/>
              </w:rPr>
              <w:t>co-location scenario and aspects related to the requirement level derivation.</w:t>
            </w:r>
            <w:r w:rsidR="00AF0211">
              <w:rPr>
                <w:rFonts w:ascii="Arial" w:hAnsi="Arial"/>
                <w:sz w:val="18"/>
                <w:lang w:eastAsia="x-none"/>
              </w:rPr>
              <w:t xml:space="preserve"> It is proposed to </w:t>
            </w:r>
            <w:r w:rsidR="005F6B51">
              <w:rPr>
                <w:rFonts w:ascii="Arial" w:hAnsi="Arial"/>
                <w:sz w:val="18"/>
                <w:lang w:eastAsia="x-none"/>
              </w:rPr>
              <w:t>evaluate</w:t>
            </w:r>
            <w:r w:rsidR="00AF0211">
              <w:rPr>
                <w:rFonts w:ascii="Arial" w:hAnsi="Arial"/>
                <w:sz w:val="18"/>
                <w:lang w:eastAsia="x-none"/>
              </w:rPr>
              <w:t xml:space="preserve"> </w:t>
            </w:r>
            <w:r w:rsidR="005F6B51">
              <w:rPr>
                <w:rFonts w:ascii="Arial" w:hAnsi="Arial"/>
                <w:sz w:val="18"/>
                <w:lang w:eastAsia="x-none"/>
              </w:rPr>
              <w:t xml:space="preserve">BS-to-BS isolation for different co-location scenario </w:t>
            </w:r>
            <w:r w:rsidR="009602AD">
              <w:rPr>
                <w:rFonts w:ascii="Arial" w:hAnsi="Arial"/>
                <w:sz w:val="18"/>
                <w:lang w:eastAsia="x-none"/>
              </w:rPr>
              <w:t xml:space="preserve">using simulations. </w:t>
            </w:r>
          </w:p>
        </w:tc>
      </w:tr>
      <w:tr w:rsidR="004D72CB" w:rsidRPr="000C0827" w14:paraId="097A7AEB" w14:textId="77777777" w:rsidTr="004D72CB">
        <w:trPr>
          <w:jc w:val="center"/>
        </w:trPr>
        <w:tc>
          <w:tcPr>
            <w:tcW w:w="2972" w:type="dxa"/>
          </w:tcPr>
          <w:p w14:paraId="41257765" w14:textId="3FF0F0CB" w:rsidR="00D523C3" w:rsidRDefault="005D111A" w:rsidP="007F15B1">
            <w:pPr>
              <w:keepNext/>
              <w:keepLines/>
              <w:spacing w:after="0"/>
              <w:jc w:val="center"/>
              <w:rPr>
                <w:rFonts w:ascii="Arial" w:hAnsi="Arial"/>
                <w:sz w:val="18"/>
                <w:lang w:eastAsia="x-none"/>
              </w:rPr>
            </w:pPr>
            <w:r w:rsidRPr="005D111A">
              <w:rPr>
                <w:rFonts w:ascii="Arial" w:hAnsi="Arial"/>
                <w:sz w:val="18"/>
                <w:lang w:eastAsia="x-none"/>
              </w:rPr>
              <w:t>On the topic of BS RF evolution related to co-location requirements</w:t>
            </w:r>
          </w:p>
        </w:tc>
        <w:tc>
          <w:tcPr>
            <w:tcW w:w="1134" w:type="dxa"/>
            <w:shd w:val="clear" w:color="auto" w:fill="auto"/>
          </w:tcPr>
          <w:p w14:paraId="55622B04" w14:textId="3653ED86" w:rsidR="00D523C3" w:rsidRDefault="005D111A" w:rsidP="007F15B1">
            <w:pPr>
              <w:keepNext/>
              <w:keepLines/>
              <w:spacing w:after="0"/>
              <w:jc w:val="center"/>
              <w:rPr>
                <w:rFonts w:ascii="Arial" w:hAnsi="Arial"/>
                <w:sz w:val="18"/>
                <w:lang w:eastAsia="x-none"/>
              </w:rPr>
            </w:pPr>
            <w:r>
              <w:rPr>
                <w:rFonts w:ascii="Arial" w:hAnsi="Arial"/>
                <w:sz w:val="18"/>
                <w:lang w:eastAsia="x-none"/>
              </w:rPr>
              <w:t>R4-2412912 [3]</w:t>
            </w:r>
          </w:p>
        </w:tc>
        <w:tc>
          <w:tcPr>
            <w:tcW w:w="5670" w:type="dxa"/>
          </w:tcPr>
          <w:p w14:paraId="321923AD" w14:textId="29172194" w:rsidR="00D523C3" w:rsidRDefault="005756D6" w:rsidP="007F15B1">
            <w:pPr>
              <w:keepNext/>
              <w:keepLines/>
              <w:spacing w:after="0"/>
              <w:jc w:val="center"/>
              <w:rPr>
                <w:rFonts w:ascii="Arial" w:hAnsi="Arial"/>
                <w:sz w:val="18"/>
                <w:lang w:eastAsia="x-none"/>
              </w:rPr>
            </w:pPr>
            <w:r>
              <w:rPr>
                <w:rFonts w:ascii="Arial" w:hAnsi="Arial"/>
                <w:sz w:val="18"/>
                <w:lang w:eastAsia="x-none"/>
              </w:rPr>
              <w:t xml:space="preserve">This contribution focus on details </w:t>
            </w:r>
            <w:r w:rsidR="00BC6FF4">
              <w:rPr>
                <w:rFonts w:ascii="Arial" w:hAnsi="Arial"/>
                <w:sz w:val="18"/>
                <w:lang w:eastAsia="x-none"/>
              </w:rPr>
              <w:t xml:space="preserve">relevant for transmitter spurious emission and receiver out-of-band blocking. </w:t>
            </w:r>
            <w:r w:rsidR="005F7345">
              <w:rPr>
                <w:rFonts w:ascii="Arial" w:hAnsi="Arial"/>
                <w:sz w:val="18"/>
                <w:lang w:eastAsia="x-none"/>
              </w:rPr>
              <w:t xml:space="preserve">A workplan is presented on how to evaluate </w:t>
            </w:r>
            <w:r w:rsidR="00181877">
              <w:rPr>
                <w:rFonts w:ascii="Arial" w:hAnsi="Arial"/>
                <w:sz w:val="18"/>
                <w:lang w:eastAsia="x-none"/>
              </w:rPr>
              <w:t xml:space="preserve">isolation based on simulation. Measured values of BS-to-BS isolation is presented as an indication of </w:t>
            </w:r>
            <w:r w:rsidR="00CD3159">
              <w:rPr>
                <w:rFonts w:ascii="Arial" w:hAnsi="Arial"/>
                <w:sz w:val="18"/>
                <w:lang w:eastAsia="x-none"/>
              </w:rPr>
              <w:t>technical issues presented in previous contributions.</w:t>
            </w:r>
            <w:r w:rsidR="00085B49">
              <w:rPr>
                <w:rFonts w:ascii="Arial" w:hAnsi="Arial"/>
                <w:sz w:val="18"/>
                <w:lang w:eastAsia="x-none"/>
              </w:rPr>
              <w:t xml:space="preserve"> </w:t>
            </w:r>
            <w:r w:rsidR="00A9792C">
              <w:rPr>
                <w:rFonts w:ascii="Arial" w:hAnsi="Arial"/>
                <w:sz w:val="18"/>
                <w:lang w:eastAsia="x-none"/>
              </w:rPr>
              <w:t xml:space="preserve">It is </w:t>
            </w:r>
            <w:r w:rsidR="00C75692">
              <w:rPr>
                <w:rFonts w:ascii="Arial" w:hAnsi="Arial"/>
                <w:sz w:val="18"/>
                <w:lang w:eastAsia="x-none"/>
              </w:rPr>
              <w:t>suggested</w:t>
            </w:r>
            <w:r w:rsidR="00A9792C">
              <w:rPr>
                <w:rFonts w:ascii="Arial" w:hAnsi="Arial"/>
                <w:sz w:val="18"/>
                <w:lang w:eastAsia="x-none"/>
              </w:rPr>
              <w:t xml:space="preserve"> to evaluate a requirement concept based on </w:t>
            </w:r>
            <w:r w:rsidR="00C75692">
              <w:rPr>
                <w:rFonts w:ascii="Arial" w:hAnsi="Arial"/>
                <w:sz w:val="18"/>
                <w:lang w:eastAsia="x-none"/>
              </w:rPr>
              <w:t xml:space="preserve">field strength instead of a co-location reference antenna. </w:t>
            </w:r>
            <w:r w:rsidR="00CD3159">
              <w:rPr>
                <w:rFonts w:ascii="Arial" w:hAnsi="Arial"/>
                <w:sz w:val="18"/>
                <w:lang w:eastAsia="x-none"/>
              </w:rPr>
              <w:t xml:space="preserve"> </w:t>
            </w:r>
          </w:p>
        </w:tc>
      </w:tr>
      <w:tr w:rsidR="006F4030" w:rsidRPr="000C0827" w14:paraId="69C43DDD" w14:textId="77777777" w:rsidTr="004D72CB">
        <w:trPr>
          <w:jc w:val="center"/>
        </w:trPr>
        <w:tc>
          <w:tcPr>
            <w:tcW w:w="2972" w:type="dxa"/>
          </w:tcPr>
          <w:p w14:paraId="077F43E7" w14:textId="556B5B90" w:rsidR="006F4030" w:rsidRPr="005D111A" w:rsidRDefault="004903F3" w:rsidP="007F15B1">
            <w:pPr>
              <w:keepNext/>
              <w:keepLines/>
              <w:spacing w:after="0"/>
              <w:jc w:val="center"/>
              <w:rPr>
                <w:rFonts w:ascii="Arial" w:hAnsi="Arial"/>
                <w:sz w:val="18"/>
                <w:lang w:eastAsia="x-none"/>
              </w:rPr>
            </w:pPr>
            <w:r w:rsidRPr="004903F3">
              <w:rPr>
                <w:rFonts w:ascii="Arial" w:hAnsi="Arial"/>
                <w:sz w:val="18"/>
                <w:lang w:eastAsia="x-none"/>
              </w:rPr>
              <w:t>On general aspects related to BS RF evolution WI</w:t>
            </w:r>
          </w:p>
        </w:tc>
        <w:tc>
          <w:tcPr>
            <w:tcW w:w="1134" w:type="dxa"/>
            <w:shd w:val="clear" w:color="auto" w:fill="auto"/>
          </w:tcPr>
          <w:p w14:paraId="17AEC472" w14:textId="77777777" w:rsidR="006F4030" w:rsidRDefault="006F4030" w:rsidP="007F15B1">
            <w:pPr>
              <w:keepNext/>
              <w:keepLines/>
              <w:spacing w:after="0"/>
              <w:jc w:val="center"/>
              <w:rPr>
                <w:rFonts w:ascii="Arial" w:hAnsi="Arial"/>
                <w:sz w:val="18"/>
                <w:lang w:eastAsia="x-none"/>
              </w:rPr>
            </w:pPr>
            <w:r>
              <w:rPr>
                <w:rFonts w:ascii="Arial" w:hAnsi="Arial"/>
                <w:sz w:val="18"/>
                <w:lang w:eastAsia="x-none"/>
              </w:rPr>
              <w:t>R4-2411872</w:t>
            </w:r>
          </w:p>
          <w:p w14:paraId="385CB2E2" w14:textId="3C02ED9F" w:rsidR="00844CEC" w:rsidRDefault="00844CEC" w:rsidP="007F15B1">
            <w:pPr>
              <w:keepNext/>
              <w:keepLines/>
              <w:spacing w:after="0"/>
              <w:jc w:val="center"/>
              <w:rPr>
                <w:rFonts w:ascii="Arial" w:hAnsi="Arial"/>
                <w:sz w:val="18"/>
                <w:lang w:eastAsia="x-none"/>
              </w:rPr>
            </w:pPr>
            <w:r>
              <w:rPr>
                <w:rFonts w:ascii="Arial" w:hAnsi="Arial"/>
                <w:sz w:val="18"/>
                <w:lang w:eastAsia="x-none"/>
              </w:rPr>
              <w:t>[4]</w:t>
            </w:r>
          </w:p>
        </w:tc>
        <w:tc>
          <w:tcPr>
            <w:tcW w:w="5670" w:type="dxa"/>
          </w:tcPr>
          <w:p w14:paraId="57476A42" w14:textId="0B66AC2D" w:rsidR="006F4030" w:rsidRDefault="004903F3" w:rsidP="007F15B1">
            <w:pPr>
              <w:keepNext/>
              <w:keepLines/>
              <w:spacing w:after="0"/>
              <w:jc w:val="center"/>
              <w:rPr>
                <w:rFonts w:ascii="Arial" w:hAnsi="Arial"/>
                <w:sz w:val="18"/>
                <w:lang w:eastAsia="x-none"/>
              </w:rPr>
            </w:pPr>
            <w:r>
              <w:rPr>
                <w:rFonts w:ascii="Arial" w:hAnsi="Arial"/>
                <w:sz w:val="18"/>
                <w:lang w:eastAsia="x-none"/>
              </w:rPr>
              <w:t xml:space="preserve">This contribution presents an overview of the workplan for BS RF evolution. </w:t>
            </w:r>
            <w:r w:rsidR="00AD1C5D">
              <w:rPr>
                <w:rFonts w:ascii="Arial" w:hAnsi="Arial"/>
                <w:sz w:val="18"/>
                <w:lang w:eastAsia="x-none"/>
              </w:rPr>
              <w:t xml:space="preserve">For </w:t>
            </w:r>
            <w:r w:rsidR="009D3FCE">
              <w:rPr>
                <w:rFonts w:ascii="Arial" w:hAnsi="Arial"/>
                <w:sz w:val="18"/>
                <w:lang w:eastAsia="x-none"/>
              </w:rPr>
              <w:t xml:space="preserve">co-location requirements a brief summary is captured with technical challenges with current requirement approach. </w:t>
            </w:r>
          </w:p>
        </w:tc>
      </w:tr>
    </w:tbl>
    <w:p w14:paraId="7AAA71E6" w14:textId="77777777" w:rsidR="00D523C3" w:rsidRDefault="00D523C3" w:rsidP="00155B44">
      <w:pPr>
        <w:pStyle w:val="BodyText"/>
      </w:pPr>
    </w:p>
    <w:p w14:paraId="52EC68F0" w14:textId="7FDE703F" w:rsidR="00843454" w:rsidRPr="007D610C" w:rsidRDefault="00C628DE" w:rsidP="0062745C">
      <w:pPr>
        <w:pStyle w:val="BodyText"/>
      </w:pPr>
      <w:r>
        <w:t>In t</w:t>
      </w:r>
      <w:r w:rsidR="00843454">
        <w:t>his contribution</w:t>
      </w:r>
      <w:r w:rsidR="00E421EA">
        <w:t xml:space="preserve"> we continue the discussion </w:t>
      </w:r>
      <w:r w:rsidR="00621EA1">
        <w:t>related to aspects related to BS-to-BS colocation</w:t>
      </w:r>
      <w:r w:rsidR="0073225E">
        <w:t xml:space="preserve"> situations</w:t>
      </w:r>
      <w:r w:rsidR="00621EA1">
        <w:t>.</w:t>
      </w:r>
      <w:r w:rsidR="0073225E">
        <w:t xml:space="preserve"> Now we have expanded the scope beyond </w:t>
      </w:r>
      <w:r w:rsidR="00B455B2">
        <w:t>BS RF co-location requirements to also capture other aspects relevant for RAN4</w:t>
      </w:r>
      <w:r w:rsidR="008F589B">
        <w:t xml:space="preserve"> specification evolution.</w:t>
      </w:r>
      <w:r w:rsidR="00085C4C">
        <w:br/>
      </w:r>
      <w:r w:rsidR="008F589B">
        <w:t xml:space="preserve"> </w:t>
      </w:r>
      <w:r w:rsidR="00621EA1">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5CC677C" w14:textId="0B57B9BF" w:rsidR="00C975E2" w:rsidRDefault="00370C61" w:rsidP="0062745C">
      <w:pPr>
        <w:pStyle w:val="BodyText"/>
      </w:pPr>
      <w:r>
        <w:t xml:space="preserve">The intention with </w:t>
      </w:r>
      <w:r w:rsidR="00C657DE">
        <w:t xml:space="preserve">a </w:t>
      </w:r>
      <w:r>
        <w:t>standard</w:t>
      </w:r>
      <w:r w:rsidR="00C657DE">
        <w:t xml:space="preserve"> is to define a common set of requirements and </w:t>
      </w:r>
      <w:r w:rsidR="00D16397">
        <w:t xml:space="preserve">assumptions that can be used </w:t>
      </w:r>
      <w:r w:rsidR="00EA2934">
        <w:t xml:space="preserve">and understood </w:t>
      </w:r>
      <w:r w:rsidR="00D16397">
        <w:t>by multiple vendors, operators</w:t>
      </w:r>
      <w:r w:rsidR="00EA2934">
        <w:t xml:space="preserve">, </w:t>
      </w:r>
      <w:r w:rsidR="00754BAE">
        <w:t>laboratories,</w:t>
      </w:r>
      <w:r w:rsidR="00EA2934">
        <w:t xml:space="preserve"> and administration</w:t>
      </w:r>
      <w:r w:rsidR="00754BAE">
        <w:t>s</w:t>
      </w:r>
      <w:r w:rsidR="00EA2934">
        <w:t xml:space="preserve">. </w:t>
      </w:r>
      <w:r w:rsidR="00A32417">
        <w:t xml:space="preserve">Standardized requirements would </w:t>
      </w:r>
      <w:r w:rsidR="00447E3D">
        <w:t>guarantee</w:t>
      </w:r>
      <w:r w:rsidR="00A32417">
        <w:t xml:space="preserve"> </w:t>
      </w:r>
      <w:r w:rsidR="00447E3D">
        <w:t xml:space="preserve">operation of </w:t>
      </w:r>
      <w:r w:rsidR="00A32417">
        <w:t>co-</w:t>
      </w:r>
      <w:r w:rsidR="00447E3D">
        <w:t xml:space="preserve">located base stations </w:t>
      </w:r>
      <w:r w:rsidR="002926A8">
        <w:t>for a defined situation</w:t>
      </w:r>
      <w:r w:rsidR="0076611B">
        <w:t xml:space="preserve"> with guaranteed </w:t>
      </w:r>
      <w:r w:rsidR="00AD35BD">
        <w:t>performance</w:t>
      </w:r>
      <w:r w:rsidR="002926A8">
        <w:t xml:space="preserve">. </w:t>
      </w:r>
      <w:r w:rsidR="00897FE1">
        <w:t xml:space="preserve">A standard would guarantee interoperability between different </w:t>
      </w:r>
      <w:r w:rsidR="00B10C29">
        <w:t>base station manufacturers equipment and provide guidance to site configurations</w:t>
      </w:r>
      <w:r w:rsidR="004E2E38">
        <w:t xml:space="preserve"> handled by operators</w:t>
      </w:r>
      <w:r w:rsidR="00B10C29">
        <w:t>.</w:t>
      </w:r>
      <w:r w:rsidR="00A32417">
        <w:t xml:space="preserve"> </w:t>
      </w:r>
    </w:p>
    <w:p w14:paraId="4CC38D50" w14:textId="4A817073" w:rsidR="00293E08" w:rsidRDefault="00293E08" w:rsidP="0062745C">
      <w:pPr>
        <w:pStyle w:val="BodyText"/>
      </w:pPr>
      <w:r>
        <w:t xml:space="preserve">In RAN4 </w:t>
      </w:r>
      <w:r w:rsidR="008A6DB5">
        <w:t>aspects related to BS-</w:t>
      </w:r>
      <w:r w:rsidR="005F046A">
        <w:t>to-</w:t>
      </w:r>
      <w:r w:rsidR="008A6DB5">
        <w:t>BS colocation comes up in discussion</w:t>
      </w:r>
      <w:r w:rsidR="005F046A">
        <w:t>s</w:t>
      </w:r>
      <w:r w:rsidR="008A6DB5">
        <w:t xml:space="preserve"> related to many topics.</w:t>
      </w:r>
      <w:r w:rsidR="005F046A">
        <w:t xml:space="preserve"> For non-AAS base stations </w:t>
      </w:r>
      <w:r w:rsidR="00D569E0">
        <w:t xml:space="preserve">and </w:t>
      </w:r>
      <w:r w:rsidR="00002078">
        <w:t xml:space="preserve">AAS base stations </w:t>
      </w:r>
      <w:r w:rsidR="005F046A">
        <w:t xml:space="preserve">operating below </w:t>
      </w:r>
      <w:r w:rsidR="00A37509">
        <w:t>3500</w:t>
      </w:r>
      <w:r w:rsidR="005F046A">
        <w:t xml:space="preserve"> </w:t>
      </w:r>
      <w:r w:rsidR="00A37509">
        <w:t>M</w:t>
      </w:r>
      <w:r w:rsidR="005F046A">
        <w:t>Hz</w:t>
      </w:r>
      <w:r w:rsidR="001D65B8">
        <w:t xml:space="preserve">, the current assumption of 30 dB is still valid. But for </w:t>
      </w:r>
      <w:r w:rsidR="00330E5F">
        <w:t>non-</w:t>
      </w:r>
      <w:r w:rsidR="001D65B8">
        <w:t xml:space="preserve">AAS base stations </w:t>
      </w:r>
      <w:r w:rsidR="00C35EAB">
        <w:t xml:space="preserve">and AAS base stations </w:t>
      </w:r>
      <w:r w:rsidR="001D65B8">
        <w:t xml:space="preserve">operating above </w:t>
      </w:r>
      <w:r w:rsidR="00EB16B7">
        <w:t>3500</w:t>
      </w:r>
      <w:r w:rsidR="001D65B8">
        <w:t xml:space="preserve"> </w:t>
      </w:r>
      <w:r w:rsidR="00EB16B7">
        <w:t>M</w:t>
      </w:r>
      <w:r w:rsidR="001D65B8">
        <w:t>Hz</w:t>
      </w:r>
      <w:r w:rsidR="00D53A50">
        <w:t xml:space="preserve"> some careful considerations related to how requirements are derived and tested are needed. </w:t>
      </w:r>
    </w:p>
    <w:p w14:paraId="0FEA0B10" w14:textId="16808539" w:rsidR="00C975E2" w:rsidRDefault="00C35EAB" w:rsidP="0062745C">
      <w:pPr>
        <w:pStyle w:val="BodyText"/>
      </w:pPr>
      <w:r>
        <w:lastRenderedPageBreak/>
        <w:t>In the following sub-</w:t>
      </w:r>
      <w:r w:rsidR="00A66A38">
        <w:t>sections,</w:t>
      </w:r>
      <w:r>
        <w:t xml:space="preserve"> we provide some more </w:t>
      </w:r>
      <w:r w:rsidR="00027ABE">
        <w:t>technical</w:t>
      </w:r>
      <w:r>
        <w:t xml:space="preserve"> details on</w:t>
      </w:r>
      <w:r w:rsidR="00027ABE">
        <w:t xml:space="preserve"> some aspects related to BS-to-BS co-location.</w:t>
      </w:r>
    </w:p>
    <w:p w14:paraId="607AB6DB" w14:textId="730C467D" w:rsidR="00085C4C" w:rsidRDefault="00085C4C" w:rsidP="0062745C">
      <w:pPr>
        <w:pStyle w:val="BodyText"/>
      </w:pPr>
      <w:r>
        <w:br/>
      </w:r>
    </w:p>
    <w:p w14:paraId="6A35EB29" w14:textId="164C4AE2" w:rsidR="004B372C" w:rsidRDefault="009F594B" w:rsidP="00BD7458">
      <w:pPr>
        <w:pStyle w:val="BodyText"/>
        <w:numPr>
          <w:ilvl w:val="1"/>
          <w:numId w:val="5"/>
        </w:numPr>
        <w:ind w:hanging="720"/>
        <w:rPr>
          <w:rFonts w:ascii="Arial" w:hAnsi="Arial" w:cs="Arial"/>
          <w:sz w:val="28"/>
          <w:szCs w:val="28"/>
        </w:rPr>
      </w:pPr>
      <w:r w:rsidRPr="006D61BC">
        <w:rPr>
          <w:rFonts w:ascii="Arial" w:hAnsi="Arial" w:cs="Arial"/>
          <w:sz w:val="28"/>
          <w:szCs w:val="28"/>
        </w:rPr>
        <w:t xml:space="preserve">Implementation aspects </w:t>
      </w:r>
    </w:p>
    <w:p w14:paraId="38C643BA" w14:textId="5AA48ED0" w:rsidR="00074B57" w:rsidRDefault="00693E5D" w:rsidP="006D61BC">
      <w:r>
        <w:t>The co-location spurious emission requirement specifies a maximum emission level</w:t>
      </w:r>
      <w:r w:rsidR="00E81C18">
        <w:t xml:space="preserve"> within another 3GPP band. </w:t>
      </w:r>
      <w:r w:rsidR="002F4BE6">
        <w:t>The co-location spurious emission requirement is an optional requirement</w:t>
      </w:r>
      <w:r w:rsidR="000D27FA">
        <w:t>. This means that t</w:t>
      </w:r>
      <w:r w:rsidR="00E81C18">
        <w:t xml:space="preserve">he base station manufacturer declares </w:t>
      </w:r>
      <w:r w:rsidR="00ED79AB">
        <w:t>for what band</w:t>
      </w:r>
      <w:r w:rsidR="00154D57">
        <w:t>s</w:t>
      </w:r>
      <w:r w:rsidR="00ED79AB">
        <w:t xml:space="preserve"> the emission requirement is fulfilled. </w:t>
      </w:r>
      <w:r w:rsidR="00387CF2">
        <w:t xml:space="preserve">For a non-AAS BS the emission level at the </w:t>
      </w:r>
      <w:r w:rsidR="00494ED2">
        <w:t>Transceiver Array Boundary (</w:t>
      </w:r>
      <w:r w:rsidR="00387CF2">
        <w:t>TAB</w:t>
      </w:r>
      <w:r w:rsidR="00494ED2">
        <w:t>)</w:t>
      </w:r>
      <w:r w:rsidR="00387CF2">
        <w:t xml:space="preserve"> connector shall not exceed -96 dBm/100kHz. This level is set such that the impact on the victim </w:t>
      </w:r>
      <w:r w:rsidR="00262334">
        <w:t>UL is low</w:t>
      </w:r>
      <w:r w:rsidR="00591D0C">
        <w:t xml:space="preserve"> (0.5 dB degradation of receiver sensitivity)</w:t>
      </w:r>
      <w:r w:rsidR="00262334">
        <w:t xml:space="preserve">. </w:t>
      </w:r>
      <w:r w:rsidR="00287F19">
        <w:t xml:space="preserve">This requirement level is also applicable for </w:t>
      </w:r>
      <w:r w:rsidR="00477F05">
        <w:t xml:space="preserve">hybrid AAS </w:t>
      </w:r>
      <w:r w:rsidR="00287F19">
        <w:t xml:space="preserve">BS type 1-H </w:t>
      </w:r>
      <w:r w:rsidR="00477F05">
        <w:t xml:space="preserve">and </w:t>
      </w:r>
      <w:r w:rsidR="00287F19">
        <w:t xml:space="preserve">used as baseline for </w:t>
      </w:r>
      <w:r w:rsidR="00021086">
        <w:t xml:space="preserve">OTA AAS </w:t>
      </w:r>
      <w:r w:rsidR="00287F19">
        <w:t xml:space="preserve">BS type 1-O requirements. </w:t>
      </w:r>
    </w:p>
    <w:p w14:paraId="17FF1835" w14:textId="7607A6F0" w:rsidR="00BD3B3F" w:rsidRDefault="00BD3B3F" w:rsidP="006D61BC">
      <w:r>
        <w:t>The co-location spurious emission requirement is derived based on</w:t>
      </w:r>
      <w:r w:rsidR="00464C46">
        <w:t xml:space="preserve"> allowing a very low degradation of the victim receiver sensitivity. </w:t>
      </w:r>
      <w:r w:rsidR="00C9218F">
        <w:t>Traditionally, the additional maximum allowed noise fr</w:t>
      </w:r>
      <w:r w:rsidR="00494ED2">
        <w:t>o</w:t>
      </w:r>
      <w:r w:rsidR="00C9218F">
        <w:t xml:space="preserve">m the aggressor is recalculated to </w:t>
      </w:r>
      <w:r w:rsidR="00293E08">
        <w:t>a</w:t>
      </w:r>
      <w:r w:rsidR="00C9218F">
        <w:t xml:space="preserve"> maximum allowed emission level</w:t>
      </w:r>
      <w:r w:rsidR="00494ED2">
        <w:t xml:space="preserve"> at the aggressor TAB connector</w:t>
      </w:r>
      <w:r w:rsidR="000D0302">
        <w:t>, as showed in the link budget visualized in Figure 2.1-1.</w:t>
      </w:r>
      <w:r w:rsidR="00494ED2">
        <w:t xml:space="preserve"> </w:t>
      </w:r>
      <w:r w:rsidR="007B7504">
        <w:t>As an example, values</w:t>
      </w:r>
      <w:r w:rsidR="00025357">
        <w:t xml:space="preserve"> for aggressor output power</w:t>
      </w:r>
      <w:r w:rsidR="003A0844">
        <w:t xml:space="preserve"> and ACLR is typical values. Depending on considered </w:t>
      </w:r>
      <w:r w:rsidR="00375038">
        <w:t>frequency and base station power capability</w:t>
      </w:r>
      <w:r w:rsidR="00552F9B">
        <w:t xml:space="preserve"> the values in the link budget can vary. </w:t>
      </w:r>
      <w:r w:rsidR="00D82460">
        <w:t xml:space="preserve">The BS-to-BS isolation </w:t>
      </w:r>
      <w:r w:rsidR="00EC4D59">
        <w:t xml:space="preserve">equal to 30 dB </w:t>
      </w:r>
      <w:r w:rsidR="00D82460">
        <w:t>have been fi</w:t>
      </w:r>
      <w:r w:rsidR="00EC4D59">
        <w:t xml:space="preserve">xed since it was derived </w:t>
      </w:r>
      <w:r w:rsidR="00FB3B25">
        <w:t xml:space="preserve">for GSM operating at 900 MHz. </w:t>
      </w:r>
      <w:r w:rsidR="00583751">
        <w:t>Now w</w:t>
      </w:r>
      <w:r w:rsidR="007945F3">
        <w:t>ith band</w:t>
      </w:r>
      <w:r w:rsidR="00A032DC">
        <w:t>s defined to</w:t>
      </w:r>
      <w:r w:rsidR="007945F3">
        <w:t xml:space="preserve"> support </w:t>
      </w:r>
      <w:r w:rsidR="00A032DC">
        <w:t>frequencies</w:t>
      </w:r>
      <w:r w:rsidR="007945F3">
        <w:t xml:space="preserve"> up to 7125 MHz</w:t>
      </w:r>
      <w:r w:rsidR="00583751">
        <w:t xml:space="preserve"> it would be appropriate to study technical background and </w:t>
      </w:r>
      <w:r w:rsidR="00A66A38">
        <w:t xml:space="preserve">relevance of current assumption. </w:t>
      </w:r>
    </w:p>
    <w:p w14:paraId="36A8E035" w14:textId="1D1314CE" w:rsidR="000C68E7" w:rsidRDefault="00E8074F" w:rsidP="0089007F">
      <w:pPr>
        <w:jc w:val="center"/>
      </w:pPr>
      <w:r w:rsidRPr="00E8074F">
        <w:rPr>
          <w:noProof/>
        </w:rPr>
        <w:drawing>
          <wp:inline distT="0" distB="0" distL="0" distR="0" wp14:anchorId="08E453C2" wp14:editId="0CCDE5D4">
            <wp:extent cx="4083563" cy="2026321"/>
            <wp:effectExtent l="0" t="0" r="0" b="0"/>
            <wp:docPr id="1901223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3609" cy="2036268"/>
                    </a:xfrm>
                    <a:prstGeom prst="rect">
                      <a:avLst/>
                    </a:prstGeom>
                    <a:noFill/>
                    <a:ln>
                      <a:noFill/>
                    </a:ln>
                  </pic:spPr>
                </pic:pic>
              </a:graphicData>
            </a:graphic>
          </wp:inline>
        </w:drawing>
      </w:r>
    </w:p>
    <w:p w14:paraId="08DD9442" w14:textId="2FC21760" w:rsidR="005A78C9" w:rsidRDefault="005A78C9" w:rsidP="005A78C9">
      <w:pPr>
        <w:keepLines/>
        <w:spacing w:after="240"/>
        <w:jc w:val="center"/>
        <w:outlineLvl w:val="0"/>
        <w:rPr>
          <w:rFonts w:ascii="Arial"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w:t>
      </w:r>
      <w:r w:rsidR="00800A07">
        <w:rPr>
          <w:rFonts w:ascii="Arial" w:hAnsi="Arial"/>
          <w:b/>
          <w:lang w:eastAsia="x-none"/>
        </w:rPr>
        <w:t>Co-loc</w:t>
      </w:r>
      <w:r w:rsidR="00DC2B67">
        <w:rPr>
          <w:rFonts w:ascii="Arial" w:hAnsi="Arial"/>
          <w:b/>
          <w:lang w:eastAsia="x-none"/>
        </w:rPr>
        <w:t>ation spurious e</w:t>
      </w:r>
      <w:r w:rsidR="00E8074F">
        <w:rPr>
          <w:rFonts w:ascii="Arial" w:hAnsi="Arial"/>
          <w:b/>
          <w:lang w:eastAsia="x-none"/>
        </w:rPr>
        <w:t>mission link budget</w:t>
      </w:r>
    </w:p>
    <w:p w14:paraId="40A72FE4" w14:textId="0503E1B5" w:rsidR="00033193" w:rsidRDefault="000D0302" w:rsidP="006D61BC">
      <w:r>
        <w:t xml:space="preserve">The co-location spurious emission level </w:t>
      </w:r>
      <w:r w:rsidR="002A3AE9">
        <w:t xml:space="preserve">is </w:t>
      </w:r>
      <w:r>
        <w:t xml:space="preserve">the most stringent emission requirement level defined for base stations in 3GPP specifications, hence it will have </w:t>
      </w:r>
      <w:r w:rsidR="00CD73F1">
        <w:t xml:space="preserve">significant </w:t>
      </w:r>
      <w:r>
        <w:t xml:space="preserve">impact on the band specific RF filter </w:t>
      </w:r>
      <w:r w:rsidR="00CD73F1">
        <w:t>in the radio front-end.</w:t>
      </w:r>
      <w:r>
        <w:t xml:space="preserve"> </w:t>
      </w:r>
      <w:r w:rsidR="00942266">
        <w:t>Using the current approach for requirement derivation t</w:t>
      </w:r>
      <w:r w:rsidR="00033193">
        <w:t>he required RF filter suppression (</w:t>
      </w:r>
      <w:r w:rsidR="00BF7C54">
        <w:t xml:space="preserve">marked in red in </w:t>
      </w:r>
      <w:r w:rsidR="000D0152">
        <w:t>Figure 2.1-1</w:t>
      </w:r>
      <w:r w:rsidR="00BF7C54">
        <w:t xml:space="preserve">) will be directly related to </w:t>
      </w:r>
      <w:r w:rsidR="0067079C">
        <w:t xml:space="preserve">BS-to-BS isolation (marked in blue in </w:t>
      </w:r>
      <w:r w:rsidR="000D0152">
        <w:t>Figure 2.1-1</w:t>
      </w:r>
      <w:r w:rsidR="0067079C">
        <w:t>)</w:t>
      </w:r>
      <w:r w:rsidR="009F3074">
        <w:t xml:space="preserve">, </w:t>
      </w:r>
      <w:r w:rsidR="00144C2B">
        <w:t xml:space="preserve">the </w:t>
      </w:r>
      <w:r w:rsidR="0067079C">
        <w:t>aggressor BS output power</w:t>
      </w:r>
      <w:r w:rsidR="009F3074">
        <w:t xml:space="preserve"> and </w:t>
      </w:r>
      <w:r w:rsidR="00144C2B">
        <w:t xml:space="preserve">the </w:t>
      </w:r>
      <w:r w:rsidR="009F3074">
        <w:t xml:space="preserve">aggressor ACLR. </w:t>
      </w:r>
      <w:r w:rsidR="00A7692F">
        <w:t xml:space="preserve">The link budget </w:t>
      </w:r>
      <w:r w:rsidR="00585937">
        <w:t>is representative for a scenario where two bands are</w:t>
      </w:r>
      <w:r w:rsidR="00993E0B">
        <w:t xml:space="preserve"> allocated close to each other </w:t>
      </w:r>
      <w:r w:rsidR="0003126E">
        <w:t>with</w:t>
      </w:r>
      <w:r w:rsidR="004A6A99">
        <w:t xml:space="preserve"> </w:t>
      </w:r>
      <w:r w:rsidR="00B43F6D">
        <w:t>worst-case</w:t>
      </w:r>
      <w:r w:rsidR="00B03F24">
        <w:t xml:space="preserve"> </w:t>
      </w:r>
      <w:r w:rsidR="0003126E">
        <w:t>t</w:t>
      </w:r>
      <w:r w:rsidR="00231330">
        <w:t xml:space="preserve">he aggressor carrier configured at the top </w:t>
      </w:r>
      <w:r w:rsidR="00403D8D">
        <w:t xml:space="preserve">RF </w:t>
      </w:r>
      <w:r w:rsidR="00231330">
        <w:t>channel in the aggressor band</w:t>
      </w:r>
      <w:r w:rsidR="00F965B1">
        <w:t xml:space="preserve"> and the victim carrier</w:t>
      </w:r>
      <w:r w:rsidR="00403D8D">
        <w:t xml:space="preserve"> configured at the bottom RF channel in the victim band.</w:t>
      </w:r>
      <w:r w:rsidR="00A946D6">
        <w:t xml:space="preserve"> This would correspond to a worst-case situation</w:t>
      </w:r>
      <w:r w:rsidR="00EE60E0">
        <w:t xml:space="preserve">, often </w:t>
      </w:r>
      <w:r w:rsidR="00422242">
        <w:t>the bands to be considered for co-location requirements are not located edge</w:t>
      </w:r>
      <w:r w:rsidR="004E279D">
        <w:t>-</w:t>
      </w:r>
      <w:r w:rsidR="00422242">
        <w:t>to</w:t>
      </w:r>
      <w:r w:rsidR="004E279D">
        <w:t>-</w:t>
      </w:r>
      <w:r w:rsidR="00422242">
        <w:t xml:space="preserve">edge. </w:t>
      </w:r>
      <w:r w:rsidR="001455D7">
        <w:t xml:space="preserve">The intention is to </w:t>
      </w:r>
      <w:r w:rsidR="003E3094">
        <w:t>visualise</w:t>
      </w:r>
      <w:r w:rsidR="00673798">
        <w:t xml:space="preserve"> the impact from co-location spurious emission on </w:t>
      </w:r>
      <w:r w:rsidR="003E3094">
        <w:t>radio implementation.</w:t>
      </w:r>
      <w:r w:rsidR="00231330">
        <w:t xml:space="preserve"> </w:t>
      </w:r>
    </w:p>
    <w:p w14:paraId="4712F7BC" w14:textId="51002DF1" w:rsidR="00C46390" w:rsidRDefault="00E43186" w:rsidP="006D61BC">
      <w:r>
        <w:t xml:space="preserve">It can be noticed that the </w:t>
      </w:r>
      <w:r w:rsidR="009925F7">
        <w:t>BS-to-BS isolation have direct impact on the required RF filter suppression</w:t>
      </w:r>
      <w:r w:rsidR="009B62E0">
        <w:t>. For non-AAS BS</w:t>
      </w:r>
      <w:r w:rsidR="00C700AA">
        <w:t xml:space="preserve"> (BS type 1-C) and AAS-BS (BS type 1-H and BS type 1-O) operating below 3</w:t>
      </w:r>
      <w:r w:rsidR="00B23AF8">
        <w:t>500</w:t>
      </w:r>
      <w:r w:rsidR="00C700AA">
        <w:t xml:space="preserve"> </w:t>
      </w:r>
      <w:r w:rsidR="00B23AF8">
        <w:t xml:space="preserve">MHz </w:t>
      </w:r>
      <w:r w:rsidR="001016EF">
        <w:t xml:space="preserve">the </w:t>
      </w:r>
      <w:r w:rsidR="00224692">
        <w:t xml:space="preserve">RF </w:t>
      </w:r>
      <w:r w:rsidR="001016EF">
        <w:t xml:space="preserve">filter suppression required for co-location requirements can be </w:t>
      </w:r>
      <w:r w:rsidR="00A2559A">
        <w:t>achieved</w:t>
      </w:r>
      <w:r w:rsidR="001016EF">
        <w:t>. Ho</w:t>
      </w:r>
      <w:r w:rsidR="0079557E">
        <w:t xml:space="preserve">wever, </w:t>
      </w:r>
      <w:r w:rsidR="00EE4989">
        <w:t>for AAS B</w:t>
      </w:r>
      <w:r w:rsidR="00CC72D8">
        <w:t>S and operation</w:t>
      </w:r>
      <w:r w:rsidR="0079557E">
        <w:t xml:space="preserve"> above 35</w:t>
      </w:r>
      <w:r w:rsidR="00EE4989">
        <w:t>00</w:t>
      </w:r>
      <w:r w:rsidR="0079557E">
        <w:t xml:space="preserve"> </w:t>
      </w:r>
      <w:r w:rsidR="00EE4989">
        <w:t>MHz</w:t>
      </w:r>
      <w:r w:rsidR="0079557E">
        <w:t>, the space for the RF filter</w:t>
      </w:r>
      <w:r w:rsidR="00CC72D8">
        <w:t>s</w:t>
      </w:r>
      <w:r w:rsidR="001803E6">
        <w:t xml:space="preserve"> is </w:t>
      </w:r>
      <w:r w:rsidR="00A2559A">
        <w:t xml:space="preserve">typically </w:t>
      </w:r>
      <w:r w:rsidR="00E8727E">
        <w:t xml:space="preserve">constrained </w:t>
      </w:r>
      <w:r w:rsidR="009568E5">
        <w:t xml:space="preserve">by additional </w:t>
      </w:r>
      <w:r w:rsidR="003C72DC">
        <w:t>physical</w:t>
      </w:r>
      <w:r w:rsidR="00AA61EB">
        <w:t xml:space="preserve"> magnitudes like the</w:t>
      </w:r>
      <w:r w:rsidR="003C72DC">
        <w:t xml:space="preserve"> </w:t>
      </w:r>
      <w:r w:rsidR="00E8727E">
        <w:t>antenna aperture</w:t>
      </w:r>
      <w:r w:rsidR="00E72533">
        <w:t xml:space="preserve">, </w:t>
      </w:r>
      <w:r w:rsidR="00E8727E">
        <w:t>the volume of the enclosure</w:t>
      </w:r>
      <w:r w:rsidR="00E72533">
        <w:t xml:space="preserve"> and weight</w:t>
      </w:r>
      <w:r w:rsidR="00E8727E">
        <w:t>.</w:t>
      </w:r>
      <w:r w:rsidR="00A2559A">
        <w:t xml:space="preserve"> </w:t>
      </w:r>
      <w:r w:rsidR="00DB151D">
        <w:t>Therefore</w:t>
      </w:r>
      <w:r w:rsidR="00C46390">
        <w:t>,</w:t>
      </w:r>
      <w:r w:rsidR="00DC4E44">
        <w:t xml:space="preserve"> it is essential to </w:t>
      </w:r>
      <w:r w:rsidR="007700EA">
        <w:t xml:space="preserve">study </w:t>
      </w:r>
      <w:r w:rsidR="007059BE">
        <w:t xml:space="preserve">BS-to-BS isolation </w:t>
      </w:r>
      <w:r w:rsidR="00CE76CD">
        <w:t>properties and characteristics for AAS base stations</w:t>
      </w:r>
      <w:r w:rsidR="00DD0875">
        <w:t xml:space="preserve"> with</w:t>
      </w:r>
      <w:r w:rsidR="00CE76CD">
        <w:t xml:space="preserve"> </w:t>
      </w:r>
      <w:r w:rsidR="007700EA">
        <w:t xml:space="preserve">the </w:t>
      </w:r>
      <w:r w:rsidR="00DD0875">
        <w:t xml:space="preserve">intention to find </w:t>
      </w:r>
      <w:r w:rsidR="007700EA">
        <w:t xml:space="preserve">relevant of BS-to-BS isolation </w:t>
      </w:r>
      <w:r w:rsidR="00DD0875">
        <w:t xml:space="preserve">assumptions </w:t>
      </w:r>
      <w:r w:rsidR="007700EA">
        <w:t xml:space="preserve">values </w:t>
      </w:r>
      <w:r w:rsidR="00A4176C">
        <w:t>that can be used for requirements derivation still meeting the goal with the requirement to achieve minimal impact on victim network UL.</w:t>
      </w:r>
      <w:r w:rsidR="00A85413">
        <w:t xml:space="preserve"> </w:t>
      </w:r>
    </w:p>
    <w:p w14:paraId="51F74B84" w14:textId="7556F284" w:rsidR="000C68E7" w:rsidRDefault="003F41AF" w:rsidP="006D61BC">
      <w:r w:rsidRPr="0089007F">
        <w:rPr>
          <w:b/>
          <w:bCs/>
          <w:u w:val="single"/>
        </w:rPr>
        <w:t xml:space="preserve">Observation </w:t>
      </w:r>
      <w:r w:rsidR="00C04403">
        <w:rPr>
          <w:b/>
          <w:bCs/>
          <w:u w:val="single"/>
        </w:rPr>
        <w:t>1</w:t>
      </w:r>
      <w:r w:rsidRPr="0089007F">
        <w:rPr>
          <w:b/>
          <w:bCs/>
          <w:u w:val="single"/>
        </w:rPr>
        <w:t>:</w:t>
      </w:r>
      <w:r>
        <w:t xml:space="preserve"> The assumed BS-to-BS isolation </w:t>
      </w:r>
      <w:r w:rsidR="00E24FFE">
        <w:t xml:space="preserve">of 30 dB </w:t>
      </w:r>
      <w:r>
        <w:t xml:space="preserve">have direct impact on </w:t>
      </w:r>
      <w:r w:rsidR="005C62FE">
        <w:t>required RF filter suppression</w:t>
      </w:r>
      <w:r w:rsidR="00154035">
        <w:t xml:space="preserve"> for any base station implementation</w:t>
      </w:r>
      <w:r w:rsidR="005C62FE">
        <w:t>. For AAS BS operating above 3</w:t>
      </w:r>
      <w:r w:rsidR="00C04403">
        <w:t>500</w:t>
      </w:r>
      <w:r w:rsidR="005C62FE">
        <w:t xml:space="preserve"> </w:t>
      </w:r>
      <w:r w:rsidR="00581CB3">
        <w:t>M</w:t>
      </w:r>
      <w:r w:rsidR="005C62FE">
        <w:t>Hz</w:t>
      </w:r>
      <w:r w:rsidR="004116F7">
        <w:t xml:space="preserve"> the filter suppression </w:t>
      </w:r>
      <w:r w:rsidR="007D2057">
        <w:t>has</w:t>
      </w:r>
      <w:r w:rsidR="004116F7">
        <w:t xml:space="preserve"> direct impact on the physical size of the RF filter</w:t>
      </w:r>
      <w:r w:rsidR="001D0C49">
        <w:t xml:space="preserve"> and corresponding routing losses</w:t>
      </w:r>
      <w:r w:rsidR="002110B2">
        <w:t>, volume, weight and cost.</w:t>
      </w:r>
      <w:r w:rsidR="001D0C49">
        <w:t xml:space="preserve"> </w:t>
      </w:r>
      <w:r w:rsidR="00C07AD5">
        <w:t xml:space="preserve">Since the current assumption was derived for GSM operating at 900 MHz it would be reasonable to </w:t>
      </w:r>
      <w:r w:rsidR="00FE2A83">
        <w:t>further study the relevance for AAS base stations operating above 3500 MHz.</w:t>
      </w:r>
    </w:p>
    <w:p w14:paraId="3A07BD0F" w14:textId="7E61ABB9" w:rsidR="00E24FFE" w:rsidRDefault="00E24FFE" w:rsidP="006D61BC">
      <w:r w:rsidRPr="00B2392A">
        <w:lastRenderedPageBreak/>
        <w:t>It is essential to evaluate BS-to-BS isolation for relevant co-location scenarios considering implications such as beamforming (including statistical aspects related to beamforming) and frequency offset between victim and aggressor.</w:t>
      </w:r>
    </w:p>
    <w:p w14:paraId="58CE19A4" w14:textId="1676287C" w:rsidR="00B2392A" w:rsidRDefault="002F247E" w:rsidP="006D61BC">
      <w:r w:rsidRPr="00B94A20">
        <w:rPr>
          <w:b/>
          <w:bCs/>
          <w:u w:val="single"/>
        </w:rPr>
        <w:t xml:space="preserve">Observation </w:t>
      </w:r>
      <w:r w:rsidR="009D1F25">
        <w:rPr>
          <w:b/>
          <w:bCs/>
          <w:u w:val="single"/>
        </w:rPr>
        <w:t>2</w:t>
      </w:r>
      <w:r w:rsidRPr="00B94A20">
        <w:rPr>
          <w:b/>
          <w:bCs/>
          <w:u w:val="single"/>
        </w:rPr>
        <w:t>:</w:t>
      </w:r>
      <w:r>
        <w:t xml:space="preserve"> Using a fixed value for BS-to-BS isolation would risk to over </w:t>
      </w:r>
      <w:r w:rsidR="00E612CA">
        <w:t>specify emission requirements for the situation where the frequency offset is large between the aggressor base station and victim base station.</w:t>
      </w:r>
      <w:r w:rsidR="00B67606">
        <w:t xml:space="preserve"> For AAS base stations it would be reasonable to further study </w:t>
      </w:r>
      <w:r w:rsidR="006577CA">
        <w:t>statistical</w:t>
      </w:r>
      <w:r w:rsidR="00B67606">
        <w:t xml:space="preserve"> </w:t>
      </w:r>
      <w:r w:rsidR="006577CA">
        <w:t>properties due beamforming and how they</w:t>
      </w:r>
      <w:r w:rsidR="007B4455">
        <w:t xml:space="preserve"> affect BS-to-BS isolation. Also, aspects related to </w:t>
      </w:r>
      <w:r w:rsidR="00911CCC">
        <w:t>victim/aggressor frequency offset would be relevant to study.</w:t>
      </w:r>
      <w:r w:rsidR="00A668FB">
        <w:t xml:space="preserve"> It could be </w:t>
      </w:r>
      <w:r w:rsidR="00B77CDA">
        <w:t xml:space="preserve">transmission mismatch, </w:t>
      </w:r>
      <w:r w:rsidR="002D5E4A">
        <w:t xml:space="preserve">different physical size of victim and aggressor antenna aperture that have impact on BS-to-BS isolation. </w:t>
      </w:r>
    </w:p>
    <w:p w14:paraId="40F5DDB0" w14:textId="1CF9CAE0" w:rsidR="005A41BA" w:rsidRDefault="0054563C" w:rsidP="006D61BC">
      <w:r>
        <w:t>In Rel-15 a concept based on a colocation reference antenna was defined</w:t>
      </w:r>
      <w:r w:rsidR="00F013DD">
        <w:t xml:space="preserve"> for AAS BS</w:t>
      </w:r>
      <w:r w:rsidR="000D0E30">
        <w:t xml:space="preserve"> (BS type 1-O)</w:t>
      </w:r>
      <w:r w:rsidR="00DD7A98">
        <w:t xml:space="preserve"> for all bands</w:t>
      </w:r>
      <w:r>
        <w:t xml:space="preserve">. To resolve identified </w:t>
      </w:r>
      <w:r w:rsidR="00DC0483">
        <w:t xml:space="preserve">technical </w:t>
      </w:r>
      <w:r>
        <w:t xml:space="preserve">issues attached to this concept RAN4 need to take step back to the </w:t>
      </w:r>
      <w:r w:rsidR="008A526F">
        <w:t xml:space="preserve">original background and find a new approach on how the requirement can be formulated as an OTA requirement. </w:t>
      </w:r>
      <w:r w:rsidR="00DD7A98">
        <w:t>Eventually, the Rel-15 can be used for bands up to 3500 MHz</w:t>
      </w:r>
      <w:r w:rsidR="005E49AC">
        <w:t xml:space="preserve"> with some modifications and a new concept </w:t>
      </w:r>
      <w:r w:rsidR="00E15A0D">
        <w:t xml:space="preserve">based on OTA parameters </w:t>
      </w:r>
      <w:r w:rsidR="005E49AC">
        <w:t>adopted for bands defined above 3500 MHz.</w:t>
      </w:r>
      <w:r w:rsidR="00DD7A98">
        <w:t xml:space="preserve"> </w:t>
      </w:r>
    </w:p>
    <w:p w14:paraId="2E915619" w14:textId="77777777" w:rsidR="00F1729C" w:rsidRDefault="00F1729C" w:rsidP="006D61BC"/>
    <w:p w14:paraId="19C02AF0" w14:textId="70F192DA" w:rsidR="00ED1246" w:rsidRDefault="00ED1246" w:rsidP="00ED1246">
      <w:pPr>
        <w:pStyle w:val="BodyText"/>
        <w:numPr>
          <w:ilvl w:val="1"/>
          <w:numId w:val="5"/>
        </w:numPr>
        <w:ind w:hanging="720"/>
        <w:rPr>
          <w:rFonts w:ascii="Arial" w:hAnsi="Arial" w:cs="Arial"/>
          <w:sz w:val="28"/>
          <w:szCs w:val="28"/>
        </w:rPr>
      </w:pPr>
      <w:r>
        <w:rPr>
          <w:rFonts w:ascii="Arial" w:hAnsi="Arial" w:cs="Arial"/>
          <w:sz w:val="28"/>
          <w:szCs w:val="28"/>
        </w:rPr>
        <w:t>AAS</w:t>
      </w:r>
      <w:r w:rsidRPr="006D61BC">
        <w:rPr>
          <w:rFonts w:ascii="Arial" w:hAnsi="Arial" w:cs="Arial"/>
          <w:sz w:val="28"/>
          <w:szCs w:val="28"/>
        </w:rPr>
        <w:t xml:space="preserve"> </w:t>
      </w:r>
      <w:r w:rsidR="002C7FFA">
        <w:rPr>
          <w:rFonts w:ascii="Arial" w:hAnsi="Arial" w:cs="Arial"/>
          <w:sz w:val="28"/>
          <w:szCs w:val="28"/>
        </w:rPr>
        <w:t xml:space="preserve">dynamic behaviour </w:t>
      </w:r>
      <w:r w:rsidRPr="006D61BC">
        <w:rPr>
          <w:rFonts w:ascii="Arial" w:hAnsi="Arial" w:cs="Arial"/>
          <w:sz w:val="28"/>
          <w:szCs w:val="28"/>
        </w:rPr>
        <w:t>aspects</w:t>
      </w:r>
    </w:p>
    <w:p w14:paraId="3877833C" w14:textId="701924CF" w:rsidR="0042426E" w:rsidRDefault="0042426E" w:rsidP="006D61BC">
      <w:r>
        <w:t xml:space="preserve">With the introduction of AAS base station capable of MIMO transmission </w:t>
      </w:r>
      <w:r w:rsidR="00CC246B">
        <w:t xml:space="preserve">schemes the radiation properties changed from beam spatially static to be very dynamic. </w:t>
      </w:r>
    </w:p>
    <w:p w14:paraId="65375E5A" w14:textId="24862191" w:rsidR="004167CF" w:rsidRDefault="001D028A" w:rsidP="00DC0657">
      <w:r>
        <w:t xml:space="preserve">When the BS-to-BS isolation </w:t>
      </w:r>
      <w:r w:rsidR="003D4C7B">
        <w:t xml:space="preserve">of 30 dB </w:t>
      </w:r>
      <w:r>
        <w:t xml:space="preserve">was </w:t>
      </w:r>
      <w:r w:rsidR="003D4C7B">
        <w:t>originally</w:t>
      </w:r>
      <w:r>
        <w:t xml:space="preserve"> derived a static </w:t>
      </w:r>
      <w:r w:rsidR="00D95CDD">
        <w:t xml:space="preserve">operation </w:t>
      </w:r>
      <w:r w:rsidR="000A2A7B">
        <w:t>based on passive antenna assumption</w:t>
      </w:r>
      <w:r>
        <w:t xml:space="preserve"> was considered.</w:t>
      </w:r>
      <w:r w:rsidR="00EE72B9">
        <w:t xml:space="preserve"> </w:t>
      </w:r>
      <w:r w:rsidR="0019096D">
        <w:t>The isolation was derived from a simple link budget calculation.</w:t>
      </w:r>
      <w:r w:rsidR="00741E30">
        <w:t xml:space="preserve"> However, for AAS base stations the inherent dynamic </w:t>
      </w:r>
      <w:r w:rsidR="00F41CF0">
        <w:t>behaviour</w:t>
      </w:r>
      <w:r w:rsidR="00741E30">
        <w:t xml:space="preserve"> will have impact on the BS-to-BS isolation</w:t>
      </w:r>
      <w:r w:rsidR="00C000F8">
        <w:t xml:space="preserve">. This means that the isolation needs to be </w:t>
      </w:r>
      <w:r w:rsidR="00F41CF0">
        <w:t>evaluated</w:t>
      </w:r>
      <w:r w:rsidR="00C000F8">
        <w:t xml:space="preserve"> for a </w:t>
      </w:r>
      <w:r w:rsidR="00F41CF0">
        <w:t>situation</w:t>
      </w:r>
      <w:r w:rsidR="00C000F8">
        <w:t xml:space="preserve"> where the </w:t>
      </w:r>
      <w:r w:rsidR="00B17A2D">
        <w:t xml:space="preserve">base station </w:t>
      </w:r>
      <w:r w:rsidR="00C000F8">
        <w:t>beamforming</w:t>
      </w:r>
      <w:r w:rsidR="0047535F">
        <w:t xml:space="preserve"> to </w:t>
      </w:r>
      <w:r w:rsidR="0072511A">
        <w:t>achieve</w:t>
      </w:r>
      <w:r w:rsidR="0047535F">
        <w:t xml:space="preserve"> coverage </w:t>
      </w:r>
      <w:r w:rsidR="0072511A">
        <w:t>to all UEs within the whole considered coverage area</w:t>
      </w:r>
      <w:r w:rsidR="00C000F8">
        <w:t xml:space="preserve"> is </w:t>
      </w:r>
      <w:r w:rsidR="00B17A2D">
        <w:t xml:space="preserve">captured. </w:t>
      </w:r>
      <w:r w:rsidR="00CC01EC">
        <w:t>This will produce a statistical outcome of BS-to-BS isolation</w:t>
      </w:r>
      <w:r w:rsidR="0095627F">
        <w:t xml:space="preserve">. Typically, RAN4 decide on a point in a </w:t>
      </w:r>
      <w:r w:rsidR="000E5F1F">
        <w:t>Cumulative Distribution Function (</w:t>
      </w:r>
      <w:r w:rsidR="0095627F">
        <w:t>CDF</w:t>
      </w:r>
      <w:r w:rsidR="000E5F1F">
        <w:t>)</w:t>
      </w:r>
      <w:r w:rsidR="0095627F">
        <w:t xml:space="preserve"> curve to derive </w:t>
      </w:r>
      <w:r w:rsidR="0014178D">
        <w:t xml:space="preserve">a </w:t>
      </w:r>
      <w:r w:rsidR="0095627F">
        <w:t>requirement</w:t>
      </w:r>
      <w:r w:rsidR="0014178D">
        <w:t xml:space="preserve"> level. For BS-to-BS isolation, RAN4 need to evaluate the statistical spread on BS-to-BS isolation and consider what </w:t>
      </w:r>
      <w:r w:rsidR="00A94CCB">
        <w:t xml:space="preserve">point the CDF would be proper to use </w:t>
      </w:r>
      <w:r w:rsidR="00E628A1">
        <w:t xml:space="preserve">to establish a </w:t>
      </w:r>
      <w:r w:rsidR="000E5F1F">
        <w:t>relevant assumption</w:t>
      </w:r>
      <w:r w:rsidR="00E628A1">
        <w:t xml:space="preserve"> for BS-to-BS isolation.</w:t>
      </w:r>
      <w:r w:rsidR="00291658">
        <w:t xml:space="preserve"> For</w:t>
      </w:r>
      <w:r w:rsidR="00F741C1">
        <w:t xml:space="preserve"> this </w:t>
      </w:r>
      <w:r w:rsidR="00F41CF0">
        <w:t>purpose,</w:t>
      </w:r>
      <w:r w:rsidR="00F741C1">
        <w:t xml:space="preserve"> a simulation considering </w:t>
      </w:r>
      <w:r w:rsidR="00D55940">
        <w:t xml:space="preserve">several </w:t>
      </w:r>
      <w:r w:rsidR="00F41CF0">
        <w:t>UE</w:t>
      </w:r>
      <w:r w:rsidR="00D55940">
        <w:t>s</w:t>
      </w:r>
      <w:r w:rsidR="00F41CF0">
        <w:t xml:space="preserve"> spread within the coverage area needs to be considered for both the aggressor network and the victim network. </w:t>
      </w:r>
      <w:r w:rsidR="000F265D">
        <w:t>Based on the</w:t>
      </w:r>
      <w:r w:rsidR="00AD6AC6">
        <w:t xml:space="preserve"> array excitations, array geometry assumptions</w:t>
      </w:r>
      <w:r w:rsidR="008F1163">
        <w:t xml:space="preserve"> and proper propagation model (near-field or far-field) the BS-to-BS isolation can be evaluated.</w:t>
      </w:r>
      <w:r w:rsidR="002C7FFA">
        <w:t xml:space="preserve"> </w:t>
      </w:r>
      <w:r w:rsidR="004A6B3B">
        <w:t xml:space="preserve">Since the </w:t>
      </w:r>
      <w:r w:rsidR="00EE03B2">
        <w:t xml:space="preserve">outcome will be </w:t>
      </w:r>
      <w:r w:rsidR="00D95B64">
        <w:t>produce different results based on array antenna excitation a statistical approach is needed to decide on what isolation value should be picked for requirement derivation.</w:t>
      </w:r>
      <w:r w:rsidR="008F1163">
        <w:t xml:space="preserve"> </w:t>
      </w:r>
      <w:r w:rsidR="004D1F77">
        <w:t xml:space="preserve">An example of simulation results </w:t>
      </w:r>
      <w:r w:rsidR="00853CD8">
        <w:t xml:space="preserve">is visualised in Figure 2.2-1. </w:t>
      </w:r>
    </w:p>
    <w:p w14:paraId="4131C778" w14:textId="3C8A5164" w:rsidR="00AC3A22" w:rsidRDefault="00AC4767" w:rsidP="00787A59">
      <w:pPr>
        <w:jc w:val="center"/>
      </w:pPr>
      <w:r>
        <w:rPr>
          <w:noProof/>
        </w:rPr>
        <w:drawing>
          <wp:inline distT="0" distB="0" distL="0" distR="0" wp14:anchorId="5E649CC8" wp14:editId="36FAA8F8">
            <wp:extent cx="1795420" cy="1794724"/>
            <wp:effectExtent l="0" t="0" r="0" b="0"/>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pic:cNvPicPr/>
                  </pic:nvPicPr>
                  <pic:blipFill rotWithShape="1">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rcRect l="11227" t="10459" r="9077" b="12748"/>
                    <a:stretch/>
                  </pic:blipFill>
                  <pic:spPr bwMode="auto">
                    <a:xfrm>
                      <a:off x="0" y="0"/>
                      <a:ext cx="1829238" cy="1828529"/>
                    </a:xfrm>
                    <a:prstGeom prst="rect">
                      <a:avLst/>
                    </a:prstGeom>
                    <a:ln>
                      <a:noFill/>
                    </a:ln>
                    <a:extLst>
                      <a:ext uri="{53640926-AAD7-44D8-BBD7-CCE9431645EC}">
                        <a14:shadowObscured xmlns:a14="http://schemas.microsoft.com/office/drawing/2010/main"/>
                      </a:ext>
                    </a:extLst>
                  </pic:spPr>
                </pic:pic>
              </a:graphicData>
            </a:graphic>
          </wp:inline>
        </w:drawing>
      </w:r>
      <w:r w:rsidR="00930C17">
        <w:tab/>
      </w:r>
      <w:r w:rsidR="00930C17">
        <w:tab/>
        <w:t xml:space="preserve">         </w:t>
      </w:r>
      <w:r w:rsidR="00930C17">
        <w:tab/>
      </w:r>
      <w:r w:rsidR="00ED50EB">
        <w:t xml:space="preserve">                </w:t>
      </w:r>
      <w:r w:rsidR="00ED50EB" w:rsidRPr="00ED50EB">
        <w:t xml:space="preserve"> </w:t>
      </w:r>
      <w:r w:rsidR="00ED50EB" w:rsidRPr="00ED50EB">
        <w:rPr>
          <w:noProof/>
        </w:rPr>
        <w:drawing>
          <wp:inline distT="0" distB="0" distL="0" distR="0" wp14:anchorId="16DACB26" wp14:editId="64B762AA">
            <wp:extent cx="1903095" cy="1796659"/>
            <wp:effectExtent l="0" t="0" r="0" b="0"/>
            <wp:docPr id="88160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8638" cy="1801892"/>
                    </a:xfrm>
                    <a:prstGeom prst="rect">
                      <a:avLst/>
                    </a:prstGeom>
                    <a:noFill/>
                    <a:ln>
                      <a:noFill/>
                    </a:ln>
                  </pic:spPr>
                </pic:pic>
              </a:graphicData>
            </a:graphic>
          </wp:inline>
        </w:drawing>
      </w:r>
    </w:p>
    <w:p w14:paraId="0D8B300F" w14:textId="46CC7DFF" w:rsidR="007146FA" w:rsidRPr="0067685E" w:rsidRDefault="007146FA" w:rsidP="007146FA">
      <w:pPr>
        <w:jc w:val="center"/>
        <w:rPr>
          <w:rFonts w:ascii="Arial" w:hAnsi="Arial"/>
          <w:b/>
          <w:lang w:eastAsia="x-none"/>
        </w:rPr>
      </w:pPr>
      <w:r w:rsidRPr="0067685E">
        <w:rPr>
          <w:rFonts w:ascii="Arial" w:hAnsi="Arial"/>
          <w:b/>
          <w:lang w:eastAsia="x-none"/>
        </w:rPr>
        <w:t>Figure 2.</w:t>
      </w:r>
      <w:r>
        <w:rPr>
          <w:rFonts w:ascii="Arial" w:hAnsi="Arial"/>
          <w:b/>
          <w:lang w:eastAsia="x-none"/>
        </w:rPr>
        <w:t>2</w:t>
      </w:r>
      <w:r w:rsidRPr="0067685E">
        <w:rPr>
          <w:rFonts w:ascii="Arial" w:hAnsi="Arial"/>
          <w:b/>
          <w:lang w:eastAsia="x-none"/>
        </w:rPr>
        <w:t xml:space="preserve">-1: </w:t>
      </w:r>
      <w:r w:rsidR="00CE75F1">
        <w:rPr>
          <w:rFonts w:ascii="Arial" w:hAnsi="Arial"/>
          <w:b/>
          <w:lang w:eastAsia="x-none"/>
        </w:rPr>
        <w:t xml:space="preserve">An example of </w:t>
      </w:r>
      <w:r w:rsidR="00853CD8" w:rsidRPr="00787A59">
        <w:rPr>
          <w:rFonts w:ascii="Arial" w:hAnsi="Arial"/>
          <w:b/>
          <w:lang w:eastAsia="x-none"/>
        </w:rPr>
        <w:t>BS-to-BS isolation</w:t>
      </w:r>
      <w:r w:rsidR="00CE75F1" w:rsidRPr="00787A59">
        <w:rPr>
          <w:rFonts w:ascii="Arial" w:hAnsi="Arial"/>
          <w:b/>
          <w:lang w:eastAsia="x-none"/>
        </w:rPr>
        <w:t xml:space="preserve"> statistical outcome</w:t>
      </w:r>
    </w:p>
    <w:p w14:paraId="0ACFFEA2" w14:textId="704286D5" w:rsidR="001D028A" w:rsidRDefault="0005556D" w:rsidP="006D61BC">
      <w:r>
        <w:t>It can be noticed that the isolation heavily depends on mast height difference.</w:t>
      </w:r>
      <w:r w:rsidR="0049348D">
        <w:t xml:space="preserve"> This indicates careful consideration in relation to simulation parameters assumptions used during the evaluation. </w:t>
      </w:r>
    </w:p>
    <w:p w14:paraId="69C222D6" w14:textId="3A8342CB" w:rsidR="003F283D" w:rsidRDefault="003F283D" w:rsidP="006D61BC">
      <w:r>
        <w:t xml:space="preserve">Based on the </w:t>
      </w:r>
      <w:r w:rsidR="00131495">
        <w:t xml:space="preserve">empirical </w:t>
      </w:r>
      <w:r>
        <w:t>CDF</w:t>
      </w:r>
      <w:r w:rsidR="00131495">
        <w:t xml:space="preserve"> plot</w:t>
      </w:r>
      <w:r>
        <w:t xml:space="preserve">, RAN4 needs to </w:t>
      </w:r>
      <w:r w:rsidR="00A729B4">
        <w:t xml:space="preserve">establish what probability point </w:t>
      </w:r>
      <w:r w:rsidR="00131495">
        <w:t>(e.g. 50%, 70%</w:t>
      </w:r>
      <w:r w:rsidR="00B125CE">
        <w:t xml:space="preserve">, </w:t>
      </w:r>
      <w:r w:rsidR="00131495">
        <w:t>90%</w:t>
      </w:r>
      <w:r w:rsidR="00B125CE">
        <w:t xml:space="preserve"> or 99.999%</w:t>
      </w:r>
      <w:r w:rsidR="00131495">
        <w:t xml:space="preserve">) </w:t>
      </w:r>
      <w:r w:rsidR="00A729B4">
        <w:t xml:space="preserve">to pick for requirement derivation. </w:t>
      </w:r>
    </w:p>
    <w:p w14:paraId="7A7E2324" w14:textId="7F23121E" w:rsidR="00803D93" w:rsidRDefault="002A08AE" w:rsidP="006D61BC">
      <w:r w:rsidRPr="00787A59">
        <w:rPr>
          <w:b/>
          <w:bCs/>
          <w:u w:val="single"/>
        </w:rPr>
        <w:t xml:space="preserve">Observation </w:t>
      </w:r>
      <w:r w:rsidR="00BE4307">
        <w:rPr>
          <w:b/>
          <w:bCs/>
          <w:u w:val="single"/>
        </w:rPr>
        <w:t>3</w:t>
      </w:r>
      <w:r w:rsidRPr="00787A59">
        <w:rPr>
          <w:b/>
          <w:bCs/>
          <w:u w:val="single"/>
        </w:rPr>
        <w:t>:</w:t>
      </w:r>
      <w:r>
        <w:t xml:space="preserve"> </w:t>
      </w:r>
      <w:r w:rsidR="00F8014E">
        <w:t xml:space="preserve">Based on statistical simulation results </w:t>
      </w:r>
      <w:r w:rsidR="008957FA">
        <w:t>RAN4 need to establish</w:t>
      </w:r>
      <w:r w:rsidR="003A1ED0">
        <w:t xml:space="preserve"> </w:t>
      </w:r>
      <w:r w:rsidR="00F8014E">
        <w:t xml:space="preserve">criteria for requirements derivation. </w:t>
      </w:r>
    </w:p>
    <w:p w14:paraId="6169B199" w14:textId="66C6461A" w:rsidR="001C5F4B" w:rsidRDefault="00E34AF4" w:rsidP="006D61BC">
      <w:r>
        <w:t xml:space="preserve">With a </w:t>
      </w:r>
      <w:r w:rsidR="0039642E">
        <w:t>thorough</w:t>
      </w:r>
      <w:r>
        <w:t xml:space="preserve"> </w:t>
      </w:r>
      <w:r w:rsidR="0039642E">
        <w:t>evaluation</w:t>
      </w:r>
      <w:r>
        <w:t xml:space="preserve"> of BS-to-BS </w:t>
      </w:r>
      <w:r w:rsidR="0039642E">
        <w:t xml:space="preserve">statistical properties </w:t>
      </w:r>
      <w:r w:rsidR="002E2468">
        <w:t xml:space="preserve">for near-field </w:t>
      </w:r>
      <w:r w:rsidR="00304595">
        <w:t>scenarios</w:t>
      </w:r>
      <w:r w:rsidR="002E2468">
        <w:t xml:space="preserve"> </w:t>
      </w:r>
      <w:r w:rsidR="00304595">
        <w:t>(side-by-side</w:t>
      </w:r>
      <w:r w:rsidR="007118BC">
        <w:t>, on top of each other</w:t>
      </w:r>
      <w:r w:rsidR="00304595">
        <w:t xml:space="preserve">) </w:t>
      </w:r>
      <w:r w:rsidR="002E2468">
        <w:t xml:space="preserve">and far-field scenarios </w:t>
      </w:r>
      <w:r w:rsidR="007118BC">
        <w:t>(mounted on different poles on a rooftop</w:t>
      </w:r>
      <w:r w:rsidR="00255828">
        <w:t>, or different masts</w:t>
      </w:r>
      <w:r w:rsidR="007118BC">
        <w:t xml:space="preserve">) </w:t>
      </w:r>
      <w:r w:rsidR="002E2468">
        <w:t xml:space="preserve">RAN4 would build up better </w:t>
      </w:r>
      <w:r w:rsidR="00304595">
        <w:t>understanding</w:t>
      </w:r>
      <w:r w:rsidR="002E2468">
        <w:t xml:space="preserve"> on </w:t>
      </w:r>
      <w:r w:rsidR="00304595">
        <w:t>relevant deployment scenarios.</w:t>
      </w:r>
      <w:r w:rsidR="00255828">
        <w:t xml:space="preserve"> This information can be used if </w:t>
      </w:r>
      <w:r w:rsidR="009E2900">
        <w:t>additional</w:t>
      </w:r>
      <w:r w:rsidR="00255828">
        <w:t xml:space="preserve"> co-location scenario</w:t>
      </w:r>
      <w:r w:rsidR="009E2900">
        <w:t xml:space="preserve">s </w:t>
      </w:r>
      <w:r w:rsidR="00960E72">
        <w:t>need to</w:t>
      </w:r>
      <w:r w:rsidR="009E2900">
        <w:t xml:space="preserve"> be established. </w:t>
      </w:r>
      <w:r w:rsidR="00960E72">
        <w:t>E.g.</w:t>
      </w:r>
      <w:r w:rsidR="009E2900">
        <w:t xml:space="preserve">, </w:t>
      </w:r>
      <w:r w:rsidR="00960E72">
        <w:t xml:space="preserve">0.5 m edge-to-edge separation instead of 0.1 m separation. </w:t>
      </w:r>
    </w:p>
    <w:p w14:paraId="006C36B6" w14:textId="77777777" w:rsidR="00F1729C" w:rsidRDefault="00F1729C" w:rsidP="006D61BC"/>
    <w:p w14:paraId="7AFBBE07" w14:textId="169B5DC9" w:rsidR="005A41BA" w:rsidRDefault="00F8014E" w:rsidP="006D61BC">
      <w:r>
        <w:t xml:space="preserve"> </w:t>
      </w:r>
    </w:p>
    <w:p w14:paraId="30DC654A" w14:textId="4A2B254C" w:rsidR="00C8540B" w:rsidRDefault="00C8540B" w:rsidP="00C8540B">
      <w:pPr>
        <w:pStyle w:val="BodyText"/>
        <w:numPr>
          <w:ilvl w:val="1"/>
          <w:numId w:val="5"/>
        </w:numPr>
        <w:ind w:hanging="720"/>
        <w:rPr>
          <w:rFonts w:ascii="Arial" w:hAnsi="Arial" w:cs="Arial"/>
          <w:sz w:val="28"/>
          <w:szCs w:val="28"/>
        </w:rPr>
      </w:pPr>
      <w:r>
        <w:rPr>
          <w:rFonts w:ascii="Arial" w:hAnsi="Arial" w:cs="Arial"/>
          <w:sz w:val="28"/>
          <w:szCs w:val="28"/>
        </w:rPr>
        <w:t>Isolation model</w:t>
      </w:r>
      <w:r w:rsidRPr="006D61BC">
        <w:rPr>
          <w:rFonts w:ascii="Arial" w:hAnsi="Arial" w:cs="Arial"/>
          <w:sz w:val="28"/>
          <w:szCs w:val="28"/>
        </w:rPr>
        <w:t xml:space="preserve"> aspects</w:t>
      </w:r>
    </w:p>
    <w:p w14:paraId="5DF3E799" w14:textId="75BA4B8D" w:rsidR="000F04F5" w:rsidRDefault="00EB66C8" w:rsidP="00B94A20">
      <w:r>
        <w:t xml:space="preserve">In RAN4 discussions related to BS-to-BS co-location </w:t>
      </w:r>
      <w:r w:rsidR="00B86869">
        <w:t>can be divided into two different main categories:</w:t>
      </w:r>
    </w:p>
    <w:p w14:paraId="24B5D74C" w14:textId="681C1681" w:rsidR="00F43A2D" w:rsidRDefault="0084711A" w:rsidP="00B86869">
      <w:pPr>
        <w:pStyle w:val="ListParagraph"/>
        <w:numPr>
          <w:ilvl w:val="0"/>
          <w:numId w:val="7"/>
        </w:numPr>
      </w:pPr>
      <w:r>
        <w:t>Uncoordinated</w:t>
      </w:r>
      <w:r w:rsidR="00B86869">
        <w:t xml:space="preserve"> </w:t>
      </w:r>
      <w:r>
        <w:t>co-location: With this scenario two network</w:t>
      </w:r>
      <w:r w:rsidR="00546861">
        <w:t>s</w:t>
      </w:r>
      <w:r>
        <w:t xml:space="preserve"> are arranged</w:t>
      </w:r>
      <w:r w:rsidR="00546861">
        <w:t xml:space="preserve"> so that the network grid shift is </w:t>
      </w:r>
      <w:r w:rsidR="00F43A2D">
        <w:t>100%</w:t>
      </w:r>
      <w:r w:rsidR="005B25E3">
        <w:t>.</w:t>
      </w:r>
      <w:r w:rsidR="0067685E">
        <w:t xml:space="preserve"> Practically, this scenario would not be expected in real situations. Its only purpose is to evaluate impact on coexistence due to different network deployment situations.  </w:t>
      </w:r>
    </w:p>
    <w:p w14:paraId="40524D01" w14:textId="687335A6" w:rsidR="00B86869" w:rsidRDefault="00F43A2D" w:rsidP="00B86869">
      <w:pPr>
        <w:pStyle w:val="ListParagraph"/>
        <w:numPr>
          <w:ilvl w:val="0"/>
          <w:numId w:val="7"/>
        </w:numPr>
      </w:pPr>
      <w:r>
        <w:t>Coordinated co-location:</w:t>
      </w:r>
      <w:r w:rsidR="00F36429">
        <w:t xml:space="preserve"> With this scenario two network are arranged so that the network shift is 0%. This would correspond </w:t>
      </w:r>
      <w:r w:rsidR="00286BB7">
        <w:t xml:space="preserve">to that both operators are using the same network grid with common </w:t>
      </w:r>
      <w:r w:rsidR="00A70F57">
        <w:t xml:space="preserve">location for base stations. </w:t>
      </w:r>
      <w:r w:rsidR="0084711A">
        <w:t xml:space="preserve"> </w:t>
      </w:r>
    </w:p>
    <w:p w14:paraId="0CCAA5FB" w14:textId="77777777" w:rsidR="0067685E" w:rsidRDefault="0067685E" w:rsidP="0067685E">
      <w:pPr>
        <w:pStyle w:val="ListParagraph"/>
      </w:pPr>
    </w:p>
    <w:p w14:paraId="4DB0FD45" w14:textId="22870D37" w:rsidR="0067685E" w:rsidRDefault="0067685E" w:rsidP="005940BF">
      <w:r>
        <w:t>The definition of network grid shift used in RAN4 is visualised in Figure 2.</w:t>
      </w:r>
      <w:r w:rsidR="008A7A07">
        <w:t>3</w:t>
      </w:r>
      <w:r>
        <w:t xml:space="preserve">-1. </w:t>
      </w:r>
    </w:p>
    <w:p w14:paraId="19F13149" w14:textId="77777777" w:rsidR="0067685E" w:rsidRDefault="0067685E" w:rsidP="00AC3A22">
      <w:pPr>
        <w:jc w:val="center"/>
      </w:pPr>
      <w:r w:rsidRPr="002638EA">
        <w:rPr>
          <w:noProof/>
        </w:rPr>
        <w:drawing>
          <wp:inline distT="0" distB="0" distL="0" distR="0" wp14:anchorId="762B39EA" wp14:editId="7359BC64">
            <wp:extent cx="2928774" cy="2089467"/>
            <wp:effectExtent l="0" t="0" r="5080" b="6350"/>
            <wp:docPr id="3569215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6249" cy="2094800"/>
                    </a:xfrm>
                    <a:prstGeom prst="rect">
                      <a:avLst/>
                    </a:prstGeom>
                    <a:noFill/>
                    <a:ln>
                      <a:noFill/>
                    </a:ln>
                  </pic:spPr>
                </pic:pic>
              </a:graphicData>
            </a:graphic>
          </wp:inline>
        </w:drawing>
      </w:r>
    </w:p>
    <w:p w14:paraId="54FC829A" w14:textId="3212C249" w:rsidR="0067685E" w:rsidRPr="0067685E" w:rsidRDefault="0067685E" w:rsidP="00AC3A22">
      <w:pPr>
        <w:jc w:val="center"/>
        <w:rPr>
          <w:rFonts w:ascii="Arial" w:hAnsi="Arial"/>
          <w:b/>
          <w:lang w:eastAsia="x-none"/>
        </w:rPr>
      </w:pPr>
      <w:r w:rsidRPr="0067685E">
        <w:rPr>
          <w:rFonts w:ascii="Arial" w:hAnsi="Arial"/>
          <w:b/>
          <w:lang w:eastAsia="x-none"/>
        </w:rPr>
        <w:t>Figure 2.</w:t>
      </w:r>
      <w:r w:rsidR="008A7A07">
        <w:rPr>
          <w:rFonts w:ascii="Arial" w:hAnsi="Arial"/>
          <w:b/>
          <w:lang w:eastAsia="x-none"/>
        </w:rPr>
        <w:t>3</w:t>
      </w:r>
      <w:r w:rsidRPr="0067685E">
        <w:rPr>
          <w:rFonts w:ascii="Arial" w:hAnsi="Arial"/>
          <w:b/>
          <w:lang w:eastAsia="x-none"/>
        </w:rPr>
        <w:t>-1: Network grid shift</w:t>
      </w:r>
    </w:p>
    <w:p w14:paraId="0AADB6AD" w14:textId="5C768468" w:rsidR="0067685E" w:rsidRDefault="000E2A27" w:rsidP="0067685E">
      <w:r>
        <w:t>For uncoordinated deployments the isolation between base stations can be derived based on</w:t>
      </w:r>
      <w:r w:rsidR="006525D0">
        <w:t xml:space="preserve"> </w:t>
      </w:r>
      <w:r w:rsidR="00A0448E">
        <w:t>established</w:t>
      </w:r>
      <w:r>
        <w:t xml:space="preserve"> </w:t>
      </w:r>
      <w:r w:rsidR="00297F9B">
        <w:t xml:space="preserve">array antenna models and </w:t>
      </w:r>
      <w:r>
        <w:t xml:space="preserve">propagation models </w:t>
      </w:r>
      <w:r w:rsidR="00297F9B">
        <w:t>using traditional</w:t>
      </w:r>
      <w:r>
        <w:t xml:space="preserve"> link budget calculations. </w:t>
      </w:r>
      <w:r w:rsidR="00F96A47">
        <w:t>While for coordinated deployments models capturing near-field effects would be required.</w:t>
      </w:r>
      <w:r w:rsidR="00EF09A1">
        <w:t xml:space="preserve"> </w:t>
      </w:r>
      <w:r w:rsidR="004C3E65">
        <w:t xml:space="preserve">Sweeping grid shift from 100% to 0% would </w:t>
      </w:r>
      <w:r w:rsidR="005940BF">
        <w:t>require</w:t>
      </w:r>
      <w:r w:rsidR="004C3E65">
        <w:t xml:space="preserve"> </w:t>
      </w:r>
      <w:r w:rsidR="00A9029B">
        <w:t>careful</w:t>
      </w:r>
      <w:r w:rsidR="004C3E65">
        <w:t xml:space="preserve"> considerations with </w:t>
      </w:r>
      <w:r w:rsidR="00A9029B">
        <w:t>respect</w:t>
      </w:r>
      <w:r w:rsidR="004C3E65">
        <w:t xml:space="preserve"> to </w:t>
      </w:r>
      <w:r w:rsidR="000E7FA1">
        <w:t xml:space="preserve">the condition for where far-field models are </w:t>
      </w:r>
      <w:r w:rsidR="00A9029B">
        <w:t>appropriate</w:t>
      </w:r>
      <w:r w:rsidR="00FB1F9E">
        <w:t>, see aspects mentioned in section 2.4.</w:t>
      </w:r>
      <w:r w:rsidR="00F96A47">
        <w:t xml:space="preserve"> </w:t>
      </w:r>
      <w:r w:rsidR="009A6EAC">
        <w:t>Since new features requires more advanced coexistence evaluation including aspects related to BS-to-BS isolation (</w:t>
      </w:r>
      <w:r w:rsidR="004B3C55">
        <w:t>e.g.</w:t>
      </w:r>
      <w:r w:rsidR="009A6EAC">
        <w:t xml:space="preserve">, </w:t>
      </w:r>
      <w:r w:rsidR="004B3C55">
        <w:t>interference</w:t>
      </w:r>
      <w:r w:rsidR="009A6EAC">
        <w:t xml:space="preserve"> from other BS</w:t>
      </w:r>
      <w:r w:rsidR="00830E6C">
        <w:t xml:space="preserve"> from </w:t>
      </w:r>
      <w:r w:rsidR="004B3C55">
        <w:t>adjacent</w:t>
      </w:r>
      <w:r w:rsidR="00830E6C">
        <w:t xml:space="preserve"> network or the same network) would need a new model to be adopted </w:t>
      </w:r>
      <w:r w:rsidR="004B3C55">
        <w:t>for proper handling of the transition between far-field to near-field condition.</w:t>
      </w:r>
    </w:p>
    <w:p w14:paraId="3D2F36BF" w14:textId="58A64414" w:rsidR="00554AE0" w:rsidRDefault="00554AE0" w:rsidP="005940BF">
      <w:r>
        <w:t xml:space="preserve">Since both categories are evaluated in RAN4 </w:t>
      </w:r>
      <w:r w:rsidR="007B4DB6">
        <w:t xml:space="preserve">models </w:t>
      </w:r>
      <w:r w:rsidR="00841168">
        <w:t xml:space="preserve">and </w:t>
      </w:r>
      <w:r w:rsidR="007B4DB6">
        <w:t xml:space="preserve">both situations are required. </w:t>
      </w:r>
      <w:r w:rsidR="00930B76">
        <w:t xml:space="preserve">Near-field propagation models for </w:t>
      </w:r>
      <w:r w:rsidR="009D501F">
        <w:t>evaluating</w:t>
      </w:r>
      <w:r w:rsidR="00930B76">
        <w:t xml:space="preserve"> BS-to-BS isolation is currently not </w:t>
      </w:r>
      <w:r w:rsidR="009D501F">
        <w:t>established</w:t>
      </w:r>
      <w:r w:rsidR="00930B76">
        <w:t xml:space="preserve"> by RAN4. </w:t>
      </w:r>
      <w:r w:rsidR="001003E3">
        <w:t xml:space="preserve">Based on antenna and circuit theory </w:t>
      </w:r>
      <w:r w:rsidR="006D62C0">
        <w:t>accurate models tend to be very complex</w:t>
      </w:r>
      <w:r w:rsidR="00A00490">
        <w:t xml:space="preserve"> and processing </w:t>
      </w:r>
      <w:r w:rsidR="008F3A85">
        <w:t>heavy</w:t>
      </w:r>
      <w:r w:rsidR="00A00490">
        <w:t>. Therefore, RAN4 should evaluate the possibility to define near-field model</w:t>
      </w:r>
      <w:r w:rsidR="00063D75">
        <w:t xml:space="preserve">s </w:t>
      </w:r>
      <w:r w:rsidR="00E235A3">
        <w:t xml:space="preserve">tailored to evaluate BS-to-BS isolation </w:t>
      </w:r>
      <w:r w:rsidR="00063D75">
        <w:t>between two AAS base stations</w:t>
      </w:r>
      <w:r w:rsidR="008F3A85">
        <w:t>.</w:t>
      </w:r>
      <w:r w:rsidR="00E235A3">
        <w:t xml:space="preserve"> </w:t>
      </w:r>
    </w:p>
    <w:p w14:paraId="5AB63C78" w14:textId="48753D92" w:rsidR="009A19DE" w:rsidRDefault="009A19DE" w:rsidP="005940BF">
      <w:r w:rsidRPr="00AC3A22">
        <w:rPr>
          <w:b/>
          <w:bCs/>
          <w:u w:val="single"/>
        </w:rPr>
        <w:t xml:space="preserve">Observation </w:t>
      </w:r>
      <w:r w:rsidR="00800586">
        <w:rPr>
          <w:b/>
          <w:bCs/>
          <w:u w:val="single"/>
        </w:rPr>
        <w:t>4</w:t>
      </w:r>
      <w:r w:rsidRPr="00AC3A22">
        <w:rPr>
          <w:b/>
          <w:bCs/>
          <w:u w:val="single"/>
        </w:rPr>
        <w:t>:</w:t>
      </w:r>
      <w:r>
        <w:t xml:space="preserve"> </w:t>
      </w:r>
      <w:r w:rsidR="00563572">
        <w:t xml:space="preserve">RAN4 need to study more relevant </w:t>
      </w:r>
      <w:r w:rsidR="003F4FBE">
        <w:t xml:space="preserve">and accurate </w:t>
      </w:r>
      <w:r w:rsidR="00563572">
        <w:t>models</w:t>
      </w:r>
      <w:r w:rsidR="007C7E8B">
        <w:t xml:space="preserve"> t</w:t>
      </w:r>
      <w:r w:rsidR="00083B0A">
        <w:t xml:space="preserve">o evaluate BS-to-BS isolation </w:t>
      </w:r>
      <w:r w:rsidR="00171DE9">
        <w:t>for both coordinated</w:t>
      </w:r>
      <w:r w:rsidR="003F4FBE">
        <w:t xml:space="preserve">, </w:t>
      </w:r>
      <w:r w:rsidR="00585DBA">
        <w:t>uncoordinated</w:t>
      </w:r>
      <w:r w:rsidR="003F4FBE">
        <w:t xml:space="preserve"> and intermediate</w:t>
      </w:r>
      <w:r w:rsidR="00171DE9">
        <w:t xml:space="preserve"> co-location scenarios</w:t>
      </w:r>
      <w:r w:rsidR="00585DBA">
        <w:t xml:space="preserve">. </w:t>
      </w:r>
    </w:p>
    <w:p w14:paraId="59DEE76A" w14:textId="4E5E17FD" w:rsidR="000256FA" w:rsidRDefault="000256FA" w:rsidP="00386DDD">
      <w:r>
        <w:t xml:space="preserve">With proper models for </w:t>
      </w:r>
      <w:r w:rsidR="00131590">
        <w:t xml:space="preserve">coordinated network </w:t>
      </w:r>
      <w:r w:rsidR="00502EE3">
        <w:t>deployment</w:t>
      </w:r>
      <w:r w:rsidR="00131590">
        <w:t xml:space="preserve"> the BS-to-BS isolation between AAS base stations in th</w:t>
      </w:r>
      <w:r w:rsidR="00502EE3">
        <w:t>e edge-to-edge arrangement defined in R</w:t>
      </w:r>
      <w:r w:rsidR="00696A55">
        <w:t>el</w:t>
      </w:r>
      <w:r w:rsidR="00502EE3">
        <w:t xml:space="preserve">-15 </w:t>
      </w:r>
      <w:r w:rsidR="00306782">
        <w:t>(in TS 38.104, subclause</w:t>
      </w:r>
      <w:r w:rsidR="002D5618">
        <w:t xml:space="preserve"> 4.9</w:t>
      </w:r>
      <w:r w:rsidR="00306782">
        <w:t xml:space="preserve">) </w:t>
      </w:r>
      <w:r w:rsidR="00B85162">
        <w:t xml:space="preserve">and scenarios where aggressor and </w:t>
      </w:r>
      <w:r w:rsidR="000B1055">
        <w:t>victim</w:t>
      </w:r>
      <w:r w:rsidR="00B85162">
        <w:t xml:space="preserve"> </w:t>
      </w:r>
      <w:r w:rsidR="00E0593B">
        <w:t>are</w:t>
      </w:r>
      <w:r w:rsidR="00B85162">
        <w:t xml:space="preserve"> located at different sites in close vicinity </w:t>
      </w:r>
      <w:r w:rsidR="00502EE3">
        <w:t xml:space="preserve">can be evaluated. </w:t>
      </w:r>
    </w:p>
    <w:p w14:paraId="2FC8B9EF" w14:textId="56E3C50B" w:rsidR="00B32F78" w:rsidRDefault="00B32F78" w:rsidP="006D61BC"/>
    <w:p w14:paraId="0B6ADECA" w14:textId="03CB5101" w:rsidR="00223C72" w:rsidRDefault="006437E5" w:rsidP="00223C72">
      <w:pPr>
        <w:pStyle w:val="BodyText"/>
        <w:numPr>
          <w:ilvl w:val="1"/>
          <w:numId w:val="5"/>
        </w:numPr>
        <w:ind w:hanging="720"/>
        <w:rPr>
          <w:rFonts w:ascii="Arial" w:hAnsi="Arial" w:cs="Arial"/>
          <w:sz w:val="28"/>
          <w:szCs w:val="28"/>
        </w:rPr>
      </w:pPr>
      <w:r>
        <w:rPr>
          <w:rFonts w:ascii="Arial" w:hAnsi="Arial" w:cs="Arial"/>
          <w:sz w:val="28"/>
          <w:szCs w:val="28"/>
        </w:rPr>
        <w:t>Definition</w:t>
      </w:r>
      <w:r w:rsidR="00223C72">
        <w:rPr>
          <w:rFonts w:ascii="Arial" w:hAnsi="Arial" w:cs="Arial"/>
          <w:sz w:val="28"/>
          <w:szCs w:val="28"/>
        </w:rPr>
        <w:t xml:space="preserve"> of </w:t>
      </w:r>
      <w:r>
        <w:rPr>
          <w:rFonts w:ascii="Arial" w:hAnsi="Arial" w:cs="Arial"/>
          <w:sz w:val="28"/>
          <w:szCs w:val="28"/>
        </w:rPr>
        <w:t>isolation</w:t>
      </w:r>
    </w:p>
    <w:p w14:paraId="3909FA13" w14:textId="5FD6C9CD" w:rsidR="00E37BFD" w:rsidRDefault="00E37BFD" w:rsidP="006437E5">
      <w:r>
        <w:t>It can be noticed that measurement results submitted to RAN4 typically refer to Array (passive antenna) to single element or sub-array (on AAS side)</w:t>
      </w:r>
      <w:r w:rsidR="006076ED">
        <w:t xml:space="preserve"> or in few cases Array </w:t>
      </w:r>
      <w:r w:rsidR="003522A3">
        <w:t xml:space="preserve">on aggressor side </w:t>
      </w:r>
      <w:r w:rsidR="006076ED">
        <w:t>to Array</w:t>
      </w:r>
      <w:r w:rsidR="003522A3">
        <w:t xml:space="preserve"> on victim side</w:t>
      </w:r>
      <w:r>
        <w:t>.</w:t>
      </w:r>
      <w:r w:rsidR="003522A3">
        <w:t xml:space="preserve"> Depending </w:t>
      </w:r>
      <w:r w:rsidR="00884D39">
        <w:t>on</w:t>
      </w:r>
      <w:r w:rsidR="003522A3">
        <w:t xml:space="preserve"> isolation considered the results </w:t>
      </w:r>
      <w:r w:rsidR="00347B32">
        <w:t xml:space="preserve">will significantly differ. It can also be noticed that depending on considered requirement background </w:t>
      </w:r>
      <w:r w:rsidR="00884D39">
        <w:t xml:space="preserve">a specific definition of BS-to-BS isolation may need to be considered. </w:t>
      </w:r>
      <w:r w:rsidR="00347B32">
        <w:t xml:space="preserve"> </w:t>
      </w:r>
      <w:r>
        <w:t xml:space="preserve"> </w:t>
      </w:r>
    </w:p>
    <w:p w14:paraId="5B599B77" w14:textId="7D8EA767" w:rsidR="00D5441C" w:rsidRDefault="006437E5" w:rsidP="006437E5">
      <w:r>
        <w:lastRenderedPageBreak/>
        <w:t xml:space="preserve">In previous discussion </w:t>
      </w:r>
      <w:r w:rsidR="00823027">
        <w:t>some confusion about the fundamental core of the definition was identified.</w:t>
      </w:r>
      <w:r w:rsidR="00484FE7">
        <w:t xml:space="preserve"> When evaluating </w:t>
      </w:r>
      <w:r w:rsidR="00884D39">
        <w:t xml:space="preserve">BS-to-BS </w:t>
      </w:r>
      <w:r w:rsidR="00484FE7">
        <w:t xml:space="preserve">isolation </w:t>
      </w:r>
      <w:r w:rsidR="006A1192">
        <w:t xml:space="preserve">for AAS base station </w:t>
      </w:r>
      <w:r w:rsidR="007722B3">
        <w:t>different kind of isolation can be considered</w:t>
      </w:r>
      <w:r w:rsidR="00555DDF">
        <w:t xml:space="preserve"> depending on what aspect or requirement that is considered</w:t>
      </w:r>
      <w:r w:rsidR="007722B3">
        <w:t>.</w:t>
      </w:r>
      <w:r w:rsidR="000B2B3A">
        <w:t xml:space="preserve"> </w:t>
      </w:r>
    </w:p>
    <w:p w14:paraId="1C718754" w14:textId="369DB5F0" w:rsidR="00823027" w:rsidRDefault="000B2B3A" w:rsidP="006437E5">
      <w:r>
        <w:t xml:space="preserve">Below some common type of </w:t>
      </w:r>
      <w:r w:rsidR="00664244">
        <w:t xml:space="preserve">BS-to-BS </w:t>
      </w:r>
      <w:r>
        <w:t>isolation</w:t>
      </w:r>
      <w:r w:rsidR="00261CBB">
        <w:t xml:space="preserve"> definitions are listed:</w:t>
      </w:r>
    </w:p>
    <w:p w14:paraId="2DED5F13" w14:textId="3F18EC2B" w:rsidR="00741A50" w:rsidRDefault="00741A50" w:rsidP="007722B3">
      <w:pPr>
        <w:pStyle w:val="ListParagraph"/>
        <w:numPr>
          <w:ilvl w:val="0"/>
          <w:numId w:val="8"/>
        </w:numPr>
      </w:pPr>
      <w:r>
        <w:t>Sub-</w:t>
      </w:r>
      <w:r w:rsidR="00B93145">
        <w:t xml:space="preserve">Array </w:t>
      </w:r>
      <w:r>
        <w:t xml:space="preserve">to </w:t>
      </w:r>
      <w:r w:rsidR="00B93145">
        <w:t>Sub</w:t>
      </w:r>
      <w:r>
        <w:t>-</w:t>
      </w:r>
      <w:r w:rsidR="00B93145">
        <w:t xml:space="preserve">Array </w:t>
      </w:r>
      <w:r>
        <w:t>isolation</w:t>
      </w:r>
      <w:r w:rsidR="00763DC4">
        <w:t xml:space="preserve"> (SA-to-SA)</w:t>
      </w:r>
    </w:p>
    <w:p w14:paraId="004A2B05" w14:textId="54D0775D" w:rsidR="00741A50" w:rsidRDefault="00741A50" w:rsidP="007722B3">
      <w:pPr>
        <w:pStyle w:val="ListParagraph"/>
        <w:numPr>
          <w:ilvl w:val="0"/>
          <w:numId w:val="8"/>
        </w:numPr>
      </w:pPr>
      <w:r>
        <w:t xml:space="preserve">Array to </w:t>
      </w:r>
      <w:r w:rsidR="00B93145">
        <w:t>Sub</w:t>
      </w:r>
      <w:r w:rsidR="00991267">
        <w:t>-</w:t>
      </w:r>
      <w:r w:rsidR="00B93145">
        <w:t>A</w:t>
      </w:r>
      <w:r w:rsidR="00991267">
        <w:t>rray</w:t>
      </w:r>
      <w:r w:rsidR="00763DC4">
        <w:t xml:space="preserve"> (A</w:t>
      </w:r>
      <w:r w:rsidR="00181D1F">
        <w:t>-to-SA)</w:t>
      </w:r>
    </w:p>
    <w:p w14:paraId="3573624D" w14:textId="61971D98" w:rsidR="000B2B3A" w:rsidRDefault="00991267" w:rsidP="007A7B44">
      <w:pPr>
        <w:pStyle w:val="ListParagraph"/>
        <w:numPr>
          <w:ilvl w:val="0"/>
          <w:numId w:val="8"/>
        </w:numPr>
      </w:pPr>
      <w:r>
        <w:t xml:space="preserve">Array to </w:t>
      </w:r>
      <w:r w:rsidR="00B93145">
        <w:t xml:space="preserve">Array Isolation </w:t>
      </w:r>
      <w:r w:rsidR="00181D1F">
        <w:t>(A-to-A)</w:t>
      </w:r>
    </w:p>
    <w:p w14:paraId="1D0FD513" w14:textId="28AB350B" w:rsidR="00B93145" w:rsidRDefault="00262280" w:rsidP="006D61BC">
      <w:r>
        <w:t xml:space="preserve">From a radio systemization </w:t>
      </w:r>
      <w:r w:rsidR="00BD7089">
        <w:t>perspective,</w:t>
      </w:r>
      <w:r>
        <w:t xml:space="preserve"> </w:t>
      </w:r>
      <w:r w:rsidR="00BD7089">
        <w:t>it</w:t>
      </w:r>
      <w:r>
        <w:t xml:space="preserve"> is only relevant to consider the isolation seen at the </w:t>
      </w:r>
      <w:r w:rsidR="00FA6076">
        <w:t>Transceiver Array Boundary (</w:t>
      </w:r>
      <w:r>
        <w:t>TAB</w:t>
      </w:r>
      <w:r w:rsidR="00FA6076">
        <w:t>)</w:t>
      </w:r>
      <w:r>
        <w:t xml:space="preserve"> interface.</w:t>
      </w:r>
      <w:r w:rsidR="00FA6076">
        <w:t xml:space="preserve"> This means that the isolation </w:t>
      </w:r>
      <w:r w:rsidR="00BD7089">
        <w:t xml:space="preserve">between induvial elements is not </w:t>
      </w:r>
      <w:r w:rsidR="0065290B">
        <w:t xml:space="preserve">relevant since is many cases elements are combined into sub-arrays in the Radio Distribution Network (RDN). </w:t>
      </w:r>
      <w:r w:rsidR="00BD7089">
        <w:t xml:space="preserve"> </w:t>
      </w:r>
    </w:p>
    <w:p w14:paraId="4B552815" w14:textId="18D7BADE" w:rsidR="00B93145" w:rsidRDefault="00AA3F5D" w:rsidP="006D61BC">
      <w:r>
        <w:t>As</w:t>
      </w:r>
      <w:r w:rsidR="00BE0305">
        <w:t xml:space="preserve"> indicated in section 2.1</w:t>
      </w:r>
      <w:r w:rsidR="00587198">
        <w:t xml:space="preserve">, A-to-A isolation is relevant for co-location </w:t>
      </w:r>
      <w:r w:rsidR="001B1A24">
        <w:t>spurious</w:t>
      </w:r>
      <w:r w:rsidR="00587198">
        <w:t xml:space="preserve"> emission requirement </w:t>
      </w:r>
      <w:r w:rsidR="008E5697">
        <w:t xml:space="preserve">level derivation. While for </w:t>
      </w:r>
      <w:r>
        <w:t>example</w:t>
      </w:r>
      <w:r w:rsidR="008E5697">
        <w:t xml:space="preserve"> co-location receiver blocking A-to-SA may be more relevant</w:t>
      </w:r>
      <w:r w:rsidR="001B1A24">
        <w:t>.</w:t>
      </w:r>
    </w:p>
    <w:p w14:paraId="55CF7EB1" w14:textId="5AC8EDF7" w:rsidR="00223C72" w:rsidRDefault="00086017" w:rsidP="006D61BC">
      <w:r>
        <w:t xml:space="preserve">Evaluating </w:t>
      </w:r>
      <w:r w:rsidR="00714D6E">
        <w:t>wrong type of</w:t>
      </w:r>
      <w:r>
        <w:t xml:space="preserve"> isolation</w:t>
      </w:r>
      <w:r w:rsidR="009D4B87">
        <w:t xml:space="preserve"> from measurements and then applying the results for requirement derivation </w:t>
      </w:r>
      <w:r w:rsidR="000D0E3D">
        <w:t xml:space="preserve">requiring a different type of isolation </w:t>
      </w:r>
      <w:r w:rsidR="009D4B87">
        <w:t xml:space="preserve">would risk to not capture the </w:t>
      </w:r>
      <w:r w:rsidR="00D80C10">
        <w:t>full consequences for radio electronics</w:t>
      </w:r>
      <w:r w:rsidR="003774B9">
        <w:t xml:space="preserve">. This would risk deriving incorrect requirement levels. </w:t>
      </w:r>
    </w:p>
    <w:p w14:paraId="7F6CC95D" w14:textId="65938591" w:rsidR="00C40C92" w:rsidRDefault="0046563B" w:rsidP="006D61BC">
      <w:r w:rsidRPr="007A7B44">
        <w:rPr>
          <w:b/>
          <w:bCs/>
          <w:u w:val="single"/>
        </w:rPr>
        <w:t xml:space="preserve">Observation </w:t>
      </w:r>
      <w:r w:rsidR="00D77CB2">
        <w:rPr>
          <w:b/>
          <w:bCs/>
          <w:u w:val="single"/>
        </w:rPr>
        <w:t>5</w:t>
      </w:r>
      <w:r w:rsidRPr="007A7B44">
        <w:rPr>
          <w:b/>
          <w:bCs/>
          <w:u w:val="single"/>
        </w:rPr>
        <w:t>:</w:t>
      </w:r>
      <w:r>
        <w:t xml:space="preserve"> When evaluat</w:t>
      </w:r>
      <w:r w:rsidR="00986D73">
        <w:t>ing</w:t>
      </w:r>
      <w:r>
        <w:t xml:space="preserve"> </w:t>
      </w:r>
      <w:r w:rsidR="00986D73">
        <w:t xml:space="preserve">BS-to-BS isolation from </w:t>
      </w:r>
      <w:r>
        <w:t>simulation r</w:t>
      </w:r>
      <w:r w:rsidR="00986D73">
        <w:t>esults</w:t>
      </w:r>
      <w:r>
        <w:t xml:space="preserve"> and measurement</w:t>
      </w:r>
      <w:r w:rsidR="00986D73">
        <w:t xml:space="preserve"> results</w:t>
      </w:r>
      <w:r w:rsidR="000F39D7">
        <w:t>, it is essential to</w:t>
      </w:r>
      <w:r w:rsidR="00113E31">
        <w:t xml:space="preserve"> </w:t>
      </w:r>
      <w:r w:rsidR="000F39D7">
        <w:t xml:space="preserve">be clear on </w:t>
      </w:r>
      <w:r w:rsidR="00113E31">
        <w:t xml:space="preserve">isolation definition and the purpose of the result. </w:t>
      </w:r>
      <w:r w:rsidR="003111EA">
        <w:t>The requirement derivation for different requirement</w:t>
      </w:r>
      <w:r w:rsidR="007F15B1">
        <w:t>s</w:t>
      </w:r>
      <w:r w:rsidR="003111EA">
        <w:t xml:space="preserve"> may depend on different </w:t>
      </w:r>
      <w:r w:rsidR="0063052A">
        <w:t xml:space="preserve">isolation definitions. </w:t>
      </w:r>
      <w:r w:rsidR="000F39D7">
        <w:t xml:space="preserve"> </w:t>
      </w:r>
    </w:p>
    <w:p w14:paraId="19A3DF00" w14:textId="646F193A" w:rsidR="007A7B44" w:rsidRDefault="005638C4" w:rsidP="006D61BC">
      <w:r>
        <w:t>With proper model simulations can produce results for all types of</w:t>
      </w:r>
      <w:r w:rsidR="002D2F7B">
        <w:t xml:space="preserve"> isolation. For measurement results it may </w:t>
      </w:r>
      <w:r w:rsidR="002E53CA">
        <w:t>sometime</w:t>
      </w:r>
      <w:r w:rsidR="002D2F7B">
        <w:t xml:space="preserve"> be difficult to measure A-to-A isolation since </w:t>
      </w:r>
      <w:r w:rsidR="002E53CA">
        <w:t>the array response is achieved in the digital domain in base band.</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E878B99" w14:textId="1BF77371" w:rsidR="0029208B" w:rsidRDefault="00D803AD" w:rsidP="003B61A8">
      <w:pPr>
        <w:pStyle w:val="BodyText"/>
      </w:pPr>
      <w:r>
        <w:t>Define</w:t>
      </w:r>
      <w:r w:rsidR="00AF44CC">
        <w:t xml:space="preserve"> co-location </w:t>
      </w:r>
      <w:r>
        <w:t>requirements</w:t>
      </w:r>
      <w:r w:rsidR="00AF44CC">
        <w:t xml:space="preserve"> based on a fixed </w:t>
      </w:r>
      <w:r>
        <w:t xml:space="preserve">BS-to-BS isolation value of 30 dB have worked for base stations operating below </w:t>
      </w:r>
      <w:r w:rsidR="00E936F8">
        <w:t>3500</w:t>
      </w:r>
      <w:r w:rsidR="00F775A7">
        <w:t xml:space="preserve"> </w:t>
      </w:r>
      <w:r w:rsidR="00E936F8">
        <w:t>M</w:t>
      </w:r>
      <w:r w:rsidR="00F775A7">
        <w:t>Hz</w:t>
      </w:r>
      <w:r>
        <w:t xml:space="preserve">. </w:t>
      </w:r>
      <w:r w:rsidR="00F1729C">
        <w:t>Considering AAS</w:t>
      </w:r>
      <w:r w:rsidR="004B011A">
        <w:t xml:space="preserve"> base station </w:t>
      </w:r>
      <w:r w:rsidR="00751927">
        <w:t xml:space="preserve">with a large </w:t>
      </w:r>
      <w:r w:rsidR="004B011A">
        <w:t xml:space="preserve">antenna </w:t>
      </w:r>
      <w:r w:rsidR="00CF1D9E">
        <w:t xml:space="preserve">(more electrically steered elements/sub-arrays) and extending the </w:t>
      </w:r>
      <w:r w:rsidR="00510BDD">
        <w:t xml:space="preserve">frequency support to include frequencies up to </w:t>
      </w:r>
      <w:r w:rsidR="00751927">
        <w:t xml:space="preserve">7125 </w:t>
      </w:r>
      <w:r w:rsidR="00510BDD">
        <w:t>MHz it is essential to study</w:t>
      </w:r>
      <w:r w:rsidR="008D523F">
        <w:t xml:space="preserve"> BS-to-BS isolation </w:t>
      </w:r>
      <w:r w:rsidR="0029208B">
        <w:t>including statistical properties and methodology to derive relevant requirement levels.</w:t>
      </w:r>
    </w:p>
    <w:p w14:paraId="188A849B" w14:textId="0FCD3E57" w:rsidR="003B61A8" w:rsidRDefault="0029208B" w:rsidP="003B61A8">
      <w:pPr>
        <w:pStyle w:val="BodyText"/>
      </w:pPr>
      <w:r>
        <w:t>Experiences from previous work in the area gives that RF core and conformance should be handled together</w:t>
      </w:r>
      <w:r w:rsidR="00154035">
        <w:t>.</w:t>
      </w:r>
      <w:r w:rsidR="004B011A">
        <w:t xml:space="preserve"> </w:t>
      </w:r>
    </w:p>
    <w:p w14:paraId="41C850A2" w14:textId="777B5762" w:rsidR="00C05CB6" w:rsidRPr="00510B53" w:rsidRDefault="00C05CB6" w:rsidP="003B61A8">
      <w:pPr>
        <w:pStyle w:val="BodyText"/>
      </w:pPr>
      <w:r>
        <w:t>In this contribution we observe following:</w:t>
      </w:r>
    </w:p>
    <w:p w14:paraId="50696E67" w14:textId="364749CB" w:rsidR="00CA588F" w:rsidRDefault="00CA588F" w:rsidP="00CA588F">
      <w:r w:rsidRPr="0089007F">
        <w:rPr>
          <w:b/>
          <w:bCs/>
          <w:u w:val="single"/>
        </w:rPr>
        <w:t xml:space="preserve">Observation </w:t>
      </w:r>
      <w:r>
        <w:rPr>
          <w:b/>
          <w:bCs/>
          <w:u w:val="single"/>
        </w:rPr>
        <w:t>1</w:t>
      </w:r>
      <w:r w:rsidRPr="0089007F">
        <w:rPr>
          <w:b/>
          <w:bCs/>
          <w:u w:val="single"/>
        </w:rPr>
        <w:t>:</w:t>
      </w:r>
      <w:r>
        <w:t xml:space="preserve"> The assumed BS-to-BS isolation of 30 dB have direct impact on required RF filter suppression</w:t>
      </w:r>
      <w:r w:rsidR="00154035">
        <w:t xml:space="preserve"> for any base station implementation</w:t>
      </w:r>
      <w:r>
        <w:t>. For AAS BS operating above 3500 MHz the filter suppression has direct impact on the physical size of the RF filter and corresponding routing losses, volume, weight and cost. Since the current assumption was derived for GSM operating at 900 MHz it would be reasonable to further study the relevance for AAS base stations operating above 3500 MHz.</w:t>
      </w:r>
    </w:p>
    <w:p w14:paraId="66849CFB" w14:textId="0E962E10" w:rsidR="00B94A20" w:rsidRDefault="00CA588F" w:rsidP="003B61A8">
      <w:pPr>
        <w:pStyle w:val="BodyText"/>
      </w:pPr>
      <w:r w:rsidRPr="00B94A20">
        <w:rPr>
          <w:b/>
          <w:bCs/>
          <w:u w:val="single"/>
        </w:rPr>
        <w:t xml:space="preserve">Observation </w:t>
      </w:r>
      <w:r>
        <w:rPr>
          <w:b/>
          <w:bCs/>
          <w:u w:val="single"/>
        </w:rPr>
        <w:t>2</w:t>
      </w:r>
      <w:r w:rsidRPr="00B94A20">
        <w:rPr>
          <w:b/>
          <w:bCs/>
          <w:u w:val="single"/>
        </w:rPr>
        <w:t>:</w:t>
      </w:r>
      <w:r>
        <w:t xml:space="preserve"> Using a fixed value for BS-to-BS isolation would risk to over specify </w:t>
      </w:r>
      <w:r w:rsidR="009352DE">
        <w:t xml:space="preserve">spurious </w:t>
      </w:r>
      <w:r>
        <w:t>emission requirements for the situation where the frequency offset is large between the aggressor base station and victim base station. For AAS base stations it would be reasonable to further study statistical properties due beamforming and how they affect BS-to-BS isolation. Also, aspects related to victim/aggressor frequency offset would be relevant to study. It could be transmission mismatch, different physical size of victim and aggressor antenna aperture that have impact on BS-to-BS isolation.</w:t>
      </w:r>
    </w:p>
    <w:p w14:paraId="229478A1" w14:textId="4FDD5776" w:rsidR="00CA588F" w:rsidRDefault="00CA588F" w:rsidP="00CA588F">
      <w:r w:rsidRPr="00787A59">
        <w:rPr>
          <w:b/>
          <w:bCs/>
          <w:u w:val="single"/>
        </w:rPr>
        <w:t xml:space="preserve">Observation </w:t>
      </w:r>
      <w:r>
        <w:rPr>
          <w:b/>
          <w:bCs/>
          <w:u w:val="single"/>
        </w:rPr>
        <w:t>3</w:t>
      </w:r>
      <w:r w:rsidRPr="00787A59">
        <w:rPr>
          <w:b/>
          <w:bCs/>
          <w:u w:val="single"/>
        </w:rPr>
        <w:t>:</w:t>
      </w:r>
      <w:r>
        <w:t xml:space="preserve"> Based on statistical simulation results RAN4 need to establish</w:t>
      </w:r>
      <w:r w:rsidR="00424A9E">
        <w:t xml:space="preserve"> </w:t>
      </w:r>
      <w:r>
        <w:t xml:space="preserve">criteria for requirements derivation. </w:t>
      </w:r>
    </w:p>
    <w:p w14:paraId="15808944" w14:textId="31C121D5" w:rsidR="00CA588F" w:rsidRDefault="00CA588F" w:rsidP="00CA588F">
      <w:r w:rsidRPr="00AC3A22">
        <w:rPr>
          <w:b/>
          <w:bCs/>
          <w:u w:val="single"/>
        </w:rPr>
        <w:t xml:space="preserve">Observation </w:t>
      </w:r>
      <w:r>
        <w:rPr>
          <w:b/>
          <w:bCs/>
          <w:u w:val="single"/>
        </w:rPr>
        <w:t>4</w:t>
      </w:r>
      <w:r w:rsidRPr="00AC3A22">
        <w:rPr>
          <w:b/>
          <w:bCs/>
          <w:u w:val="single"/>
        </w:rPr>
        <w:t>:</w:t>
      </w:r>
      <w:r>
        <w:t xml:space="preserve"> RAN4 need to study more relevant and accurate models to evaluate BS-to-BS isolation for both coordinated, uncoordinated and intermediate co-location scenarios. </w:t>
      </w:r>
    </w:p>
    <w:p w14:paraId="2C444B56" w14:textId="77777777" w:rsidR="00CA588F" w:rsidRDefault="00CA588F" w:rsidP="00CA588F">
      <w:r w:rsidRPr="007A7B44">
        <w:rPr>
          <w:b/>
          <w:bCs/>
          <w:u w:val="single"/>
        </w:rPr>
        <w:t xml:space="preserve">Observation </w:t>
      </w:r>
      <w:r>
        <w:rPr>
          <w:b/>
          <w:bCs/>
          <w:u w:val="single"/>
        </w:rPr>
        <w:t>5</w:t>
      </w:r>
      <w:r w:rsidRPr="007A7B44">
        <w:rPr>
          <w:b/>
          <w:bCs/>
          <w:u w:val="single"/>
        </w:rPr>
        <w:t>:</w:t>
      </w:r>
      <w:r>
        <w:t xml:space="preserve"> When evaluating BS-to-BS isolation from simulation results and measurement results, it is essential to be clear on isolation definition and the purpose of the result. The requirement derivation for different requirement may depend on different isolation definitions.  </w:t>
      </w:r>
    </w:p>
    <w:p w14:paraId="75C4EEBC" w14:textId="77777777" w:rsidR="00F1729C" w:rsidRDefault="00F1729C" w:rsidP="00CA588F"/>
    <w:p w14:paraId="6206E092" w14:textId="77777777" w:rsidR="00F1729C" w:rsidRDefault="00F1729C" w:rsidP="00CA588F"/>
    <w:p w14:paraId="5B57E2B6" w14:textId="77777777" w:rsidR="00F1729C" w:rsidRDefault="00F1729C" w:rsidP="00CA588F"/>
    <w:p w14:paraId="371113B5" w14:textId="77777777" w:rsidR="00CA588F" w:rsidRDefault="00CA588F" w:rsidP="003B61A8">
      <w:pPr>
        <w:pStyle w:val="BodyText"/>
      </w:pPr>
    </w:p>
    <w:p w14:paraId="2A217816" w14:textId="464E9E0C" w:rsidR="00C05CB6" w:rsidRDefault="008741DA" w:rsidP="003B61A8">
      <w:pPr>
        <w:pStyle w:val="BodyText"/>
      </w:pPr>
      <w:r>
        <w:t>From the observations we propose:</w:t>
      </w:r>
    </w:p>
    <w:p w14:paraId="4FBB9566" w14:textId="79712B1F" w:rsidR="00B94A20" w:rsidRDefault="00B94A20" w:rsidP="003B61A8">
      <w:pPr>
        <w:pStyle w:val="BodyText"/>
      </w:pPr>
      <w:r w:rsidRPr="00145664">
        <w:rPr>
          <w:b/>
          <w:bCs/>
          <w:u w:val="single"/>
        </w:rPr>
        <w:t>Proposal 1:</w:t>
      </w:r>
      <w:r w:rsidRPr="00145664">
        <w:t xml:space="preserve"> </w:t>
      </w:r>
      <w:r w:rsidR="00AE012D" w:rsidRPr="00001C7B">
        <w:t xml:space="preserve">Since the technical background for 30 dB BS-to-BS isolation is </w:t>
      </w:r>
      <w:r w:rsidR="00540C02" w:rsidRPr="00001C7B">
        <w:t>obsolete</w:t>
      </w:r>
      <w:r w:rsidR="005E7B7F" w:rsidRPr="00001C7B">
        <w:t xml:space="preserve"> for large array AAS base station operating above 3500 MHz </w:t>
      </w:r>
      <w:r w:rsidR="00540C02" w:rsidRPr="00001C7B">
        <w:t xml:space="preserve">RAN4 should create a study </w:t>
      </w:r>
      <w:r w:rsidR="00C15AE2" w:rsidRPr="00001C7B">
        <w:t xml:space="preserve">with the intention </w:t>
      </w:r>
      <w:r w:rsidR="006D79E6">
        <w:t>to</w:t>
      </w:r>
      <w:r w:rsidR="006D79E6" w:rsidRPr="00001C7B">
        <w:t xml:space="preserve"> </w:t>
      </w:r>
      <w:r w:rsidR="00C15AE2" w:rsidRPr="00001C7B">
        <w:t xml:space="preserve">better describe relevant co-location scenarios and </w:t>
      </w:r>
      <w:r w:rsidR="00995408" w:rsidRPr="00001C7B">
        <w:t>evaluate</w:t>
      </w:r>
      <w:r w:rsidR="00C15AE2" w:rsidRPr="00001C7B">
        <w:t xml:space="preserve"> </w:t>
      </w:r>
      <w:r w:rsidR="00995408" w:rsidRPr="00001C7B">
        <w:t xml:space="preserve">expected BS-to-BS isolation based on simulations. </w:t>
      </w:r>
    </w:p>
    <w:p w14:paraId="7CC0A436" w14:textId="05903BA0" w:rsidR="000C76B8" w:rsidRDefault="00F87C31" w:rsidP="003B61A8">
      <w:pPr>
        <w:pStyle w:val="BodyText"/>
      </w:pPr>
      <w:r>
        <w:t xml:space="preserve">Since the time allocated in current </w:t>
      </w:r>
      <w:r w:rsidR="003B7FD2">
        <w:t xml:space="preserve">Rel-19 </w:t>
      </w:r>
      <w:r w:rsidR="0014272E">
        <w:t xml:space="preserve">BS RF evolution </w:t>
      </w:r>
      <w:r>
        <w:t xml:space="preserve">WI is </w:t>
      </w:r>
      <w:r w:rsidR="007D6995">
        <w:t xml:space="preserve">very </w:t>
      </w:r>
      <w:r>
        <w:t>limited, it would be</w:t>
      </w:r>
      <w:r w:rsidR="003B7FD2">
        <w:t xml:space="preserve"> appropriate </w:t>
      </w:r>
      <w:r w:rsidR="006042A5">
        <w:t xml:space="preserve">for RAN4 </w:t>
      </w:r>
      <w:r w:rsidR="003B7FD2">
        <w:t xml:space="preserve">to discuss and agree to justification and objectives for </w:t>
      </w:r>
      <w:r w:rsidR="00001C7B">
        <w:t xml:space="preserve">work related to improve co-location aspects </w:t>
      </w:r>
      <w:r w:rsidR="009D3D45">
        <w:t>in Rel-19</w:t>
      </w:r>
      <w:r w:rsidR="00B6600E">
        <w:t>, rather than solving technical issues or ini</w:t>
      </w:r>
      <w:r w:rsidR="00946ED6">
        <w:t>tiating</w:t>
      </w:r>
      <w:r w:rsidR="00B6600E">
        <w:t xml:space="preserve"> simulation </w:t>
      </w:r>
      <w:r w:rsidR="00946ED6">
        <w:t xml:space="preserve">and measurement </w:t>
      </w:r>
      <w:r w:rsidR="00D8524F">
        <w:t>activities</w:t>
      </w:r>
      <w:r w:rsidR="00946ED6">
        <w:t>.</w:t>
      </w:r>
      <w:r w:rsidR="002D03D4">
        <w:t xml:space="preserve"> Th</w:t>
      </w:r>
      <w:r w:rsidR="008635F9">
        <w:t xml:space="preserve">at </w:t>
      </w:r>
      <w:r w:rsidR="00EC1C99">
        <w:t xml:space="preserve">would </w:t>
      </w:r>
      <w:r w:rsidR="008635F9">
        <w:t>put RAN4 in a good position before work start</w:t>
      </w:r>
      <w:r w:rsidR="00001C7B">
        <w:t xml:space="preserve"> in Rel-20</w:t>
      </w:r>
      <w:r w:rsidR="00EC1C99">
        <w:t xml:space="preserve"> to study c</w:t>
      </w:r>
      <w:r w:rsidR="00897394">
        <w:t>o-location aspects</w:t>
      </w:r>
      <w:r w:rsidR="00001C7B">
        <w:t xml:space="preserve">. </w:t>
      </w:r>
    </w:p>
    <w:p w14:paraId="56E0F7C3" w14:textId="77777777" w:rsidR="00CC324C" w:rsidRDefault="00CC324C"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1B98E0CE" w14:textId="56B84E40" w:rsidR="00AA2C17" w:rsidRDefault="003B61A8" w:rsidP="003B61A8">
      <w:pPr>
        <w:ind w:left="709" w:hanging="709"/>
      </w:pPr>
      <w:r>
        <w:t>[1]</w:t>
      </w:r>
      <w:r>
        <w:tab/>
      </w:r>
      <w:r w:rsidR="00E102A5">
        <w:t>R4-</w:t>
      </w:r>
      <w:r w:rsidR="004010E6" w:rsidRPr="004010E6">
        <w:t xml:space="preserve"> 2404984</w:t>
      </w:r>
      <w:r w:rsidR="00E102A5">
        <w:t>, “</w:t>
      </w:r>
      <w:r w:rsidR="004010E6" w:rsidRPr="004010E6">
        <w:t>Overview of BS OTA co-location requirements</w:t>
      </w:r>
      <w:r w:rsidR="00E102A5">
        <w:t>”, Ericsson, RAN4#</w:t>
      </w:r>
      <w:r w:rsidR="004010E6">
        <w:t>110-bis</w:t>
      </w:r>
    </w:p>
    <w:p w14:paraId="7694B513" w14:textId="35620672" w:rsidR="00A037BB" w:rsidRDefault="00711399" w:rsidP="003B61A8">
      <w:pPr>
        <w:ind w:left="709" w:hanging="709"/>
      </w:pPr>
      <w:r>
        <w:t>[2]</w:t>
      </w:r>
      <w:r>
        <w:tab/>
      </w:r>
      <w:r w:rsidR="00A037BB">
        <w:t>R4-</w:t>
      </w:r>
      <w:r w:rsidR="00B271D4">
        <w:t>2408086, “</w:t>
      </w:r>
      <w:r w:rsidR="00AA2C17" w:rsidRPr="00AA2C17">
        <w:t>Evolution of BS co-location requirements</w:t>
      </w:r>
      <w:r w:rsidR="00B271D4">
        <w:t>”, Ericsson, RAN4#111</w:t>
      </w:r>
    </w:p>
    <w:p w14:paraId="4794E3A8" w14:textId="5C07EBF5" w:rsidR="003B61A8" w:rsidRDefault="00A037BB" w:rsidP="003B61A8">
      <w:pPr>
        <w:ind w:left="709" w:hanging="709"/>
      </w:pPr>
      <w:r>
        <w:t>[</w:t>
      </w:r>
      <w:r w:rsidR="00711399">
        <w:t>3</w:t>
      </w:r>
      <w:r>
        <w:t>]</w:t>
      </w:r>
      <w:r>
        <w:tab/>
      </w:r>
      <w:r w:rsidR="002E7BC3">
        <w:t>R4-</w:t>
      </w:r>
      <w:r w:rsidR="0065535F" w:rsidRPr="0065535F">
        <w:t>2412912</w:t>
      </w:r>
      <w:r w:rsidR="002E7BC3">
        <w:t xml:space="preserve">, </w:t>
      </w:r>
      <w:r w:rsidR="004F4DF5">
        <w:t>“</w:t>
      </w:r>
      <w:r w:rsidR="004F4DF5" w:rsidRPr="004F4DF5">
        <w:t>On the topic of BS RF evolution related to co-location requirements</w:t>
      </w:r>
      <w:r w:rsidR="004F4DF5">
        <w:t>”</w:t>
      </w:r>
      <w:r w:rsidR="0065535F">
        <w:t>, Ericsson</w:t>
      </w:r>
      <w:r w:rsidR="00744881">
        <w:t xml:space="preserve">, </w:t>
      </w:r>
      <w:r>
        <w:t>RAN4#112</w:t>
      </w:r>
    </w:p>
    <w:p w14:paraId="4ED13CD0" w14:textId="20CDBF06" w:rsidR="0088654A" w:rsidRDefault="0088654A" w:rsidP="003B61A8">
      <w:pPr>
        <w:ind w:left="709" w:hanging="709"/>
      </w:pPr>
      <w:r>
        <w:t>[4]</w:t>
      </w:r>
      <w:r>
        <w:tab/>
        <w:t>R4-241</w:t>
      </w:r>
      <w:r w:rsidR="00212193">
        <w:t>1872, “</w:t>
      </w:r>
      <w:r w:rsidR="006F4030" w:rsidRPr="006F4030">
        <w:t>On general aspects related to BS RF evolution WI</w:t>
      </w:r>
      <w:r w:rsidR="00212193">
        <w:t>”, Ericsson</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7AB9B" w14:textId="77777777" w:rsidR="004F751E" w:rsidRDefault="004F751E">
      <w:r>
        <w:separator/>
      </w:r>
    </w:p>
  </w:endnote>
  <w:endnote w:type="continuationSeparator" w:id="0">
    <w:p w14:paraId="43898E19" w14:textId="77777777" w:rsidR="004F751E" w:rsidRDefault="004F751E">
      <w:r>
        <w:continuationSeparator/>
      </w:r>
    </w:p>
  </w:endnote>
  <w:endnote w:type="continuationNotice" w:id="1">
    <w:p w14:paraId="6D9DE567" w14:textId="77777777" w:rsidR="004F751E" w:rsidRDefault="004F7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76B81" w14:textId="77777777" w:rsidR="004F751E" w:rsidRDefault="004F751E">
      <w:r>
        <w:separator/>
      </w:r>
    </w:p>
  </w:footnote>
  <w:footnote w:type="continuationSeparator" w:id="0">
    <w:p w14:paraId="2231B4CE" w14:textId="77777777" w:rsidR="004F751E" w:rsidRDefault="004F751E">
      <w:r>
        <w:continuationSeparator/>
      </w:r>
    </w:p>
  </w:footnote>
  <w:footnote w:type="continuationNotice" w:id="1">
    <w:p w14:paraId="4A4F180B" w14:textId="77777777" w:rsidR="004F751E" w:rsidRDefault="004F75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756EAE"/>
    <w:multiLevelType w:val="hybridMultilevel"/>
    <w:tmpl w:val="A0B01D60"/>
    <w:lvl w:ilvl="0" w:tplc="52A288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62407D"/>
    <w:multiLevelType w:val="hybridMultilevel"/>
    <w:tmpl w:val="7B24A7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397833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5"/>
  </w:num>
  <w:num w:numId="6" w16cid:durableId="1466200772">
    <w:abstractNumId w:val="6"/>
  </w:num>
  <w:num w:numId="7" w16cid:durableId="1124621395">
    <w:abstractNumId w:val="2"/>
  </w:num>
  <w:num w:numId="8" w16cid:durableId="18523315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E7"/>
    <w:rsid w:val="00001C7B"/>
    <w:rsid w:val="00002078"/>
    <w:rsid w:val="00011C1E"/>
    <w:rsid w:val="00011C83"/>
    <w:rsid w:val="00021086"/>
    <w:rsid w:val="00025357"/>
    <w:rsid w:val="000256FA"/>
    <w:rsid w:val="000271F8"/>
    <w:rsid w:val="00027455"/>
    <w:rsid w:val="00027ABE"/>
    <w:rsid w:val="0003126E"/>
    <w:rsid w:val="00031D5A"/>
    <w:rsid w:val="00033193"/>
    <w:rsid w:val="00033397"/>
    <w:rsid w:val="00035B44"/>
    <w:rsid w:val="00036951"/>
    <w:rsid w:val="00040095"/>
    <w:rsid w:val="00042A6C"/>
    <w:rsid w:val="00042D1F"/>
    <w:rsid w:val="00045C8C"/>
    <w:rsid w:val="000478EB"/>
    <w:rsid w:val="00051834"/>
    <w:rsid w:val="000537F5"/>
    <w:rsid w:val="00054A22"/>
    <w:rsid w:val="0005556D"/>
    <w:rsid w:val="000560CC"/>
    <w:rsid w:val="00063D75"/>
    <w:rsid w:val="000655A6"/>
    <w:rsid w:val="00070795"/>
    <w:rsid w:val="00070910"/>
    <w:rsid w:val="00074B57"/>
    <w:rsid w:val="000776CF"/>
    <w:rsid w:val="00077B58"/>
    <w:rsid w:val="00080257"/>
    <w:rsid w:val="00080512"/>
    <w:rsid w:val="00080810"/>
    <w:rsid w:val="00083B0A"/>
    <w:rsid w:val="00084CF5"/>
    <w:rsid w:val="00085B49"/>
    <w:rsid w:val="00085C4C"/>
    <w:rsid w:val="00086017"/>
    <w:rsid w:val="00086F2B"/>
    <w:rsid w:val="00091EA0"/>
    <w:rsid w:val="00092A7A"/>
    <w:rsid w:val="00094D53"/>
    <w:rsid w:val="00096009"/>
    <w:rsid w:val="00097811"/>
    <w:rsid w:val="000A2164"/>
    <w:rsid w:val="000A2A7B"/>
    <w:rsid w:val="000B0CA1"/>
    <w:rsid w:val="000B1055"/>
    <w:rsid w:val="000B2B3A"/>
    <w:rsid w:val="000B51A7"/>
    <w:rsid w:val="000C6717"/>
    <w:rsid w:val="000C68E7"/>
    <w:rsid w:val="000C76B8"/>
    <w:rsid w:val="000D0152"/>
    <w:rsid w:val="000D0302"/>
    <w:rsid w:val="000D0E30"/>
    <w:rsid w:val="000D0E3D"/>
    <w:rsid w:val="000D27FA"/>
    <w:rsid w:val="000D3699"/>
    <w:rsid w:val="000D58AB"/>
    <w:rsid w:val="000D59CF"/>
    <w:rsid w:val="000D696C"/>
    <w:rsid w:val="000E12B1"/>
    <w:rsid w:val="000E1DEA"/>
    <w:rsid w:val="000E2A27"/>
    <w:rsid w:val="000E5F1F"/>
    <w:rsid w:val="000E632F"/>
    <w:rsid w:val="000E7FA1"/>
    <w:rsid w:val="000F04F5"/>
    <w:rsid w:val="000F0805"/>
    <w:rsid w:val="000F265D"/>
    <w:rsid w:val="000F39D7"/>
    <w:rsid w:val="001003E3"/>
    <w:rsid w:val="001016EF"/>
    <w:rsid w:val="00105A30"/>
    <w:rsid w:val="00106F91"/>
    <w:rsid w:val="00110B2D"/>
    <w:rsid w:val="001125A9"/>
    <w:rsid w:val="00113B60"/>
    <w:rsid w:val="00113E31"/>
    <w:rsid w:val="001152A6"/>
    <w:rsid w:val="00117DED"/>
    <w:rsid w:val="00126E2F"/>
    <w:rsid w:val="00130BDE"/>
    <w:rsid w:val="00131495"/>
    <w:rsid w:val="00131590"/>
    <w:rsid w:val="00132973"/>
    <w:rsid w:val="00137807"/>
    <w:rsid w:val="0014178D"/>
    <w:rsid w:val="0014272E"/>
    <w:rsid w:val="00144C2B"/>
    <w:rsid w:val="001455D7"/>
    <w:rsid w:val="00145664"/>
    <w:rsid w:val="0015091A"/>
    <w:rsid w:val="00152EDD"/>
    <w:rsid w:val="00154035"/>
    <w:rsid w:val="00154D57"/>
    <w:rsid w:val="00155B44"/>
    <w:rsid w:val="00156ADF"/>
    <w:rsid w:val="0016192B"/>
    <w:rsid w:val="00162B6B"/>
    <w:rsid w:val="00167409"/>
    <w:rsid w:val="00171DE9"/>
    <w:rsid w:val="00173F7D"/>
    <w:rsid w:val="001768D8"/>
    <w:rsid w:val="00176C71"/>
    <w:rsid w:val="00177408"/>
    <w:rsid w:val="00177A6F"/>
    <w:rsid w:val="001803E6"/>
    <w:rsid w:val="00181877"/>
    <w:rsid w:val="00181D1F"/>
    <w:rsid w:val="00185E12"/>
    <w:rsid w:val="001862BC"/>
    <w:rsid w:val="0019096D"/>
    <w:rsid w:val="00191E6B"/>
    <w:rsid w:val="00194714"/>
    <w:rsid w:val="00196273"/>
    <w:rsid w:val="00197E89"/>
    <w:rsid w:val="001A655E"/>
    <w:rsid w:val="001B0597"/>
    <w:rsid w:val="001B1A24"/>
    <w:rsid w:val="001B3783"/>
    <w:rsid w:val="001C0703"/>
    <w:rsid w:val="001C1DF4"/>
    <w:rsid w:val="001C369B"/>
    <w:rsid w:val="001C3893"/>
    <w:rsid w:val="001C5E49"/>
    <w:rsid w:val="001C5F4B"/>
    <w:rsid w:val="001D028A"/>
    <w:rsid w:val="001D02C2"/>
    <w:rsid w:val="001D0C49"/>
    <w:rsid w:val="001D65B8"/>
    <w:rsid w:val="001D7D10"/>
    <w:rsid w:val="001E1C21"/>
    <w:rsid w:val="001E5BC9"/>
    <w:rsid w:val="001E62AA"/>
    <w:rsid w:val="001F168B"/>
    <w:rsid w:val="001F33FD"/>
    <w:rsid w:val="001F3668"/>
    <w:rsid w:val="001F4495"/>
    <w:rsid w:val="001F578F"/>
    <w:rsid w:val="001F6868"/>
    <w:rsid w:val="00204FFC"/>
    <w:rsid w:val="002110B2"/>
    <w:rsid w:val="00211FA7"/>
    <w:rsid w:val="00212193"/>
    <w:rsid w:val="00214458"/>
    <w:rsid w:val="00214AFD"/>
    <w:rsid w:val="00215A65"/>
    <w:rsid w:val="00223C72"/>
    <w:rsid w:val="00224692"/>
    <w:rsid w:val="00231330"/>
    <w:rsid w:val="00231DE5"/>
    <w:rsid w:val="0023254C"/>
    <w:rsid w:val="002347A2"/>
    <w:rsid w:val="00241D8F"/>
    <w:rsid w:val="00243290"/>
    <w:rsid w:val="002478EC"/>
    <w:rsid w:val="00255828"/>
    <w:rsid w:val="0025746D"/>
    <w:rsid w:val="00261CBB"/>
    <w:rsid w:val="00262280"/>
    <w:rsid w:val="0026232F"/>
    <w:rsid w:val="00262334"/>
    <w:rsid w:val="00262759"/>
    <w:rsid w:val="00263892"/>
    <w:rsid w:val="002638EA"/>
    <w:rsid w:val="00267345"/>
    <w:rsid w:val="00270FCD"/>
    <w:rsid w:val="002718D8"/>
    <w:rsid w:val="00271E04"/>
    <w:rsid w:val="0027531B"/>
    <w:rsid w:val="0027787D"/>
    <w:rsid w:val="00280CDB"/>
    <w:rsid w:val="00286BB7"/>
    <w:rsid w:val="0028718F"/>
    <w:rsid w:val="002878BE"/>
    <w:rsid w:val="00287F19"/>
    <w:rsid w:val="00291658"/>
    <w:rsid w:val="0029208B"/>
    <w:rsid w:val="0029209E"/>
    <w:rsid w:val="002926A8"/>
    <w:rsid w:val="00293E08"/>
    <w:rsid w:val="00294B9D"/>
    <w:rsid w:val="002964C9"/>
    <w:rsid w:val="0029706A"/>
    <w:rsid w:val="00297F9B"/>
    <w:rsid w:val="002A08AE"/>
    <w:rsid w:val="002A0978"/>
    <w:rsid w:val="002A22DB"/>
    <w:rsid w:val="002A3AE9"/>
    <w:rsid w:val="002A5E46"/>
    <w:rsid w:val="002A682D"/>
    <w:rsid w:val="002B067D"/>
    <w:rsid w:val="002B0AA9"/>
    <w:rsid w:val="002B0B48"/>
    <w:rsid w:val="002B3163"/>
    <w:rsid w:val="002B50AA"/>
    <w:rsid w:val="002B5F97"/>
    <w:rsid w:val="002B6AAD"/>
    <w:rsid w:val="002C105D"/>
    <w:rsid w:val="002C5DB6"/>
    <w:rsid w:val="002C7FFA"/>
    <w:rsid w:val="002D03D4"/>
    <w:rsid w:val="002D1414"/>
    <w:rsid w:val="002D2F7B"/>
    <w:rsid w:val="002D5618"/>
    <w:rsid w:val="002D5E4A"/>
    <w:rsid w:val="002E2468"/>
    <w:rsid w:val="002E2D39"/>
    <w:rsid w:val="002E2F4E"/>
    <w:rsid w:val="002E53CA"/>
    <w:rsid w:val="002E7BC3"/>
    <w:rsid w:val="002F1E03"/>
    <w:rsid w:val="002F247E"/>
    <w:rsid w:val="002F2867"/>
    <w:rsid w:val="002F4BE6"/>
    <w:rsid w:val="002F68B1"/>
    <w:rsid w:val="00304595"/>
    <w:rsid w:val="00306782"/>
    <w:rsid w:val="00310646"/>
    <w:rsid w:val="003111EA"/>
    <w:rsid w:val="003172DC"/>
    <w:rsid w:val="003207AF"/>
    <w:rsid w:val="00322398"/>
    <w:rsid w:val="00330E5F"/>
    <w:rsid w:val="00332D64"/>
    <w:rsid w:val="003348D7"/>
    <w:rsid w:val="00343EE8"/>
    <w:rsid w:val="00347B32"/>
    <w:rsid w:val="003522A3"/>
    <w:rsid w:val="00353653"/>
    <w:rsid w:val="0035462D"/>
    <w:rsid w:val="00361E87"/>
    <w:rsid w:val="003623C9"/>
    <w:rsid w:val="00367B5A"/>
    <w:rsid w:val="00370C61"/>
    <w:rsid w:val="003743A7"/>
    <w:rsid w:val="00375038"/>
    <w:rsid w:val="0037562E"/>
    <w:rsid w:val="0037591E"/>
    <w:rsid w:val="003774B9"/>
    <w:rsid w:val="00377A6A"/>
    <w:rsid w:val="0038046A"/>
    <w:rsid w:val="003848C4"/>
    <w:rsid w:val="00386DDD"/>
    <w:rsid w:val="00387CF2"/>
    <w:rsid w:val="003933E3"/>
    <w:rsid w:val="003938B1"/>
    <w:rsid w:val="0039642E"/>
    <w:rsid w:val="003A05BC"/>
    <w:rsid w:val="003A0844"/>
    <w:rsid w:val="003A1ED0"/>
    <w:rsid w:val="003A2576"/>
    <w:rsid w:val="003A3EB3"/>
    <w:rsid w:val="003A53E0"/>
    <w:rsid w:val="003B1D4A"/>
    <w:rsid w:val="003B2DA7"/>
    <w:rsid w:val="003B61A8"/>
    <w:rsid w:val="003B7FD2"/>
    <w:rsid w:val="003C0B2F"/>
    <w:rsid w:val="003C3971"/>
    <w:rsid w:val="003C55CF"/>
    <w:rsid w:val="003C72DC"/>
    <w:rsid w:val="003D0FE0"/>
    <w:rsid w:val="003D2F9B"/>
    <w:rsid w:val="003D4C7B"/>
    <w:rsid w:val="003D52E6"/>
    <w:rsid w:val="003D6E1E"/>
    <w:rsid w:val="003D7641"/>
    <w:rsid w:val="003E3094"/>
    <w:rsid w:val="003E3EE0"/>
    <w:rsid w:val="003E6D67"/>
    <w:rsid w:val="003F17A2"/>
    <w:rsid w:val="003F283D"/>
    <w:rsid w:val="003F299C"/>
    <w:rsid w:val="003F41AF"/>
    <w:rsid w:val="003F4FBE"/>
    <w:rsid w:val="003F7077"/>
    <w:rsid w:val="004007F7"/>
    <w:rsid w:val="004010E6"/>
    <w:rsid w:val="00401BC6"/>
    <w:rsid w:val="00403D8D"/>
    <w:rsid w:val="0040474D"/>
    <w:rsid w:val="0040535D"/>
    <w:rsid w:val="004116F7"/>
    <w:rsid w:val="004167CF"/>
    <w:rsid w:val="0042134C"/>
    <w:rsid w:val="00422242"/>
    <w:rsid w:val="00423391"/>
    <w:rsid w:val="004239C7"/>
    <w:rsid w:val="0042426E"/>
    <w:rsid w:val="00424A9E"/>
    <w:rsid w:val="00424BFB"/>
    <w:rsid w:val="004302FD"/>
    <w:rsid w:val="00440DFC"/>
    <w:rsid w:val="00444B11"/>
    <w:rsid w:val="00445137"/>
    <w:rsid w:val="00447E3D"/>
    <w:rsid w:val="00452A72"/>
    <w:rsid w:val="00452F60"/>
    <w:rsid w:val="00460A8D"/>
    <w:rsid w:val="00460E9A"/>
    <w:rsid w:val="00464C46"/>
    <w:rsid w:val="00465298"/>
    <w:rsid w:val="0046563B"/>
    <w:rsid w:val="00465F23"/>
    <w:rsid w:val="004720A0"/>
    <w:rsid w:val="0047335D"/>
    <w:rsid w:val="0047535F"/>
    <w:rsid w:val="00475F8D"/>
    <w:rsid w:val="00477F05"/>
    <w:rsid w:val="00483590"/>
    <w:rsid w:val="00484FE7"/>
    <w:rsid w:val="00487891"/>
    <w:rsid w:val="00487FE6"/>
    <w:rsid w:val="004903F3"/>
    <w:rsid w:val="0049320F"/>
    <w:rsid w:val="0049348D"/>
    <w:rsid w:val="004935FF"/>
    <w:rsid w:val="004936EA"/>
    <w:rsid w:val="00494ED2"/>
    <w:rsid w:val="004A1480"/>
    <w:rsid w:val="004A4210"/>
    <w:rsid w:val="004A495B"/>
    <w:rsid w:val="004A6A99"/>
    <w:rsid w:val="004A6B3B"/>
    <w:rsid w:val="004B011A"/>
    <w:rsid w:val="004B372C"/>
    <w:rsid w:val="004B3C55"/>
    <w:rsid w:val="004B5078"/>
    <w:rsid w:val="004B5353"/>
    <w:rsid w:val="004B5B05"/>
    <w:rsid w:val="004C1006"/>
    <w:rsid w:val="004C3E65"/>
    <w:rsid w:val="004C43A9"/>
    <w:rsid w:val="004D1F77"/>
    <w:rsid w:val="004D3578"/>
    <w:rsid w:val="004D65CE"/>
    <w:rsid w:val="004D6EBF"/>
    <w:rsid w:val="004D72CB"/>
    <w:rsid w:val="004E0C1D"/>
    <w:rsid w:val="004E1CA4"/>
    <w:rsid w:val="004E213A"/>
    <w:rsid w:val="004E279D"/>
    <w:rsid w:val="004E2904"/>
    <w:rsid w:val="004E29CC"/>
    <w:rsid w:val="004E2E38"/>
    <w:rsid w:val="004F4D5A"/>
    <w:rsid w:val="004F4DF5"/>
    <w:rsid w:val="004F669E"/>
    <w:rsid w:val="004F751E"/>
    <w:rsid w:val="00502182"/>
    <w:rsid w:val="0050243C"/>
    <w:rsid w:val="00502EE3"/>
    <w:rsid w:val="00510B53"/>
    <w:rsid w:val="00510BDD"/>
    <w:rsid w:val="00515D1C"/>
    <w:rsid w:val="00517A40"/>
    <w:rsid w:val="005257A4"/>
    <w:rsid w:val="00527742"/>
    <w:rsid w:val="00534801"/>
    <w:rsid w:val="00540C02"/>
    <w:rsid w:val="00543E6C"/>
    <w:rsid w:val="0054563C"/>
    <w:rsid w:val="00545F5B"/>
    <w:rsid w:val="00546861"/>
    <w:rsid w:val="00552F9B"/>
    <w:rsid w:val="005547B9"/>
    <w:rsid w:val="00554AE0"/>
    <w:rsid w:val="00554CB8"/>
    <w:rsid w:val="00555DDF"/>
    <w:rsid w:val="0055662D"/>
    <w:rsid w:val="00556855"/>
    <w:rsid w:val="00561DDD"/>
    <w:rsid w:val="005620C0"/>
    <w:rsid w:val="00562810"/>
    <w:rsid w:val="00563572"/>
    <w:rsid w:val="005638C4"/>
    <w:rsid w:val="00565087"/>
    <w:rsid w:val="00567AC1"/>
    <w:rsid w:val="00567D27"/>
    <w:rsid w:val="0057246B"/>
    <w:rsid w:val="005756D6"/>
    <w:rsid w:val="00580728"/>
    <w:rsid w:val="00581CB3"/>
    <w:rsid w:val="00583751"/>
    <w:rsid w:val="00585937"/>
    <w:rsid w:val="00585DBA"/>
    <w:rsid w:val="00586A39"/>
    <w:rsid w:val="00587198"/>
    <w:rsid w:val="00591A72"/>
    <w:rsid w:val="00591D0C"/>
    <w:rsid w:val="00592A9D"/>
    <w:rsid w:val="005940BF"/>
    <w:rsid w:val="00594E26"/>
    <w:rsid w:val="005A24BA"/>
    <w:rsid w:val="005A3142"/>
    <w:rsid w:val="005A41BA"/>
    <w:rsid w:val="005A4568"/>
    <w:rsid w:val="005A57F6"/>
    <w:rsid w:val="005A78C9"/>
    <w:rsid w:val="005B0868"/>
    <w:rsid w:val="005B101D"/>
    <w:rsid w:val="005B11AE"/>
    <w:rsid w:val="005B25E3"/>
    <w:rsid w:val="005B3C08"/>
    <w:rsid w:val="005B3C73"/>
    <w:rsid w:val="005B4A0A"/>
    <w:rsid w:val="005C2897"/>
    <w:rsid w:val="005C62FE"/>
    <w:rsid w:val="005C7173"/>
    <w:rsid w:val="005D111A"/>
    <w:rsid w:val="005D2E01"/>
    <w:rsid w:val="005D35B0"/>
    <w:rsid w:val="005D3B35"/>
    <w:rsid w:val="005D3EE8"/>
    <w:rsid w:val="005E1B14"/>
    <w:rsid w:val="005E23B0"/>
    <w:rsid w:val="005E402D"/>
    <w:rsid w:val="005E49AC"/>
    <w:rsid w:val="005E7B7F"/>
    <w:rsid w:val="005F046A"/>
    <w:rsid w:val="005F3490"/>
    <w:rsid w:val="005F5535"/>
    <w:rsid w:val="005F6B51"/>
    <w:rsid w:val="005F7345"/>
    <w:rsid w:val="00600842"/>
    <w:rsid w:val="00602539"/>
    <w:rsid w:val="00603C79"/>
    <w:rsid w:val="006042A5"/>
    <w:rsid w:val="006076ED"/>
    <w:rsid w:val="00612061"/>
    <w:rsid w:val="00612208"/>
    <w:rsid w:val="00612D45"/>
    <w:rsid w:val="00614FDF"/>
    <w:rsid w:val="00616761"/>
    <w:rsid w:val="00620615"/>
    <w:rsid w:val="00621EA1"/>
    <w:rsid w:val="0062310C"/>
    <w:rsid w:val="00623BAA"/>
    <w:rsid w:val="00625621"/>
    <w:rsid w:val="0062745C"/>
    <w:rsid w:val="0063052A"/>
    <w:rsid w:val="00637B68"/>
    <w:rsid w:val="006437A9"/>
    <w:rsid w:val="006437E5"/>
    <w:rsid w:val="00647309"/>
    <w:rsid w:val="006525D0"/>
    <w:rsid w:val="00652641"/>
    <w:rsid w:val="0065290B"/>
    <w:rsid w:val="0065535F"/>
    <w:rsid w:val="006577CA"/>
    <w:rsid w:val="006639DB"/>
    <w:rsid w:val="00664244"/>
    <w:rsid w:val="00665ED0"/>
    <w:rsid w:val="00667D84"/>
    <w:rsid w:val="0067079C"/>
    <w:rsid w:val="00670D9E"/>
    <w:rsid w:val="00673798"/>
    <w:rsid w:val="00674E7D"/>
    <w:rsid w:val="0067685E"/>
    <w:rsid w:val="0068348A"/>
    <w:rsid w:val="006841E9"/>
    <w:rsid w:val="00693E5D"/>
    <w:rsid w:val="00694932"/>
    <w:rsid w:val="00696A55"/>
    <w:rsid w:val="006A1192"/>
    <w:rsid w:val="006A161B"/>
    <w:rsid w:val="006A22AE"/>
    <w:rsid w:val="006A3BB3"/>
    <w:rsid w:val="006B268E"/>
    <w:rsid w:val="006B465D"/>
    <w:rsid w:val="006B5994"/>
    <w:rsid w:val="006C5049"/>
    <w:rsid w:val="006C791A"/>
    <w:rsid w:val="006D1100"/>
    <w:rsid w:val="006D3CB5"/>
    <w:rsid w:val="006D490A"/>
    <w:rsid w:val="006D4EFA"/>
    <w:rsid w:val="006D60B5"/>
    <w:rsid w:val="006D61BC"/>
    <w:rsid w:val="006D62C0"/>
    <w:rsid w:val="006D79E6"/>
    <w:rsid w:val="006E5C86"/>
    <w:rsid w:val="006F31A8"/>
    <w:rsid w:val="006F4030"/>
    <w:rsid w:val="007059BE"/>
    <w:rsid w:val="00707183"/>
    <w:rsid w:val="00711399"/>
    <w:rsid w:val="007116DE"/>
    <w:rsid w:val="007118BC"/>
    <w:rsid w:val="00712421"/>
    <w:rsid w:val="007146FA"/>
    <w:rsid w:val="007148E4"/>
    <w:rsid w:val="00714AEA"/>
    <w:rsid w:val="00714D6E"/>
    <w:rsid w:val="00715E08"/>
    <w:rsid w:val="007170B2"/>
    <w:rsid w:val="007205DC"/>
    <w:rsid w:val="00723C22"/>
    <w:rsid w:val="007249EB"/>
    <w:rsid w:val="0072511A"/>
    <w:rsid w:val="00725B38"/>
    <w:rsid w:val="007300AF"/>
    <w:rsid w:val="0073225E"/>
    <w:rsid w:val="00734A5B"/>
    <w:rsid w:val="007353F4"/>
    <w:rsid w:val="00741A50"/>
    <w:rsid w:val="00741E30"/>
    <w:rsid w:val="00744881"/>
    <w:rsid w:val="00744E76"/>
    <w:rsid w:val="007455FF"/>
    <w:rsid w:val="00751927"/>
    <w:rsid w:val="00754BAE"/>
    <w:rsid w:val="007567C6"/>
    <w:rsid w:val="007569A2"/>
    <w:rsid w:val="007577CB"/>
    <w:rsid w:val="00763249"/>
    <w:rsid w:val="00763DC4"/>
    <w:rsid w:val="0076611B"/>
    <w:rsid w:val="007700EA"/>
    <w:rsid w:val="00770AEF"/>
    <w:rsid w:val="00771315"/>
    <w:rsid w:val="007722B3"/>
    <w:rsid w:val="007817BC"/>
    <w:rsid w:val="00781C0A"/>
    <w:rsid w:val="00781F0F"/>
    <w:rsid w:val="007851CA"/>
    <w:rsid w:val="00787A59"/>
    <w:rsid w:val="007920B4"/>
    <w:rsid w:val="0079358F"/>
    <w:rsid w:val="007945F3"/>
    <w:rsid w:val="00794EB2"/>
    <w:rsid w:val="0079557E"/>
    <w:rsid w:val="00797099"/>
    <w:rsid w:val="007A0F21"/>
    <w:rsid w:val="007A2E78"/>
    <w:rsid w:val="007A7B44"/>
    <w:rsid w:val="007B0472"/>
    <w:rsid w:val="007B15FE"/>
    <w:rsid w:val="007B3873"/>
    <w:rsid w:val="007B4455"/>
    <w:rsid w:val="007B4A73"/>
    <w:rsid w:val="007B4DB6"/>
    <w:rsid w:val="007B7504"/>
    <w:rsid w:val="007C2DAF"/>
    <w:rsid w:val="007C4373"/>
    <w:rsid w:val="007C4C45"/>
    <w:rsid w:val="007C7E8B"/>
    <w:rsid w:val="007D2057"/>
    <w:rsid w:val="007D6995"/>
    <w:rsid w:val="007E7919"/>
    <w:rsid w:val="007F15B1"/>
    <w:rsid w:val="007F43D7"/>
    <w:rsid w:val="007F52D4"/>
    <w:rsid w:val="007F6078"/>
    <w:rsid w:val="007F6BC7"/>
    <w:rsid w:val="00800586"/>
    <w:rsid w:val="00800A07"/>
    <w:rsid w:val="008028A4"/>
    <w:rsid w:val="00803D93"/>
    <w:rsid w:val="00804823"/>
    <w:rsid w:val="0080547E"/>
    <w:rsid w:val="00805820"/>
    <w:rsid w:val="008071FF"/>
    <w:rsid w:val="00811D00"/>
    <w:rsid w:val="00816445"/>
    <w:rsid w:val="00821A4E"/>
    <w:rsid w:val="00823027"/>
    <w:rsid w:val="00826AC5"/>
    <w:rsid w:val="00826F97"/>
    <w:rsid w:val="00830E6C"/>
    <w:rsid w:val="0083446F"/>
    <w:rsid w:val="00841168"/>
    <w:rsid w:val="00843454"/>
    <w:rsid w:val="00844CEC"/>
    <w:rsid w:val="0084711A"/>
    <w:rsid w:val="00853CD8"/>
    <w:rsid w:val="008558A9"/>
    <w:rsid w:val="008570BE"/>
    <w:rsid w:val="00862126"/>
    <w:rsid w:val="008635F9"/>
    <w:rsid w:val="00864D7E"/>
    <w:rsid w:val="0086724E"/>
    <w:rsid w:val="00872E34"/>
    <w:rsid w:val="008741DA"/>
    <w:rsid w:val="0087512D"/>
    <w:rsid w:val="008768CA"/>
    <w:rsid w:val="00877D7E"/>
    <w:rsid w:val="00880B4A"/>
    <w:rsid w:val="00881EAD"/>
    <w:rsid w:val="00884D39"/>
    <w:rsid w:val="0088654A"/>
    <w:rsid w:val="008877E6"/>
    <w:rsid w:val="00887AA4"/>
    <w:rsid w:val="0089007F"/>
    <w:rsid w:val="008940E6"/>
    <w:rsid w:val="008947E2"/>
    <w:rsid w:val="008957FA"/>
    <w:rsid w:val="00897394"/>
    <w:rsid w:val="008978E1"/>
    <w:rsid w:val="00897FE1"/>
    <w:rsid w:val="008A526F"/>
    <w:rsid w:val="008A6DB5"/>
    <w:rsid w:val="008A7A07"/>
    <w:rsid w:val="008B1480"/>
    <w:rsid w:val="008B1C88"/>
    <w:rsid w:val="008B2AE9"/>
    <w:rsid w:val="008B735F"/>
    <w:rsid w:val="008B742D"/>
    <w:rsid w:val="008B7C06"/>
    <w:rsid w:val="008C0085"/>
    <w:rsid w:val="008C0DA0"/>
    <w:rsid w:val="008C2529"/>
    <w:rsid w:val="008C307C"/>
    <w:rsid w:val="008D0A45"/>
    <w:rsid w:val="008D523F"/>
    <w:rsid w:val="008E53BF"/>
    <w:rsid w:val="008E5697"/>
    <w:rsid w:val="008F1163"/>
    <w:rsid w:val="008F2738"/>
    <w:rsid w:val="008F3A85"/>
    <w:rsid w:val="008F533A"/>
    <w:rsid w:val="008F589B"/>
    <w:rsid w:val="008F58D9"/>
    <w:rsid w:val="008F59FB"/>
    <w:rsid w:val="008F5A98"/>
    <w:rsid w:val="008F6912"/>
    <w:rsid w:val="0090271F"/>
    <w:rsid w:val="00902E23"/>
    <w:rsid w:val="00903E65"/>
    <w:rsid w:val="0090598A"/>
    <w:rsid w:val="00905D7B"/>
    <w:rsid w:val="00906E29"/>
    <w:rsid w:val="00907978"/>
    <w:rsid w:val="00911889"/>
    <w:rsid w:val="00911CCC"/>
    <w:rsid w:val="00912E40"/>
    <w:rsid w:val="0091348E"/>
    <w:rsid w:val="0091571C"/>
    <w:rsid w:val="00917CCB"/>
    <w:rsid w:val="009228DF"/>
    <w:rsid w:val="00925B25"/>
    <w:rsid w:val="00926A38"/>
    <w:rsid w:val="0092774C"/>
    <w:rsid w:val="00930B76"/>
    <w:rsid w:val="00930C17"/>
    <w:rsid w:val="00931520"/>
    <w:rsid w:val="009324CC"/>
    <w:rsid w:val="009352DE"/>
    <w:rsid w:val="00936547"/>
    <w:rsid w:val="00937B72"/>
    <w:rsid w:val="00942266"/>
    <w:rsid w:val="00942EC2"/>
    <w:rsid w:val="00944C13"/>
    <w:rsid w:val="00946027"/>
    <w:rsid w:val="00946ED6"/>
    <w:rsid w:val="00947141"/>
    <w:rsid w:val="00947195"/>
    <w:rsid w:val="0095021A"/>
    <w:rsid w:val="00952F92"/>
    <w:rsid w:val="00954B75"/>
    <w:rsid w:val="0095627F"/>
    <w:rsid w:val="009568E5"/>
    <w:rsid w:val="009602AD"/>
    <w:rsid w:val="00960E72"/>
    <w:rsid w:val="00974355"/>
    <w:rsid w:val="00983AD3"/>
    <w:rsid w:val="00986D73"/>
    <w:rsid w:val="009907E0"/>
    <w:rsid w:val="00991267"/>
    <w:rsid w:val="00992099"/>
    <w:rsid w:val="009925F7"/>
    <w:rsid w:val="00993E0B"/>
    <w:rsid w:val="009940C7"/>
    <w:rsid w:val="00995408"/>
    <w:rsid w:val="00995701"/>
    <w:rsid w:val="009A0A2A"/>
    <w:rsid w:val="009A19DE"/>
    <w:rsid w:val="009A2633"/>
    <w:rsid w:val="009A2D2D"/>
    <w:rsid w:val="009A6EAC"/>
    <w:rsid w:val="009B13F6"/>
    <w:rsid w:val="009B1A34"/>
    <w:rsid w:val="009B5100"/>
    <w:rsid w:val="009B5700"/>
    <w:rsid w:val="009B62E0"/>
    <w:rsid w:val="009B7A9F"/>
    <w:rsid w:val="009D1F25"/>
    <w:rsid w:val="009D3D45"/>
    <w:rsid w:val="009D3FCE"/>
    <w:rsid w:val="009D4B87"/>
    <w:rsid w:val="009D4CD6"/>
    <w:rsid w:val="009D501F"/>
    <w:rsid w:val="009D5E02"/>
    <w:rsid w:val="009D6BD2"/>
    <w:rsid w:val="009D71CF"/>
    <w:rsid w:val="009E2900"/>
    <w:rsid w:val="009F0EFD"/>
    <w:rsid w:val="009F3074"/>
    <w:rsid w:val="009F37B7"/>
    <w:rsid w:val="009F594B"/>
    <w:rsid w:val="009F73CF"/>
    <w:rsid w:val="00A00490"/>
    <w:rsid w:val="00A032DC"/>
    <w:rsid w:val="00A037BB"/>
    <w:rsid w:val="00A0430A"/>
    <w:rsid w:val="00A0448E"/>
    <w:rsid w:val="00A108CC"/>
    <w:rsid w:val="00A10F02"/>
    <w:rsid w:val="00A1135E"/>
    <w:rsid w:val="00A164B4"/>
    <w:rsid w:val="00A16E61"/>
    <w:rsid w:val="00A178A0"/>
    <w:rsid w:val="00A218DF"/>
    <w:rsid w:val="00A2559A"/>
    <w:rsid w:val="00A32417"/>
    <w:rsid w:val="00A33110"/>
    <w:rsid w:val="00A356DB"/>
    <w:rsid w:val="00A35EE5"/>
    <w:rsid w:val="00A36E2B"/>
    <w:rsid w:val="00A37509"/>
    <w:rsid w:val="00A4176C"/>
    <w:rsid w:val="00A50C49"/>
    <w:rsid w:val="00A53724"/>
    <w:rsid w:val="00A56077"/>
    <w:rsid w:val="00A621E4"/>
    <w:rsid w:val="00A6396C"/>
    <w:rsid w:val="00A6421D"/>
    <w:rsid w:val="00A668FB"/>
    <w:rsid w:val="00A66A38"/>
    <w:rsid w:val="00A70F57"/>
    <w:rsid w:val="00A729B4"/>
    <w:rsid w:val="00A7692F"/>
    <w:rsid w:val="00A76E45"/>
    <w:rsid w:val="00A81D3C"/>
    <w:rsid w:val="00A82346"/>
    <w:rsid w:val="00A85413"/>
    <w:rsid w:val="00A9029B"/>
    <w:rsid w:val="00A946D6"/>
    <w:rsid w:val="00A94CCB"/>
    <w:rsid w:val="00A9792C"/>
    <w:rsid w:val="00A97DBD"/>
    <w:rsid w:val="00AA28D9"/>
    <w:rsid w:val="00AA2C17"/>
    <w:rsid w:val="00AA3973"/>
    <w:rsid w:val="00AA3F5D"/>
    <w:rsid w:val="00AA4CCA"/>
    <w:rsid w:val="00AA61EB"/>
    <w:rsid w:val="00AB0B6C"/>
    <w:rsid w:val="00AB1706"/>
    <w:rsid w:val="00AB458D"/>
    <w:rsid w:val="00AB573C"/>
    <w:rsid w:val="00AC1511"/>
    <w:rsid w:val="00AC17A1"/>
    <w:rsid w:val="00AC2F9B"/>
    <w:rsid w:val="00AC3A22"/>
    <w:rsid w:val="00AC4767"/>
    <w:rsid w:val="00AC6559"/>
    <w:rsid w:val="00AD1C5D"/>
    <w:rsid w:val="00AD35BD"/>
    <w:rsid w:val="00AD6AC6"/>
    <w:rsid w:val="00AE012D"/>
    <w:rsid w:val="00AE416A"/>
    <w:rsid w:val="00AE47AF"/>
    <w:rsid w:val="00AF0211"/>
    <w:rsid w:val="00AF09C5"/>
    <w:rsid w:val="00AF44CC"/>
    <w:rsid w:val="00B028B8"/>
    <w:rsid w:val="00B03F24"/>
    <w:rsid w:val="00B06CF4"/>
    <w:rsid w:val="00B10C29"/>
    <w:rsid w:val="00B10EE7"/>
    <w:rsid w:val="00B125CE"/>
    <w:rsid w:val="00B1355D"/>
    <w:rsid w:val="00B14246"/>
    <w:rsid w:val="00B15449"/>
    <w:rsid w:val="00B166B8"/>
    <w:rsid w:val="00B17754"/>
    <w:rsid w:val="00B17A2D"/>
    <w:rsid w:val="00B2207C"/>
    <w:rsid w:val="00B2392A"/>
    <w:rsid w:val="00B23AF8"/>
    <w:rsid w:val="00B271D4"/>
    <w:rsid w:val="00B32F78"/>
    <w:rsid w:val="00B43F6D"/>
    <w:rsid w:val="00B44E0C"/>
    <w:rsid w:val="00B455B2"/>
    <w:rsid w:val="00B476B7"/>
    <w:rsid w:val="00B50EC2"/>
    <w:rsid w:val="00B511D9"/>
    <w:rsid w:val="00B52B40"/>
    <w:rsid w:val="00B531A4"/>
    <w:rsid w:val="00B53E88"/>
    <w:rsid w:val="00B55A03"/>
    <w:rsid w:val="00B57386"/>
    <w:rsid w:val="00B57A40"/>
    <w:rsid w:val="00B6600E"/>
    <w:rsid w:val="00B67296"/>
    <w:rsid w:val="00B67606"/>
    <w:rsid w:val="00B701CF"/>
    <w:rsid w:val="00B74273"/>
    <w:rsid w:val="00B77CDA"/>
    <w:rsid w:val="00B85162"/>
    <w:rsid w:val="00B86210"/>
    <w:rsid w:val="00B86869"/>
    <w:rsid w:val="00B90104"/>
    <w:rsid w:val="00B93145"/>
    <w:rsid w:val="00B94A20"/>
    <w:rsid w:val="00B94B92"/>
    <w:rsid w:val="00B9647C"/>
    <w:rsid w:val="00B96C0C"/>
    <w:rsid w:val="00B96F7C"/>
    <w:rsid w:val="00BA4F15"/>
    <w:rsid w:val="00BC0F7D"/>
    <w:rsid w:val="00BC2897"/>
    <w:rsid w:val="00BC458B"/>
    <w:rsid w:val="00BC577A"/>
    <w:rsid w:val="00BC6FF4"/>
    <w:rsid w:val="00BD007F"/>
    <w:rsid w:val="00BD3B3F"/>
    <w:rsid w:val="00BD4C40"/>
    <w:rsid w:val="00BD5C61"/>
    <w:rsid w:val="00BD7089"/>
    <w:rsid w:val="00BD7458"/>
    <w:rsid w:val="00BE0305"/>
    <w:rsid w:val="00BE4307"/>
    <w:rsid w:val="00BE6B99"/>
    <w:rsid w:val="00BF1095"/>
    <w:rsid w:val="00BF1C81"/>
    <w:rsid w:val="00BF7C54"/>
    <w:rsid w:val="00C000F8"/>
    <w:rsid w:val="00C01EBD"/>
    <w:rsid w:val="00C04403"/>
    <w:rsid w:val="00C05CB6"/>
    <w:rsid w:val="00C07AD5"/>
    <w:rsid w:val="00C115FC"/>
    <w:rsid w:val="00C15AE2"/>
    <w:rsid w:val="00C171DF"/>
    <w:rsid w:val="00C17A60"/>
    <w:rsid w:val="00C203AB"/>
    <w:rsid w:val="00C302D8"/>
    <w:rsid w:val="00C316CA"/>
    <w:rsid w:val="00C31F61"/>
    <w:rsid w:val="00C33079"/>
    <w:rsid w:val="00C3454E"/>
    <w:rsid w:val="00C34CDF"/>
    <w:rsid w:val="00C35EAB"/>
    <w:rsid w:val="00C371B3"/>
    <w:rsid w:val="00C374FD"/>
    <w:rsid w:val="00C40C92"/>
    <w:rsid w:val="00C40E5F"/>
    <w:rsid w:val="00C42538"/>
    <w:rsid w:val="00C44917"/>
    <w:rsid w:val="00C45231"/>
    <w:rsid w:val="00C4564C"/>
    <w:rsid w:val="00C45EFA"/>
    <w:rsid w:val="00C46390"/>
    <w:rsid w:val="00C46D8F"/>
    <w:rsid w:val="00C51665"/>
    <w:rsid w:val="00C51C0B"/>
    <w:rsid w:val="00C6035E"/>
    <w:rsid w:val="00C628DE"/>
    <w:rsid w:val="00C64097"/>
    <w:rsid w:val="00C6430F"/>
    <w:rsid w:val="00C657DE"/>
    <w:rsid w:val="00C700AA"/>
    <w:rsid w:val="00C72833"/>
    <w:rsid w:val="00C745B2"/>
    <w:rsid w:val="00C75692"/>
    <w:rsid w:val="00C772DC"/>
    <w:rsid w:val="00C835D6"/>
    <w:rsid w:val="00C843D2"/>
    <w:rsid w:val="00C8540B"/>
    <w:rsid w:val="00C91B3C"/>
    <w:rsid w:val="00C9218F"/>
    <w:rsid w:val="00C92C8B"/>
    <w:rsid w:val="00C93F40"/>
    <w:rsid w:val="00C97573"/>
    <w:rsid w:val="00C975E2"/>
    <w:rsid w:val="00CA028D"/>
    <w:rsid w:val="00CA3B1D"/>
    <w:rsid w:val="00CA3D0C"/>
    <w:rsid w:val="00CA3D41"/>
    <w:rsid w:val="00CA47BF"/>
    <w:rsid w:val="00CA588F"/>
    <w:rsid w:val="00CB380A"/>
    <w:rsid w:val="00CC000E"/>
    <w:rsid w:val="00CC01EC"/>
    <w:rsid w:val="00CC246B"/>
    <w:rsid w:val="00CC324C"/>
    <w:rsid w:val="00CC3F7F"/>
    <w:rsid w:val="00CC72D8"/>
    <w:rsid w:val="00CD110C"/>
    <w:rsid w:val="00CD15A7"/>
    <w:rsid w:val="00CD2E52"/>
    <w:rsid w:val="00CD3159"/>
    <w:rsid w:val="00CD73F1"/>
    <w:rsid w:val="00CE1873"/>
    <w:rsid w:val="00CE2C5B"/>
    <w:rsid w:val="00CE4DE3"/>
    <w:rsid w:val="00CE5AE6"/>
    <w:rsid w:val="00CE75F1"/>
    <w:rsid w:val="00CE76CD"/>
    <w:rsid w:val="00CF1D9E"/>
    <w:rsid w:val="00D001DA"/>
    <w:rsid w:val="00D01DCE"/>
    <w:rsid w:val="00D10A23"/>
    <w:rsid w:val="00D11B3A"/>
    <w:rsid w:val="00D15384"/>
    <w:rsid w:val="00D16397"/>
    <w:rsid w:val="00D209A0"/>
    <w:rsid w:val="00D2544C"/>
    <w:rsid w:val="00D322C4"/>
    <w:rsid w:val="00D3471C"/>
    <w:rsid w:val="00D34D6D"/>
    <w:rsid w:val="00D35995"/>
    <w:rsid w:val="00D372C6"/>
    <w:rsid w:val="00D41159"/>
    <w:rsid w:val="00D4566A"/>
    <w:rsid w:val="00D4682F"/>
    <w:rsid w:val="00D523C3"/>
    <w:rsid w:val="00D52EC4"/>
    <w:rsid w:val="00D535E7"/>
    <w:rsid w:val="00D53A50"/>
    <w:rsid w:val="00D5441C"/>
    <w:rsid w:val="00D549F8"/>
    <w:rsid w:val="00D55940"/>
    <w:rsid w:val="00D56778"/>
    <w:rsid w:val="00D569E0"/>
    <w:rsid w:val="00D56BF2"/>
    <w:rsid w:val="00D61FD3"/>
    <w:rsid w:val="00D65F34"/>
    <w:rsid w:val="00D66D47"/>
    <w:rsid w:val="00D67A54"/>
    <w:rsid w:val="00D738D6"/>
    <w:rsid w:val="00D74F6F"/>
    <w:rsid w:val="00D755EB"/>
    <w:rsid w:val="00D77CB2"/>
    <w:rsid w:val="00D803AD"/>
    <w:rsid w:val="00D80C10"/>
    <w:rsid w:val="00D82460"/>
    <w:rsid w:val="00D8524F"/>
    <w:rsid w:val="00D878CB"/>
    <w:rsid w:val="00D87E00"/>
    <w:rsid w:val="00D9134D"/>
    <w:rsid w:val="00D94040"/>
    <w:rsid w:val="00D9546E"/>
    <w:rsid w:val="00D95B64"/>
    <w:rsid w:val="00D95CDD"/>
    <w:rsid w:val="00D96451"/>
    <w:rsid w:val="00D97EEF"/>
    <w:rsid w:val="00DA1248"/>
    <w:rsid w:val="00DA294F"/>
    <w:rsid w:val="00DA2DBA"/>
    <w:rsid w:val="00DA6D7C"/>
    <w:rsid w:val="00DA7A03"/>
    <w:rsid w:val="00DB151D"/>
    <w:rsid w:val="00DB1818"/>
    <w:rsid w:val="00DB24FB"/>
    <w:rsid w:val="00DB6EBF"/>
    <w:rsid w:val="00DB79C1"/>
    <w:rsid w:val="00DC0483"/>
    <w:rsid w:val="00DC0657"/>
    <w:rsid w:val="00DC0883"/>
    <w:rsid w:val="00DC2B67"/>
    <w:rsid w:val="00DC309B"/>
    <w:rsid w:val="00DC4DA2"/>
    <w:rsid w:val="00DC4E44"/>
    <w:rsid w:val="00DC5B84"/>
    <w:rsid w:val="00DD0875"/>
    <w:rsid w:val="00DD1394"/>
    <w:rsid w:val="00DD2DE1"/>
    <w:rsid w:val="00DD4EEA"/>
    <w:rsid w:val="00DD658C"/>
    <w:rsid w:val="00DD7A98"/>
    <w:rsid w:val="00DE0E16"/>
    <w:rsid w:val="00DE2E0A"/>
    <w:rsid w:val="00DE4CEA"/>
    <w:rsid w:val="00DF2B1F"/>
    <w:rsid w:val="00DF4AD9"/>
    <w:rsid w:val="00DF62CD"/>
    <w:rsid w:val="00E01242"/>
    <w:rsid w:val="00E0593B"/>
    <w:rsid w:val="00E102A5"/>
    <w:rsid w:val="00E1156A"/>
    <w:rsid w:val="00E13370"/>
    <w:rsid w:val="00E15A0D"/>
    <w:rsid w:val="00E176A9"/>
    <w:rsid w:val="00E178C9"/>
    <w:rsid w:val="00E20B05"/>
    <w:rsid w:val="00E235A3"/>
    <w:rsid w:val="00E24FFE"/>
    <w:rsid w:val="00E31DA1"/>
    <w:rsid w:val="00E33792"/>
    <w:rsid w:val="00E34AF4"/>
    <w:rsid w:val="00E3622A"/>
    <w:rsid w:val="00E3700F"/>
    <w:rsid w:val="00E37BFD"/>
    <w:rsid w:val="00E40ADB"/>
    <w:rsid w:val="00E41C4A"/>
    <w:rsid w:val="00E421EA"/>
    <w:rsid w:val="00E43186"/>
    <w:rsid w:val="00E448DE"/>
    <w:rsid w:val="00E545ED"/>
    <w:rsid w:val="00E56AFF"/>
    <w:rsid w:val="00E612CA"/>
    <w:rsid w:val="00E628A1"/>
    <w:rsid w:val="00E63659"/>
    <w:rsid w:val="00E644D6"/>
    <w:rsid w:val="00E72121"/>
    <w:rsid w:val="00E72533"/>
    <w:rsid w:val="00E73B83"/>
    <w:rsid w:val="00E77645"/>
    <w:rsid w:val="00E77A65"/>
    <w:rsid w:val="00E8074F"/>
    <w:rsid w:val="00E81C18"/>
    <w:rsid w:val="00E82D47"/>
    <w:rsid w:val="00E851BE"/>
    <w:rsid w:val="00E8727E"/>
    <w:rsid w:val="00E91970"/>
    <w:rsid w:val="00E936F8"/>
    <w:rsid w:val="00E95701"/>
    <w:rsid w:val="00E95F22"/>
    <w:rsid w:val="00EA2710"/>
    <w:rsid w:val="00EA2934"/>
    <w:rsid w:val="00EA3552"/>
    <w:rsid w:val="00EA6E4E"/>
    <w:rsid w:val="00EA7C61"/>
    <w:rsid w:val="00EB03A7"/>
    <w:rsid w:val="00EB131B"/>
    <w:rsid w:val="00EB16B7"/>
    <w:rsid w:val="00EB372A"/>
    <w:rsid w:val="00EB47BB"/>
    <w:rsid w:val="00EB66C8"/>
    <w:rsid w:val="00EC15C5"/>
    <w:rsid w:val="00EC1C99"/>
    <w:rsid w:val="00EC4A25"/>
    <w:rsid w:val="00EC4D59"/>
    <w:rsid w:val="00EC6E93"/>
    <w:rsid w:val="00ED1246"/>
    <w:rsid w:val="00ED2230"/>
    <w:rsid w:val="00ED50EB"/>
    <w:rsid w:val="00ED79AB"/>
    <w:rsid w:val="00EE03B2"/>
    <w:rsid w:val="00EE4989"/>
    <w:rsid w:val="00EE60E0"/>
    <w:rsid w:val="00EE72B9"/>
    <w:rsid w:val="00EF09A1"/>
    <w:rsid w:val="00EF1994"/>
    <w:rsid w:val="00EF1FC5"/>
    <w:rsid w:val="00EF4C82"/>
    <w:rsid w:val="00EF696B"/>
    <w:rsid w:val="00F013DD"/>
    <w:rsid w:val="00F025A2"/>
    <w:rsid w:val="00F03195"/>
    <w:rsid w:val="00F04712"/>
    <w:rsid w:val="00F124A2"/>
    <w:rsid w:val="00F13E6C"/>
    <w:rsid w:val="00F1729C"/>
    <w:rsid w:val="00F22EC7"/>
    <w:rsid w:val="00F23E6D"/>
    <w:rsid w:val="00F260C4"/>
    <w:rsid w:val="00F264EF"/>
    <w:rsid w:val="00F26CEE"/>
    <w:rsid w:val="00F27BDC"/>
    <w:rsid w:val="00F36429"/>
    <w:rsid w:val="00F37C38"/>
    <w:rsid w:val="00F41CF0"/>
    <w:rsid w:val="00F43A2D"/>
    <w:rsid w:val="00F4404F"/>
    <w:rsid w:val="00F4485D"/>
    <w:rsid w:val="00F465E8"/>
    <w:rsid w:val="00F46B28"/>
    <w:rsid w:val="00F47023"/>
    <w:rsid w:val="00F47CC9"/>
    <w:rsid w:val="00F55DE9"/>
    <w:rsid w:val="00F63FCB"/>
    <w:rsid w:val="00F653B8"/>
    <w:rsid w:val="00F67644"/>
    <w:rsid w:val="00F7250C"/>
    <w:rsid w:val="00F727B9"/>
    <w:rsid w:val="00F73192"/>
    <w:rsid w:val="00F741C1"/>
    <w:rsid w:val="00F748EC"/>
    <w:rsid w:val="00F775A7"/>
    <w:rsid w:val="00F8014E"/>
    <w:rsid w:val="00F839CC"/>
    <w:rsid w:val="00F87C31"/>
    <w:rsid w:val="00F9489A"/>
    <w:rsid w:val="00F965B1"/>
    <w:rsid w:val="00F96A47"/>
    <w:rsid w:val="00FA1266"/>
    <w:rsid w:val="00FA215D"/>
    <w:rsid w:val="00FA2F56"/>
    <w:rsid w:val="00FA5947"/>
    <w:rsid w:val="00FA6076"/>
    <w:rsid w:val="00FA646C"/>
    <w:rsid w:val="00FA662F"/>
    <w:rsid w:val="00FA7F13"/>
    <w:rsid w:val="00FB1F9E"/>
    <w:rsid w:val="00FB2139"/>
    <w:rsid w:val="00FB3261"/>
    <w:rsid w:val="00FB3B25"/>
    <w:rsid w:val="00FB6E96"/>
    <w:rsid w:val="00FB712E"/>
    <w:rsid w:val="00FC1192"/>
    <w:rsid w:val="00FC5DC2"/>
    <w:rsid w:val="00FC5FCC"/>
    <w:rsid w:val="00FD02B2"/>
    <w:rsid w:val="00FD2A70"/>
    <w:rsid w:val="00FD7831"/>
    <w:rsid w:val="00FE11B9"/>
    <w:rsid w:val="00FE181B"/>
    <w:rsid w:val="00FE2A83"/>
    <w:rsid w:val="00FE41CB"/>
    <w:rsid w:val="00FE4219"/>
    <w:rsid w:val="00FF05E4"/>
    <w:rsid w:val="00FF1F52"/>
    <w:rsid w:val="00FF394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EB601D96-5FDB-40B0-A5B1-22AF4A2E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BD7458"/>
    <w:pPr>
      <w:ind w:left="720"/>
      <w:contextualSpacing/>
    </w:pPr>
  </w:style>
  <w:style w:type="character" w:styleId="CommentReference">
    <w:name w:val="annotation reference"/>
    <w:basedOn w:val="DefaultParagraphFont"/>
    <w:rsid w:val="00B94A20"/>
    <w:rPr>
      <w:sz w:val="16"/>
      <w:szCs w:val="16"/>
    </w:rPr>
  </w:style>
  <w:style w:type="paragraph" w:styleId="CommentText">
    <w:name w:val="annotation text"/>
    <w:basedOn w:val="Normal"/>
    <w:link w:val="CommentTextChar"/>
    <w:rsid w:val="00B94A20"/>
  </w:style>
  <w:style w:type="character" w:customStyle="1" w:styleId="CommentTextChar">
    <w:name w:val="Comment Text Char"/>
    <w:basedOn w:val="DefaultParagraphFont"/>
    <w:link w:val="CommentText"/>
    <w:rsid w:val="00B94A20"/>
    <w:rPr>
      <w:lang w:val="en-GB" w:eastAsia="en-US"/>
    </w:rPr>
  </w:style>
  <w:style w:type="paragraph" w:styleId="CommentSubject">
    <w:name w:val="annotation subject"/>
    <w:basedOn w:val="CommentText"/>
    <w:next w:val="CommentText"/>
    <w:link w:val="CommentSubjectChar"/>
    <w:rsid w:val="00B94A20"/>
    <w:rPr>
      <w:b/>
      <w:bCs/>
    </w:rPr>
  </w:style>
  <w:style w:type="character" w:customStyle="1" w:styleId="CommentSubjectChar">
    <w:name w:val="Comment Subject Char"/>
    <w:basedOn w:val="CommentTextChar"/>
    <w:link w:val="CommentSubject"/>
    <w:rsid w:val="00B94A2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FCDFF-2418-4250-98C1-731C8628F0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634F0D64-3BCC-4392-AB69-6C321196F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2EC43-B988-4038-9F56-E30F6D5245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7</Pages>
  <Words>3907</Words>
  <Characters>20709</Characters>
  <Application>Microsoft Office Word</Application>
  <DocSecurity>0</DocSecurity>
  <Lines>172</Lines>
  <Paragraphs>49</Paragraphs>
  <ScaleCrop>false</ScaleCrop>
  <Company>ETSI</Company>
  <LinksUpToDate>false</LinksUpToDate>
  <CharactersWithSpaces>24567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cp:revision>
  <dcterms:created xsi:type="dcterms:W3CDTF">2024-10-04T11:48:00Z</dcterms:created>
  <dcterms:modified xsi:type="dcterms:W3CDTF">2024-10-07T11:01:00Z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