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32E43919"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6C791A">
        <w:rPr>
          <w:rFonts w:cs="Arial"/>
          <w:sz w:val="24"/>
        </w:rPr>
        <w:t>1</w:t>
      </w:r>
      <w:r w:rsidR="00DB79C1">
        <w:rPr>
          <w:rFonts w:cs="Arial"/>
          <w:sz w:val="24"/>
        </w:rPr>
        <w:t>1</w:t>
      </w:r>
      <w:r w:rsidR="00152EDD">
        <w:rPr>
          <w:rFonts w:cs="Arial"/>
          <w:sz w:val="24"/>
        </w:rPr>
        <w:t>2</w:t>
      </w:r>
      <w:r w:rsidR="00097811">
        <w:rPr>
          <w:rFonts w:cs="Arial"/>
          <w:sz w:val="24"/>
        </w:rPr>
        <w:t>-bis</w:t>
      </w:r>
      <w:r>
        <w:rPr>
          <w:rFonts w:cs="Arial"/>
          <w:i/>
          <w:sz w:val="24"/>
        </w:rPr>
        <w:tab/>
      </w:r>
      <w:r>
        <w:rPr>
          <w:rFonts w:cs="Arial"/>
          <w:iCs/>
          <w:sz w:val="24"/>
        </w:rPr>
        <w:t>R4-</w:t>
      </w:r>
      <w:r w:rsidR="00E254F1">
        <w:rPr>
          <w:rFonts w:cs="Arial"/>
          <w:iCs/>
          <w:sz w:val="24"/>
        </w:rPr>
        <w:t>2415970</w:t>
      </w:r>
    </w:p>
    <w:p w14:paraId="225BCA78" w14:textId="2993B33D" w:rsidR="00070795" w:rsidRDefault="00177A6F" w:rsidP="00070795">
      <w:pPr>
        <w:pStyle w:val="Header"/>
        <w:tabs>
          <w:tab w:val="right" w:pos="10206"/>
        </w:tabs>
        <w:spacing w:after="120"/>
        <w:rPr>
          <w:rFonts w:cs="Arial"/>
          <w:sz w:val="24"/>
        </w:rPr>
      </w:pPr>
      <w:r>
        <w:rPr>
          <w:rFonts w:cs="Arial"/>
          <w:sz w:val="24"/>
        </w:rPr>
        <w:t>Hefei</w:t>
      </w:r>
      <w:r w:rsidR="008D0A45">
        <w:rPr>
          <w:rFonts w:cs="Arial"/>
          <w:sz w:val="24"/>
        </w:rPr>
        <w:t xml:space="preserve">, </w:t>
      </w:r>
      <w:r>
        <w:rPr>
          <w:rFonts w:cs="Arial"/>
          <w:sz w:val="24"/>
        </w:rPr>
        <w:t>China</w:t>
      </w:r>
      <w:r w:rsidR="00070795">
        <w:rPr>
          <w:rFonts w:cs="Arial"/>
          <w:sz w:val="24"/>
        </w:rPr>
        <w:t>,</w:t>
      </w:r>
      <w:r w:rsidR="00E01242">
        <w:rPr>
          <w:rFonts w:cs="Arial"/>
          <w:sz w:val="24"/>
        </w:rPr>
        <w:t xml:space="preserve"> </w:t>
      </w:r>
      <w:r w:rsidR="00D74F6F">
        <w:rPr>
          <w:rFonts w:cs="Arial"/>
          <w:sz w:val="24"/>
        </w:rPr>
        <w:t>14</w:t>
      </w:r>
      <w:r w:rsidR="00D74F6F" w:rsidRPr="00F465E8">
        <w:rPr>
          <w:rFonts w:cs="Arial"/>
          <w:sz w:val="24"/>
          <w:vertAlign w:val="superscript"/>
        </w:rPr>
        <w:t>th</w:t>
      </w:r>
      <w:r w:rsidR="00D74F6F">
        <w:rPr>
          <w:rFonts w:cs="Arial"/>
          <w:sz w:val="24"/>
        </w:rPr>
        <w:t xml:space="preserve"> </w:t>
      </w:r>
      <w:r w:rsidR="006C791A">
        <w:rPr>
          <w:rFonts w:cs="Arial"/>
          <w:sz w:val="24"/>
        </w:rPr>
        <w:t xml:space="preserve">to </w:t>
      </w:r>
      <w:r>
        <w:rPr>
          <w:rFonts w:cs="Arial"/>
          <w:sz w:val="24"/>
        </w:rPr>
        <w:t>18</w:t>
      </w:r>
      <w:r w:rsidRPr="001768D8">
        <w:rPr>
          <w:rFonts w:cs="Arial"/>
          <w:sz w:val="24"/>
          <w:vertAlign w:val="superscript"/>
        </w:rPr>
        <w:t>th</w:t>
      </w:r>
      <w:r w:rsidR="00F73192">
        <w:rPr>
          <w:rFonts w:cs="Arial"/>
          <w:sz w:val="24"/>
        </w:rPr>
        <w:t xml:space="preserve"> </w:t>
      </w:r>
      <w:r>
        <w:rPr>
          <w:rFonts w:cs="Arial"/>
          <w:sz w:val="24"/>
        </w:rPr>
        <w:t xml:space="preserve">October </w:t>
      </w:r>
      <w:r w:rsidR="000D59CF">
        <w:rPr>
          <w:rFonts w:cs="Arial"/>
          <w:sz w:val="24"/>
        </w:rPr>
        <w:t>202</w:t>
      </w:r>
      <w:r w:rsidR="00763249">
        <w:rPr>
          <w:rFonts w:cs="Arial"/>
          <w:sz w:val="24"/>
        </w:rPr>
        <w:t>4</w:t>
      </w:r>
      <w:r w:rsidR="00A81D3C">
        <w:rPr>
          <w:rFonts w:cs="Arial"/>
          <w:sz w:val="24"/>
          <w:vertAlign w:val="superscript"/>
        </w:rPr>
        <w:t xml:space="preserve"> </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786F4BD2"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B20309" w:rsidRPr="00B20309">
        <w:rPr>
          <w:rFonts w:ascii="Arial" w:hAnsi="Arial" w:cs="Arial"/>
        </w:rPr>
        <w:t>TP to TR 38.922: Addition of new subclause for MIMO modelling aspects in subclause 7.3</w:t>
      </w:r>
    </w:p>
    <w:p w14:paraId="72798C4E" w14:textId="4AF55BE2"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C55F52">
        <w:rPr>
          <w:rFonts w:ascii="Arial" w:hAnsi="Arial" w:cs="Arial"/>
          <w:bCs/>
          <w:lang w:val="en-US"/>
        </w:rPr>
        <w:t>6.2.5</w:t>
      </w:r>
    </w:p>
    <w:p w14:paraId="3C088A4A" w14:textId="742A13CA"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4FD95E2F" w14:textId="77777777" w:rsidR="002C0BA1" w:rsidRPr="002857DE" w:rsidRDefault="002C0BA1" w:rsidP="002C0BA1">
      <w:pPr>
        <w:spacing w:after="120"/>
      </w:pPr>
      <w:r w:rsidRPr="002857DE">
        <w:t>At the last RAN4 meeting (RAN4#112 in Maastricht) technical information relevant for future IMT systems was extensively discussed. At this stage in the study information have been provided to ITU-R WP 5D for the frequency range 4400 to 4800 MHz in [</w:t>
      </w:r>
      <w:r w:rsidRPr="00221B38">
        <w:t>1</w:t>
      </w:r>
      <w:r w:rsidRPr="002857DE">
        <w:t>] and the frequency range 7125 to 8400 MHz in [</w:t>
      </w:r>
      <w:r w:rsidRPr="00221B38">
        <w:t>2</w:t>
      </w:r>
      <w:r w:rsidRPr="002857DE">
        <w:t>]. A third LS to ITU-R WP 5D with information relevant for 14800 to 15350 MHz and additional information is planned to be provided at the end of RAN4#113.</w:t>
      </w:r>
    </w:p>
    <w:p w14:paraId="60FF1C98" w14:textId="37AD04B5" w:rsidR="002C0BA1" w:rsidRPr="002857DE" w:rsidRDefault="002C0BA1" w:rsidP="002C0BA1">
      <w:pPr>
        <w:spacing w:after="120"/>
      </w:pPr>
      <w:r w:rsidRPr="002857DE">
        <w:t xml:space="preserve">In the LS received by RAN4, ITU-R WP 5D </w:t>
      </w:r>
      <w:r w:rsidRPr="00127B46">
        <w:t>[</w:t>
      </w:r>
      <w:r w:rsidRPr="00221B38">
        <w:t>3</w:t>
      </w:r>
      <w:r w:rsidRPr="002857DE">
        <w:t>] is asking for information on specific questions:</w:t>
      </w:r>
    </w:p>
    <w:p w14:paraId="35F8E629" w14:textId="77777777" w:rsidR="002C0BA1" w:rsidRPr="002857DE" w:rsidRDefault="002C0BA1" w:rsidP="002C0BA1">
      <w:pPr>
        <w:numPr>
          <w:ilvl w:val="0"/>
          <w:numId w:val="7"/>
        </w:numPr>
        <w:spacing w:after="120"/>
        <w:rPr>
          <w:i/>
          <w:iCs/>
        </w:rPr>
      </w:pPr>
      <w:r w:rsidRPr="002857DE">
        <w:rPr>
          <w:i/>
          <w:iCs/>
        </w:rPr>
        <w:t xml:space="preserve">The </w:t>
      </w:r>
      <w:proofErr w:type="gramStart"/>
      <w:r w:rsidRPr="002857DE">
        <w:rPr>
          <w:i/>
          <w:iCs/>
        </w:rPr>
        <w:t>particular type of AAS</w:t>
      </w:r>
      <w:proofErr w:type="gramEnd"/>
      <w:r w:rsidRPr="002857DE">
        <w:rPr>
          <w:i/>
          <w:iCs/>
        </w:rPr>
        <w:t xml:space="preserve"> implementation and associated model for IMT base stations, i.e., AAS composed of an array-of-sub-arrays or AAS composed of single-element arrays with its technical justification. </w:t>
      </w:r>
    </w:p>
    <w:p w14:paraId="28A27ECC" w14:textId="77777777" w:rsidR="002C0BA1" w:rsidRPr="002857DE" w:rsidRDefault="002C0BA1" w:rsidP="002C0BA1">
      <w:pPr>
        <w:numPr>
          <w:ilvl w:val="0"/>
          <w:numId w:val="7"/>
        </w:numPr>
        <w:spacing w:after="120"/>
        <w:rPr>
          <w:i/>
          <w:iCs/>
        </w:rPr>
      </w:pPr>
      <w:r w:rsidRPr="002857DE">
        <w:rPr>
          <w:i/>
          <w:iCs/>
        </w:rPr>
        <w:t xml:space="preserve">If providing specific technical AAS implementation parameters for the array-of-sub-arrays case, WP 5D would welcome: </w:t>
      </w:r>
    </w:p>
    <w:p w14:paraId="7CE73205" w14:textId="77777777" w:rsidR="002C0BA1" w:rsidRPr="002857DE" w:rsidRDefault="002C0BA1" w:rsidP="002C0BA1">
      <w:pPr>
        <w:numPr>
          <w:ilvl w:val="0"/>
          <w:numId w:val="8"/>
        </w:numPr>
        <w:spacing w:after="120"/>
        <w:ind w:left="1134" w:hanging="414"/>
        <w:rPr>
          <w:i/>
          <w:iCs/>
        </w:rPr>
      </w:pPr>
      <w:r w:rsidRPr="002857DE">
        <w:rPr>
          <w:i/>
          <w:iCs/>
        </w:rPr>
        <w:t>The pre-set sub array tilt is understood as a parameter (a pre-tilt within the elements combined to form a sub array) that is used to focus the main beam below the boresight where a base station is intended to serve its UEs, similarly to the mechanical down-tilt. Noticing that the mechanical down-tilt of the BS antenna is environment (urban/suburban/rural) dependent, WP 5D welcomes further confirmation whether the preset sub-array down-tilt varies with the environment or not, what would be the range of values for this parameter and the associated environments and if multiple set of configurable preset sub-array down-tilt per BS is foreseen in the future.</w:t>
      </w:r>
    </w:p>
    <w:p w14:paraId="4C76E8D2" w14:textId="77777777" w:rsidR="002C0BA1" w:rsidRPr="002857DE" w:rsidRDefault="002C0BA1" w:rsidP="002C0BA1">
      <w:pPr>
        <w:numPr>
          <w:ilvl w:val="0"/>
          <w:numId w:val="8"/>
        </w:numPr>
        <w:spacing w:after="120"/>
        <w:ind w:left="1134" w:hanging="425"/>
        <w:rPr>
          <w:i/>
          <w:iCs/>
        </w:rPr>
      </w:pPr>
      <w:r w:rsidRPr="002857DE">
        <w:rPr>
          <w:i/>
          <w:iCs/>
        </w:rPr>
        <w:t>Information of advancements in MIMO architectures that could be applicable for future systems.</w:t>
      </w:r>
    </w:p>
    <w:p w14:paraId="08CE95A3" w14:textId="77777777" w:rsidR="002C0BA1" w:rsidRPr="002857DE" w:rsidRDefault="002C0BA1" w:rsidP="002C0BA1">
      <w:pPr>
        <w:numPr>
          <w:ilvl w:val="0"/>
          <w:numId w:val="7"/>
        </w:numPr>
        <w:spacing w:after="120"/>
        <w:rPr>
          <w:i/>
          <w:iCs/>
        </w:rPr>
      </w:pPr>
      <w:r w:rsidRPr="002857DE">
        <w:rPr>
          <w:i/>
          <w:iCs/>
        </w:rPr>
        <w:t>Whether AAS at IMT user equipment is likely or not. If AAS at IMT user equipment is considered as a possibility WP 5D welcomes information relating to the structure of the AAS at the IMT user equipment, associated frequency bands, and the associated parameters of the AAS.</w:t>
      </w:r>
    </w:p>
    <w:p w14:paraId="784F3D6B" w14:textId="77777777" w:rsidR="002C0BA1" w:rsidRPr="002857DE" w:rsidRDefault="002C0BA1" w:rsidP="002C0BA1">
      <w:pPr>
        <w:numPr>
          <w:ilvl w:val="0"/>
          <w:numId w:val="7"/>
        </w:numPr>
        <w:spacing w:after="120"/>
        <w:rPr>
          <w:i/>
          <w:iCs/>
        </w:rPr>
      </w:pPr>
      <w:r w:rsidRPr="002857DE">
        <w:rPr>
          <w:i/>
          <w:iCs/>
        </w:rPr>
        <w:t xml:space="preserve">IMT base station (inclusive of its AAS-related parameters) and IMT user equipment technical parameters for analysing adjacent band compatibility of terrestrial IMT systems with other co-primary services in the ITU Radio Regulations. </w:t>
      </w:r>
    </w:p>
    <w:p w14:paraId="12F41C59" w14:textId="77777777" w:rsidR="002C0BA1" w:rsidRPr="002857DE" w:rsidRDefault="002C0BA1" w:rsidP="002C0BA1">
      <w:pPr>
        <w:spacing w:after="120"/>
        <w:ind w:left="720"/>
        <w:rPr>
          <w:i/>
          <w:iCs/>
        </w:rPr>
      </w:pPr>
      <w:r w:rsidRPr="002857DE">
        <w:rPr>
          <w:i/>
          <w:iCs/>
        </w:rPr>
        <w:t>WP 5D also seeks information about how the AAS performs in adjacent bands i.e., does its performance drops down to that of a single element or still some array features remain. If the latter is true how far in frequency should one assume the continuity of array features even with some degradation?</w:t>
      </w:r>
    </w:p>
    <w:p w14:paraId="39F03A28" w14:textId="77777777" w:rsidR="002C0BA1" w:rsidRPr="002857DE" w:rsidRDefault="002C0BA1" w:rsidP="002C0BA1">
      <w:pPr>
        <w:numPr>
          <w:ilvl w:val="0"/>
          <w:numId w:val="7"/>
        </w:numPr>
        <w:spacing w:after="120"/>
        <w:rPr>
          <w:b/>
          <w:bCs/>
          <w:i/>
          <w:iCs/>
        </w:rPr>
      </w:pPr>
      <w:r w:rsidRPr="002857DE">
        <w:rPr>
          <w:b/>
          <w:bCs/>
          <w:i/>
          <w:iCs/>
        </w:rPr>
        <w:t>Considering the system-level simulation work typically conducted in WP 5D for sharing and compatibility studies using 3D modelling of antenna pattern, WP 5D is seeking information on whether for implementation of IMT BS multiuser spatial beamforming techniques, such as zero-forcing (ZF) or minimum mean-square error (MMSE) based schemes, would be necessary to improve the assessment of interference and the accuracy of studies. If considered necessary, guidance on the process of deriving the necessary beamforming weights for the IMT AAS BS to compute its radiation pattern is welcomed.</w:t>
      </w:r>
    </w:p>
    <w:p w14:paraId="4FF3D05F" w14:textId="77777777" w:rsidR="002C0BA1" w:rsidRPr="002857DE" w:rsidRDefault="002C0BA1" w:rsidP="002C0BA1">
      <w:pPr>
        <w:spacing w:after="120"/>
      </w:pPr>
    </w:p>
    <w:p w14:paraId="578D9D0F" w14:textId="27003F88" w:rsidR="002C0BA1" w:rsidRPr="002857DE" w:rsidRDefault="002C0BA1" w:rsidP="002C0BA1">
      <w:pPr>
        <w:spacing w:after="120"/>
      </w:pPr>
      <w:r w:rsidRPr="002857DE">
        <w:t xml:space="preserve">Answers to questions a, b and c will be provided per frequency range. In this contribution we will provide technical input relevant for developing answers to question </w:t>
      </w:r>
      <w:r>
        <w:t>e</w:t>
      </w:r>
      <w:r w:rsidRPr="002857DE">
        <w:t>.</w:t>
      </w:r>
    </w:p>
    <w:p w14:paraId="0B2D7E5D" w14:textId="27859BDD" w:rsidR="00F60306" w:rsidRDefault="00F60306" w:rsidP="002C0BA1">
      <w:pPr>
        <w:spacing w:after="120"/>
      </w:pPr>
      <w:r w:rsidRPr="002857DE">
        <w:t xml:space="preserve">In addition to parameter assumptions ITU-R WP 5D have also requested information related to some additional topics. In this contribution we will provide information related to modelling of </w:t>
      </w:r>
      <w:r>
        <w:t>AAS BS beamforming including</w:t>
      </w:r>
      <w:r w:rsidRPr="002857DE">
        <w:t xml:space="preserve"> </w:t>
      </w:r>
      <w:r>
        <w:t xml:space="preserve">simulation results comparing different beamforming approaches. </w:t>
      </w:r>
    </w:p>
    <w:p w14:paraId="48A9B44F" w14:textId="515D8112" w:rsidR="00410DA1" w:rsidRDefault="007A43AB" w:rsidP="002C0BA1">
      <w:pPr>
        <w:spacing w:after="120"/>
      </w:pPr>
      <w:r>
        <w:lastRenderedPageBreak/>
        <w:t xml:space="preserve">This contribution is based on </w:t>
      </w:r>
      <w:r w:rsidR="00370502">
        <w:t xml:space="preserve">revised </w:t>
      </w:r>
      <w:r>
        <w:t xml:space="preserve">information presented in </w:t>
      </w:r>
      <w:r w:rsidR="00D4059B">
        <w:t>an earlier contribution [</w:t>
      </w:r>
      <w:r w:rsidR="00127B46">
        <w:t>4</w:t>
      </w:r>
      <w:r w:rsidR="00D4059B">
        <w:t>].</w:t>
      </w:r>
      <w:r w:rsidR="00D7230E">
        <w:t xml:space="preserve"> Technical details related to simulation </w:t>
      </w:r>
      <w:r w:rsidR="00E976E7">
        <w:t>methodology</w:t>
      </w:r>
      <w:r w:rsidR="00D7230E">
        <w:t xml:space="preserve"> </w:t>
      </w:r>
      <w:r w:rsidR="00E976E7">
        <w:t>is</w:t>
      </w:r>
      <w:r w:rsidR="00D7230E">
        <w:t xml:space="preserve"> captured in Annexes </w:t>
      </w:r>
      <w:r w:rsidR="00E976E7">
        <w:t xml:space="preserve">at the end in section 5 and section 6 of this contribution. </w:t>
      </w:r>
      <w:r w:rsidR="00597188">
        <w:t xml:space="preserve"> </w:t>
      </w:r>
    </w:p>
    <w:p w14:paraId="6ECF2C67" w14:textId="3918C13B" w:rsidR="002C0BA1" w:rsidRPr="002857DE" w:rsidRDefault="002C0BA1" w:rsidP="002C0BA1">
      <w:pPr>
        <w:spacing w:after="120"/>
      </w:pPr>
      <w:r w:rsidRPr="002857DE">
        <w:t xml:space="preserve">Technical background information relevant for adjacent channel antenna gain modelling is captured as a text proposal to TR 38.922 in </w:t>
      </w:r>
      <w:r w:rsidR="00C516FF">
        <w:t xml:space="preserve">Annex in </w:t>
      </w:r>
      <w:r w:rsidR="000F2A64">
        <w:t>section 7</w:t>
      </w:r>
      <w:r w:rsidR="00C516FF">
        <w:t xml:space="preserve"> </w:t>
      </w:r>
      <w:r w:rsidR="009D0461">
        <w:t>in</w:t>
      </w:r>
      <w:r w:rsidR="009D0461">
        <w:t xml:space="preserve"> </w:t>
      </w:r>
      <w:r w:rsidR="00C516FF">
        <w:t>this contribution</w:t>
      </w:r>
      <w:r w:rsidRPr="002857DE">
        <w:t xml:space="preserve">. </w:t>
      </w:r>
      <w:r w:rsidR="005D2A8A">
        <w:br/>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65AE7A67" w14:textId="2C512829" w:rsidR="00E653B5" w:rsidRDefault="00E653B5" w:rsidP="00E653B5">
      <w:r>
        <w:t xml:space="preserve">In this contribution, we address some of the points presented in </w:t>
      </w:r>
      <w:r w:rsidR="00F3782B">
        <w:t>[3]</w:t>
      </w:r>
      <w:r>
        <w:t xml:space="preserve"> regarding the modelling of active antenna systems (AAS) in terrestrial International Mobile Telecommunication (IMT) networks. Accurate modelling of AAS is important for analysing how IMT can coexist with other in-band or adjacent band services. The current approach for IMT-2020 and beyond mainly relies on the IMT AAS radiation pattern model described in Recommendation ITU-R M.2101 </w:t>
      </w:r>
      <w:r w:rsidR="00F3782B">
        <w:t>[</w:t>
      </w:r>
      <w:r w:rsidR="00FE79A3">
        <w:t>5</w:t>
      </w:r>
      <w:r w:rsidR="00F3782B">
        <w:t xml:space="preserve">] </w:t>
      </w:r>
      <w:r>
        <w:t xml:space="preserve">and the document 5D/716 (Annex 4.4 - WRC-23) </w:t>
      </w:r>
      <w:r w:rsidR="005F49B4">
        <w:t>[</w:t>
      </w:r>
      <w:r w:rsidR="00FE79A3">
        <w:t>6</w:t>
      </w:r>
      <w:r w:rsidR="005F49B4">
        <w:t xml:space="preserve">] </w:t>
      </w:r>
      <w:r>
        <w:t>for the extension of the model to support sub-array structures.</w:t>
      </w:r>
    </w:p>
    <w:p w14:paraId="719AA1A0" w14:textId="4456A323" w:rsidR="00E653B5" w:rsidRDefault="00E17D21" w:rsidP="00E653B5">
      <w:r>
        <w:t xml:space="preserve">In [3] ITU-R </w:t>
      </w:r>
      <w:r w:rsidR="00742F83">
        <w:t xml:space="preserve">WP 5D </w:t>
      </w:r>
      <w:r>
        <w:t xml:space="preserve">requested </w:t>
      </w:r>
      <w:r w:rsidR="00707613">
        <w:t xml:space="preserve">additional </w:t>
      </w:r>
      <w:r>
        <w:t>information on</w:t>
      </w:r>
      <w:r w:rsidR="00E653B5">
        <w:t xml:space="preserve"> </w:t>
      </w:r>
      <w:r w:rsidR="00BA1961">
        <w:t xml:space="preserve">how </w:t>
      </w:r>
      <w:r w:rsidR="00E653B5">
        <w:t xml:space="preserve">commercial IMT </w:t>
      </w:r>
      <w:r w:rsidR="000A7967">
        <w:t>B</w:t>
      </w:r>
      <w:r w:rsidR="000A7967">
        <w:t xml:space="preserve">ase </w:t>
      </w:r>
      <w:r w:rsidR="000A7967">
        <w:t>S</w:t>
      </w:r>
      <w:r w:rsidR="00E653B5">
        <w:t xml:space="preserve">tations (BSs) use digital beamforming techniques, such as </w:t>
      </w:r>
      <w:r w:rsidR="009D0461">
        <w:t>Z</w:t>
      </w:r>
      <w:r w:rsidR="009D0461">
        <w:t>ero</w:t>
      </w:r>
      <w:r w:rsidR="00E653B5">
        <w:t>-</w:t>
      </w:r>
      <w:r w:rsidR="009D0461">
        <w:t>F</w:t>
      </w:r>
      <w:r w:rsidR="00E653B5">
        <w:t xml:space="preserve">orcing (ZF) beamforming, </w:t>
      </w:r>
      <w:r w:rsidR="009D0461">
        <w:t>M</w:t>
      </w:r>
      <w:r w:rsidR="009D0461">
        <w:t>aximum</w:t>
      </w:r>
      <w:r w:rsidR="00E653B5">
        <w:t>-</w:t>
      </w:r>
      <w:r w:rsidR="009D0461">
        <w:t>R</w:t>
      </w:r>
      <w:r w:rsidR="009D0461">
        <w:t xml:space="preserve">atio </w:t>
      </w:r>
      <w:r w:rsidR="009D0461">
        <w:t>T</w:t>
      </w:r>
      <w:r w:rsidR="00E653B5">
        <w:t xml:space="preserve">ransmission (MRT), and </w:t>
      </w:r>
      <w:r w:rsidR="009D0461">
        <w:t>M</w:t>
      </w:r>
      <w:r w:rsidR="00E653B5">
        <w:t xml:space="preserve">inimum </w:t>
      </w:r>
      <w:r w:rsidR="009D0461">
        <w:t>M</w:t>
      </w:r>
      <w:r w:rsidR="00E653B5">
        <w:t>ean-</w:t>
      </w:r>
      <w:r w:rsidR="009D0461">
        <w:t>S</w:t>
      </w:r>
      <w:r w:rsidR="00E653B5">
        <w:t xml:space="preserve">quared </w:t>
      </w:r>
      <w:r w:rsidR="009D0461">
        <w:t>E</w:t>
      </w:r>
      <w:r w:rsidR="00E653B5">
        <w:t xml:space="preserve">rror (MMSE) transmission. These techniques adjust the transmitted beams patterns to enhance the signal reception at the intended </w:t>
      </w:r>
      <w:r w:rsidR="0083128C">
        <w:t>U</w:t>
      </w:r>
      <w:r w:rsidR="0083128C">
        <w:t xml:space="preserve">ser </w:t>
      </w:r>
      <w:r w:rsidR="0083128C">
        <w:t>E</w:t>
      </w:r>
      <w:r w:rsidR="00E653B5">
        <w:t xml:space="preserve">quipment (UE) while reducing interference with other co-scheduled UEs. The current model </w:t>
      </w:r>
      <w:r w:rsidR="0083128C">
        <w:t>used for co-existence and sharing evaluations</w:t>
      </w:r>
      <w:r w:rsidR="00E653B5">
        <w:t xml:space="preserve"> does not account for these adjustments, which could affect the accuracy of interference calculations.</w:t>
      </w:r>
    </w:p>
    <w:p w14:paraId="3EF51BBD" w14:textId="4B9B27C5" w:rsidR="00A60388" w:rsidRDefault="00E653B5" w:rsidP="004E5BC9">
      <w:r>
        <w:t xml:space="preserve">However, our simulation studies indicate that the differences introduced by ZF beamforming technique, compared to the </w:t>
      </w:r>
      <w:r w:rsidR="0057491B">
        <w:t xml:space="preserve">traditional array antenna </w:t>
      </w:r>
      <w:r>
        <w:t xml:space="preserve">model, are minor. Despite the different beamforming techniques, the simulation results consistently show minimal impact on the overall AAS BS gain towards </w:t>
      </w:r>
      <w:proofErr w:type="gramStart"/>
      <w:r>
        <w:t>a number of</w:t>
      </w:r>
      <w:proofErr w:type="gramEnd"/>
      <w:r>
        <w:t xml:space="preserve"> potential interfered-with receivers and on the BS antenna gain integrated over parts of or the entire angular sphere around the antenna.</w:t>
      </w:r>
    </w:p>
    <w:p w14:paraId="68265633" w14:textId="27107F6C" w:rsidR="00E13370" w:rsidRDefault="00E653B5" w:rsidP="004E5BC9">
      <w:r>
        <w:t xml:space="preserve"> </w:t>
      </w:r>
      <w:r w:rsidR="003B61A8">
        <w:t xml:space="preserve">  </w:t>
      </w:r>
    </w:p>
    <w:p w14:paraId="57879E49" w14:textId="7BBE06D9" w:rsidR="004B372C" w:rsidRDefault="00644581" w:rsidP="003B7936">
      <w:pPr>
        <w:pStyle w:val="BodyText"/>
        <w:numPr>
          <w:ilvl w:val="1"/>
          <w:numId w:val="5"/>
        </w:numPr>
        <w:ind w:hanging="720"/>
        <w:rPr>
          <w:rFonts w:ascii="Arial" w:hAnsi="Arial" w:cs="Arial"/>
          <w:sz w:val="28"/>
          <w:szCs w:val="28"/>
        </w:rPr>
      </w:pPr>
      <w:r w:rsidRPr="003B7936">
        <w:rPr>
          <w:rFonts w:ascii="Arial" w:hAnsi="Arial" w:cs="Arial"/>
          <w:sz w:val="28"/>
          <w:szCs w:val="28"/>
        </w:rPr>
        <w:t>Introduction</w:t>
      </w:r>
    </w:p>
    <w:p w14:paraId="75C377AF" w14:textId="77777777" w:rsidR="0022630E" w:rsidRDefault="0022630E" w:rsidP="0022630E">
      <w:r>
        <w:t xml:space="preserve">In modern wireless communication systems, effective management of inter-user interference is important to maximize the performance of IMT networks. Beamforming is a critical technique to achieve this goal by focusing signal transmissions </w:t>
      </w:r>
      <w:proofErr w:type="gramStart"/>
      <w:r>
        <w:t>towards</w:t>
      </w:r>
      <w:proofErr w:type="gramEnd"/>
      <w:r>
        <w:t xml:space="preserve"> the intended users while reducing interference with other co-scheduled users, and therefore improving signal quality.</w:t>
      </w:r>
    </w:p>
    <w:p w14:paraId="66D35FDF" w14:textId="453A6953" w:rsidR="0022630E" w:rsidRDefault="0022630E" w:rsidP="0022630E">
      <w:r>
        <w:t>Among the advanced techniques employed in Multiple-Input Multiple-Output (MIMO) systems, ZF beamforming is an appealing solution as it has a moderate computational complexity while achieving spatial multiplexing. This technique decouples the multi-user channel into multiple independent subchannels by nullifying unwanted signals in the direction of other users, ensuring that each user receives their intended signal with minimal interference.</w:t>
      </w:r>
    </w:p>
    <w:p w14:paraId="5611CC0C" w14:textId="07F6568A" w:rsidR="0022630E" w:rsidRDefault="0022630E" w:rsidP="0022630E">
      <w:r>
        <w:t>Mathematically, the ZF precoder can be derived as the pseudo-inverse of the channel matrix:</w:t>
      </w:r>
    </w:p>
    <w:p w14:paraId="03CDC0A1" w14:textId="54B1A27D" w:rsidR="0022630E" w:rsidRDefault="002649B8" w:rsidP="0022630E">
      <w:pPr>
        <w:jc w:val="center"/>
      </w:pPr>
      <m:oMath>
        <m:sSub>
          <m:sSubPr>
            <m:ctrlPr>
              <w:rPr>
                <w:rFonts w:ascii="Cambria Math" w:hAnsi="Cambria Math"/>
                <w:i/>
                <w:iCs/>
              </w:rPr>
            </m:ctrlPr>
          </m:sSubPr>
          <m:e>
            <m:r>
              <m:rPr>
                <m:sty m:val="b"/>
              </m:rPr>
              <w:rPr>
                <w:rFonts w:ascii="Cambria Math" w:hAnsi="Cambria Math"/>
              </w:rPr>
              <m:t>W</m:t>
            </m:r>
          </m:e>
          <m:sub>
            <m:r>
              <m:rPr>
                <m:sty m:val="p"/>
              </m:rPr>
              <w:rPr>
                <w:rFonts w:ascii="Cambria Math" w:hAnsi="Cambria Math"/>
              </w:rPr>
              <m:t>ZF</m:t>
            </m:r>
          </m:sub>
        </m:sSub>
        <m:r>
          <m:rPr>
            <m:sty m:val="p"/>
          </m:rPr>
          <w:rPr>
            <w:rFonts w:ascii="Cambria Math" w:hAnsi="Cambria Math"/>
          </w:rPr>
          <m:t>=</m:t>
        </m:r>
        <m:sSup>
          <m:sSupPr>
            <m:ctrlPr>
              <w:rPr>
                <w:rFonts w:ascii="Cambria Math" w:hAnsi="Cambria Math"/>
                <w:i/>
                <w:iCs/>
              </w:rPr>
            </m:ctrlPr>
          </m:sSupPr>
          <m:e>
            <m:r>
              <m:rPr>
                <m:sty m:val="b"/>
              </m:rPr>
              <w:rPr>
                <w:rFonts w:ascii="Cambria Math" w:hAnsi="Cambria Math"/>
              </w:rPr>
              <m:t>H</m:t>
            </m:r>
          </m:e>
          <m:sup>
            <m:r>
              <m:rPr>
                <m:sty m:val="p"/>
              </m:rPr>
              <w:rPr>
                <w:rFonts w:ascii="Cambria Math" w:hAnsi="Cambria Math"/>
              </w:rPr>
              <m:t>H</m:t>
            </m:r>
          </m:sup>
        </m:sSup>
        <m:sSup>
          <m:sSupPr>
            <m:ctrlPr>
              <w:rPr>
                <w:rFonts w:ascii="Cambria Math" w:hAnsi="Cambria Math"/>
                <w:i/>
                <w:iCs/>
              </w:rPr>
            </m:ctrlPr>
          </m:sSupPr>
          <m:e>
            <m:d>
              <m:dPr>
                <m:ctrlPr>
                  <w:rPr>
                    <w:rFonts w:ascii="Cambria Math" w:hAnsi="Cambria Math"/>
                    <w:i/>
                    <w:iCs/>
                  </w:rPr>
                </m:ctrlPr>
              </m:dPr>
              <m:e>
                <m:r>
                  <m:rPr>
                    <m:sty m:val="b"/>
                  </m:rPr>
                  <w:rPr>
                    <w:rFonts w:ascii="Cambria Math" w:hAnsi="Cambria Math"/>
                  </w:rPr>
                  <m:t>H</m:t>
                </m:r>
                <m:sSup>
                  <m:sSupPr>
                    <m:ctrlPr>
                      <w:rPr>
                        <w:rFonts w:ascii="Cambria Math" w:hAnsi="Cambria Math"/>
                        <w:i/>
                        <w:iCs/>
                      </w:rPr>
                    </m:ctrlPr>
                  </m:sSupPr>
                  <m:e>
                    <m:r>
                      <m:rPr>
                        <m:sty m:val="b"/>
                      </m:rPr>
                      <w:rPr>
                        <w:rFonts w:ascii="Cambria Math" w:hAnsi="Cambria Math"/>
                      </w:rPr>
                      <m:t>H</m:t>
                    </m:r>
                  </m:e>
                  <m:sup>
                    <m:r>
                      <m:rPr>
                        <m:sty m:val="p"/>
                      </m:rPr>
                      <w:rPr>
                        <w:rFonts w:ascii="Cambria Math" w:hAnsi="Cambria Math"/>
                      </w:rPr>
                      <m:t>H</m:t>
                    </m:r>
                  </m:sup>
                </m:sSup>
              </m:e>
            </m:d>
          </m:e>
          <m:sup>
            <m:r>
              <m:rPr>
                <m:sty m:val="p"/>
              </m:rPr>
              <w:rPr>
                <w:rFonts w:ascii="Cambria Math" w:hAnsi="Cambria Math"/>
              </w:rPr>
              <m:t>-1</m:t>
            </m:r>
          </m:sup>
        </m:sSup>
      </m:oMath>
      <w:r w:rsidR="0022630E">
        <w:rPr>
          <w:iCs/>
        </w:rPr>
        <w:tab/>
      </w:r>
      <w:r w:rsidR="0022630E">
        <w:rPr>
          <w:iCs/>
        </w:rPr>
        <w:tab/>
        <w:t xml:space="preserve">(Eq. </w:t>
      </w:r>
      <w:r w:rsidR="00C73C3E">
        <w:rPr>
          <w:iCs/>
        </w:rPr>
        <w:t>2.1-</w:t>
      </w:r>
      <w:r w:rsidR="0022630E">
        <w:rPr>
          <w:iCs/>
        </w:rPr>
        <w:t>1)</w:t>
      </w:r>
    </w:p>
    <w:p w14:paraId="076392EB" w14:textId="10F2EB49" w:rsidR="0022630E" w:rsidRDefault="0022630E" w:rsidP="0022630E">
      <w:r>
        <w:t xml:space="preserve">where </w:t>
      </w:r>
      <w:r w:rsidRPr="00A014D7">
        <w:rPr>
          <w:b/>
          <w:bCs/>
        </w:rPr>
        <w:t>H</w:t>
      </w:r>
      <w:r>
        <w:t xml:space="preserve"> represents the channel matrix with its number of rows corresponding to the number of R</w:t>
      </w:r>
      <w:r w:rsidR="00C73C3E">
        <w:t>X</w:t>
      </w:r>
      <w:r>
        <w:t xml:space="preserve"> antennas (i.e., UEs) and its number of columns corresponding to the number of T</w:t>
      </w:r>
      <w:r w:rsidR="00C73C3E">
        <w:t>X</w:t>
      </w:r>
      <w:r>
        <w:t xml:space="preserve"> antennas (BS antenna ports), and </w:t>
      </w:r>
      <w:r w:rsidRPr="00A014D7">
        <w:rPr>
          <w:b/>
          <w:bCs/>
        </w:rPr>
        <w:t>H</w:t>
      </w:r>
      <w:r w:rsidRPr="00A014D7">
        <w:rPr>
          <w:vertAlign w:val="superscript"/>
        </w:rPr>
        <w:t>H</w:t>
      </w:r>
      <w:r>
        <w:t xml:space="preserve"> is the conjugate transpose of </w:t>
      </w:r>
      <w:r w:rsidRPr="00A014D7">
        <w:rPr>
          <w:b/>
          <w:bCs/>
        </w:rPr>
        <w:t>H</w:t>
      </w:r>
      <w:r>
        <w:t xml:space="preserve">. </w:t>
      </w:r>
    </w:p>
    <w:p w14:paraId="3914810A" w14:textId="2F8242D5" w:rsidR="00F537B1" w:rsidRDefault="00F537B1" w:rsidP="0022630E">
      <w:r w:rsidRPr="00F537B1">
        <w:t xml:space="preserve">In the Annex </w:t>
      </w:r>
      <w:r w:rsidR="00AA2DCA">
        <w:t xml:space="preserve">in section </w:t>
      </w:r>
      <w:r w:rsidR="00221B38">
        <w:t>5</w:t>
      </w:r>
      <w:r w:rsidR="00221B38" w:rsidRPr="00F537B1">
        <w:t xml:space="preserve"> </w:t>
      </w:r>
      <w:r w:rsidRPr="00F537B1">
        <w:t xml:space="preserve">of this </w:t>
      </w:r>
      <w:r w:rsidR="00AA2DCA">
        <w:t>contribution</w:t>
      </w:r>
      <w:r w:rsidRPr="00F537B1">
        <w:t xml:space="preserve">, the detailed methodology to compute the channel matrix </w:t>
      </w:r>
      <w:r w:rsidRPr="00AA43E8">
        <w:rPr>
          <w:b/>
          <w:bCs/>
        </w:rPr>
        <w:t>H</w:t>
      </w:r>
      <w:r w:rsidRPr="00F537B1">
        <w:t xml:space="preserve"> and the ZF precoder weights is provided.</w:t>
      </w:r>
    </w:p>
    <w:p w14:paraId="7EBCB52E" w14:textId="486BC615" w:rsidR="0022630E" w:rsidRDefault="0022630E" w:rsidP="0022630E">
      <w:r>
        <w:t xml:space="preserve">In this study, Monte Carlo simulations are used to compare the IMT BS gain towards </w:t>
      </w:r>
      <w:proofErr w:type="gramStart"/>
      <w:r>
        <w:t>a number of</w:t>
      </w:r>
      <w:proofErr w:type="gramEnd"/>
      <w:r>
        <w:t xml:space="preserve"> potential interfered-with receivers when using ZF beamforming and the current beamforming model</w:t>
      </w:r>
      <w:r w:rsidR="00233C91">
        <w:t>.</w:t>
      </w:r>
    </w:p>
    <w:p w14:paraId="287FABFC" w14:textId="24EC3DED" w:rsidR="0022630E" w:rsidRDefault="0022630E" w:rsidP="0022630E">
      <w:r>
        <w:t xml:space="preserve">It is noted that the applicability of ZF beamforming depends mainly on the angular separation between UEs and the number of antennas of the BS. Put simply, this is because as more antenna elements are stacked, the beamwidths of the BS beams narrow, therefore improving the BS beamforming angular resolution. This allows closer UEs to be paired for ZF beamforming. Consequently, the channel matrix </w:t>
      </w:r>
      <w:r w:rsidRPr="00A014D7">
        <w:rPr>
          <w:b/>
          <w:bCs/>
        </w:rPr>
        <w:t>H</w:t>
      </w:r>
      <w:r>
        <w:t xml:space="preserve"> only includes the UEs that fulfil a minimum angular reparation requirement depending on the size of the BS antenna, so </w:t>
      </w:r>
      <w:r w:rsidRPr="00A014D7">
        <w:rPr>
          <w:b/>
          <w:bCs/>
        </w:rPr>
        <w:t>H</w:t>
      </w:r>
      <w:r>
        <w:t xml:space="preserve"> may have two or three rows in each Monte Carlo snapshot depending in the geometry of the BS and the UEs. For the UEs that cannot be paired, the current beamforming model</w:t>
      </w:r>
      <w:r w:rsidR="00F764E9">
        <w:t xml:space="preserve"> will be used.</w:t>
      </w:r>
    </w:p>
    <w:p w14:paraId="0A6AC393" w14:textId="24D24EEB" w:rsidR="00604BA9" w:rsidRDefault="00604BA9" w:rsidP="0022630E">
      <w:r w:rsidRPr="00604BA9">
        <w:lastRenderedPageBreak/>
        <w:t>For simplicity, to determine a suitable minimum angular separation for pairing UEs in the horizontal domain, we use a uniform linear array (ULA) with 8 antenna elements spaced 0.5 wavelengths and the single element pattern model with the</w:t>
      </w:r>
      <w:r>
        <w:t xml:space="preserve"> </w:t>
      </w:r>
      <w:r w:rsidRPr="00604BA9">
        <w:t>parameters</w:t>
      </w:r>
      <w:r>
        <w:t xml:space="preserve"> listed in Table 2.1-1.</w:t>
      </w:r>
    </w:p>
    <w:p w14:paraId="1F6914BF" w14:textId="006D8867" w:rsidR="0022630E" w:rsidRPr="003C0B2F" w:rsidRDefault="0022630E" w:rsidP="0022630E">
      <w:pPr>
        <w:keepNext/>
        <w:keepLines/>
        <w:spacing w:after="0"/>
        <w:jc w:val="center"/>
        <w:rPr>
          <w:rFonts w:ascii="Arial" w:eastAsia="SimSun" w:hAnsi="Arial"/>
          <w:b/>
        </w:rPr>
      </w:pPr>
      <w:r w:rsidRPr="003C0B2F">
        <w:rPr>
          <w:rFonts w:ascii="Arial" w:eastAsia="SimSun" w:hAnsi="Arial"/>
          <w:b/>
        </w:rPr>
        <w:t xml:space="preserve">Table </w:t>
      </w:r>
      <w:r w:rsidR="007A6BE6">
        <w:rPr>
          <w:rFonts w:ascii="Arial" w:eastAsia="SimSun" w:hAnsi="Arial"/>
          <w:b/>
        </w:rPr>
        <w:t>2</w:t>
      </w:r>
      <w:r>
        <w:rPr>
          <w:rFonts w:ascii="Arial" w:eastAsia="SimSun" w:hAnsi="Arial"/>
          <w:b/>
        </w:rPr>
        <w:t>.1</w:t>
      </w:r>
      <w:r w:rsidRPr="003C0B2F">
        <w:rPr>
          <w:rFonts w:ascii="Arial" w:eastAsia="SimSun" w:hAnsi="Arial"/>
          <w:b/>
        </w:rPr>
        <w:t xml:space="preserve">-1: </w:t>
      </w:r>
      <w:r>
        <w:rPr>
          <w:rFonts w:ascii="Arial" w:eastAsia="SimSun" w:hAnsi="Arial"/>
          <w:b/>
        </w:rPr>
        <w:t>Antenna characteristics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22630E" w:rsidRPr="000C0827" w14:paraId="30C7920F" w14:textId="77777777" w:rsidTr="00023508">
        <w:trPr>
          <w:tblHeader/>
          <w:jc w:val="center"/>
        </w:trPr>
        <w:tc>
          <w:tcPr>
            <w:tcW w:w="2667" w:type="dxa"/>
          </w:tcPr>
          <w:p w14:paraId="1D4DA999" w14:textId="77777777" w:rsidR="0022630E" w:rsidRDefault="0022630E" w:rsidP="00023508">
            <w:pPr>
              <w:keepNext/>
              <w:keepLines/>
              <w:spacing w:after="0"/>
              <w:jc w:val="center"/>
              <w:rPr>
                <w:rFonts w:ascii="Arial" w:hAnsi="Arial"/>
                <w:b/>
                <w:sz w:val="18"/>
              </w:rPr>
            </w:pPr>
            <w:r>
              <w:rPr>
                <w:rFonts w:ascii="Arial" w:hAnsi="Arial"/>
                <w:b/>
                <w:sz w:val="18"/>
              </w:rPr>
              <w:t>Parameter</w:t>
            </w:r>
          </w:p>
        </w:tc>
        <w:tc>
          <w:tcPr>
            <w:tcW w:w="1955" w:type="dxa"/>
            <w:shd w:val="clear" w:color="auto" w:fill="auto"/>
          </w:tcPr>
          <w:p w14:paraId="47700DA0" w14:textId="77777777" w:rsidR="0022630E" w:rsidRPr="000C0827" w:rsidRDefault="0022630E" w:rsidP="00023508">
            <w:pPr>
              <w:keepNext/>
              <w:keepLines/>
              <w:spacing w:after="0"/>
              <w:jc w:val="center"/>
              <w:rPr>
                <w:rFonts w:ascii="Arial" w:hAnsi="Arial"/>
                <w:b/>
                <w:sz w:val="18"/>
              </w:rPr>
            </w:pPr>
            <w:r>
              <w:rPr>
                <w:rFonts w:ascii="Arial" w:hAnsi="Arial"/>
                <w:b/>
                <w:sz w:val="18"/>
              </w:rPr>
              <w:t>Macro Urban</w:t>
            </w:r>
          </w:p>
        </w:tc>
      </w:tr>
      <w:tr w:rsidR="0022630E" w:rsidRPr="000C0827" w14:paraId="540E4249" w14:textId="77777777" w:rsidTr="00023508">
        <w:trPr>
          <w:jc w:val="center"/>
        </w:trPr>
        <w:tc>
          <w:tcPr>
            <w:tcW w:w="2667" w:type="dxa"/>
          </w:tcPr>
          <w:p w14:paraId="733B289B" w14:textId="77777777" w:rsidR="0022630E" w:rsidRDefault="0022630E" w:rsidP="00023508">
            <w:pPr>
              <w:keepNext/>
              <w:keepLines/>
              <w:spacing w:after="0"/>
              <w:jc w:val="center"/>
              <w:rPr>
                <w:rFonts w:ascii="Arial" w:hAnsi="Arial"/>
                <w:sz w:val="18"/>
                <w:szCs w:val="18"/>
                <w:lang w:eastAsia="zh-CN"/>
              </w:rPr>
            </w:pPr>
            <w:r>
              <w:rPr>
                <w:rFonts w:ascii="Arial" w:hAnsi="Arial"/>
                <w:sz w:val="18"/>
                <w:szCs w:val="18"/>
                <w:lang w:eastAsia="zh-CN"/>
              </w:rPr>
              <w:t>Element gain (dBi)</w:t>
            </w:r>
          </w:p>
        </w:tc>
        <w:tc>
          <w:tcPr>
            <w:tcW w:w="1955" w:type="dxa"/>
            <w:shd w:val="clear" w:color="auto" w:fill="auto"/>
          </w:tcPr>
          <w:p w14:paraId="3F91B65F" w14:textId="77777777" w:rsidR="0022630E" w:rsidRPr="000C0827" w:rsidRDefault="0022630E" w:rsidP="00023508">
            <w:pPr>
              <w:keepNext/>
              <w:keepLines/>
              <w:spacing w:after="0"/>
              <w:jc w:val="center"/>
              <w:rPr>
                <w:rFonts w:ascii="Arial" w:hAnsi="Arial"/>
                <w:sz w:val="18"/>
                <w:szCs w:val="18"/>
                <w:lang w:eastAsia="zh-CN"/>
              </w:rPr>
            </w:pPr>
            <w:r>
              <w:rPr>
                <w:rFonts w:ascii="Arial" w:hAnsi="Arial"/>
                <w:sz w:val="18"/>
                <w:szCs w:val="18"/>
                <w:lang w:eastAsia="zh-CN"/>
              </w:rPr>
              <w:t>5.5</w:t>
            </w:r>
          </w:p>
        </w:tc>
      </w:tr>
      <w:tr w:rsidR="0022630E" w:rsidRPr="000C0827" w14:paraId="7019BCCE" w14:textId="77777777" w:rsidTr="00023508">
        <w:trPr>
          <w:jc w:val="center"/>
        </w:trPr>
        <w:tc>
          <w:tcPr>
            <w:tcW w:w="2667" w:type="dxa"/>
          </w:tcPr>
          <w:p w14:paraId="4211DA50" w14:textId="77777777" w:rsidR="0022630E" w:rsidRDefault="0022630E" w:rsidP="00023508">
            <w:pPr>
              <w:keepNext/>
              <w:keepLines/>
              <w:spacing w:after="0"/>
              <w:jc w:val="center"/>
              <w:rPr>
                <w:rFonts w:ascii="Arial" w:hAnsi="Arial"/>
                <w:sz w:val="18"/>
                <w:lang w:eastAsia="x-none"/>
              </w:rPr>
            </w:pPr>
            <w:r w:rsidRPr="00FE0BA8">
              <w:rPr>
                <w:rFonts w:ascii="Arial" w:hAnsi="Arial"/>
                <w:sz w:val="18"/>
                <w:lang w:eastAsia="x-none"/>
              </w:rPr>
              <w:t>Horizontal/vertical 3 dB beamwidth of single element (degree)</w:t>
            </w:r>
          </w:p>
        </w:tc>
        <w:tc>
          <w:tcPr>
            <w:tcW w:w="1955" w:type="dxa"/>
            <w:shd w:val="clear" w:color="auto" w:fill="auto"/>
          </w:tcPr>
          <w:p w14:paraId="41F10934" w14:textId="77777777" w:rsidR="0022630E" w:rsidRPr="00E303E9" w:rsidRDefault="0022630E" w:rsidP="00023508">
            <w:pPr>
              <w:keepNext/>
              <w:keepLines/>
              <w:spacing w:after="0"/>
              <w:jc w:val="center"/>
              <w:rPr>
                <w:rFonts w:ascii="Arial" w:hAnsi="Arial"/>
                <w:sz w:val="18"/>
                <w:lang w:eastAsia="x-none"/>
              </w:rPr>
            </w:pPr>
            <w:r w:rsidRPr="00E303E9">
              <w:rPr>
                <w:rFonts w:ascii="Arial" w:hAnsi="Arial"/>
                <w:sz w:val="18"/>
                <w:lang w:eastAsia="x-none"/>
              </w:rPr>
              <w:t>90º for H</w:t>
            </w:r>
          </w:p>
          <w:p w14:paraId="56FAD712" w14:textId="77777777" w:rsidR="0022630E" w:rsidRPr="000C0827" w:rsidRDefault="0022630E" w:rsidP="00023508">
            <w:pPr>
              <w:keepNext/>
              <w:keepLines/>
              <w:spacing w:after="0"/>
              <w:jc w:val="center"/>
              <w:rPr>
                <w:rFonts w:ascii="Arial" w:hAnsi="Arial"/>
                <w:sz w:val="18"/>
                <w:lang w:eastAsia="x-none"/>
              </w:rPr>
            </w:pPr>
            <w:r w:rsidRPr="00E303E9">
              <w:rPr>
                <w:rFonts w:ascii="Arial" w:hAnsi="Arial"/>
                <w:sz w:val="18"/>
                <w:lang w:eastAsia="x-none"/>
              </w:rPr>
              <w:t>90º for V</w:t>
            </w:r>
          </w:p>
        </w:tc>
      </w:tr>
      <w:tr w:rsidR="0022630E" w:rsidRPr="000C0827" w14:paraId="41A5E27C" w14:textId="77777777" w:rsidTr="00023508">
        <w:trPr>
          <w:jc w:val="center"/>
        </w:trPr>
        <w:tc>
          <w:tcPr>
            <w:tcW w:w="2667" w:type="dxa"/>
          </w:tcPr>
          <w:p w14:paraId="266D20ED" w14:textId="77777777" w:rsidR="0022630E" w:rsidRDefault="0022630E" w:rsidP="00023508">
            <w:pPr>
              <w:keepNext/>
              <w:keepLines/>
              <w:spacing w:after="0"/>
              <w:jc w:val="center"/>
              <w:rPr>
                <w:rFonts w:ascii="Arial" w:hAnsi="Arial"/>
                <w:sz w:val="18"/>
                <w:lang w:eastAsia="x-none"/>
              </w:rPr>
            </w:pPr>
            <w:r w:rsidRPr="002F27F8">
              <w:rPr>
                <w:rFonts w:ascii="Arial" w:hAnsi="Arial"/>
                <w:sz w:val="18"/>
                <w:lang w:eastAsia="x-none"/>
              </w:rPr>
              <w:t>Horizontal/vertical front to back ratio (dB)</w:t>
            </w:r>
          </w:p>
        </w:tc>
        <w:tc>
          <w:tcPr>
            <w:tcW w:w="1955" w:type="dxa"/>
            <w:shd w:val="clear" w:color="auto" w:fill="auto"/>
          </w:tcPr>
          <w:p w14:paraId="4394E1C4" w14:textId="77777777" w:rsidR="0022630E" w:rsidRDefault="0022630E" w:rsidP="00023508">
            <w:pPr>
              <w:keepNext/>
              <w:keepLines/>
              <w:spacing w:after="0"/>
              <w:jc w:val="center"/>
              <w:rPr>
                <w:rFonts w:ascii="Arial" w:hAnsi="Arial"/>
                <w:sz w:val="18"/>
                <w:lang w:eastAsia="x-none"/>
              </w:rPr>
            </w:pPr>
            <w:r w:rsidRPr="00B772C7">
              <w:rPr>
                <w:rFonts w:ascii="Arial" w:hAnsi="Arial"/>
                <w:sz w:val="18"/>
                <w:lang w:eastAsia="x-none"/>
              </w:rPr>
              <w:t>30 for both H/V</w:t>
            </w:r>
          </w:p>
        </w:tc>
      </w:tr>
    </w:tbl>
    <w:p w14:paraId="13EE976D" w14:textId="77777777" w:rsidR="0022630E" w:rsidRDefault="0022630E" w:rsidP="0022630E"/>
    <w:p w14:paraId="4333E50C" w14:textId="407E82EA" w:rsidR="0022630E" w:rsidRDefault="0022630E" w:rsidP="0022630E">
      <w:r>
        <w:t>The previous parameters are taken from the antenna characteristics for IMT in 6 425-10 500 MHz for macro urban deployments in the document 5D/716 (Annex 4.4 - WRC23)</w:t>
      </w:r>
      <w:r w:rsidR="004F0D42">
        <w:t xml:space="preserve"> [</w:t>
      </w:r>
      <w:r w:rsidR="00FE79A3">
        <w:t>6</w:t>
      </w:r>
      <w:r w:rsidR="004F0D42">
        <w:t>]</w:t>
      </w:r>
      <w:r>
        <w:t xml:space="preserve">. </w:t>
      </w:r>
    </w:p>
    <w:p w14:paraId="38E6DCE5" w14:textId="7211390C" w:rsidR="0022630E" w:rsidRDefault="0022630E" w:rsidP="0022630E">
      <w:r>
        <w:t xml:space="preserve">For this assessment, as shown in Figure </w:t>
      </w:r>
      <w:r w:rsidR="004F0D42">
        <w:t>2</w:t>
      </w:r>
      <w:r>
        <w:t>.1-</w:t>
      </w:r>
      <w:r w:rsidR="004F0D42">
        <w:t>1</w:t>
      </w:r>
      <w:r>
        <w:t>, we assume only two co-channel UEs served by a BS (UE #1 always at the BS boresight and UE #2 located at a certain angular separation from UE #1).</w:t>
      </w:r>
    </w:p>
    <w:p w14:paraId="0BB50760" w14:textId="77777777" w:rsidR="0022630E" w:rsidRDefault="0022630E" w:rsidP="0022630E">
      <w:pPr>
        <w:jc w:val="center"/>
      </w:pPr>
      <w:r w:rsidRPr="00EB40E2">
        <w:rPr>
          <w:noProof/>
        </w:rPr>
        <w:drawing>
          <wp:inline distT="0" distB="0" distL="0" distR="0" wp14:anchorId="361A5C22" wp14:editId="2C4D64B6">
            <wp:extent cx="1799413" cy="1211389"/>
            <wp:effectExtent l="0" t="0" r="0" b="8255"/>
            <wp:docPr id="74" name="Picture 74">
              <a:extLst xmlns:a="http://schemas.openxmlformats.org/drawingml/2006/main">
                <a:ext uri="{FF2B5EF4-FFF2-40B4-BE49-F238E27FC236}">
                  <a16:creationId xmlns:a16="http://schemas.microsoft.com/office/drawing/2014/main" id="{B0F11170-111B-B047-348D-18F72E89D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3">
                      <a:extLst>
                        <a:ext uri="{FF2B5EF4-FFF2-40B4-BE49-F238E27FC236}">
                          <a16:creationId xmlns:a16="http://schemas.microsoft.com/office/drawing/2014/main" id="{B0F11170-111B-B047-348D-18F72E89DABB}"/>
                        </a:ext>
                      </a:extLst>
                    </pic:cNvPr>
                    <pic:cNvPicPr>
                      <a:picLocks noChangeAspect="1"/>
                    </pic:cNvPicPr>
                  </pic:nvPicPr>
                  <pic:blipFill>
                    <a:blip r:embed="rId12"/>
                    <a:stretch>
                      <a:fillRect/>
                    </a:stretch>
                  </pic:blipFill>
                  <pic:spPr>
                    <a:xfrm>
                      <a:off x="0" y="0"/>
                      <a:ext cx="1805063" cy="1215192"/>
                    </a:xfrm>
                    <a:prstGeom prst="rect">
                      <a:avLst/>
                    </a:prstGeom>
                  </pic:spPr>
                </pic:pic>
              </a:graphicData>
            </a:graphic>
          </wp:inline>
        </w:drawing>
      </w:r>
    </w:p>
    <w:p w14:paraId="3AE89A9C" w14:textId="19C687EF" w:rsidR="0022630E" w:rsidRDefault="0022630E" w:rsidP="0022630E">
      <w:pPr>
        <w:keepLines/>
        <w:spacing w:after="240"/>
        <w:jc w:val="center"/>
        <w:outlineLvl w:val="0"/>
        <w:rPr>
          <w:rFonts w:ascii="Arial" w:hAnsi="Arial"/>
          <w:b/>
          <w:lang w:eastAsia="x-none"/>
        </w:rPr>
      </w:pPr>
      <w:r>
        <w:rPr>
          <w:rFonts w:ascii="Arial" w:hAnsi="Arial"/>
          <w:b/>
          <w:lang w:eastAsia="x-none"/>
        </w:rPr>
        <w:t xml:space="preserve">Figure </w:t>
      </w:r>
      <w:r w:rsidR="007A6BE6">
        <w:rPr>
          <w:rFonts w:ascii="Arial" w:hAnsi="Arial"/>
          <w:b/>
          <w:lang w:eastAsia="x-none"/>
        </w:rPr>
        <w:t>2</w:t>
      </w:r>
      <w:r>
        <w:rPr>
          <w:rFonts w:ascii="Arial" w:hAnsi="Arial"/>
          <w:b/>
          <w:lang w:eastAsia="x-none"/>
        </w:rPr>
        <w:t>.1</w:t>
      </w:r>
      <w:r w:rsidRPr="009D1119">
        <w:rPr>
          <w:rFonts w:ascii="Arial" w:hAnsi="Arial"/>
          <w:b/>
          <w:lang w:eastAsia="x-none"/>
        </w:rPr>
        <w:t>-</w:t>
      </w:r>
      <w:r w:rsidR="004F0D42">
        <w:rPr>
          <w:rFonts w:ascii="Arial" w:hAnsi="Arial"/>
          <w:b/>
          <w:lang w:eastAsia="x-none"/>
        </w:rPr>
        <w:t>1</w:t>
      </w:r>
      <w:r w:rsidRPr="009D1119">
        <w:rPr>
          <w:rFonts w:ascii="Arial" w:hAnsi="Arial"/>
          <w:b/>
          <w:lang w:eastAsia="x-none"/>
        </w:rPr>
        <w:t>:</w:t>
      </w:r>
      <w:r>
        <w:rPr>
          <w:rFonts w:ascii="Arial" w:hAnsi="Arial"/>
          <w:b/>
          <w:lang w:eastAsia="x-none"/>
        </w:rPr>
        <w:t xml:space="preserve"> </w:t>
      </w:r>
      <w:r w:rsidRPr="00B56289">
        <w:rPr>
          <w:rFonts w:ascii="Arial" w:hAnsi="Arial"/>
          <w:b/>
          <w:lang w:eastAsia="x-none"/>
        </w:rPr>
        <w:t xml:space="preserve">Scenario to determine a suitable minimum angular separation for pairing UEs in the horizontal </w:t>
      </w:r>
      <w:proofErr w:type="gramStart"/>
      <w:r w:rsidRPr="00B56289">
        <w:rPr>
          <w:rFonts w:ascii="Arial" w:hAnsi="Arial"/>
          <w:b/>
          <w:lang w:eastAsia="x-none"/>
        </w:rPr>
        <w:t>domain</w:t>
      </w:r>
      <w:proofErr w:type="gramEnd"/>
    </w:p>
    <w:p w14:paraId="08801703" w14:textId="07A8B226" w:rsidR="0022630E" w:rsidRDefault="0022630E" w:rsidP="0022630E">
      <w:r w:rsidRPr="006E17AE">
        <w:t xml:space="preserve">Figure </w:t>
      </w:r>
      <w:r w:rsidR="007A6BE6">
        <w:t>2</w:t>
      </w:r>
      <w:r>
        <w:t>.1-</w:t>
      </w:r>
      <w:r w:rsidR="002B0899">
        <w:t>2</w:t>
      </w:r>
      <w:r w:rsidR="002B0899" w:rsidRPr="006E17AE">
        <w:t xml:space="preserve"> </w:t>
      </w:r>
      <w:r w:rsidRPr="006E17AE">
        <w:t>shows the radiation patterns towards UE #1 of the ULA. As example, Figure</w:t>
      </w:r>
      <w:r w:rsidR="007A6BE6">
        <w:t xml:space="preserve"> 2</w:t>
      </w:r>
      <w:r>
        <w:t>.1-</w:t>
      </w:r>
      <w:r w:rsidR="002B0899">
        <w:t>2</w:t>
      </w:r>
      <w:r w:rsidR="002B0899" w:rsidRPr="006E17AE">
        <w:t xml:space="preserve">a </w:t>
      </w:r>
      <w:r w:rsidRPr="006E17AE">
        <w:t xml:space="preserve">shows the radiation pattern with no ZF beamforming, while Figures </w:t>
      </w:r>
      <w:r w:rsidR="007A6BE6">
        <w:t>2</w:t>
      </w:r>
      <w:r>
        <w:t>.1-</w:t>
      </w:r>
      <w:r w:rsidR="002B0899">
        <w:t>2</w:t>
      </w:r>
      <w:r w:rsidR="002B0899" w:rsidRPr="006E17AE">
        <w:t>b</w:t>
      </w:r>
      <w:r w:rsidRPr="006E17AE">
        <w:t xml:space="preserve">, </w:t>
      </w:r>
      <w:r w:rsidR="007A6BE6">
        <w:t>2</w:t>
      </w:r>
      <w:r>
        <w:t>.1-</w:t>
      </w:r>
      <w:r w:rsidR="002B0899">
        <w:t>2</w:t>
      </w:r>
      <w:r w:rsidR="002B0899" w:rsidRPr="006E17AE">
        <w:t>c</w:t>
      </w:r>
      <w:r w:rsidRPr="006E17AE">
        <w:t xml:space="preserve">, and </w:t>
      </w:r>
      <w:r w:rsidR="007A6BE6">
        <w:t>2</w:t>
      </w:r>
      <w:r>
        <w:t>.1-</w:t>
      </w:r>
      <w:r w:rsidR="002B0899">
        <w:t>2</w:t>
      </w:r>
      <w:r w:rsidR="002B0899" w:rsidRPr="006E17AE">
        <w:t xml:space="preserve">d </w:t>
      </w:r>
      <w:r w:rsidRPr="006E17AE">
        <w:t>show the radiation patterns when a ZF precoder is applied to generate nulls towards the UE #2 at an angular separation of 20, 10, and 5 degrees from UE #1, respectively. As can be seen, the gain reduction towards UE #1 is 0.22, 0.68, and 4.72 dB, respectively. This reduction is due to the limited resolution provided by the ULA with 8 elements. Therefore, in the preceding example and for the rest of this study, a UE minimum angular separation of 10 degrees is deemed appropriate as the antenna gain reduction is under 0.7 dB (i.e., less than 15% reduction in the linear domain).</w:t>
      </w:r>
    </w:p>
    <w:p w14:paraId="34FF7461" w14:textId="77777777" w:rsidR="0022630E" w:rsidRDefault="0022630E" w:rsidP="0022630E">
      <w:pPr>
        <w:jc w:val="center"/>
      </w:pPr>
      <w:r w:rsidRPr="00476829">
        <w:rPr>
          <w:noProof/>
        </w:rPr>
        <w:drawing>
          <wp:inline distT="0" distB="0" distL="0" distR="0" wp14:anchorId="301D6439" wp14:editId="128C7F50">
            <wp:extent cx="3178460" cy="2587548"/>
            <wp:effectExtent l="0" t="0" r="0" b="3810"/>
            <wp:docPr id="75" name="Picture 75">
              <a:extLst xmlns:a="http://schemas.openxmlformats.org/drawingml/2006/main">
                <a:ext uri="{FF2B5EF4-FFF2-40B4-BE49-F238E27FC236}">
                  <a16:creationId xmlns:a16="http://schemas.microsoft.com/office/drawing/2014/main" id="{5DF54C47-EC6C-33DF-FB06-F82D09CDF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4">
                      <a:extLst>
                        <a:ext uri="{FF2B5EF4-FFF2-40B4-BE49-F238E27FC236}">
                          <a16:creationId xmlns:a16="http://schemas.microsoft.com/office/drawing/2014/main" id="{5DF54C47-EC6C-33DF-FB06-F82D09CDF159}"/>
                        </a:ext>
                      </a:extLst>
                    </pic:cNvPr>
                    <pic:cNvPicPr>
                      <a:picLocks noChangeAspect="1"/>
                    </pic:cNvPicPr>
                  </pic:nvPicPr>
                  <pic:blipFill>
                    <a:blip r:embed="rId13"/>
                    <a:stretch>
                      <a:fillRect/>
                    </a:stretch>
                  </pic:blipFill>
                  <pic:spPr>
                    <a:xfrm>
                      <a:off x="0" y="0"/>
                      <a:ext cx="3197793" cy="2603286"/>
                    </a:xfrm>
                    <a:prstGeom prst="rect">
                      <a:avLst/>
                    </a:prstGeom>
                  </pic:spPr>
                </pic:pic>
              </a:graphicData>
            </a:graphic>
          </wp:inline>
        </w:drawing>
      </w:r>
    </w:p>
    <w:p w14:paraId="59620E17" w14:textId="1D7AA544" w:rsidR="003B7936" w:rsidRDefault="0022630E" w:rsidP="0060293A">
      <w:pPr>
        <w:keepLines/>
        <w:spacing w:after="240"/>
        <w:jc w:val="center"/>
        <w:outlineLvl w:val="0"/>
        <w:rPr>
          <w:rFonts w:ascii="Arial" w:hAnsi="Arial"/>
          <w:b/>
          <w:lang w:eastAsia="x-none"/>
        </w:rPr>
      </w:pPr>
      <w:r>
        <w:rPr>
          <w:rFonts w:ascii="Arial" w:hAnsi="Arial"/>
          <w:b/>
          <w:lang w:eastAsia="x-none"/>
        </w:rPr>
        <w:t xml:space="preserve">Figure </w:t>
      </w:r>
      <w:r w:rsidR="007A6BE6">
        <w:rPr>
          <w:rFonts w:ascii="Arial" w:hAnsi="Arial"/>
          <w:b/>
          <w:lang w:eastAsia="x-none"/>
        </w:rPr>
        <w:t>2</w:t>
      </w:r>
      <w:r>
        <w:rPr>
          <w:rFonts w:ascii="Arial" w:hAnsi="Arial"/>
          <w:b/>
          <w:lang w:eastAsia="x-none"/>
        </w:rPr>
        <w:t>.1</w:t>
      </w:r>
      <w:r w:rsidRPr="009D1119">
        <w:rPr>
          <w:rFonts w:ascii="Arial" w:hAnsi="Arial"/>
          <w:b/>
          <w:lang w:eastAsia="x-none"/>
        </w:rPr>
        <w:t>-</w:t>
      </w:r>
      <w:r w:rsidR="002B0899">
        <w:rPr>
          <w:rFonts w:ascii="Arial" w:hAnsi="Arial"/>
          <w:b/>
          <w:lang w:eastAsia="x-none"/>
        </w:rPr>
        <w:t>2</w:t>
      </w:r>
      <w:r w:rsidRPr="009D1119">
        <w:rPr>
          <w:rFonts w:ascii="Arial" w:hAnsi="Arial"/>
          <w:b/>
          <w:lang w:eastAsia="x-none"/>
        </w:rPr>
        <w:t>:</w:t>
      </w:r>
      <w:r>
        <w:rPr>
          <w:rFonts w:ascii="Arial" w:hAnsi="Arial"/>
          <w:b/>
          <w:lang w:eastAsia="x-none"/>
        </w:rPr>
        <w:t xml:space="preserve"> </w:t>
      </w:r>
      <w:r w:rsidRPr="00830AB9">
        <w:rPr>
          <w:rFonts w:ascii="Arial" w:hAnsi="Arial"/>
          <w:b/>
          <w:lang w:eastAsia="x-none"/>
        </w:rPr>
        <w:t>Radiation patterns of a ULA (8 antenna elements and a spacing of 0.5λ) with and without ZF beamforming</w:t>
      </w:r>
    </w:p>
    <w:p w14:paraId="2B2B0BEF" w14:textId="77777777" w:rsidR="00AE10B4" w:rsidRPr="003B7936" w:rsidRDefault="00AE10B4" w:rsidP="0060293A">
      <w:pPr>
        <w:keepLines/>
        <w:spacing w:after="240"/>
        <w:jc w:val="center"/>
        <w:outlineLvl w:val="0"/>
      </w:pPr>
    </w:p>
    <w:p w14:paraId="4B5056DE" w14:textId="60EEE0B4" w:rsidR="002C0BA1" w:rsidRDefault="00A60388" w:rsidP="00410DA1">
      <w:pPr>
        <w:pStyle w:val="BodyText"/>
        <w:numPr>
          <w:ilvl w:val="1"/>
          <w:numId w:val="5"/>
        </w:numPr>
        <w:ind w:hanging="720"/>
        <w:rPr>
          <w:rFonts w:ascii="Arial" w:hAnsi="Arial" w:cs="Arial"/>
          <w:sz w:val="28"/>
          <w:szCs w:val="28"/>
        </w:rPr>
      </w:pPr>
      <w:r w:rsidRPr="00410DA1">
        <w:rPr>
          <w:rFonts w:ascii="Arial" w:hAnsi="Arial" w:cs="Arial"/>
          <w:sz w:val="28"/>
          <w:szCs w:val="28"/>
        </w:rPr>
        <w:lastRenderedPageBreak/>
        <w:t xml:space="preserve">Simulation </w:t>
      </w:r>
      <w:r w:rsidR="00410DA1" w:rsidRPr="00410DA1">
        <w:rPr>
          <w:rFonts w:ascii="Arial" w:hAnsi="Arial" w:cs="Arial"/>
          <w:sz w:val="28"/>
          <w:szCs w:val="28"/>
        </w:rPr>
        <w:t>parameters</w:t>
      </w:r>
    </w:p>
    <w:p w14:paraId="77E5D1E9" w14:textId="3FF153D9" w:rsidR="00121B67" w:rsidRDefault="00121B67" w:rsidP="00121B67">
      <w:r w:rsidRPr="00086A73">
        <w:t xml:space="preserve">The IMT terrestrial component relevant parameters are based on the agreed technical and operational characteristics in the document 5D/716 (Annex 4.4 - WRC23). Table </w:t>
      </w:r>
      <w:r w:rsidR="009D72C3">
        <w:t>2</w:t>
      </w:r>
      <w:r>
        <w:t>.2-1</w:t>
      </w:r>
      <w:r w:rsidRPr="00086A73">
        <w:t xml:space="preserve"> contains the deployment related parameters of BSs and UEs, and Table </w:t>
      </w:r>
      <w:r w:rsidR="009D72C3">
        <w:t>2</w:t>
      </w:r>
      <w:r>
        <w:t>.2-2</w:t>
      </w:r>
      <w:r w:rsidRPr="00086A73">
        <w:t xml:space="preserve"> contains the beamforming antenna characteristics.</w:t>
      </w:r>
    </w:p>
    <w:p w14:paraId="46B2DE5E" w14:textId="1C709ADA" w:rsidR="00121B67" w:rsidRPr="003C0B2F" w:rsidRDefault="00121B67" w:rsidP="00121B67">
      <w:pPr>
        <w:keepNext/>
        <w:keepLines/>
        <w:spacing w:after="0"/>
        <w:jc w:val="center"/>
        <w:rPr>
          <w:rFonts w:ascii="Arial" w:eastAsia="SimSun" w:hAnsi="Arial"/>
          <w:b/>
        </w:rPr>
      </w:pPr>
      <w:r w:rsidRPr="003C0B2F">
        <w:rPr>
          <w:rFonts w:ascii="Arial" w:eastAsia="SimSun" w:hAnsi="Arial"/>
          <w:b/>
        </w:rPr>
        <w:t xml:space="preserve">Table </w:t>
      </w:r>
      <w:r w:rsidR="009D72C3">
        <w:rPr>
          <w:rFonts w:ascii="Arial" w:eastAsia="SimSun" w:hAnsi="Arial"/>
          <w:b/>
        </w:rPr>
        <w:t>2</w:t>
      </w:r>
      <w:r>
        <w:rPr>
          <w:rFonts w:ascii="Arial" w:eastAsia="SimSun" w:hAnsi="Arial"/>
          <w:b/>
        </w:rPr>
        <w:t>.2</w:t>
      </w:r>
      <w:r w:rsidRPr="003C0B2F">
        <w:rPr>
          <w:rFonts w:ascii="Arial" w:eastAsia="SimSun" w:hAnsi="Arial"/>
          <w:b/>
        </w:rPr>
        <w:t xml:space="preserve">-1: </w:t>
      </w:r>
      <w:r w:rsidRPr="00F33DCF">
        <w:rPr>
          <w:rFonts w:ascii="Arial" w:eastAsia="SimSun" w:hAnsi="Arial"/>
          <w:b/>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121B67" w:rsidRPr="000C0827" w14:paraId="7FA41042" w14:textId="77777777" w:rsidTr="00023508">
        <w:trPr>
          <w:tblHeader/>
          <w:jc w:val="center"/>
        </w:trPr>
        <w:tc>
          <w:tcPr>
            <w:tcW w:w="2667" w:type="dxa"/>
          </w:tcPr>
          <w:p w14:paraId="57098667" w14:textId="77777777" w:rsidR="00121B67" w:rsidRDefault="00121B67" w:rsidP="00023508">
            <w:pPr>
              <w:keepNext/>
              <w:keepLines/>
              <w:spacing w:after="0"/>
              <w:jc w:val="center"/>
              <w:rPr>
                <w:rFonts w:ascii="Arial" w:hAnsi="Arial"/>
                <w:b/>
                <w:sz w:val="18"/>
              </w:rPr>
            </w:pPr>
            <w:r>
              <w:rPr>
                <w:rFonts w:ascii="Arial" w:hAnsi="Arial"/>
                <w:b/>
                <w:sz w:val="18"/>
              </w:rPr>
              <w:t>Parameter</w:t>
            </w:r>
          </w:p>
        </w:tc>
        <w:tc>
          <w:tcPr>
            <w:tcW w:w="1955" w:type="dxa"/>
            <w:shd w:val="clear" w:color="auto" w:fill="auto"/>
          </w:tcPr>
          <w:p w14:paraId="2375F77C" w14:textId="77777777" w:rsidR="00121B67" w:rsidRPr="000C0827" w:rsidRDefault="00121B67" w:rsidP="00023508">
            <w:pPr>
              <w:keepNext/>
              <w:keepLines/>
              <w:spacing w:after="0"/>
              <w:jc w:val="center"/>
              <w:rPr>
                <w:rFonts w:ascii="Arial" w:hAnsi="Arial"/>
                <w:b/>
                <w:sz w:val="18"/>
              </w:rPr>
            </w:pPr>
            <w:r>
              <w:rPr>
                <w:rFonts w:ascii="Arial" w:hAnsi="Arial"/>
                <w:b/>
                <w:sz w:val="18"/>
              </w:rPr>
              <w:t>Macro Urban</w:t>
            </w:r>
          </w:p>
        </w:tc>
      </w:tr>
      <w:tr w:rsidR="00121B67" w:rsidRPr="000C0827" w14:paraId="57413FB0" w14:textId="77777777" w:rsidTr="00023508">
        <w:trPr>
          <w:jc w:val="center"/>
        </w:trPr>
        <w:tc>
          <w:tcPr>
            <w:tcW w:w="2667" w:type="dxa"/>
          </w:tcPr>
          <w:p w14:paraId="5410A75D" w14:textId="77777777" w:rsidR="00121B67" w:rsidRPr="0066495B" w:rsidRDefault="00121B67" w:rsidP="00023508">
            <w:pPr>
              <w:keepNext/>
              <w:keepLines/>
              <w:spacing w:after="0"/>
              <w:rPr>
                <w:rFonts w:ascii="Arial" w:hAnsi="Arial"/>
                <w:b/>
                <w:bCs/>
                <w:sz w:val="18"/>
                <w:szCs w:val="18"/>
                <w:lang w:eastAsia="zh-CN"/>
              </w:rPr>
            </w:pPr>
            <w:r w:rsidRPr="0066495B">
              <w:rPr>
                <w:rFonts w:ascii="Arial" w:hAnsi="Arial"/>
                <w:b/>
                <w:bCs/>
                <w:sz w:val="18"/>
                <w:szCs w:val="18"/>
                <w:lang w:eastAsia="zh-CN"/>
              </w:rPr>
              <w:t>Base station</w:t>
            </w:r>
          </w:p>
        </w:tc>
        <w:tc>
          <w:tcPr>
            <w:tcW w:w="1955" w:type="dxa"/>
            <w:shd w:val="clear" w:color="auto" w:fill="auto"/>
          </w:tcPr>
          <w:p w14:paraId="1DF19080" w14:textId="77777777" w:rsidR="00121B67" w:rsidRPr="000C0827" w:rsidRDefault="00121B67" w:rsidP="00023508">
            <w:pPr>
              <w:keepNext/>
              <w:keepLines/>
              <w:spacing w:after="0"/>
              <w:jc w:val="center"/>
              <w:rPr>
                <w:rFonts w:ascii="Arial" w:hAnsi="Arial"/>
                <w:sz w:val="18"/>
                <w:szCs w:val="18"/>
                <w:lang w:eastAsia="zh-CN"/>
              </w:rPr>
            </w:pPr>
          </w:p>
        </w:tc>
      </w:tr>
      <w:tr w:rsidR="00121B67" w:rsidRPr="000C0827" w14:paraId="3E19DA97" w14:textId="77777777" w:rsidTr="00023508">
        <w:trPr>
          <w:jc w:val="center"/>
        </w:trPr>
        <w:tc>
          <w:tcPr>
            <w:tcW w:w="2667" w:type="dxa"/>
          </w:tcPr>
          <w:p w14:paraId="7D351DD2" w14:textId="77777777" w:rsidR="00121B67" w:rsidRDefault="00121B67" w:rsidP="00023508">
            <w:pPr>
              <w:keepNext/>
              <w:keepLines/>
              <w:spacing w:after="0"/>
              <w:rPr>
                <w:rFonts w:ascii="Arial" w:hAnsi="Arial"/>
                <w:sz w:val="18"/>
                <w:lang w:eastAsia="x-none"/>
              </w:rPr>
            </w:pPr>
            <w:r>
              <w:rPr>
                <w:rFonts w:ascii="Arial" w:hAnsi="Arial"/>
                <w:sz w:val="18"/>
                <w:lang w:eastAsia="x-none"/>
              </w:rPr>
              <w:t>Carrier frequency</w:t>
            </w:r>
          </w:p>
        </w:tc>
        <w:tc>
          <w:tcPr>
            <w:tcW w:w="1955" w:type="dxa"/>
            <w:shd w:val="clear" w:color="auto" w:fill="auto"/>
          </w:tcPr>
          <w:p w14:paraId="79C60E27" w14:textId="77777777" w:rsidR="00121B67" w:rsidRPr="000C0827" w:rsidRDefault="00121B67" w:rsidP="00023508">
            <w:pPr>
              <w:keepNext/>
              <w:keepLines/>
              <w:spacing w:after="0"/>
              <w:jc w:val="center"/>
              <w:rPr>
                <w:rFonts w:ascii="Arial" w:hAnsi="Arial"/>
                <w:sz w:val="18"/>
                <w:lang w:eastAsia="x-none"/>
              </w:rPr>
            </w:pPr>
            <w:r>
              <w:rPr>
                <w:rFonts w:ascii="Arial" w:hAnsi="Arial"/>
                <w:sz w:val="18"/>
                <w:lang w:eastAsia="x-none"/>
              </w:rPr>
              <w:t>6 GHz</w:t>
            </w:r>
          </w:p>
        </w:tc>
      </w:tr>
      <w:tr w:rsidR="00121B67" w:rsidRPr="000C0827" w14:paraId="42C9CFD1" w14:textId="77777777" w:rsidTr="00023508">
        <w:trPr>
          <w:jc w:val="center"/>
        </w:trPr>
        <w:tc>
          <w:tcPr>
            <w:tcW w:w="2667" w:type="dxa"/>
          </w:tcPr>
          <w:p w14:paraId="00E3A668" w14:textId="77777777" w:rsidR="00121B67" w:rsidRDefault="00121B67" w:rsidP="00023508">
            <w:pPr>
              <w:keepNext/>
              <w:keepLines/>
              <w:spacing w:after="0"/>
              <w:rPr>
                <w:rFonts w:ascii="Arial" w:hAnsi="Arial"/>
                <w:sz w:val="18"/>
                <w:lang w:eastAsia="x-none"/>
              </w:rPr>
            </w:pPr>
            <w:r>
              <w:rPr>
                <w:rFonts w:ascii="Arial" w:hAnsi="Arial"/>
                <w:sz w:val="18"/>
                <w:lang w:eastAsia="x-none"/>
              </w:rPr>
              <w:t>Channel bandwidth</w:t>
            </w:r>
          </w:p>
        </w:tc>
        <w:tc>
          <w:tcPr>
            <w:tcW w:w="1955" w:type="dxa"/>
            <w:shd w:val="clear" w:color="auto" w:fill="auto"/>
          </w:tcPr>
          <w:p w14:paraId="38738533"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100 MHz</w:t>
            </w:r>
          </w:p>
        </w:tc>
      </w:tr>
      <w:tr w:rsidR="00121B67" w:rsidRPr="000C0827" w14:paraId="1C78E2ED" w14:textId="77777777" w:rsidTr="00023508">
        <w:trPr>
          <w:jc w:val="center"/>
        </w:trPr>
        <w:tc>
          <w:tcPr>
            <w:tcW w:w="2667" w:type="dxa"/>
          </w:tcPr>
          <w:p w14:paraId="53366582" w14:textId="77777777" w:rsidR="00121B67" w:rsidRDefault="00121B67" w:rsidP="00023508">
            <w:pPr>
              <w:keepNext/>
              <w:keepLines/>
              <w:spacing w:after="0"/>
              <w:rPr>
                <w:rFonts w:ascii="Arial" w:hAnsi="Arial"/>
                <w:sz w:val="18"/>
                <w:lang w:eastAsia="x-none"/>
              </w:rPr>
            </w:pPr>
            <w:r>
              <w:rPr>
                <w:rFonts w:ascii="Arial" w:hAnsi="Arial"/>
                <w:sz w:val="18"/>
                <w:lang w:eastAsia="x-none"/>
              </w:rPr>
              <w:t>BS antenna height</w:t>
            </w:r>
          </w:p>
        </w:tc>
        <w:tc>
          <w:tcPr>
            <w:tcW w:w="1955" w:type="dxa"/>
            <w:shd w:val="clear" w:color="auto" w:fill="auto"/>
          </w:tcPr>
          <w:p w14:paraId="68E10B3C"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18 m</w:t>
            </w:r>
          </w:p>
        </w:tc>
      </w:tr>
      <w:tr w:rsidR="00121B67" w:rsidRPr="000C0827" w14:paraId="75752609" w14:textId="77777777" w:rsidTr="00023508">
        <w:trPr>
          <w:jc w:val="center"/>
        </w:trPr>
        <w:tc>
          <w:tcPr>
            <w:tcW w:w="2667" w:type="dxa"/>
          </w:tcPr>
          <w:p w14:paraId="64A667AD" w14:textId="2EED2E5F" w:rsidR="00121B67" w:rsidRDefault="00121B67" w:rsidP="00023508">
            <w:pPr>
              <w:keepNext/>
              <w:keepLines/>
              <w:spacing w:after="0"/>
              <w:rPr>
                <w:rFonts w:ascii="Arial" w:hAnsi="Arial"/>
                <w:sz w:val="18"/>
                <w:lang w:eastAsia="x-none"/>
              </w:rPr>
            </w:pPr>
            <w:r>
              <w:rPr>
                <w:rFonts w:ascii="Arial" w:hAnsi="Arial"/>
                <w:sz w:val="18"/>
                <w:lang w:eastAsia="x-none"/>
              </w:rPr>
              <w:t xml:space="preserve">Cell </w:t>
            </w:r>
            <w:r w:rsidR="00E16A73">
              <w:rPr>
                <w:rFonts w:ascii="Arial" w:hAnsi="Arial"/>
                <w:sz w:val="18"/>
                <w:lang w:eastAsia="x-none"/>
              </w:rPr>
              <w:t>size</w:t>
            </w:r>
          </w:p>
        </w:tc>
        <w:tc>
          <w:tcPr>
            <w:tcW w:w="1955" w:type="dxa"/>
            <w:shd w:val="clear" w:color="auto" w:fill="auto"/>
          </w:tcPr>
          <w:p w14:paraId="5EE43FEC" w14:textId="2EAC2B09" w:rsidR="00121B67" w:rsidRDefault="00E16A73" w:rsidP="00023508">
            <w:pPr>
              <w:keepNext/>
              <w:keepLines/>
              <w:spacing w:after="0"/>
              <w:jc w:val="center"/>
              <w:rPr>
                <w:rFonts w:ascii="Arial" w:hAnsi="Arial"/>
                <w:sz w:val="18"/>
                <w:lang w:eastAsia="x-none"/>
              </w:rPr>
            </w:pPr>
            <w:r>
              <w:rPr>
                <w:rFonts w:ascii="Arial" w:hAnsi="Arial"/>
                <w:sz w:val="18"/>
                <w:lang w:eastAsia="x-none"/>
              </w:rPr>
              <w:t>3</w:t>
            </w:r>
            <w:r w:rsidR="00121B67">
              <w:rPr>
                <w:rFonts w:ascii="Arial" w:hAnsi="Arial"/>
                <w:sz w:val="18"/>
                <w:lang w:eastAsia="x-none"/>
              </w:rPr>
              <w:t>00 m</w:t>
            </w:r>
          </w:p>
        </w:tc>
      </w:tr>
      <w:tr w:rsidR="00121B67" w:rsidRPr="000C0827" w14:paraId="6201675D" w14:textId="77777777" w:rsidTr="00023508">
        <w:trPr>
          <w:jc w:val="center"/>
        </w:trPr>
        <w:tc>
          <w:tcPr>
            <w:tcW w:w="2667" w:type="dxa"/>
          </w:tcPr>
          <w:p w14:paraId="2A41174A" w14:textId="77777777" w:rsidR="00121B67" w:rsidRDefault="00121B67" w:rsidP="00023508">
            <w:pPr>
              <w:keepNext/>
              <w:keepLines/>
              <w:spacing w:after="0"/>
              <w:rPr>
                <w:rFonts w:ascii="Arial" w:hAnsi="Arial"/>
                <w:sz w:val="18"/>
                <w:lang w:eastAsia="x-none"/>
              </w:rPr>
            </w:pPr>
            <w:r>
              <w:rPr>
                <w:rFonts w:ascii="Arial" w:hAnsi="Arial"/>
                <w:sz w:val="18"/>
                <w:lang w:eastAsia="x-none"/>
              </w:rPr>
              <w:t>Sectorization</w:t>
            </w:r>
          </w:p>
        </w:tc>
        <w:tc>
          <w:tcPr>
            <w:tcW w:w="1955" w:type="dxa"/>
            <w:shd w:val="clear" w:color="auto" w:fill="auto"/>
          </w:tcPr>
          <w:p w14:paraId="1E273AA4"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 xml:space="preserve">1 sector </w:t>
            </w:r>
            <w:r w:rsidRPr="0066495B">
              <w:rPr>
                <w:rFonts w:ascii="Arial" w:hAnsi="Arial"/>
                <w:sz w:val="18"/>
                <w:vertAlign w:val="superscript"/>
                <w:lang w:eastAsia="x-none"/>
              </w:rPr>
              <w:t>1</w:t>
            </w:r>
          </w:p>
        </w:tc>
      </w:tr>
      <w:tr w:rsidR="00121B67" w:rsidRPr="000C0827" w14:paraId="5240BF9A" w14:textId="77777777" w:rsidTr="00023508">
        <w:trPr>
          <w:jc w:val="center"/>
        </w:trPr>
        <w:tc>
          <w:tcPr>
            <w:tcW w:w="2667" w:type="dxa"/>
          </w:tcPr>
          <w:p w14:paraId="6AE7470E" w14:textId="77777777" w:rsidR="00121B67" w:rsidRDefault="00121B67" w:rsidP="00023508">
            <w:pPr>
              <w:keepNext/>
              <w:keepLines/>
              <w:spacing w:after="0"/>
              <w:rPr>
                <w:rFonts w:ascii="Arial" w:hAnsi="Arial"/>
                <w:sz w:val="18"/>
                <w:lang w:eastAsia="x-none"/>
              </w:rPr>
            </w:pPr>
            <w:r>
              <w:rPr>
                <w:rFonts w:ascii="Arial" w:hAnsi="Arial"/>
                <w:sz w:val="18"/>
                <w:lang w:eastAsia="x-none"/>
              </w:rPr>
              <w:t>Frequency reuse</w:t>
            </w:r>
          </w:p>
        </w:tc>
        <w:tc>
          <w:tcPr>
            <w:tcW w:w="1955" w:type="dxa"/>
            <w:shd w:val="clear" w:color="auto" w:fill="auto"/>
          </w:tcPr>
          <w:p w14:paraId="459DCFFC"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1</w:t>
            </w:r>
          </w:p>
        </w:tc>
      </w:tr>
      <w:tr w:rsidR="00121B67" w:rsidRPr="000C0827" w14:paraId="1711781E" w14:textId="77777777" w:rsidTr="00023508">
        <w:trPr>
          <w:jc w:val="center"/>
        </w:trPr>
        <w:tc>
          <w:tcPr>
            <w:tcW w:w="2667" w:type="dxa"/>
          </w:tcPr>
          <w:p w14:paraId="1903549C" w14:textId="77777777" w:rsidR="00121B67" w:rsidRPr="0066495B" w:rsidRDefault="00121B67" w:rsidP="00023508">
            <w:pPr>
              <w:keepNext/>
              <w:keepLines/>
              <w:spacing w:after="0"/>
              <w:rPr>
                <w:rFonts w:ascii="Arial" w:hAnsi="Arial"/>
                <w:b/>
                <w:bCs/>
                <w:sz w:val="18"/>
                <w:lang w:eastAsia="x-none"/>
              </w:rPr>
            </w:pPr>
            <w:r w:rsidRPr="0066495B">
              <w:rPr>
                <w:rFonts w:ascii="Arial" w:hAnsi="Arial"/>
                <w:b/>
                <w:bCs/>
                <w:sz w:val="18"/>
                <w:lang w:eastAsia="x-none"/>
              </w:rPr>
              <w:t>User Equipment</w:t>
            </w:r>
          </w:p>
        </w:tc>
        <w:tc>
          <w:tcPr>
            <w:tcW w:w="1955" w:type="dxa"/>
            <w:shd w:val="clear" w:color="auto" w:fill="auto"/>
          </w:tcPr>
          <w:p w14:paraId="2FD19A19" w14:textId="77777777" w:rsidR="00121B67" w:rsidRDefault="00121B67" w:rsidP="00023508">
            <w:pPr>
              <w:keepNext/>
              <w:keepLines/>
              <w:spacing w:after="0"/>
              <w:jc w:val="center"/>
              <w:rPr>
                <w:rFonts w:ascii="Arial" w:hAnsi="Arial"/>
                <w:sz w:val="18"/>
                <w:lang w:eastAsia="x-none"/>
              </w:rPr>
            </w:pPr>
          </w:p>
        </w:tc>
      </w:tr>
      <w:tr w:rsidR="00121B67" w:rsidRPr="000C0827" w14:paraId="52BEAF50" w14:textId="77777777" w:rsidTr="00023508">
        <w:trPr>
          <w:jc w:val="center"/>
        </w:trPr>
        <w:tc>
          <w:tcPr>
            <w:tcW w:w="2667" w:type="dxa"/>
          </w:tcPr>
          <w:p w14:paraId="1439D1DF" w14:textId="77777777" w:rsidR="00121B67" w:rsidRDefault="00121B67" w:rsidP="00023508">
            <w:pPr>
              <w:keepNext/>
              <w:keepLines/>
              <w:spacing w:after="0"/>
              <w:rPr>
                <w:rFonts w:ascii="Arial" w:hAnsi="Arial"/>
                <w:sz w:val="18"/>
                <w:lang w:eastAsia="x-none"/>
              </w:rPr>
            </w:pPr>
            <w:r>
              <w:rPr>
                <w:rFonts w:ascii="Arial" w:hAnsi="Arial"/>
                <w:sz w:val="18"/>
                <w:lang w:eastAsia="x-none"/>
              </w:rPr>
              <w:t>UE height</w:t>
            </w:r>
          </w:p>
        </w:tc>
        <w:tc>
          <w:tcPr>
            <w:tcW w:w="1955" w:type="dxa"/>
            <w:shd w:val="clear" w:color="auto" w:fill="auto"/>
          </w:tcPr>
          <w:p w14:paraId="0935099E"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1.5 m</w:t>
            </w:r>
          </w:p>
        </w:tc>
      </w:tr>
      <w:tr w:rsidR="00121B67" w:rsidRPr="000C0827" w14:paraId="3CACF299" w14:textId="77777777" w:rsidTr="00023508">
        <w:trPr>
          <w:jc w:val="center"/>
        </w:trPr>
        <w:tc>
          <w:tcPr>
            <w:tcW w:w="2667" w:type="dxa"/>
          </w:tcPr>
          <w:p w14:paraId="785883C0" w14:textId="77777777" w:rsidR="00121B67" w:rsidRDefault="00121B67" w:rsidP="00023508">
            <w:pPr>
              <w:keepNext/>
              <w:keepLines/>
              <w:spacing w:after="0"/>
              <w:rPr>
                <w:rFonts w:ascii="Arial" w:hAnsi="Arial"/>
                <w:sz w:val="18"/>
                <w:lang w:eastAsia="x-none"/>
              </w:rPr>
            </w:pPr>
            <w:r>
              <w:rPr>
                <w:rFonts w:ascii="Arial" w:hAnsi="Arial"/>
                <w:sz w:val="18"/>
                <w:lang w:eastAsia="x-none"/>
              </w:rPr>
              <w:t>UE density for terminal that are transmitting simultaneously</w:t>
            </w:r>
          </w:p>
        </w:tc>
        <w:tc>
          <w:tcPr>
            <w:tcW w:w="1955" w:type="dxa"/>
            <w:shd w:val="clear" w:color="auto" w:fill="auto"/>
          </w:tcPr>
          <w:p w14:paraId="76C347F8"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3 UEs per sector</w:t>
            </w:r>
          </w:p>
        </w:tc>
      </w:tr>
      <w:tr w:rsidR="00121B67" w:rsidRPr="000C0827" w14:paraId="288A3D5B" w14:textId="77777777" w:rsidTr="00023508">
        <w:trPr>
          <w:jc w:val="center"/>
        </w:trPr>
        <w:tc>
          <w:tcPr>
            <w:tcW w:w="4622" w:type="dxa"/>
            <w:gridSpan w:val="2"/>
          </w:tcPr>
          <w:p w14:paraId="51E3BB03" w14:textId="77777777" w:rsidR="00121B67" w:rsidRDefault="00121B67" w:rsidP="00023508">
            <w:pPr>
              <w:keepNext/>
              <w:keepLines/>
              <w:spacing w:after="0"/>
              <w:rPr>
                <w:rFonts w:ascii="Arial" w:hAnsi="Arial"/>
                <w:sz w:val="18"/>
                <w:lang w:eastAsia="x-none"/>
              </w:rPr>
            </w:pPr>
            <w:r>
              <w:rPr>
                <w:rFonts w:ascii="Arial" w:hAnsi="Arial"/>
                <w:sz w:val="18"/>
                <w:lang w:eastAsia="x-none"/>
              </w:rPr>
              <w:t xml:space="preserve">NOTE 1: </w:t>
            </w:r>
            <w:r w:rsidRPr="001E7C39">
              <w:rPr>
                <w:rFonts w:ascii="Arial" w:hAnsi="Arial"/>
                <w:sz w:val="18"/>
                <w:lang w:eastAsia="x-none"/>
              </w:rPr>
              <w:t>This study considers only a single-entry scenario.</w:t>
            </w:r>
          </w:p>
        </w:tc>
      </w:tr>
    </w:tbl>
    <w:p w14:paraId="5A6088AD" w14:textId="77777777" w:rsidR="00121B67" w:rsidRPr="00225B09" w:rsidRDefault="00121B67" w:rsidP="00121B67"/>
    <w:p w14:paraId="44682CAA" w14:textId="34099149" w:rsidR="00121B67" w:rsidRPr="003C0B2F" w:rsidRDefault="00121B67" w:rsidP="00121B67">
      <w:pPr>
        <w:keepNext/>
        <w:keepLines/>
        <w:spacing w:after="0"/>
        <w:jc w:val="center"/>
        <w:rPr>
          <w:rFonts w:ascii="Arial" w:eastAsia="SimSun" w:hAnsi="Arial"/>
          <w:b/>
        </w:rPr>
      </w:pPr>
      <w:r w:rsidRPr="003C0B2F">
        <w:rPr>
          <w:rFonts w:ascii="Arial" w:eastAsia="SimSun" w:hAnsi="Arial"/>
          <w:b/>
        </w:rPr>
        <w:t xml:space="preserve">Table </w:t>
      </w:r>
      <w:r w:rsidR="009D72C3">
        <w:rPr>
          <w:rFonts w:ascii="Arial" w:eastAsia="SimSun" w:hAnsi="Arial"/>
          <w:b/>
        </w:rPr>
        <w:t>2</w:t>
      </w:r>
      <w:r>
        <w:rPr>
          <w:rFonts w:ascii="Arial" w:eastAsia="SimSun" w:hAnsi="Arial"/>
          <w:b/>
        </w:rPr>
        <w:t>.2</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sidRPr="00013095">
        <w:rPr>
          <w:rFonts w:ascii="Arial" w:eastAsia="SimSun" w:hAnsi="Arial"/>
          <w:b/>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121B67" w:rsidRPr="000C0827" w14:paraId="72B32FB6" w14:textId="77777777" w:rsidTr="00023508">
        <w:trPr>
          <w:tblHeader/>
          <w:jc w:val="center"/>
        </w:trPr>
        <w:tc>
          <w:tcPr>
            <w:tcW w:w="5949" w:type="dxa"/>
          </w:tcPr>
          <w:p w14:paraId="6B864B19" w14:textId="77777777" w:rsidR="00121B67" w:rsidRDefault="00121B67" w:rsidP="00023508">
            <w:pPr>
              <w:keepNext/>
              <w:keepLines/>
              <w:spacing w:after="0"/>
              <w:jc w:val="center"/>
              <w:rPr>
                <w:rFonts w:ascii="Arial" w:hAnsi="Arial"/>
                <w:b/>
                <w:sz w:val="18"/>
              </w:rPr>
            </w:pPr>
            <w:r>
              <w:rPr>
                <w:rFonts w:ascii="Arial" w:hAnsi="Arial"/>
                <w:b/>
                <w:sz w:val="18"/>
              </w:rPr>
              <w:t>Parameter</w:t>
            </w:r>
          </w:p>
        </w:tc>
        <w:tc>
          <w:tcPr>
            <w:tcW w:w="3682" w:type="dxa"/>
            <w:shd w:val="clear" w:color="auto" w:fill="auto"/>
          </w:tcPr>
          <w:p w14:paraId="19FBFA04" w14:textId="77777777" w:rsidR="00121B67" w:rsidRPr="000C0827" w:rsidRDefault="00121B67" w:rsidP="00023508">
            <w:pPr>
              <w:keepNext/>
              <w:keepLines/>
              <w:spacing w:after="0"/>
              <w:jc w:val="center"/>
              <w:rPr>
                <w:rFonts w:ascii="Arial" w:hAnsi="Arial"/>
                <w:b/>
                <w:sz w:val="18"/>
              </w:rPr>
            </w:pPr>
            <w:r>
              <w:rPr>
                <w:rFonts w:ascii="Arial" w:hAnsi="Arial"/>
                <w:b/>
                <w:sz w:val="18"/>
              </w:rPr>
              <w:t>Macro Urban</w:t>
            </w:r>
          </w:p>
        </w:tc>
      </w:tr>
      <w:tr w:rsidR="00121B67" w:rsidRPr="000C0827" w14:paraId="0CCCB36A" w14:textId="77777777" w:rsidTr="00023508">
        <w:trPr>
          <w:jc w:val="center"/>
        </w:trPr>
        <w:tc>
          <w:tcPr>
            <w:tcW w:w="5949" w:type="dxa"/>
          </w:tcPr>
          <w:p w14:paraId="5F3A452A" w14:textId="77777777" w:rsidR="00121B67" w:rsidRPr="0066495B" w:rsidRDefault="00121B67" w:rsidP="00023508">
            <w:pPr>
              <w:keepNext/>
              <w:keepLines/>
              <w:spacing w:after="0"/>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597C3366" w14:textId="77777777" w:rsidR="00121B67" w:rsidRPr="000C0827" w:rsidRDefault="00121B67" w:rsidP="00023508">
            <w:pPr>
              <w:keepNext/>
              <w:keepLines/>
              <w:spacing w:after="0"/>
              <w:jc w:val="center"/>
              <w:rPr>
                <w:rFonts w:ascii="Arial" w:hAnsi="Arial"/>
                <w:sz w:val="18"/>
                <w:szCs w:val="18"/>
                <w:lang w:eastAsia="zh-CN"/>
              </w:rPr>
            </w:pPr>
            <w:r w:rsidRPr="000C4D03">
              <w:rPr>
                <w:rFonts w:ascii="Arial" w:hAnsi="Arial"/>
                <w:sz w:val="18"/>
                <w:szCs w:val="18"/>
                <w:lang w:eastAsia="zh-CN"/>
              </w:rPr>
              <w:t>Refer to Recommendation ITU-R M.2101 Annex 1</w:t>
            </w:r>
          </w:p>
        </w:tc>
      </w:tr>
      <w:tr w:rsidR="00121B67" w:rsidRPr="000C0827" w14:paraId="61823ED3" w14:textId="77777777" w:rsidTr="00023508">
        <w:trPr>
          <w:jc w:val="center"/>
        </w:trPr>
        <w:tc>
          <w:tcPr>
            <w:tcW w:w="5949" w:type="dxa"/>
          </w:tcPr>
          <w:p w14:paraId="240B9771" w14:textId="77777777" w:rsidR="00121B67" w:rsidRDefault="00121B67" w:rsidP="00023508">
            <w:pPr>
              <w:keepNext/>
              <w:keepLines/>
              <w:spacing w:after="0"/>
              <w:rPr>
                <w:rFonts w:ascii="Arial" w:hAnsi="Arial"/>
                <w:sz w:val="18"/>
                <w:lang w:eastAsia="x-none"/>
              </w:rPr>
            </w:pPr>
            <w:r>
              <w:rPr>
                <w:rFonts w:ascii="Arial" w:hAnsi="Arial"/>
                <w:sz w:val="18"/>
                <w:lang w:eastAsia="x-none"/>
              </w:rPr>
              <w:t>Element gain (incl. Ohmic loss) (dBi)</w:t>
            </w:r>
          </w:p>
        </w:tc>
        <w:tc>
          <w:tcPr>
            <w:tcW w:w="3682" w:type="dxa"/>
            <w:shd w:val="clear" w:color="auto" w:fill="auto"/>
          </w:tcPr>
          <w:p w14:paraId="6BBD8AC9" w14:textId="77777777" w:rsidR="00121B67" w:rsidRPr="000C0827" w:rsidRDefault="00121B67" w:rsidP="00023508">
            <w:pPr>
              <w:keepNext/>
              <w:keepLines/>
              <w:spacing w:after="0"/>
              <w:jc w:val="center"/>
              <w:rPr>
                <w:rFonts w:ascii="Arial" w:hAnsi="Arial"/>
                <w:sz w:val="18"/>
                <w:lang w:eastAsia="x-none"/>
              </w:rPr>
            </w:pPr>
            <w:r>
              <w:rPr>
                <w:rFonts w:ascii="Arial" w:hAnsi="Arial"/>
                <w:sz w:val="18"/>
                <w:lang w:eastAsia="x-none"/>
              </w:rPr>
              <w:t>5.5</w:t>
            </w:r>
          </w:p>
        </w:tc>
      </w:tr>
      <w:tr w:rsidR="00121B67" w:rsidRPr="000C0827" w14:paraId="6EBAE1A0" w14:textId="77777777" w:rsidTr="00023508">
        <w:trPr>
          <w:jc w:val="center"/>
        </w:trPr>
        <w:tc>
          <w:tcPr>
            <w:tcW w:w="5949" w:type="dxa"/>
          </w:tcPr>
          <w:p w14:paraId="5CB0FD97" w14:textId="77777777" w:rsidR="00121B67" w:rsidRDefault="00121B67" w:rsidP="00023508">
            <w:pPr>
              <w:keepNext/>
              <w:keepLines/>
              <w:spacing w:after="0"/>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0CFD7B00" w14:textId="77777777" w:rsidR="00121B67" w:rsidRPr="00B64576" w:rsidRDefault="00121B67" w:rsidP="00023508">
            <w:pPr>
              <w:keepNext/>
              <w:keepLines/>
              <w:spacing w:after="0"/>
              <w:jc w:val="center"/>
              <w:rPr>
                <w:rFonts w:ascii="Arial" w:hAnsi="Arial"/>
                <w:sz w:val="18"/>
                <w:lang w:eastAsia="x-none"/>
              </w:rPr>
            </w:pPr>
            <w:r w:rsidRPr="00B64576">
              <w:rPr>
                <w:rFonts w:ascii="Arial" w:hAnsi="Arial"/>
                <w:sz w:val="18"/>
                <w:lang w:eastAsia="x-none"/>
              </w:rPr>
              <w:t>90º for H</w:t>
            </w:r>
          </w:p>
          <w:p w14:paraId="73646D1D" w14:textId="77777777" w:rsidR="00121B67" w:rsidRDefault="00121B67" w:rsidP="00023508">
            <w:pPr>
              <w:keepNext/>
              <w:keepLines/>
              <w:spacing w:after="0"/>
              <w:jc w:val="center"/>
              <w:rPr>
                <w:rFonts w:ascii="Arial" w:hAnsi="Arial"/>
                <w:sz w:val="18"/>
                <w:lang w:eastAsia="x-none"/>
              </w:rPr>
            </w:pPr>
            <w:r w:rsidRPr="00B64576">
              <w:rPr>
                <w:rFonts w:ascii="Arial" w:hAnsi="Arial"/>
                <w:sz w:val="18"/>
                <w:lang w:eastAsia="x-none"/>
              </w:rPr>
              <w:t>90º for V</w:t>
            </w:r>
          </w:p>
        </w:tc>
      </w:tr>
      <w:tr w:rsidR="00121B67" w:rsidRPr="000C0827" w14:paraId="62622091" w14:textId="77777777" w:rsidTr="00023508">
        <w:trPr>
          <w:jc w:val="center"/>
        </w:trPr>
        <w:tc>
          <w:tcPr>
            <w:tcW w:w="5949" w:type="dxa"/>
          </w:tcPr>
          <w:p w14:paraId="126EAD24" w14:textId="77777777" w:rsidR="00121B67" w:rsidRDefault="00121B67" w:rsidP="00023508">
            <w:pPr>
              <w:keepNext/>
              <w:keepLines/>
              <w:spacing w:after="0"/>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3AF4F4DA" w14:textId="77777777" w:rsidR="00121B67" w:rsidRDefault="00121B67" w:rsidP="00023508">
            <w:pPr>
              <w:keepNext/>
              <w:keepLines/>
              <w:spacing w:after="0"/>
              <w:jc w:val="center"/>
              <w:rPr>
                <w:rFonts w:ascii="Arial" w:hAnsi="Arial"/>
                <w:sz w:val="18"/>
                <w:lang w:eastAsia="x-none"/>
              </w:rPr>
            </w:pPr>
            <w:r w:rsidRPr="00EA0BA8">
              <w:rPr>
                <w:rFonts w:ascii="Arial" w:hAnsi="Arial"/>
                <w:sz w:val="18"/>
                <w:lang w:eastAsia="x-none"/>
              </w:rPr>
              <w:t>30 for both H/V</w:t>
            </w:r>
          </w:p>
        </w:tc>
      </w:tr>
      <w:tr w:rsidR="00121B67" w:rsidRPr="000C0827" w14:paraId="3BE2A9DD" w14:textId="77777777" w:rsidTr="00023508">
        <w:trPr>
          <w:jc w:val="center"/>
        </w:trPr>
        <w:tc>
          <w:tcPr>
            <w:tcW w:w="5949" w:type="dxa"/>
          </w:tcPr>
          <w:p w14:paraId="69883E8E" w14:textId="77777777" w:rsidR="00121B67" w:rsidRDefault="00121B67" w:rsidP="00023508">
            <w:pPr>
              <w:keepNext/>
              <w:keepLines/>
              <w:spacing w:after="0"/>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2AD4AC4C" w14:textId="77777777" w:rsidR="00121B67" w:rsidRDefault="00121B67" w:rsidP="00023508">
            <w:pPr>
              <w:keepNext/>
              <w:keepLines/>
              <w:spacing w:after="0"/>
              <w:jc w:val="center"/>
              <w:rPr>
                <w:rFonts w:ascii="Arial" w:hAnsi="Arial"/>
                <w:sz w:val="18"/>
                <w:lang w:eastAsia="x-none"/>
              </w:rPr>
            </w:pPr>
            <w:r w:rsidRPr="009475E7">
              <w:rPr>
                <w:rFonts w:ascii="Arial" w:hAnsi="Arial"/>
                <w:sz w:val="18"/>
                <w:lang w:eastAsia="x-none"/>
              </w:rPr>
              <w:t>Linear ±45º</w:t>
            </w:r>
          </w:p>
        </w:tc>
      </w:tr>
      <w:tr w:rsidR="00121B67" w:rsidRPr="000C0827" w14:paraId="324488AC" w14:textId="77777777" w:rsidTr="00023508">
        <w:trPr>
          <w:jc w:val="center"/>
        </w:trPr>
        <w:tc>
          <w:tcPr>
            <w:tcW w:w="5949" w:type="dxa"/>
          </w:tcPr>
          <w:p w14:paraId="019B5D5A" w14:textId="77777777" w:rsidR="00121B67" w:rsidRDefault="00121B67" w:rsidP="00023508">
            <w:pPr>
              <w:keepNext/>
              <w:keepLines/>
              <w:spacing w:after="0"/>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405905E9" w14:textId="77777777" w:rsidR="00121B67" w:rsidRDefault="00121B67" w:rsidP="00023508">
            <w:pPr>
              <w:keepNext/>
              <w:keepLines/>
              <w:spacing w:after="0"/>
              <w:jc w:val="center"/>
              <w:rPr>
                <w:rFonts w:ascii="Arial" w:hAnsi="Arial"/>
                <w:sz w:val="18"/>
                <w:lang w:eastAsia="x-none"/>
              </w:rPr>
            </w:pPr>
            <w:r w:rsidRPr="00182FE4">
              <w:rPr>
                <w:rFonts w:ascii="Arial" w:hAnsi="Arial"/>
                <w:sz w:val="18"/>
                <w:lang w:eastAsia="x-none"/>
              </w:rPr>
              <w:t>16 × 8</w:t>
            </w:r>
          </w:p>
        </w:tc>
      </w:tr>
      <w:tr w:rsidR="00121B67" w:rsidRPr="000C0827" w14:paraId="5B234FDB" w14:textId="77777777" w:rsidTr="00023508">
        <w:trPr>
          <w:jc w:val="center"/>
        </w:trPr>
        <w:tc>
          <w:tcPr>
            <w:tcW w:w="5949" w:type="dxa"/>
          </w:tcPr>
          <w:p w14:paraId="0A3C094D" w14:textId="77777777" w:rsidR="00121B67" w:rsidRDefault="00121B67" w:rsidP="00023508">
            <w:pPr>
              <w:keepNext/>
              <w:keepLines/>
              <w:spacing w:after="0"/>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3C3D8825" w14:textId="77777777" w:rsidR="00121B67" w:rsidRPr="00560CD5" w:rsidRDefault="00121B67" w:rsidP="00023508">
            <w:pPr>
              <w:keepNext/>
              <w:keepLines/>
              <w:spacing w:after="0"/>
              <w:jc w:val="center"/>
              <w:rPr>
                <w:rFonts w:ascii="Arial" w:hAnsi="Arial"/>
                <w:sz w:val="18"/>
                <w:lang w:eastAsia="x-none"/>
              </w:rPr>
            </w:pPr>
            <w:r w:rsidRPr="00560CD5">
              <w:rPr>
                <w:rFonts w:ascii="Arial" w:hAnsi="Arial"/>
                <w:sz w:val="18"/>
                <w:lang w:eastAsia="x-none"/>
              </w:rPr>
              <w:t>0.5 of wavelength for H</w:t>
            </w:r>
          </w:p>
          <w:p w14:paraId="1F9CBD9F" w14:textId="77777777" w:rsidR="00121B67" w:rsidRDefault="00121B67" w:rsidP="00023508">
            <w:pPr>
              <w:keepNext/>
              <w:keepLines/>
              <w:spacing w:after="0"/>
              <w:jc w:val="center"/>
              <w:rPr>
                <w:rFonts w:ascii="Arial" w:hAnsi="Arial"/>
                <w:sz w:val="18"/>
                <w:lang w:eastAsia="x-none"/>
              </w:rPr>
            </w:pPr>
            <w:r w:rsidRPr="00560CD5">
              <w:rPr>
                <w:rFonts w:ascii="Arial" w:hAnsi="Arial"/>
                <w:sz w:val="18"/>
                <w:lang w:eastAsia="x-none"/>
              </w:rPr>
              <w:t>0.5 of wavelength for V</w:t>
            </w:r>
          </w:p>
        </w:tc>
      </w:tr>
      <w:tr w:rsidR="00121B67" w:rsidRPr="000C0827" w14:paraId="29A00A70" w14:textId="77777777" w:rsidTr="00023508">
        <w:trPr>
          <w:jc w:val="center"/>
        </w:trPr>
        <w:tc>
          <w:tcPr>
            <w:tcW w:w="5949" w:type="dxa"/>
          </w:tcPr>
          <w:p w14:paraId="74BB6F41" w14:textId="77777777" w:rsidR="00121B67" w:rsidRPr="0066495B" w:rsidRDefault="00121B67" w:rsidP="00023508">
            <w:pPr>
              <w:keepNext/>
              <w:keepLines/>
              <w:spacing w:after="0"/>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55A803A1"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2</w:t>
            </w:r>
          </w:p>
        </w:tc>
      </w:tr>
      <w:tr w:rsidR="00121B67" w:rsidRPr="000C0827" w14:paraId="3CA65FA9" w14:textId="77777777" w:rsidTr="00023508">
        <w:trPr>
          <w:jc w:val="center"/>
        </w:trPr>
        <w:tc>
          <w:tcPr>
            <w:tcW w:w="5949" w:type="dxa"/>
          </w:tcPr>
          <w:p w14:paraId="7BBD2115" w14:textId="77777777" w:rsidR="00121B67" w:rsidRDefault="00121B67" w:rsidP="00023508">
            <w:pPr>
              <w:keepNext/>
              <w:keepLines/>
              <w:spacing w:after="0"/>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21AB1DE3" w14:textId="77777777" w:rsidR="00121B67" w:rsidRDefault="00121B67" w:rsidP="00023508">
            <w:pPr>
              <w:keepNext/>
              <w:keepLines/>
              <w:spacing w:after="0"/>
              <w:jc w:val="center"/>
              <w:rPr>
                <w:rFonts w:ascii="Arial" w:hAnsi="Arial"/>
                <w:sz w:val="18"/>
                <w:lang w:eastAsia="x-none"/>
              </w:rPr>
            </w:pPr>
            <w:r w:rsidRPr="001630F6">
              <w:rPr>
                <w:rFonts w:ascii="Arial" w:hAnsi="Arial"/>
                <w:sz w:val="18"/>
                <w:lang w:eastAsia="x-none"/>
              </w:rPr>
              <w:t>±60</w:t>
            </w:r>
          </w:p>
        </w:tc>
      </w:tr>
      <w:tr w:rsidR="00121B67" w:rsidRPr="000C0827" w14:paraId="03043B72" w14:textId="77777777" w:rsidTr="00023508">
        <w:trPr>
          <w:jc w:val="center"/>
        </w:trPr>
        <w:tc>
          <w:tcPr>
            <w:tcW w:w="5949" w:type="dxa"/>
          </w:tcPr>
          <w:p w14:paraId="55B0BA33" w14:textId="77777777" w:rsidR="00121B67" w:rsidRDefault="00121B67" w:rsidP="00023508">
            <w:pPr>
              <w:keepNext/>
              <w:keepLines/>
              <w:spacing w:after="0"/>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77E40E44" w14:textId="77777777" w:rsidR="00121B67" w:rsidRDefault="00121B67" w:rsidP="00023508">
            <w:pPr>
              <w:keepNext/>
              <w:keepLines/>
              <w:spacing w:after="0"/>
              <w:jc w:val="center"/>
              <w:rPr>
                <w:rFonts w:ascii="Arial" w:hAnsi="Arial"/>
                <w:sz w:val="18"/>
                <w:lang w:eastAsia="x-none"/>
              </w:rPr>
            </w:pPr>
            <w:r w:rsidRPr="0066495B">
              <w:rPr>
                <w:rFonts w:ascii="Arial" w:hAnsi="Arial"/>
                <w:sz w:val="18"/>
                <w:lang w:eastAsia="x-none"/>
              </w:rPr>
              <w:t xml:space="preserve">90-120 </w:t>
            </w:r>
            <w:r w:rsidRPr="0066495B">
              <w:rPr>
                <w:rFonts w:ascii="Arial" w:hAnsi="Arial"/>
                <w:sz w:val="18"/>
                <w:vertAlign w:val="superscript"/>
                <w:lang w:eastAsia="x-none"/>
              </w:rPr>
              <w:t>1</w:t>
            </w:r>
          </w:p>
        </w:tc>
      </w:tr>
      <w:tr w:rsidR="00121B67" w:rsidRPr="000C0827" w14:paraId="71D0D9E4" w14:textId="77777777" w:rsidTr="00023508">
        <w:trPr>
          <w:jc w:val="center"/>
        </w:trPr>
        <w:tc>
          <w:tcPr>
            <w:tcW w:w="5949" w:type="dxa"/>
          </w:tcPr>
          <w:p w14:paraId="546937E4" w14:textId="77777777" w:rsidR="00121B67" w:rsidRPr="003D266B" w:rsidRDefault="00121B67" w:rsidP="00023508">
            <w:pPr>
              <w:keepNext/>
              <w:keepLines/>
              <w:spacing w:after="0"/>
              <w:rPr>
                <w:rFonts w:ascii="Arial" w:hAnsi="Arial"/>
                <w:sz w:val="18"/>
                <w:lang w:eastAsia="x-none"/>
              </w:rPr>
            </w:pPr>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6391F780"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10</w:t>
            </w:r>
          </w:p>
        </w:tc>
      </w:tr>
      <w:tr w:rsidR="00121B67" w:rsidRPr="000C0827" w14:paraId="6CA8A858" w14:textId="77777777" w:rsidTr="00023508">
        <w:trPr>
          <w:jc w:val="center"/>
        </w:trPr>
        <w:tc>
          <w:tcPr>
            <w:tcW w:w="0" w:type="auto"/>
            <w:gridSpan w:val="2"/>
          </w:tcPr>
          <w:p w14:paraId="7443EB59" w14:textId="77777777" w:rsidR="00121B67" w:rsidRDefault="00121B67" w:rsidP="00023508">
            <w:pPr>
              <w:keepNext/>
              <w:keepLines/>
              <w:spacing w:after="0"/>
              <w:rPr>
                <w:rFonts w:ascii="Arial" w:hAnsi="Arial"/>
                <w:sz w:val="18"/>
                <w:lang w:eastAsia="x-none"/>
              </w:rPr>
            </w:pPr>
            <w:r>
              <w:rPr>
                <w:rFonts w:ascii="Arial" w:hAnsi="Arial"/>
                <w:sz w:val="18"/>
                <w:lang w:eastAsia="x-none"/>
              </w:rPr>
              <w:t xml:space="preserve">NOTE 1: </w:t>
            </w:r>
            <w:r w:rsidRPr="00280A6A">
              <w:rPr>
                <w:rFonts w:ascii="Arial" w:hAnsi="Arial"/>
                <w:sz w:val="18"/>
                <w:lang w:eastAsia="x-none"/>
              </w:rPr>
              <w:t>The vertical coverage range includes the mechanical down</w:t>
            </w:r>
            <w:r>
              <w:rPr>
                <w:rFonts w:ascii="Arial" w:hAnsi="Arial"/>
                <w:sz w:val="18"/>
                <w:lang w:eastAsia="x-none"/>
              </w:rPr>
              <w:t>-</w:t>
            </w:r>
            <w:r w:rsidRPr="00280A6A">
              <w:rPr>
                <w:rFonts w:ascii="Arial" w:hAnsi="Arial"/>
                <w:sz w:val="18"/>
                <w:lang w:eastAsia="x-none"/>
              </w:rPr>
              <w:t>tilt. A minimum BS-UE distance along the ground of 35 m should be used for urban/suburban and rural macro environments.</w:t>
            </w:r>
          </w:p>
        </w:tc>
      </w:tr>
    </w:tbl>
    <w:p w14:paraId="1D4F3148" w14:textId="77777777" w:rsidR="00121B67" w:rsidRDefault="00121B67" w:rsidP="00121B67">
      <w:pPr>
        <w:rPr>
          <w:rFonts w:ascii="Arial" w:hAnsi="Arial" w:cs="Arial"/>
          <w:sz w:val="28"/>
          <w:szCs w:val="28"/>
        </w:rPr>
      </w:pPr>
    </w:p>
    <w:p w14:paraId="02224DA2" w14:textId="20154823" w:rsidR="00121B67" w:rsidRDefault="00121B67" w:rsidP="00121B67">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w:t>
      </w:r>
      <w:r w:rsidR="0019135E">
        <w:t>2</w:t>
      </w:r>
      <w:r>
        <w:t>.2-3.</w:t>
      </w:r>
    </w:p>
    <w:p w14:paraId="7908F559" w14:textId="692A4FB1" w:rsidR="00121B67" w:rsidRPr="003C0B2F" w:rsidRDefault="00121B67" w:rsidP="00121B67">
      <w:pPr>
        <w:keepNext/>
        <w:keepLines/>
        <w:spacing w:after="0"/>
        <w:jc w:val="center"/>
        <w:rPr>
          <w:rFonts w:ascii="Arial" w:eastAsia="SimSun" w:hAnsi="Arial"/>
          <w:b/>
        </w:rPr>
      </w:pPr>
      <w:r w:rsidRPr="003C0B2F">
        <w:rPr>
          <w:rFonts w:ascii="Arial" w:eastAsia="SimSun" w:hAnsi="Arial"/>
          <w:b/>
        </w:rPr>
        <w:lastRenderedPageBreak/>
        <w:t xml:space="preserve">Table </w:t>
      </w:r>
      <w:r w:rsidR="00C165D7">
        <w:rPr>
          <w:rFonts w:ascii="Arial" w:eastAsia="SimSun" w:hAnsi="Arial"/>
          <w:b/>
        </w:rPr>
        <w:t>2</w:t>
      </w:r>
      <w:r>
        <w:rPr>
          <w:rFonts w:ascii="Arial" w:eastAsia="SimSun" w:hAnsi="Arial"/>
          <w:b/>
        </w:rPr>
        <w:t>.2</w:t>
      </w:r>
      <w:r w:rsidRPr="003C0B2F">
        <w:rPr>
          <w:rFonts w:ascii="Arial" w:eastAsia="SimSun" w:hAnsi="Arial"/>
          <w:b/>
        </w:rPr>
        <w:t>-</w:t>
      </w:r>
      <w:r>
        <w:rPr>
          <w:rFonts w:ascii="Arial" w:eastAsia="SimSun" w:hAnsi="Arial"/>
          <w:b/>
        </w:rPr>
        <w:t>3</w:t>
      </w:r>
      <w:r w:rsidRPr="003C0B2F">
        <w:rPr>
          <w:rFonts w:ascii="Arial" w:eastAsia="SimSun" w:hAnsi="Arial"/>
          <w:b/>
        </w:rPr>
        <w:t xml:space="preserve">: </w:t>
      </w:r>
      <w:r w:rsidRPr="00A87CC2">
        <w:rPr>
          <w:rFonts w:ascii="Arial" w:eastAsia="SimSun" w:hAnsi="Arial"/>
          <w:b/>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121B67" w:rsidRPr="000C0827" w14:paraId="0C2E8A04" w14:textId="77777777" w:rsidTr="00023508">
        <w:trPr>
          <w:tblHeader/>
          <w:jc w:val="center"/>
        </w:trPr>
        <w:tc>
          <w:tcPr>
            <w:tcW w:w="5949" w:type="dxa"/>
          </w:tcPr>
          <w:p w14:paraId="67B94BB2" w14:textId="77777777" w:rsidR="00121B67" w:rsidRDefault="00121B67" w:rsidP="00023508">
            <w:pPr>
              <w:keepNext/>
              <w:keepLines/>
              <w:spacing w:after="0"/>
              <w:jc w:val="center"/>
              <w:rPr>
                <w:rFonts w:ascii="Arial" w:hAnsi="Arial"/>
                <w:b/>
                <w:sz w:val="18"/>
              </w:rPr>
            </w:pPr>
            <w:r>
              <w:rPr>
                <w:rFonts w:ascii="Arial" w:hAnsi="Arial"/>
                <w:b/>
                <w:sz w:val="18"/>
              </w:rPr>
              <w:t>Parameter</w:t>
            </w:r>
          </w:p>
        </w:tc>
        <w:tc>
          <w:tcPr>
            <w:tcW w:w="3682" w:type="dxa"/>
            <w:shd w:val="clear" w:color="auto" w:fill="auto"/>
          </w:tcPr>
          <w:p w14:paraId="4A99DFE1" w14:textId="77777777" w:rsidR="00121B67" w:rsidRPr="000C0827" w:rsidRDefault="00121B67" w:rsidP="00023508">
            <w:pPr>
              <w:keepNext/>
              <w:keepLines/>
              <w:spacing w:after="0"/>
              <w:jc w:val="center"/>
              <w:rPr>
                <w:rFonts w:ascii="Arial" w:hAnsi="Arial"/>
                <w:b/>
                <w:sz w:val="18"/>
              </w:rPr>
            </w:pPr>
            <w:r>
              <w:rPr>
                <w:rFonts w:ascii="Arial" w:hAnsi="Arial"/>
                <w:b/>
                <w:sz w:val="18"/>
              </w:rPr>
              <w:t>Macro Urban</w:t>
            </w:r>
          </w:p>
        </w:tc>
      </w:tr>
      <w:tr w:rsidR="00121B67" w:rsidRPr="000C0827" w14:paraId="0C1D95E7" w14:textId="77777777" w:rsidTr="00023508">
        <w:trPr>
          <w:jc w:val="center"/>
        </w:trPr>
        <w:tc>
          <w:tcPr>
            <w:tcW w:w="5949" w:type="dxa"/>
          </w:tcPr>
          <w:p w14:paraId="707175AB" w14:textId="77777777" w:rsidR="00121B67" w:rsidRPr="0066495B" w:rsidRDefault="00121B67" w:rsidP="00023508">
            <w:pPr>
              <w:keepNext/>
              <w:keepLines/>
              <w:spacing w:after="0"/>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4BBC267E" w14:textId="77777777" w:rsidR="00121B67" w:rsidRPr="000C0827" w:rsidRDefault="00121B67" w:rsidP="00023508">
            <w:pPr>
              <w:keepNext/>
              <w:keepLines/>
              <w:spacing w:after="0"/>
              <w:jc w:val="center"/>
              <w:rPr>
                <w:rFonts w:ascii="Arial" w:hAnsi="Arial"/>
                <w:sz w:val="18"/>
                <w:szCs w:val="18"/>
                <w:lang w:eastAsia="zh-CN"/>
              </w:rPr>
            </w:pPr>
            <w:r w:rsidRPr="00C9159A">
              <w:rPr>
                <w:rFonts w:ascii="Arial" w:hAnsi="Arial"/>
                <w:sz w:val="18"/>
                <w:szCs w:val="18"/>
                <w:lang w:eastAsia="zh-CN"/>
              </w:rPr>
              <w:t>Refer to the extended AAS model in 5D/716 (Annex 4.4 - WRC23)</w:t>
            </w:r>
          </w:p>
        </w:tc>
      </w:tr>
      <w:tr w:rsidR="00121B67" w:rsidRPr="000C0827" w14:paraId="0B8DF4EC" w14:textId="77777777" w:rsidTr="00023508">
        <w:trPr>
          <w:jc w:val="center"/>
        </w:trPr>
        <w:tc>
          <w:tcPr>
            <w:tcW w:w="5949" w:type="dxa"/>
          </w:tcPr>
          <w:p w14:paraId="660C887F" w14:textId="77777777" w:rsidR="00121B67" w:rsidRDefault="00121B67" w:rsidP="00023508">
            <w:pPr>
              <w:keepNext/>
              <w:keepLines/>
              <w:spacing w:after="0"/>
              <w:rPr>
                <w:rFonts w:ascii="Arial" w:hAnsi="Arial"/>
                <w:sz w:val="18"/>
                <w:lang w:eastAsia="x-none"/>
              </w:rPr>
            </w:pPr>
            <w:r>
              <w:rPr>
                <w:rFonts w:ascii="Arial" w:hAnsi="Arial"/>
                <w:sz w:val="18"/>
                <w:lang w:eastAsia="x-none"/>
              </w:rPr>
              <w:t>Element gain (incl. Ohmic loss) (dBi)</w:t>
            </w:r>
          </w:p>
        </w:tc>
        <w:tc>
          <w:tcPr>
            <w:tcW w:w="3682" w:type="dxa"/>
            <w:shd w:val="clear" w:color="auto" w:fill="auto"/>
          </w:tcPr>
          <w:p w14:paraId="09DD5837" w14:textId="77777777" w:rsidR="00121B67" w:rsidRPr="000C0827" w:rsidRDefault="00121B67" w:rsidP="00023508">
            <w:pPr>
              <w:keepNext/>
              <w:keepLines/>
              <w:spacing w:after="0"/>
              <w:jc w:val="center"/>
              <w:rPr>
                <w:rFonts w:ascii="Arial" w:hAnsi="Arial"/>
                <w:sz w:val="18"/>
                <w:lang w:eastAsia="x-none"/>
              </w:rPr>
            </w:pPr>
            <w:r>
              <w:rPr>
                <w:rFonts w:ascii="Arial" w:hAnsi="Arial"/>
                <w:sz w:val="18"/>
                <w:lang w:eastAsia="x-none"/>
              </w:rPr>
              <w:t>6.4</w:t>
            </w:r>
          </w:p>
        </w:tc>
      </w:tr>
      <w:tr w:rsidR="00121B67" w:rsidRPr="000C0827" w14:paraId="7F5EB1AC" w14:textId="77777777" w:rsidTr="00023508">
        <w:trPr>
          <w:jc w:val="center"/>
        </w:trPr>
        <w:tc>
          <w:tcPr>
            <w:tcW w:w="5949" w:type="dxa"/>
          </w:tcPr>
          <w:p w14:paraId="5FF9CB63" w14:textId="77777777" w:rsidR="00121B67" w:rsidRDefault="00121B67" w:rsidP="00023508">
            <w:pPr>
              <w:keepNext/>
              <w:keepLines/>
              <w:spacing w:after="0"/>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0CFC8403" w14:textId="77777777" w:rsidR="00121B67" w:rsidRPr="00B64576" w:rsidRDefault="00121B67" w:rsidP="00023508">
            <w:pPr>
              <w:keepNext/>
              <w:keepLines/>
              <w:spacing w:after="0"/>
              <w:jc w:val="center"/>
              <w:rPr>
                <w:rFonts w:ascii="Arial" w:hAnsi="Arial"/>
                <w:sz w:val="18"/>
                <w:lang w:eastAsia="x-none"/>
              </w:rPr>
            </w:pPr>
            <w:r w:rsidRPr="00B64576">
              <w:rPr>
                <w:rFonts w:ascii="Arial" w:hAnsi="Arial"/>
                <w:sz w:val="18"/>
                <w:lang w:eastAsia="x-none"/>
              </w:rPr>
              <w:t>90º for H</w:t>
            </w:r>
          </w:p>
          <w:p w14:paraId="4E6121E8"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65</w:t>
            </w:r>
            <w:r w:rsidRPr="00B64576">
              <w:rPr>
                <w:rFonts w:ascii="Arial" w:hAnsi="Arial"/>
                <w:sz w:val="18"/>
                <w:lang w:eastAsia="x-none"/>
              </w:rPr>
              <w:t>º for V</w:t>
            </w:r>
          </w:p>
        </w:tc>
      </w:tr>
      <w:tr w:rsidR="00121B67" w:rsidRPr="000C0827" w14:paraId="6B80A82E" w14:textId="77777777" w:rsidTr="00023508">
        <w:trPr>
          <w:jc w:val="center"/>
        </w:trPr>
        <w:tc>
          <w:tcPr>
            <w:tcW w:w="5949" w:type="dxa"/>
          </w:tcPr>
          <w:p w14:paraId="6ED2FF01" w14:textId="77777777" w:rsidR="00121B67" w:rsidRDefault="00121B67" w:rsidP="00023508">
            <w:pPr>
              <w:keepNext/>
              <w:keepLines/>
              <w:spacing w:after="0"/>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2F8DBC61" w14:textId="77777777" w:rsidR="00121B67" w:rsidRDefault="00121B67" w:rsidP="00023508">
            <w:pPr>
              <w:keepNext/>
              <w:keepLines/>
              <w:spacing w:after="0"/>
              <w:jc w:val="center"/>
              <w:rPr>
                <w:rFonts w:ascii="Arial" w:hAnsi="Arial"/>
                <w:sz w:val="18"/>
                <w:lang w:eastAsia="x-none"/>
              </w:rPr>
            </w:pPr>
            <w:r w:rsidRPr="00EA0BA8">
              <w:rPr>
                <w:rFonts w:ascii="Arial" w:hAnsi="Arial"/>
                <w:sz w:val="18"/>
                <w:lang w:eastAsia="x-none"/>
              </w:rPr>
              <w:t>30 for both H/V</w:t>
            </w:r>
          </w:p>
        </w:tc>
      </w:tr>
      <w:tr w:rsidR="00121B67" w:rsidRPr="000C0827" w14:paraId="068D3415" w14:textId="77777777" w:rsidTr="00023508">
        <w:trPr>
          <w:jc w:val="center"/>
        </w:trPr>
        <w:tc>
          <w:tcPr>
            <w:tcW w:w="5949" w:type="dxa"/>
          </w:tcPr>
          <w:p w14:paraId="41C0EFD6" w14:textId="77777777" w:rsidR="00121B67" w:rsidRDefault="00121B67" w:rsidP="00023508">
            <w:pPr>
              <w:keepNext/>
              <w:keepLines/>
              <w:spacing w:after="0"/>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21BDB9CA" w14:textId="77777777" w:rsidR="00121B67" w:rsidRDefault="00121B67" w:rsidP="00023508">
            <w:pPr>
              <w:keepNext/>
              <w:keepLines/>
              <w:spacing w:after="0"/>
              <w:jc w:val="center"/>
              <w:rPr>
                <w:rFonts w:ascii="Arial" w:hAnsi="Arial"/>
                <w:sz w:val="18"/>
                <w:lang w:eastAsia="x-none"/>
              </w:rPr>
            </w:pPr>
            <w:r w:rsidRPr="009475E7">
              <w:rPr>
                <w:rFonts w:ascii="Arial" w:hAnsi="Arial"/>
                <w:sz w:val="18"/>
                <w:lang w:eastAsia="x-none"/>
              </w:rPr>
              <w:t>Linear ±45º</w:t>
            </w:r>
          </w:p>
        </w:tc>
      </w:tr>
      <w:tr w:rsidR="00121B67" w:rsidRPr="000C0827" w14:paraId="70D501B9" w14:textId="77777777" w:rsidTr="00023508">
        <w:trPr>
          <w:jc w:val="center"/>
        </w:trPr>
        <w:tc>
          <w:tcPr>
            <w:tcW w:w="5949" w:type="dxa"/>
          </w:tcPr>
          <w:p w14:paraId="7213B7DB" w14:textId="77777777" w:rsidR="00121B67" w:rsidRDefault="00121B67" w:rsidP="00023508">
            <w:pPr>
              <w:keepNext/>
              <w:keepLines/>
              <w:spacing w:after="0"/>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79814F88" w14:textId="77777777" w:rsidR="00121B67" w:rsidRDefault="00121B67" w:rsidP="00023508">
            <w:pPr>
              <w:keepNext/>
              <w:keepLines/>
              <w:spacing w:after="0"/>
              <w:jc w:val="center"/>
              <w:rPr>
                <w:rFonts w:ascii="Arial" w:hAnsi="Arial"/>
                <w:sz w:val="18"/>
                <w:lang w:eastAsia="x-none"/>
              </w:rPr>
            </w:pPr>
            <w:r w:rsidRPr="00182FE4">
              <w:rPr>
                <w:rFonts w:ascii="Arial" w:hAnsi="Arial"/>
                <w:sz w:val="18"/>
                <w:lang w:eastAsia="x-none"/>
              </w:rPr>
              <w:t xml:space="preserve">16 × </w:t>
            </w:r>
            <w:r>
              <w:rPr>
                <w:rFonts w:ascii="Arial" w:hAnsi="Arial"/>
                <w:sz w:val="18"/>
                <w:lang w:eastAsia="x-none"/>
              </w:rPr>
              <w:t>16</w:t>
            </w:r>
          </w:p>
        </w:tc>
      </w:tr>
      <w:tr w:rsidR="00121B67" w:rsidRPr="000C0827" w14:paraId="66539F29" w14:textId="77777777" w:rsidTr="00023508">
        <w:trPr>
          <w:jc w:val="center"/>
        </w:trPr>
        <w:tc>
          <w:tcPr>
            <w:tcW w:w="5949" w:type="dxa"/>
          </w:tcPr>
          <w:p w14:paraId="36B01702" w14:textId="77777777" w:rsidR="00121B67" w:rsidRDefault="00121B67" w:rsidP="00023508">
            <w:pPr>
              <w:keepNext/>
              <w:keepLines/>
              <w:spacing w:after="0"/>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1C6F8ADC" w14:textId="77777777" w:rsidR="00121B67" w:rsidRPr="00560CD5" w:rsidRDefault="00121B67" w:rsidP="00023508">
            <w:pPr>
              <w:keepNext/>
              <w:keepLines/>
              <w:spacing w:after="0"/>
              <w:jc w:val="center"/>
              <w:rPr>
                <w:rFonts w:ascii="Arial" w:hAnsi="Arial"/>
                <w:sz w:val="18"/>
                <w:lang w:eastAsia="x-none"/>
              </w:rPr>
            </w:pPr>
            <w:r w:rsidRPr="00560CD5">
              <w:rPr>
                <w:rFonts w:ascii="Arial" w:hAnsi="Arial"/>
                <w:sz w:val="18"/>
                <w:lang w:eastAsia="x-none"/>
              </w:rPr>
              <w:t>0.5 of wavelength for H</w:t>
            </w:r>
          </w:p>
          <w:p w14:paraId="7E2ED94F"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1.4</w:t>
            </w:r>
            <w:r w:rsidRPr="00560CD5">
              <w:rPr>
                <w:rFonts w:ascii="Arial" w:hAnsi="Arial"/>
                <w:sz w:val="18"/>
                <w:lang w:eastAsia="x-none"/>
              </w:rPr>
              <w:t xml:space="preserve"> of wavelength for V</w:t>
            </w:r>
          </w:p>
        </w:tc>
      </w:tr>
      <w:tr w:rsidR="00121B67" w:rsidRPr="000C0827" w14:paraId="751A3688" w14:textId="77777777" w:rsidTr="00023508">
        <w:trPr>
          <w:jc w:val="center"/>
        </w:trPr>
        <w:tc>
          <w:tcPr>
            <w:tcW w:w="5949" w:type="dxa"/>
          </w:tcPr>
          <w:p w14:paraId="310DE4A7" w14:textId="77777777" w:rsidR="00121B67" w:rsidRPr="006F59C1" w:rsidRDefault="00121B67" w:rsidP="00023508">
            <w:pPr>
              <w:keepNext/>
              <w:keepLines/>
              <w:spacing w:after="0"/>
              <w:rPr>
                <w:rFonts w:ascii="Arial" w:hAnsi="Arial"/>
                <w:sz w:val="18"/>
                <w:lang w:eastAsia="x-none"/>
              </w:rPr>
            </w:pPr>
            <w:r w:rsidRPr="00235314">
              <w:rPr>
                <w:rFonts w:ascii="Arial" w:hAnsi="Arial"/>
                <w:sz w:val="18"/>
                <w:lang w:eastAsia="x-none"/>
              </w:rPr>
              <w:t>Number of element rows in sub-array</w:t>
            </w:r>
          </w:p>
        </w:tc>
        <w:tc>
          <w:tcPr>
            <w:tcW w:w="3682" w:type="dxa"/>
            <w:shd w:val="clear" w:color="auto" w:fill="auto"/>
          </w:tcPr>
          <w:p w14:paraId="7D099EB3" w14:textId="77777777" w:rsidR="00121B67" w:rsidRPr="00560CD5" w:rsidRDefault="00121B67" w:rsidP="00023508">
            <w:pPr>
              <w:keepNext/>
              <w:keepLines/>
              <w:spacing w:after="0"/>
              <w:jc w:val="center"/>
              <w:rPr>
                <w:rFonts w:ascii="Arial" w:hAnsi="Arial"/>
                <w:sz w:val="18"/>
                <w:lang w:eastAsia="x-none"/>
              </w:rPr>
            </w:pPr>
            <w:r>
              <w:rPr>
                <w:rFonts w:ascii="Arial" w:hAnsi="Arial"/>
                <w:sz w:val="18"/>
                <w:lang w:eastAsia="x-none"/>
              </w:rPr>
              <w:t>2</w:t>
            </w:r>
          </w:p>
        </w:tc>
      </w:tr>
      <w:tr w:rsidR="00121B67" w:rsidRPr="000C0827" w14:paraId="03957438" w14:textId="77777777" w:rsidTr="00023508">
        <w:trPr>
          <w:jc w:val="center"/>
        </w:trPr>
        <w:tc>
          <w:tcPr>
            <w:tcW w:w="5949" w:type="dxa"/>
          </w:tcPr>
          <w:p w14:paraId="09AAE2D7" w14:textId="77777777" w:rsidR="00121B67" w:rsidRPr="006F59C1" w:rsidRDefault="00121B67" w:rsidP="00023508">
            <w:pPr>
              <w:keepNext/>
              <w:keepLines/>
              <w:spacing w:after="0"/>
              <w:rPr>
                <w:rFonts w:ascii="Arial" w:hAnsi="Arial"/>
                <w:sz w:val="18"/>
                <w:lang w:eastAsia="x-none"/>
              </w:rPr>
            </w:pPr>
            <w:r w:rsidRPr="00AD6214">
              <w:rPr>
                <w:rFonts w:ascii="Arial" w:hAnsi="Arial"/>
                <w:sz w:val="18"/>
                <w:lang w:eastAsia="x-none"/>
              </w:rPr>
              <w:t>Vertical radiating element spacing in sub-array</w:t>
            </w:r>
          </w:p>
        </w:tc>
        <w:tc>
          <w:tcPr>
            <w:tcW w:w="3682" w:type="dxa"/>
            <w:shd w:val="clear" w:color="auto" w:fill="auto"/>
          </w:tcPr>
          <w:p w14:paraId="7BCD0714" w14:textId="77777777" w:rsidR="00121B67" w:rsidRPr="00560CD5" w:rsidRDefault="00121B67" w:rsidP="00023508">
            <w:pPr>
              <w:keepNext/>
              <w:keepLines/>
              <w:spacing w:after="0"/>
              <w:jc w:val="center"/>
              <w:rPr>
                <w:rFonts w:ascii="Arial" w:hAnsi="Arial"/>
                <w:sz w:val="18"/>
                <w:lang w:eastAsia="x-none"/>
              </w:rPr>
            </w:pPr>
            <w:r w:rsidRPr="00632DD8">
              <w:rPr>
                <w:rFonts w:ascii="Arial" w:hAnsi="Arial"/>
                <w:sz w:val="18"/>
                <w:lang w:eastAsia="x-none"/>
              </w:rPr>
              <w:t>0.7 of wavelength</w:t>
            </w:r>
          </w:p>
        </w:tc>
      </w:tr>
      <w:tr w:rsidR="00121B67" w:rsidRPr="000C0827" w14:paraId="06327782" w14:textId="77777777" w:rsidTr="00023508">
        <w:trPr>
          <w:jc w:val="center"/>
        </w:trPr>
        <w:tc>
          <w:tcPr>
            <w:tcW w:w="5949" w:type="dxa"/>
          </w:tcPr>
          <w:p w14:paraId="179835D4" w14:textId="77777777" w:rsidR="00121B67" w:rsidRPr="00AD6214" w:rsidRDefault="00121B67" w:rsidP="00023508">
            <w:pPr>
              <w:keepNext/>
              <w:keepLines/>
              <w:spacing w:after="0"/>
              <w:rPr>
                <w:rFonts w:ascii="Arial" w:hAnsi="Arial"/>
                <w:sz w:val="18"/>
                <w:lang w:eastAsia="x-none"/>
              </w:rPr>
            </w:pPr>
            <w:r w:rsidRPr="007677D0">
              <w:rPr>
                <w:rFonts w:ascii="Arial" w:hAnsi="Arial"/>
                <w:sz w:val="18"/>
                <w:lang w:eastAsia="x-none"/>
              </w:rPr>
              <w:t>Pre-set sub-array down</w:t>
            </w:r>
            <w:r>
              <w:rPr>
                <w:rFonts w:ascii="Arial" w:hAnsi="Arial"/>
                <w:sz w:val="18"/>
                <w:lang w:eastAsia="x-none"/>
              </w:rPr>
              <w:t>-</w:t>
            </w:r>
            <w:r w:rsidRPr="007677D0">
              <w:rPr>
                <w:rFonts w:ascii="Arial" w:hAnsi="Arial"/>
                <w:sz w:val="18"/>
                <w:lang w:eastAsia="x-none"/>
              </w:rPr>
              <w:t>tilt (degrees)</w:t>
            </w:r>
          </w:p>
        </w:tc>
        <w:tc>
          <w:tcPr>
            <w:tcW w:w="3682" w:type="dxa"/>
            <w:shd w:val="clear" w:color="auto" w:fill="auto"/>
          </w:tcPr>
          <w:p w14:paraId="4555C34F" w14:textId="77777777" w:rsidR="00121B67" w:rsidRPr="00632DD8" w:rsidRDefault="00121B67" w:rsidP="00023508">
            <w:pPr>
              <w:keepNext/>
              <w:keepLines/>
              <w:spacing w:after="0"/>
              <w:jc w:val="center"/>
              <w:rPr>
                <w:rFonts w:ascii="Arial" w:hAnsi="Arial"/>
                <w:sz w:val="18"/>
                <w:lang w:eastAsia="x-none"/>
              </w:rPr>
            </w:pPr>
            <w:r>
              <w:rPr>
                <w:rFonts w:ascii="Arial" w:hAnsi="Arial"/>
                <w:sz w:val="18"/>
                <w:lang w:eastAsia="x-none"/>
              </w:rPr>
              <w:t>3</w:t>
            </w:r>
          </w:p>
        </w:tc>
      </w:tr>
      <w:tr w:rsidR="00121B67" w:rsidRPr="000C0827" w14:paraId="5C00A5E7" w14:textId="77777777" w:rsidTr="00023508">
        <w:trPr>
          <w:jc w:val="center"/>
        </w:trPr>
        <w:tc>
          <w:tcPr>
            <w:tcW w:w="5949" w:type="dxa"/>
          </w:tcPr>
          <w:p w14:paraId="591F667B" w14:textId="77777777" w:rsidR="00121B67" w:rsidRPr="0066495B" w:rsidRDefault="00121B67" w:rsidP="00023508">
            <w:pPr>
              <w:keepNext/>
              <w:keepLines/>
              <w:spacing w:after="0"/>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24AB55A0"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2</w:t>
            </w:r>
          </w:p>
        </w:tc>
      </w:tr>
      <w:tr w:rsidR="00121B67" w:rsidRPr="000C0827" w14:paraId="543BC3AB" w14:textId="77777777" w:rsidTr="00023508">
        <w:trPr>
          <w:jc w:val="center"/>
        </w:trPr>
        <w:tc>
          <w:tcPr>
            <w:tcW w:w="5949" w:type="dxa"/>
          </w:tcPr>
          <w:p w14:paraId="1FE97366" w14:textId="77777777" w:rsidR="00121B67" w:rsidRDefault="00121B67" w:rsidP="00023508">
            <w:pPr>
              <w:keepNext/>
              <w:keepLines/>
              <w:spacing w:after="0"/>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59FCD9C8" w14:textId="77777777" w:rsidR="00121B67" w:rsidRDefault="00121B67" w:rsidP="00023508">
            <w:pPr>
              <w:keepNext/>
              <w:keepLines/>
              <w:spacing w:after="0"/>
              <w:jc w:val="center"/>
              <w:rPr>
                <w:rFonts w:ascii="Arial" w:hAnsi="Arial"/>
                <w:sz w:val="18"/>
                <w:lang w:eastAsia="x-none"/>
              </w:rPr>
            </w:pPr>
            <w:r w:rsidRPr="001630F6">
              <w:rPr>
                <w:rFonts w:ascii="Arial" w:hAnsi="Arial"/>
                <w:sz w:val="18"/>
                <w:lang w:eastAsia="x-none"/>
              </w:rPr>
              <w:t>±60</w:t>
            </w:r>
          </w:p>
        </w:tc>
      </w:tr>
      <w:tr w:rsidR="00121B67" w:rsidRPr="000C0827" w14:paraId="6FF58551" w14:textId="77777777" w:rsidTr="00023508">
        <w:trPr>
          <w:jc w:val="center"/>
        </w:trPr>
        <w:tc>
          <w:tcPr>
            <w:tcW w:w="5949" w:type="dxa"/>
          </w:tcPr>
          <w:p w14:paraId="13CE542F" w14:textId="77777777" w:rsidR="00121B67" w:rsidRDefault="00121B67" w:rsidP="00023508">
            <w:pPr>
              <w:keepNext/>
              <w:keepLines/>
              <w:spacing w:after="0"/>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6D80597A" w14:textId="77777777" w:rsidR="00121B67" w:rsidRDefault="00121B67" w:rsidP="00023508">
            <w:pPr>
              <w:keepNext/>
              <w:keepLines/>
              <w:spacing w:after="0"/>
              <w:jc w:val="center"/>
              <w:rPr>
                <w:rFonts w:ascii="Arial" w:hAnsi="Arial"/>
                <w:sz w:val="18"/>
                <w:lang w:eastAsia="x-none"/>
              </w:rPr>
            </w:pPr>
            <w:r w:rsidRPr="0066495B">
              <w:rPr>
                <w:rFonts w:ascii="Arial" w:hAnsi="Arial"/>
                <w:sz w:val="18"/>
                <w:lang w:eastAsia="x-none"/>
              </w:rPr>
              <w:t>90-1</w:t>
            </w:r>
            <w:r>
              <w:rPr>
                <w:rFonts w:ascii="Arial" w:hAnsi="Arial"/>
                <w:sz w:val="18"/>
                <w:lang w:eastAsia="x-none"/>
              </w:rPr>
              <w:t>0</w:t>
            </w:r>
            <w:r w:rsidRPr="0066495B">
              <w:rPr>
                <w:rFonts w:ascii="Arial" w:hAnsi="Arial"/>
                <w:sz w:val="18"/>
                <w:lang w:eastAsia="x-none"/>
              </w:rPr>
              <w:t xml:space="preserve">0 </w:t>
            </w:r>
            <w:r w:rsidRPr="0066495B">
              <w:rPr>
                <w:rFonts w:ascii="Arial" w:hAnsi="Arial"/>
                <w:sz w:val="18"/>
                <w:vertAlign w:val="superscript"/>
                <w:lang w:eastAsia="x-none"/>
              </w:rPr>
              <w:t>1</w:t>
            </w:r>
          </w:p>
        </w:tc>
      </w:tr>
      <w:tr w:rsidR="00121B67" w:rsidRPr="000C0827" w14:paraId="5D35AD98" w14:textId="77777777" w:rsidTr="00023508">
        <w:trPr>
          <w:jc w:val="center"/>
        </w:trPr>
        <w:tc>
          <w:tcPr>
            <w:tcW w:w="5949" w:type="dxa"/>
          </w:tcPr>
          <w:p w14:paraId="39087920" w14:textId="77777777" w:rsidR="00121B67" w:rsidRPr="003D266B" w:rsidRDefault="00121B67" w:rsidP="00023508">
            <w:pPr>
              <w:keepNext/>
              <w:keepLines/>
              <w:spacing w:after="0"/>
              <w:rPr>
                <w:rFonts w:ascii="Arial" w:hAnsi="Arial"/>
                <w:sz w:val="18"/>
                <w:lang w:eastAsia="x-none"/>
              </w:rPr>
            </w:pPr>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151B8E7A" w14:textId="77777777" w:rsidR="00121B67" w:rsidRDefault="00121B67" w:rsidP="00023508">
            <w:pPr>
              <w:keepNext/>
              <w:keepLines/>
              <w:spacing w:after="0"/>
              <w:jc w:val="center"/>
              <w:rPr>
                <w:rFonts w:ascii="Arial" w:hAnsi="Arial"/>
                <w:sz w:val="18"/>
                <w:lang w:eastAsia="x-none"/>
              </w:rPr>
            </w:pPr>
            <w:r>
              <w:rPr>
                <w:rFonts w:ascii="Arial" w:hAnsi="Arial"/>
                <w:sz w:val="18"/>
                <w:lang w:eastAsia="x-none"/>
              </w:rPr>
              <w:t>6</w:t>
            </w:r>
          </w:p>
        </w:tc>
      </w:tr>
      <w:tr w:rsidR="00121B67" w:rsidRPr="000C0827" w14:paraId="24C7177C" w14:textId="77777777" w:rsidTr="00023508">
        <w:trPr>
          <w:jc w:val="center"/>
        </w:trPr>
        <w:tc>
          <w:tcPr>
            <w:tcW w:w="0" w:type="auto"/>
            <w:gridSpan w:val="2"/>
          </w:tcPr>
          <w:p w14:paraId="6F5180CC" w14:textId="77777777" w:rsidR="00121B67" w:rsidRDefault="00121B67" w:rsidP="00023508">
            <w:pPr>
              <w:keepNext/>
              <w:keepLines/>
              <w:spacing w:after="0"/>
              <w:rPr>
                <w:rFonts w:ascii="Arial" w:hAnsi="Arial"/>
                <w:sz w:val="18"/>
                <w:lang w:eastAsia="x-none"/>
              </w:rPr>
            </w:pPr>
            <w:r>
              <w:rPr>
                <w:rFonts w:ascii="Arial" w:hAnsi="Arial"/>
                <w:sz w:val="18"/>
                <w:lang w:eastAsia="x-none"/>
              </w:rPr>
              <w:t xml:space="preserve">NOTE 1: </w:t>
            </w:r>
            <w:r w:rsidRPr="00A37450">
              <w:rPr>
                <w:rFonts w:ascii="Arial" w:hAnsi="Arial"/>
                <w:sz w:val="18"/>
                <w:lang w:eastAsia="x-none"/>
              </w:rPr>
              <w:t>The vertical coverage range includes the mechanical down</w:t>
            </w:r>
            <w:r>
              <w:rPr>
                <w:rFonts w:ascii="Arial" w:hAnsi="Arial"/>
                <w:sz w:val="18"/>
                <w:lang w:eastAsia="x-none"/>
              </w:rPr>
              <w:t>-</w:t>
            </w:r>
            <w:r w:rsidRPr="00A37450">
              <w:rPr>
                <w:rFonts w:ascii="Arial" w:hAnsi="Arial"/>
                <w:sz w:val="18"/>
                <w:lang w:eastAsia="x-none"/>
              </w:rPr>
              <w:t>tilt. A minimum BS-UE distance along the ground of 35 m should be used for urban/suburban and rural macro environments.</w:t>
            </w:r>
          </w:p>
        </w:tc>
      </w:tr>
    </w:tbl>
    <w:p w14:paraId="2E588D6A" w14:textId="77777777" w:rsidR="00410DA1" w:rsidRDefault="00410DA1" w:rsidP="00410DA1"/>
    <w:p w14:paraId="57F55100" w14:textId="77777777" w:rsidR="00D60FD0" w:rsidRPr="00410DA1" w:rsidRDefault="00D60FD0" w:rsidP="00410DA1"/>
    <w:p w14:paraId="61025D78" w14:textId="163757FC" w:rsidR="00F9234D" w:rsidRDefault="00237523" w:rsidP="00AE5F5C">
      <w:pPr>
        <w:pStyle w:val="BodyText"/>
        <w:numPr>
          <w:ilvl w:val="1"/>
          <w:numId w:val="5"/>
        </w:numPr>
        <w:ind w:hanging="720"/>
        <w:rPr>
          <w:rFonts w:ascii="Arial" w:hAnsi="Arial" w:cs="Arial"/>
          <w:sz w:val="28"/>
          <w:szCs w:val="28"/>
        </w:rPr>
      </w:pPr>
      <w:r w:rsidRPr="00A40484">
        <w:rPr>
          <w:rFonts w:ascii="Arial" w:hAnsi="Arial" w:cs="Arial"/>
          <w:sz w:val="28"/>
          <w:szCs w:val="28"/>
        </w:rPr>
        <w:t>Deployment</w:t>
      </w:r>
    </w:p>
    <w:p w14:paraId="08DE9AE8" w14:textId="27037100" w:rsidR="00BA579B" w:rsidRDefault="00BA579B" w:rsidP="00BA579B">
      <w: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sidR="00AE10B4">
        <w:t xml:space="preserve">traditional </w:t>
      </w:r>
      <w:r w:rsidR="005965AD">
        <w:t xml:space="preserve">array antenna </w:t>
      </w:r>
      <w:r>
        <w:t>model</w:t>
      </w:r>
      <w:r w:rsidR="00AE10B4">
        <w:t xml:space="preserve"> </w:t>
      </w:r>
      <w:r>
        <w:t xml:space="preserve">and as described in Section </w:t>
      </w:r>
      <w:r w:rsidR="00AF6673">
        <w:t>2</w:t>
      </w:r>
      <w:r>
        <w:t>.1, assuming a UE minimum angular separation of 10 degrees.</w:t>
      </w:r>
    </w:p>
    <w:p w14:paraId="5EE95F31" w14:textId="77777777" w:rsidR="00BA579B" w:rsidRDefault="00BA579B" w:rsidP="00BA579B">
      <w:r>
        <w:t>To assess the interference to possible interfered-with receivers, two scenarios are considered, where these receivers are represented by sample points:</w:t>
      </w:r>
    </w:p>
    <w:p w14:paraId="39F5BB62" w14:textId="57154021" w:rsidR="00BA579B" w:rsidRDefault="00BA579B" w:rsidP="00BA579B">
      <w:pPr>
        <w:pStyle w:val="ListParagraph"/>
        <w:numPr>
          <w:ilvl w:val="0"/>
          <w:numId w:val="9"/>
        </w:numPr>
      </w:pPr>
      <w:r>
        <w:t xml:space="preserve">Equidistant sample points towards the horizon around the IMT BS (Figure </w:t>
      </w:r>
      <w:r w:rsidR="00AF6673">
        <w:t>2</w:t>
      </w:r>
      <w:r>
        <w:t>.3-1a)</w:t>
      </w:r>
    </w:p>
    <w:p w14:paraId="23227D9D" w14:textId="77777777" w:rsidR="00BA579B" w:rsidRDefault="00BA579B" w:rsidP="00BA579B">
      <w:pPr>
        <w:pStyle w:val="ListParagraph"/>
      </w:pPr>
    </w:p>
    <w:p w14:paraId="7D39AFCC" w14:textId="5E5DA92C" w:rsidR="00BA579B" w:rsidRDefault="00BA579B" w:rsidP="00BA579B">
      <w:pPr>
        <w:pStyle w:val="ListParagraph"/>
        <w:numPr>
          <w:ilvl w:val="0"/>
          <w:numId w:val="9"/>
        </w:numPr>
      </w:pPr>
      <w:r>
        <w:t xml:space="preserve">Equidistant sample points on a hemisphere above the IMT BS excluding the sample points towards the horizon (Figure </w:t>
      </w:r>
      <w:r w:rsidR="00CF237E">
        <w:t>2</w:t>
      </w:r>
      <w:r>
        <w:t>.3-1b)</w:t>
      </w:r>
    </w:p>
    <w:p w14:paraId="291A150E" w14:textId="77777777" w:rsidR="00BA579B" w:rsidRDefault="00BA579B" w:rsidP="00BA579B">
      <w:pPr>
        <w:pStyle w:val="ListParagraph"/>
      </w:pPr>
    </w:p>
    <w:p w14:paraId="68A67BF2" w14:textId="77777777" w:rsidR="00BA579B" w:rsidRDefault="00BA579B" w:rsidP="00BA579B">
      <w:r>
        <w:t>It is noted that the angular separation between sample points is approximately 15.5 degrees, with scenario 1 having 23 sample points and scenario 2 having 62 sample points.</w:t>
      </w:r>
    </w:p>
    <w:p w14:paraId="55EDE627" w14:textId="77777777" w:rsidR="00BA579B" w:rsidRDefault="00BA579B" w:rsidP="00BA579B">
      <w:pPr>
        <w:jc w:val="center"/>
      </w:pPr>
      <w:r w:rsidRPr="00526A90">
        <w:rPr>
          <w:noProof/>
        </w:rPr>
        <w:drawing>
          <wp:inline distT="0" distB="0" distL="0" distR="0" wp14:anchorId="380069D3" wp14:editId="02E88B23">
            <wp:extent cx="4973397" cy="2001432"/>
            <wp:effectExtent l="0" t="0" r="0" b="0"/>
            <wp:docPr id="13" name="Picture 13">
              <a:extLst xmlns:a="http://schemas.openxmlformats.org/drawingml/2006/main">
                <a:ext uri="{FF2B5EF4-FFF2-40B4-BE49-F238E27FC236}">
                  <a16:creationId xmlns:a16="http://schemas.microsoft.com/office/drawing/2014/main" id="{9E868FDC-BEA9-F8B3-9A8B-BCCE0B539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868FDC-BEA9-F8B3-9A8B-BCCE0B539D46}"/>
                        </a:ext>
                      </a:extLst>
                    </pic:cNvPr>
                    <pic:cNvPicPr>
                      <a:picLocks noChangeAspect="1"/>
                    </pic:cNvPicPr>
                  </pic:nvPicPr>
                  <pic:blipFill>
                    <a:blip r:embed="rId14"/>
                    <a:stretch>
                      <a:fillRect/>
                    </a:stretch>
                  </pic:blipFill>
                  <pic:spPr>
                    <a:xfrm>
                      <a:off x="0" y="0"/>
                      <a:ext cx="4979817" cy="2004016"/>
                    </a:xfrm>
                    <a:prstGeom prst="rect">
                      <a:avLst/>
                    </a:prstGeom>
                  </pic:spPr>
                </pic:pic>
              </a:graphicData>
            </a:graphic>
          </wp:inline>
        </w:drawing>
      </w:r>
    </w:p>
    <w:p w14:paraId="22A34DF2" w14:textId="7677DB14" w:rsidR="00BA579B" w:rsidRDefault="00BA579B" w:rsidP="00BA579B">
      <w:pPr>
        <w:keepLines/>
        <w:spacing w:after="240"/>
        <w:jc w:val="center"/>
        <w:outlineLvl w:val="0"/>
        <w:rPr>
          <w:rFonts w:ascii="Arial" w:hAnsi="Arial"/>
          <w:b/>
          <w:lang w:eastAsia="x-none"/>
        </w:rPr>
      </w:pPr>
      <w:r>
        <w:rPr>
          <w:rFonts w:ascii="Arial" w:hAnsi="Arial"/>
          <w:b/>
          <w:lang w:eastAsia="x-none"/>
        </w:rPr>
        <w:t xml:space="preserve">Figure </w:t>
      </w:r>
      <w:r w:rsidR="00CF237E">
        <w:rPr>
          <w:rFonts w:ascii="Arial" w:hAnsi="Arial"/>
          <w:b/>
          <w:lang w:eastAsia="x-none"/>
        </w:rPr>
        <w:t>2</w:t>
      </w:r>
      <w:r>
        <w:rPr>
          <w:rFonts w:ascii="Arial" w:hAnsi="Arial"/>
          <w:b/>
          <w:lang w:eastAsia="x-none"/>
        </w:rPr>
        <w:t>.3</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RPr="005F3053">
        <w:rPr>
          <w:rFonts w:ascii="Arial" w:hAnsi="Arial"/>
          <w:b/>
          <w:lang w:eastAsia="x-none"/>
        </w:rPr>
        <w:t>Equidistant sample points (a) towards the horizon around the BS, and (b) on a hemisphere above the BS</w:t>
      </w:r>
    </w:p>
    <w:p w14:paraId="671A9896" w14:textId="5284882F" w:rsidR="00B25804" w:rsidRDefault="00B25804" w:rsidP="00B25804">
      <w:r>
        <w:t>To validate the effectiveness of the ZF beamforming technique, for a BS without subarrays, Figure 2.3-2 shows the BS gain towards the co-scheduled UEs when serving a specific UE. As expected, ZF reduces the BS gain towards the co-</w:t>
      </w:r>
      <w:r>
        <w:lastRenderedPageBreak/>
        <w:t xml:space="preserve">scheduled UEs. Note that the gain reduction provided by ZF is not as large as one might expect from a beam null because the resolution of the beam patterns is 1 degree, so the null gain is usually rounded to the nearest integer angular direction. Note as well that all CDFs in Figure </w:t>
      </w:r>
      <w:r w:rsidR="00F510B5">
        <w:t>2.3-2</w:t>
      </w:r>
      <w:r>
        <w:t xml:space="preserve"> are nearly identical because all UEs are deployed randomly, following the exact same distribution. </w:t>
      </w:r>
    </w:p>
    <w:p w14:paraId="2ABC475C" w14:textId="4E40850A" w:rsidR="00B25804" w:rsidRDefault="00B25804" w:rsidP="00BA579B">
      <w:r>
        <w:t xml:space="preserve">Furthermore, </w:t>
      </w:r>
      <w:proofErr w:type="gramStart"/>
      <w:r>
        <w:t>it can be seen that the</w:t>
      </w:r>
      <w:proofErr w:type="gramEnd"/>
      <w:r>
        <w:t xml:space="preserve"> </w:t>
      </w:r>
      <w:r w:rsidR="00005F6B">
        <w:t>traditional array antenna model</w:t>
      </w:r>
      <w:r>
        <w:t xml:space="preserve"> and ZF model gains are the same in about 16% of cases, corresponding to situations where no UE can be paired for ZF beamforming because the angular separation between UEs is less than 10 degrees. The rest of the cases correspond to situations where either two UEs or all three UEs can be paired, depending on whether only two or all UEs </w:t>
      </w:r>
      <w:r w:rsidR="00F510B5">
        <w:t>fulfil</w:t>
      </w:r>
      <w:r>
        <w:t xml:space="preserve"> the minimum angular separation requirement.</w:t>
      </w:r>
    </w:p>
    <w:p w14:paraId="5D719537" w14:textId="77777777" w:rsidR="00BA579B" w:rsidRDefault="00BA579B" w:rsidP="00BA579B">
      <w:pPr>
        <w:jc w:val="center"/>
      </w:pPr>
      <w:r w:rsidRPr="00727314">
        <w:rPr>
          <w:noProof/>
        </w:rPr>
        <w:drawing>
          <wp:inline distT="0" distB="0" distL="0" distR="0" wp14:anchorId="2E941463" wp14:editId="01DEEF76">
            <wp:extent cx="6120765" cy="2092960"/>
            <wp:effectExtent l="0" t="0" r="0" b="2540"/>
            <wp:docPr id="16" name="Picture 16">
              <a:extLst xmlns:a="http://schemas.openxmlformats.org/drawingml/2006/main">
                <a:ext uri="{FF2B5EF4-FFF2-40B4-BE49-F238E27FC236}">
                  <a16:creationId xmlns:a16="http://schemas.microsoft.com/office/drawing/2014/main" id="{13A79DD9-D29B-87AA-85A9-DCC7C169A6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13A79DD9-D29B-87AA-85A9-DCC7C169A649}"/>
                        </a:ext>
                      </a:extLst>
                    </pic:cNvPr>
                    <pic:cNvPicPr>
                      <a:picLocks noChangeAspect="1"/>
                    </pic:cNvPicPr>
                  </pic:nvPicPr>
                  <pic:blipFill>
                    <a:blip r:embed="rId15"/>
                    <a:stretch>
                      <a:fillRect/>
                    </a:stretch>
                  </pic:blipFill>
                  <pic:spPr>
                    <a:xfrm>
                      <a:off x="0" y="0"/>
                      <a:ext cx="6120765" cy="2092960"/>
                    </a:xfrm>
                    <a:prstGeom prst="rect">
                      <a:avLst/>
                    </a:prstGeom>
                  </pic:spPr>
                </pic:pic>
              </a:graphicData>
            </a:graphic>
          </wp:inline>
        </w:drawing>
      </w:r>
    </w:p>
    <w:p w14:paraId="69763F43" w14:textId="3E6AE83F" w:rsidR="00BA579B" w:rsidRDefault="00BA579B" w:rsidP="00BA579B">
      <w:pPr>
        <w:keepLines/>
        <w:spacing w:after="240"/>
        <w:jc w:val="center"/>
        <w:outlineLvl w:val="0"/>
        <w:rPr>
          <w:rFonts w:ascii="Arial" w:hAnsi="Arial"/>
          <w:b/>
          <w:lang w:eastAsia="x-none"/>
        </w:rPr>
      </w:pPr>
      <w:r>
        <w:rPr>
          <w:rFonts w:ascii="Arial" w:hAnsi="Arial"/>
          <w:b/>
          <w:lang w:eastAsia="x-none"/>
        </w:rPr>
        <w:t xml:space="preserve">Figure </w:t>
      </w:r>
      <w:r w:rsidR="00724C8C">
        <w:rPr>
          <w:rFonts w:ascii="Arial" w:hAnsi="Arial"/>
          <w:b/>
          <w:lang w:eastAsia="x-none"/>
        </w:rPr>
        <w:t>2</w:t>
      </w:r>
      <w:r>
        <w:rPr>
          <w:rFonts w:ascii="Arial" w:hAnsi="Arial"/>
          <w:b/>
          <w:lang w:eastAsia="x-none"/>
        </w:rPr>
        <w:t>.3</w:t>
      </w:r>
      <w:r w:rsidRPr="009D1119">
        <w:rPr>
          <w:rFonts w:ascii="Arial" w:hAnsi="Arial"/>
          <w:b/>
          <w:lang w:eastAsia="x-none"/>
        </w:rPr>
        <w:t>-</w:t>
      </w:r>
      <w:r w:rsidR="00724C8C">
        <w:rPr>
          <w:rFonts w:ascii="Arial" w:hAnsi="Arial"/>
          <w:b/>
          <w:lang w:eastAsia="x-none"/>
        </w:rPr>
        <w:t>2</w:t>
      </w:r>
      <w:r w:rsidRPr="009D1119">
        <w:rPr>
          <w:rFonts w:ascii="Arial" w:hAnsi="Arial"/>
          <w:b/>
          <w:lang w:eastAsia="x-none"/>
        </w:rPr>
        <w:t>:</w:t>
      </w:r>
      <w:r>
        <w:rPr>
          <w:rFonts w:ascii="Arial" w:hAnsi="Arial"/>
          <w:b/>
          <w:lang w:eastAsia="x-none"/>
        </w:rPr>
        <w:t xml:space="preserve"> </w:t>
      </w:r>
      <w:r w:rsidRPr="006639EF">
        <w:rPr>
          <w:rFonts w:ascii="Arial" w:hAnsi="Arial"/>
          <w:b/>
          <w:lang w:eastAsia="x-none"/>
        </w:rPr>
        <w:t xml:space="preserve">BS gain towards the co-scheduled UEs when serving a specific UE with a BS without </w:t>
      </w:r>
      <w:proofErr w:type="gramStart"/>
      <w:r w:rsidRPr="006639EF">
        <w:rPr>
          <w:rFonts w:ascii="Arial" w:hAnsi="Arial"/>
          <w:b/>
          <w:lang w:eastAsia="x-none"/>
        </w:rPr>
        <w:t>subarrays</w:t>
      </w:r>
      <w:proofErr w:type="gramEnd"/>
    </w:p>
    <w:p w14:paraId="7865D6D6" w14:textId="1899428D" w:rsidR="00BA579B" w:rsidRDefault="00BA579B" w:rsidP="00BA579B">
      <w:r w:rsidRPr="00BF7953">
        <w:t xml:space="preserve">Additionally, Figure </w:t>
      </w:r>
      <w:r w:rsidR="00AE3FD8">
        <w:t>2</w:t>
      </w:r>
      <w:r>
        <w:t>.3-</w:t>
      </w:r>
      <w:r w:rsidR="00AE3FD8">
        <w:t>3</w:t>
      </w:r>
      <w:r w:rsidRPr="00BF7953">
        <w:t xml:space="preserve"> shows the BS gain towards the intended UEs. The antenna gain difference for all cases is less than 0.7 dB, as expected, with a minimum angular separation of 10 degrees. Again, all CDFs are nearly identical because all UEs are deployed randomly, following the exact same distribution.</w:t>
      </w:r>
    </w:p>
    <w:p w14:paraId="75EFC65A" w14:textId="7E7409CB" w:rsidR="00BA579B" w:rsidRDefault="009E6BC5" w:rsidP="00BA579B">
      <w:pPr>
        <w:jc w:val="center"/>
      </w:pPr>
      <w:r w:rsidRPr="00D44735">
        <w:rPr>
          <w:noProof/>
        </w:rPr>
        <w:drawing>
          <wp:inline distT="0" distB="0" distL="0" distR="0" wp14:anchorId="69B8A7B2" wp14:editId="6C064A14">
            <wp:extent cx="6120765" cy="2108200"/>
            <wp:effectExtent l="0" t="0" r="0" b="6350"/>
            <wp:docPr id="1629875131" name="Picture 9">
              <a:extLst xmlns:a="http://schemas.openxmlformats.org/drawingml/2006/main">
                <a:ext uri="{FF2B5EF4-FFF2-40B4-BE49-F238E27FC236}">
                  <a16:creationId xmlns:a16="http://schemas.microsoft.com/office/drawing/2014/main" id="{9D57FFE3-46F1-6807-870A-A476300A9E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D57FFE3-46F1-6807-870A-A476300A9EAE}"/>
                        </a:ext>
                      </a:extLst>
                    </pic:cNvPr>
                    <pic:cNvPicPr>
                      <a:picLocks noChangeAspect="1"/>
                    </pic:cNvPicPr>
                  </pic:nvPicPr>
                  <pic:blipFill>
                    <a:blip r:embed="rId16"/>
                    <a:stretch>
                      <a:fillRect/>
                    </a:stretch>
                  </pic:blipFill>
                  <pic:spPr>
                    <a:xfrm>
                      <a:off x="0" y="0"/>
                      <a:ext cx="6120765" cy="2108200"/>
                    </a:xfrm>
                    <a:prstGeom prst="rect">
                      <a:avLst/>
                    </a:prstGeom>
                  </pic:spPr>
                </pic:pic>
              </a:graphicData>
            </a:graphic>
          </wp:inline>
        </w:drawing>
      </w:r>
    </w:p>
    <w:p w14:paraId="0A995938" w14:textId="132B99EA" w:rsidR="00BA579B" w:rsidRDefault="00BA579B" w:rsidP="00BA579B">
      <w:pPr>
        <w:keepLines/>
        <w:spacing w:after="240"/>
        <w:jc w:val="center"/>
        <w:outlineLvl w:val="0"/>
        <w:rPr>
          <w:rFonts w:ascii="Arial" w:hAnsi="Arial"/>
          <w:b/>
          <w:lang w:eastAsia="x-none"/>
        </w:rPr>
      </w:pPr>
      <w:r>
        <w:rPr>
          <w:rFonts w:ascii="Arial" w:hAnsi="Arial"/>
          <w:b/>
          <w:lang w:eastAsia="x-none"/>
        </w:rPr>
        <w:t xml:space="preserve">Figure </w:t>
      </w:r>
      <w:bookmarkStart w:id="1" w:name="_Hlk178931460"/>
      <w:r w:rsidR="00AE3FD8">
        <w:rPr>
          <w:rFonts w:ascii="Arial" w:hAnsi="Arial"/>
          <w:b/>
          <w:lang w:eastAsia="x-none"/>
        </w:rPr>
        <w:t>2</w:t>
      </w:r>
      <w:r>
        <w:rPr>
          <w:rFonts w:ascii="Arial" w:hAnsi="Arial"/>
          <w:b/>
          <w:lang w:eastAsia="x-none"/>
        </w:rPr>
        <w:t>.3</w:t>
      </w:r>
      <w:r w:rsidRPr="009D1119">
        <w:rPr>
          <w:rFonts w:ascii="Arial" w:hAnsi="Arial"/>
          <w:b/>
          <w:lang w:eastAsia="x-none"/>
        </w:rPr>
        <w:t>-</w:t>
      </w:r>
      <w:r w:rsidR="00AE3FD8">
        <w:rPr>
          <w:rFonts w:ascii="Arial" w:hAnsi="Arial"/>
          <w:b/>
          <w:lang w:eastAsia="x-none"/>
        </w:rPr>
        <w:t>3</w:t>
      </w:r>
      <w:bookmarkEnd w:id="1"/>
      <w:r w:rsidRPr="009D1119">
        <w:rPr>
          <w:rFonts w:ascii="Arial" w:hAnsi="Arial"/>
          <w:b/>
          <w:lang w:eastAsia="x-none"/>
        </w:rPr>
        <w:t>:</w:t>
      </w:r>
      <w:r>
        <w:rPr>
          <w:rFonts w:ascii="Arial" w:hAnsi="Arial"/>
          <w:b/>
          <w:lang w:eastAsia="x-none"/>
        </w:rPr>
        <w:t xml:space="preserve"> </w:t>
      </w:r>
      <w:r w:rsidRPr="0065003A">
        <w:rPr>
          <w:rFonts w:ascii="Arial" w:hAnsi="Arial"/>
          <w:b/>
          <w:lang w:eastAsia="x-none"/>
        </w:rPr>
        <w:t>BS gain towards the intended UEs with a BS without subarrays</w:t>
      </w:r>
    </w:p>
    <w:p w14:paraId="4507539D" w14:textId="77777777" w:rsidR="00AE5F5C" w:rsidRPr="00AE5F5C" w:rsidRDefault="00AE5F5C" w:rsidP="00A40484"/>
    <w:p w14:paraId="03A6A6D4" w14:textId="27A2B9CF" w:rsidR="00237523" w:rsidRDefault="00237523" w:rsidP="00202716">
      <w:pPr>
        <w:pStyle w:val="BodyText"/>
        <w:numPr>
          <w:ilvl w:val="1"/>
          <w:numId w:val="5"/>
        </w:numPr>
        <w:ind w:hanging="720"/>
        <w:rPr>
          <w:rFonts w:ascii="Arial" w:hAnsi="Arial" w:cs="Arial"/>
          <w:sz w:val="28"/>
          <w:szCs w:val="28"/>
        </w:rPr>
      </w:pPr>
      <w:r w:rsidRPr="00A40484">
        <w:rPr>
          <w:rFonts w:ascii="Arial" w:hAnsi="Arial" w:cs="Arial"/>
          <w:sz w:val="28"/>
          <w:szCs w:val="28"/>
        </w:rPr>
        <w:t>Simulation results</w:t>
      </w:r>
    </w:p>
    <w:p w14:paraId="109F9985" w14:textId="1D3D73A2" w:rsidR="00ED48C1" w:rsidRDefault="00ED48C1" w:rsidP="00ED48C1">
      <w:r w:rsidRPr="006D0F56">
        <w:t xml:space="preserve">In this section the Monte Carlo simulations results are presented. For each sample point in the scenarios in Figure </w:t>
      </w:r>
      <w:r w:rsidR="009B7101">
        <w:t>2</w:t>
      </w:r>
      <w:r>
        <w:t>.1-</w:t>
      </w:r>
      <w:r w:rsidRPr="006D0F56">
        <w:t xml:space="preserve">3, 10.000 snapshots are simulated. The cumulative distribution functions (CDFs) curves of the IMT BS gain towards the sample points of the different scenarios are shown in Figures </w:t>
      </w:r>
      <w:r w:rsidR="009B7101">
        <w:t>2</w:t>
      </w:r>
      <w:r>
        <w:t>.4-1</w:t>
      </w:r>
      <w:r w:rsidRPr="006D0F56">
        <w:t xml:space="preserve"> to </w:t>
      </w:r>
      <w:r w:rsidR="009B7101">
        <w:t>2</w:t>
      </w:r>
      <w:r>
        <w:t>.4-4</w:t>
      </w:r>
      <w:r w:rsidRPr="006D0F56">
        <w:t xml:space="preserve">. The CDF results for scenario 1 using a BS without and with subarrays are shown in Figures </w:t>
      </w:r>
      <w:r w:rsidR="009B7101">
        <w:t>2</w:t>
      </w:r>
      <w:r>
        <w:t>.4-1</w:t>
      </w:r>
      <w:r w:rsidRPr="006D0F56">
        <w:t xml:space="preserve"> and </w:t>
      </w:r>
      <w:r w:rsidR="009B7101">
        <w:t>2</w:t>
      </w:r>
      <w:r>
        <w:t>.4-2</w:t>
      </w:r>
      <w:r w:rsidRPr="006D0F56">
        <w:t xml:space="preserve"> respectively. The CDF results for scenario 2 using a BS without and with subarrays are shown in Figures </w:t>
      </w:r>
      <w:r w:rsidR="009B7101">
        <w:t>2</w:t>
      </w:r>
      <w:r>
        <w:t>.4-3</w:t>
      </w:r>
      <w:r w:rsidRPr="006D0F56">
        <w:t xml:space="preserve"> and </w:t>
      </w:r>
      <w:r w:rsidR="009B7101">
        <w:t>2</w:t>
      </w:r>
      <w:r>
        <w:t>.4-4</w:t>
      </w:r>
      <w:r w:rsidRPr="006D0F56">
        <w:t xml:space="preserve"> respectively. For instance, since scenario 1 has 23 sample points, Figures </w:t>
      </w:r>
      <w:r w:rsidR="009B7101">
        <w:t>2</w:t>
      </w:r>
      <w:r>
        <w:t>.4-1</w:t>
      </w:r>
      <w:r w:rsidRPr="006D0F56">
        <w:t xml:space="preserve">a and </w:t>
      </w:r>
      <w:r w:rsidR="009B7101">
        <w:t>2</w:t>
      </w:r>
      <w:r>
        <w:t>.4-2</w:t>
      </w:r>
      <w:r w:rsidRPr="006D0F56">
        <w:t>a show 23 pairs of CDFs.</w:t>
      </w:r>
    </w:p>
    <w:p w14:paraId="55D136DE" w14:textId="4207E20D" w:rsidR="00ED48C1" w:rsidRDefault="00BD72F0" w:rsidP="00ED48C1">
      <w:pPr>
        <w:jc w:val="center"/>
      </w:pPr>
      <w:r w:rsidRPr="00120333">
        <w:rPr>
          <w:noProof/>
        </w:rPr>
        <w:lastRenderedPageBreak/>
        <w:drawing>
          <wp:inline distT="0" distB="0" distL="0" distR="0" wp14:anchorId="4377F4F3" wp14:editId="65DD3B16">
            <wp:extent cx="4332734" cy="1799799"/>
            <wp:effectExtent l="0" t="0" r="0" b="0"/>
            <wp:docPr id="849558992" name="Picture 14">
              <a:extLst xmlns:a="http://schemas.openxmlformats.org/drawingml/2006/main">
                <a:ext uri="{FF2B5EF4-FFF2-40B4-BE49-F238E27FC236}">
                  <a16:creationId xmlns:a16="http://schemas.microsoft.com/office/drawing/2014/main" id="{821477F8-3D0B-DE61-54DC-1AD7D17A5B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821477F8-3D0B-DE61-54DC-1AD7D17A5B4D}"/>
                        </a:ext>
                      </a:extLst>
                    </pic:cNvPr>
                    <pic:cNvPicPr>
                      <a:picLocks noChangeAspect="1"/>
                    </pic:cNvPicPr>
                  </pic:nvPicPr>
                  <pic:blipFill>
                    <a:blip r:embed="rId17"/>
                    <a:stretch>
                      <a:fillRect/>
                    </a:stretch>
                  </pic:blipFill>
                  <pic:spPr>
                    <a:xfrm>
                      <a:off x="0" y="0"/>
                      <a:ext cx="4343101" cy="1804106"/>
                    </a:xfrm>
                    <a:prstGeom prst="rect">
                      <a:avLst/>
                    </a:prstGeom>
                  </pic:spPr>
                </pic:pic>
              </a:graphicData>
            </a:graphic>
          </wp:inline>
        </w:drawing>
      </w:r>
    </w:p>
    <w:p w14:paraId="5632BB4A" w14:textId="7298B417" w:rsidR="00ED48C1" w:rsidRDefault="00ED48C1" w:rsidP="00ED48C1">
      <w:pPr>
        <w:keepLines/>
        <w:spacing w:after="240"/>
        <w:jc w:val="center"/>
        <w:outlineLvl w:val="0"/>
        <w:rPr>
          <w:rFonts w:ascii="Arial" w:hAnsi="Arial"/>
          <w:b/>
          <w:lang w:eastAsia="x-none"/>
        </w:rPr>
      </w:pPr>
      <w:r>
        <w:rPr>
          <w:rFonts w:ascii="Arial" w:hAnsi="Arial"/>
          <w:b/>
          <w:lang w:eastAsia="x-none"/>
        </w:rPr>
        <w:t xml:space="preserve">Figure </w:t>
      </w:r>
      <w:r w:rsidR="0057280D">
        <w:rPr>
          <w:rFonts w:ascii="Arial" w:hAnsi="Arial"/>
          <w:b/>
          <w:lang w:eastAsia="x-none"/>
        </w:rPr>
        <w:t>2</w:t>
      </w:r>
      <w:r>
        <w:rPr>
          <w:rFonts w:ascii="Arial" w:hAnsi="Arial"/>
          <w:b/>
          <w:lang w:eastAsia="x-none"/>
        </w:rPr>
        <w:t>.4</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RPr="008346B2">
        <w:rPr>
          <w:rFonts w:ascii="Arial" w:hAnsi="Arial"/>
          <w:b/>
          <w:lang w:eastAsia="x-none"/>
        </w:rPr>
        <w:t>Scenario 1 (without subarrays) CDFs: BS gain towards (a) each sample point, and (b) all sample points (composite)</w:t>
      </w:r>
    </w:p>
    <w:p w14:paraId="7347DB26" w14:textId="70ADC3F8" w:rsidR="00ED48C1" w:rsidRDefault="009D7467" w:rsidP="00ED48C1">
      <w:pPr>
        <w:keepLines/>
        <w:spacing w:after="240"/>
        <w:jc w:val="center"/>
        <w:outlineLvl w:val="0"/>
        <w:rPr>
          <w:rFonts w:ascii="Arial" w:hAnsi="Arial"/>
          <w:b/>
          <w:lang w:eastAsia="x-none"/>
        </w:rPr>
      </w:pPr>
      <w:r w:rsidRPr="008A6017">
        <w:rPr>
          <w:noProof/>
          <w:lang w:eastAsia="ko-KR"/>
        </w:rPr>
        <w:drawing>
          <wp:inline distT="0" distB="0" distL="0" distR="0" wp14:anchorId="5543E5B9" wp14:editId="7BC08730">
            <wp:extent cx="4368159" cy="1814515"/>
            <wp:effectExtent l="0" t="0" r="0" b="0"/>
            <wp:docPr id="6916977" name="Picture 10">
              <a:extLst xmlns:a="http://schemas.openxmlformats.org/drawingml/2006/main">
                <a:ext uri="{FF2B5EF4-FFF2-40B4-BE49-F238E27FC236}">
                  <a16:creationId xmlns:a16="http://schemas.microsoft.com/office/drawing/2014/main" id="{D6C1247E-71A1-C3C3-14B6-37F28302AC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6C1247E-71A1-C3C3-14B6-37F28302AC0D}"/>
                        </a:ext>
                      </a:extLst>
                    </pic:cNvPr>
                    <pic:cNvPicPr>
                      <a:picLocks noChangeAspect="1"/>
                    </pic:cNvPicPr>
                  </pic:nvPicPr>
                  <pic:blipFill>
                    <a:blip r:embed="rId18"/>
                    <a:stretch>
                      <a:fillRect/>
                    </a:stretch>
                  </pic:blipFill>
                  <pic:spPr>
                    <a:xfrm>
                      <a:off x="0" y="0"/>
                      <a:ext cx="4399027" cy="1827337"/>
                    </a:xfrm>
                    <a:prstGeom prst="rect">
                      <a:avLst/>
                    </a:prstGeom>
                  </pic:spPr>
                </pic:pic>
              </a:graphicData>
            </a:graphic>
          </wp:inline>
        </w:drawing>
      </w:r>
    </w:p>
    <w:p w14:paraId="26AF35C5" w14:textId="786E5C04" w:rsidR="00ED48C1" w:rsidRDefault="00ED48C1" w:rsidP="00ED48C1">
      <w:pPr>
        <w:keepLines/>
        <w:spacing w:after="240"/>
        <w:jc w:val="center"/>
        <w:outlineLvl w:val="0"/>
        <w:rPr>
          <w:rFonts w:ascii="Arial" w:hAnsi="Arial"/>
          <w:b/>
          <w:lang w:eastAsia="x-none"/>
        </w:rPr>
      </w:pPr>
      <w:r>
        <w:rPr>
          <w:rFonts w:ascii="Arial" w:hAnsi="Arial"/>
          <w:b/>
          <w:lang w:eastAsia="x-none"/>
        </w:rPr>
        <w:t xml:space="preserve">Figure </w:t>
      </w:r>
      <w:r w:rsidR="009D7467">
        <w:rPr>
          <w:rFonts w:ascii="Arial" w:hAnsi="Arial"/>
          <w:b/>
          <w:lang w:eastAsia="x-none"/>
        </w:rPr>
        <w:t>2</w:t>
      </w:r>
      <w:r>
        <w:rPr>
          <w:rFonts w:ascii="Arial" w:hAnsi="Arial"/>
          <w:b/>
          <w:lang w:eastAsia="x-none"/>
        </w:rPr>
        <w:t>.4</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w:t>
      </w:r>
      <w:r w:rsidRPr="00130F1A">
        <w:rPr>
          <w:rFonts w:ascii="Arial" w:hAnsi="Arial"/>
          <w:b/>
          <w:lang w:eastAsia="x-none"/>
        </w:rPr>
        <w:t>Scenario 1 (with subarrays) CDFs: BS gain towards (a) each sample point, and (b) all sample points (composite)</w:t>
      </w:r>
    </w:p>
    <w:p w14:paraId="2AAE8EE0" w14:textId="194C9A97" w:rsidR="00ED48C1" w:rsidRDefault="006B3455" w:rsidP="00ED48C1">
      <w:pPr>
        <w:keepLines/>
        <w:spacing w:after="240"/>
        <w:jc w:val="center"/>
        <w:outlineLvl w:val="0"/>
        <w:rPr>
          <w:rFonts w:ascii="Arial" w:hAnsi="Arial"/>
          <w:b/>
          <w:lang w:eastAsia="x-none"/>
        </w:rPr>
      </w:pPr>
      <w:r w:rsidRPr="004E4CD4">
        <w:rPr>
          <w:noProof/>
        </w:rPr>
        <w:drawing>
          <wp:inline distT="0" distB="0" distL="0" distR="0" wp14:anchorId="2AD35C83" wp14:editId="000AD463">
            <wp:extent cx="4553560" cy="1895309"/>
            <wp:effectExtent l="0" t="0" r="0" b="0"/>
            <wp:docPr id="11" name="Picture 10">
              <a:extLst xmlns:a="http://schemas.openxmlformats.org/drawingml/2006/main">
                <a:ext uri="{FF2B5EF4-FFF2-40B4-BE49-F238E27FC236}">
                  <a16:creationId xmlns:a16="http://schemas.microsoft.com/office/drawing/2014/main" id="{96236B0C-D726-D929-3727-99D7CB3F8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96236B0C-D726-D929-3727-99D7CB3F8785}"/>
                        </a:ext>
                      </a:extLst>
                    </pic:cNvPr>
                    <pic:cNvPicPr>
                      <a:picLocks noChangeAspect="1"/>
                    </pic:cNvPicPr>
                  </pic:nvPicPr>
                  <pic:blipFill>
                    <a:blip r:embed="rId19"/>
                    <a:stretch>
                      <a:fillRect/>
                    </a:stretch>
                  </pic:blipFill>
                  <pic:spPr>
                    <a:xfrm>
                      <a:off x="0" y="0"/>
                      <a:ext cx="4565853" cy="1900426"/>
                    </a:xfrm>
                    <a:prstGeom prst="rect">
                      <a:avLst/>
                    </a:prstGeom>
                  </pic:spPr>
                </pic:pic>
              </a:graphicData>
            </a:graphic>
          </wp:inline>
        </w:drawing>
      </w:r>
    </w:p>
    <w:p w14:paraId="05ABE5B8" w14:textId="38F90851" w:rsidR="00ED48C1" w:rsidRDefault="00ED48C1" w:rsidP="00ED48C1">
      <w:pPr>
        <w:keepLines/>
        <w:spacing w:after="240"/>
        <w:jc w:val="center"/>
        <w:outlineLvl w:val="0"/>
        <w:rPr>
          <w:rFonts w:ascii="Arial" w:hAnsi="Arial"/>
          <w:b/>
          <w:lang w:eastAsia="x-none"/>
        </w:rPr>
      </w:pPr>
      <w:r>
        <w:rPr>
          <w:rFonts w:ascii="Arial" w:hAnsi="Arial"/>
          <w:b/>
          <w:lang w:eastAsia="x-none"/>
        </w:rPr>
        <w:t xml:space="preserve">Figure </w:t>
      </w:r>
      <w:r w:rsidR="009D7467">
        <w:rPr>
          <w:rFonts w:ascii="Arial" w:hAnsi="Arial"/>
          <w:b/>
          <w:lang w:eastAsia="x-none"/>
        </w:rPr>
        <w:t>2</w:t>
      </w:r>
      <w:r>
        <w:rPr>
          <w:rFonts w:ascii="Arial" w:hAnsi="Arial"/>
          <w:b/>
          <w:lang w:eastAsia="x-none"/>
        </w:rPr>
        <w:t>.4</w:t>
      </w:r>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w:t>
      </w:r>
      <w:r w:rsidRPr="00634F54">
        <w:rPr>
          <w:rFonts w:ascii="Arial" w:hAnsi="Arial"/>
          <w:b/>
          <w:lang w:eastAsia="x-none"/>
        </w:rPr>
        <w:t>Scenario 2 (without subarrays) CDFs: BS gain towards (a) each sample point, and (b) all sample points (composite)</w:t>
      </w:r>
    </w:p>
    <w:p w14:paraId="2E987C1E" w14:textId="77777777" w:rsidR="00ED48C1" w:rsidRDefault="00ED48C1" w:rsidP="00ED48C1">
      <w:pPr>
        <w:keepLines/>
        <w:spacing w:after="240"/>
        <w:jc w:val="center"/>
        <w:outlineLvl w:val="0"/>
        <w:rPr>
          <w:rFonts w:ascii="Arial" w:hAnsi="Arial"/>
          <w:b/>
          <w:lang w:eastAsia="x-none"/>
        </w:rPr>
      </w:pPr>
    </w:p>
    <w:p w14:paraId="2ADE4E30" w14:textId="562BF8DD" w:rsidR="00ED48C1" w:rsidRDefault="009E3DB7" w:rsidP="00ED48C1">
      <w:pPr>
        <w:keepLines/>
        <w:spacing w:after="240"/>
        <w:jc w:val="center"/>
        <w:outlineLvl w:val="0"/>
        <w:rPr>
          <w:rFonts w:ascii="Arial" w:hAnsi="Arial"/>
          <w:b/>
          <w:lang w:eastAsia="x-none"/>
        </w:rPr>
      </w:pPr>
      <w:r w:rsidRPr="00976FE0">
        <w:rPr>
          <w:noProof/>
        </w:rPr>
        <w:lastRenderedPageBreak/>
        <w:drawing>
          <wp:inline distT="0" distB="0" distL="0" distR="0" wp14:anchorId="6FF7185D" wp14:editId="48E420BF">
            <wp:extent cx="4542405" cy="1890666"/>
            <wp:effectExtent l="0" t="0" r="0" b="0"/>
            <wp:docPr id="1731675020" name="Picture 12">
              <a:extLst xmlns:a="http://schemas.openxmlformats.org/drawingml/2006/main">
                <a:ext uri="{FF2B5EF4-FFF2-40B4-BE49-F238E27FC236}">
                  <a16:creationId xmlns:a16="http://schemas.microsoft.com/office/drawing/2014/main" id="{BC4570BB-B48C-5D89-6EB9-DECEF65FE4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C4570BB-B48C-5D89-6EB9-DECEF65FE47A}"/>
                        </a:ext>
                      </a:extLst>
                    </pic:cNvPr>
                    <pic:cNvPicPr>
                      <a:picLocks noChangeAspect="1"/>
                    </pic:cNvPicPr>
                  </pic:nvPicPr>
                  <pic:blipFill>
                    <a:blip r:embed="rId20"/>
                    <a:stretch>
                      <a:fillRect/>
                    </a:stretch>
                  </pic:blipFill>
                  <pic:spPr>
                    <a:xfrm>
                      <a:off x="0" y="0"/>
                      <a:ext cx="4545924" cy="1892131"/>
                    </a:xfrm>
                    <a:prstGeom prst="rect">
                      <a:avLst/>
                    </a:prstGeom>
                  </pic:spPr>
                </pic:pic>
              </a:graphicData>
            </a:graphic>
          </wp:inline>
        </w:drawing>
      </w:r>
    </w:p>
    <w:p w14:paraId="2D6A3F43" w14:textId="07470049" w:rsidR="00ED48C1" w:rsidRDefault="00ED48C1" w:rsidP="00ED48C1">
      <w:pPr>
        <w:keepLines/>
        <w:spacing w:after="240"/>
        <w:jc w:val="center"/>
        <w:outlineLvl w:val="0"/>
        <w:rPr>
          <w:rFonts w:ascii="Arial" w:hAnsi="Arial"/>
          <w:b/>
          <w:lang w:eastAsia="x-none"/>
        </w:rPr>
      </w:pPr>
      <w:r>
        <w:rPr>
          <w:rFonts w:ascii="Arial" w:hAnsi="Arial"/>
          <w:b/>
          <w:lang w:eastAsia="x-none"/>
        </w:rPr>
        <w:t xml:space="preserve">Figure </w:t>
      </w:r>
      <w:r w:rsidR="009E3DB7">
        <w:rPr>
          <w:rFonts w:ascii="Arial" w:hAnsi="Arial"/>
          <w:b/>
          <w:lang w:eastAsia="x-none"/>
        </w:rPr>
        <w:t>2</w:t>
      </w:r>
      <w:r>
        <w:rPr>
          <w:rFonts w:ascii="Arial" w:hAnsi="Arial"/>
          <w:b/>
          <w:lang w:eastAsia="x-none"/>
        </w:rPr>
        <w:t>.4</w:t>
      </w:r>
      <w:r w:rsidRPr="009D1119">
        <w:rPr>
          <w:rFonts w:ascii="Arial" w:hAnsi="Arial"/>
          <w:b/>
          <w:lang w:eastAsia="x-none"/>
        </w:rPr>
        <w:t>-</w:t>
      </w:r>
      <w:r>
        <w:rPr>
          <w:rFonts w:ascii="Arial" w:hAnsi="Arial"/>
          <w:b/>
          <w:lang w:eastAsia="x-none"/>
        </w:rPr>
        <w:t>4</w:t>
      </w:r>
      <w:r w:rsidRPr="009D1119">
        <w:rPr>
          <w:rFonts w:ascii="Arial" w:hAnsi="Arial"/>
          <w:b/>
          <w:lang w:eastAsia="x-none"/>
        </w:rPr>
        <w:t>:</w:t>
      </w:r>
      <w:r>
        <w:rPr>
          <w:rFonts w:ascii="Arial" w:hAnsi="Arial"/>
          <w:b/>
          <w:lang w:eastAsia="x-none"/>
        </w:rPr>
        <w:t xml:space="preserve"> </w:t>
      </w:r>
      <w:r w:rsidRPr="00186A2F">
        <w:rPr>
          <w:rFonts w:ascii="Arial" w:hAnsi="Arial"/>
          <w:b/>
          <w:lang w:eastAsia="x-none"/>
        </w:rPr>
        <w:t>Scenario 2 (with subarrays) CDFs: BS gain towards (a) each sample point, and (b) all sample points (composite)</w:t>
      </w:r>
    </w:p>
    <w:p w14:paraId="6009AD2D" w14:textId="501B11FB" w:rsidR="00ED48C1" w:rsidRDefault="00ED48C1" w:rsidP="00ED48C1">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009E3DB7">
        <w:t>2</w:t>
      </w:r>
      <w:r>
        <w:t>.4-1</w:t>
      </w:r>
      <w:r w:rsidRPr="001C2B5D">
        <w:t xml:space="preserve">a, </w:t>
      </w:r>
      <w:r w:rsidR="009E3DB7">
        <w:t>2</w:t>
      </w:r>
      <w:r>
        <w:t>.4-2</w:t>
      </w:r>
      <w:r w:rsidRPr="001C2B5D">
        <w:t xml:space="preserve">a, </w:t>
      </w:r>
      <w:r w:rsidR="009E3DB7">
        <w:t>2</w:t>
      </w:r>
      <w:r>
        <w:t>.4-3</w:t>
      </w:r>
      <w:r w:rsidRPr="001C2B5D">
        <w:t xml:space="preserve">a, and </w:t>
      </w:r>
      <w:r w:rsidR="009E3DB7">
        <w:t>2</w:t>
      </w:r>
      <w:r>
        <w:t>.4-4</w:t>
      </w:r>
      <w:r w:rsidRPr="001C2B5D">
        <w:t xml:space="preserve">a, Table </w:t>
      </w:r>
      <w:r w:rsidR="009E3DB7">
        <w:t>2</w:t>
      </w:r>
      <w:r>
        <w:t>.4-1</w:t>
      </w:r>
      <w:r w:rsidRPr="001C2B5D">
        <w:t xml:space="preserve"> contains the summary of the average BS antenna gain difference between </w:t>
      </w:r>
      <w:r w:rsidR="003E337B">
        <w:t>traditional</w:t>
      </w:r>
      <w:r w:rsidRPr="001C2B5D">
        <w:t xml:space="preserve"> beamforming model and ZF beamforming model</w:t>
      </w:r>
      <w:r>
        <w:t>.</w:t>
      </w:r>
    </w:p>
    <w:p w14:paraId="6E458E42" w14:textId="398DAB4B" w:rsidR="00ED48C1" w:rsidRPr="003C0B2F" w:rsidRDefault="00ED48C1" w:rsidP="00ED48C1">
      <w:pPr>
        <w:keepNext/>
        <w:keepLines/>
        <w:spacing w:after="0"/>
        <w:jc w:val="center"/>
        <w:rPr>
          <w:rFonts w:ascii="Arial" w:eastAsia="SimSun" w:hAnsi="Arial"/>
          <w:b/>
        </w:rPr>
      </w:pPr>
      <w:r w:rsidRPr="003C0B2F">
        <w:rPr>
          <w:rFonts w:ascii="Arial" w:eastAsia="SimSun" w:hAnsi="Arial"/>
          <w:b/>
        </w:rPr>
        <w:t xml:space="preserve">Table </w:t>
      </w:r>
      <w:r w:rsidR="000A3B9F">
        <w:rPr>
          <w:rFonts w:ascii="Arial" w:eastAsia="SimSun" w:hAnsi="Arial"/>
          <w:b/>
        </w:rPr>
        <w:t>2</w:t>
      </w:r>
      <w:r>
        <w:rPr>
          <w:rFonts w:ascii="Arial" w:eastAsia="SimSun" w:hAnsi="Arial"/>
          <w:b/>
        </w:rPr>
        <w:t>.4-1</w:t>
      </w:r>
      <w:r w:rsidRPr="003C0B2F">
        <w:rPr>
          <w:rFonts w:ascii="Arial" w:eastAsia="SimSun" w:hAnsi="Arial"/>
          <w:b/>
        </w:rPr>
        <w:t xml:space="preserve">: </w:t>
      </w:r>
      <w:r w:rsidRPr="00FC7176">
        <w:rPr>
          <w:rFonts w:ascii="Arial" w:eastAsia="SimSun" w:hAnsi="Arial"/>
          <w:b/>
        </w:rPr>
        <w:t xml:space="preserve">Average BS antenna gain difference between </w:t>
      </w:r>
      <w:r w:rsidR="00C738F9">
        <w:rPr>
          <w:rFonts w:ascii="Arial" w:eastAsia="SimSun" w:hAnsi="Arial"/>
          <w:b/>
        </w:rPr>
        <w:t>traditional</w:t>
      </w:r>
      <w:r w:rsidRPr="00FC7176">
        <w:rPr>
          <w:rFonts w:ascii="Arial" w:eastAsia="SimSun" w:hAnsi="Arial"/>
          <w:b/>
        </w:rPr>
        <w:t xml:space="preserve"> beamforming model and ZF </w:t>
      </w:r>
      <w:proofErr w:type="gramStart"/>
      <w:r w:rsidRPr="00FC7176">
        <w:rPr>
          <w:rFonts w:ascii="Arial" w:eastAsia="SimSun" w:hAnsi="Arial"/>
          <w:b/>
        </w:rPr>
        <w:t>beamforming</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ED48C1" w:rsidRPr="000C0827" w14:paraId="3DE625B5" w14:textId="77777777" w:rsidTr="00023508">
        <w:trPr>
          <w:tblHeader/>
          <w:jc w:val="center"/>
        </w:trPr>
        <w:tc>
          <w:tcPr>
            <w:tcW w:w="0" w:type="auto"/>
          </w:tcPr>
          <w:p w14:paraId="7D6F5DED" w14:textId="77777777" w:rsidR="00ED48C1" w:rsidRDefault="00ED48C1" w:rsidP="00023508">
            <w:pPr>
              <w:keepNext/>
              <w:keepLines/>
              <w:spacing w:after="0"/>
              <w:jc w:val="center"/>
              <w:rPr>
                <w:rFonts w:ascii="Arial" w:hAnsi="Arial"/>
                <w:b/>
                <w:sz w:val="18"/>
              </w:rPr>
            </w:pPr>
            <w:r>
              <w:rPr>
                <w:rFonts w:ascii="Arial" w:hAnsi="Arial"/>
                <w:b/>
                <w:sz w:val="18"/>
              </w:rPr>
              <w:t>Scenario</w:t>
            </w:r>
          </w:p>
        </w:tc>
        <w:tc>
          <w:tcPr>
            <w:tcW w:w="0" w:type="auto"/>
            <w:shd w:val="clear" w:color="auto" w:fill="auto"/>
          </w:tcPr>
          <w:p w14:paraId="3473594A" w14:textId="77777777" w:rsidR="00ED48C1" w:rsidRPr="000C0827" w:rsidRDefault="00ED48C1" w:rsidP="00023508">
            <w:pPr>
              <w:keepNext/>
              <w:keepLines/>
              <w:spacing w:after="0"/>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8354007" w14:textId="77777777" w:rsidR="00ED48C1" w:rsidRDefault="00ED48C1" w:rsidP="00023508">
            <w:pPr>
              <w:keepNext/>
              <w:keepLines/>
              <w:spacing w:after="0"/>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ED48C1" w:rsidRPr="000C0827" w14:paraId="34438063" w14:textId="77777777" w:rsidTr="00023508">
        <w:trPr>
          <w:jc w:val="center"/>
        </w:trPr>
        <w:tc>
          <w:tcPr>
            <w:tcW w:w="0" w:type="auto"/>
          </w:tcPr>
          <w:p w14:paraId="41417070" w14:textId="77777777" w:rsidR="00ED48C1" w:rsidRDefault="00ED48C1" w:rsidP="00023508">
            <w:pPr>
              <w:keepNext/>
              <w:keepLines/>
              <w:spacing w:after="0"/>
              <w:jc w:val="center"/>
              <w:rPr>
                <w:rFonts w:ascii="Arial" w:hAnsi="Arial"/>
                <w:sz w:val="18"/>
                <w:szCs w:val="18"/>
                <w:lang w:eastAsia="zh-CN"/>
              </w:rPr>
            </w:pPr>
            <w:r>
              <w:rPr>
                <w:rFonts w:ascii="Arial" w:hAnsi="Arial"/>
                <w:sz w:val="18"/>
                <w:szCs w:val="18"/>
                <w:lang w:eastAsia="zh-CN"/>
              </w:rPr>
              <w:t>Scenario 1 (without subarrays)</w:t>
            </w:r>
          </w:p>
        </w:tc>
        <w:tc>
          <w:tcPr>
            <w:tcW w:w="0" w:type="auto"/>
            <w:shd w:val="clear" w:color="auto" w:fill="auto"/>
          </w:tcPr>
          <w:p w14:paraId="068350CF" w14:textId="1F9F6E8C" w:rsidR="00ED48C1" w:rsidRPr="000C0827" w:rsidRDefault="00ED48C1" w:rsidP="00023508">
            <w:pPr>
              <w:keepNext/>
              <w:keepLines/>
              <w:spacing w:after="0"/>
              <w:jc w:val="center"/>
              <w:rPr>
                <w:rFonts w:ascii="Arial" w:hAnsi="Arial"/>
                <w:sz w:val="18"/>
                <w:szCs w:val="18"/>
                <w:lang w:eastAsia="zh-CN"/>
              </w:rPr>
            </w:pPr>
            <w:r>
              <w:rPr>
                <w:rFonts w:ascii="Arial" w:hAnsi="Arial"/>
                <w:sz w:val="18"/>
                <w:szCs w:val="18"/>
                <w:lang w:eastAsia="zh-CN"/>
              </w:rPr>
              <w:t>0.</w:t>
            </w:r>
            <w:r w:rsidR="000A3B9F">
              <w:rPr>
                <w:rFonts w:ascii="Arial" w:hAnsi="Arial"/>
                <w:sz w:val="18"/>
                <w:szCs w:val="18"/>
                <w:lang w:eastAsia="zh-CN"/>
              </w:rPr>
              <w:t>39</w:t>
            </w:r>
            <w:r>
              <w:rPr>
                <w:rFonts w:ascii="Arial" w:hAnsi="Arial"/>
                <w:sz w:val="18"/>
                <w:szCs w:val="18"/>
                <w:lang w:eastAsia="zh-CN"/>
              </w:rPr>
              <w:t xml:space="preserve"> dB</w:t>
            </w:r>
          </w:p>
        </w:tc>
        <w:tc>
          <w:tcPr>
            <w:tcW w:w="0" w:type="auto"/>
          </w:tcPr>
          <w:p w14:paraId="76BFB9B0" w14:textId="2A3DCFE4" w:rsidR="00ED48C1" w:rsidRDefault="00ED48C1" w:rsidP="00023508">
            <w:pPr>
              <w:keepNext/>
              <w:keepLines/>
              <w:spacing w:after="0"/>
              <w:jc w:val="center"/>
              <w:rPr>
                <w:rFonts w:ascii="Arial" w:hAnsi="Arial"/>
                <w:sz w:val="18"/>
                <w:szCs w:val="18"/>
                <w:lang w:eastAsia="zh-CN"/>
              </w:rPr>
            </w:pPr>
            <w:r>
              <w:rPr>
                <w:rFonts w:ascii="Arial" w:hAnsi="Arial"/>
                <w:sz w:val="18"/>
                <w:szCs w:val="18"/>
                <w:lang w:eastAsia="zh-CN"/>
              </w:rPr>
              <w:t>0.</w:t>
            </w:r>
            <w:r w:rsidR="000A3B9F">
              <w:rPr>
                <w:rFonts w:ascii="Arial" w:hAnsi="Arial"/>
                <w:sz w:val="18"/>
                <w:szCs w:val="18"/>
                <w:lang w:eastAsia="zh-CN"/>
              </w:rPr>
              <w:t>14</w:t>
            </w:r>
            <w:r>
              <w:rPr>
                <w:rFonts w:ascii="Arial" w:hAnsi="Arial"/>
                <w:sz w:val="18"/>
                <w:szCs w:val="18"/>
                <w:lang w:eastAsia="zh-CN"/>
              </w:rPr>
              <w:t xml:space="preserve"> dB</w:t>
            </w:r>
          </w:p>
        </w:tc>
      </w:tr>
      <w:tr w:rsidR="00ED48C1" w:rsidRPr="000C0827" w14:paraId="6D92245B" w14:textId="77777777" w:rsidTr="00023508">
        <w:trPr>
          <w:jc w:val="center"/>
        </w:trPr>
        <w:tc>
          <w:tcPr>
            <w:tcW w:w="0" w:type="auto"/>
          </w:tcPr>
          <w:p w14:paraId="1CA11BBA" w14:textId="77777777" w:rsidR="00ED48C1" w:rsidRDefault="00ED48C1" w:rsidP="00023508">
            <w:pPr>
              <w:keepNext/>
              <w:keepLines/>
              <w:spacing w:after="0"/>
              <w:jc w:val="center"/>
              <w:rPr>
                <w:rFonts w:ascii="Arial" w:hAnsi="Arial"/>
                <w:sz w:val="18"/>
                <w:lang w:eastAsia="x-none"/>
              </w:rPr>
            </w:pPr>
            <w:r w:rsidRPr="002E0012">
              <w:rPr>
                <w:rFonts w:ascii="Arial" w:hAnsi="Arial"/>
                <w:sz w:val="18"/>
                <w:lang w:eastAsia="x-none"/>
              </w:rPr>
              <w:t>Scenario 1 (with subarrays)</w:t>
            </w:r>
          </w:p>
        </w:tc>
        <w:tc>
          <w:tcPr>
            <w:tcW w:w="0" w:type="auto"/>
            <w:shd w:val="clear" w:color="auto" w:fill="auto"/>
          </w:tcPr>
          <w:p w14:paraId="6BB1662A" w14:textId="2B2F92CC" w:rsidR="00ED48C1" w:rsidRPr="000C0827" w:rsidRDefault="00ED48C1" w:rsidP="00023508">
            <w:pPr>
              <w:keepNext/>
              <w:keepLines/>
              <w:spacing w:after="0"/>
              <w:jc w:val="center"/>
              <w:rPr>
                <w:rFonts w:ascii="Arial" w:hAnsi="Arial"/>
                <w:sz w:val="18"/>
                <w:lang w:eastAsia="x-none"/>
              </w:rPr>
            </w:pPr>
            <w:r>
              <w:rPr>
                <w:rFonts w:ascii="Arial" w:hAnsi="Arial"/>
                <w:sz w:val="18"/>
                <w:lang w:eastAsia="x-none"/>
              </w:rPr>
              <w:t>0.0</w:t>
            </w:r>
            <w:r w:rsidR="000A3B9F">
              <w:rPr>
                <w:rFonts w:ascii="Arial" w:hAnsi="Arial"/>
                <w:sz w:val="18"/>
                <w:lang w:eastAsia="x-none"/>
              </w:rPr>
              <w:t>5</w:t>
            </w:r>
            <w:r>
              <w:rPr>
                <w:rFonts w:ascii="Arial" w:hAnsi="Arial"/>
                <w:sz w:val="18"/>
                <w:lang w:eastAsia="x-none"/>
              </w:rPr>
              <w:t xml:space="preserve"> dB</w:t>
            </w:r>
          </w:p>
        </w:tc>
        <w:tc>
          <w:tcPr>
            <w:tcW w:w="0" w:type="auto"/>
          </w:tcPr>
          <w:p w14:paraId="0FA950EC" w14:textId="6D4DD5F2" w:rsidR="00ED48C1" w:rsidRDefault="00526E8C" w:rsidP="00023508">
            <w:pPr>
              <w:keepNext/>
              <w:keepLines/>
              <w:spacing w:after="0"/>
              <w:jc w:val="center"/>
              <w:rPr>
                <w:rFonts w:ascii="Arial" w:hAnsi="Arial"/>
                <w:sz w:val="18"/>
                <w:lang w:eastAsia="x-none"/>
              </w:rPr>
            </w:pPr>
            <w:r>
              <w:rPr>
                <w:rFonts w:ascii="Arial" w:hAnsi="Arial"/>
                <w:sz w:val="18"/>
                <w:lang w:eastAsia="x-none"/>
              </w:rPr>
              <w:t>~</w:t>
            </w:r>
            <w:r w:rsidR="0036138A">
              <w:rPr>
                <w:rFonts w:ascii="Arial" w:hAnsi="Arial"/>
                <w:sz w:val="18"/>
                <w:lang w:eastAsia="x-none"/>
              </w:rPr>
              <w:t>0</w:t>
            </w:r>
            <w:r w:rsidR="00ED48C1">
              <w:rPr>
                <w:rFonts w:ascii="Arial" w:hAnsi="Arial"/>
                <w:sz w:val="18"/>
                <w:lang w:eastAsia="x-none"/>
              </w:rPr>
              <w:t xml:space="preserve"> dB</w:t>
            </w:r>
          </w:p>
        </w:tc>
      </w:tr>
      <w:tr w:rsidR="00ED48C1" w:rsidRPr="000C0827" w14:paraId="48217B48" w14:textId="77777777" w:rsidTr="00023508">
        <w:trPr>
          <w:jc w:val="center"/>
        </w:trPr>
        <w:tc>
          <w:tcPr>
            <w:tcW w:w="0" w:type="auto"/>
          </w:tcPr>
          <w:p w14:paraId="1A89A0DC" w14:textId="77777777" w:rsidR="00ED48C1" w:rsidRDefault="00ED48C1" w:rsidP="00023508">
            <w:pPr>
              <w:keepNext/>
              <w:keepLines/>
              <w:spacing w:after="0"/>
              <w:jc w:val="center"/>
              <w:rPr>
                <w:rFonts w:ascii="Arial" w:hAnsi="Arial"/>
                <w:sz w:val="18"/>
                <w:lang w:eastAsia="x-none"/>
              </w:rPr>
            </w:pPr>
            <w:r w:rsidRPr="000C32D2">
              <w:rPr>
                <w:rFonts w:ascii="Arial" w:hAnsi="Arial"/>
                <w:sz w:val="18"/>
                <w:lang w:eastAsia="x-none"/>
              </w:rPr>
              <w:t>Scenario 2 (without subarrays)</w:t>
            </w:r>
          </w:p>
        </w:tc>
        <w:tc>
          <w:tcPr>
            <w:tcW w:w="0" w:type="auto"/>
            <w:shd w:val="clear" w:color="auto" w:fill="auto"/>
          </w:tcPr>
          <w:p w14:paraId="2CECDDAE" w14:textId="776CD1FC" w:rsidR="00ED48C1" w:rsidRDefault="00ED48C1" w:rsidP="00023508">
            <w:pPr>
              <w:keepNext/>
              <w:keepLines/>
              <w:spacing w:after="0"/>
              <w:jc w:val="center"/>
              <w:rPr>
                <w:rFonts w:ascii="Arial" w:hAnsi="Arial"/>
                <w:sz w:val="18"/>
                <w:lang w:eastAsia="x-none"/>
              </w:rPr>
            </w:pPr>
            <w:r>
              <w:rPr>
                <w:rFonts w:ascii="Arial" w:hAnsi="Arial"/>
                <w:sz w:val="18"/>
                <w:lang w:eastAsia="x-none"/>
              </w:rPr>
              <w:t>0.</w:t>
            </w:r>
            <w:r w:rsidR="000A3B9F">
              <w:rPr>
                <w:rFonts w:ascii="Arial" w:hAnsi="Arial"/>
                <w:sz w:val="18"/>
                <w:lang w:eastAsia="x-none"/>
              </w:rPr>
              <w:t>48</w:t>
            </w:r>
            <w:r>
              <w:rPr>
                <w:rFonts w:ascii="Arial" w:hAnsi="Arial"/>
                <w:sz w:val="18"/>
                <w:lang w:eastAsia="x-none"/>
              </w:rPr>
              <w:t xml:space="preserve"> dB</w:t>
            </w:r>
          </w:p>
        </w:tc>
        <w:tc>
          <w:tcPr>
            <w:tcW w:w="0" w:type="auto"/>
          </w:tcPr>
          <w:p w14:paraId="16013A2D" w14:textId="43AA1826" w:rsidR="00ED48C1" w:rsidRDefault="00ED48C1" w:rsidP="00023508">
            <w:pPr>
              <w:keepNext/>
              <w:keepLines/>
              <w:spacing w:after="0"/>
              <w:jc w:val="center"/>
              <w:rPr>
                <w:rFonts w:ascii="Arial" w:hAnsi="Arial"/>
                <w:sz w:val="18"/>
                <w:lang w:eastAsia="x-none"/>
              </w:rPr>
            </w:pPr>
            <w:r>
              <w:rPr>
                <w:rFonts w:ascii="Arial" w:hAnsi="Arial"/>
                <w:sz w:val="18"/>
                <w:lang w:eastAsia="x-none"/>
              </w:rPr>
              <w:t>0.</w:t>
            </w:r>
            <w:r w:rsidR="00D850FD">
              <w:rPr>
                <w:rFonts w:ascii="Arial" w:hAnsi="Arial"/>
                <w:sz w:val="18"/>
                <w:lang w:eastAsia="x-none"/>
              </w:rPr>
              <w:t>06</w:t>
            </w:r>
            <w:r>
              <w:rPr>
                <w:rFonts w:ascii="Arial" w:hAnsi="Arial"/>
                <w:sz w:val="18"/>
                <w:lang w:eastAsia="x-none"/>
              </w:rPr>
              <w:t xml:space="preserve"> dB</w:t>
            </w:r>
          </w:p>
        </w:tc>
      </w:tr>
      <w:tr w:rsidR="00ED48C1" w:rsidRPr="000C0827" w14:paraId="37FAEAE5" w14:textId="77777777" w:rsidTr="00023508">
        <w:trPr>
          <w:jc w:val="center"/>
        </w:trPr>
        <w:tc>
          <w:tcPr>
            <w:tcW w:w="0" w:type="auto"/>
          </w:tcPr>
          <w:p w14:paraId="47835611" w14:textId="77777777" w:rsidR="00ED48C1" w:rsidRDefault="00ED48C1" w:rsidP="00023508">
            <w:pPr>
              <w:keepNext/>
              <w:keepLines/>
              <w:spacing w:after="0"/>
              <w:jc w:val="center"/>
              <w:rPr>
                <w:rFonts w:ascii="Arial" w:hAnsi="Arial"/>
                <w:sz w:val="18"/>
                <w:lang w:eastAsia="x-none"/>
              </w:rPr>
            </w:pPr>
            <w:r w:rsidRPr="00F02ADB">
              <w:rPr>
                <w:rFonts w:ascii="Arial" w:hAnsi="Arial"/>
                <w:sz w:val="18"/>
                <w:lang w:eastAsia="x-none"/>
              </w:rPr>
              <w:t>Scenario 2 (with subarrays)</w:t>
            </w:r>
          </w:p>
        </w:tc>
        <w:tc>
          <w:tcPr>
            <w:tcW w:w="0" w:type="auto"/>
            <w:shd w:val="clear" w:color="auto" w:fill="auto"/>
          </w:tcPr>
          <w:p w14:paraId="1489AD02" w14:textId="05CF7D14" w:rsidR="00ED48C1" w:rsidRDefault="00ED48C1" w:rsidP="00023508">
            <w:pPr>
              <w:keepNext/>
              <w:keepLines/>
              <w:spacing w:after="0"/>
              <w:jc w:val="center"/>
              <w:rPr>
                <w:rFonts w:ascii="Arial" w:hAnsi="Arial"/>
                <w:sz w:val="18"/>
                <w:lang w:eastAsia="x-none"/>
              </w:rPr>
            </w:pPr>
            <w:r>
              <w:rPr>
                <w:rFonts w:ascii="Arial" w:hAnsi="Arial"/>
                <w:sz w:val="18"/>
                <w:lang w:eastAsia="x-none"/>
              </w:rPr>
              <w:t>0.0</w:t>
            </w:r>
            <w:r w:rsidR="000A3B9F">
              <w:rPr>
                <w:rFonts w:ascii="Arial" w:hAnsi="Arial"/>
                <w:sz w:val="18"/>
                <w:lang w:eastAsia="x-none"/>
              </w:rPr>
              <w:t>8</w:t>
            </w:r>
            <w:r>
              <w:rPr>
                <w:rFonts w:ascii="Arial" w:hAnsi="Arial"/>
                <w:sz w:val="18"/>
                <w:lang w:eastAsia="x-none"/>
              </w:rPr>
              <w:t xml:space="preserve"> dB</w:t>
            </w:r>
          </w:p>
        </w:tc>
        <w:tc>
          <w:tcPr>
            <w:tcW w:w="0" w:type="auto"/>
          </w:tcPr>
          <w:p w14:paraId="00BEEF9C" w14:textId="21CF51EB" w:rsidR="00ED48C1" w:rsidRDefault="0036138A" w:rsidP="00023508">
            <w:pPr>
              <w:keepNext/>
              <w:keepLines/>
              <w:spacing w:after="0"/>
              <w:jc w:val="center"/>
              <w:rPr>
                <w:rFonts w:ascii="Arial" w:hAnsi="Arial"/>
                <w:sz w:val="18"/>
                <w:lang w:eastAsia="x-none"/>
              </w:rPr>
            </w:pPr>
            <w:r>
              <w:rPr>
                <w:rFonts w:ascii="Arial" w:hAnsi="Arial"/>
                <w:sz w:val="18"/>
                <w:lang w:eastAsia="x-none"/>
              </w:rPr>
              <w:t>~</w:t>
            </w:r>
            <w:r w:rsidR="00ED48C1">
              <w:rPr>
                <w:rFonts w:ascii="Arial" w:hAnsi="Arial"/>
                <w:sz w:val="18"/>
                <w:lang w:eastAsia="x-none"/>
              </w:rPr>
              <w:t>0 dB</w:t>
            </w:r>
          </w:p>
        </w:tc>
      </w:tr>
    </w:tbl>
    <w:p w14:paraId="30122803" w14:textId="77777777" w:rsidR="00ED48C1" w:rsidRDefault="00ED48C1" w:rsidP="00ED48C1"/>
    <w:p w14:paraId="4395D1B5" w14:textId="77777777" w:rsidR="00ED48C1" w:rsidRDefault="00ED48C1" w:rsidP="00ED48C1">
      <w:r w:rsidRPr="0037035F">
        <w:t>Furthermore, the BS antenna gain integrated over parts of or the entire angular sphere around the antenna, i.e., the Total Integrated Gain (TIG), is also evaluated to provide a set of more consistent results by considering all angular directions. The TIG is calculated as follows:</w:t>
      </w:r>
    </w:p>
    <w:p w14:paraId="659AE5B1" w14:textId="20F5407F" w:rsidR="00ED48C1" w:rsidRPr="00D34AC6" w:rsidRDefault="00ED48C1" w:rsidP="00ED48C1">
      <w:pPr>
        <w:jc w:val="center"/>
        <w:rPr>
          <w:iCs/>
        </w:rPr>
      </w:pPr>
      <m:oMath>
        <m:r>
          <w:rPr>
            <w:rFonts w:ascii="Cambria Math" w:hAnsi="Cambria Math"/>
          </w:rPr>
          <m:t>TIG≈</m:t>
        </m:r>
        <m:f>
          <m:fPr>
            <m:ctrlPr>
              <w:rPr>
                <w:rFonts w:ascii="Cambria Math" w:hAnsi="Cambria Math"/>
                <w:i/>
                <w:iCs/>
              </w:rPr>
            </m:ctrlPr>
          </m:fPr>
          <m:num>
            <m:r>
              <w:rPr>
                <w:rFonts w:ascii="Cambria Math" w:hAnsi="Cambria Math"/>
              </w:rPr>
              <m:t>π</m:t>
            </m:r>
          </m:num>
          <m:den>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den>
        </m:f>
        <m:nary>
          <m:naryPr>
            <m:chr m:val="∑"/>
            <m:limLoc m:val="subSup"/>
            <m:ctrlPr>
              <w:rPr>
                <w:rFonts w:ascii="Cambria Math" w:hAnsi="Cambria Math"/>
                <w:i/>
                <w:iCs/>
              </w:rPr>
            </m:ctrlPr>
          </m:naryPr>
          <m:sub>
            <m:r>
              <w:rPr>
                <w:rFonts w:ascii="Cambria Math" w:hAnsi="Cambria Math"/>
              </w:rPr>
              <m:t>φ=0</m:t>
            </m:r>
          </m:sub>
          <m:sup>
            <m:sSub>
              <m:sSubPr>
                <m:ctrlPr>
                  <w:rPr>
                    <w:rFonts w:ascii="Cambria Math" w:hAnsi="Cambria Math"/>
                    <w:i/>
                    <w:iCs/>
                  </w:rPr>
                </m:ctrlPr>
              </m:sSubPr>
              <m:e>
                <m:r>
                  <w:rPr>
                    <w:rFonts w:ascii="Cambria Math" w:hAnsi="Cambria Math"/>
                  </w:rPr>
                  <m:t>N</m:t>
                </m:r>
              </m:e>
              <m:sub>
                <m:r>
                  <w:rPr>
                    <w:rFonts w:ascii="Cambria Math" w:hAnsi="Cambria Math"/>
                  </w:rPr>
                  <m:t>φ</m:t>
                </m:r>
              </m:sub>
            </m:sSub>
            <m:r>
              <w:rPr>
                <w:rFonts w:ascii="Cambria Math" w:hAnsi="Cambria Math"/>
              </w:rPr>
              <m:t>-1</m:t>
            </m:r>
          </m:sup>
          <m:e>
            <m:nary>
              <m:naryPr>
                <m:chr m:val="∑"/>
                <m:limLoc m:val="subSup"/>
                <m:ctrlPr>
                  <w:rPr>
                    <w:rFonts w:ascii="Cambria Math" w:hAnsi="Cambria Math"/>
                    <w:i/>
                    <w:iCs/>
                  </w:rPr>
                </m:ctrlPr>
              </m:naryPr>
              <m:sub>
                <m:r>
                  <w:rPr>
                    <w:rFonts w:ascii="Cambria Math" w:hAnsi="Cambria Math"/>
                  </w:rPr>
                  <m:t>θ=0</m:t>
                </m:r>
              </m:sub>
              <m:sup>
                <m:sSub>
                  <m:sSubPr>
                    <m:ctrlPr>
                      <w:rPr>
                        <w:rFonts w:ascii="Cambria Math" w:hAnsi="Cambria Math"/>
                        <w:i/>
                        <w:iCs/>
                      </w:rPr>
                    </m:ctrlPr>
                  </m:sSubPr>
                  <m:e>
                    <m:r>
                      <w:rPr>
                        <w:rFonts w:ascii="Cambria Math" w:hAnsi="Cambria Math"/>
                      </w:rPr>
                      <m:t>N</m:t>
                    </m:r>
                  </m:e>
                  <m:sub>
                    <m:r>
                      <w:rPr>
                        <w:rFonts w:ascii="Cambria Math" w:hAnsi="Cambria Math"/>
                      </w:rPr>
                      <m:t>θ</m:t>
                    </m:r>
                  </m:sub>
                </m:sSub>
                <m:r>
                  <w:rPr>
                    <w:rFonts w:ascii="Cambria Math" w:hAnsi="Cambria Math"/>
                  </w:rPr>
                  <m:t>-1</m:t>
                </m:r>
              </m:sup>
              <m:e>
                <m:r>
                  <w:rPr>
                    <w:rFonts w:ascii="Cambria Math" w:hAnsi="Cambria Math"/>
                  </w:rPr>
                  <m:t>G</m:t>
                </m:r>
                <m:d>
                  <m:dPr>
                    <m:ctrlPr>
                      <w:rPr>
                        <w:rFonts w:ascii="Cambria Math" w:hAnsi="Cambria Math"/>
                        <w:i/>
                        <w:iCs/>
                      </w:rPr>
                    </m:ctrlPr>
                  </m:dPr>
                  <m:e>
                    <m:r>
                      <w:rPr>
                        <w:rFonts w:ascii="Cambria Math" w:hAnsi="Cambria Math"/>
                      </w:rPr>
                      <m:t>θ,φ</m:t>
                    </m:r>
                  </m:e>
                </m:d>
                <m:func>
                  <m:funcPr>
                    <m:ctrlPr>
                      <w:rPr>
                        <w:rFonts w:ascii="Cambria Math" w:hAnsi="Cambria Math"/>
                        <w:i/>
                        <w:iCs/>
                      </w:rPr>
                    </m:ctrlPr>
                  </m:funcPr>
                  <m:fName>
                    <m:r>
                      <m:rPr>
                        <m:sty m:val="p"/>
                      </m:rPr>
                      <w:rPr>
                        <w:rFonts w:ascii="Cambria Math" w:hAnsi="Cambria Math"/>
                      </w:rPr>
                      <m:t>sin</m:t>
                    </m:r>
                  </m:fName>
                  <m:e>
                    <m:r>
                      <w:rPr>
                        <w:rFonts w:ascii="Cambria Math" w:hAnsi="Cambria Math"/>
                      </w:rPr>
                      <m:t>θ</m:t>
                    </m:r>
                  </m:e>
                </m:func>
              </m:e>
            </m:nary>
          </m:e>
        </m:nary>
      </m:oMath>
      <w:r>
        <w:rPr>
          <w:iCs/>
        </w:rPr>
        <w:tab/>
      </w:r>
      <w:r>
        <w:rPr>
          <w:iCs/>
        </w:rPr>
        <w:tab/>
        <w:t xml:space="preserve">(Eq. </w:t>
      </w:r>
      <w:r w:rsidR="00364C66">
        <w:rPr>
          <w:iCs/>
        </w:rPr>
        <w:t>2.4-1</w:t>
      </w:r>
      <w:r>
        <w:rPr>
          <w:iCs/>
        </w:rPr>
        <w:t>)</w:t>
      </w:r>
    </w:p>
    <w:p w14:paraId="026AA872" w14:textId="77777777" w:rsidR="00ED48C1" w:rsidRDefault="00ED48C1" w:rsidP="00ED48C1">
      <w:r>
        <w:t xml:space="preserve">where </w:t>
      </w:r>
      <w:r w:rsidRPr="00D01687">
        <w:rPr>
          <w:rFonts w:ascii="Cambria Math" w:hAnsi="Cambria Math"/>
          <w:i/>
          <w:iCs/>
        </w:rPr>
        <w:t>θ</w:t>
      </w:r>
      <w:r>
        <w:t xml:space="preserve"> and </w:t>
      </w:r>
      <w:r w:rsidRPr="00D01687">
        <w:rPr>
          <w:rFonts w:ascii="Cambria Math" w:hAnsi="Cambria Math"/>
          <w:i/>
          <w:iCs/>
        </w:rPr>
        <w:t>φ</w:t>
      </w:r>
      <w:r>
        <w:t xml:space="preserve"> represent the elevation and azimuth angles, respectively, </w:t>
      </w:r>
      <w:r w:rsidRPr="00D01687">
        <w:rPr>
          <w:rFonts w:ascii="Cambria Math" w:hAnsi="Cambria Math"/>
          <w:i/>
          <w:iCs/>
        </w:rPr>
        <w:t>N</w:t>
      </w:r>
      <w:r w:rsidRPr="00D01687">
        <w:rPr>
          <w:rFonts w:ascii="Cambria Math" w:hAnsi="Cambria Math"/>
          <w:i/>
          <w:iCs/>
          <w:vertAlign w:val="subscript"/>
        </w:rPr>
        <w:t>θ</w:t>
      </w:r>
      <w:r>
        <w:t xml:space="preserve"> and </w:t>
      </w:r>
      <w:r w:rsidRPr="00D01687">
        <w:rPr>
          <w:rFonts w:ascii="Cambria Math" w:hAnsi="Cambria Math"/>
          <w:i/>
          <w:iCs/>
        </w:rPr>
        <w:t>N</w:t>
      </w:r>
      <w:r w:rsidRPr="00D01687">
        <w:rPr>
          <w:rFonts w:ascii="Cambria Math" w:hAnsi="Cambria Math"/>
          <w:i/>
          <w:iCs/>
          <w:vertAlign w:val="subscript"/>
        </w:rPr>
        <w:t>φ</w:t>
      </w:r>
      <w:r>
        <w:t xml:space="preserve"> are the number of samples on elevation and azimuth, respectively, and </w:t>
      </w:r>
      <w:r w:rsidRPr="00D01687">
        <w:rPr>
          <w:rFonts w:ascii="Cambria Math" w:hAnsi="Cambria Math"/>
          <w:i/>
          <w:iCs/>
        </w:rPr>
        <w:t>G</w:t>
      </w:r>
      <w:r>
        <w:t xml:space="preserve"> is the antenna gain in linear units at the spherical coordinates (</w:t>
      </w:r>
      <w:r w:rsidRPr="00D01687">
        <w:rPr>
          <w:rFonts w:ascii="Cambria Math" w:hAnsi="Cambria Math"/>
          <w:i/>
          <w:iCs/>
        </w:rPr>
        <w:t>θ</w:t>
      </w:r>
      <w:r>
        <w:t xml:space="preserve">, </w:t>
      </w:r>
      <w:r w:rsidRPr="00D01687">
        <w:rPr>
          <w:rFonts w:ascii="Cambria Math" w:hAnsi="Cambria Math"/>
          <w:i/>
          <w:iCs/>
        </w:rPr>
        <w:t>φ</w:t>
      </w:r>
      <w:r>
        <w:t>).</w:t>
      </w:r>
    </w:p>
    <w:p w14:paraId="50CCDB87" w14:textId="5406F598" w:rsidR="00ED48C1" w:rsidRDefault="00ED48C1" w:rsidP="00ED48C1">
      <w:r>
        <w:t xml:space="preserve">For this assessment, the BS antenna gain is integrated over the whole sphere and over only the upper hemisphere by limiting the range of </w:t>
      </w:r>
      <w:r w:rsidRPr="00D01687">
        <w:rPr>
          <w:rFonts w:ascii="Cambria Math" w:hAnsi="Cambria Math"/>
          <w:i/>
          <w:iCs/>
        </w:rPr>
        <w:t>θ</w:t>
      </w:r>
      <w:r>
        <w:t xml:space="preserve">. The integrated gain is calculated for each individual beam for 10000 snapshots, resulting in three values per snapshot. Note that the integrated gain of the upper hemisphere of the AAS, where </w:t>
      </w:r>
      <w:r w:rsidRPr="00D01687">
        <w:rPr>
          <w:rFonts w:ascii="Cambria Math" w:hAnsi="Cambria Math"/>
          <w:i/>
          <w:iCs/>
        </w:rPr>
        <w:t>θ</w:t>
      </w:r>
      <w:r>
        <w:t xml:space="preserve"> = 90 degrees is the AAS boresight direction including down-tilt, is not exactly the integrated above the horizon but includes most of it. This is depicted in Figure </w:t>
      </w:r>
      <w:r w:rsidR="00364C66">
        <w:t>2</w:t>
      </w:r>
      <w:r>
        <w:t>.4-5.</w:t>
      </w:r>
    </w:p>
    <w:p w14:paraId="5E0EBA23" w14:textId="77777777" w:rsidR="00ED48C1" w:rsidRDefault="00ED48C1" w:rsidP="00ED48C1">
      <w:pPr>
        <w:jc w:val="center"/>
      </w:pPr>
      <w:r w:rsidRPr="00333407">
        <w:rPr>
          <w:noProof/>
          <w:szCs w:val="24"/>
          <w:lang w:eastAsia="zh-CN"/>
        </w:rPr>
        <w:drawing>
          <wp:inline distT="0" distB="0" distL="0" distR="0" wp14:anchorId="4F1277D8" wp14:editId="128C866B">
            <wp:extent cx="3286963" cy="1425407"/>
            <wp:effectExtent l="0" t="0" r="0" b="0"/>
            <wp:docPr id="53" name="Picture 53">
              <a:extLst xmlns:a="http://schemas.openxmlformats.org/drawingml/2006/main">
                <a:ext uri="{FF2B5EF4-FFF2-40B4-BE49-F238E27FC236}">
                  <a16:creationId xmlns:a16="http://schemas.microsoft.com/office/drawing/2014/main" id="{F255E5B8-F221-4F73-351A-7186AD75E1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2">
                      <a:extLst>
                        <a:ext uri="{FF2B5EF4-FFF2-40B4-BE49-F238E27FC236}">
                          <a16:creationId xmlns:a16="http://schemas.microsoft.com/office/drawing/2014/main" id="{F255E5B8-F221-4F73-351A-7186AD75E184}"/>
                        </a:ext>
                      </a:extLst>
                    </pic:cNvPr>
                    <pic:cNvPicPr>
                      <a:picLocks noChangeAspect="1"/>
                    </pic:cNvPicPr>
                  </pic:nvPicPr>
                  <pic:blipFill>
                    <a:blip r:embed="rId21"/>
                    <a:stretch>
                      <a:fillRect/>
                    </a:stretch>
                  </pic:blipFill>
                  <pic:spPr>
                    <a:xfrm>
                      <a:off x="0" y="0"/>
                      <a:ext cx="3296280" cy="1429447"/>
                    </a:xfrm>
                    <a:prstGeom prst="rect">
                      <a:avLst/>
                    </a:prstGeom>
                  </pic:spPr>
                </pic:pic>
              </a:graphicData>
            </a:graphic>
          </wp:inline>
        </w:drawing>
      </w:r>
    </w:p>
    <w:p w14:paraId="7607B75D" w14:textId="78F27771" w:rsidR="00ED48C1" w:rsidRDefault="00ED48C1" w:rsidP="00ED48C1">
      <w:pPr>
        <w:keepLines/>
        <w:spacing w:after="240"/>
        <w:jc w:val="center"/>
        <w:outlineLvl w:val="0"/>
        <w:rPr>
          <w:rFonts w:ascii="Arial" w:hAnsi="Arial"/>
          <w:b/>
          <w:lang w:eastAsia="x-none"/>
        </w:rPr>
      </w:pPr>
      <w:r>
        <w:rPr>
          <w:rFonts w:ascii="Arial" w:hAnsi="Arial"/>
          <w:b/>
          <w:lang w:eastAsia="x-none"/>
        </w:rPr>
        <w:t xml:space="preserve">Figure </w:t>
      </w:r>
      <w:r w:rsidR="00364C66">
        <w:rPr>
          <w:rFonts w:ascii="Arial" w:hAnsi="Arial"/>
          <w:b/>
          <w:lang w:eastAsia="x-none"/>
        </w:rPr>
        <w:t>2</w:t>
      </w:r>
      <w:r>
        <w:rPr>
          <w:rFonts w:ascii="Arial" w:hAnsi="Arial"/>
          <w:b/>
          <w:lang w:eastAsia="x-none"/>
        </w:rPr>
        <w:t>.4</w:t>
      </w:r>
      <w:r w:rsidRPr="009D1119">
        <w:rPr>
          <w:rFonts w:ascii="Arial" w:hAnsi="Arial"/>
          <w:b/>
          <w:lang w:eastAsia="x-none"/>
        </w:rPr>
        <w:t>-</w:t>
      </w:r>
      <w:r>
        <w:rPr>
          <w:rFonts w:ascii="Arial" w:hAnsi="Arial"/>
          <w:b/>
          <w:lang w:eastAsia="x-none"/>
        </w:rPr>
        <w:t>5</w:t>
      </w:r>
      <w:r w:rsidRPr="009D1119">
        <w:rPr>
          <w:rFonts w:ascii="Arial" w:hAnsi="Arial"/>
          <w:b/>
          <w:lang w:eastAsia="x-none"/>
        </w:rPr>
        <w:t>:</w:t>
      </w:r>
      <w:r>
        <w:rPr>
          <w:rFonts w:ascii="Arial" w:hAnsi="Arial"/>
          <w:b/>
          <w:lang w:eastAsia="x-none"/>
        </w:rPr>
        <w:t xml:space="preserve"> </w:t>
      </w:r>
      <w:r w:rsidRPr="008A1EA5">
        <w:rPr>
          <w:rFonts w:ascii="Arial" w:hAnsi="Arial"/>
          <w:b/>
          <w:lang w:eastAsia="x-none"/>
        </w:rPr>
        <w:t xml:space="preserve">Upper hemisphere: (a) upper hemisphere above horizon, and (b) upper hemisphere considered in this </w:t>
      </w:r>
      <w:proofErr w:type="gramStart"/>
      <w:r w:rsidRPr="008A1EA5">
        <w:rPr>
          <w:rFonts w:ascii="Arial" w:hAnsi="Arial"/>
          <w:b/>
          <w:lang w:eastAsia="x-none"/>
        </w:rPr>
        <w:t>study</w:t>
      </w:r>
      <w:proofErr w:type="gramEnd"/>
      <w:r>
        <w:rPr>
          <w:rFonts w:ascii="Arial" w:hAnsi="Arial"/>
          <w:b/>
          <w:lang w:eastAsia="x-none"/>
        </w:rPr>
        <w:t xml:space="preserve"> </w:t>
      </w:r>
    </w:p>
    <w:p w14:paraId="59BF07BE" w14:textId="7B839225" w:rsidR="00ED48C1" w:rsidRDefault="00ED48C1" w:rsidP="005D2A8A">
      <w:r w:rsidRPr="001C057D">
        <w:t xml:space="preserve">Figures </w:t>
      </w:r>
      <w:r w:rsidR="00364C66">
        <w:t>2</w:t>
      </w:r>
      <w:r>
        <w:t>.4-6</w:t>
      </w:r>
      <w:r w:rsidRPr="001C057D">
        <w:t xml:space="preserve"> and </w:t>
      </w:r>
      <w:r w:rsidR="00364C66">
        <w:t>2</w:t>
      </w:r>
      <w:r>
        <w:t>.4-7</w:t>
      </w:r>
      <w:r w:rsidRPr="001C057D">
        <w:t xml:space="preserve"> show the BS antenna gain integrated over the whole sphere and over only the upper hemisphere (Figure </w:t>
      </w:r>
      <w:r w:rsidR="00364C66">
        <w:t>2</w:t>
      </w:r>
      <w:r>
        <w:t>.4-5</w:t>
      </w:r>
      <w:r w:rsidRPr="001C057D">
        <w:t>b), including the horizon, for the BS without and with subarrays, respectively. For simplicity, it is noted that for all the presented results, the integrated gain is always normalized by π</w:t>
      </w:r>
      <w:proofErr w:type="gramStart"/>
      <w:r w:rsidRPr="001C057D">
        <w:t>⁄(</w:t>
      </w:r>
      <w:proofErr w:type="gramEnd"/>
      <w:r w:rsidRPr="001C057D">
        <w:t>2</w:t>
      </w:r>
      <w:r w:rsidRPr="00D01687">
        <w:rPr>
          <w:i/>
          <w:iCs/>
        </w:rPr>
        <w:t>N</w:t>
      </w:r>
      <w:r w:rsidRPr="00D01687">
        <w:rPr>
          <w:i/>
          <w:iCs/>
          <w:vertAlign w:val="subscript"/>
        </w:rPr>
        <w:t>θ</w:t>
      </w:r>
      <w:r w:rsidRPr="001C057D">
        <w:t xml:space="preserve"> </w:t>
      </w:r>
      <w:r w:rsidRPr="00D01687">
        <w:rPr>
          <w:i/>
          <w:iCs/>
        </w:rPr>
        <w:t>N</w:t>
      </w:r>
      <w:r w:rsidRPr="00D01687">
        <w:rPr>
          <w:i/>
          <w:iCs/>
          <w:vertAlign w:val="subscript"/>
        </w:rPr>
        <w:t>φ</w:t>
      </w:r>
      <w:r w:rsidRPr="001C057D">
        <w:t>), as indicated in (</w:t>
      </w:r>
      <w:r>
        <w:t xml:space="preserve">Eq. </w:t>
      </w:r>
      <w:r w:rsidR="006D69E4">
        <w:t>2.4-1</w:t>
      </w:r>
      <w:r w:rsidRPr="001C057D">
        <w:t>), regardless of the number of samples considered.</w:t>
      </w:r>
    </w:p>
    <w:p w14:paraId="76CFA20A" w14:textId="1AB00042" w:rsidR="00194562" w:rsidRDefault="00194562" w:rsidP="00ED48C1">
      <w:pPr>
        <w:jc w:val="center"/>
      </w:pPr>
      <w:r w:rsidRPr="001416AC">
        <w:rPr>
          <w:noProof/>
        </w:rPr>
        <w:lastRenderedPageBreak/>
        <w:drawing>
          <wp:inline distT="0" distB="0" distL="0" distR="0" wp14:anchorId="6D069427" wp14:editId="0F6FF648">
            <wp:extent cx="4340116" cy="1802866"/>
            <wp:effectExtent l="0" t="0" r="0" b="0"/>
            <wp:docPr id="9" name="Picture 8">
              <a:extLst xmlns:a="http://schemas.openxmlformats.org/drawingml/2006/main">
                <a:ext uri="{FF2B5EF4-FFF2-40B4-BE49-F238E27FC236}">
                  <a16:creationId xmlns:a16="http://schemas.microsoft.com/office/drawing/2014/main" id="{9A948726-2D9A-805E-6350-15B11D1030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9A948726-2D9A-805E-6350-15B11D1030C2}"/>
                        </a:ext>
                      </a:extLst>
                    </pic:cNvPr>
                    <pic:cNvPicPr>
                      <a:picLocks noChangeAspect="1"/>
                    </pic:cNvPicPr>
                  </pic:nvPicPr>
                  <pic:blipFill>
                    <a:blip r:embed="rId22"/>
                    <a:stretch>
                      <a:fillRect/>
                    </a:stretch>
                  </pic:blipFill>
                  <pic:spPr>
                    <a:xfrm>
                      <a:off x="0" y="0"/>
                      <a:ext cx="4353152" cy="1808281"/>
                    </a:xfrm>
                    <a:prstGeom prst="rect">
                      <a:avLst/>
                    </a:prstGeom>
                  </pic:spPr>
                </pic:pic>
              </a:graphicData>
            </a:graphic>
          </wp:inline>
        </w:drawing>
      </w:r>
    </w:p>
    <w:p w14:paraId="1DD423AC" w14:textId="7D0C3983" w:rsidR="00ED48C1" w:rsidRDefault="00ED48C1" w:rsidP="00C80F19">
      <w:pPr>
        <w:keepLines/>
        <w:spacing w:after="240"/>
        <w:jc w:val="center"/>
        <w:outlineLvl w:val="0"/>
      </w:pPr>
      <w:r>
        <w:rPr>
          <w:rFonts w:ascii="Arial" w:hAnsi="Arial"/>
          <w:b/>
          <w:lang w:eastAsia="x-none"/>
        </w:rPr>
        <w:t xml:space="preserve">Figure </w:t>
      </w:r>
      <w:r w:rsidR="006D69E4">
        <w:rPr>
          <w:rFonts w:ascii="Arial" w:hAnsi="Arial"/>
          <w:b/>
          <w:lang w:eastAsia="x-none"/>
        </w:rPr>
        <w:t>2</w:t>
      </w:r>
      <w:r>
        <w:rPr>
          <w:rFonts w:ascii="Arial" w:hAnsi="Arial"/>
          <w:b/>
          <w:lang w:eastAsia="x-none"/>
        </w:rPr>
        <w:t>.4</w:t>
      </w:r>
      <w:r w:rsidRPr="009D1119">
        <w:rPr>
          <w:rFonts w:ascii="Arial" w:hAnsi="Arial"/>
          <w:b/>
          <w:lang w:eastAsia="x-none"/>
        </w:rPr>
        <w:t>-</w:t>
      </w:r>
      <w:r>
        <w:rPr>
          <w:rFonts w:ascii="Arial" w:hAnsi="Arial"/>
          <w:b/>
          <w:lang w:eastAsia="x-none"/>
        </w:rPr>
        <w:t>6</w:t>
      </w:r>
      <w:r w:rsidRPr="009D1119">
        <w:rPr>
          <w:rFonts w:ascii="Arial" w:hAnsi="Arial"/>
          <w:b/>
          <w:lang w:eastAsia="x-none"/>
        </w:rPr>
        <w:t>:</w:t>
      </w:r>
      <w:r>
        <w:rPr>
          <w:rFonts w:ascii="Arial" w:hAnsi="Arial"/>
          <w:b/>
          <w:lang w:eastAsia="x-none"/>
        </w:rPr>
        <w:t xml:space="preserve"> </w:t>
      </w:r>
      <w:r w:rsidRPr="00885AF2">
        <w:rPr>
          <w:rFonts w:ascii="Arial" w:hAnsi="Arial"/>
          <w:b/>
          <w:lang w:eastAsia="x-none"/>
        </w:rPr>
        <w:t xml:space="preserve">CDFs of the BS antenna gain without subarrays, integrated over (a) the upper hemisphere, including the horizon, and (b) the entire angular sphere around the </w:t>
      </w:r>
      <w:proofErr w:type="gramStart"/>
      <w:r w:rsidRPr="00885AF2">
        <w:rPr>
          <w:rFonts w:ascii="Arial" w:hAnsi="Arial"/>
          <w:b/>
          <w:lang w:eastAsia="x-none"/>
        </w:rPr>
        <w:t>antenna</w:t>
      </w:r>
      <w:proofErr w:type="gramEnd"/>
    </w:p>
    <w:p w14:paraId="25BFCFA7" w14:textId="4A2EB775" w:rsidR="00C80F19" w:rsidRDefault="00C80F19" w:rsidP="00D66384">
      <w:pPr>
        <w:jc w:val="center"/>
      </w:pPr>
      <w:r w:rsidRPr="00276D60">
        <w:rPr>
          <w:noProof/>
        </w:rPr>
        <w:drawing>
          <wp:inline distT="0" distB="0" distL="0" distR="0" wp14:anchorId="7D40F0AC" wp14:editId="5009F7CF">
            <wp:extent cx="4227949" cy="1756272"/>
            <wp:effectExtent l="0" t="0" r="0" b="0"/>
            <wp:docPr id="291845621" name="Picture 10">
              <a:extLst xmlns:a="http://schemas.openxmlformats.org/drawingml/2006/main">
                <a:ext uri="{FF2B5EF4-FFF2-40B4-BE49-F238E27FC236}">
                  <a16:creationId xmlns:a16="http://schemas.microsoft.com/office/drawing/2014/main" id="{BA57514D-823C-3CEF-79B2-C1307D8946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A57514D-823C-3CEF-79B2-C1307D8946FB}"/>
                        </a:ext>
                      </a:extLst>
                    </pic:cNvPr>
                    <pic:cNvPicPr>
                      <a:picLocks noChangeAspect="1"/>
                    </pic:cNvPicPr>
                  </pic:nvPicPr>
                  <pic:blipFill>
                    <a:blip r:embed="rId23"/>
                    <a:stretch>
                      <a:fillRect/>
                    </a:stretch>
                  </pic:blipFill>
                  <pic:spPr>
                    <a:xfrm>
                      <a:off x="0" y="0"/>
                      <a:ext cx="4242982" cy="1762517"/>
                    </a:xfrm>
                    <a:prstGeom prst="rect">
                      <a:avLst/>
                    </a:prstGeom>
                  </pic:spPr>
                </pic:pic>
              </a:graphicData>
            </a:graphic>
          </wp:inline>
        </w:drawing>
      </w:r>
    </w:p>
    <w:p w14:paraId="6E6941E4" w14:textId="3600ABA4" w:rsidR="00ED48C1" w:rsidRDefault="00ED48C1" w:rsidP="00ED48C1">
      <w:pPr>
        <w:keepLines/>
        <w:spacing w:after="240"/>
        <w:jc w:val="center"/>
        <w:outlineLvl w:val="0"/>
        <w:rPr>
          <w:rFonts w:ascii="Arial" w:hAnsi="Arial"/>
          <w:b/>
          <w:lang w:eastAsia="x-none"/>
        </w:rPr>
      </w:pPr>
      <w:r>
        <w:rPr>
          <w:rFonts w:ascii="Arial" w:hAnsi="Arial"/>
          <w:b/>
          <w:lang w:eastAsia="x-none"/>
        </w:rPr>
        <w:t xml:space="preserve">Figure </w:t>
      </w:r>
      <w:r w:rsidR="006D69E4">
        <w:rPr>
          <w:rFonts w:ascii="Arial" w:hAnsi="Arial"/>
          <w:b/>
          <w:lang w:eastAsia="x-none"/>
        </w:rPr>
        <w:t>2</w:t>
      </w:r>
      <w:r>
        <w:rPr>
          <w:rFonts w:ascii="Arial" w:hAnsi="Arial"/>
          <w:b/>
          <w:lang w:eastAsia="x-none"/>
        </w:rPr>
        <w:t>.4</w:t>
      </w:r>
      <w:r w:rsidRPr="009D1119">
        <w:rPr>
          <w:rFonts w:ascii="Arial" w:hAnsi="Arial"/>
          <w:b/>
          <w:lang w:eastAsia="x-none"/>
        </w:rPr>
        <w:t>-</w:t>
      </w:r>
      <w:r>
        <w:rPr>
          <w:rFonts w:ascii="Arial" w:hAnsi="Arial"/>
          <w:b/>
          <w:lang w:eastAsia="x-none"/>
        </w:rPr>
        <w:t>7</w:t>
      </w:r>
      <w:r w:rsidRPr="009D1119">
        <w:rPr>
          <w:rFonts w:ascii="Arial" w:hAnsi="Arial"/>
          <w:b/>
          <w:lang w:eastAsia="x-none"/>
        </w:rPr>
        <w:t>:</w:t>
      </w:r>
      <w:r>
        <w:rPr>
          <w:rFonts w:ascii="Arial" w:hAnsi="Arial"/>
          <w:b/>
          <w:lang w:eastAsia="x-none"/>
        </w:rPr>
        <w:t xml:space="preserve"> </w:t>
      </w:r>
      <w:r w:rsidRPr="00987728">
        <w:rPr>
          <w:rFonts w:ascii="Arial" w:hAnsi="Arial"/>
          <w:b/>
          <w:lang w:eastAsia="x-none"/>
        </w:rPr>
        <w:t xml:space="preserve">CDFs of the BS antenna gain with subarrays, integrated over (a) the upper hemisphere, including the horizon, and (b) the entire angular sphere around the </w:t>
      </w:r>
      <w:proofErr w:type="gramStart"/>
      <w:r w:rsidRPr="00987728">
        <w:rPr>
          <w:rFonts w:ascii="Arial" w:hAnsi="Arial"/>
          <w:b/>
          <w:lang w:eastAsia="x-none"/>
        </w:rPr>
        <w:t>antenna</w:t>
      </w:r>
      <w:proofErr w:type="gramEnd"/>
    </w:p>
    <w:p w14:paraId="5711C1CF" w14:textId="018A9FB0" w:rsidR="00ED48C1" w:rsidRDefault="00ED48C1" w:rsidP="00ED48C1">
      <w:r w:rsidRPr="0075317A">
        <w:t>As can be seen, in all cases considered, the TIG difference between the beamforming schemes is negligible.</w:t>
      </w:r>
      <w:r w:rsidR="005D2A8A">
        <w:br/>
      </w: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188A849B" w14:textId="5F4AE2FA" w:rsidR="003B61A8" w:rsidRDefault="00597188" w:rsidP="003B61A8">
      <w:pPr>
        <w:pStyle w:val="BodyText"/>
      </w:pPr>
      <w:r w:rsidRPr="00597188">
        <w:t xml:space="preserve">Based on our updated simulation results, we have corroborated that there is no need to change the </w:t>
      </w:r>
      <w:r w:rsidR="00E4424F">
        <w:t xml:space="preserve">AAS BS </w:t>
      </w:r>
      <w:r w:rsidRPr="00597188">
        <w:t xml:space="preserve">beamforming assumptions </w:t>
      </w:r>
      <w:r w:rsidR="00E4424F">
        <w:t>in 3GPP RAN4 and ITU-R WP 5D</w:t>
      </w:r>
      <w:r w:rsidRPr="00597188">
        <w:t xml:space="preserve">. The differences introduced by ZF beamforming technique, compared to the </w:t>
      </w:r>
      <w:r w:rsidR="00A44DCE">
        <w:t xml:space="preserve">traditional array antenna </w:t>
      </w:r>
      <w:r w:rsidRPr="00597188">
        <w:t xml:space="preserve">model, are minor. The simulation results show minimal impact on the overall AAS BS gain towards </w:t>
      </w:r>
      <w:proofErr w:type="gramStart"/>
      <w:r w:rsidRPr="00597188">
        <w:t>a number of</w:t>
      </w:r>
      <w:proofErr w:type="gramEnd"/>
      <w:r w:rsidRPr="00597188">
        <w:t xml:space="preserve"> potential interfered-with receivers and on the BS antenna gain integrated over parts of or the entire angular sphere around the antenna. Therefore, the current </w:t>
      </w:r>
      <w:r w:rsidR="007A703B" w:rsidRPr="00597188">
        <w:t>modelling</w:t>
      </w:r>
      <w:r w:rsidRPr="00597188">
        <w:t xml:space="preserve"> approach remains effective for its intended purposes. Modifying the existing beamforming model is not necessary, as the variations observed are insignificant and do not justify the complexity of updating the model.</w:t>
      </w:r>
    </w:p>
    <w:p w14:paraId="0F41CE40" w14:textId="0864EE5B" w:rsidR="009B1428" w:rsidRDefault="009B1428" w:rsidP="003B61A8">
      <w:pPr>
        <w:pStyle w:val="BodyText"/>
      </w:pPr>
      <w:r>
        <w:t>Based on the simulation results we observe following:</w:t>
      </w:r>
    </w:p>
    <w:p w14:paraId="2B113FD0" w14:textId="77777777" w:rsidR="002A567C" w:rsidRDefault="000D3DE3" w:rsidP="000D3DE3">
      <w:r>
        <w:rPr>
          <w:b/>
          <w:bCs/>
          <w:u w:val="single"/>
        </w:rPr>
        <w:t>Observation</w:t>
      </w:r>
      <w:r w:rsidRPr="00F4402B">
        <w:rPr>
          <w:b/>
          <w:bCs/>
          <w:u w:val="single"/>
        </w:rPr>
        <w:t xml:space="preserve"> </w:t>
      </w:r>
      <w:r>
        <w:rPr>
          <w:b/>
          <w:bCs/>
          <w:u w:val="single"/>
        </w:rPr>
        <w:t>1</w:t>
      </w:r>
      <w:r w:rsidRPr="00F4402B">
        <w:rPr>
          <w:b/>
          <w:bCs/>
          <w:u w:val="single"/>
        </w:rPr>
        <w:t>:</w:t>
      </w:r>
      <w:r w:rsidRPr="00853668">
        <w:t xml:space="preserve"> </w:t>
      </w:r>
      <w:r>
        <w:t xml:space="preserve">Based on our simulation results, there is no need to change the beamforming assumptions in </w:t>
      </w:r>
      <w:r w:rsidR="00CB51F0">
        <w:t xml:space="preserve">RAN4 TRs and </w:t>
      </w:r>
      <w:r>
        <w:t xml:space="preserve">Recommendation ITU-R M.2101. The differences introduced by ZF beamforming technique, compared to the model </w:t>
      </w:r>
      <w:r w:rsidR="00935F72">
        <w:t>currently used</w:t>
      </w:r>
      <w:r>
        <w:t xml:space="preserve">, are minor. The simulation results show minimal impact on the overall AAS BS gain towards </w:t>
      </w:r>
      <w:proofErr w:type="gramStart"/>
      <w:r>
        <w:t>a number of</w:t>
      </w:r>
      <w:proofErr w:type="gramEnd"/>
      <w:r>
        <w:t xml:space="preserve"> potential interfered-with receivers and on the BS antenna gain integrated over parts of or the entire sphere around the antenna.</w:t>
      </w:r>
    </w:p>
    <w:p w14:paraId="36F5C958" w14:textId="6ACD1602" w:rsidR="002A567C" w:rsidRPr="000B7C1E" w:rsidRDefault="002A567C" w:rsidP="000D3DE3">
      <w:r>
        <w:t xml:space="preserve">To progress the </w:t>
      </w:r>
      <w:r w:rsidR="000B7C1E">
        <w:t>work,</w:t>
      </w:r>
      <w:r>
        <w:t xml:space="preserve"> </w:t>
      </w:r>
      <w:r w:rsidR="000B7C1E">
        <w:t>propose following:</w:t>
      </w:r>
    </w:p>
    <w:p w14:paraId="13759B64" w14:textId="77777777" w:rsidR="00B7265C" w:rsidRDefault="000D3DE3" w:rsidP="000D3DE3">
      <w:r w:rsidRPr="007E00B5">
        <w:rPr>
          <w:b/>
          <w:bCs/>
          <w:u w:val="single"/>
        </w:rPr>
        <w:t xml:space="preserve">Proposal </w:t>
      </w:r>
      <w:r>
        <w:rPr>
          <w:b/>
          <w:bCs/>
          <w:u w:val="single"/>
        </w:rPr>
        <w:t>1</w:t>
      </w:r>
      <w:r w:rsidRPr="007E00B5">
        <w:rPr>
          <w:b/>
          <w:bCs/>
          <w:u w:val="single"/>
        </w:rPr>
        <w:t>:</w:t>
      </w:r>
      <w:r>
        <w:t xml:space="preserve"> Based on outcome of beamforming modelling evaluation, the current modelling approach remains effective for its intended purposes. Modifying the existing beamforming model is not necessary, as the variations observed are insignificant and do not justify the complexity of updating the model. </w:t>
      </w:r>
    </w:p>
    <w:p w14:paraId="45B5212D" w14:textId="5470402E" w:rsidR="00F509BF" w:rsidRDefault="00B7265C" w:rsidP="00E64DC3">
      <w:r w:rsidRPr="00E64DC3">
        <w:rPr>
          <w:b/>
          <w:bCs/>
          <w:u w:val="single"/>
        </w:rPr>
        <w:t>Proposal 2:</w:t>
      </w:r>
      <w:r>
        <w:t xml:space="preserve"> </w:t>
      </w:r>
      <w:r w:rsidR="000D3DE3">
        <w:t xml:space="preserve">Capture </w:t>
      </w:r>
      <w:r w:rsidR="00E64DC3">
        <w:t xml:space="preserve">simulation assumption, </w:t>
      </w:r>
      <w:r w:rsidR="000D3DE3">
        <w:t>simulation results and corresponding conclusion in TR 38.922.</w:t>
      </w:r>
    </w:p>
    <w:p w14:paraId="4A37C0A7" w14:textId="19F3BDAF" w:rsidR="00E64DC3" w:rsidRDefault="00E00F65" w:rsidP="00E64DC3">
      <w:r>
        <w:lastRenderedPageBreak/>
        <w:t>A text proposal for TR 38.922</w:t>
      </w:r>
      <w:r w:rsidR="009B1428">
        <w:t xml:space="preserve"> with technical background information is captured in section 7 of this contribution. </w:t>
      </w:r>
    </w:p>
    <w:p w14:paraId="51748314" w14:textId="77777777" w:rsidR="00E64DC3" w:rsidRDefault="00E64DC3" w:rsidP="00E64DC3"/>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3583C951" w14:textId="77777777" w:rsidR="003D0CD9" w:rsidRDefault="003D0CD9" w:rsidP="003D0CD9">
      <w:pPr>
        <w:ind w:left="709" w:hanging="709"/>
      </w:pPr>
      <w:r>
        <w:t>[1]</w:t>
      </w:r>
      <w:r>
        <w:tab/>
        <w:t>R4-2410576, “</w:t>
      </w:r>
      <w:r w:rsidRPr="00597CA1">
        <w:t>LS on Parameters for 4400 to 4800 MHz of terrestrial component of IMT for sharing and compatibility studies in preparation for WRC-27</w:t>
      </w:r>
      <w:r>
        <w:t>”, RAN4</w:t>
      </w:r>
    </w:p>
    <w:p w14:paraId="1BCEEAD1" w14:textId="77777777" w:rsidR="003D0CD9" w:rsidRDefault="003D0CD9" w:rsidP="003D0CD9">
      <w:pPr>
        <w:ind w:left="709" w:hanging="709"/>
      </w:pPr>
      <w:r>
        <w:t>[2]</w:t>
      </w:r>
      <w:r>
        <w:tab/>
        <w:t>R4-2414449, “</w:t>
      </w:r>
      <w:r w:rsidRPr="005624F3">
        <w:t>LS Reply on Parameters for 7125 to 8400 MHz of terrestrial component of IMT for sharing and compatibility studies in preparation for WRC-27</w:t>
      </w:r>
      <w:r>
        <w:t>”, RAN4</w:t>
      </w:r>
    </w:p>
    <w:p w14:paraId="6C1304DA" w14:textId="77777777" w:rsidR="003D0CD9" w:rsidRDefault="003D0CD9" w:rsidP="003D0CD9">
      <w:pPr>
        <w:ind w:left="709" w:hanging="709"/>
      </w:pPr>
      <w:r>
        <w:t>[3]</w:t>
      </w:r>
      <w:r>
        <w:tab/>
      </w:r>
      <w:r w:rsidRPr="00471E92">
        <w:t xml:space="preserve">R4-2400333, “Parameters of terrestrial component of IMT for sharing and compatibility studies in the frequency bands 4 400-4 800 MHz, 7 125-8 400 MHz and 14.8-15.35 GHz”, ITU-R WP </w:t>
      </w:r>
      <w:proofErr w:type="gramStart"/>
      <w:r w:rsidRPr="00471E92">
        <w:t>5D</w:t>
      </w:r>
      <w:proofErr w:type="gramEnd"/>
    </w:p>
    <w:p w14:paraId="1F70CFDF" w14:textId="6BA6EDB3" w:rsidR="00092084" w:rsidRDefault="00092084" w:rsidP="00BF4C2A">
      <w:pPr>
        <w:ind w:left="709" w:hanging="709"/>
      </w:pPr>
      <w:r>
        <w:t>[4]</w:t>
      </w:r>
      <w:r>
        <w:tab/>
      </w:r>
      <w:r w:rsidRPr="00092084">
        <w:t xml:space="preserve">R4-2411873, “On the topic of additional information requested by ITU-R WP 5D”, </w:t>
      </w:r>
      <w:proofErr w:type="gramStart"/>
      <w:r w:rsidRPr="00092084">
        <w:t>Ericsson</w:t>
      </w:r>
      <w:proofErr w:type="gramEnd"/>
    </w:p>
    <w:p w14:paraId="5F9158DD" w14:textId="35C5CBC0" w:rsidR="000A5F96" w:rsidRDefault="000A5F96" w:rsidP="003D0CD9">
      <w:pPr>
        <w:ind w:left="709" w:hanging="709"/>
      </w:pPr>
      <w:r>
        <w:t>[</w:t>
      </w:r>
      <w:r w:rsidR="00FE79A3">
        <w:t>5</w:t>
      </w:r>
      <w:r>
        <w:t>]</w:t>
      </w:r>
      <w:r>
        <w:tab/>
      </w:r>
      <w:r w:rsidR="00114EDC">
        <w:t xml:space="preserve">Recommendation ITU-R </w:t>
      </w:r>
      <w:r>
        <w:t>M.2101</w:t>
      </w:r>
      <w:r w:rsidR="00114EDC">
        <w:t>, “</w:t>
      </w:r>
      <w:r w:rsidR="004D444D" w:rsidRPr="004D444D">
        <w:t>Modelling and simulation of IMT networks and systems for use in sharing and compatibility studies</w:t>
      </w:r>
      <w:r w:rsidR="00114EDC">
        <w:t>”, ITU-R</w:t>
      </w:r>
    </w:p>
    <w:p w14:paraId="410ABBAD" w14:textId="002658F9" w:rsidR="004D444D" w:rsidRDefault="004D444D" w:rsidP="003D0CD9">
      <w:pPr>
        <w:ind w:left="709" w:hanging="709"/>
      </w:pPr>
      <w:r>
        <w:t>[</w:t>
      </w:r>
      <w:r w:rsidR="00FE79A3">
        <w:t>6</w:t>
      </w:r>
      <w:r>
        <w:t>]</w:t>
      </w:r>
      <w:r>
        <w:tab/>
      </w:r>
      <w:r w:rsidR="00960356">
        <w:t xml:space="preserve">ITU-R WP 5D </w:t>
      </w:r>
      <w:r w:rsidR="00960356" w:rsidRPr="00960356">
        <w:t>document 5D/716 (Annex 4.4 - WRC-23)</w:t>
      </w:r>
      <w:r w:rsidR="00960356">
        <w:t xml:space="preserve">, </w:t>
      </w:r>
      <w:r w:rsidR="00221B38">
        <w:t>ITU-R</w:t>
      </w:r>
    </w:p>
    <w:p w14:paraId="56AFA1A7" w14:textId="5A30023A" w:rsidR="00B51397" w:rsidRDefault="00B51397" w:rsidP="003D0CD9">
      <w:pPr>
        <w:ind w:left="709" w:hanging="709"/>
      </w:pPr>
      <w:r>
        <w:t>[</w:t>
      </w:r>
      <w:r w:rsidR="00FE79A3">
        <w:t>7</w:t>
      </w:r>
      <w:r>
        <w:t>]</w:t>
      </w:r>
      <w:r>
        <w:tab/>
      </w:r>
      <w:r w:rsidRPr="00B51397">
        <w:t>C. A. Balanis, Antenna Theory: Analysis and Design, 3rd ed. Hoboken, NJ, USA: Wiley, 2005.</w:t>
      </w:r>
    </w:p>
    <w:p w14:paraId="102FE61E" w14:textId="77777777" w:rsidR="00221B38" w:rsidRDefault="00221B38" w:rsidP="003D0CD9">
      <w:pPr>
        <w:ind w:left="709" w:hanging="709"/>
      </w:pPr>
    </w:p>
    <w:p w14:paraId="28702021" w14:textId="77777777" w:rsidR="00D139B8" w:rsidRDefault="00D139B8" w:rsidP="00691BB4">
      <w:pPr>
        <w:pBdr>
          <w:bottom w:val="single" w:sz="4" w:space="1" w:color="auto"/>
        </w:pBdr>
      </w:pPr>
    </w:p>
    <w:p w14:paraId="38858C15" w14:textId="77777777" w:rsidR="00E64DC3" w:rsidRDefault="00E64DC3" w:rsidP="00691BB4">
      <w:pPr>
        <w:pBdr>
          <w:bottom w:val="single" w:sz="4" w:space="1" w:color="auto"/>
        </w:pBdr>
      </w:pPr>
    </w:p>
    <w:p w14:paraId="0E381637" w14:textId="77777777" w:rsidR="00E64DC3" w:rsidRDefault="00E64DC3" w:rsidP="00691BB4">
      <w:pPr>
        <w:pBdr>
          <w:bottom w:val="single" w:sz="4" w:space="1" w:color="auto"/>
        </w:pBdr>
      </w:pPr>
    </w:p>
    <w:p w14:paraId="19EE8E3C" w14:textId="77777777" w:rsidR="00E64DC3" w:rsidRDefault="00E64DC3" w:rsidP="00691BB4">
      <w:pPr>
        <w:pBdr>
          <w:bottom w:val="single" w:sz="4" w:space="1" w:color="auto"/>
        </w:pBdr>
      </w:pPr>
    </w:p>
    <w:p w14:paraId="23A7836E" w14:textId="77777777" w:rsidR="00E64DC3" w:rsidRDefault="00E64DC3" w:rsidP="00691BB4">
      <w:pPr>
        <w:pBdr>
          <w:bottom w:val="single" w:sz="4" w:space="1" w:color="auto"/>
        </w:pBdr>
      </w:pPr>
    </w:p>
    <w:p w14:paraId="4E2B67E9" w14:textId="77777777" w:rsidR="00E64DC3" w:rsidRDefault="00E64DC3" w:rsidP="00691BB4">
      <w:pPr>
        <w:pBdr>
          <w:bottom w:val="single" w:sz="4" w:space="1" w:color="auto"/>
        </w:pBdr>
      </w:pPr>
    </w:p>
    <w:p w14:paraId="59977DEA" w14:textId="77777777" w:rsidR="00E64DC3" w:rsidRDefault="00E64DC3" w:rsidP="00691BB4">
      <w:pPr>
        <w:pBdr>
          <w:bottom w:val="single" w:sz="4" w:space="1" w:color="auto"/>
        </w:pBdr>
      </w:pPr>
    </w:p>
    <w:p w14:paraId="6B7244B6" w14:textId="77777777" w:rsidR="00E64DC3" w:rsidRDefault="00E64DC3" w:rsidP="00691BB4">
      <w:pPr>
        <w:pBdr>
          <w:bottom w:val="single" w:sz="4" w:space="1" w:color="auto"/>
        </w:pBdr>
      </w:pPr>
    </w:p>
    <w:p w14:paraId="7BEF741C" w14:textId="77777777" w:rsidR="00E64DC3" w:rsidRDefault="00E64DC3" w:rsidP="00691BB4">
      <w:pPr>
        <w:pBdr>
          <w:bottom w:val="single" w:sz="4" w:space="1" w:color="auto"/>
        </w:pBdr>
      </w:pPr>
    </w:p>
    <w:p w14:paraId="2BD8622B" w14:textId="77777777" w:rsidR="00E64DC3" w:rsidRDefault="00E64DC3" w:rsidP="00691BB4">
      <w:pPr>
        <w:pBdr>
          <w:bottom w:val="single" w:sz="4" w:space="1" w:color="auto"/>
        </w:pBdr>
      </w:pPr>
    </w:p>
    <w:p w14:paraId="2EA812B2" w14:textId="77777777" w:rsidR="00E64DC3" w:rsidRDefault="00E64DC3" w:rsidP="00691BB4">
      <w:pPr>
        <w:pBdr>
          <w:bottom w:val="single" w:sz="4" w:space="1" w:color="auto"/>
        </w:pBdr>
      </w:pPr>
    </w:p>
    <w:p w14:paraId="3259E1EF" w14:textId="77777777" w:rsidR="00E64DC3" w:rsidRDefault="00E64DC3" w:rsidP="00691BB4">
      <w:pPr>
        <w:pBdr>
          <w:bottom w:val="single" w:sz="4" w:space="1" w:color="auto"/>
        </w:pBdr>
      </w:pPr>
    </w:p>
    <w:p w14:paraId="77B5C322" w14:textId="77777777" w:rsidR="00E64DC3" w:rsidRDefault="00E64DC3" w:rsidP="00691BB4">
      <w:pPr>
        <w:pBdr>
          <w:bottom w:val="single" w:sz="4" w:space="1" w:color="auto"/>
        </w:pBdr>
      </w:pPr>
    </w:p>
    <w:p w14:paraId="603EB9DD" w14:textId="77777777" w:rsidR="00E64DC3" w:rsidRDefault="00E64DC3" w:rsidP="00691BB4">
      <w:pPr>
        <w:pBdr>
          <w:bottom w:val="single" w:sz="4" w:space="1" w:color="auto"/>
        </w:pBdr>
      </w:pPr>
    </w:p>
    <w:p w14:paraId="124BAD34" w14:textId="77777777" w:rsidR="00E64DC3" w:rsidRDefault="00E64DC3" w:rsidP="00691BB4">
      <w:pPr>
        <w:pBdr>
          <w:bottom w:val="single" w:sz="4" w:space="1" w:color="auto"/>
        </w:pBdr>
      </w:pPr>
    </w:p>
    <w:p w14:paraId="39501A7F" w14:textId="77777777" w:rsidR="00E64DC3" w:rsidRDefault="00E64DC3" w:rsidP="00691BB4">
      <w:pPr>
        <w:pBdr>
          <w:bottom w:val="single" w:sz="4" w:space="1" w:color="auto"/>
        </w:pBdr>
      </w:pPr>
    </w:p>
    <w:p w14:paraId="4FFDCB5E" w14:textId="77777777" w:rsidR="00E64DC3" w:rsidRDefault="00E64DC3" w:rsidP="00691BB4">
      <w:pPr>
        <w:pBdr>
          <w:bottom w:val="single" w:sz="4" w:space="1" w:color="auto"/>
        </w:pBdr>
      </w:pPr>
    </w:p>
    <w:p w14:paraId="446F3766" w14:textId="77777777" w:rsidR="00E64DC3" w:rsidRDefault="00E64DC3" w:rsidP="00691BB4">
      <w:pPr>
        <w:pBdr>
          <w:bottom w:val="single" w:sz="4" w:space="1" w:color="auto"/>
        </w:pBdr>
      </w:pPr>
    </w:p>
    <w:p w14:paraId="50DF425B" w14:textId="77777777" w:rsidR="00853668" w:rsidRDefault="00853668" w:rsidP="00691BB4">
      <w:pPr>
        <w:pBdr>
          <w:bottom w:val="single" w:sz="4" w:space="1" w:color="auto"/>
        </w:pBdr>
      </w:pPr>
    </w:p>
    <w:p w14:paraId="2C6CBFAA" w14:textId="77777777" w:rsidR="00BF4C2A" w:rsidRDefault="00BF4C2A" w:rsidP="00691BB4">
      <w:pPr>
        <w:pBdr>
          <w:bottom w:val="single" w:sz="4" w:space="1" w:color="auto"/>
        </w:pBdr>
      </w:pPr>
    </w:p>
    <w:p w14:paraId="7690F520" w14:textId="77777777" w:rsidR="00E64DC3" w:rsidRDefault="00E64DC3" w:rsidP="00691BB4">
      <w:pPr>
        <w:pBdr>
          <w:bottom w:val="single" w:sz="4" w:space="1" w:color="auto"/>
        </w:pBdr>
        <w:rPr>
          <w:rFonts w:ascii="Arial" w:hAnsi="Arial" w:cs="Arial"/>
        </w:rPr>
      </w:pPr>
    </w:p>
    <w:p w14:paraId="3EDB6E9B" w14:textId="233F8C55" w:rsidR="00691BB4" w:rsidRDefault="0062751C" w:rsidP="00691BB4">
      <w:pPr>
        <w:pStyle w:val="Heading1"/>
        <w:keepLines w:val="0"/>
        <w:numPr>
          <w:ilvl w:val="0"/>
          <w:numId w:val="5"/>
        </w:numPr>
        <w:pBdr>
          <w:top w:val="none" w:sz="0" w:space="0" w:color="auto"/>
        </w:pBdr>
        <w:spacing w:before="0" w:after="240"/>
        <w:ind w:right="284" w:hanging="720"/>
      </w:pPr>
      <w:r>
        <w:t xml:space="preserve">Annex: </w:t>
      </w:r>
      <w:r w:rsidR="004F4CC2">
        <w:t>Methodology</w:t>
      </w:r>
    </w:p>
    <w:p w14:paraId="77050E75" w14:textId="2719B8D9" w:rsidR="009E4033" w:rsidRPr="009E4033" w:rsidRDefault="005A36BE" w:rsidP="009E4033">
      <w:pPr>
        <w:ind w:left="709" w:hanging="709"/>
        <w:rPr>
          <w:lang w:val="en-US" w:eastAsia="ko-KR"/>
        </w:rPr>
      </w:pPr>
      <w:r>
        <w:t xml:space="preserve">The </w:t>
      </w:r>
      <w:r w:rsidR="000C569B">
        <w:t xml:space="preserve">simulation </w:t>
      </w:r>
      <w:r>
        <w:t>methodology can be summarized as:</w:t>
      </w:r>
      <w:r w:rsidR="00691BB4">
        <w:tab/>
      </w:r>
    </w:p>
    <w:p w14:paraId="10DDBA16" w14:textId="29E9D4CF" w:rsidR="009E4033" w:rsidRPr="00BA3D3F" w:rsidRDefault="009E4033" w:rsidP="00BA3D3F">
      <w:pPr>
        <w:numPr>
          <w:ilvl w:val="0"/>
          <w:numId w:val="11"/>
        </w:numPr>
        <w:jc w:val="both"/>
        <w:rPr>
          <w:lang w:val="en-US" w:eastAsia="ko-KR"/>
        </w:rPr>
      </w:pPr>
      <w:r w:rsidRPr="009E4033">
        <w:rPr>
          <w:lang w:val="en-US" w:eastAsia="ko-KR"/>
        </w:rPr>
        <w:t xml:space="preserve">For the k-th UE, generate the uniform planar array (UPA) coefficients,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9E4033">
        <w:rPr>
          <w:lang w:val="en-US" w:eastAsia="ko-KR"/>
        </w:rPr>
        <w:t>, using the weighting formulation in Rec. ITU-R M.2101 – Table 4, to reflect the UE angles from the BS antenna array in both azimuth and elevation:</w:t>
      </w:r>
      <w:r w:rsidR="00C923C6">
        <w:rPr>
          <w:lang w:val="en-US" w:eastAsia="ko-KR"/>
        </w:rPr>
        <w:br/>
      </w:r>
      <w:r w:rsidR="00C923C6">
        <w:rPr>
          <w:lang w:val="en-US" w:eastAsia="ko-KR"/>
        </w:rPr>
        <w:br/>
      </w:r>
      <m:oMathPara>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m:rPr>
              <m:sty m:val="p"/>
            </m:rPr>
            <w:rPr>
              <w:rFonts w:ascii="Cambria Math" w:hAnsi="Cambria Math"/>
              <w:lang w:val="en-US" w:eastAsia="ko-KR"/>
            </w:rPr>
            <m:t>=exp</m:t>
          </m:r>
          <m:d>
            <m:dPr>
              <m:ctrlPr>
                <w:rPr>
                  <w:rFonts w:ascii="Cambria Math" w:hAnsi="Cambria Math"/>
                  <w:lang w:val="en-US" w:eastAsia="ko-KR"/>
                </w:rPr>
              </m:ctrlPr>
            </m:dPr>
            <m:e>
              <m:r>
                <m:rPr>
                  <m:sty m:val="p"/>
                </m:rPr>
                <w:rPr>
                  <w:rFonts w:ascii="Cambria Math" w:hAnsi="Cambria Math"/>
                  <w:lang w:val="en-US" w:eastAsia="ko-KR"/>
                </w:rPr>
                <m:t>j2π</m:t>
              </m:r>
              <m:d>
                <m:dPr>
                  <m:ctrlPr>
                    <w:rPr>
                      <w:rFonts w:ascii="Cambria Math" w:hAnsi="Cambria Math"/>
                      <w:lang w:val="en-US" w:eastAsia="ko-KR"/>
                    </w:rPr>
                  </m:ctrlPr>
                </m:dPr>
                <m:e>
                  <m:d>
                    <m:dPr>
                      <m:ctrlPr>
                        <w:rPr>
                          <w:rFonts w:ascii="Cambria Math" w:hAnsi="Cambria Math"/>
                          <w:lang w:val="en-US" w:eastAsia="ko-KR"/>
                        </w:rPr>
                      </m:ctrlPr>
                    </m:dPr>
                    <m:e>
                      <m:r>
                        <m:rPr>
                          <m:sty m:val="p"/>
                        </m:rPr>
                        <w:rPr>
                          <w:rFonts w:ascii="Cambria Math" w:hAnsi="Cambria Math"/>
                          <w:lang w:val="en-US" w:eastAsia="ko-KR"/>
                        </w:rPr>
                        <m:t>n-1</m:t>
                      </m:r>
                    </m:e>
                  </m:d>
                  <m:f>
                    <m:fPr>
                      <m:ctrlPr>
                        <w:rPr>
                          <w:rFonts w:ascii="Cambria Math" w:hAnsi="Cambria Math"/>
                          <w:lang w:val="en-US" w:eastAsia="ko-KR"/>
                        </w:rPr>
                      </m:ctrlPr>
                    </m:fPr>
                    <m:num>
                      <m:sSub>
                        <m:sSubPr>
                          <m:ctrlPr>
                            <w:rPr>
                              <w:rFonts w:ascii="Cambria Math" w:hAnsi="Cambria Math"/>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v</m:t>
                          </m:r>
                        </m:sub>
                      </m:sSub>
                    </m:num>
                    <m:den>
                      <m:r>
                        <m:rPr>
                          <m:sty m:val="p"/>
                        </m:rPr>
                        <w:rPr>
                          <w:rFonts w:ascii="Cambria Math" w:hAnsi="Cambria Math"/>
                          <w:lang w:val="en-US" w:eastAsia="ko-KR"/>
                        </w:rPr>
                        <m:t>λ</m:t>
                      </m:r>
                    </m:den>
                  </m:f>
                  <m:r>
                    <m:rPr>
                      <m:sty m:val="p"/>
                    </m:rPr>
                    <w:rPr>
                      <w:rFonts w:ascii="Cambria Math" w:hAnsi="Cambria Math"/>
                      <w:lang w:val="en-US" w:eastAsia="ko-KR"/>
                    </w:rPr>
                    <m:t>cos</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θ</m:t>
                          </m:r>
                        </m:e>
                        <m:sub>
                          <m:r>
                            <m:rPr>
                              <m:sty m:val="p"/>
                            </m:rPr>
                            <w:rPr>
                              <w:rFonts w:ascii="Cambria Math" w:hAnsi="Cambria Math"/>
                              <w:lang w:val="en-US" w:eastAsia="ko-KR"/>
                            </w:rPr>
                            <m:t>k</m:t>
                          </m:r>
                        </m:sub>
                      </m:sSub>
                    </m:e>
                  </m:d>
                  <m:r>
                    <m:rPr>
                      <m:sty m:val="p"/>
                    </m:rPr>
                    <w:rPr>
                      <w:rFonts w:ascii="Cambria Math" w:hAnsi="Cambria Math"/>
                      <w:lang w:val="en-US" w:eastAsia="ko-KR"/>
                    </w:rPr>
                    <m:t>+</m:t>
                  </m:r>
                  <m:d>
                    <m:dPr>
                      <m:ctrlPr>
                        <w:rPr>
                          <w:rFonts w:ascii="Cambria Math" w:hAnsi="Cambria Math"/>
                          <w:lang w:val="en-US" w:eastAsia="ko-KR"/>
                        </w:rPr>
                      </m:ctrlPr>
                    </m:dPr>
                    <m:e>
                      <m:r>
                        <m:rPr>
                          <m:sty m:val="p"/>
                        </m:rPr>
                        <w:rPr>
                          <w:rFonts w:ascii="Cambria Math" w:hAnsi="Cambria Math"/>
                          <w:lang w:val="en-US" w:eastAsia="ko-KR"/>
                        </w:rPr>
                        <m:t>m-1</m:t>
                      </m:r>
                    </m:e>
                  </m:d>
                  <m:f>
                    <m:fPr>
                      <m:ctrlPr>
                        <w:rPr>
                          <w:rFonts w:ascii="Cambria Math" w:hAnsi="Cambria Math"/>
                          <w:lang w:val="en-US" w:eastAsia="ko-KR"/>
                        </w:rPr>
                      </m:ctrlPr>
                    </m:fPr>
                    <m:num>
                      <m:sSub>
                        <m:sSubPr>
                          <m:ctrlPr>
                            <w:rPr>
                              <w:rFonts w:ascii="Cambria Math" w:hAnsi="Cambria Math"/>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h</m:t>
                          </m:r>
                        </m:sub>
                      </m:sSub>
                    </m:num>
                    <m:den>
                      <m:r>
                        <m:rPr>
                          <m:sty m:val="p"/>
                        </m:rPr>
                        <w:rPr>
                          <w:rFonts w:ascii="Cambria Math" w:hAnsi="Cambria Math"/>
                          <w:lang w:val="en-US" w:eastAsia="ko-KR"/>
                        </w:rPr>
                        <m:t>λ</m:t>
                      </m:r>
                    </m:den>
                  </m:f>
                  <m:r>
                    <m:rPr>
                      <m:sty m:val="p"/>
                    </m:rPr>
                    <w:rPr>
                      <w:rFonts w:ascii="Cambria Math" w:hAnsi="Cambria Math"/>
                      <w:lang w:val="en-US" w:eastAsia="ko-KR"/>
                    </w:rPr>
                    <m:t>sin</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θ</m:t>
                          </m:r>
                        </m:e>
                        <m:sub>
                          <m:r>
                            <m:rPr>
                              <m:sty m:val="p"/>
                            </m:rPr>
                            <w:rPr>
                              <w:rFonts w:ascii="Cambria Math" w:hAnsi="Cambria Math"/>
                              <w:lang w:val="en-US" w:eastAsia="ko-KR"/>
                            </w:rPr>
                            <m:t>k</m:t>
                          </m:r>
                        </m:sub>
                      </m:sSub>
                    </m:e>
                  </m:d>
                  <m:r>
                    <m:rPr>
                      <m:sty m:val="p"/>
                    </m:rPr>
                    <w:rPr>
                      <w:rFonts w:ascii="Cambria Math" w:hAnsi="Cambria Math"/>
                      <w:lang w:val="en-US" w:eastAsia="ko-KR"/>
                    </w:rPr>
                    <m:t>sin</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φ</m:t>
                          </m:r>
                        </m:e>
                        <m:sub>
                          <m:r>
                            <m:rPr>
                              <m:sty m:val="p"/>
                            </m:rPr>
                            <w:rPr>
                              <w:rFonts w:ascii="Cambria Math" w:hAnsi="Cambria Math"/>
                              <w:lang w:val="en-US" w:eastAsia="ko-KR"/>
                            </w:rPr>
                            <m:t>k</m:t>
                          </m:r>
                        </m:sub>
                      </m:sSub>
                    </m:e>
                  </m:d>
                </m:e>
              </m:d>
            </m:e>
          </m:d>
          <m:r>
            <m:rPr>
              <m:sty m:val="p"/>
            </m:rPr>
            <w:rPr>
              <w:lang w:val="en-US" w:eastAsia="ko-KR"/>
            </w:rPr>
            <w:br/>
          </m:r>
        </m:oMath>
        <m:oMath>
          <m:r>
            <m:rPr>
              <m:sty m:val="p"/>
            </m:rPr>
            <w:rPr>
              <w:lang w:val="en-US" w:eastAsia="ko-KR"/>
            </w:rPr>
            <w:br/>
          </m:r>
        </m:oMath>
      </m:oMathPara>
      <w:r w:rsidRPr="00C923C6">
        <w:rPr>
          <w:lang w:val="en-US" w:eastAsia="ko-KR"/>
        </w:rPr>
        <w:t xml:space="preserve">where, for the k-th UE, </w:t>
      </w:r>
      <m:oMath>
        <m:sSub>
          <m:sSubPr>
            <m:ctrlPr>
              <w:rPr>
                <w:rFonts w:ascii="Cambria Math" w:hAnsi="Cambria Math"/>
                <w:i/>
                <w:iCs/>
                <w:lang w:val="en-US" w:eastAsia="ko-KR"/>
              </w:rPr>
            </m:ctrlPr>
          </m:sSubPr>
          <m:e>
            <m:r>
              <w:rPr>
                <w:rFonts w:ascii="Cambria Math" w:hAnsi="Cambria Math"/>
                <w:lang w:val="en-US" w:eastAsia="ko-KR"/>
              </w:rPr>
              <m:t>θ</m:t>
            </m:r>
          </m:e>
          <m:sub>
            <m:r>
              <w:rPr>
                <w:rFonts w:ascii="Cambria Math" w:hAnsi="Cambria Math"/>
                <w:lang w:val="en-US" w:eastAsia="ko-KR"/>
              </w:rPr>
              <m:t>k</m:t>
            </m:r>
          </m:sub>
        </m:sSub>
      </m:oMath>
      <w:r w:rsidRPr="00C923C6">
        <w:rPr>
          <w:lang w:val="en-US" w:eastAsia="ko-KR"/>
        </w:rPr>
        <w:t xml:space="preserve"> and </w:t>
      </w:r>
      <m:oMath>
        <m:sSub>
          <m:sSubPr>
            <m:ctrlPr>
              <w:rPr>
                <w:rFonts w:ascii="Cambria Math" w:hAnsi="Cambria Math"/>
                <w:i/>
                <w:iCs/>
                <w:lang w:val="en-US" w:eastAsia="ko-KR"/>
              </w:rPr>
            </m:ctrlPr>
          </m:sSubPr>
          <m:e>
            <m:r>
              <w:rPr>
                <w:rFonts w:ascii="Cambria Math" w:hAnsi="Cambria Math"/>
                <w:lang w:val="en-US" w:eastAsia="ko-KR"/>
              </w:rPr>
              <m:t>φ</m:t>
            </m:r>
          </m:e>
          <m:sub>
            <m:r>
              <w:rPr>
                <w:rFonts w:ascii="Cambria Math" w:hAnsi="Cambria Math"/>
                <w:lang w:val="en-US" w:eastAsia="ko-KR"/>
              </w:rPr>
              <m:t>k</m:t>
            </m:r>
          </m:sub>
        </m:sSub>
      </m:oMath>
      <w:r w:rsidRPr="00C923C6">
        <w:rPr>
          <w:lang w:val="en-US" w:eastAsia="ko-KR"/>
        </w:rPr>
        <w:t xml:space="preserve"> </w:t>
      </w:r>
      <w:r w:rsidRPr="00C923C6">
        <w:rPr>
          <w:lang w:val="en-NZ" w:eastAsia="ko-KR"/>
        </w:rPr>
        <w:t>are the angles of elevation and azimuth, respectively</w:t>
      </w:r>
      <w:r w:rsidRPr="00C923C6">
        <w:rPr>
          <w:lang w:val="en-US" w:eastAsia="ko-KR"/>
        </w:rPr>
        <w:t xml:space="preserve">. The ranges of </w:t>
      </w:r>
      <m:oMath>
        <m:sSub>
          <m:sSubPr>
            <m:ctrlPr>
              <w:rPr>
                <w:rFonts w:ascii="Cambria Math" w:hAnsi="Cambria Math"/>
                <w:i/>
                <w:iCs/>
                <w:lang w:val="en-US" w:eastAsia="ko-KR"/>
              </w:rPr>
            </m:ctrlPr>
          </m:sSubPr>
          <m:e>
            <m:r>
              <w:rPr>
                <w:rFonts w:ascii="Cambria Math" w:hAnsi="Cambria Math"/>
                <w:lang w:val="en-US" w:eastAsia="ko-KR"/>
              </w:rPr>
              <m:t>θ</m:t>
            </m:r>
          </m:e>
          <m:sub>
            <m:r>
              <w:rPr>
                <w:rFonts w:ascii="Cambria Math" w:hAnsi="Cambria Math"/>
                <w:lang w:val="en-US" w:eastAsia="ko-KR"/>
              </w:rPr>
              <m:t>k</m:t>
            </m:r>
          </m:sub>
        </m:sSub>
      </m:oMath>
      <w:r w:rsidRPr="00C923C6">
        <w:rPr>
          <w:lang w:val="en-US" w:eastAsia="ko-KR"/>
        </w:rPr>
        <w:t xml:space="preserve"> and </w:t>
      </w:r>
      <m:oMath>
        <m:sSub>
          <m:sSubPr>
            <m:ctrlPr>
              <w:rPr>
                <w:rFonts w:ascii="Cambria Math" w:hAnsi="Cambria Math"/>
                <w:i/>
                <w:iCs/>
                <w:lang w:val="en-US" w:eastAsia="ko-KR"/>
              </w:rPr>
            </m:ctrlPr>
          </m:sSubPr>
          <m:e>
            <m:r>
              <w:rPr>
                <w:rFonts w:ascii="Cambria Math" w:hAnsi="Cambria Math"/>
                <w:lang w:val="en-US" w:eastAsia="ko-KR"/>
              </w:rPr>
              <m:t>φ</m:t>
            </m:r>
          </m:e>
          <m:sub>
            <m:r>
              <w:rPr>
                <w:rFonts w:ascii="Cambria Math" w:hAnsi="Cambria Math"/>
                <w:lang w:val="en-US" w:eastAsia="ko-KR"/>
              </w:rPr>
              <m:t>k</m:t>
            </m:r>
          </m:sub>
        </m:sSub>
      </m:oMath>
      <w:r w:rsidRPr="00C923C6">
        <w:rPr>
          <w:lang w:val="en-US" w:eastAsia="ko-KR"/>
        </w:rPr>
        <w:t xml:space="preserve"> are </w:t>
      </w:r>
      <m:oMath>
        <m:d>
          <m:dPr>
            <m:begChr m:val="["/>
            <m:endChr m:val="]"/>
            <m:ctrlPr>
              <w:rPr>
                <w:rFonts w:ascii="Cambria Math" w:hAnsi="Cambria Math"/>
                <w:i/>
                <w:iCs/>
                <w:lang w:val="en-US" w:eastAsia="ko-KR"/>
              </w:rPr>
            </m:ctrlPr>
          </m:dPr>
          <m:e>
            <m:r>
              <w:rPr>
                <w:rFonts w:ascii="Cambria Math" w:hAnsi="Cambria Math"/>
                <w:lang w:val="en-US" w:eastAsia="ko-KR"/>
              </w:rPr>
              <m:t>0,π</m:t>
            </m:r>
          </m:e>
        </m:d>
      </m:oMath>
      <w:r w:rsidRPr="00C923C6">
        <w:rPr>
          <w:lang w:val="en-US" w:eastAsia="ko-KR"/>
        </w:rPr>
        <w:t xml:space="preserve"> and [-</w:t>
      </w:r>
      <m:oMath>
        <m:r>
          <w:rPr>
            <w:rFonts w:ascii="Cambria Math" w:hAnsi="Cambria Math"/>
            <w:lang w:val="en-US" w:eastAsia="ko-KR"/>
          </w:rPr>
          <m:t>π,π</m:t>
        </m:r>
      </m:oMath>
      <w:r w:rsidRPr="00C923C6">
        <w:rPr>
          <w:lang w:val="en-US" w:eastAsia="ko-KR"/>
        </w:rPr>
        <w:t xml:space="preserve">] radians, respectively. The size of the matrix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C923C6">
        <w:rPr>
          <w:lang w:val="en-US" w:eastAsia="ko-KR"/>
        </w:rPr>
        <w:t xml:space="preserve"> is N×M, where N is the number of rows and M is the number of columns of the antenna array.</w:t>
      </w:r>
    </w:p>
    <w:p w14:paraId="076DAC0B" w14:textId="1B27C1B6" w:rsidR="009E4033" w:rsidRPr="002C15DD" w:rsidRDefault="009E4033" w:rsidP="002C15DD">
      <w:pPr>
        <w:numPr>
          <w:ilvl w:val="0"/>
          <w:numId w:val="11"/>
        </w:numPr>
        <w:jc w:val="both"/>
        <w:rPr>
          <w:lang w:val="en-US" w:eastAsia="ko-KR"/>
        </w:rPr>
      </w:pPr>
      <w:r w:rsidRPr="009E4033">
        <w:rPr>
          <w:lang w:val="en-US" w:eastAsia="ko-KR"/>
        </w:rPr>
        <w:t xml:space="preserve">Assess the angular separation between the K UEs in the cell (ITU-R assumption, K = 3) </w:t>
      </w:r>
      <w:r w:rsidRPr="009E4033">
        <w:rPr>
          <w:lang w:eastAsia="ko-KR"/>
        </w:rPr>
        <w:t>(</w:t>
      </w:r>
      <w:r w:rsidR="00EB116B" w:rsidRPr="004938D1">
        <w:rPr>
          <w:lang w:eastAsia="ko-KR"/>
        </w:rPr>
        <w:t>NOT</w:t>
      </w:r>
      <w:r w:rsidR="00EB116B">
        <w:rPr>
          <w:lang w:eastAsia="ko-KR"/>
        </w:rPr>
        <w:t>E</w:t>
      </w:r>
      <w:r w:rsidR="00EB116B" w:rsidRPr="004938D1">
        <w:rPr>
          <w:lang w:eastAsia="ko-KR"/>
        </w:rPr>
        <w:t xml:space="preserve"> </w:t>
      </w:r>
      <w:r w:rsidRPr="004938D1">
        <w:rPr>
          <w:lang w:eastAsia="ko-KR"/>
        </w:rPr>
        <w:t>1</w:t>
      </w:r>
      <w:r w:rsidRPr="009E4033">
        <w:rPr>
          <w:lang w:eastAsia="ko-KR"/>
        </w:rPr>
        <w:t>)</w:t>
      </w:r>
      <w:r w:rsidRPr="009E4033">
        <w:rPr>
          <w:lang w:val="en-US" w:eastAsia="ko-KR"/>
        </w:rPr>
        <w:t>.</w:t>
      </w:r>
    </w:p>
    <w:p w14:paraId="113471CB" w14:textId="51D5FD5D" w:rsidR="009E4033" w:rsidRPr="003304AC" w:rsidRDefault="009E4033" w:rsidP="003304AC">
      <w:pPr>
        <w:numPr>
          <w:ilvl w:val="0"/>
          <w:numId w:val="11"/>
        </w:numPr>
        <w:rPr>
          <w:b/>
          <w:bCs/>
          <w:lang w:val="en-US" w:eastAsia="ko-KR"/>
        </w:rPr>
      </w:pPr>
      <w:r w:rsidRPr="009E4033">
        <w:rPr>
          <w:lang w:val="en-US" w:eastAsia="ko-KR"/>
        </w:rPr>
        <w:t xml:space="preserve">For each UE </w:t>
      </w:r>
      <w:r w:rsidRPr="009E4033">
        <w:rPr>
          <w:lang w:eastAsia="ko-KR"/>
        </w:rPr>
        <w:t>(</w:t>
      </w:r>
      <w:r w:rsidRPr="004938D1">
        <w:rPr>
          <w:lang w:eastAsia="ko-KR"/>
        </w:rPr>
        <w:t>N</w:t>
      </w:r>
      <w:r w:rsidR="00500B38" w:rsidRPr="004938D1">
        <w:rPr>
          <w:lang w:eastAsia="ko-KR"/>
        </w:rPr>
        <w:t>OTE</w:t>
      </w:r>
      <w:r w:rsidRPr="004938D1">
        <w:rPr>
          <w:lang w:eastAsia="ko-KR"/>
        </w:rPr>
        <w:t xml:space="preserve"> 2</w:t>
      </w:r>
      <w:r w:rsidRPr="009E4033">
        <w:rPr>
          <w:lang w:eastAsia="ko-KR"/>
        </w:rPr>
        <w:t>)</w:t>
      </w:r>
      <w:r w:rsidRPr="009E4033">
        <w:rPr>
          <w:lang w:val="en-US" w:eastAsia="ko-KR"/>
        </w:rPr>
        <w:t xml:space="preserve">, if there is at least another UE which with the minimum angular separation requirement is fulfilled, create a concatenated P×MN channel matrix, </w:t>
      </w:r>
      <w:r w:rsidRPr="009E4033">
        <w:rPr>
          <w:b/>
          <w:bCs/>
          <w:lang w:val="en-US" w:eastAsia="ko-KR"/>
        </w:rPr>
        <w:t>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9E4033">
        <w:rPr>
          <w:lang w:val="en-US" w:eastAsia="ko-KR"/>
        </w:rPr>
        <w:t xml:space="preserve"> </w:t>
      </w:r>
      <w:r w:rsidRPr="009E4033">
        <w:rPr>
          <w:lang w:eastAsia="ko-KR"/>
        </w:rPr>
        <w:t>(</w:t>
      </w:r>
      <w:r w:rsidR="00500B38" w:rsidRPr="004938D1">
        <w:rPr>
          <w:lang w:eastAsia="ko-KR"/>
        </w:rPr>
        <w:t xml:space="preserve">NOTE </w:t>
      </w:r>
      <w:r w:rsidRPr="004938D1">
        <w:rPr>
          <w:lang w:eastAsia="ko-KR"/>
        </w:rPr>
        <w:t>3</w:t>
      </w:r>
      <w:r w:rsidRPr="009E4033">
        <w:rPr>
          <w:lang w:eastAsia="ko-KR"/>
        </w:rPr>
        <w:t>)</w:t>
      </w:r>
      <w:r w:rsidRPr="009E4033">
        <w:rPr>
          <w:lang w:val="en-US" w:eastAsia="ko-KR"/>
        </w:rPr>
        <w:t>:</w:t>
      </w:r>
      <w:r w:rsidR="00890D34">
        <w:rPr>
          <w:lang w:val="en-US" w:eastAsia="ko-KR"/>
        </w:rPr>
        <w:br/>
      </w:r>
      <w:r w:rsidR="00890D34">
        <w:rPr>
          <w:lang w:val="en-US" w:eastAsia="ko-KR"/>
        </w:rPr>
        <w:br/>
      </w:r>
      <m:oMathPara>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r>
            <m:rPr>
              <m:sty m:val="p"/>
            </m:rPr>
            <w:rPr>
              <w:rFonts w:ascii="Cambria Math" w:hAnsi="Cambria Math"/>
              <w:lang w:val="en-US" w:eastAsia="ko-KR"/>
            </w:rPr>
            <m:t>=</m:t>
          </m:r>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k</m:t>
                      </m:r>
                    </m:sub>
                    <m:sup>
                      <m:r>
                        <m:rPr>
                          <m:sty m:val="p"/>
                        </m:rPr>
                        <w:rPr>
                          <w:rFonts w:ascii="Cambria Math" w:hAnsi="Cambria Math"/>
                          <w:lang w:val="en-US" w:eastAsia="ko-KR"/>
                        </w:rPr>
                        <m:t>T</m:t>
                      </m:r>
                    </m:sup>
                  </m:sSubSup>
                  <m:r>
                    <m:rPr>
                      <m:sty m:val="p"/>
                    </m:rPr>
                    <w:rPr>
                      <w:rFonts w:ascii="Cambria Math" w:hAnsi="Cambria Math"/>
                      <w:lang w:val="en-US" w:eastAsia="ko-KR"/>
                    </w:rPr>
                    <m:t> …</m:t>
                  </m:r>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p</m:t>
                      </m:r>
                    </m:sub>
                    <m:sup>
                      <m:r>
                        <m:rPr>
                          <m:sty m:val="p"/>
                        </m:rPr>
                        <w:rPr>
                          <w:rFonts w:ascii="Cambria Math" w:hAnsi="Cambria Math"/>
                          <w:lang w:val="en-US" w:eastAsia="ko-KR"/>
                        </w:rPr>
                        <m:t>T</m:t>
                      </m:r>
                    </m:sup>
                  </m:sSubSup>
                </m:e>
              </m:d>
            </m:e>
            <m:sup>
              <m:r>
                <m:rPr>
                  <m:sty m:val="p"/>
                </m:rPr>
                <w:rPr>
                  <w:rFonts w:ascii="Cambria Math" w:hAnsi="Cambria Math"/>
                  <w:lang w:val="en-US" w:eastAsia="ko-KR"/>
                </w:rPr>
                <m:t>T</m:t>
              </m:r>
            </m:sup>
          </m:sSup>
          <m:r>
            <m:rPr>
              <m:sty m:val="p"/>
            </m:rPr>
            <w:rPr>
              <w:lang w:val="en-US" w:eastAsia="ko-KR"/>
            </w:rPr>
            <w:br/>
          </m:r>
        </m:oMath>
        <m:oMath>
          <m:r>
            <m:rPr>
              <m:sty m:val="p"/>
            </m:rPr>
            <w:rPr>
              <w:lang w:val="en-US" w:eastAsia="ko-KR"/>
            </w:rPr>
            <w:br/>
          </m:r>
        </m:oMath>
      </m:oMathPara>
      <w:r w:rsidRPr="00890D34">
        <w:rPr>
          <w:lang w:val="en-US" w:eastAsia="ko-KR"/>
        </w:rPr>
        <w:t>where T is the transpose operator and h</w:t>
      </w:r>
      <w:r w:rsidRPr="00890D34">
        <w:rPr>
          <w:vertAlign w:val="subscript"/>
          <w:lang w:val="en-US" w:eastAsia="ko-KR"/>
        </w:rPr>
        <w:t>k</w:t>
      </w:r>
      <w:r w:rsidRPr="00890D34">
        <w:rPr>
          <w:lang w:val="en-US" w:eastAsia="ko-KR"/>
        </w:rPr>
        <w:t xml:space="preserve"> corresponds to the vectorization of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890D34">
        <w:rPr>
          <w:lang w:val="en-US" w:eastAsia="ko-KR"/>
        </w:rPr>
        <w:t xml:space="preserve"> resulting in a vector of size MN×1 </w:t>
      </w:r>
      <w:r w:rsidRPr="009E4033">
        <w:rPr>
          <w:lang w:eastAsia="ko-KR"/>
        </w:rPr>
        <w:t>(</w:t>
      </w:r>
      <w:r w:rsidRPr="003304AC">
        <w:rPr>
          <w:lang w:eastAsia="ko-KR"/>
        </w:rPr>
        <w:t>N</w:t>
      </w:r>
      <w:r w:rsidR="003304AC" w:rsidRPr="003304AC">
        <w:rPr>
          <w:lang w:eastAsia="ko-KR"/>
        </w:rPr>
        <w:t>OTE</w:t>
      </w:r>
      <w:r w:rsidRPr="003304AC">
        <w:rPr>
          <w:lang w:eastAsia="ko-KR"/>
        </w:rPr>
        <w:t xml:space="preserve"> 4</w:t>
      </w:r>
      <w:r w:rsidRPr="009E4033">
        <w:rPr>
          <w:lang w:eastAsia="ko-KR"/>
        </w:rPr>
        <w:t>)</w:t>
      </w:r>
      <w:r w:rsidRPr="00890D34">
        <w:rPr>
          <w:lang w:val="en-US" w:eastAsia="ko-KR"/>
        </w:rPr>
        <w:t xml:space="preserve">. Note that, for simplicity, </w:t>
      </w:r>
      <m:oMath>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k</m:t>
            </m:r>
          </m:sub>
          <m:sup>
            <m:r>
              <m:rPr>
                <m:sty m:val="p"/>
              </m:rPr>
              <w:rPr>
                <w:rFonts w:ascii="Cambria Math" w:hAnsi="Cambria Math"/>
                <w:lang w:val="en-US" w:eastAsia="ko-KR"/>
              </w:rPr>
              <m:t>T</m:t>
            </m:r>
          </m:sup>
        </m:sSubSup>
      </m:oMath>
      <w:r w:rsidRPr="00890D34">
        <w:rPr>
          <w:lang w:val="en-US" w:eastAsia="ko-KR"/>
        </w:rPr>
        <w:t xml:space="preserve"> is always the first row of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890D34">
        <w:rPr>
          <w:lang w:val="en-US" w:eastAsia="ko-KR"/>
        </w:rPr>
        <w:t xml:space="preserve">, and </w:t>
      </w:r>
      <m:oMath>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p</m:t>
            </m:r>
          </m:sub>
          <m:sup>
            <m:r>
              <m:rPr>
                <m:sty m:val="p"/>
              </m:rPr>
              <w:rPr>
                <w:rFonts w:ascii="Cambria Math" w:hAnsi="Cambria Math"/>
                <w:lang w:val="en-US" w:eastAsia="ko-KR"/>
              </w:rPr>
              <m:t>T</m:t>
            </m:r>
          </m:sup>
        </m:sSubSup>
      </m:oMath>
      <w:r w:rsidRPr="00890D34">
        <w:rPr>
          <w:lang w:val="en-US" w:eastAsia="ko-KR"/>
        </w:rPr>
        <w:t xml:space="preserve"> represent the UE(s) that can be paired with the k-th UE.</w:t>
      </w:r>
    </w:p>
    <w:p w14:paraId="606D76A6" w14:textId="5F3FA62F" w:rsidR="009E4033" w:rsidRPr="002350A2" w:rsidRDefault="009E4033" w:rsidP="002350A2">
      <w:pPr>
        <w:numPr>
          <w:ilvl w:val="0"/>
          <w:numId w:val="11"/>
        </w:numPr>
        <w:rPr>
          <w:lang w:val="en-US" w:eastAsia="ko-KR"/>
        </w:rPr>
      </w:pPr>
      <w:r w:rsidRPr="009E4033">
        <w:rPr>
          <w:lang w:val="en-US" w:eastAsia="ko-KR"/>
        </w:rPr>
        <w:t xml:space="preserve">For each UE, the zero-forcing beamforming (precoding)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9E4033">
        <w:rPr>
          <w:lang w:val="en-US" w:eastAsia="ko-KR"/>
        </w:rPr>
        <w:t xml:space="preserve"> (MN x P) is:</w:t>
      </w:r>
      <w:r w:rsidR="003304AC">
        <w:rPr>
          <w:lang w:val="en-US" w:eastAsia="ko-KR"/>
        </w:rPr>
        <w:br/>
      </w:r>
      <w:r w:rsidR="003304AC">
        <w:rPr>
          <w:lang w:val="en-US" w:eastAsia="ko-KR"/>
        </w:rPr>
        <w:br/>
      </w:r>
      <m:oMathPara>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r>
            <m:rPr>
              <m:sty m:val="p"/>
            </m:rPr>
            <w:rPr>
              <w:rFonts w:ascii="Cambria Math" w:hAnsi="Cambria Math"/>
              <w:lang w:val="en-US" w:eastAsia="ko-KR"/>
            </w:rPr>
            <m:t>=</m:t>
          </m:r>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p"/>
                </m:rPr>
                <w:rPr>
                  <w:rFonts w:ascii="Cambria Math" w:hAnsi="Cambria Math"/>
                  <w:lang w:val="en-US" w:eastAsia="ko-KR"/>
                </w:rPr>
                <m:t>H</m:t>
              </m:r>
              <m:ctrlPr>
                <w:rPr>
                  <w:rFonts w:ascii="Cambria Math" w:hAnsi="Cambria Math"/>
                  <w:lang w:val="en-US" w:eastAsia="ko-KR"/>
                </w:rPr>
              </m:ctrlPr>
            </m:sup>
          </m:sSubSup>
          <m:sSup>
            <m:sSupPr>
              <m:ctrlPr>
                <w:rPr>
                  <w:rFonts w:ascii="Cambria Math" w:hAnsi="Cambria Math"/>
                  <w:i/>
                  <w:iCs/>
                  <w:lang w:val="en-US" w:eastAsia="ko-KR"/>
                </w:rPr>
              </m:ctrlPr>
            </m:sSupPr>
            <m:e>
              <m:d>
                <m:dPr>
                  <m:ctrlPr>
                    <w:rPr>
                      <w:rFonts w:ascii="Cambria Math" w:hAnsi="Cambria Math"/>
                      <w:i/>
                      <w:iCs/>
                      <w:lang w:val="en-US" w:eastAsia="ko-KR"/>
                    </w:rPr>
                  </m:ctrlPr>
                </m:dPr>
                <m:e>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p"/>
                        </m:rPr>
                        <w:rPr>
                          <w:rFonts w:ascii="Cambria Math" w:hAnsi="Cambria Math"/>
                          <w:lang w:val="en-US" w:eastAsia="ko-KR"/>
                        </w:rPr>
                        <m:t>H</m:t>
                      </m:r>
                      <m:ctrlPr>
                        <w:rPr>
                          <w:rFonts w:ascii="Cambria Math" w:hAnsi="Cambria Math"/>
                          <w:lang w:val="en-US" w:eastAsia="ko-KR"/>
                        </w:rPr>
                      </m:ctrlPr>
                    </m:sup>
                  </m:sSubSup>
                </m:e>
              </m:d>
            </m:e>
            <m:sup>
              <m:r>
                <m:rPr>
                  <m:sty m:val="p"/>
                </m:rPr>
                <w:rPr>
                  <w:rFonts w:ascii="Cambria Math" w:hAnsi="Cambria Math"/>
                  <w:lang w:val="en-US" w:eastAsia="ko-KR"/>
                </w:rPr>
                <m:t>-1</m:t>
              </m:r>
            </m:sup>
          </m:sSup>
          <m:r>
            <m:rPr>
              <m:sty m:val="p"/>
            </m:rPr>
            <w:rPr>
              <w:lang w:val="en-US" w:eastAsia="ko-KR"/>
            </w:rPr>
            <w:br/>
          </m:r>
        </m:oMath>
        <m:oMath>
          <m:r>
            <m:rPr>
              <m:sty m:val="p"/>
            </m:rPr>
            <w:rPr>
              <w:lang w:val="en-US" w:eastAsia="ko-KR"/>
            </w:rPr>
            <w:br/>
          </m:r>
        </m:oMath>
      </m:oMathPara>
      <w:r w:rsidRPr="003304AC">
        <w:rPr>
          <w:lang w:val="en-US" w:eastAsia="ko-KR"/>
        </w:rPr>
        <w:t xml:space="preserve">where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3304AC">
        <w:rPr>
          <w:lang w:val="en-US" w:eastAsia="ko-KR"/>
        </w:rPr>
        <w:t xml:space="preserve"> represents the channel matrix with its number of columns corresponding to the number of Rx antennas (i.e., UEs) and its number of rows corresponding to the number of Tx antennas (BS antenna ports), and </w:t>
      </w:r>
      <m:oMath>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b"/>
              </m:rPr>
              <w:rPr>
                <w:rFonts w:ascii="Cambria Math" w:hAnsi="Cambria Math"/>
                <w:lang w:val="en-US" w:eastAsia="ko-KR"/>
              </w:rPr>
              <m:t>H</m:t>
            </m:r>
          </m:sup>
        </m:sSubSup>
      </m:oMath>
      <w:r w:rsidRPr="003304AC">
        <w:rPr>
          <w:lang w:val="en-US" w:eastAsia="ko-KR"/>
        </w:rPr>
        <w:t xml:space="preserve"> is the conjugate transpose of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3304AC">
        <w:rPr>
          <w:lang w:val="en-US" w:eastAsia="ko-KR"/>
        </w:rPr>
        <w:t>.</w:t>
      </w:r>
    </w:p>
    <w:p w14:paraId="22A06789" w14:textId="3A60A759" w:rsidR="009E4033" w:rsidRPr="002350A2" w:rsidRDefault="009E4033" w:rsidP="002350A2">
      <w:pPr>
        <w:numPr>
          <w:ilvl w:val="0"/>
          <w:numId w:val="11"/>
        </w:numPr>
        <w:tabs>
          <w:tab w:val="num" w:pos="720"/>
        </w:tabs>
        <w:jc w:val="both"/>
        <w:rPr>
          <w:lang w:val="en-US" w:eastAsia="ko-KR"/>
        </w:rPr>
      </w:pPr>
      <w:r w:rsidRPr="009E4033">
        <w:rPr>
          <w:lang w:val="en-US" w:eastAsia="ko-KR"/>
        </w:rPr>
        <w:t xml:space="preserve">The entire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9E4033">
        <w:rPr>
          <w:lang w:val="en-US" w:eastAsia="ko-KR"/>
        </w:rPr>
        <w:t xml:space="preserve"> matrix can be normalised by diving it by its Frobenius norm, </w:t>
      </w:r>
      <w:proofErr w:type="gramStart"/>
      <w:r w:rsidRPr="009E4033">
        <w:rPr>
          <w:lang w:val="en-US" w:eastAsia="ko-KR"/>
        </w:rPr>
        <w:t>or,</w:t>
      </w:r>
      <w:proofErr w:type="gramEnd"/>
      <w:r w:rsidRPr="009E4033">
        <w:rPr>
          <w:lang w:val="en-US" w:eastAsia="ko-KR"/>
        </w:rPr>
        <w:t xml:space="preserve"> doing a column wise normalisation by diving each column with its norm.</w:t>
      </w:r>
    </w:p>
    <w:p w14:paraId="50806181" w14:textId="5583580E" w:rsidR="00BE1113" w:rsidRDefault="009E4033" w:rsidP="00861DBC">
      <w:pPr>
        <w:numPr>
          <w:ilvl w:val="0"/>
          <w:numId w:val="11"/>
        </w:numPr>
        <w:tabs>
          <w:tab w:val="num" w:pos="720"/>
        </w:tabs>
        <w:jc w:val="both"/>
        <w:rPr>
          <w:lang w:val="en-US" w:eastAsia="ko-KR"/>
        </w:rPr>
      </w:pPr>
      <w:r w:rsidRPr="009E4033">
        <w:rPr>
          <w:lang w:val="en-US" w:eastAsia="ko-KR"/>
        </w:rPr>
        <w:t>The actual precoding weights for each UE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9E4033">
        <w:rPr>
          <w:lang w:val="en-US" w:eastAsia="ko-KR"/>
        </w:rPr>
        <w:t xml:space="preserve">) are obtained by selecting the first column of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9E4033">
        <w:rPr>
          <w:lang w:val="en-US" w:eastAsia="ko-KR"/>
        </w:rPr>
        <w:t xml:space="preserve">. The size of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9E4033">
        <w:rPr>
          <w:lang w:val="en-US" w:eastAsia="ko-KR"/>
        </w:rPr>
        <w:t xml:space="preserve"> is </w:t>
      </w:r>
      <m:oMath>
        <m:r>
          <m:rPr>
            <m:sty m:val="p"/>
          </m:rPr>
          <w:rPr>
            <w:rFonts w:ascii="Cambria Math" w:hAnsi="Cambria Math"/>
            <w:lang w:val="en-NZ" w:eastAsia="ko-KR"/>
          </w:rPr>
          <m:t>MN×1</m:t>
        </m:r>
      </m:oMath>
      <w:r w:rsidRPr="009E4033">
        <w:rPr>
          <w:lang w:val="en-NZ" w:eastAsia="ko-KR"/>
        </w:rPr>
        <w:t>.</w:t>
      </w:r>
    </w:p>
    <w:p w14:paraId="5FE13267" w14:textId="2E9C1D33" w:rsidR="009E4033" w:rsidRPr="002F1AE4" w:rsidRDefault="009E4033" w:rsidP="002F1AE4">
      <w:pPr>
        <w:numPr>
          <w:ilvl w:val="0"/>
          <w:numId w:val="11"/>
        </w:numPr>
        <w:tabs>
          <w:tab w:val="num" w:pos="720"/>
        </w:tabs>
        <w:rPr>
          <w:lang w:val="en-US" w:eastAsia="ko-KR"/>
        </w:rPr>
      </w:pPr>
      <w:r w:rsidRPr="00BE1113">
        <w:rPr>
          <w:lang w:val="en-US" w:eastAsia="ko-KR"/>
        </w:rPr>
        <w:t xml:space="preserve">Obtain the individual Zero Forcing beam pattern: The precoding weights for each beam </w:t>
      </w:r>
      <m:oMath>
        <m:sSub>
          <m:sSubPr>
            <m:ctrlPr>
              <w:rPr>
                <w:rFonts w:ascii="Cambria Math" w:hAnsi="Cambria Math"/>
                <w:i/>
                <w:iCs/>
                <w:lang w:val="en-US" w:eastAsia="ko-KR"/>
              </w:rPr>
            </m:ctrlPr>
          </m:sSubPr>
          <m:e>
            <m:r>
              <m:rPr>
                <m:sty m:val="b"/>
              </m:rPr>
              <w:rPr>
                <w:rFonts w:ascii="Cambria Math" w:hAnsi="Cambria Math"/>
                <w:lang w:val="en-US" w:eastAsia="ko-KR"/>
              </w:rPr>
              <m:t>w</m:t>
            </m:r>
          </m:e>
          <m:sub>
            <m:r>
              <m:rPr>
                <m:sty m:val="p"/>
              </m:rPr>
              <w:rPr>
                <w:rFonts w:ascii="Cambria Math" w:hAnsi="Cambria Math"/>
                <w:lang w:val="en-US" w:eastAsia="ko-KR"/>
              </w:rPr>
              <m:t>k</m:t>
            </m:r>
          </m:sub>
        </m:sSub>
      </m:oMath>
      <w:r w:rsidRPr="00BE1113">
        <w:rPr>
          <w:lang w:val="en-US" w:eastAsia="ko-KR"/>
        </w:rPr>
        <w:t xml:space="preserve"> of size MNx1 may be used to obtain the k-th zero forcing beam pattern by reordering the column vector </w:t>
      </w:r>
      <m:oMath>
        <m:sSub>
          <m:sSubPr>
            <m:ctrlPr>
              <w:rPr>
                <w:rFonts w:ascii="Cambria Math" w:hAnsi="Cambria Math"/>
                <w:i/>
                <w:iCs/>
                <w:lang w:val="en-US" w:eastAsia="ko-KR"/>
              </w:rPr>
            </m:ctrlPr>
          </m:sSubPr>
          <m:e>
            <m:r>
              <m:rPr>
                <m:sty m:val="b"/>
              </m:rPr>
              <w:rPr>
                <w:rFonts w:ascii="Cambria Math" w:hAnsi="Cambria Math"/>
                <w:lang w:val="en-US" w:eastAsia="ko-KR"/>
              </w:rPr>
              <m:t>w</m:t>
            </m:r>
          </m:e>
          <m:sub>
            <m:r>
              <m:rPr>
                <m:sty m:val="p"/>
              </m:rPr>
              <w:rPr>
                <w:rFonts w:ascii="Cambria Math" w:hAnsi="Cambria Math"/>
                <w:lang w:val="en-US" w:eastAsia="ko-KR"/>
              </w:rPr>
              <m:t>k</m:t>
            </m:r>
          </m:sub>
        </m:sSub>
      </m:oMath>
      <w:r w:rsidRPr="00BE1113">
        <w:rPr>
          <w:lang w:val="en-US" w:eastAsia="ko-KR"/>
        </w:rPr>
        <w:t xml:space="preserve"> of size MNx1 into a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BE1113">
        <w:rPr>
          <w:lang w:val="en-US" w:eastAsia="ko-KR"/>
        </w:rPr>
        <w:t xml:space="preserve"> of size NxM which can be used as element weight </w:t>
      </w:r>
      <w:r w:rsidR="0002765A">
        <w:rPr>
          <w:lang w:val="en-US" w:eastAsia="ko-KR"/>
        </w:rPr>
        <w:t>as</w:t>
      </w:r>
      <w:r w:rsidRPr="00BE1113">
        <w:rPr>
          <w:lang w:val="en-US" w:eastAsia="ko-KR"/>
        </w:rPr>
        <w:t>:</w:t>
      </w:r>
      <w:r w:rsidR="00861DBC" w:rsidRPr="00BE1113">
        <w:rPr>
          <w:lang w:val="en-US" w:eastAsia="ko-KR"/>
        </w:rPr>
        <w:br/>
      </w:r>
      <w:r w:rsidR="00861DBC" w:rsidRPr="00BE1113">
        <w:rPr>
          <w:lang w:val="en-US" w:eastAsia="ko-KR"/>
        </w:rPr>
        <w:br/>
      </w: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E</m:t>
              </m:r>
            </m:sub>
          </m:sSub>
          <m:d>
            <m:dPr>
              <m:ctrlPr>
                <w:rPr>
                  <w:rFonts w:ascii="Cambria Math" w:hAnsi="Cambria Math"/>
                  <w:i/>
                  <w:iCs/>
                  <w:lang w:val="en-US" w:eastAsia="ko-KR"/>
                </w:rPr>
              </m:ctrlPr>
            </m:dPr>
            <m:e>
              <m:r>
                <w:rPr>
                  <w:rFonts w:ascii="Cambria Math" w:hAnsi="Cambria Math"/>
                  <w:lang w:val="en-US" w:eastAsia="ko-KR"/>
                </w:rPr>
                <m:t>θ,ϕ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nary>
                <m:naryPr>
                  <m:chr m:val="∑"/>
                  <m:limLoc m:val="undOvr"/>
                  <m:ctrlPr>
                    <w:rPr>
                      <w:rFonts w:ascii="Cambria Math" w:hAnsi="Cambria Math"/>
                      <w:i/>
                      <w:iCs/>
                      <w:lang w:val="en-US" w:eastAsia="ko-KR"/>
                    </w:rPr>
                  </m:ctrlPr>
                </m:naryPr>
                <m:sub>
                  <m:r>
                    <w:rPr>
                      <w:rFonts w:ascii="Cambria Math" w:hAnsi="Cambria Math"/>
                      <w:lang w:val="en-US" w:eastAsia="ko-KR"/>
                    </w:rPr>
                    <m:t>m=1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H</m:t>
                      </m:r>
                    </m:sub>
                  </m:sSub>
                </m:sup>
                <m:e>
                  <m:nary>
                    <m:naryPr>
                      <m:chr m:val="∑"/>
                      <m:limLoc m:val="undOvr"/>
                      <m:ctrlPr>
                        <w:rPr>
                          <w:rFonts w:ascii="Cambria Math" w:hAnsi="Cambria Math"/>
                          <w:i/>
                          <w:iCs/>
                          <w:lang w:val="en-US" w:eastAsia="ko-KR"/>
                        </w:rPr>
                      </m:ctrlPr>
                    </m:naryPr>
                    <m:sub>
                      <m:r>
                        <w:rPr>
                          <w:rFonts w:ascii="Cambria Math" w:hAnsi="Cambria Math"/>
                          <w:lang w:val="en-US" w:eastAsia="ko-KR"/>
                        </w:rPr>
                        <m:t>n=1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V</m:t>
                          </m:r>
                        </m:sub>
                      </m:sSub>
                    </m:sup>
                    <m:e>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ν</m:t>
                          </m:r>
                        </m:e>
                        <m:sub>
                          <m:r>
                            <w:rPr>
                              <w:rFonts w:ascii="Cambria Math" w:hAnsi="Cambria Math"/>
                              <w:lang w:val="en-US" w:eastAsia="ko-KR"/>
                            </w:rPr>
                            <m:t>n,m</m:t>
                          </m:r>
                        </m:sub>
                      </m:sSub>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r>
                                <w:rPr>
                                  <w:rFonts w:ascii="Cambria Math" w:hAnsi="Cambria Math"/>
                                  <w:lang w:val="en-US" w:eastAsia="ko-KR"/>
                                </w:rPr>
                                <m:t>​</m:t>
                              </m:r>
                            </m:e>
                          </m:d>
                        </m:e>
                        <m:sup>
                          <m:r>
                            <w:rPr>
                              <w:rFonts w:ascii="Cambria Math" w:hAnsi="Cambria Math"/>
                              <w:lang w:val="en-US" w:eastAsia="ko-KR"/>
                            </w:rPr>
                            <m:t>2</m:t>
                          </m:r>
                        </m:sup>
                      </m:sSup>
                    </m:e>
                  </m:nary>
                </m:e>
              </m:nary>
              <m:r>
                <w:rPr>
                  <w:rFonts w:ascii="Cambria Math" w:hAnsi="Cambria Math"/>
                  <w:lang w:val="en-US" w:eastAsia="ko-KR"/>
                </w:rPr>
                <m:t>)</m:t>
              </m:r>
            </m:e>
          </m:func>
          <m:r>
            <m:rPr>
              <m:sty m:val="p"/>
            </m:rPr>
            <w:rPr>
              <w:lang w:val="en-US" w:eastAsia="ko-KR"/>
            </w:rPr>
            <w:br/>
          </m:r>
        </m:oMath>
        <m:oMath>
          <m:r>
            <m:rPr>
              <m:sty m:val="p"/>
            </m:rPr>
            <w:rPr>
              <w:lang w:val="en-US" w:eastAsia="ko-KR"/>
            </w:rPr>
            <w:br/>
          </m:r>
        </m:oMath>
      </m:oMathPara>
      <w:r w:rsidRPr="00BE1113">
        <w:rPr>
          <w:lang w:val="en-US" w:eastAsia="ko-KR"/>
        </w:rPr>
        <w:t xml:space="preserve">where </w:t>
      </w:r>
      <m:oMath>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BE1113">
        <w:rPr>
          <w:lang w:val="en-US" w:eastAsia="ko-KR"/>
        </w:rPr>
        <w:t xml:space="preserve"> refers to the entry in the n-th row and m-th column of weighting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BE1113">
        <w:rPr>
          <w:lang w:val="en-US" w:eastAsia="ko-KR"/>
        </w:rPr>
        <w:t xml:space="preserve"> and </w:t>
      </w:r>
      <m:oMath>
        <m:sSub>
          <m:sSubPr>
            <m:ctrlPr>
              <w:rPr>
                <w:rFonts w:ascii="Cambria Math" w:hAnsi="Cambria Math"/>
                <w:i/>
                <w:iCs/>
                <w:lang w:val="en-US" w:eastAsia="ko-KR"/>
              </w:rPr>
            </m:ctrlPr>
          </m:sSubPr>
          <m:e>
            <m:r>
              <m:rPr>
                <m:sty m:val="bi"/>
              </m:rPr>
              <w:rPr>
                <w:rFonts w:ascii="Cambria Math" w:hAnsi="Cambria Math"/>
                <w:lang w:val="en-US" w:eastAsia="ko-KR"/>
              </w:rPr>
              <m:t>ν</m:t>
            </m:r>
          </m:e>
          <m:sub>
            <m:r>
              <w:rPr>
                <w:rFonts w:ascii="Cambria Math" w:hAnsi="Cambria Math"/>
                <w:lang w:val="en-US" w:eastAsia="ko-KR"/>
              </w:rPr>
              <m:t>n,m</m:t>
            </m:r>
          </m:sub>
        </m:sSub>
      </m:oMath>
      <w:r w:rsidRPr="00BE1113">
        <w:rPr>
          <w:lang w:val="en-US" w:eastAsia="ko-KR"/>
        </w:rPr>
        <w:t xml:space="preserve"> is the superposition vector.</w:t>
      </w:r>
      <w:r w:rsidR="00C219B1" w:rsidRPr="00BE1113">
        <w:rPr>
          <w:lang w:val="en-US" w:eastAsia="ko-KR"/>
        </w:rPr>
        <w:t xml:space="preserve"> </w:t>
      </w:r>
      <w:r w:rsidR="00424C4A">
        <w:rPr>
          <w:lang w:val="en-US" w:eastAsia="ko-KR"/>
        </w:rPr>
        <w:br/>
      </w:r>
      <w:r w:rsidR="00C219B1" w:rsidRPr="00BE1113">
        <w:rPr>
          <w:lang w:val="en-US" w:eastAsia="ko-KR"/>
        </w:rPr>
        <w:br/>
      </w:r>
      <w:r w:rsidRPr="00BE1113">
        <w:rPr>
          <w:lang w:val="en-US" w:eastAsia="ko-KR"/>
        </w:rPr>
        <w:t xml:space="preserve">Note that for AAS with sub-arrays,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E</m:t>
            </m:r>
          </m:sub>
        </m:sSub>
        <m:d>
          <m:dPr>
            <m:ctrlPr>
              <w:rPr>
                <w:rFonts w:ascii="Cambria Math" w:hAnsi="Cambria Math"/>
                <w:i/>
                <w:iCs/>
                <w:lang w:val="en-US" w:eastAsia="ko-KR"/>
              </w:rPr>
            </m:ctrlPr>
          </m:dPr>
          <m:e>
            <m:r>
              <w:rPr>
                <w:rFonts w:ascii="Cambria Math" w:hAnsi="Cambria Math"/>
                <w:lang w:val="en-US" w:eastAsia="ko-KR"/>
              </w:rPr>
              <m:t>θ,ϕ</m:t>
            </m:r>
          </m:e>
        </m:d>
      </m:oMath>
      <w:r w:rsidRPr="00BE1113">
        <w:rPr>
          <w:lang w:val="en-US" w:eastAsia="ko-KR"/>
        </w:rPr>
        <w:t xml:space="preserve"> is updated by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oMath>
      <w:r w:rsidRPr="00BE1113">
        <w:rPr>
          <w:lang w:val="en-US" w:eastAsia="ko-KR"/>
        </w:rPr>
        <w:t xml:space="preserve">: </w:t>
      </w:r>
      <w:r w:rsidR="002F1AE4">
        <w:rPr>
          <w:iCs/>
          <w:lang w:val="en-US" w:eastAsia="ko-KR"/>
        </w:rPr>
        <w:br/>
      </w:r>
      <w:r w:rsidR="002F1AE4">
        <w:rPr>
          <w:iCs/>
          <w:lang w:val="en-US" w:eastAsia="ko-KR"/>
        </w:rPr>
        <w:br/>
      </w: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nary>
                <m:naryPr>
                  <m:chr m:val="∑"/>
                  <m:limLoc m:val="undOvr"/>
                  <m:ctrlPr>
                    <w:rPr>
                      <w:rFonts w:ascii="Cambria Math" w:hAnsi="Cambria Math"/>
                      <w:i/>
                      <w:iCs/>
                      <w:lang w:val="en-US" w:eastAsia="ko-KR"/>
                    </w:rPr>
                  </m:ctrlPr>
                </m:naryPr>
                <m:sub>
                  <m:r>
                    <w:rPr>
                      <w:rFonts w:ascii="Cambria Math" w:hAnsi="Cambria Math"/>
                      <w:lang w:val="en-US" w:eastAsia="ko-KR"/>
                    </w:rPr>
                    <m:t>m=1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H</m:t>
                      </m:r>
                    </m:sub>
                  </m:sSub>
                </m:sup>
                <m:e>
                  <m:nary>
                    <m:naryPr>
                      <m:chr m:val="∑"/>
                      <m:limLoc m:val="undOvr"/>
                      <m:ctrlPr>
                        <w:rPr>
                          <w:rFonts w:ascii="Cambria Math" w:hAnsi="Cambria Math"/>
                          <w:i/>
                          <w:iCs/>
                          <w:lang w:val="en-US" w:eastAsia="ko-KR"/>
                        </w:rPr>
                      </m:ctrlPr>
                    </m:naryPr>
                    <m:sub>
                      <m:r>
                        <w:rPr>
                          <w:rFonts w:ascii="Cambria Math" w:hAnsi="Cambria Math"/>
                          <w:lang w:val="en-US" w:eastAsia="ko-KR"/>
                        </w:rPr>
                        <m:t>n=1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V</m:t>
                          </m:r>
                        </m:sub>
                      </m:sSub>
                    </m:sup>
                    <m:e>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ν</m:t>
                          </m:r>
                        </m:e>
                        <m:sub>
                          <m:r>
                            <w:rPr>
                              <w:rFonts w:ascii="Cambria Math" w:hAnsi="Cambria Math"/>
                              <w:lang w:val="en-US" w:eastAsia="ko-KR"/>
                            </w:rPr>
                            <m:t>n,m</m:t>
                          </m:r>
                        </m:sub>
                      </m:sSub>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r>
                                <w:rPr>
                                  <w:rFonts w:ascii="Cambria Math" w:hAnsi="Cambria Math"/>
                                  <w:lang w:val="en-US" w:eastAsia="ko-KR"/>
                                </w:rPr>
                                <m:t>​</m:t>
                              </m:r>
                            </m:e>
                          </m:d>
                        </m:e>
                        <m:sup>
                          <m:r>
                            <w:rPr>
                              <w:rFonts w:ascii="Cambria Math" w:hAnsi="Cambria Math"/>
                              <w:lang w:val="en-US" w:eastAsia="ko-KR"/>
                            </w:rPr>
                            <m:t>2</m:t>
                          </m:r>
                        </m:sup>
                      </m:sSup>
                    </m:e>
                  </m:nary>
                </m:e>
              </m:nary>
              <m:r>
                <w:rPr>
                  <w:rFonts w:ascii="Cambria Math" w:hAnsi="Cambria Math"/>
                  <w:lang w:val="en-US" w:eastAsia="ko-KR"/>
                </w:rPr>
                <m:t>)</m:t>
              </m:r>
            </m:e>
          </m:func>
          <m:r>
            <m:rPr>
              <m:sty m:val="p"/>
            </m:rPr>
            <w:rPr>
              <w:lang w:val="en-US" w:eastAsia="ko-KR"/>
            </w:rPr>
            <w:br/>
          </m:r>
        </m:oMath>
      </m:oMathPara>
      <w:r w:rsidRPr="002F1AE4">
        <w:rPr>
          <w:lang w:val="en-US" w:eastAsia="ko-KR"/>
        </w:rPr>
        <w:t xml:space="preserve">where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oMath>
      <w:r w:rsidRPr="002F1AE4">
        <w:rPr>
          <w:lang w:val="en-US" w:eastAsia="ko-KR"/>
        </w:rPr>
        <w:t xml:space="preserve"> calculation follows the method defined in the extended AAS modelling in Annex 4.4 to Working Party 5D Chairman’s Report ANNEX 3. </w:t>
      </w:r>
    </w:p>
    <w:p w14:paraId="578F93AD" w14:textId="25E028DC" w:rsidR="009E4033" w:rsidRPr="00A40040" w:rsidRDefault="009E4033" w:rsidP="002F1AE4">
      <w:pPr>
        <w:numPr>
          <w:ilvl w:val="0"/>
          <w:numId w:val="11"/>
        </w:numPr>
        <w:rPr>
          <w:lang w:val="en-US" w:eastAsia="ko-KR"/>
        </w:rPr>
      </w:pPr>
      <w:r w:rsidRPr="009E4033">
        <w:rPr>
          <w:lang w:val="en-US" w:eastAsia="ko-KR"/>
        </w:rPr>
        <w:t>The resulting composite ZF beam pattern may be obtained by summing up the individual Zero Forcing beam patterns in linear scale (and transforming them back to dB):</w:t>
      </w:r>
      <w:r w:rsidR="00A40040">
        <w:rPr>
          <w:iCs/>
          <w:lang w:val="en-US" w:eastAsia="ko-KR"/>
        </w:rPr>
        <w:br/>
      </w:r>
      <w:r w:rsidR="00A40040">
        <w:rPr>
          <w:iCs/>
          <w:lang w:val="en-US" w:eastAsia="ko-KR"/>
        </w:rPr>
        <w:br/>
      </w: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ZF</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nary>
                <m:naryPr>
                  <m:chr m:val="∑"/>
                  <m:limLoc m:val="undOvr"/>
                  <m:ctrlPr>
                    <w:rPr>
                      <w:rFonts w:ascii="Cambria Math" w:hAnsi="Cambria Math"/>
                      <w:i/>
                      <w:iCs/>
                      <w:lang w:val="en-US" w:eastAsia="ko-KR"/>
                    </w:rPr>
                  </m:ctrlPr>
                </m:naryPr>
                <m:sub>
                  <m:r>
                    <w:rPr>
                      <w:rFonts w:ascii="Cambria Math" w:hAnsi="Cambria Math"/>
                      <w:lang w:val="en-US" w:eastAsia="ko-KR"/>
                    </w:rPr>
                    <m:t>p=1</m:t>
                  </m:r>
                </m:sub>
                <m:sup>
                  <m:r>
                    <w:rPr>
                      <w:rFonts w:ascii="Cambria Math" w:hAnsi="Cambria Math"/>
                      <w:lang w:val="en-US" w:eastAsia="ko-KR"/>
                    </w:rPr>
                    <m:t>P</m:t>
                  </m:r>
                </m:sup>
                <m:e>
                  <m:sSup>
                    <m:sSupPr>
                      <m:ctrlPr>
                        <w:rPr>
                          <w:rFonts w:ascii="Cambria Math" w:hAnsi="Cambria Math"/>
                          <w:i/>
                          <w:iCs/>
                          <w:lang w:val="en-US" w:eastAsia="ko-KR"/>
                        </w:rPr>
                      </m:ctrlPr>
                    </m:sSupPr>
                    <m:e>
                      <m:r>
                        <w:rPr>
                          <w:rFonts w:ascii="Cambria Math" w:hAnsi="Cambria Math"/>
                          <w:lang w:val="en-US" w:eastAsia="ko-KR"/>
                        </w:rPr>
                        <m:t>10</m:t>
                      </m:r>
                    </m:e>
                    <m:sup>
                      <m:f>
                        <m:fPr>
                          <m:ctrlPr>
                            <w:rPr>
                              <w:rFonts w:ascii="Cambria Math" w:hAnsi="Cambria Math"/>
                              <w:i/>
                              <w:iCs/>
                              <w:lang w:val="en-US" w:eastAsia="ko-KR"/>
                            </w:rPr>
                          </m:ctrlPr>
                        </m:fPr>
                        <m:num>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k</m:t>
                              </m:r>
                            </m:sub>
                          </m:sSub>
                          <m:d>
                            <m:dPr>
                              <m:ctrlPr>
                                <w:rPr>
                                  <w:rFonts w:ascii="Cambria Math" w:hAnsi="Cambria Math"/>
                                  <w:i/>
                                  <w:iCs/>
                                  <w:lang w:val="en-US" w:eastAsia="ko-KR"/>
                                </w:rPr>
                              </m:ctrlPr>
                            </m:dPr>
                            <m:e>
                              <m:r>
                                <m:rPr>
                                  <m:sty m:val="p"/>
                                </m:rPr>
                                <w:rPr>
                                  <w:rFonts w:ascii="Cambria Math" w:hAnsi="Cambria Math"/>
                                  <w:lang w:val="en-US" w:eastAsia="ko-KR"/>
                                </w:rPr>
                                <m:t>θ, ϕ</m:t>
                              </m:r>
                            </m:e>
                          </m:d>
                        </m:num>
                        <m:den>
                          <m:r>
                            <w:rPr>
                              <w:rFonts w:ascii="Cambria Math" w:hAnsi="Cambria Math"/>
                              <w:lang w:val="en-US" w:eastAsia="ko-KR"/>
                            </w:rPr>
                            <m:t>10</m:t>
                          </m:r>
                        </m:den>
                      </m:f>
                    </m:sup>
                  </m:sSup>
                </m:e>
              </m:nary>
            </m:e>
          </m:func>
          <m:r>
            <w:rPr>
              <w:rFonts w:ascii="Cambria Math" w:hAnsi="Cambria Math"/>
              <w:lang w:val="en-US" w:eastAsia="ko-KR"/>
            </w:rPr>
            <m:t xml:space="preserve"> </m:t>
          </m:r>
          <m:r>
            <m:rPr>
              <m:sty m:val="p"/>
            </m:rPr>
            <w:rPr>
              <w:lang w:val="en-US" w:eastAsia="ko-KR"/>
            </w:rPr>
            <w:br/>
          </m:r>
        </m:oMath>
        <m:oMath>
          <m:r>
            <m:rPr>
              <m:sty m:val="p"/>
            </m:rPr>
            <w:rPr>
              <w:lang w:val="en-US" w:eastAsia="ko-KR"/>
            </w:rPr>
            <w:br/>
          </m:r>
        </m:oMath>
      </m:oMathPara>
      <w:r w:rsidRPr="00A40040">
        <w:rPr>
          <w:lang w:val="en-US" w:eastAsia="ko-KR"/>
        </w:rPr>
        <w:t xml:space="preserve">where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ZF</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oMath>
      <w:r w:rsidRPr="00A40040">
        <w:rPr>
          <w:lang w:val="en-US" w:eastAsia="ko-KR"/>
        </w:rPr>
        <w:t xml:space="preserve"> refers to the composite ZF beam pattern and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oMath>
      <w:r w:rsidRPr="00A40040">
        <w:rPr>
          <w:lang w:val="en-US" w:eastAsia="ko-KR"/>
        </w:rPr>
        <w:t xml:space="preserve"> refers to the k-th individual zero forcing beam pattern.</w:t>
      </w:r>
    </w:p>
    <w:p w14:paraId="3A213E8C" w14:textId="77777777" w:rsidR="009E4033" w:rsidRPr="009E4033" w:rsidRDefault="009E4033" w:rsidP="009E4033">
      <w:pPr>
        <w:jc w:val="both"/>
        <w:rPr>
          <w:b/>
          <w:bCs/>
          <w:lang w:val="en-US" w:eastAsia="ko-KR"/>
        </w:rPr>
      </w:pPr>
    </w:p>
    <w:p w14:paraId="28694D83" w14:textId="2B6E425C" w:rsidR="009E4033" w:rsidRPr="009E4033" w:rsidRDefault="009E4033" w:rsidP="009E4033">
      <w:pPr>
        <w:jc w:val="both"/>
        <w:rPr>
          <w:lang w:val="en-US" w:eastAsia="ko-KR"/>
        </w:rPr>
      </w:pPr>
      <w:r w:rsidRPr="0053019D">
        <w:rPr>
          <w:lang w:eastAsia="ko-KR"/>
        </w:rPr>
        <w:t>N</w:t>
      </w:r>
      <w:r w:rsidR="0053019D" w:rsidRPr="0053019D">
        <w:rPr>
          <w:lang w:eastAsia="ko-KR"/>
        </w:rPr>
        <w:t>OTE</w:t>
      </w:r>
      <w:r w:rsidRPr="0053019D">
        <w:rPr>
          <w:lang w:eastAsia="ko-KR"/>
        </w:rPr>
        <w:t xml:space="preserve"> 1:</w:t>
      </w:r>
      <w:r w:rsidRPr="009E4033">
        <w:rPr>
          <w:lang w:val="en-US" w:eastAsia="ko-KR"/>
        </w:rPr>
        <w:t xml:space="preserve"> 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6ACF6D75" w14:textId="1931F3AE" w:rsidR="009E4033" w:rsidRPr="009E4033" w:rsidRDefault="009E4033" w:rsidP="009E4033">
      <w:pPr>
        <w:jc w:val="both"/>
        <w:rPr>
          <w:lang w:val="en-US" w:eastAsia="ko-KR"/>
        </w:rPr>
      </w:pPr>
      <w:r w:rsidRPr="0053019D">
        <w:rPr>
          <w:lang w:eastAsia="ko-KR"/>
        </w:rPr>
        <w:t>N</w:t>
      </w:r>
      <w:r w:rsidR="0053019D" w:rsidRPr="0053019D">
        <w:rPr>
          <w:lang w:eastAsia="ko-KR"/>
        </w:rPr>
        <w:t>OTE</w:t>
      </w:r>
      <w:r w:rsidRPr="0053019D">
        <w:rPr>
          <w:lang w:eastAsia="ko-KR"/>
        </w:rPr>
        <w:t xml:space="preserve"> 2:</w:t>
      </w:r>
      <w:r w:rsidRPr="009E4033">
        <w:rPr>
          <w:b/>
          <w:bCs/>
          <w:lang w:val="en-US" w:eastAsia="ko-KR"/>
        </w:rPr>
        <w:t xml:space="preserv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9E4033">
        <w:rPr>
          <w:b/>
          <w:bCs/>
          <w:lang w:val="en-US" w:eastAsia="ko-KR"/>
        </w:rPr>
        <w:t xml:space="preserve"> </w:t>
      </w:r>
      <w:r w:rsidRPr="009E4033">
        <w:rPr>
          <w:lang w:val="en-US" w:eastAsia="ko-KR"/>
        </w:rPr>
        <w:t xml:space="preserve">must be constructed for each UE separately, since in some instances, one UE can be paired with all other UEs while another UE could be paired with only a single other UE. </w:t>
      </w:r>
      <w:r w:rsidR="0000510A">
        <w:rPr>
          <w:lang w:val="en-US" w:eastAsia="ko-KR"/>
        </w:rPr>
        <w:t xml:space="preserve">In Figure 5-1, </w:t>
      </w:r>
      <w:r w:rsidR="005E4B14">
        <w:rPr>
          <w:lang w:val="en-US" w:eastAsia="ko-KR"/>
        </w:rPr>
        <w:t>the figure</w:t>
      </w:r>
      <w:r w:rsidRPr="009E4033">
        <w:rPr>
          <w:lang w:val="en-US" w:eastAsia="ko-KR"/>
        </w:rPr>
        <w:t xml:space="preserve"> depicts this situation: UE</w:t>
      </w:r>
      <w:r w:rsidRPr="009E4033">
        <w:rPr>
          <w:vertAlign w:val="subscript"/>
          <w:lang w:val="en-US" w:eastAsia="ko-KR"/>
        </w:rPr>
        <w:t>1</w:t>
      </w:r>
      <w:r w:rsidRPr="009E4033">
        <w:rPr>
          <w:lang w:val="en-US" w:eastAsia="ko-KR"/>
        </w:rPr>
        <w:t xml:space="preserve"> can be paired with UE</w:t>
      </w:r>
      <w:r w:rsidRPr="009E4033">
        <w:rPr>
          <w:vertAlign w:val="subscript"/>
          <w:lang w:val="en-US" w:eastAsia="ko-KR"/>
        </w:rPr>
        <w:t>2</w:t>
      </w:r>
      <w:r w:rsidRPr="009E4033">
        <w:rPr>
          <w:lang w:val="en-US" w:eastAsia="ko-KR"/>
        </w:rPr>
        <w:t xml:space="preserve"> and UE</w:t>
      </w:r>
      <w:r w:rsidRPr="009E4033">
        <w:rPr>
          <w:vertAlign w:val="subscript"/>
          <w:lang w:val="en-US" w:eastAsia="ko-KR"/>
        </w:rPr>
        <w:t>3</w:t>
      </w:r>
      <w:r w:rsidRPr="009E4033">
        <w:rPr>
          <w:lang w:val="en-US" w:eastAsia="ko-KR"/>
        </w:rPr>
        <w:t xml:space="preserve"> since the min. angular separation is fulfilled (as shown in</w:t>
      </w:r>
      <w:r w:rsidR="005E4B14">
        <w:rPr>
          <w:lang w:val="en-US" w:eastAsia="ko-KR"/>
        </w:rPr>
        <w:t xml:space="preserve"> Figure 5-1</w:t>
      </w:r>
      <w:r w:rsidRPr="009E4033">
        <w:rPr>
          <w:lang w:val="en-US" w:eastAsia="ko-KR"/>
        </w:rPr>
        <w:t>a), UE</w:t>
      </w:r>
      <w:r w:rsidRPr="009E4033">
        <w:rPr>
          <w:vertAlign w:val="subscript"/>
          <w:lang w:val="en-US" w:eastAsia="ko-KR"/>
        </w:rPr>
        <w:t>2</w:t>
      </w:r>
      <w:r w:rsidRPr="009E4033">
        <w:rPr>
          <w:lang w:val="en-US" w:eastAsia="ko-KR"/>
        </w:rPr>
        <w:t xml:space="preserve"> can only be paired with UE</w:t>
      </w:r>
      <w:r w:rsidRPr="009E4033">
        <w:rPr>
          <w:vertAlign w:val="subscript"/>
          <w:lang w:val="en-US" w:eastAsia="ko-KR"/>
        </w:rPr>
        <w:t>1</w:t>
      </w:r>
      <w:r w:rsidRPr="009E4033">
        <w:rPr>
          <w:lang w:val="en-US" w:eastAsia="ko-KR"/>
        </w:rPr>
        <w:t xml:space="preserve"> (as shown in </w:t>
      </w:r>
      <w:r w:rsidR="00B16EC2">
        <w:rPr>
          <w:lang w:val="en-US" w:eastAsia="ko-KR"/>
        </w:rPr>
        <w:t>Figure 5.1</w:t>
      </w:r>
      <w:r w:rsidRPr="009E4033">
        <w:rPr>
          <w:lang w:val="en-US" w:eastAsia="ko-KR"/>
        </w:rPr>
        <w:t>b), and UE</w:t>
      </w:r>
      <w:r w:rsidRPr="009E4033">
        <w:rPr>
          <w:vertAlign w:val="subscript"/>
          <w:lang w:val="en-US" w:eastAsia="ko-KR"/>
        </w:rPr>
        <w:t>3</w:t>
      </w:r>
      <w:r w:rsidRPr="009E4033">
        <w:rPr>
          <w:lang w:val="en-US" w:eastAsia="ko-KR"/>
        </w:rPr>
        <w:t xml:space="preserve"> can only be paired with UE</w:t>
      </w:r>
      <w:r w:rsidRPr="009E4033">
        <w:rPr>
          <w:vertAlign w:val="subscript"/>
          <w:lang w:val="en-US" w:eastAsia="ko-KR"/>
        </w:rPr>
        <w:t>1</w:t>
      </w:r>
      <w:r w:rsidRPr="009E4033">
        <w:rPr>
          <w:lang w:val="en-US" w:eastAsia="ko-KR"/>
        </w:rPr>
        <w:t xml:space="preserve"> (as shown in </w:t>
      </w:r>
      <w:r w:rsidR="00777EBA">
        <w:rPr>
          <w:lang w:val="en-US" w:eastAsia="ko-KR"/>
        </w:rPr>
        <w:t>Figure 5-1</w:t>
      </w:r>
      <w:r w:rsidRPr="009E4033">
        <w:rPr>
          <w:lang w:val="en-US" w:eastAsia="ko-KR"/>
        </w:rPr>
        <w:t>c).</w:t>
      </w:r>
    </w:p>
    <w:p w14:paraId="32A71DA9" w14:textId="77777777" w:rsidR="009E4033" w:rsidRDefault="009E4033" w:rsidP="00B16EC2">
      <w:pPr>
        <w:jc w:val="center"/>
        <w:rPr>
          <w:lang w:val="en-US" w:eastAsia="ko-KR"/>
        </w:rPr>
      </w:pPr>
      <w:r w:rsidRPr="009E4033">
        <w:rPr>
          <w:noProof/>
          <w:lang w:eastAsia="ko-KR"/>
        </w:rPr>
        <w:drawing>
          <wp:inline distT="0" distB="0" distL="0" distR="0" wp14:anchorId="1DEEAFDE" wp14:editId="68DD8760">
            <wp:extent cx="5286375" cy="1271274"/>
            <wp:effectExtent l="0" t="0" r="0" b="0"/>
            <wp:docPr id="819018252" name="Picture 2">
              <a:extLst xmlns:a="http://schemas.openxmlformats.org/drawingml/2006/main">
                <a:ext uri="{FF2B5EF4-FFF2-40B4-BE49-F238E27FC236}">
                  <a16:creationId xmlns:a16="http://schemas.microsoft.com/office/drawing/2014/main" id="{D5165E1D-0C2B-742D-5FBF-0F3B749F6A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5165E1D-0C2B-742D-5FBF-0F3B749F6A31}"/>
                        </a:ext>
                      </a:extLst>
                    </pic:cNvPr>
                    <pic:cNvPicPr>
                      <a:picLocks noChangeAspect="1"/>
                    </pic:cNvPicPr>
                  </pic:nvPicPr>
                  <pic:blipFill>
                    <a:blip r:embed="rId24"/>
                    <a:stretch>
                      <a:fillRect/>
                    </a:stretch>
                  </pic:blipFill>
                  <pic:spPr>
                    <a:xfrm>
                      <a:off x="0" y="0"/>
                      <a:ext cx="5286375" cy="1271274"/>
                    </a:xfrm>
                    <a:prstGeom prst="rect">
                      <a:avLst/>
                    </a:prstGeom>
                  </pic:spPr>
                </pic:pic>
              </a:graphicData>
            </a:graphic>
          </wp:inline>
        </w:drawing>
      </w:r>
    </w:p>
    <w:p w14:paraId="4F95F066" w14:textId="70D5AD90" w:rsidR="00256246" w:rsidRPr="009E4033" w:rsidRDefault="00256246" w:rsidP="0014127B">
      <w:pPr>
        <w:keepLines/>
        <w:spacing w:after="240"/>
        <w:jc w:val="center"/>
        <w:outlineLvl w:val="0"/>
        <w:rPr>
          <w:lang w:val="en-US" w:eastAsia="ko-KR"/>
        </w:rPr>
      </w:pPr>
      <w:r>
        <w:rPr>
          <w:rFonts w:ascii="Arial" w:hAnsi="Arial"/>
          <w:b/>
          <w:lang w:eastAsia="x-none"/>
        </w:rPr>
        <w:t>Figure 5</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R="00200637">
        <w:rPr>
          <w:rFonts w:ascii="Arial" w:hAnsi="Arial"/>
          <w:b/>
          <w:lang w:eastAsia="x-none"/>
        </w:rPr>
        <w:t>UE</w:t>
      </w:r>
      <w:r w:rsidR="00B16EC2">
        <w:rPr>
          <w:rFonts w:ascii="Arial" w:hAnsi="Arial"/>
          <w:b/>
          <w:lang w:eastAsia="x-none"/>
        </w:rPr>
        <w:t xml:space="preserve"> distribution</w:t>
      </w:r>
    </w:p>
    <w:p w14:paraId="5029B57C" w14:textId="36190472" w:rsidR="009E4033" w:rsidRPr="009E4033" w:rsidRDefault="0053019D" w:rsidP="009E4033">
      <w:pPr>
        <w:jc w:val="both"/>
        <w:rPr>
          <w:lang w:val="en-US" w:eastAsia="ko-KR"/>
        </w:rPr>
      </w:pPr>
      <w:r w:rsidRPr="0053019D">
        <w:rPr>
          <w:lang w:eastAsia="ko-KR"/>
        </w:rPr>
        <w:t xml:space="preserve">NOTE </w:t>
      </w:r>
      <w:r w:rsidR="009E4033" w:rsidRPr="0053019D">
        <w:rPr>
          <w:lang w:eastAsia="ko-KR"/>
        </w:rPr>
        <w:t>3:</w:t>
      </w:r>
      <w:r w:rsidR="009E4033" w:rsidRPr="009E4033">
        <w:rPr>
          <w:b/>
          <w:bCs/>
          <w:lang w:val="en-US" w:eastAsia="ko-KR"/>
        </w:rPr>
        <w:t xml:space="preserv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009E4033" w:rsidRPr="009E4033">
        <w:rPr>
          <w:lang w:val="en-US" w:eastAsia="ko-KR"/>
        </w:rPr>
        <w:t xml:space="preserve"> only includes the UEs that fulfill the minimum angular separation requirement depending on the size of the BS antenna, so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009E4033" w:rsidRPr="009E4033">
        <w:rPr>
          <w:lang w:val="en-US" w:eastAsia="ko-KR"/>
        </w:rPr>
        <w:t xml:space="preserve"> may have two or three columns (P = 2 or 3) in each Monte Carlo snapshot depending on the geometry of the BS and the UEs. For the UEs that cannot be paired with any other UEs (P = 1),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009E4033" w:rsidRPr="009E4033">
        <w:rPr>
          <w:lang w:val="en-US" w:eastAsia="ko-KR"/>
        </w:rPr>
        <w:t xml:space="preserve"> is not constructed, and the current beamforming model is used.</w:t>
      </w:r>
    </w:p>
    <w:p w14:paraId="6622CB13" w14:textId="452610B2" w:rsidR="009E4033" w:rsidRPr="009E4033" w:rsidRDefault="009E4033" w:rsidP="009E4033">
      <w:pPr>
        <w:jc w:val="both"/>
        <w:rPr>
          <w:lang w:val="en-NZ" w:eastAsia="ko-KR"/>
        </w:rPr>
      </w:pPr>
      <w:r w:rsidRPr="0053019D">
        <w:rPr>
          <w:lang w:eastAsia="ko-KR"/>
        </w:rPr>
        <w:t>N</w:t>
      </w:r>
      <w:r w:rsidR="0053019D" w:rsidRPr="0053019D">
        <w:rPr>
          <w:lang w:eastAsia="ko-KR"/>
        </w:rPr>
        <w:t>OTE</w:t>
      </w:r>
      <w:r w:rsidRPr="0053019D">
        <w:rPr>
          <w:lang w:eastAsia="ko-KR"/>
        </w:rPr>
        <w:t xml:space="preserve"> 4:</w:t>
      </w:r>
      <w:r w:rsidRPr="009E4033">
        <w:rPr>
          <w:lang w:eastAsia="ko-KR"/>
        </w:rPr>
        <w:t xml:space="preserve"> </w:t>
      </w:r>
      <w:r w:rsidRPr="009E4033">
        <w:rPr>
          <w:lang w:val="en-NZ" w:eastAsia="ko-KR"/>
        </w:rPr>
        <w:t xml:space="preserve">The vectorization must ensure that the vector of size 1×MN correspond to the concatenation of the rows of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9E4033">
        <w:rPr>
          <w:lang w:val="en-NZ" w:eastAsia="ko-KR"/>
        </w:rPr>
        <w:t>:</w:t>
      </w:r>
    </w:p>
    <w:p w14:paraId="5FD588D1" w14:textId="22FF0DFC" w:rsidR="009E4033" w:rsidRPr="009E4033" w:rsidRDefault="002649B8" w:rsidP="009E4033">
      <w:pPr>
        <w:jc w:val="both"/>
        <w:rPr>
          <w:lang w:val="en-US" w:eastAsia="ko-KR"/>
        </w:rPr>
      </w:pPr>
      <m:oMathPara>
        <m:oMath>
          <m:d>
            <m:dPr>
              <m:ctrlPr>
                <w:rPr>
                  <w:rFonts w:ascii="Cambria Math" w:hAnsi="Cambria Math"/>
                  <w:i/>
                  <w:iCs/>
                  <w:lang w:val="en-US" w:eastAsia="ko-KR"/>
                </w:rPr>
              </m:ctrlPr>
            </m:dPr>
            <m:e>
              <m:m>
                <m:mPr>
                  <m:mcs>
                    <m:mc>
                      <m:mcPr>
                        <m:count m:val="3"/>
                        <m:mcJc m:val="center"/>
                      </m:mcPr>
                    </m:mc>
                  </m:mcs>
                  <m:ctrlPr>
                    <w:rPr>
                      <w:rFonts w:ascii="Cambria Math" w:hAnsi="Cambria Math"/>
                      <w:i/>
                      <w:iCs/>
                      <w:lang w:val="en-US" w:eastAsia="ko-KR"/>
                    </w:rPr>
                  </m:ctrlPr>
                </m:mPr>
                <m:m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11</m:t>
                        </m:r>
                      </m:sub>
                    </m:sSub>
                  </m:e>
                  <m:e>
                    <m:r>
                      <w:rPr>
                        <w:rFonts w:ascii="Cambria Math" w:hAnsi="Cambria Math"/>
                        <w:lang w:val="en-NZ" w:eastAsia="ko-KR"/>
                      </w:rPr>
                      <m:t>⋯</m:t>
                    </m:r>
                  </m:e>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m:t>
                        </m:r>
                        <m:r>
                          <w:rPr>
                            <w:rFonts w:ascii="Cambria Math" w:hAnsi="Cambria Math"/>
                            <w:lang w:val="en-NZ" w:eastAsia="ko-KR"/>
                          </w:rPr>
                          <m:t>m</m:t>
                        </m:r>
                      </m:sub>
                    </m:sSub>
                  </m:e>
                </m:mr>
                <m:mr>
                  <m:e>
                    <m:r>
                      <w:rPr>
                        <w:rFonts w:ascii="Cambria Math" w:hAnsi="Cambria Math"/>
                        <w:lang w:val="en-NZ" w:eastAsia="ko-KR"/>
                      </w:rPr>
                      <m:t>⋮</m:t>
                    </m:r>
                  </m:e>
                  <m:e>
                    <m:r>
                      <w:rPr>
                        <w:rFonts w:ascii="Cambria Math" w:hAnsi="Cambria Math"/>
                        <w:lang w:val="en-NZ" w:eastAsia="ko-KR"/>
                      </w:rPr>
                      <m:t>⋱</m:t>
                    </m:r>
                  </m:e>
                  <m:e>
                    <m:r>
                      <w:rPr>
                        <w:rFonts w:ascii="Cambria Math" w:hAnsi="Cambria Math"/>
                        <w:lang w:val="en-NZ" w:eastAsia="ko-KR"/>
                      </w:rPr>
                      <m:t>⋮</m:t>
                    </m:r>
                  </m:e>
                </m:mr>
                <m:m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t>
                        </m:r>
                        <m:r>
                          <w:rPr>
                            <w:rFonts w:ascii="Cambria Math" w:hAnsi="Cambria Math"/>
                            <w:lang w:val="en-NZ" w:eastAsia="ko-KR"/>
                          </w:rPr>
                          <m:t>1</m:t>
                        </m:r>
                      </m:sub>
                    </m:sSub>
                  </m:e>
                  <m:e>
                    <m:r>
                      <w:rPr>
                        <w:rFonts w:ascii="Cambria Math" w:hAnsi="Cambria Math"/>
                        <w:lang w:val="en-NZ" w:eastAsia="ko-KR"/>
                      </w:rPr>
                      <m:t>⋯</m:t>
                    </m:r>
                  </m:e>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m:t>
                        </m:r>
                      </m:sub>
                    </m:sSub>
                  </m:e>
                </m:mr>
              </m:m>
            </m:e>
          </m:d>
          <m:r>
            <w:rPr>
              <w:rFonts w:ascii="Cambria Math" w:hAnsi="Cambria Math"/>
              <w:lang w:val="en-NZ" w:eastAsia="ko-KR"/>
            </w:rPr>
            <m:t>→</m:t>
          </m:r>
          <m:r>
            <w:rPr>
              <w:rFonts w:ascii="Cambria Math" w:hAnsi="Cambria Math"/>
              <w:lang w:val="en-NZ" w:eastAsia="ko-KR"/>
            </w:rPr>
            <m:t>concatenation</m:t>
          </m:r>
          <m:r>
            <w:rPr>
              <w:rFonts w:ascii="Cambria Math" w:hAnsi="Cambria Math"/>
              <w:lang w:val="en-NZ" w:eastAsia="ko-KR"/>
            </w:rPr>
            <m:t>→</m:t>
          </m:r>
          <m:d>
            <m:dPr>
              <m:begChr m:val="["/>
              <m:endChr m:val="]"/>
              <m:ctrlPr>
                <w:rPr>
                  <w:rFonts w:ascii="Cambria Math" w:hAnsi="Cambria Math"/>
                  <w:i/>
                  <w:iCs/>
                  <w:lang w:val="en-US" w:eastAsia="ko-KR"/>
                </w:rPr>
              </m:ctrlPr>
            </m:dP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m:t>
                  </m:r>
                  <m:r>
                    <w:rPr>
                      <w:rFonts w:ascii="Cambria Math" w:hAnsi="Cambria Math"/>
                      <w:lang w:val="en-NZ" w:eastAsia="ko-KR"/>
                    </w:rPr>
                    <m:t>m</m:t>
                  </m:r>
                </m:sub>
              </m:sSub>
              <m:r>
                <w:rPr>
                  <w:rFonts w:ascii="Cambria Math" w:hAnsi="Cambria Math"/>
                  <w:lang w:val="en-US" w:eastAsia="ko-KR"/>
                </w:rPr>
                <m:t xml:space="preserve"> </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21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2</m:t>
                  </m:r>
                  <m:r>
                    <w:rPr>
                      <w:rFonts w:ascii="Cambria Math" w:hAnsi="Cambria Math"/>
                      <w:lang w:val="en-NZ" w:eastAsia="ko-KR"/>
                    </w:rPr>
                    <m:t>m</m:t>
                  </m:r>
                </m:sub>
              </m:sSub>
              <m:r>
                <w:rPr>
                  <w:rFonts w:ascii="Cambria Math" w:hAnsi="Cambria Math"/>
                  <w:lang w:val="en-NZ" w:eastAsia="ko-KR"/>
                </w:rPr>
                <m:t xml:space="preserve">… </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t>
                  </m:r>
                  <m:r>
                    <w:rPr>
                      <w:rFonts w:ascii="Cambria Math" w:hAnsi="Cambria Math"/>
                      <w:lang w:val="en-NZ" w:eastAsia="ko-KR"/>
                    </w:rPr>
                    <m:t>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m:t>
                  </m:r>
                </m:sub>
              </m:sSub>
            </m:e>
          </m:d>
        </m:oMath>
      </m:oMathPara>
    </w:p>
    <w:p w14:paraId="3C9C9B19" w14:textId="4D77E3D0" w:rsidR="003B0BF4" w:rsidRDefault="003B0BF4" w:rsidP="00CA5DD8">
      <w:pPr>
        <w:jc w:val="both"/>
        <w:rPr>
          <w:lang w:val="en-US" w:eastAsia="ko-KR"/>
        </w:rPr>
      </w:pPr>
    </w:p>
    <w:p w14:paraId="59D59C46" w14:textId="77777777" w:rsidR="0014127B" w:rsidRDefault="0014127B" w:rsidP="00CA5DD8">
      <w:pPr>
        <w:jc w:val="both"/>
        <w:rPr>
          <w:lang w:val="en-US" w:eastAsia="ko-KR"/>
        </w:rPr>
      </w:pPr>
    </w:p>
    <w:p w14:paraId="1B39AE5E" w14:textId="77777777" w:rsidR="0014127B" w:rsidRDefault="0014127B" w:rsidP="00CA5DD8">
      <w:pPr>
        <w:jc w:val="both"/>
        <w:rPr>
          <w:lang w:val="en-US" w:eastAsia="ko-KR"/>
        </w:rPr>
      </w:pPr>
    </w:p>
    <w:p w14:paraId="69751AE7" w14:textId="77777777" w:rsidR="0014127B" w:rsidRDefault="0014127B" w:rsidP="00CA5DD8">
      <w:pPr>
        <w:jc w:val="both"/>
        <w:rPr>
          <w:lang w:val="en-US" w:eastAsia="ko-KR"/>
        </w:rPr>
      </w:pPr>
    </w:p>
    <w:p w14:paraId="42C9E2AE" w14:textId="77777777" w:rsidR="0014127B" w:rsidRDefault="0014127B" w:rsidP="00CA5DD8">
      <w:pPr>
        <w:jc w:val="both"/>
        <w:rPr>
          <w:lang w:val="en-US" w:eastAsia="ko-KR"/>
        </w:rPr>
      </w:pPr>
    </w:p>
    <w:p w14:paraId="51E3A557" w14:textId="77777777" w:rsidR="0014127B" w:rsidRDefault="0014127B" w:rsidP="00CA5DD8">
      <w:pPr>
        <w:jc w:val="both"/>
        <w:rPr>
          <w:lang w:val="en-US" w:eastAsia="ko-KR"/>
        </w:rPr>
      </w:pPr>
    </w:p>
    <w:p w14:paraId="16E64461" w14:textId="77777777" w:rsidR="0014127B" w:rsidRDefault="0014127B" w:rsidP="00CA5DD8">
      <w:pPr>
        <w:jc w:val="both"/>
        <w:rPr>
          <w:lang w:val="en-US" w:eastAsia="ko-KR"/>
        </w:rPr>
      </w:pPr>
    </w:p>
    <w:p w14:paraId="7D264993" w14:textId="77777777" w:rsidR="0014127B" w:rsidRDefault="0014127B" w:rsidP="00CA5DD8">
      <w:pPr>
        <w:jc w:val="both"/>
        <w:rPr>
          <w:lang w:val="en-US" w:eastAsia="ko-KR"/>
        </w:rPr>
      </w:pPr>
    </w:p>
    <w:p w14:paraId="23A2D5CB" w14:textId="77777777" w:rsidR="0014127B" w:rsidRPr="003B0BF4" w:rsidRDefault="0014127B" w:rsidP="00CA5DD8">
      <w:pPr>
        <w:jc w:val="both"/>
        <w:rPr>
          <w:lang w:val="en-US" w:eastAsia="ko-KR"/>
        </w:rPr>
      </w:pPr>
    </w:p>
    <w:p w14:paraId="6581ADFC" w14:textId="77777777" w:rsidR="00827D86" w:rsidRDefault="00827D86" w:rsidP="00827D86">
      <w:pPr>
        <w:pBdr>
          <w:bottom w:val="single" w:sz="4" w:space="1" w:color="auto"/>
        </w:pBdr>
        <w:rPr>
          <w:rFonts w:ascii="Arial" w:hAnsi="Arial" w:cs="Arial"/>
        </w:rPr>
      </w:pPr>
    </w:p>
    <w:p w14:paraId="3AFC8D17" w14:textId="41C20D2F" w:rsidR="00827D86" w:rsidRDefault="00827D86" w:rsidP="00827D86">
      <w:pPr>
        <w:pStyle w:val="Heading1"/>
        <w:keepLines w:val="0"/>
        <w:numPr>
          <w:ilvl w:val="0"/>
          <w:numId w:val="5"/>
        </w:numPr>
        <w:pBdr>
          <w:top w:val="none" w:sz="0" w:space="0" w:color="auto"/>
        </w:pBdr>
        <w:spacing w:before="0" w:after="240"/>
        <w:ind w:right="284" w:hanging="720"/>
      </w:pPr>
      <w:r>
        <w:t xml:space="preserve">Annex: </w:t>
      </w:r>
      <w:r w:rsidR="00F83781" w:rsidRPr="00F83781">
        <w:t>Considerations for Pseudo-Inverse Calculations in Zero-Forcing Beamforming</w:t>
      </w:r>
    </w:p>
    <w:bookmarkEnd w:id="0"/>
    <w:p w14:paraId="461BD418" w14:textId="36B60CE8" w:rsidR="00070FBC" w:rsidRPr="00BF4C2A" w:rsidRDefault="00E114C4" w:rsidP="00173A37">
      <w:pPr>
        <w:rPr>
          <w:iCs/>
          <w:lang w:val="en-US" w:eastAsia="ko-KR"/>
        </w:rPr>
      </w:pPr>
      <w:r w:rsidRPr="00BF1438">
        <w:rPr>
          <w:lang w:eastAsia="ko-KR"/>
        </w:rPr>
        <w:t xml:space="preserve">There have been some inquiries about the correctness of the methodology used in this study. </w:t>
      </w:r>
      <w:r>
        <w:rPr>
          <w:lang w:eastAsia="ko-KR"/>
        </w:rPr>
        <w:t xml:space="preserve">Based on the methodology in Annex </w:t>
      </w:r>
      <w:r w:rsidR="001B2A9F">
        <w:rPr>
          <w:lang w:eastAsia="ko-KR"/>
        </w:rPr>
        <w:t>in section 5</w:t>
      </w:r>
      <w:r>
        <w:rPr>
          <w:lang w:eastAsia="ko-KR"/>
        </w:rPr>
        <w:t>, t</w:t>
      </w:r>
      <w:r w:rsidRPr="00BF1438">
        <w:rPr>
          <w:lang w:eastAsia="ko-KR"/>
        </w:rPr>
        <w:t xml:space="preserve">he main </w:t>
      </w:r>
      <w:r>
        <w:rPr>
          <w:lang w:eastAsia="ko-KR"/>
        </w:rPr>
        <w:t>aspect being questioned</w:t>
      </w:r>
      <w:r w:rsidRPr="00BF1438">
        <w:rPr>
          <w:lang w:eastAsia="ko-KR"/>
        </w:rPr>
        <w:t xml:space="preserve"> is the assumption that the matrices</w:t>
      </w:r>
      <w:r>
        <w:rPr>
          <w:lang w:val="en-NZ" w:eastAsia="zh-CN"/>
        </w:rPr>
        <w:t xml:space="preserve">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Pr>
          <w:lang w:val="en-NZ" w:eastAsia="zh-CN"/>
        </w:rPr>
        <w:t xml:space="preserve"> </w:t>
      </w:r>
      <w:r w:rsidRPr="00704C3A">
        <w:rPr>
          <w:lang w:val="en-NZ" w:eastAsia="zh-CN"/>
        </w:rPr>
        <w:t>alone</w:t>
      </w:r>
      <w:r>
        <w:rPr>
          <w:lang w:val="en-NZ" w:eastAsia="zh-CN"/>
        </w:rPr>
        <w:t xml:space="preserve"> can be vectorized to form the entries of the concatenated channel matrix </w:t>
      </w:r>
      <m:oMath>
        <m:sSub>
          <m:sSubPr>
            <m:ctrlPr>
              <w:rPr>
                <w:rFonts w:ascii="Cambria Math" w:hAnsi="Cambria Math"/>
                <w:b/>
                <w:lang w:val="en-US" w:eastAsia="zh-CN"/>
              </w:rPr>
            </m:ctrlPr>
          </m:sSubPr>
          <m:e>
            <m:r>
              <m:rPr>
                <m:sty m:val="b"/>
              </m:rPr>
              <w:rPr>
                <w:rFonts w:ascii="Cambria Math" w:hAnsi="Cambria Math"/>
                <w:lang w:val="en-NZ" w:eastAsia="zh-CN"/>
              </w:rPr>
              <m:t>H</m:t>
            </m:r>
            <m:ctrlPr>
              <w:rPr>
                <w:rFonts w:ascii="Cambria Math" w:hAnsi="Cambria Math"/>
                <w:b/>
                <w:lang w:val="en-NZ" w:eastAsia="zh-CN"/>
              </w:rPr>
            </m:ctrlPr>
          </m:e>
          <m:sub>
            <m:r>
              <m:rPr>
                <m:sty m:val="b"/>
              </m:rPr>
              <w:rPr>
                <w:rFonts w:ascii="Cambria Math" w:hAnsi="Cambria Math"/>
                <w:lang w:val="en-US" w:eastAsia="zh-CN"/>
              </w:rPr>
              <m:t>k</m:t>
            </m:r>
          </m:sub>
        </m:sSub>
      </m:oMath>
      <w:r>
        <w:rPr>
          <w:b/>
          <w:bCs/>
          <w:lang w:val="en-NZ" w:eastAsia="zh-CN"/>
        </w:rPr>
        <w:t xml:space="preserve"> </w:t>
      </w:r>
      <w:r>
        <w:rPr>
          <w:lang w:val="en-NZ" w:eastAsia="zh-CN"/>
        </w:rPr>
        <w:t xml:space="preserve">for performing the </w:t>
      </w:r>
      <w:r w:rsidRPr="001E6101">
        <w:rPr>
          <w:lang w:val="en-NZ" w:eastAsia="zh-CN"/>
        </w:rPr>
        <w:t>pseudo-inverse</w:t>
      </w:r>
      <w:r>
        <w:rPr>
          <w:lang w:val="en-NZ" w:eastAsia="zh-CN"/>
        </w:rPr>
        <w:t xml:space="preserve"> operation to calculate the ZF precoder.</w:t>
      </w:r>
      <w:r w:rsidRPr="001E6101">
        <w:rPr>
          <w:lang w:val="en-NZ" w:eastAsia="zh-CN"/>
        </w:rPr>
        <w:t xml:space="preserve"> </w:t>
      </w:r>
      <w:r w:rsidRPr="00976634">
        <w:rPr>
          <w:lang w:val="en-NZ" w:eastAsia="zh-CN"/>
        </w:rPr>
        <w:t>Instead, it is suggested that the concatenated channel matrix should be formed using the product of</w:t>
      </w:r>
      <w:r>
        <w:rPr>
          <w:lang w:val="en-NZ" w:eastAsia="zh-CN"/>
        </w:rPr>
        <w:t xml:space="preserve"> </w:t>
      </w:r>
      <w:r w:rsidRPr="001A3ED8">
        <w:rPr>
          <w:lang w:val="en-US" w:eastAsia="ko-KR"/>
        </w:rPr>
        <w:t xml:space="preserve">the vectorization of </w:t>
      </w:r>
      <m:oMath>
        <m:r>
          <w:rPr>
            <w:rFonts w:ascii="Cambria Math" w:hAnsi="Cambria Math"/>
            <w:lang w:val="en-US" w:eastAsia="ko-KR"/>
          </w:rPr>
          <m:t>conj(</m:t>
        </m:r>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w:rPr>
            <w:rFonts w:ascii="Cambria Math" w:hAnsi="Cambria Math"/>
            <w:lang w:val="en-US" w:eastAsia="ko-KR"/>
          </w:rPr>
          <m:t>)</m:t>
        </m:r>
      </m:oMath>
      <w:r>
        <w:rPr>
          <w:lang w:val="en-US" w:eastAsia="ko-KR"/>
        </w:rPr>
        <w:t xml:space="preserve"> and the </w:t>
      </w:r>
      <w:r w:rsidRPr="003D4BEF">
        <w:rPr>
          <w:lang w:val="en-US" w:eastAsia="ko-KR"/>
        </w:rPr>
        <w:t>super position vector</w:t>
      </w:r>
      <w:r>
        <w:rPr>
          <w:lang w:val="en-US" w:eastAsia="ko-KR"/>
        </w:rPr>
        <w:t xml:space="preserve"> </w:t>
      </w:r>
      <m:oMath>
        <m:sSub>
          <m:sSubPr>
            <m:ctrlPr>
              <w:rPr>
                <w:rFonts w:ascii="Cambria Math" w:hAnsi="Cambria Math"/>
                <w:lang w:val="en-US" w:eastAsia="ko-KR"/>
              </w:rPr>
            </m:ctrlPr>
          </m:sSubPr>
          <m:e>
            <m:r>
              <m:rPr>
                <m:sty m:val="b"/>
              </m:rPr>
              <w:rPr>
                <w:rFonts w:ascii="Cambria Math" w:hAnsi="Cambria Math"/>
                <w:lang w:val="en-US" w:eastAsia="ko-KR"/>
              </w:rPr>
              <m:t>ν</m:t>
            </m:r>
          </m:e>
          <m:sub>
            <m:r>
              <m:rPr>
                <m:sty m:val="p"/>
              </m:rPr>
              <w:rPr>
                <w:rFonts w:ascii="Cambria Math" w:hAnsi="Cambria Math"/>
                <w:lang w:val="en-US" w:eastAsia="ko-KR"/>
              </w:rPr>
              <m:t>n,m</m:t>
            </m:r>
          </m:sub>
        </m:sSub>
      </m:oMath>
      <w:r>
        <w:rPr>
          <w:iCs/>
          <w:lang w:val="en-US" w:eastAsia="ko-KR"/>
        </w:rPr>
        <w:t xml:space="preserve">. For simplicity, we will refer to this product as </w:t>
      </w:r>
      <m:oMath>
        <m:sSub>
          <m:sSubPr>
            <m:ctrlPr>
              <w:rPr>
                <w:rFonts w:ascii="Cambria Math" w:hAnsi="Cambria Math"/>
                <w:lang w:val="en-US" w:eastAsia="ko-KR"/>
              </w:rPr>
            </m:ctrlPr>
          </m:sSubPr>
          <m:e>
            <m:r>
              <m:rPr>
                <m:sty m:val="b"/>
              </m:rPr>
              <w:rPr>
                <w:rFonts w:ascii="Cambria Math" w:hAnsi="Cambria Math"/>
                <w:lang w:val="en-US" w:eastAsia="ko-KR"/>
              </w:rPr>
              <m:t>w</m:t>
            </m:r>
          </m:e>
          <m:sub>
            <m:r>
              <m:rPr>
                <m:sty m:val="p"/>
              </m:rPr>
              <w:rPr>
                <w:rFonts w:ascii="Cambria Math" w:hAnsi="Cambria Math"/>
                <w:lang w:val="en-US" w:eastAsia="ko-KR"/>
              </w:rPr>
              <m:t>n,m</m:t>
            </m:r>
          </m:sub>
        </m:sSub>
        <m:sSub>
          <m:sSubPr>
            <m:ctrlPr>
              <w:rPr>
                <w:rFonts w:ascii="Cambria Math" w:hAnsi="Cambria Math"/>
                <w:lang w:val="en-US" w:eastAsia="ko-KR"/>
              </w:rPr>
            </m:ctrlPr>
          </m:sSubPr>
          <m:e>
            <m:r>
              <m:rPr>
                <m:sty m:val="b"/>
              </m:rPr>
              <w:rPr>
                <w:rFonts w:ascii="Cambria Math" w:hAnsi="Cambria Math"/>
                <w:lang w:val="en-US" w:eastAsia="ko-KR"/>
              </w:rPr>
              <m:t>ν</m:t>
            </m:r>
          </m:e>
          <m:sub>
            <m:r>
              <m:rPr>
                <m:sty m:val="p"/>
              </m:rPr>
              <w:rPr>
                <w:rFonts w:ascii="Cambria Math" w:hAnsi="Cambria Math"/>
                <w:lang w:val="en-US" w:eastAsia="ko-KR"/>
              </w:rPr>
              <m:t>n,m</m:t>
            </m:r>
          </m:sub>
        </m:sSub>
      </m:oMath>
      <w:r>
        <w:rPr>
          <w:lang w:val="en-US" w:eastAsia="ko-KR"/>
        </w:rPr>
        <w:t xml:space="preserve"> </w:t>
      </w:r>
      <w:r>
        <w:rPr>
          <w:iCs/>
          <w:lang w:val="en-US" w:eastAsia="ko-KR"/>
        </w:rPr>
        <w:t xml:space="preserve">from now on. Next, we show that </w:t>
      </w:r>
      <w:r w:rsidRPr="00BF1438">
        <w:rPr>
          <w:lang w:eastAsia="ko-KR"/>
        </w:rPr>
        <w:t>the matrices</w:t>
      </w:r>
      <w:r>
        <w:rPr>
          <w:lang w:val="en-NZ" w:eastAsia="zh-CN"/>
        </w:rPr>
        <w:t xml:space="preserve">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Pr>
          <w:lang w:val="en-US" w:eastAsia="ko-KR"/>
        </w:rPr>
        <w:t xml:space="preserve">alone provide very similar results as when considering the </w:t>
      </w:r>
      <w:r>
        <w:rPr>
          <w:iCs/>
          <w:lang w:val="en-US" w:eastAsia="ko-KR"/>
        </w:rPr>
        <w:t xml:space="preserve">product </w:t>
      </w:r>
      <m:oMath>
        <m:sSub>
          <m:sSubPr>
            <m:ctrlPr>
              <w:rPr>
                <w:rFonts w:ascii="Cambria Math" w:hAnsi="Cambria Math"/>
                <w:lang w:val="en-US" w:eastAsia="ko-KR"/>
              </w:rPr>
            </m:ctrlPr>
          </m:sSubPr>
          <m:e>
            <m:r>
              <m:rPr>
                <m:sty m:val="b"/>
              </m:rPr>
              <w:rPr>
                <w:rFonts w:ascii="Cambria Math" w:hAnsi="Cambria Math"/>
                <w:lang w:val="en-US" w:eastAsia="ko-KR"/>
              </w:rPr>
              <m:t>w</m:t>
            </m:r>
          </m:e>
          <m:sub>
            <m:r>
              <m:rPr>
                <m:sty m:val="p"/>
              </m:rPr>
              <w:rPr>
                <w:rFonts w:ascii="Cambria Math" w:hAnsi="Cambria Math"/>
                <w:lang w:val="en-US" w:eastAsia="ko-KR"/>
              </w:rPr>
              <m:t>n,m</m:t>
            </m:r>
          </m:sub>
        </m:sSub>
        <m:sSub>
          <m:sSubPr>
            <m:ctrlPr>
              <w:rPr>
                <w:rFonts w:ascii="Cambria Math" w:hAnsi="Cambria Math"/>
                <w:lang w:val="en-US" w:eastAsia="ko-KR"/>
              </w:rPr>
            </m:ctrlPr>
          </m:sSubPr>
          <m:e>
            <m:r>
              <m:rPr>
                <m:sty m:val="b"/>
              </m:rPr>
              <w:rPr>
                <w:rFonts w:ascii="Cambria Math" w:hAnsi="Cambria Math"/>
                <w:lang w:val="en-US" w:eastAsia="ko-KR"/>
              </w:rPr>
              <m:t>ν</m:t>
            </m:r>
          </m:e>
          <m:sub>
            <m:r>
              <m:rPr>
                <m:sty m:val="p"/>
              </m:rPr>
              <w:rPr>
                <w:rFonts w:ascii="Cambria Math" w:hAnsi="Cambria Math"/>
                <w:lang w:val="en-US" w:eastAsia="ko-KR"/>
              </w:rPr>
              <m:t>n,m</m:t>
            </m:r>
          </m:sub>
        </m:sSub>
      </m:oMath>
      <w:r>
        <w:rPr>
          <w:lang w:val="en-US" w:eastAsia="ko-KR"/>
        </w:rPr>
        <w:t>:</w:t>
      </w:r>
    </w:p>
    <w:p w14:paraId="7A4E2D06" w14:textId="629052D1" w:rsidR="00070FBC" w:rsidRDefault="00894965" w:rsidP="00BF4C2A">
      <w:pPr>
        <w:jc w:val="center"/>
        <w:rPr>
          <w:lang w:val="en-US" w:eastAsia="zh-CN"/>
        </w:rPr>
      </w:pPr>
      <w:r w:rsidRPr="00D84C6C">
        <w:rPr>
          <w:noProof/>
        </w:rPr>
        <w:drawing>
          <wp:inline distT="0" distB="0" distL="0" distR="0" wp14:anchorId="55C5F8C3" wp14:editId="3407E767">
            <wp:extent cx="2833004" cy="2124955"/>
            <wp:effectExtent l="0" t="0" r="5715" b="8890"/>
            <wp:docPr id="8" name="Picture 7">
              <a:extLst xmlns:a="http://schemas.openxmlformats.org/drawingml/2006/main">
                <a:ext uri="{FF2B5EF4-FFF2-40B4-BE49-F238E27FC236}">
                  <a16:creationId xmlns:a16="http://schemas.microsoft.com/office/drawing/2014/main" id="{E0675BA3-504E-076F-EF45-EF9521B30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0675BA3-504E-076F-EF45-EF9521B30A51}"/>
                        </a:ext>
                      </a:extLst>
                    </pic:cNvPr>
                    <pic:cNvPicPr>
                      <a:picLocks noChangeAspect="1"/>
                    </pic:cNvPicPr>
                  </pic:nvPicPr>
                  <pic:blipFill>
                    <a:blip r:embed="rId25"/>
                    <a:stretch>
                      <a:fillRect/>
                    </a:stretch>
                  </pic:blipFill>
                  <pic:spPr>
                    <a:xfrm>
                      <a:off x="0" y="0"/>
                      <a:ext cx="2837249" cy="2128139"/>
                    </a:xfrm>
                    <a:prstGeom prst="rect">
                      <a:avLst/>
                    </a:prstGeom>
                  </pic:spPr>
                </pic:pic>
              </a:graphicData>
            </a:graphic>
          </wp:inline>
        </w:drawing>
      </w:r>
    </w:p>
    <w:p w14:paraId="26889DDF" w14:textId="69DBC762" w:rsidR="001B2A9F" w:rsidRDefault="001B2A9F" w:rsidP="001B2A9F">
      <w:pPr>
        <w:keepLines/>
        <w:spacing w:after="240"/>
        <w:jc w:val="center"/>
        <w:outlineLvl w:val="0"/>
        <w:rPr>
          <w:rFonts w:ascii="Arial" w:hAnsi="Arial"/>
          <w:b/>
          <w:lang w:eastAsia="x-none"/>
        </w:rPr>
      </w:pPr>
      <w:r>
        <w:rPr>
          <w:rFonts w:ascii="Arial" w:hAnsi="Arial"/>
          <w:b/>
          <w:lang w:eastAsia="x-none"/>
        </w:rPr>
        <w:t>Figure 6</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R="00E72469" w:rsidRPr="00E72469">
        <w:rPr>
          <w:rFonts w:ascii="Arial" w:hAnsi="Arial"/>
          <w:b/>
          <w:lang w:eastAsia="x-none"/>
        </w:rPr>
        <w:t>Scenario 1 (without subarrays) CDFs: BS gain towards each sample point</w:t>
      </w:r>
    </w:p>
    <w:p w14:paraId="61E52981" w14:textId="042FBEF3" w:rsidR="00E72469" w:rsidRDefault="00C64633" w:rsidP="001B2A9F">
      <w:pPr>
        <w:keepLines/>
        <w:spacing w:after="240"/>
        <w:jc w:val="center"/>
        <w:outlineLvl w:val="0"/>
        <w:rPr>
          <w:rFonts w:ascii="Arial" w:hAnsi="Arial"/>
          <w:b/>
          <w:lang w:eastAsia="x-none"/>
        </w:rPr>
      </w:pPr>
      <w:r w:rsidRPr="00826F7D">
        <w:rPr>
          <w:noProof/>
        </w:rPr>
        <w:drawing>
          <wp:inline distT="0" distB="0" distL="0" distR="0" wp14:anchorId="36BD2361" wp14:editId="754D5500">
            <wp:extent cx="2891307" cy="2168686"/>
            <wp:effectExtent l="0" t="0" r="4445" b="3175"/>
            <wp:docPr id="212012536" name="Picture 10">
              <a:extLst xmlns:a="http://schemas.openxmlformats.org/drawingml/2006/main">
                <a:ext uri="{FF2B5EF4-FFF2-40B4-BE49-F238E27FC236}">
                  <a16:creationId xmlns:a16="http://schemas.microsoft.com/office/drawing/2014/main" id="{5D82367C-17ED-A9C9-691B-B292E32E4F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D82367C-17ED-A9C9-691B-B292E32E4FD5}"/>
                        </a:ext>
                      </a:extLst>
                    </pic:cNvPr>
                    <pic:cNvPicPr>
                      <a:picLocks noChangeAspect="1"/>
                    </pic:cNvPicPr>
                  </pic:nvPicPr>
                  <pic:blipFill>
                    <a:blip r:embed="rId26"/>
                    <a:stretch>
                      <a:fillRect/>
                    </a:stretch>
                  </pic:blipFill>
                  <pic:spPr>
                    <a:xfrm>
                      <a:off x="0" y="0"/>
                      <a:ext cx="2898479" cy="2174065"/>
                    </a:xfrm>
                    <a:prstGeom prst="rect">
                      <a:avLst/>
                    </a:prstGeom>
                  </pic:spPr>
                </pic:pic>
              </a:graphicData>
            </a:graphic>
          </wp:inline>
        </w:drawing>
      </w:r>
    </w:p>
    <w:p w14:paraId="156D42D2" w14:textId="7114CF57" w:rsidR="00E72469" w:rsidRDefault="00E72469" w:rsidP="00E72469">
      <w:pPr>
        <w:keepLines/>
        <w:spacing w:after="240"/>
        <w:jc w:val="center"/>
        <w:outlineLvl w:val="0"/>
        <w:rPr>
          <w:rFonts w:ascii="Arial" w:hAnsi="Arial"/>
          <w:b/>
          <w:lang w:eastAsia="x-none"/>
        </w:rPr>
      </w:pPr>
      <w:r>
        <w:rPr>
          <w:rFonts w:ascii="Arial" w:hAnsi="Arial"/>
          <w:b/>
          <w:lang w:eastAsia="x-none"/>
        </w:rPr>
        <w:t>Figure 6</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w:t>
      </w:r>
      <w:r w:rsidR="00D80CA0" w:rsidRPr="00D80CA0">
        <w:rPr>
          <w:rFonts w:ascii="Arial" w:hAnsi="Arial"/>
          <w:b/>
          <w:lang w:eastAsia="x-none"/>
        </w:rPr>
        <w:t>Scenario 1 (with subarrays) CDFs: BS gain towards each sample point</w:t>
      </w:r>
    </w:p>
    <w:p w14:paraId="1108BC96" w14:textId="2B68410E" w:rsidR="00D80CA0" w:rsidRDefault="00517F13" w:rsidP="00E72469">
      <w:pPr>
        <w:keepLines/>
        <w:spacing w:after="240"/>
        <w:jc w:val="center"/>
        <w:outlineLvl w:val="0"/>
        <w:rPr>
          <w:rFonts w:ascii="Arial" w:hAnsi="Arial"/>
          <w:b/>
          <w:lang w:eastAsia="x-none"/>
        </w:rPr>
      </w:pPr>
      <w:r w:rsidRPr="00CC65B4">
        <w:rPr>
          <w:noProof/>
        </w:rPr>
        <w:lastRenderedPageBreak/>
        <w:drawing>
          <wp:inline distT="0" distB="0" distL="0" distR="0" wp14:anchorId="59948F06" wp14:editId="130DC357">
            <wp:extent cx="2936103" cy="2202287"/>
            <wp:effectExtent l="0" t="0" r="0" b="7620"/>
            <wp:docPr id="2024916993" name="Picture 10">
              <a:extLst xmlns:a="http://schemas.openxmlformats.org/drawingml/2006/main">
                <a:ext uri="{FF2B5EF4-FFF2-40B4-BE49-F238E27FC236}">
                  <a16:creationId xmlns:a16="http://schemas.microsoft.com/office/drawing/2014/main" id="{559F694B-52DC-43D6-10C8-05889FC739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59F694B-52DC-43D6-10C8-05889FC73976}"/>
                        </a:ext>
                      </a:extLst>
                    </pic:cNvPr>
                    <pic:cNvPicPr>
                      <a:picLocks noChangeAspect="1"/>
                    </pic:cNvPicPr>
                  </pic:nvPicPr>
                  <pic:blipFill>
                    <a:blip r:embed="rId27"/>
                    <a:stretch>
                      <a:fillRect/>
                    </a:stretch>
                  </pic:blipFill>
                  <pic:spPr>
                    <a:xfrm>
                      <a:off x="0" y="0"/>
                      <a:ext cx="2946841" cy="2210341"/>
                    </a:xfrm>
                    <a:prstGeom prst="rect">
                      <a:avLst/>
                    </a:prstGeom>
                  </pic:spPr>
                </pic:pic>
              </a:graphicData>
            </a:graphic>
          </wp:inline>
        </w:drawing>
      </w:r>
    </w:p>
    <w:p w14:paraId="60592B6C" w14:textId="59C1BBEC" w:rsidR="00D80CA0" w:rsidRDefault="00D80CA0" w:rsidP="00D80CA0">
      <w:pPr>
        <w:keepLines/>
        <w:spacing w:after="240"/>
        <w:jc w:val="center"/>
        <w:outlineLvl w:val="0"/>
        <w:rPr>
          <w:rFonts w:ascii="Arial" w:hAnsi="Arial"/>
          <w:b/>
          <w:lang w:eastAsia="x-none"/>
        </w:rPr>
      </w:pPr>
      <w:r>
        <w:rPr>
          <w:rFonts w:ascii="Arial" w:hAnsi="Arial"/>
          <w:b/>
          <w:lang w:eastAsia="x-none"/>
        </w:rPr>
        <w:t>Figure 6</w:t>
      </w:r>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w:t>
      </w:r>
      <w:r w:rsidR="00491B02" w:rsidRPr="00491B02">
        <w:rPr>
          <w:rFonts w:ascii="Arial" w:hAnsi="Arial"/>
          <w:b/>
          <w:lang w:eastAsia="x-none"/>
        </w:rPr>
        <w:t>Scenario 2 (without subarrays) CDFs: BS gain towards each sample point</w:t>
      </w:r>
    </w:p>
    <w:p w14:paraId="6852BAB3" w14:textId="56AACAF7" w:rsidR="00491B02" w:rsidRDefault="00F26E1B" w:rsidP="00D80CA0">
      <w:pPr>
        <w:keepLines/>
        <w:spacing w:after="240"/>
        <w:jc w:val="center"/>
        <w:outlineLvl w:val="0"/>
        <w:rPr>
          <w:rFonts w:ascii="Arial" w:hAnsi="Arial"/>
          <w:b/>
          <w:lang w:eastAsia="x-none"/>
        </w:rPr>
      </w:pPr>
      <w:r w:rsidRPr="0033758A">
        <w:rPr>
          <w:noProof/>
        </w:rPr>
        <w:drawing>
          <wp:inline distT="0" distB="0" distL="0" distR="0" wp14:anchorId="71393753" wp14:editId="2E5FCE57">
            <wp:extent cx="2944683" cy="2208092"/>
            <wp:effectExtent l="0" t="0" r="8255" b="1905"/>
            <wp:docPr id="765906087" name="Picture 12">
              <a:extLst xmlns:a="http://schemas.openxmlformats.org/drawingml/2006/main">
                <a:ext uri="{FF2B5EF4-FFF2-40B4-BE49-F238E27FC236}">
                  <a16:creationId xmlns:a16="http://schemas.microsoft.com/office/drawing/2014/main" id="{70E60F5A-583B-98EB-A13C-8DA9A170CB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70E60F5A-583B-98EB-A13C-8DA9A170CB55}"/>
                        </a:ext>
                      </a:extLst>
                    </pic:cNvPr>
                    <pic:cNvPicPr>
                      <a:picLocks noChangeAspect="1"/>
                    </pic:cNvPicPr>
                  </pic:nvPicPr>
                  <pic:blipFill>
                    <a:blip r:embed="rId28"/>
                    <a:stretch>
                      <a:fillRect/>
                    </a:stretch>
                  </pic:blipFill>
                  <pic:spPr>
                    <a:xfrm>
                      <a:off x="0" y="0"/>
                      <a:ext cx="2952959" cy="2214298"/>
                    </a:xfrm>
                    <a:prstGeom prst="rect">
                      <a:avLst/>
                    </a:prstGeom>
                  </pic:spPr>
                </pic:pic>
              </a:graphicData>
            </a:graphic>
          </wp:inline>
        </w:drawing>
      </w:r>
    </w:p>
    <w:p w14:paraId="56147513" w14:textId="501A2430" w:rsidR="00491B02" w:rsidRDefault="00491B02" w:rsidP="00491B02">
      <w:pPr>
        <w:keepLines/>
        <w:spacing w:after="240"/>
        <w:jc w:val="center"/>
        <w:outlineLvl w:val="0"/>
        <w:rPr>
          <w:rFonts w:ascii="Arial" w:hAnsi="Arial"/>
          <w:b/>
          <w:lang w:eastAsia="x-none"/>
        </w:rPr>
      </w:pPr>
      <w:r>
        <w:rPr>
          <w:rFonts w:ascii="Arial" w:hAnsi="Arial"/>
          <w:b/>
          <w:lang w:eastAsia="x-none"/>
        </w:rPr>
        <w:t>Figure 6</w:t>
      </w:r>
      <w:r w:rsidRPr="009D1119">
        <w:rPr>
          <w:rFonts w:ascii="Arial" w:hAnsi="Arial"/>
          <w:b/>
          <w:lang w:eastAsia="x-none"/>
        </w:rPr>
        <w:t>-</w:t>
      </w:r>
      <w:r>
        <w:rPr>
          <w:rFonts w:ascii="Arial" w:hAnsi="Arial"/>
          <w:b/>
          <w:lang w:eastAsia="x-none"/>
        </w:rPr>
        <w:t>4</w:t>
      </w:r>
      <w:r w:rsidRPr="009D1119">
        <w:rPr>
          <w:rFonts w:ascii="Arial" w:hAnsi="Arial"/>
          <w:b/>
          <w:lang w:eastAsia="x-none"/>
        </w:rPr>
        <w:t>:</w:t>
      </w:r>
      <w:r>
        <w:rPr>
          <w:rFonts w:ascii="Arial" w:hAnsi="Arial"/>
          <w:b/>
          <w:lang w:eastAsia="x-none"/>
        </w:rPr>
        <w:t xml:space="preserve"> </w:t>
      </w:r>
      <w:r w:rsidR="004E75BC" w:rsidRPr="004E75BC">
        <w:rPr>
          <w:rFonts w:ascii="Arial" w:hAnsi="Arial"/>
          <w:b/>
          <w:lang w:eastAsia="x-none"/>
        </w:rPr>
        <w:t>Scenario 2 (with subarrays) CDFs: BS gain towards each sample point</w:t>
      </w:r>
    </w:p>
    <w:p w14:paraId="10DDF918" w14:textId="3CA6570C" w:rsidR="00D80CA0" w:rsidRPr="00BF4C2A" w:rsidRDefault="0089692F" w:rsidP="00BF4C2A">
      <w:r w:rsidRPr="00526A90">
        <w:t>To assess the impact on long- and short-term statistics, the 80</w:t>
      </w:r>
      <w:r w:rsidRPr="00526A90">
        <w:rPr>
          <w:vertAlign w:val="superscript"/>
        </w:rPr>
        <w:t>th</w:t>
      </w:r>
      <w:r w:rsidRPr="00526A90">
        <w:t xml:space="preserve"> percentile and 99.9</w:t>
      </w:r>
      <w:r w:rsidRPr="00526A90">
        <w:rPr>
          <w:vertAlign w:val="superscript"/>
        </w:rPr>
        <w:t>th</w:t>
      </w:r>
      <w:r w:rsidRPr="00526A90">
        <w:t xml:space="preserve"> percentile are considered respectively. For Figures </w:t>
      </w:r>
      <w:r>
        <w:t>6-1</w:t>
      </w:r>
      <w:r w:rsidRPr="00526A90">
        <w:t xml:space="preserve">, </w:t>
      </w:r>
      <w:r>
        <w:t>6-2</w:t>
      </w:r>
      <w:r w:rsidRPr="00526A90">
        <w:t xml:space="preserve">, </w:t>
      </w:r>
      <w:r>
        <w:t>6-3</w:t>
      </w:r>
      <w:r w:rsidRPr="00526A90">
        <w:t xml:space="preserve">, and </w:t>
      </w:r>
      <w:r>
        <w:t>6-4</w:t>
      </w:r>
      <w:r w:rsidRPr="00526A90">
        <w:t xml:space="preserve">, Table </w:t>
      </w:r>
      <w:r>
        <w:t>6-1</w:t>
      </w:r>
      <w:r w:rsidRPr="00526A90">
        <w:t xml:space="preserve"> contains the summary of the average BS antenna gain difference between </w:t>
      </w:r>
      <w:r w:rsidR="0011356C">
        <w:t>traditional antenna</w:t>
      </w:r>
      <w:r w:rsidRPr="00526A90">
        <w:t xml:space="preserve"> beamforming model and ZF beamforming model</w:t>
      </w:r>
      <w:r>
        <w:t xml:space="preserve"> when </w:t>
      </w:r>
      <w:r>
        <w:rPr>
          <w:lang w:eastAsia="ko-KR"/>
        </w:rPr>
        <w:t xml:space="preserve">considering the </w:t>
      </w:r>
      <w:r>
        <w:rPr>
          <w:iCs/>
          <w:lang w:eastAsia="ko-KR"/>
        </w:rPr>
        <w:t xml:space="preserve">product </w:t>
      </w:r>
      <m:oMath>
        <m:sSub>
          <m:sSubPr>
            <m:ctrlPr>
              <w:rPr>
                <w:rFonts w:ascii="Cambria Math" w:hAnsi="Cambria Math"/>
                <w:lang w:eastAsia="ko-KR"/>
              </w:rPr>
            </m:ctrlPr>
          </m:sSubPr>
          <m:e>
            <m:r>
              <m:rPr>
                <m:sty m:val="b"/>
              </m:rPr>
              <w:rPr>
                <w:rFonts w:ascii="Cambria Math" w:hAnsi="Cambria Math"/>
                <w:lang w:eastAsia="ko-KR"/>
              </w:rPr>
              <m:t>w</m:t>
            </m:r>
          </m:e>
          <m:sub>
            <m:r>
              <m:rPr>
                <m:sty m:val="p"/>
              </m:rPr>
              <w:rPr>
                <w:rFonts w:ascii="Cambria Math" w:hAnsi="Cambria Math"/>
                <w:lang w:eastAsia="ko-KR"/>
              </w:rPr>
              <m:t>n,m</m:t>
            </m:r>
          </m:sub>
        </m:sSub>
        <m:sSub>
          <m:sSubPr>
            <m:ctrlPr>
              <w:rPr>
                <w:rFonts w:ascii="Cambria Math" w:hAnsi="Cambria Math"/>
                <w:lang w:eastAsia="ko-KR"/>
              </w:rPr>
            </m:ctrlPr>
          </m:sSubPr>
          <m:e>
            <m:r>
              <m:rPr>
                <m:sty m:val="b"/>
              </m:rPr>
              <w:rPr>
                <w:rFonts w:ascii="Cambria Math" w:hAnsi="Cambria Math"/>
                <w:lang w:eastAsia="ko-KR"/>
              </w:rPr>
              <m:t>ν</m:t>
            </m:r>
          </m:e>
          <m:sub>
            <m:r>
              <m:rPr>
                <m:sty m:val="p"/>
              </m:rPr>
              <w:rPr>
                <w:rFonts w:ascii="Cambria Math" w:hAnsi="Cambria Math"/>
                <w:lang w:eastAsia="ko-KR"/>
              </w:rPr>
              <m:t>n,m</m:t>
            </m:r>
          </m:sub>
        </m:sSub>
      </m:oMath>
      <w:r w:rsidR="0011356C">
        <w:t>.</w:t>
      </w:r>
    </w:p>
    <w:p w14:paraId="46CA6FDF" w14:textId="6C4598AD" w:rsidR="005E0359" w:rsidRPr="00BF4C2A" w:rsidRDefault="005E0359" w:rsidP="00BF4C2A">
      <w:pPr>
        <w:pStyle w:val="Tabletitle"/>
      </w:pPr>
      <w:r w:rsidRPr="003C0B2F">
        <w:rPr>
          <w:rFonts w:ascii="Arial" w:eastAsia="SimSun" w:hAnsi="Arial"/>
        </w:rPr>
        <w:t xml:space="preserve">Table </w:t>
      </w:r>
      <w:r w:rsidR="00A44BA0">
        <w:rPr>
          <w:rFonts w:ascii="Arial" w:eastAsia="SimSun" w:hAnsi="Arial"/>
        </w:rPr>
        <w:t>6</w:t>
      </w:r>
      <w:r>
        <w:rPr>
          <w:rFonts w:ascii="Arial" w:eastAsia="SimSun" w:hAnsi="Arial"/>
        </w:rPr>
        <w:t>-1</w:t>
      </w:r>
      <w:r w:rsidRPr="003C0B2F">
        <w:rPr>
          <w:rFonts w:ascii="Arial" w:eastAsia="SimSun" w:hAnsi="Arial"/>
        </w:rPr>
        <w:t>:</w:t>
      </w:r>
      <w:r w:rsidRPr="00B7678C">
        <w:rPr>
          <w:rFonts w:ascii="Arial" w:eastAsia="SimSun" w:hAnsi="Arial" w:cs="Arial"/>
        </w:rPr>
        <w:t xml:space="preserve"> </w:t>
      </w:r>
      <w:r w:rsidR="00B7678C" w:rsidRPr="00BF4C2A">
        <w:rPr>
          <w:rFonts w:ascii="Arial" w:hAnsi="Arial" w:cs="Arial"/>
        </w:rPr>
        <w:t xml:space="preserve">Average BS antenna gain difference between </w:t>
      </w:r>
      <w:r w:rsidR="00BF4C2A">
        <w:rPr>
          <w:rFonts w:ascii="Arial" w:hAnsi="Arial" w:cs="Arial"/>
        </w:rPr>
        <w:t>traditional</w:t>
      </w:r>
      <w:r w:rsidR="00B7678C" w:rsidRPr="00BF4C2A">
        <w:rPr>
          <w:rFonts w:ascii="Arial" w:hAnsi="Arial" w:cs="Arial"/>
        </w:rPr>
        <w:t xml:space="preserve"> beamforming model and ZF beamforming (</w:t>
      </w:r>
      <w:r w:rsidR="00B7678C" w:rsidRPr="00BF4C2A">
        <w:rPr>
          <w:rFonts w:ascii="Arial" w:hAnsi="Arial" w:cs="Arial"/>
          <w:lang w:val="en-US" w:eastAsia="ko-KR"/>
        </w:rPr>
        <w:t xml:space="preserve">considering the </w:t>
      </w:r>
      <w:r w:rsidR="00B7678C" w:rsidRPr="00BF4C2A">
        <w:rPr>
          <w:rFonts w:ascii="Arial" w:hAnsi="Arial" w:cs="Arial"/>
          <w:iCs/>
          <w:lang w:val="en-US" w:eastAsia="ko-KR"/>
        </w:rPr>
        <w:t xml:space="preserve">product </w:t>
      </w:r>
      <m:oMath>
        <m:sSub>
          <m:sSubPr>
            <m:ctrlPr>
              <w:rPr>
                <w:rFonts w:ascii="Cambria Math" w:hAnsi="Cambria Math" w:cs="Arial"/>
                <w:lang w:val="en-US" w:eastAsia="ko-KR"/>
              </w:rPr>
            </m:ctrlPr>
          </m:sSubPr>
          <m:e>
            <m:r>
              <m:rPr>
                <m:sty m:val="b"/>
              </m:rPr>
              <w:rPr>
                <w:rFonts w:ascii="Cambria Math" w:hAnsi="Cambria Math" w:cs="Arial"/>
                <w:lang w:val="en-US" w:eastAsia="ko-KR"/>
              </w:rPr>
              <m:t>w</m:t>
            </m:r>
          </m:e>
          <m:sub>
            <m:r>
              <m:rPr>
                <m:sty m:val="b"/>
              </m:rPr>
              <w:rPr>
                <w:rFonts w:ascii="Cambria Math" w:hAnsi="Cambria Math" w:cs="Arial"/>
                <w:lang w:val="en-US" w:eastAsia="ko-KR"/>
              </w:rPr>
              <m:t>n,m</m:t>
            </m:r>
          </m:sub>
        </m:sSub>
        <m:sSub>
          <m:sSubPr>
            <m:ctrlPr>
              <w:rPr>
                <w:rFonts w:ascii="Cambria Math" w:hAnsi="Cambria Math" w:cs="Arial"/>
                <w:lang w:val="en-US" w:eastAsia="ko-KR"/>
              </w:rPr>
            </m:ctrlPr>
          </m:sSubPr>
          <m:e>
            <m:r>
              <m:rPr>
                <m:sty m:val="b"/>
              </m:rPr>
              <w:rPr>
                <w:rFonts w:ascii="Cambria Math" w:hAnsi="Cambria Math" w:cs="Arial"/>
                <w:lang w:val="en-US" w:eastAsia="ko-KR"/>
              </w:rPr>
              <m:t>ν</m:t>
            </m:r>
          </m:e>
          <m:sub>
            <m:r>
              <m:rPr>
                <m:sty m:val="b"/>
              </m:rPr>
              <w:rPr>
                <w:rFonts w:ascii="Cambria Math" w:hAnsi="Cambria Math" w:cs="Arial"/>
                <w:lang w:val="en-US" w:eastAsia="ko-KR"/>
              </w:rPr>
              <m:t>n,m</m:t>
            </m:r>
          </m:sub>
        </m:sSub>
      </m:oMath>
      <w:r w:rsidR="00B7678C" w:rsidRPr="00BF4C2A">
        <w:rPr>
          <w:rFonts w:ascii="Arial" w:hAnsi="Arial"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5E0359" w:rsidRPr="000C0827" w14:paraId="406E0D62" w14:textId="77777777" w:rsidTr="003C015F">
        <w:trPr>
          <w:tblHeader/>
          <w:jc w:val="center"/>
        </w:trPr>
        <w:tc>
          <w:tcPr>
            <w:tcW w:w="0" w:type="auto"/>
          </w:tcPr>
          <w:p w14:paraId="5F3295D3" w14:textId="77777777" w:rsidR="005E0359" w:rsidRDefault="005E0359" w:rsidP="003C015F">
            <w:pPr>
              <w:keepNext/>
              <w:keepLines/>
              <w:spacing w:after="0"/>
              <w:jc w:val="center"/>
              <w:rPr>
                <w:rFonts w:ascii="Arial" w:hAnsi="Arial"/>
                <w:b/>
                <w:sz w:val="18"/>
              </w:rPr>
            </w:pPr>
            <w:r>
              <w:rPr>
                <w:rFonts w:ascii="Arial" w:hAnsi="Arial"/>
                <w:b/>
                <w:sz w:val="18"/>
              </w:rPr>
              <w:t>Scenario</w:t>
            </w:r>
          </w:p>
        </w:tc>
        <w:tc>
          <w:tcPr>
            <w:tcW w:w="0" w:type="auto"/>
            <w:shd w:val="clear" w:color="auto" w:fill="auto"/>
          </w:tcPr>
          <w:p w14:paraId="32AABB5C" w14:textId="77777777" w:rsidR="005E0359" w:rsidRPr="000C0827" w:rsidRDefault="005E0359" w:rsidP="003C015F">
            <w:pPr>
              <w:keepNext/>
              <w:keepLines/>
              <w:spacing w:after="0"/>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5AE28DFD" w14:textId="77777777" w:rsidR="005E0359" w:rsidRDefault="005E0359" w:rsidP="003C015F">
            <w:pPr>
              <w:keepNext/>
              <w:keepLines/>
              <w:spacing w:after="0"/>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5E0359" w:rsidRPr="000C0827" w14:paraId="324BAB5E" w14:textId="77777777" w:rsidTr="003C015F">
        <w:trPr>
          <w:jc w:val="center"/>
        </w:trPr>
        <w:tc>
          <w:tcPr>
            <w:tcW w:w="0" w:type="auto"/>
          </w:tcPr>
          <w:p w14:paraId="590446B6" w14:textId="77777777" w:rsidR="005E0359" w:rsidRDefault="005E0359" w:rsidP="003C015F">
            <w:pPr>
              <w:keepNext/>
              <w:keepLines/>
              <w:spacing w:after="0"/>
              <w:jc w:val="center"/>
              <w:rPr>
                <w:rFonts w:ascii="Arial" w:hAnsi="Arial"/>
                <w:sz w:val="18"/>
                <w:szCs w:val="18"/>
                <w:lang w:eastAsia="zh-CN"/>
              </w:rPr>
            </w:pPr>
            <w:r>
              <w:rPr>
                <w:rFonts w:ascii="Arial" w:hAnsi="Arial"/>
                <w:sz w:val="18"/>
                <w:szCs w:val="18"/>
                <w:lang w:eastAsia="zh-CN"/>
              </w:rPr>
              <w:t>Scenario 1 (without subarrays)</w:t>
            </w:r>
          </w:p>
        </w:tc>
        <w:tc>
          <w:tcPr>
            <w:tcW w:w="0" w:type="auto"/>
            <w:shd w:val="clear" w:color="auto" w:fill="auto"/>
          </w:tcPr>
          <w:p w14:paraId="1419935B" w14:textId="25CC3C25" w:rsidR="005E0359" w:rsidRPr="000C0827" w:rsidRDefault="005E0359" w:rsidP="003C015F">
            <w:pPr>
              <w:keepNext/>
              <w:keepLines/>
              <w:spacing w:after="0"/>
              <w:jc w:val="center"/>
              <w:rPr>
                <w:rFonts w:ascii="Arial" w:hAnsi="Arial"/>
                <w:sz w:val="18"/>
                <w:szCs w:val="18"/>
                <w:lang w:eastAsia="zh-CN"/>
              </w:rPr>
            </w:pPr>
            <w:r>
              <w:rPr>
                <w:rFonts w:ascii="Arial" w:hAnsi="Arial"/>
                <w:sz w:val="18"/>
                <w:szCs w:val="18"/>
                <w:lang w:eastAsia="zh-CN"/>
              </w:rPr>
              <w:t>0.3</w:t>
            </w:r>
            <w:r w:rsidR="00BD4582">
              <w:rPr>
                <w:rFonts w:ascii="Arial" w:hAnsi="Arial"/>
                <w:sz w:val="18"/>
                <w:szCs w:val="18"/>
                <w:lang w:eastAsia="zh-CN"/>
              </w:rPr>
              <w:t>7</w:t>
            </w:r>
            <w:r>
              <w:rPr>
                <w:rFonts w:ascii="Arial" w:hAnsi="Arial"/>
                <w:sz w:val="18"/>
                <w:szCs w:val="18"/>
                <w:lang w:eastAsia="zh-CN"/>
              </w:rPr>
              <w:t xml:space="preserve"> dB</w:t>
            </w:r>
          </w:p>
        </w:tc>
        <w:tc>
          <w:tcPr>
            <w:tcW w:w="0" w:type="auto"/>
          </w:tcPr>
          <w:p w14:paraId="3436B85E" w14:textId="7023085B" w:rsidR="005E0359" w:rsidRDefault="005E0359" w:rsidP="003C015F">
            <w:pPr>
              <w:keepNext/>
              <w:keepLines/>
              <w:spacing w:after="0"/>
              <w:jc w:val="center"/>
              <w:rPr>
                <w:rFonts w:ascii="Arial" w:hAnsi="Arial"/>
                <w:sz w:val="18"/>
                <w:szCs w:val="18"/>
                <w:lang w:eastAsia="zh-CN"/>
              </w:rPr>
            </w:pPr>
            <w:r>
              <w:rPr>
                <w:rFonts w:ascii="Arial" w:hAnsi="Arial"/>
                <w:sz w:val="18"/>
                <w:szCs w:val="18"/>
                <w:lang w:eastAsia="zh-CN"/>
              </w:rPr>
              <w:t>0.1</w:t>
            </w:r>
            <w:r w:rsidR="00BD4582">
              <w:rPr>
                <w:rFonts w:ascii="Arial" w:hAnsi="Arial"/>
                <w:sz w:val="18"/>
                <w:szCs w:val="18"/>
                <w:lang w:eastAsia="zh-CN"/>
              </w:rPr>
              <w:t>3</w:t>
            </w:r>
            <w:r>
              <w:rPr>
                <w:rFonts w:ascii="Arial" w:hAnsi="Arial"/>
                <w:sz w:val="18"/>
                <w:szCs w:val="18"/>
                <w:lang w:eastAsia="zh-CN"/>
              </w:rPr>
              <w:t xml:space="preserve"> dB</w:t>
            </w:r>
          </w:p>
        </w:tc>
      </w:tr>
      <w:tr w:rsidR="005E0359" w:rsidRPr="000C0827" w14:paraId="7FC8004A" w14:textId="77777777" w:rsidTr="003C015F">
        <w:trPr>
          <w:jc w:val="center"/>
        </w:trPr>
        <w:tc>
          <w:tcPr>
            <w:tcW w:w="0" w:type="auto"/>
          </w:tcPr>
          <w:p w14:paraId="1BF9F7FD" w14:textId="77777777" w:rsidR="005E0359" w:rsidRDefault="005E0359" w:rsidP="003C015F">
            <w:pPr>
              <w:keepNext/>
              <w:keepLines/>
              <w:spacing w:after="0"/>
              <w:jc w:val="center"/>
              <w:rPr>
                <w:rFonts w:ascii="Arial" w:hAnsi="Arial"/>
                <w:sz w:val="18"/>
                <w:lang w:eastAsia="x-none"/>
              </w:rPr>
            </w:pPr>
            <w:r w:rsidRPr="002E0012">
              <w:rPr>
                <w:rFonts w:ascii="Arial" w:hAnsi="Arial"/>
                <w:sz w:val="18"/>
                <w:lang w:eastAsia="x-none"/>
              </w:rPr>
              <w:t>Scenario 1 (with subarrays)</w:t>
            </w:r>
          </w:p>
        </w:tc>
        <w:tc>
          <w:tcPr>
            <w:tcW w:w="0" w:type="auto"/>
            <w:shd w:val="clear" w:color="auto" w:fill="auto"/>
          </w:tcPr>
          <w:p w14:paraId="5FAB5949" w14:textId="38360E3F" w:rsidR="005E0359" w:rsidRPr="000C0827" w:rsidRDefault="005E0359" w:rsidP="003C015F">
            <w:pPr>
              <w:keepNext/>
              <w:keepLines/>
              <w:spacing w:after="0"/>
              <w:jc w:val="center"/>
              <w:rPr>
                <w:rFonts w:ascii="Arial" w:hAnsi="Arial"/>
                <w:sz w:val="18"/>
                <w:lang w:eastAsia="x-none"/>
              </w:rPr>
            </w:pPr>
            <w:r>
              <w:rPr>
                <w:rFonts w:ascii="Arial" w:hAnsi="Arial"/>
                <w:sz w:val="18"/>
                <w:lang w:eastAsia="x-none"/>
              </w:rPr>
              <w:t>0.0</w:t>
            </w:r>
            <w:r w:rsidR="00BD4582">
              <w:rPr>
                <w:rFonts w:ascii="Arial" w:hAnsi="Arial"/>
                <w:sz w:val="18"/>
                <w:lang w:eastAsia="x-none"/>
              </w:rPr>
              <w:t>6</w:t>
            </w:r>
            <w:r>
              <w:rPr>
                <w:rFonts w:ascii="Arial" w:hAnsi="Arial"/>
                <w:sz w:val="18"/>
                <w:lang w:eastAsia="x-none"/>
              </w:rPr>
              <w:t xml:space="preserve"> dB</w:t>
            </w:r>
          </w:p>
        </w:tc>
        <w:tc>
          <w:tcPr>
            <w:tcW w:w="0" w:type="auto"/>
          </w:tcPr>
          <w:p w14:paraId="4B8D1E16" w14:textId="28A364B2" w:rsidR="005E0359" w:rsidRDefault="00BD4582" w:rsidP="003C015F">
            <w:pPr>
              <w:keepNext/>
              <w:keepLines/>
              <w:spacing w:after="0"/>
              <w:jc w:val="center"/>
              <w:rPr>
                <w:rFonts w:ascii="Arial" w:hAnsi="Arial"/>
                <w:sz w:val="18"/>
                <w:lang w:eastAsia="x-none"/>
              </w:rPr>
            </w:pPr>
            <w:r>
              <w:rPr>
                <w:rFonts w:ascii="Arial" w:hAnsi="Arial"/>
                <w:sz w:val="18"/>
                <w:lang w:eastAsia="x-none"/>
              </w:rPr>
              <w:t>0.03</w:t>
            </w:r>
            <w:r w:rsidR="005E0359">
              <w:rPr>
                <w:rFonts w:ascii="Arial" w:hAnsi="Arial"/>
                <w:sz w:val="18"/>
                <w:lang w:eastAsia="x-none"/>
              </w:rPr>
              <w:t xml:space="preserve"> dB</w:t>
            </w:r>
          </w:p>
        </w:tc>
      </w:tr>
      <w:tr w:rsidR="005E0359" w:rsidRPr="000C0827" w14:paraId="4FC71BC4" w14:textId="77777777" w:rsidTr="003C015F">
        <w:trPr>
          <w:jc w:val="center"/>
        </w:trPr>
        <w:tc>
          <w:tcPr>
            <w:tcW w:w="0" w:type="auto"/>
          </w:tcPr>
          <w:p w14:paraId="36C00FF8" w14:textId="77777777" w:rsidR="005E0359" w:rsidRDefault="005E0359" w:rsidP="003C015F">
            <w:pPr>
              <w:keepNext/>
              <w:keepLines/>
              <w:spacing w:after="0"/>
              <w:jc w:val="center"/>
              <w:rPr>
                <w:rFonts w:ascii="Arial" w:hAnsi="Arial"/>
                <w:sz w:val="18"/>
                <w:lang w:eastAsia="x-none"/>
              </w:rPr>
            </w:pPr>
            <w:r w:rsidRPr="000C32D2">
              <w:rPr>
                <w:rFonts w:ascii="Arial" w:hAnsi="Arial"/>
                <w:sz w:val="18"/>
                <w:lang w:eastAsia="x-none"/>
              </w:rPr>
              <w:t>Scenario 2 (without subarrays)</w:t>
            </w:r>
          </w:p>
        </w:tc>
        <w:tc>
          <w:tcPr>
            <w:tcW w:w="0" w:type="auto"/>
            <w:shd w:val="clear" w:color="auto" w:fill="auto"/>
          </w:tcPr>
          <w:p w14:paraId="013164F4" w14:textId="16EA84F0" w:rsidR="005E0359" w:rsidRDefault="005E0359" w:rsidP="003C015F">
            <w:pPr>
              <w:keepNext/>
              <w:keepLines/>
              <w:spacing w:after="0"/>
              <w:jc w:val="center"/>
              <w:rPr>
                <w:rFonts w:ascii="Arial" w:hAnsi="Arial"/>
                <w:sz w:val="18"/>
                <w:lang w:eastAsia="x-none"/>
              </w:rPr>
            </w:pPr>
            <w:r>
              <w:rPr>
                <w:rFonts w:ascii="Arial" w:hAnsi="Arial"/>
                <w:sz w:val="18"/>
                <w:lang w:eastAsia="x-none"/>
              </w:rPr>
              <w:t>0.</w:t>
            </w:r>
            <w:r w:rsidR="00BD4582">
              <w:rPr>
                <w:rFonts w:ascii="Arial" w:hAnsi="Arial"/>
                <w:sz w:val="18"/>
                <w:lang w:eastAsia="x-none"/>
              </w:rPr>
              <w:t>35</w:t>
            </w:r>
            <w:r>
              <w:rPr>
                <w:rFonts w:ascii="Arial" w:hAnsi="Arial"/>
                <w:sz w:val="18"/>
                <w:lang w:eastAsia="x-none"/>
              </w:rPr>
              <w:t xml:space="preserve"> dB</w:t>
            </w:r>
          </w:p>
        </w:tc>
        <w:tc>
          <w:tcPr>
            <w:tcW w:w="0" w:type="auto"/>
          </w:tcPr>
          <w:p w14:paraId="5EFA9F88" w14:textId="1303AD13" w:rsidR="005E0359" w:rsidRDefault="005E0359" w:rsidP="003C015F">
            <w:pPr>
              <w:keepNext/>
              <w:keepLines/>
              <w:spacing w:after="0"/>
              <w:jc w:val="center"/>
              <w:rPr>
                <w:rFonts w:ascii="Arial" w:hAnsi="Arial"/>
                <w:sz w:val="18"/>
                <w:lang w:eastAsia="x-none"/>
              </w:rPr>
            </w:pPr>
            <w:r>
              <w:rPr>
                <w:rFonts w:ascii="Arial" w:hAnsi="Arial"/>
                <w:sz w:val="18"/>
                <w:lang w:eastAsia="x-none"/>
              </w:rPr>
              <w:t>0</w:t>
            </w:r>
            <w:r w:rsidR="00BD4582">
              <w:rPr>
                <w:rFonts w:ascii="Arial" w:hAnsi="Arial"/>
                <w:sz w:val="18"/>
                <w:lang w:eastAsia="x-none"/>
              </w:rPr>
              <w:t>.02</w:t>
            </w:r>
            <w:r>
              <w:rPr>
                <w:rFonts w:ascii="Arial" w:hAnsi="Arial"/>
                <w:sz w:val="18"/>
                <w:lang w:eastAsia="x-none"/>
              </w:rPr>
              <w:t xml:space="preserve"> dB</w:t>
            </w:r>
          </w:p>
        </w:tc>
      </w:tr>
      <w:tr w:rsidR="005E0359" w:rsidRPr="000C0827" w14:paraId="4D9C9F8A" w14:textId="77777777" w:rsidTr="003C015F">
        <w:trPr>
          <w:jc w:val="center"/>
        </w:trPr>
        <w:tc>
          <w:tcPr>
            <w:tcW w:w="0" w:type="auto"/>
          </w:tcPr>
          <w:p w14:paraId="24812112" w14:textId="77777777" w:rsidR="005E0359" w:rsidRDefault="005E0359" w:rsidP="003C015F">
            <w:pPr>
              <w:keepNext/>
              <w:keepLines/>
              <w:spacing w:after="0"/>
              <w:jc w:val="center"/>
              <w:rPr>
                <w:rFonts w:ascii="Arial" w:hAnsi="Arial"/>
                <w:sz w:val="18"/>
                <w:lang w:eastAsia="x-none"/>
              </w:rPr>
            </w:pPr>
            <w:r w:rsidRPr="00F02ADB">
              <w:rPr>
                <w:rFonts w:ascii="Arial" w:hAnsi="Arial"/>
                <w:sz w:val="18"/>
                <w:lang w:eastAsia="x-none"/>
              </w:rPr>
              <w:t>Scenario 2 (with subarrays)</w:t>
            </w:r>
          </w:p>
        </w:tc>
        <w:tc>
          <w:tcPr>
            <w:tcW w:w="0" w:type="auto"/>
            <w:shd w:val="clear" w:color="auto" w:fill="auto"/>
          </w:tcPr>
          <w:p w14:paraId="08DE747A" w14:textId="0362CEA3" w:rsidR="005E0359" w:rsidRDefault="005E0359" w:rsidP="003C015F">
            <w:pPr>
              <w:keepNext/>
              <w:keepLines/>
              <w:spacing w:after="0"/>
              <w:jc w:val="center"/>
              <w:rPr>
                <w:rFonts w:ascii="Arial" w:hAnsi="Arial"/>
                <w:sz w:val="18"/>
                <w:lang w:eastAsia="x-none"/>
              </w:rPr>
            </w:pPr>
            <w:r>
              <w:rPr>
                <w:rFonts w:ascii="Arial" w:hAnsi="Arial"/>
                <w:sz w:val="18"/>
                <w:lang w:eastAsia="x-none"/>
              </w:rPr>
              <w:t>0.</w:t>
            </w:r>
            <w:r w:rsidR="00BD4582">
              <w:rPr>
                <w:rFonts w:ascii="Arial" w:hAnsi="Arial"/>
                <w:sz w:val="18"/>
                <w:lang w:eastAsia="x-none"/>
              </w:rPr>
              <w:t>2</w:t>
            </w:r>
            <w:r>
              <w:rPr>
                <w:rFonts w:ascii="Arial" w:hAnsi="Arial"/>
                <w:sz w:val="18"/>
                <w:lang w:eastAsia="x-none"/>
              </w:rPr>
              <w:t>8 dB</w:t>
            </w:r>
          </w:p>
        </w:tc>
        <w:tc>
          <w:tcPr>
            <w:tcW w:w="0" w:type="auto"/>
          </w:tcPr>
          <w:p w14:paraId="592723FE" w14:textId="1C6AD6F3" w:rsidR="005E0359" w:rsidRDefault="00BD4582" w:rsidP="003C015F">
            <w:pPr>
              <w:keepNext/>
              <w:keepLines/>
              <w:spacing w:after="0"/>
              <w:jc w:val="center"/>
              <w:rPr>
                <w:rFonts w:ascii="Arial" w:hAnsi="Arial"/>
                <w:sz w:val="18"/>
                <w:lang w:eastAsia="x-none"/>
              </w:rPr>
            </w:pPr>
            <w:r>
              <w:rPr>
                <w:rFonts w:ascii="Arial" w:hAnsi="Arial"/>
                <w:sz w:val="18"/>
                <w:lang w:eastAsia="x-none"/>
              </w:rPr>
              <w:t>0.66</w:t>
            </w:r>
            <w:r w:rsidR="005E0359">
              <w:rPr>
                <w:rFonts w:ascii="Arial" w:hAnsi="Arial"/>
                <w:sz w:val="18"/>
                <w:lang w:eastAsia="x-none"/>
              </w:rPr>
              <w:t xml:space="preserve"> dB</w:t>
            </w:r>
          </w:p>
        </w:tc>
      </w:tr>
    </w:tbl>
    <w:p w14:paraId="6ABF8390" w14:textId="77777777" w:rsidR="00E72469" w:rsidRPr="009E4033" w:rsidRDefault="00E72469" w:rsidP="001B2A9F">
      <w:pPr>
        <w:keepLines/>
        <w:spacing w:after="240"/>
        <w:jc w:val="center"/>
        <w:outlineLvl w:val="0"/>
        <w:rPr>
          <w:lang w:val="en-US" w:eastAsia="ko-KR"/>
        </w:rPr>
      </w:pPr>
    </w:p>
    <w:p w14:paraId="0DFED5C3" w14:textId="1D191673" w:rsidR="00BD784F" w:rsidRPr="00BF4C2A" w:rsidRDefault="00BD784F" w:rsidP="00BF4C2A">
      <w:pPr>
        <w:rPr>
          <w:lang w:val="en-NZ"/>
        </w:rPr>
      </w:pPr>
      <w:r w:rsidRPr="00BF4C2A">
        <w:rPr>
          <w:lang w:val="en-NZ"/>
        </w:rPr>
        <w:t>The results in Table 6</w:t>
      </w:r>
      <w:r>
        <w:rPr>
          <w:lang w:val="en-NZ"/>
        </w:rPr>
        <w:t>-1</w:t>
      </w:r>
      <w:r w:rsidRPr="00BF4C2A">
        <w:rPr>
          <w:lang w:val="en-NZ"/>
        </w:rPr>
        <w:t xml:space="preserve"> are very similar to those in Table </w:t>
      </w:r>
      <w:r>
        <w:rPr>
          <w:lang w:val="en-NZ"/>
        </w:rPr>
        <w:t>2.4-1</w:t>
      </w:r>
      <w:r w:rsidRPr="00BF4C2A">
        <w:rPr>
          <w:lang w:val="en-NZ"/>
        </w:rPr>
        <w:t xml:space="preserve"> corroborating that </w:t>
      </w:r>
      <w:r w:rsidRPr="00BD784F">
        <w:rPr>
          <w:lang w:eastAsia="ko-KR"/>
        </w:rPr>
        <w:t>the matrices</w:t>
      </w:r>
      <w:r w:rsidRPr="00BD784F">
        <w:rPr>
          <w:lang w:val="en-NZ" w:eastAsia="zh-CN"/>
        </w:rPr>
        <w:t xml:space="preserve">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BD784F">
        <w:rPr>
          <w:lang w:val="en-US" w:eastAsia="ko-KR"/>
        </w:rPr>
        <w:t xml:space="preserve">alone provide very similar results as when considering the </w:t>
      </w:r>
      <w:r w:rsidRPr="00BD784F">
        <w:rPr>
          <w:iCs/>
          <w:lang w:val="en-US" w:eastAsia="ko-KR"/>
        </w:rPr>
        <w:t xml:space="preserve">product </w:t>
      </w:r>
      <m:oMath>
        <m:sSub>
          <m:sSubPr>
            <m:ctrlPr>
              <w:rPr>
                <w:rFonts w:ascii="Cambria Math" w:hAnsi="Cambria Math"/>
                <w:lang w:val="en-US" w:eastAsia="ko-KR"/>
              </w:rPr>
            </m:ctrlPr>
          </m:sSubPr>
          <m:e>
            <m:r>
              <m:rPr>
                <m:sty m:val="b"/>
              </m:rPr>
              <w:rPr>
                <w:rFonts w:ascii="Cambria Math" w:hAnsi="Cambria Math"/>
                <w:lang w:val="en-US" w:eastAsia="ko-KR"/>
              </w:rPr>
              <m:t>w</m:t>
            </m:r>
          </m:e>
          <m:sub>
            <m:r>
              <m:rPr>
                <m:sty m:val="p"/>
              </m:rPr>
              <w:rPr>
                <w:rFonts w:ascii="Cambria Math" w:hAnsi="Cambria Math"/>
                <w:lang w:val="en-US" w:eastAsia="ko-KR"/>
              </w:rPr>
              <m:t>n,m</m:t>
            </m:r>
          </m:sub>
        </m:sSub>
        <m:sSub>
          <m:sSubPr>
            <m:ctrlPr>
              <w:rPr>
                <w:rFonts w:ascii="Cambria Math" w:hAnsi="Cambria Math"/>
                <w:lang w:val="en-US" w:eastAsia="ko-KR"/>
              </w:rPr>
            </m:ctrlPr>
          </m:sSubPr>
          <m:e>
            <m:r>
              <m:rPr>
                <m:sty m:val="b"/>
              </m:rPr>
              <w:rPr>
                <w:rFonts w:ascii="Cambria Math" w:hAnsi="Cambria Math"/>
                <w:lang w:val="en-US" w:eastAsia="ko-KR"/>
              </w:rPr>
              <m:t>ν</m:t>
            </m:r>
          </m:e>
          <m:sub>
            <m:r>
              <m:rPr>
                <m:sty m:val="p"/>
              </m:rPr>
              <w:rPr>
                <w:rFonts w:ascii="Cambria Math" w:hAnsi="Cambria Math"/>
                <w:lang w:val="en-US" w:eastAsia="ko-KR"/>
              </w:rPr>
              <m:t>n,m</m:t>
            </m:r>
          </m:sub>
        </m:sSub>
      </m:oMath>
      <w:r w:rsidRPr="00BD784F">
        <w:rPr>
          <w:lang w:val="en-US" w:eastAsia="ko-KR"/>
        </w:rPr>
        <w:t xml:space="preserve">. Thus, both approaches can be used to assess the difference between the </w:t>
      </w:r>
      <w:r w:rsidR="00A74D9B">
        <w:rPr>
          <w:lang w:val="en-US" w:eastAsia="ko-KR"/>
        </w:rPr>
        <w:t>traditional antenna</w:t>
      </w:r>
      <w:r w:rsidRPr="00BD784F">
        <w:rPr>
          <w:lang w:val="en-US" w:eastAsia="ko-KR"/>
        </w:rPr>
        <w:t xml:space="preserve"> model and the ZF precoder scheme.</w:t>
      </w:r>
    </w:p>
    <w:p w14:paraId="17D462D2" w14:textId="77777777" w:rsidR="00070FBC" w:rsidRDefault="00070FBC" w:rsidP="00173A37">
      <w:pPr>
        <w:rPr>
          <w:lang w:val="en-US" w:eastAsia="zh-CN"/>
        </w:rPr>
      </w:pPr>
    </w:p>
    <w:p w14:paraId="2836C13A" w14:textId="77777777" w:rsidR="00070FBC" w:rsidRDefault="00070FBC" w:rsidP="00173A37">
      <w:pPr>
        <w:rPr>
          <w:lang w:val="en-US" w:eastAsia="zh-CN"/>
        </w:rPr>
      </w:pPr>
    </w:p>
    <w:p w14:paraId="71F8A782" w14:textId="77777777" w:rsidR="00070FBC" w:rsidRDefault="00070FBC" w:rsidP="00173A37">
      <w:pPr>
        <w:rPr>
          <w:lang w:val="en-US" w:eastAsia="zh-CN"/>
        </w:rPr>
      </w:pPr>
    </w:p>
    <w:p w14:paraId="512D6E5C" w14:textId="77777777" w:rsidR="00070FBC" w:rsidRPr="00F246D0" w:rsidRDefault="00070FBC" w:rsidP="00173A37">
      <w:pPr>
        <w:rPr>
          <w:sz w:val="22"/>
          <w:lang w:val="en-NZ"/>
        </w:rPr>
      </w:pPr>
    </w:p>
    <w:p w14:paraId="179989AA" w14:textId="77777777" w:rsidR="00EF7C1E" w:rsidRDefault="00EF7C1E" w:rsidP="00EF7C1E">
      <w:pPr>
        <w:pBdr>
          <w:bottom w:val="single" w:sz="4" w:space="1" w:color="auto"/>
        </w:pBdr>
        <w:rPr>
          <w:rFonts w:ascii="Arial" w:hAnsi="Arial" w:cs="Arial"/>
        </w:rPr>
      </w:pPr>
    </w:p>
    <w:p w14:paraId="7842F501" w14:textId="3BA31E36" w:rsidR="00EF7C1E" w:rsidRDefault="00EF7C1E" w:rsidP="00EF7C1E">
      <w:pPr>
        <w:pStyle w:val="Heading1"/>
        <w:keepLines w:val="0"/>
        <w:numPr>
          <w:ilvl w:val="0"/>
          <w:numId w:val="5"/>
        </w:numPr>
        <w:pBdr>
          <w:top w:val="none" w:sz="0" w:space="0" w:color="auto"/>
        </w:pBdr>
        <w:spacing w:before="0" w:after="240"/>
        <w:ind w:right="284" w:hanging="720"/>
      </w:pPr>
      <w:r>
        <w:t>Annex: Text Proposal to TR 38.922</w:t>
      </w:r>
    </w:p>
    <w:p w14:paraId="0810170A" w14:textId="77777777" w:rsidR="005D3216" w:rsidRDefault="005D3216" w:rsidP="005D3216">
      <w:pPr>
        <w:pStyle w:val="BodyText"/>
      </w:pPr>
      <w:r>
        <w:t>Overview of text proposal:</w:t>
      </w:r>
    </w:p>
    <w:p w14:paraId="6C508CE8" w14:textId="77777777" w:rsidR="005D3216" w:rsidRDefault="005D3216" w:rsidP="005D3216">
      <w:pPr>
        <w:pStyle w:val="BodyText"/>
        <w:numPr>
          <w:ilvl w:val="0"/>
          <w:numId w:val="14"/>
        </w:numPr>
      </w:pPr>
      <w:r>
        <w:t xml:space="preserve">A new section in subclause 7.3 is created to captured technical background information relevant for evaluating different AAS beamforming assumptions. The heading is “MIMO modelling aspects”.   </w:t>
      </w:r>
    </w:p>
    <w:p w14:paraId="693A9BE9" w14:textId="77777777" w:rsidR="005D3216" w:rsidRDefault="005D3216" w:rsidP="005D3216">
      <w:pPr>
        <w:pStyle w:val="BodyText"/>
        <w:numPr>
          <w:ilvl w:val="0"/>
          <w:numId w:val="14"/>
        </w:numPr>
      </w:pPr>
      <w:r>
        <w:t>In subclause 7.3.1 “Overview”, the background for comparing different AAS beamforming assumptions is captured.</w:t>
      </w:r>
    </w:p>
    <w:p w14:paraId="087C2EC3" w14:textId="77777777" w:rsidR="005D3216" w:rsidRDefault="005D3216" w:rsidP="005D3216">
      <w:pPr>
        <w:pStyle w:val="BodyText"/>
        <w:numPr>
          <w:ilvl w:val="0"/>
          <w:numId w:val="14"/>
        </w:numPr>
      </w:pPr>
      <w:r>
        <w:t xml:space="preserve">In subclause 7.3.2 “Assumptions”, all the assumptions considered in the simulation is captured. </w:t>
      </w:r>
    </w:p>
    <w:p w14:paraId="1F1A9EA5" w14:textId="77777777" w:rsidR="005D3216" w:rsidRDefault="005D3216" w:rsidP="005D3216">
      <w:pPr>
        <w:pStyle w:val="BodyText"/>
        <w:numPr>
          <w:ilvl w:val="0"/>
          <w:numId w:val="14"/>
        </w:numPr>
      </w:pPr>
      <w:r>
        <w:t xml:space="preserve">In subclause 7.3.3 “Simulation results”, all the results are captured. </w:t>
      </w:r>
    </w:p>
    <w:p w14:paraId="5B44F56F" w14:textId="77777777" w:rsidR="005D3216" w:rsidRDefault="005D3216" w:rsidP="005D3216">
      <w:pPr>
        <w:pStyle w:val="BodyText"/>
        <w:numPr>
          <w:ilvl w:val="0"/>
          <w:numId w:val="14"/>
        </w:numPr>
      </w:pPr>
      <w:r>
        <w:t xml:space="preserve">In subclause 7.3.4, “Conclusion”, the conclusion is captured. </w:t>
      </w:r>
    </w:p>
    <w:p w14:paraId="0D2F328B" w14:textId="77777777" w:rsidR="00954754" w:rsidRDefault="00954754" w:rsidP="00954754"/>
    <w:p w14:paraId="396EB0EB" w14:textId="77777777" w:rsidR="00070FBC" w:rsidRPr="002A5DDB" w:rsidRDefault="00070FBC" w:rsidP="00070FBC">
      <w:pPr>
        <w:pStyle w:val="EX"/>
        <w:ind w:left="0" w:firstLine="0"/>
        <w:rPr>
          <w:rFonts w:ascii="Arial" w:hAnsi="Arial"/>
          <w:color w:val="0000FF"/>
          <w:sz w:val="40"/>
          <w:lang w:val="en-US"/>
        </w:rPr>
      </w:pPr>
      <w:r w:rsidRPr="002A5DDB">
        <w:rPr>
          <w:rFonts w:ascii="Arial" w:hAnsi="Arial"/>
          <w:color w:val="0000FF"/>
          <w:sz w:val="40"/>
          <w:lang w:val="en-US"/>
        </w:rPr>
        <w:t>TEXT PROPOSAL:</w:t>
      </w:r>
    </w:p>
    <w:p w14:paraId="66860B19" w14:textId="77777777" w:rsidR="00070FBC" w:rsidRPr="00172F1C" w:rsidRDefault="00070FBC" w:rsidP="00070FBC"/>
    <w:p w14:paraId="3F64B538" w14:textId="77777777" w:rsidR="00070FBC" w:rsidRDefault="00070FBC" w:rsidP="00070FBC">
      <w:pPr>
        <w:pStyle w:val="Heading2"/>
      </w:pPr>
      <w:bookmarkStart w:id="2" w:name="_Toc161948752"/>
      <w:r>
        <w:t>7.3</w:t>
      </w:r>
      <w:r>
        <w:tab/>
      </w:r>
      <w:bookmarkEnd w:id="2"/>
      <w:r>
        <w:t>MIMO modelling aspects</w:t>
      </w:r>
    </w:p>
    <w:p w14:paraId="1588F7D8" w14:textId="77777777" w:rsidR="00070FBC" w:rsidRDefault="00070FBC" w:rsidP="00070FBC">
      <w:pPr>
        <w:pStyle w:val="Heading3"/>
      </w:pPr>
      <w:bookmarkStart w:id="3" w:name="_Toc161948753"/>
      <w:r>
        <w:t>7.3.1</w:t>
      </w:r>
      <w:r>
        <w:tab/>
      </w:r>
      <w:bookmarkEnd w:id="3"/>
      <w:r>
        <w:t>Overview</w:t>
      </w:r>
    </w:p>
    <w:p w14:paraId="4298CC6C" w14:textId="77777777" w:rsidR="00070FBC" w:rsidRDefault="00070FBC" w:rsidP="00070FBC">
      <w:r>
        <w:t xml:space="preserve">In modern wireless communication systems, effective management of inter-user interference is important to maximize the performance of IMT networks. Beamforming is a critical technique to achieve this goal by focusing signal transmissions </w:t>
      </w:r>
      <w:proofErr w:type="gramStart"/>
      <w:r>
        <w:t>towards</w:t>
      </w:r>
      <w:proofErr w:type="gramEnd"/>
      <w:r>
        <w:t xml:space="preserve"> the intended users while reducing interference with other co-scheduled users, and therefore improving signal quality.</w:t>
      </w:r>
    </w:p>
    <w:p w14:paraId="7AE7127D" w14:textId="77777777" w:rsidR="00070FBC" w:rsidRDefault="00070FBC" w:rsidP="00070FBC">
      <w:r>
        <w:t>Among the advanced techniques employed in Multiple-Input Multiple-Output (MIMO) systems, Zero-Forcing (ZF) beamforming is an appealing solution as it has a moderate computational complexity while achieving spatial multiplexing. This technique decouples the multi-user channel into multiple independent subchannels by nullifying unwanted signals in the direction of other users, ensuring that each user receives their intended signal with minimal interference.</w:t>
      </w:r>
    </w:p>
    <w:p w14:paraId="0DBD3BA7" w14:textId="77777777" w:rsidR="00070FBC" w:rsidRDefault="00070FBC" w:rsidP="00070FBC">
      <w:r>
        <w:t>Mathematically, the ZF precoder can be derived as the pseudo-inverse of the channel matrix:</w:t>
      </w:r>
    </w:p>
    <w:p w14:paraId="2FA61B0F" w14:textId="77777777" w:rsidR="00070FBC" w:rsidRDefault="002649B8" w:rsidP="00070FBC">
      <w:pPr>
        <w:jc w:val="center"/>
      </w:pPr>
      <m:oMath>
        <m:sSub>
          <m:sSubPr>
            <m:ctrlPr>
              <w:rPr>
                <w:rFonts w:ascii="Cambria Math" w:hAnsi="Cambria Math"/>
                <w:i/>
                <w:iCs/>
              </w:rPr>
            </m:ctrlPr>
          </m:sSubPr>
          <m:e>
            <m:r>
              <m:rPr>
                <m:sty m:val="b"/>
              </m:rPr>
              <w:rPr>
                <w:rFonts w:ascii="Cambria Math" w:hAnsi="Cambria Math"/>
              </w:rPr>
              <m:t>W</m:t>
            </m:r>
          </m:e>
          <m:sub>
            <m:r>
              <m:rPr>
                <m:sty m:val="p"/>
              </m:rPr>
              <w:rPr>
                <w:rFonts w:ascii="Cambria Math" w:hAnsi="Cambria Math"/>
              </w:rPr>
              <m:t>ZF</m:t>
            </m:r>
          </m:sub>
        </m:sSub>
        <m:r>
          <m:rPr>
            <m:sty m:val="p"/>
          </m:rPr>
          <w:rPr>
            <w:rFonts w:ascii="Cambria Math" w:hAnsi="Cambria Math"/>
          </w:rPr>
          <m:t>=</m:t>
        </m:r>
        <m:sSup>
          <m:sSupPr>
            <m:ctrlPr>
              <w:rPr>
                <w:rFonts w:ascii="Cambria Math" w:hAnsi="Cambria Math"/>
                <w:i/>
                <w:iCs/>
              </w:rPr>
            </m:ctrlPr>
          </m:sSupPr>
          <m:e>
            <m:r>
              <m:rPr>
                <m:sty m:val="b"/>
              </m:rPr>
              <w:rPr>
                <w:rFonts w:ascii="Cambria Math" w:hAnsi="Cambria Math"/>
              </w:rPr>
              <m:t>H</m:t>
            </m:r>
          </m:e>
          <m:sup>
            <m:r>
              <m:rPr>
                <m:sty m:val="p"/>
              </m:rPr>
              <w:rPr>
                <w:rFonts w:ascii="Cambria Math" w:hAnsi="Cambria Math"/>
              </w:rPr>
              <m:t>H</m:t>
            </m:r>
          </m:sup>
        </m:sSup>
        <m:sSup>
          <m:sSupPr>
            <m:ctrlPr>
              <w:rPr>
                <w:rFonts w:ascii="Cambria Math" w:hAnsi="Cambria Math"/>
                <w:i/>
                <w:iCs/>
              </w:rPr>
            </m:ctrlPr>
          </m:sSupPr>
          <m:e>
            <m:d>
              <m:dPr>
                <m:ctrlPr>
                  <w:rPr>
                    <w:rFonts w:ascii="Cambria Math" w:hAnsi="Cambria Math"/>
                    <w:i/>
                    <w:iCs/>
                  </w:rPr>
                </m:ctrlPr>
              </m:dPr>
              <m:e>
                <m:r>
                  <m:rPr>
                    <m:sty m:val="b"/>
                  </m:rPr>
                  <w:rPr>
                    <w:rFonts w:ascii="Cambria Math" w:hAnsi="Cambria Math"/>
                  </w:rPr>
                  <m:t>H</m:t>
                </m:r>
                <m:sSup>
                  <m:sSupPr>
                    <m:ctrlPr>
                      <w:rPr>
                        <w:rFonts w:ascii="Cambria Math" w:hAnsi="Cambria Math"/>
                        <w:i/>
                        <w:iCs/>
                      </w:rPr>
                    </m:ctrlPr>
                  </m:sSupPr>
                  <m:e>
                    <m:r>
                      <m:rPr>
                        <m:sty m:val="b"/>
                      </m:rPr>
                      <w:rPr>
                        <w:rFonts w:ascii="Cambria Math" w:hAnsi="Cambria Math"/>
                      </w:rPr>
                      <m:t>H</m:t>
                    </m:r>
                  </m:e>
                  <m:sup>
                    <m:r>
                      <m:rPr>
                        <m:sty m:val="p"/>
                      </m:rPr>
                      <w:rPr>
                        <w:rFonts w:ascii="Cambria Math" w:hAnsi="Cambria Math"/>
                      </w:rPr>
                      <m:t>H</m:t>
                    </m:r>
                  </m:sup>
                </m:sSup>
              </m:e>
            </m:d>
          </m:e>
          <m:sup>
            <m:r>
              <m:rPr>
                <m:sty m:val="p"/>
              </m:rPr>
              <w:rPr>
                <w:rFonts w:ascii="Cambria Math" w:hAnsi="Cambria Math"/>
              </w:rPr>
              <m:t>-1</m:t>
            </m:r>
          </m:sup>
        </m:sSup>
      </m:oMath>
      <w:r w:rsidR="00070FBC">
        <w:rPr>
          <w:iCs/>
        </w:rPr>
        <w:tab/>
      </w:r>
      <w:r w:rsidR="00070FBC">
        <w:rPr>
          <w:iCs/>
        </w:rPr>
        <w:tab/>
        <w:t>(Eq. 7.3.1-1)</w:t>
      </w:r>
    </w:p>
    <w:p w14:paraId="1268DA6E" w14:textId="77777777" w:rsidR="00070FBC" w:rsidRDefault="00070FBC" w:rsidP="00070FBC">
      <w:r>
        <w:t xml:space="preserve">where </w:t>
      </w:r>
      <w:r w:rsidRPr="00A014D7">
        <w:rPr>
          <w:b/>
          <w:bCs/>
        </w:rPr>
        <w:t>H</w:t>
      </w:r>
      <w:r>
        <w:t xml:space="preserve"> represents the channel matrix with its number of rows corresponding to the number of RX antennas (i.e., UEs) and its number of columns corresponding to the number of TX antennas (BS antenna ports), and </w:t>
      </w:r>
      <w:r w:rsidRPr="00A014D7">
        <w:rPr>
          <w:b/>
          <w:bCs/>
        </w:rPr>
        <w:t>H</w:t>
      </w:r>
      <w:r w:rsidRPr="00A014D7">
        <w:rPr>
          <w:vertAlign w:val="superscript"/>
        </w:rPr>
        <w:t>H</w:t>
      </w:r>
      <w:r>
        <w:t xml:space="preserve"> is the conjugate transpose of </w:t>
      </w:r>
      <w:r w:rsidRPr="00A014D7">
        <w:rPr>
          <w:b/>
          <w:bCs/>
        </w:rPr>
        <w:t>H</w:t>
      </w:r>
      <w:r>
        <w:t xml:space="preserve">. </w:t>
      </w:r>
    </w:p>
    <w:p w14:paraId="5B90687B" w14:textId="77777777" w:rsidR="00070FBC" w:rsidRDefault="00070FBC" w:rsidP="00070FBC">
      <w:r>
        <w:t xml:space="preserve">In this study, Monte Carlo simulations are used to compare the IMT BS gain towards </w:t>
      </w:r>
      <w:proofErr w:type="gramStart"/>
      <w:r>
        <w:t>a number of</w:t>
      </w:r>
      <w:proofErr w:type="gramEnd"/>
      <w:r>
        <w:t xml:space="preserve"> potential interfered-with receivers when using ZF beamforming and the current beamforming model.</w:t>
      </w:r>
    </w:p>
    <w:p w14:paraId="4E050B34" w14:textId="77777777" w:rsidR="00070FBC" w:rsidRDefault="00070FBC" w:rsidP="00070FBC">
      <w:r>
        <w:t xml:space="preserve">It is noted that the applicability of ZF beamforming depends mainly on the angular separation between UEs and the number of antennas of the BS. Put simply, this is because as more antenna elements are stacked, the beamwidths of the BS beams narrow, therefore improving the BS beamforming angular resolution. This allows closer UEs to be paired for ZF beamforming. Consequently, the channel matrix </w:t>
      </w:r>
      <w:r w:rsidRPr="00A014D7">
        <w:rPr>
          <w:b/>
          <w:bCs/>
        </w:rPr>
        <w:t>H</w:t>
      </w:r>
      <w:r>
        <w:t xml:space="preserve"> only includes the UEs that fulfil a minimum angular reparation requirement depending on the size of the BS antenna, so </w:t>
      </w:r>
      <w:r w:rsidRPr="00A014D7">
        <w:rPr>
          <w:b/>
          <w:bCs/>
        </w:rPr>
        <w:t>H</w:t>
      </w:r>
      <w:r>
        <w:t xml:space="preserve"> may have two or three rows in each Monte Carlo snapshot depending in the geometry of the BS and the UEs. For the UEs that cannot be paired, the traditional beamforming model in is used.</w:t>
      </w:r>
    </w:p>
    <w:p w14:paraId="328B9F89" w14:textId="77777777" w:rsidR="00070FBC" w:rsidRDefault="00070FBC" w:rsidP="00070FBC">
      <w:r w:rsidRPr="00604BA9">
        <w:t>For simplicity, to determine a suitable minimum angular separation for pairing UEs in the horizontal domain, we use a uniform linear array (ULA) with 8 antenna elements spaced 0.5 wavelengths and the single element pattern model</w:t>
      </w:r>
      <w:r>
        <w:t xml:space="preserve"> </w:t>
      </w:r>
      <w:r w:rsidRPr="00604BA9">
        <w:t>with the</w:t>
      </w:r>
      <w:r>
        <w:t xml:space="preserve"> </w:t>
      </w:r>
      <w:r w:rsidRPr="00604BA9">
        <w:t>parameters</w:t>
      </w:r>
      <w:r>
        <w:t xml:space="preserve"> listed in Table 7.3.1-1.</w:t>
      </w:r>
    </w:p>
    <w:p w14:paraId="317415D9" w14:textId="77777777" w:rsidR="00070FBC" w:rsidRPr="003C0B2F" w:rsidRDefault="00070FBC" w:rsidP="00070FBC">
      <w:pPr>
        <w:keepNext/>
        <w:keepLines/>
        <w:spacing w:after="0"/>
        <w:jc w:val="center"/>
        <w:rPr>
          <w:rFonts w:ascii="Arial" w:eastAsia="SimSun" w:hAnsi="Arial"/>
          <w:b/>
        </w:rPr>
      </w:pPr>
      <w:r w:rsidRPr="003C0B2F">
        <w:rPr>
          <w:rFonts w:ascii="Arial" w:eastAsia="SimSun" w:hAnsi="Arial"/>
          <w:b/>
        </w:rPr>
        <w:lastRenderedPageBreak/>
        <w:t xml:space="preserve">Table </w:t>
      </w:r>
      <w:r>
        <w:rPr>
          <w:rFonts w:ascii="Arial" w:eastAsia="SimSun" w:hAnsi="Arial"/>
          <w:b/>
        </w:rPr>
        <w:t>7.3.1</w:t>
      </w:r>
      <w:r w:rsidRPr="003C0B2F">
        <w:rPr>
          <w:rFonts w:ascii="Arial" w:eastAsia="SimSun" w:hAnsi="Arial"/>
          <w:b/>
        </w:rPr>
        <w:t xml:space="preserve">-1: </w:t>
      </w:r>
      <w:r>
        <w:rPr>
          <w:rFonts w:ascii="Arial" w:eastAsia="SimSun" w:hAnsi="Arial"/>
          <w:b/>
        </w:rPr>
        <w:t>Antenna characteristics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070FBC" w:rsidRPr="000C0827" w14:paraId="7CE61AB3" w14:textId="77777777" w:rsidTr="00171E1A">
        <w:trPr>
          <w:tblHeader/>
          <w:jc w:val="center"/>
        </w:trPr>
        <w:tc>
          <w:tcPr>
            <w:tcW w:w="2667" w:type="dxa"/>
          </w:tcPr>
          <w:p w14:paraId="4D76FFD2" w14:textId="77777777" w:rsidR="00070FBC" w:rsidRDefault="00070FBC" w:rsidP="00171E1A">
            <w:pPr>
              <w:keepNext/>
              <w:keepLines/>
              <w:spacing w:after="0"/>
              <w:jc w:val="center"/>
              <w:rPr>
                <w:rFonts w:ascii="Arial" w:hAnsi="Arial"/>
                <w:b/>
                <w:sz w:val="18"/>
              </w:rPr>
            </w:pPr>
            <w:r>
              <w:rPr>
                <w:rFonts w:ascii="Arial" w:hAnsi="Arial"/>
                <w:b/>
                <w:sz w:val="18"/>
              </w:rPr>
              <w:t>Parameter</w:t>
            </w:r>
          </w:p>
        </w:tc>
        <w:tc>
          <w:tcPr>
            <w:tcW w:w="1955" w:type="dxa"/>
            <w:shd w:val="clear" w:color="auto" w:fill="auto"/>
          </w:tcPr>
          <w:p w14:paraId="6940FAE5" w14:textId="77777777" w:rsidR="00070FBC" w:rsidRPr="000C0827" w:rsidRDefault="00070FBC" w:rsidP="00171E1A">
            <w:pPr>
              <w:keepNext/>
              <w:keepLines/>
              <w:spacing w:after="0"/>
              <w:jc w:val="center"/>
              <w:rPr>
                <w:rFonts w:ascii="Arial" w:hAnsi="Arial"/>
                <w:b/>
                <w:sz w:val="18"/>
              </w:rPr>
            </w:pPr>
            <w:r>
              <w:rPr>
                <w:rFonts w:ascii="Arial" w:hAnsi="Arial"/>
                <w:b/>
                <w:sz w:val="18"/>
              </w:rPr>
              <w:t>Macro Urban</w:t>
            </w:r>
          </w:p>
        </w:tc>
      </w:tr>
      <w:tr w:rsidR="00070FBC" w:rsidRPr="000C0827" w14:paraId="7C033CCA" w14:textId="77777777" w:rsidTr="00171E1A">
        <w:trPr>
          <w:jc w:val="center"/>
        </w:trPr>
        <w:tc>
          <w:tcPr>
            <w:tcW w:w="2667" w:type="dxa"/>
          </w:tcPr>
          <w:p w14:paraId="229B3A5E" w14:textId="77777777" w:rsidR="00070FBC" w:rsidRDefault="00070FBC" w:rsidP="00171E1A">
            <w:pPr>
              <w:keepNext/>
              <w:keepLines/>
              <w:spacing w:after="0"/>
              <w:jc w:val="center"/>
              <w:rPr>
                <w:rFonts w:ascii="Arial" w:hAnsi="Arial"/>
                <w:sz w:val="18"/>
                <w:szCs w:val="18"/>
                <w:lang w:eastAsia="zh-CN"/>
              </w:rPr>
            </w:pPr>
            <w:r>
              <w:rPr>
                <w:rFonts w:ascii="Arial" w:hAnsi="Arial"/>
                <w:sz w:val="18"/>
                <w:szCs w:val="18"/>
                <w:lang w:eastAsia="zh-CN"/>
              </w:rPr>
              <w:t>Element gain (dBi)</w:t>
            </w:r>
          </w:p>
        </w:tc>
        <w:tc>
          <w:tcPr>
            <w:tcW w:w="1955" w:type="dxa"/>
            <w:shd w:val="clear" w:color="auto" w:fill="auto"/>
          </w:tcPr>
          <w:p w14:paraId="381AED02" w14:textId="77777777" w:rsidR="00070FBC" w:rsidRPr="000C0827" w:rsidRDefault="00070FBC" w:rsidP="00171E1A">
            <w:pPr>
              <w:keepNext/>
              <w:keepLines/>
              <w:spacing w:after="0"/>
              <w:jc w:val="center"/>
              <w:rPr>
                <w:rFonts w:ascii="Arial" w:hAnsi="Arial"/>
                <w:sz w:val="18"/>
                <w:szCs w:val="18"/>
                <w:lang w:eastAsia="zh-CN"/>
              </w:rPr>
            </w:pPr>
            <w:r>
              <w:rPr>
                <w:rFonts w:ascii="Arial" w:hAnsi="Arial"/>
                <w:sz w:val="18"/>
                <w:szCs w:val="18"/>
                <w:lang w:eastAsia="zh-CN"/>
              </w:rPr>
              <w:t>5.5</w:t>
            </w:r>
          </w:p>
        </w:tc>
      </w:tr>
      <w:tr w:rsidR="00070FBC" w:rsidRPr="000C0827" w14:paraId="7935D450" w14:textId="77777777" w:rsidTr="00171E1A">
        <w:trPr>
          <w:jc w:val="center"/>
        </w:trPr>
        <w:tc>
          <w:tcPr>
            <w:tcW w:w="2667" w:type="dxa"/>
          </w:tcPr>
          <w:p w14:paraId="23401422" w14:textId="77777777" w:rsidR="00070FBC" w:rsidRDefault="00070FBC" w:rsidP="00171E1A">
            <w:pPr>
              <w:keepNext/>
              <w:keepLines/>
              <w:spacing w:after="0"/>
              <w:jc w:val="center"/>
              <w:rPr>
                <w:rFonts w:ascii="Arial" w:hAnsi="Arial"/>
                <w:sz w:val="18"/>
                <w:lang w:eastAsia="x-none"/>
              </w:rPr>
            </w:pPr>
            <w:r w:rsidRPr="00FE0BA8">
              <w:rPr>
                <w:rFonts w:ascii="Arial" w:hAnsi="Arial"/>
                <w:sz w:val="18"/>
                <w:lang w:eastAsia="x-none"/>
              </w:rPr>
              <w:t>Horizontal/vertical 3 dB beamwidth of single element (degree)</w:t>
            </w:r>
          </w:p>
        </w:tc>
        <w:tc>
          <w:tcPr>
            <w:tcW w:w="1955" w:type="dxa"/>
            <w:shd w:val="clear" w:color="auto" w:fill="auto"/>
          </w:tcPr>
          <w:p w14:paraId="6C5134D7" w14:textId="77777777" w:rsidR="00070FBC" w:rsidRPr="00E303E9" w:rsidRDefault="00070FBC" w:rsidP="00171E1A">
            <w:pPr>
              <w:keepNext/>
              <w:keepLines/>
              <w:spacing w:after="0"/>
              <w:jc w:val="center"/>
              <w:rPr>
                <w:rFonts w:ascii="Arial" w:hAnsi="Arial"/>
                <w:sz w:val="18"/>
                <w:lang w:eastAsia="x-none"/>
              </w:rPr>
            </w:pPr>
            <w:r w:rsidRPr="00E303E9">
              <w:rPr>
                <w:rFonts w:ascii="Arial" w:hAnsi="Arial"/>
                <w:sz w:val="18"/>
                <w:lang w:eastAsia="x-none"/>
              </w:rPr>
              <w:t>90º for H</w:t>
            </w:r>
          </w:p>
          <w:p w14:paraId="026509CE" w14:textId="77777777" w:rsidR="00070FBC" w:rsidRPr="000C0827" w:rsidRDefault="00070FBC" w:rsidP="00171E1A">
            <w:pPr>
              <w:keepNext/>
              <w:keepLines/>
              <w:spacing w:after="0"/>
              <w:jc w:val="center"/>
              <w:rPr>
                <w:rFonts w:ascii="Arial" w:hAnsi="Arial"/>
                <w:sz w:val="18"/>
                <w:lang w:eastAsia="x-none"/>
              </w:rPr>
            </w:pPr>
            <w:r w:rsidRPr="00E303E9">
              <w:rPr>
                <w:rFonts w:ascii="Arial" w:hAnsi="Arial"/>
                <w:sz w:val="18"/>
                <w:lang w:eastAsia="x-none"/>
              </w:rPr>
              <w:t>90º for V</w:t>
            </w:r>
          </w:p>
        </w:tc>
      </w:tr>
      <w:tr w:rsidR="00070FBC" w:rsidRPr="000C0827" w14:paraId="7AE9C037" w14:textId="77777777" w:rsidTr="00171E1A">
        <w:trPr>
          <w:jc w:val="center"/>
        </w:trPr>
        <w:tc>
          <w:tcPr>
            <w:tcW w:w="2667" w:type="dxa"/>
          </w:tcPr>
          <w:p w14:paraId="211EEEE9" w14:textId="77777777" w:rsidR="00070FBC" w:rsidRDefault="00070FBC" w:rsidP="00171E1A">
            <w:pPr>
              <w:keepNext/>
              <w:keepLines/>
              <w:spacing w:after="0"/>
              <w:jc w:val="center"/>
              <w:rPr>
                <w:rFonts w:ascii="Arial" w:hAnsi="Arial"/>
                <w:sz w:val="18"/>
                <w:lang w:eastAsia="x-none"/>
              </w:rPr>
            </w:pPr>
            <w:r w:rsidRPr="002F27F8">
              <w:rPr>
                <w:rFonts w:ascii="Arial" w:hAnsi="Arial"/>
                <w:sz w:val="18"/>
                <w:lang w:eastAsia="x-none"/>
              </w:rPr>
              <w:t>Horizontal/vertical front to back ratio (dB)</w:t>
            </w:r>
          </w:p>
        </w:tc>
        <w:tc>
          <w:tcPr>
            <w:tcW w:w="1955" w:type="dxa"/>
            <w:shd w:val="clear" w:color="auto" w:fill="auto"/>
          </w:tcPr>
          <w:p w14:paraId="3AC03623" w14:textId="77777777" w:rsidR="00070FBC" w:rsidRDefault="00070FBC" w:rsidP="00171E1A">
            <w:pPr>
              <w:keepNext/>
              <w:keepLines/>
              <w:spacing w:after="0"/>
              <w:jc w:val="center"/>
              <w:rPr>
                <w:rFonts w:ascii="Arial" w:hAnsi="Arial"/>
                <w:sz w:val="18"/>
                <w:lang w:eastAsia="x-none"/>
              </w:rPr>
            </w:pPr>
            <w:r w:rsidRPr="00B772C7">
              <w:rPr>
                <w:rFonts w:ascii="Arial" w:hAnsi="Arial"/>
                <w:sz w:val="18"/>
                <w:lang w:eastAsia="x-none"/>
              </w:rPr>
              <w:t>30 for both H/V</w:t>
            </w:r>
          </w:p>
        </w:tc>
      </w:tr>
    </w:tbl>
    <w:p w14:paraId="74800692" w14:textId="77777777" w:rsidR="00070FBC" w:rsidRDefault="00070FBC" w:rsidP="00070FBC"/>
    <w:p w14:paraId="6E891455" w14:textId="77777777" w:rsidR="00070FBC" w:rsidRDefault="00070FBC" w:rsidP="00070FBC">
      <w:r>
        <w:t>For this assessment, as shown in Figure 7.3.1-1, we assume only two co-channel UEs served by a BS (UE #1 always at the BS boresight and UE #2 located at a certain angular separation from UE #1).</w:t>
      </w:r>
    </w:p>
    <w:p w14:paraId="1BDE067B" w14:textId="77777777" w:rsidR="00070FBC" w:rsidRDefault="00070FBC" w:rsidP="00070FBC">
      <w:pPr>
        <w:jc w:val="center"/>
      </w:pPr>
      <w:r w:rsidRPr="00EB40E2">
        <w:rPr>
          <w:noProof/>
        </w:rPr>
        <w:drawing>
          <wp:inline distT="0" distB="0" distL="0" distR="0" wp14:anchorId="07435BD3" wp14:editId="3E26548A">
            <wp:extent cx="1799413" cy="1211389"/>
            <wp:effectExtent l="0" t="0" r="0" b="8255"/>
            <wp:docPr id="469683277" name="Picture 469683277">
              <a:extLst xmlns:a="http://schemas.openxmlformats.org/drawingml/2006/main">
                <a:ext uri="{FF2B5EF4-FFF2-40B4-BE49-F238E27FC236}">
                  <a16:creationId xmlns:a16="http://schemas.microsoft.com/office/drawing/2014/main" id="{B0F11170-111B-B047-348D-18F72E89D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3">
                      <a:extLst>
                        <a:ext uri="{FF2B5EF4-FFF2-40B4-BE49-F238E27FC236}">
                          <a16:creationId xmlns:a16="http://schemas.microsoft.com/office/drawing/2014/main" id="{B0F11170-111B-B047-348D-18F72E89DABB}"/>
                        </a:ext>
                      </a:extLst>
                    </pic:cNvPr>
                    <pic:cNvPicPr>
                      <a:picLocks noChangeAspect="1"/>
                    </pic:cNvPicPr>
                  </pic:nvPicPr>
                  <pic:blipFill>
                    <a:blip r:embed="rId12"/>
                    <a:stretch>
                      <a:fillRect/>
                    </a:stretch>
                  </pic:blipFill>
                  <pic:spPr>
                    <a:xfrm>
                      <a:off x="0" y="0"/>
                      <a:ext cx="1805063" cy="1215192"/>
                    </a:xfrm>
                    <a:prstGeom prst="rect">
                      <a:avLst/>
                    </a:prstGeom>
                  </pic:spPr>
                </pic:pic>
              </a:graphicData>
            </a:graphic>
          </wp:inline>
        </w:drawing>
      </w:r>
    </w:p>
    <w:p w14:paraId="2FAB4B11" w14:textId="77777777" w:rsidR="00070FBC" w:rsidRDefault="00070FBC" w:rsidP="00070FBC">
      <w:pPr>
        <w:keepLines/>
        <w:spacing w:after="240"/>
        <w:jc w:val="center"/>
        <w:outlineLvl w:val="0"/>
        <w:rPr>
          <w:rFonts w:ascii="Arial" w:hAnsi="Arial"/>
          <w:b/>
          <w:lang w:eastAsia="x-none"/>
        </w:rPr>
      </w:pPr>
      <w:r>
        <w:rPr>
          <w:rFonts w:ascii="Arial" w:hAnsi="Arial"/>
          <w:b/>
          <w:lang w:eastAsia="x-none"/>
        </w:rPr>
        <w:t>Figure 7.3.1</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RPr="00B56289">
        <w:rPr>
          <w:rFonts w:ascii="Arial" w:hAnsi="Arial"/>
          <w:b/>
          <w:lang w:eastAsia="x-none"/>
        </w:rPr>
        <w:t xml:space="preserve">Scenario to determine a suitable minimum angular separation for pairing UEs in the horizontal </w:t>
      </w:r>
      <w:proofErr w:type="gramStart"/>
      <w:r w:rsidRPr="00B56289">
        <w:rPr>
          <w:rFonts w:ascii="Arial" w:hAnsi="Arial"/>
          <w:b/>
          <w:lang w:eastAsia="x-none"/>
        </w:rPr>
        <w:t>domain</w:t>
      </w:r>
      <w:proofErr w:type="gramEnd"/>
    </w:p>
    <w:p w14:paraId="596B8F5C" w14:textId="77777777" w:rsidR="00070FBC" w:rsidRDefault="00070FBC" w:rsidP="00070FBC">
      <w:r w:rsidRPr="006E17AE">
        <w:t xml:space="preserve">Figure </w:t>
      </w:r>
      <w:r>
        <w:t>7.3.1-2</w:t>
      </w:r>
      <w:r w:rsidRPr="006E17AE">
        <w:t xml:space="preserve"> shows the radiation patterns towards UE #1 of the ULA. As example, Figure</w:t>
      </w:r>
      <w:r>
        <w:t xml:space="preserve"> 7.3.1-2</w:t>
      </w:r>
      <w:r w:rsidRPr="006E17AE">
        <w:t xml:space="preserve">a shows the radiation pattern with no ZF beamforming, while Figures </w:t>
      </w:r>
      <w:r>
        <w:t>7.3.1-2</w:t>
      </w:r>
      <w:r w:rsidRPr="006E17AE">
        <w:t xml:space="preserve">b, </w:t>
      </w:r>
      <w:r>
        <w:t>7.3.1-2</w:t>
      </w:r>
      <w:r w:rsidRPr="006E17AE">
        <w:t xml:space="preserve">c, and </w:t>
      </w:r>
      <w:r>
        <w:t>7.3.1-2</w:t>
      </w:r>
      <w:r w:rsidRPr="006E17AE">
        <w:t>d show the radiation patterns when a ZF precoder is applied to generate nulls towards the UE #2 at an angular separation of 20, 10, and 5 degrees from UE #1, respectively. As can be seen, the gain reduction towards UE #1 is 0.22, 0.68, and 4.72 dB, respectively. This reduction is due to the limited resolution provided by the ULA with 8 elements. Therefore, in the preceding example and for the rest of this study, a UE minimum angular separation of 10 degrees is deemed appropriate as the antenna gain reduction is under 0.7 dB (i.e., less than 15% reduction in the linear domain).</w:t>
      </w:r>
    </w:p>
    <w:p w14:paraId="0E67A181" w14:textId="77777777" w:rsidR="00070FBC" w:rsidRDefault="00070FBC" w:rsidP="00070FBC">
      <w:pPr>
        <w:jc w:val="center"/>
      </w:pPr>
      <w:r w:rsidRPr="00476829">
        <w:rPr>
          <w:noProof/>
        </w:rPr>
        <w:drawing>
          <wp:inline distT="0" distB="0" distL="0" distR="0" wp14:anchorId="5F861663" wp14:editId="3615AF27">
            <wp:extent cx="2881482" cy="2345782"/>
            <wp:effectExtent l="0" t="0" r="0" b="0"/>
            <wp:docPr id="669649009" name="Picture 669649009">
              <a:extLst xmlns:a="http://schemas.openxmlformats.org/drawingml/2006/main">
                <a:ext uri="{FF2B5EF4-FFF2-40B4-BE49-F238E27FC236}">
                  <a16:creationId xmlns:a16="http://schemas.microsoft.com/office/drawing/2014/main" id="{5DF54C47-EC6C-33DF-FB06-F82D09CDF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4">
                      <a:extLst>
                        <a:ext uri="{FF2B5EF4-FFF2-40B4-BE49-F238E27FC236}">
                          <a16:creationId xmlns:a16="http://schemas.microsoft.com/office/drawing/2014/main" id="{5DF54C47-EC6C-33DF-FB06-F82D09CDF159}"/>
                        </a:ext>
                      </a:extLst>
                    </pic:cNvPr>
                    <pic:cNvPicPr>
                      <a:picLocks noChangeAspect="1"/>
                    </pic:cNvPicPr>
                  </pic:nvPicPr>
                  <pic:blipFill>
                    <a:blip r:embed="rId13"/>
                    <a:stretch>
                      <a:fillRect/>
                    </a:stretch>
                  </pic:blipFill>
                  <pic:spPr>
                    <a:xfrm>
                      <a:off x="0" y="0"/>
                      <a:ext cx="2896440" cy="2357959"/>
                    </a:xfrm>
                    <a:prstGeom prst="rect">
                      <a:avLst/>
                    </a:prstGeom>
                  </pic:spPr>
                </pic:pic>
              </a:graphicData>
            </a:graphic>
          </wp:inline>
        </w:drawing>
      </w:r>
    </w:p>
    <w:p w14:paraId="38AB869D" w14:textId="77777777" w:rsidR="00070FBC" w:rsidRDefault="00070FBC" w:rsidP="00070FBC">
      <w:pPr>
        <w:keepLines/>
        <w:spacing w:after="240"/>
        <w:jc w:val="center"/>
        <w:outlineLvl w:val="0"/>
      </w:pPr>
      <w:r>
        <w:rPr>
          <w:rFonts w:ascii="Arial" w:hAnsi="Arial"/>
          <w:b/>
          <w:lang w:eastAsia="x-none"/>
        </w:rPr>
        <w:t>Figure 7.3.1</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w:t>
      </w:r>
      <w:r w:rsidRPr="00830AB9">
        <w:rPr>
          <w:rFonts w:ascii="Arial" w:hAnsi="Arial"/>
          <w:b/>
          <w:lang w:eastAsia="x-none"/>
        </w:rPr>
        <w:t>Radiation patterns of a ULA (8 antenna elements and a spacing of 0.5λ) with and without ZF beamforming</w:t>
      </w:r>
    </w:p>
    <w:p w14:paraId="27580A15" w14:textId="77777777" w:rsidR="00070FBC" w:rsidRPr="0052182A" w:rsidRDefault="00070FBC" w:rsidP="00070FBC">
      <w:pPr>
        <w:rPr>
          <w:lang w:val="en-US" w:eastAsia="ko-KR"/>
        </w:rPr>
      </w:pPr>
      <w:r>
        <w:t>The simulation methodology can be summarized as:</w:t>
      </w:r>
      <w:r>
        <w:tab/>
      </w:r>
    </w:p>
    <w:p w14:paraId="77878152" w14:textId="77777777" w:rsidR="00070FBC" w:rsidRPr="00BA3D3F" w:rsidRDefault="00070FBC" w:rsidP="00070FBC">
      <w:pPr>
        <w:numPr>
          <w:ilvl w:val="0"/>
          <w:numId w:val="11"/>
        </w:numPr>
        <w:rPr>
          <w:lang w:val="en-US" w:eastAsia="ko-KR"/>
        </w:rPr>
      </w:pPr>
      <w:r w:rsidRPr="009E4033">
        <w:rPr>
          <w:lang w:val="en-US" w:eastAsia="ko-KR"/>
        </w:rPr>
        <w:t xml:space="preserve">For the k-th UE, generate the uniform planar array (UPA) coefficients,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9E4033">
        <w:rPr>
          <w:lang w:val="en-US" w:eastAsia="ko-KR"/>
        </w:rPr>
        <w:t xml:space="preserve">, using the weighting formulation in </w:t>
      </w:r>
      <w:r>
        <w:rPr>
          <w:lang w:val="en-US" w:eastAsia="ko-KR"/>
        </w:rPr>
        <w:t>subclause 7.1, Table 7.1.3-1</w:t>
      </w:r>
      <w:r w:rsidRPr="009E4033">
        <w:rPr>
          <w:lang w:val="en-US" w:eastAsia="ko-KR"/>
        </w:rPr>
        <w:t>, to reflect the UE angles from the BS antenna array in both azimuth and elevation:</w:t>
      </w:r>
      <w:r>
        <w:rPr>
          <w:lang w:val="en-US" w:eastAsia="ko-KR"/>
        </w:rPr>
        <w:br/>
      </w:r>
      <w:r>
        <w:rPr>
          <w:lang w:val="en-US" w:eastAsia="ko-KR"/>
        </w:rPr>
        <w:br/>
      </w:r>
      <m:oMathPara>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m:rPr>
              <m:sty m:val="p"/>
            </m:rPr>
            <w:rPr>
              <w:rFonts w:ascii="Cambria Math" w:hAnsi="Cambria Math"/>
              <w:lang w:val="en-US" w:eastAsia="ko-KR"/>
            </w:rPr>
            <m:t>=exp</m:t>
          </m:r>
          <m:d>
            <m:dPr>
              <m:ctrlPr>
                <w:rPr>
                  <w:rFonts w:ascii="Cambria Math" w:hAnsi="Cambria Math"/>
                  <w:lang w:val="en-US" w:eastAsia="ko-KR"/>
                </w:rPr>
              </m:ctrlPr>
            </m:dPr>
            <m:e>
              <m:r>
                <m:rPr>
                  <m:sty m:val="p"/>
                </m:rPr>
                <w:rPr>
                  <w:rFonts w:ascii="Cambria Math" w:hAnsi="Cambria Math"/>
                  <w:lang w:val="en-US" w:eastAsia="ko-KR"/>
                </w:rPr>
                <m:t>j2π</m:t>
              </m:r>
              <m:d>
                <m:dPr>
                  <m:ctrlPr>
                    <w:rPr>
                      <w:rFonts w:ascii="Cambria Math" w:hAnsi="Cambria Math"/>
                      <w:lang w:val="en-US" w:eastAsia="ko-KR"/>
                    </w:rPr>
                  </m:ctrlPr>
                </m:dPr>
                <m:e>
                  <m:d>
                    <m:dPr>
                      <m:ctrlPr>
                        <w:rPr>
                          <w:rFonts w:ascii="Cambria Math" w:hAnsi="Cambria Math"/>
                          <w:lang w:val="en-US" w:eastAsia="ko-KR"/>
                        </w:rPr>
                      </m:ctrlPr>
                    </m:dPr>
                    <m:e>
                      <m:r>
                        <m:rPr>
                          <m:sty m:val="p"/>
                        </m:rPr>
                        <w:rPr>
                          <w:rFonts w:ascii="Cambria Math" w:hAnsi="Cambria Math"/>
                          <w:lang w:val="en-US" w:eastAsia="ko-KR"/>
                        </w:rPr>
                        <m:t>n-1</m:t>
                      </m:r>
                    </m:e>
                  </m:d>
                  <m:f>
                    <m:fPr>
                      <m:ctrlPr>
                        <w:rPr>
                          <w:rFonts w:ascii="Cambria Math" w:hAnsi="Cambria Math"/>
                          <w:lang w:val="en-US" w:eastAsia="ko-KR"/>
                        </w:rPr>
                      </m:ctrlPr>
                    </m:fPr>
                    <m:num>
                      <m:sSub>
                        <m:sSubPr>
                          <m:ctrlPr>
                            <w:rPr>
                              <w:rFonts w:ascii="Cambria Math" w:hAnsi="Cambria Math"/>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v</m:t>
                          </m:r>
                        </m:sub>
                      </m:sSub>
                    </m:num>
                    <m:den>
                      <m:r>
                        <m:rPr>
                          <m:sty m:val="p"/>
                        </m:rPr>
                        <w:rPr>
                          <w:rFonts w:ascii="Cambria Math" w:hAnsi="Cambria Math"/>
                          <w:lang w:val="en-US" w:eastAsia="ko-KR"/>
                        </w:rPr>
                        <m:t>λ</m:t>
                      </m:r>
                    </m:den>
                  </m:f>
                  <m:r>
                    <m:rPr>
                      <m:sty m:val="p"/>
                    </m:rPr>
                    <w:rPr>
                      <w:rFonts w:ascii="Cambria Math" w:hAnsi="Cambria Math"/>
                      <w:lang w:val="en-US" w:eastAsia="ko-KR"/>
                    </w:rPr>
                    <m:t>cos</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θ</m:t>
                          </m:r>
                        </m:e>
                        <m:sub>
                          <m:r>
                            <m:rPr>
                              <m:sty m:val="p"/>
                            </m:rPr>
                            <w:rPr>
                              <w:rFonts w:ascii="Cambria Math" w:hAnsi="Cambria Math"/>
                              <w:lang w:val="en-US" w:eastAsia="ko-KR"/>
                            </w:rPr>
                            <m:t>k</m:t>
                          </m:r>
                        </m:sub>
                      </m:sSub>
                    </m:e>
                  </m:d>
                  <m:r>
                    <m:rPr>
                      <m:sty m:val="p"/>
                    </m:rPr>
                    <w:rPr>
                      <w:rFonts w:ascii="Cambria Math" w:hAnsi="Cambria Math"/>
                      <w:lang w:val="en-US" w:eastAsia="ko-KR"/>
                    </w:rPr>
                    <m:t>+</m:t>
                  </m:r>
                  <m:d>
                    <m:dPr>
                      <m:ctrlPr>
                        <w:rPr>
                          <w:rFonts w:ascii="Cambria Math" w:hAnsi="Cambria Math"/>
                          <w:lang w:val="en-US" w:eastAsia="ko-KR"/>
                        </w:rPr>
                      </m:ctrlPr>
                    </m:dPr>
                    <m:e>
                      <m:r>
                        <m:rPr>
                          <m:sty m:val="p"/>
                        </m:rPr>
                        <w:rPr>
                          <w:rFonts w:ascii="Cambria Math" w:hAnsi="Cambria Math"/>
                          <w:lang w:val="en-US" w:eastAsia="ko-KR"/>
                        </w:rPr>
                        <m:t>m-1</m:t>
                      </m:r>
                    </m:e>
                  </m:d>
                  <m:f>
                    <m:fPr>
                      <m:ctrlPr>
                        <w:rPr>
                          <w:rFonts w:ascii="Cambria Math" w:hAnsi="Cambria Math"/>
                          <w:lang w:val="en-US" w:eastAsia="ko-KR"/>
                        </w:rPr>
                      </m:ctrlPr>
                    </m:fPr>
                    <m:num>
                      <m:sSub>
                        <m:sSubPr>
                          <m:ctrlPr>
                            <w:rPr>
                              <w:rFonts w:ascii="Cambria Math" w:hAnsi="Cambria Math"/>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h</m:t>
                          </m:r>
                        </m:sub>
                      </m:sSub>
                    </m:num>
                    <m:den>
                      <m:r>
                        <m:rPr>
                          <m:sty m:val="p"/>
                        </m:rPr>
                        <w:rPr>
                          <w:rFonts w:ascii="Cambria Math" w:hAnsi="Cambria Math"/>
                          <w:lang w:val="en-US" w:eastAsia="ko-KR"/>
                        </w:rPr>
                        <m:t>λ</m:t>
                      </m:r>
                    </m:den>
                  </m:f>
                  <m:r>
                    <m:rPr>
                      <m:sty m:val="p"/>
                    </m:rPr>
                    <w:rPr>
                      <w:rFonts w:ascii="Cambria Math" w:hAnsi="Cambria Math"/>
                      <w:lang w:val="en-US" w:eastAsia="ko-KR"/>
                    </w:rPr>
                    <m:t>sin</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θ</m:t>
                          </m:r>
                        </m:e>
                        <m:sub>
                          <m:r>
                            <m:rPr>
                              <m:sty m:val="p"/>
                            </m:rPr>
                            <w:rPr>
                              <w:rFonts w:ascii="Cambria Math" w:hAnsi="Cambria Math"/>
                              <w:lang w:val="en-US" w:eastAsia="ko-KR"/>
                            </w:rPr>
                            <m:t>k</m:t>
                          </m:r>
                        </m:sub>
                      </m:sSub>
                    </m:e>
                  </m:d>
                  <m:r>
                    <m:rPr>
                      <m:sty m:val="p"/>
                    </m:rPr>
                    <w:rPr>
                      <w:rFonts w:ascii="Cambria Math" w:hAnsi="Cambria Math"/>
                      <w:lang w:val="en-US" w:eastAsia="ko-KR"/>
                    </w:rPr>
                    <m:t>sin</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φ</m:t>
                          </m:r>
                        </m:e>
                        <m:sub>
                          <m:r>
                            <m:rPr>
                              <m:sty m:val="p"/>
                            </m:rPr>
                            <w:rPr>
                              <w:rFonts w:ascii="Cambria Math" w:hAnsi="Cambria Math"/>
                              <w:lang w:val="en-US" w:eastAsia="ko-KR"/>
                            </w:rPr>
                            <m:t>k</m:t>
                          </m:r>
                        </m:sub>
                      </m:sSub>
                    </m:e>
                  </m:d>
                </m:e>
              </m:d>
            </m:e>
          </m:d>
          <m:r>
            <m:rPr>
              <m:sty m:val="p"/>
            </m:rPr>
            <w:rPr>
              <w:rFonts w:ascii="Cambria Math" w:hAnsi="Cambria Math"/>
              <w:lang w:val="en-US" w:eastAsia="ko-KR"/>
            </w:rPr>
            <w:br/>
          </m:r>
        </m:oMath>
        <m:oMath>
          <m:r>
            <m:rPr>
              <m:sty m:val="p"/>
            </m:rPr>
            <w:rPr>
              <w:rFonts w:ascii="Cambria Math" w:hAnsi="Cambria Math"/>
              <w:lang w:val="en-US" w:eastAsia="ko-KR"/>
            </w:rPr>
            <w:br/>
          </m:r>
        </m:oMath>
      </m:oMathPara>
      <w:r w:rsidRPr="00C923C6">
        <w:rPr>
          <w:lang w:val="en-US" w:eastAsia="ko-KR"/>
        </w:rPr>
        <w:t xml:space="preserve">where, for the k-th UE, </w:t>
      </w:r>
      <m:oMath>
        <m:sSub>
          <m:sSubPr>
            <m:ctrlPr>
              <w:rPr>
                <w:rFonts w:ascii="Cambria Math" w:hAnsi="Cambria Math"/>
                <w:i/>
                <w:iCs/>
                <w:lang w:val="en-US" w:eastAsia="ko-KR"/>
              </w:rPr>
            </m:ctrlPr>
          </m:sSubPr>
          <m:e>
            <m:r>
              <w:rPr>
                <w:rFonts w:ascii="Cambria Math" w:hAnsi="Cambria Math"/>
                <w:lang w:val="en-US" w:eastAsia="ko-KR"/>
              </w:rPr>
              <m:t>θ</m:t>
            </m:r>
          </m:e>
          <m:sub>
            <m:r>
              <w:rPr>
                <w:rFonts w:ascii="Cambria Math" w:hAnsi="Cambria Math"/>
                <w:lang w:val="en-US" w:eastAsia="ko-KR"/>
              </w:rPr>
              <m:t>k</m:t>
            </m:r>
          </m:sub>
        </m:sSub>
      </m:oMath>
      <w:r w:rsidRPr="00C923C6">
        <w:rPr>
          <w:lang w:val="en-US" w:eastAsia="ko-KR"/>
        </w:rPr>
        <w:t xml:space="preserve"> and </w:t>
      </w:r>
      <m:oMath>
        <m:sSub>
          <m:sSubPr>
            <m:ctrlPr>
              <w:rPr>
                <w:rFonts w:ascii="Cambria Math" w:hAnsi="Cambria Math"/>
                <w:i/>
                <w:iCs/>
                <w:lang w:val="en-US" w:eastAsia="ko-KR"/>
              </w:rPr>
            </m:ctrlPr>
          </m:sSubPr>
          <m:e>
            <m:r>
              <w:rPr>
                <w:rFonts w:ascii="Cambria Math" w:hAnsi="Cambria Math"/>
                <w:lang w:val="en-US" w:eastAsia="ko-KR"/>
              </w:rPr>
              <m:t>φ</m:t>
            </m:r>
          </m:e>
          <m:sub>
            <m:r>
              <w:rPr>
                <w:rFonts w:ascii="Cambria Math" w:hAnsi="Cambria Math"/>
                <w:lang w:val="en-US" w:eastAsia="ko-KR"/>
              </w:rPr>
              <m:t>k</m:t>
            </m:r>
          </m:sub>
        </m:sSub>
      </m:oMath>
      <w:r w:rsidRPr="00C923C6">
        <w:rPr>
          <w:lang w:val="en-US" w:eastAsia="ko-KR"/>
        </w:rPr>
        <w:t xml:space="preserve"> </w:t>
      </w:r>
      <w:r w:rsidRPr="00C923C6">
        <w:rPr>
          <w:lang w:val="en-NZ" w:eastAsia="ko-KR"/>
        </w:rPr>
        <w:t>are the angles of elevation and azimuth, respectively</w:t>
      </w:r>
      <w:r w:rsidRPr="00C923C6">
        <w:rPr>
          <w:lang w:val="en-US" w:eastAsia="ko-KR"/>
        </w:rPr>
        <w:t xml:space="preserve">. The ranges of </w:t>
      </w:r>
      <m:oMath>
        <m:sSub>
          <m:sSubPr>
            <m:ctrlPr>
              <w:rPr>
                <w:rFonts w:ascii="Cambria Math" w:hAnsi="Cambria Math"/>
                <w:i/>
                <w:iCs/>
                <w:lang w:val="en-US" w:eastAsia="ko-KR"/>
              </w:rPr>
            </m:ctrlPr>
          </m:sSubPr>
          <m:e>
            <m:r>
              <w:rPr>
                <w:rFonts w:ascii="Cambria Math" w:hAnsi="Cambria Math"/>
                <w:lang w:val="en-US" w:eastAsia="ko-KR"/>
              </w:rPr>
              <m:t>θ</m:t>
            </m:r>
          </m:e>
          <m:sub>
            <m:r>
              <w:rPr>
                <w:rFonts w:ascii="Cambria Math" w:hAnsi="Cambria Math"/>
                <w:lang w:val="en-US" w:eastAsia="ko-KR"/>
              </w:rPr>
              <m:t>k</m:t>
            </m:r>
          </m:sub>
        </m:sSub>
      </m:oMath>
      <w:r w:rsidRPr="00C923C6">
        <w:rPr>
          <w:lang w:val="en-US" w:eastAsia="ko-KR"/>
        </w:rPr>
        <w:t xml:space="preserve"> and </w:t>
      </w:r>
      <m:oMath>
        <m:sSub>
          <m:sSubPr>
            <m:ctrlPr>
              <w:rPr>
                <w:rFonts w:ascii="Cambria Math" w:hAnsi="Cambria Math"/>
                <w:i/>
                <w:iCs/>
                <w:lang w:val="en-US" w:eastAsia="ko-KR"/>
              </w:rPr>
            </m:ctrlPr>
          </m:sSubPr>
          <m:e>
            <m:r>
              <w:rPr>
                <w:rFonts w:ascii="Cambria Math" w:hAnsi="Cambria Math"/>
                <w:lang w:val="en-US" w:eastAsia="ko-KR"/>
              </w:rPr>
              <m:t>φ</m:t>
            </m:r>
          </m:e>
          <m:sub>
            <m:r>
              <w:rPr>
                <w:rFonts w:ascii="Cambria Math" w:hAnsi="Cambria Math"/>
                <w:lang w:val="en-US" w:eastAsia="ko-KR"/>
              </w:rPr>
              <m:t>k</m:t>
            </m:r>
          </m:sub>
        </m:sSub>
      </m:oMath>
      <w:r w:rsidRPr="00C923C6">
        <w:rPr>
          <w:lang w:val="en-US" w:eastAsia="ko-KR"/>
        </w:rPr>
        <w:t xml:space="preserve"> are </w:t>
      </w:r>
      <m:oMath>
        <m:d>
          <m:dPr>
            <m:begChr m:val="["/>
            <m:endChr m:val="]"/>
            <m:ctrlPr>
              <w:rPr>
                <w:rFonts w:ascii="Cambria Math" w:hAnsi="Cambria Math"/>
                <w:i/>
                <w:iCs/>
                <w:lang w:val="en-US" w:eastAsia="ko-KR"/>
              </w:rPr>
            </m:ctrlPr>
          </m:dPr>
          <m:e>
            <m:r>
              <w:rPr>
                <w:rFonts w:ascii="Cambria Math" w:hAnsi="Cambria Math"/>
                <w:lang w:val="en-US" w:eastAsia="ko-KR"/>
              </w:rPr>
              <m:t>0,π</m:t>
            </m:r>
          </m:e>
        </m:d>
      </m:oMath>
      <w:r w:rsidRPr="00C923C6">
        <w:rPr>
          <w:lang w:val="en-US" w:eastAsia="ko-KR"/>
        </w:rPr>
        <w:t xml:space="preserve"> and [-</w:t>
      </w:r>
      <m:oMath>
        <m:r>
          <w:rPr>
            <w:rFonts w:ascii="Cambria Math" w:hAnsi="Cambria Math"/>
            <w:lang w:val="en-US" w:eastAsia="ko-KR"/>
          </w:rPr>
          <m:t>π,π</m:t>
        </m:r>
      </m:oMath>
      <w:r w:rsidRPr="00C923C6">
        <w:rPr>
          <w:lang w:val="en-US" w:eastAsia="ko-KR"/>
        </w:rPr>
        <w:t xml:space="preserve">] radians, respectively. The size of the matrix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C923C6">
        <w:rPr>
          <w:lang w:val="en-US" w:eastAsia="ko-KR"/>
        </w:rPr>
        <w:t xml:space="preserve"> is N×M as defined in </w:t>
      </w:r>
      <w:r w:rsidRPr="0052182A">
        <w:rPr>
          <w:lang w:val="en-US" w:eastAsia="ko-KR"/>
        </w:rPr>
        <w:t>subclause 7.1, Table 7.1.3-1</w:t>
      </w:r>
      <w:r w:rsidRPr="00C923C6">
        <w:rPr>
          <w:lang w:val="en-US" w:eastAsia="ko-KR"/>
        </w:rPr>
        <w:t>, where N is the number of rows and M is the number of columns of the antenna array.</w:t>
      </w:r>
    </w:p>
    <w:p w14:paraId="247921C0" w14:textId="77777777" w:rsidR="00070FBC" w:rsidRPr="002C15DD" w:rsidRDefault="00070FBC" w:rsidP="00070FBC">
      <w:pPr>
        <w:numPr>
          <w:ilvl w:val="0"/>
          <w:numId w:val="11"/>
        </w:numPr>
        <w:jc w:val="both"/>
        <w:rPr>
          <w:lang w:val="en-US" w:eastAsia="ko-KR"/>
        </w:rPr>
      </w:pPr>
      <w:r w:rsidRPr="009E4033">
        <w:rPr>
          <w:lang w:val="en-US" w:eastAsia="ko-KR"/>
        </w:rPr>
        <w:t xml:space="preserve">Assess the angular separation between the K UEs in the cell (ITU-R assumption, K = 3) </w:t>
      </w:r>
      <w:r w:rsidRPr="009E4033">
        <w:rPr>
          <w:lang w:eastAsia="ko-KR"/>
        </w:rPr>
        <w:t>(</w:t>
      </w:r>
      <w:r w:rsidRPr="004938D1">
        <w:rPr>
          <w:lang w:eastAsia="ko-KR"/>
        </w:rPr>
        <w:t>NOT</w:t>
      </w:r>
      <w:r>
        <w:rPr>
          <w:lang w:eastAsia="ko-KR"/>
        </w:rPr>
        <w:t>E</w:t>
      </w:r>
      <w:r w:rsidRPr="004938D1">
        <w:rPr>
          <w:lang w:eastAsia="ko-KR"/>
        </w:rPr>
        <w:t xml:space="preserve"> 1</w:t>
      </w:r>
      <w:r w:rsidRPr="009E4033">
        <w:rPr>
          <w:lang w:eastAsia="ko-KR"/>
        </w:rPr>
        <w:t>)</w:t>
      </w:r>
      <w:r w:rsidRPr="009E4033">
        <w:rPr>
          <w:lang w:val="en-US" w:eastAsia="ko-KR"/>
        </w:rPr>
        <w:t>.</w:t>
      </w:r>
    </w:p>
    <w:p w14:paraId="56107912" w14:textId="77777777" w:rsidR="00070FBC" w:rsidRPr="003304AC" w:rsidRDefault="00070FBC" w:rsidP="00070FBC">
      <w:pPr>
        <w:numPr>
          <w:ilvl w:val="0"/>
          <w:numId w:val="11"/>
        </w:numPr>
        <w:rPr>
          <w:b/>
          <w:bCs/>
          <w:lang w:val="en-US" w:eastAsia="ko-KR"/>
        </w:rPr>
      </w:pPr>
      <w:r w:rsidRPr="009E4033">
        <w:rPr>
          <w:lang w:val="en-US" w:eastAsia="ko-KR"/>
        </w:rPr>
        <w:t xml:space="preserve">For each UE </w:t>
      </w:r>
      <w:r w:rsidRPr="009E4033">
        <w:rPr>
          <w:lang w:eastAsia="ko-KR"/>
        </w:rPr>
        <w:t>(</w:t>
      </w:r>
      <w:r w:rsidRPr="004938D1">
        <w:rPr>
          <w:lang w:eastAsia="ko-KR"/>
        </w:rPr>
        <w:t>NOTE 2</w:t>
      </w:r>
      <w:r w:rsidRPr="009E4033">
        <w:rPr>
          <w:lang w:eastAsia="ko-KR"/>
        </w:rPr>
        <w:t>)</w:t>
      </w:r>
      <w:r w:rsidRPr="009E4033">
        <w:rPr>
          <w:lang w:val="en-US" w:eastAsia="ko-KR"/>
        </w:rPr>
        <w:t xml:space="preserve">, if there is at least another UE which with the minimum angular separation requirement is fulfilled, create a concatenated P×MN channel matrix, </w:t>
      </w:r>
      <w:r w:rsidRPr="009E4033">
        <w:rPr>
          <w:b/>
          <w:bCs/>
          <w:lang w:val="en-US" w:eastAsia="ko-KR"/>
        </w:rPr>
        <w:t>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9E4033">
        <w:rPr>
          <w:lang w:val="en-US" w:eastAsia="ko-KR"/>
        </w:rPr>
        <w:t xml:space="preserve"> </w:t>
      </w:r>
      <w:r w:rsidRPr="009E4033">
        <w:rPr>
          <w:lang w:eastAsia="ko-KR"/>
        </w:rPr>
        <w:t>(</w:t>
      </w:r>
      <w:r w:rsidRPr="004938D1">
        <w:rPr>
          <w:lang w:eastAsia="ko-KR"/>
        </w:rPr>
        <w:t>NOTE 3</w:t>
      </w:r>
      <w:r w:rsidRPr="009E4033">
        <w:rPr>
          <w:lang w:eastAsia="ko-KR"/>
        </w:rPr>
        <w:t>)</w:t>
      </w:r>
      <w:r w:rsidRPr="009E4033">
        <w:rPr>
          <w:lang w:val="en-US" w:eastAsia="ko-KR"/>
        </w:rPr>
        <w:t>:</w:t>
      </w:r>
      <w:r>
        <w:rPr>
          <w:lang w:val="en-US" w:eastAsia="ko-KR"/>
        </w:rPr>
        <w:br/>
      </w:r>
      <w:r>
        <w:rPr>
          <w:lang w:val="en-US" w:eastAsia="ko-KR"/>
        </w:rPr>
        <w:br/>
      </w:r>
      <m:oMathPara>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r>
            <m:rPr>
              <m:sty m:val="p"/>
            </m:rPr>
            <w:rPr>
              <w:rFonts w:ascii="Cambria Math" w:hAnsi="Cambria Math"/>
              <w:lang w:val="en-US" w:eastAsia="ko-KR"/>
            </w:rPr>
            <m:t>=</m:t>
          </m:r>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k</m:t>
                      </m:r>
                    </m:sub>
                    <m:sup>
                      <m:r>
                        <m:rPr>
                          <m:sty m:val="p"/>
                        </m:rPr>
                        <w:rPr>
                          <w:rFonts w:ascii="Cambria Math" w:hAnsi="Cambria Math"/>
                          <w:lang w:val="en-US" w:eastAsia="ko-KR"/>
                        </w:rPr>
                        <m:t>T</m:t>
                      </m:r>
                    </m:sup>
                  </m:sSubSup>
                  <m:r>
                    <m:rPr>
                      <m:sty m:val="p"/>
                    </m:rPr>
                    <w:rPr>
                      <w:rFonts w:ascii="Cambria Math" w:hAnsi="Cambria Math"/>
                      <w:lang w:val="en-US" w:eastAsia="ko-KR"/>
                    </w:rPr>
                    <m:t> …</m:t>
                  </m:r>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p</m:t>
                      </m:r>
                    </m:sub>
                    <m:sup>
                      <m:r>
                        <m:rPr>
                          <m:sty m:val="p"/>
                        </m:rPr>
                        <w:rPr>
                          <w:rFonts w:ascii="Cambria Math" w:hAnsi="Cambria Math"/>
                          <w:lang w:val="en-US" w:eastAsia="ko-KR"/>
                        </w:rPr>
                        <m:t>T</m:t>
                      </m:r>
                    </m:sup>
                  </m:sSubSup>
                </m:e>
              </m:d>
            </m:e>
            <m:sup>
              <m:r>
                <m:rPr>
                  <m:sty m:val="p"/>
                </m:rPr>
                <w:rPr>
                  <w:rFonts w:ascii="Cambria Math" w:hAnsi="Cambria Math"/>
                  <w:lang w:val="en-US" w:eastAsia="ko-KR"/>
                </w:rPr>
                <m:t>T</m:t>
              </m:r>
            </m:sup>
          </m:sSup>
          <m:r>
            <m:rPr>
              <m:sty m:val="p"/>
            </m:rPr>
            <w:rPr>
              <w:rFonts w:ascii="Cambria Math" w:hAnsi="Cambria Math"/>
              <w:lang w:val="en-US" w:eastAsia="ko-KR"/>
            </w:rPr>
            <w:br/>
          </m:r>
        </m:oMath>
        <m:oMath>
          <m:r>
            <m:rPr>
              <m:sty m:val="p"/>
            </m:rPr>
            <w:rPr>
              <w:rFonts w:ascii="Cambria Math" w:hAnsi="Cambria Math"/>
              <w:lang w:val="en-US" w:eastAsia="ko-KR"/>
            </w:rPr>
            <w:br/>
          </m:r>
        </m:oMath>
      </m:oMathPara>
      <w:r w:rsidRPr="00890D34">
        <w:rPr>
          <w:lang w:val="en-US" w:eastAsia="ko-KR"/>
        </w:rPr>
        <w:t>where T is the transpose operator and h</w:t>
      </w:r>
      <w:r w:rsidRPr="00890D34">
        <w:rPr>
          <w:vertAlign w:val="subscript"/>
          <w:lang w:val="en-US" w:eastAsia="ko-KR"/>
        </w:rPr>
        <w:t>k</w:t>
      </w:r>
      <w:r w:rsidRPr="00890D34">
        <w:rPr>
          <w:lang w:val="en-US" w:eastAsia="ko-KR"/>
        </w:rPr>
        <w:t xml:space="preserve"> corresponds to the vectorization of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890D34">
        <w:rPr>
          <w:lang w:val="en-US" w:eastAsia="ko-KR"/>
        </w:rPr>
        <w:t xml:space="preserve"> resulting in a vector of size MN×1 </w:t>
      </w:r>
      <w:r w:rsidRPr="009E4033">
        <w:rPr>
          <w:lang w:eastAsia="ko-KR"/>
        </w:rPr>
        <w:t>(</w:t>
      </w:r>
      <w:r w:rsidRPr="003304AC">
        <w:rPr>
          <w:lang w:eastAsia="ko-KR"/>
        </w:rPr>
        <w:t>NOTE 4</w:t>
      </w:r>
      <w:r w:rsidRPr="009E4033">
        <w:rPr>
          <w:lang w:eastAsia="ko-KR"/>
        </w:rPr>
        <w:t>)</w:t>
      </w:r>
      <w:r w:rsidRPr="00890D34">
        <w:rPr>
          <w:lang w:val="en-US" w:eastAsia="ko-KR"/>
        </w:rPr>
        <w:t xml:space="preserve">. Note that, for simplicity, </w:t>
      </w:r>
      <m:oMath>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k</m:t>
            </m:r>
          </m:sub>
          <m:sup>
            <m:r>
              <m:rPr>
                <m:sty m:val="p"/>
              </m:rPr>
              <w:rPr>
                <w:rFonts w:ascii="Cambria Math" w:hAnsi="Cambria Math"/>
                <w:lang w:val="en-US" w:eastAsia="ko-KR"/>
              </w:rPr>
              <m:t>T</m:t>
            </m:r>
          </m:sup>
        </m:sSubSup>
      </m:oMath>
      <w:r w:rsidRPr="00890D34">
        <w:rPr>
          <w:lang w:val="en-US" w:eastAsia="ko-KR"/>
        </w:rPr>
        <w:t xml:space="preserve"> is always the first row of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890D34">
        <w:rPr>
          <w:lang w:val="en-US" w:eastAsia="ko-KR"/>
        </w:rPr>
        <w:t xml:space="preserve">, and </w:t>
      </w:r>
      <m:oMath>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p</m:t>
            </m:r>
          </m:sub>
          <m:sup>
            <m:r>
              <m:rPr>
                <m:sty m:val="p"/>
              </m:rPr>
              <w:rPr>
                <w:rFonts w:ascii="Cambria Math" w:hAnsi="Cambria Math"/>
                <w:lang w:val="en-US" w:eastAsia="ko-KR"/>
              </w:rPr>
              <m:t>T</m:t>
            </m:r>
          </m:sup>
        </m:sSubSup>
      </m:oMath>
      <w:r w:rsidRPr="00890D34">
        <w:rPr>
          <w:lang w:val="en-US" w:eastAsia="ko-KR"/>
        </w:rPr>
        <w:t xml:space="preserve"> represent the UE(s) that can be paired with the k-th UE.</w:t>
      </w:r>
    </w:p>
    <w:p w14:paraId="51019BD4" w14:textId="77777777" w:rsidR="00070FBC" w:rsidRPr="002350A2" w:rsidRDefault="00070FBC" w:rsidP="00070FBC">
      <w:pPr>
        <w:numPr>
          <w:ilvl w:val="0"/>
          <w:numId w:val="11"/>
        </w:numPr>
        <w:rPr>
          <w:lang w:val="en-US" w:eastAsia="ko-KR"/>
        </w:rPr>
      </w:pPr>
      <w:r w:rsidRPr="009E4033">
        <w:rPr>
          <w:lang w:val="en-US" w:eastAsia="ko-KR"/>
        </w:rPr>
        <w:t xml:space="preserve">For each UE, the zero-forcing beamforming (precoding)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9E4033">
        <w:rPr>
          <w:lang w:val="en-US" w:eastAsia="ko-KR"/>
        </w:rPr>
        <w:t xml:space="preserve"> (MN x P) is:</w:t>
      </w:r>
      <w:r>
        <w:rPr>
          <w:lang w:val="en-US" w:eastAsia="ko-KR"/>
        </w:rPr>
        <w:br/>
      </w:r>
      <w:r>
        <w:rPr>
          <w:lang w:val="en-US" w:eastAsia="ko-KR"/>
        </w:rPr>
        <w:br/>
      </w:r>
      <m:oMathPara>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r>
            <m:rPr>
              <m:sty m:val="p"/>
            </m:rPr>
            <w:rPr>
              <w:rFonts w:ascii="Cambria Math" w:hAnsi="Cambria Math"/>
              <w:lang w:val="en-US" w:eastAsia="ko-KR"/>
            </w:rPr>
            <m:t>=</m:t>
          </m:r>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p"/>
                </m:rPr>
                <w:rPr>
                  <w:rFonts w:ascii="Cambria Math" w:hAnsi="Cambria Math"/>
                  <w:lang w:val="en-US" w:eastAsia="ko-KR"/>
                </w:rPr>
                <m:t>H</m:t>
              </m:r>
              <m:ctrlPr>
                <w:rPr>
                  <w:rFonts w:ascii="Cambria Math" w:hAnsi="Cambria Math"/>
                  <w:lang w:val="en-US" w:eastAsia="ko-KR"/>
                </w:rPr>
              </m:ctrlPr>
            </m:sup>
          </m:sSubSup>
          <m:sSup>
            <m:sSupPr>
              <m:ctrlPr>
                <w:rPr>
                  <w:rFonts w:ascii="Cambria Math" w:hAnsi="Cambria Math"/>
                  <w:i/>
                  <w:iCs/>
                  <w:lang w:val="en-US" w:eastAsia="ko-KR"/>
                </w:rPr>
              </m:ctrlPr>
            </m:sSupPr>
            <m:e>
              <m:d>
                <m:dPr>
                  <m:ctrlPr>
                    <w:rPr>
                      <w:rFonts w:ascii="Cambria Math" w:hAnsi="Cambria Math"/>
                      <w:i/>
                      <w:iCs/>
                      <w:lang w:val="en-US" w:eastAsia="ko-KR"/>
                    </w:rPr>
                  </m:ctrlPr>
                </m:dPr>
                <m:e>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p"/>
                        </m:rPr>
                        <w:rPr>
                          <w:rFonts w:ascii="Cambria Math" w:hAnsi="Cambria Math"/>
                          <w:lang w:val="en-US" w:eastAsia="ko-KR"/>
                        </w:rPr>
                        <m:t>H</m:t>
                      </m:r>
                      <m:ctrlPr>
                        <w:rPr>
                          <w:rFonts w:ascii="Cambria Math" w:hAnsi="Cambria Math"/>
                          <w:lang w:val="en-US" w:eastAsia="ko-KR"/>
                        </w:rPr>
                      </m:ctrlPr>
                    </m:sup>
                  </m:sSubSup>
                </m:e>
              </m:d>
            </m:e>
            <m:sup>
              <m:r>
                <m:rPr>
                  <m:sty m:val="p"/>
                </m:rPr>
                <w:rPr>
                  <w:rFonts w:ascii="Cambria Math" w:hAnsi="Cambria Math"/>
                  <w:lang w:val="en-US" w:eastAsia="ko-KR"/>
                </w:rPr>
                <m:t>-1</m:t>
              </m:r>
            </m:sup>
          </m:sSup>
          <m:r>
            <m:rPr>
              <m:sty m:val="p"/>
            </m:rPr>
            <w:rPr>
              <w:rFonts w:ascii="Cambria Math" w:hAnsi="Cambria Math"/>
              <w:lang w:val="en-US" w:eastAsia="ko-KR"/>
            </w:rPr>
            <w:br/>
          </m:r>
        </m:oMath>
        <m:oMath>
          <m:r>
            <m:rPr>
              <m:sty m:val="p"/>
            </m:rPr>
            <w:rPr>
              <w:rFonts w:ascii="Cambria Math" w:hAnsi="Cambria Math"/>
              <w:lang w:val="en-US" w:eastAsia="ko-KR"/>
            </w:rPr>
            <w:br/>
          </m:r>
        </m:oMath>
      </m:oMathPara>
      <w:r w:rsidRPr="003304AC">
        <w:rPr>
          <w:lang w:val="en-US" w:eastAsia="ko-KR"/>
        </w:rPr>
        <w:t xml:space="preserve">where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3304AC">
        <w:rPr>
          <w:lang w:val="en-US" w:eastAsia="ko-KR"/>
        </w:rPr>
        <w:t xml:space="preserve"> represents the channel matrix with its number of columns corresponding to the number of Rx antennas (i.e., UEs) and its number of rows corresponding to the number of Tx antennas (BS antenna ports), and </w:t>
      </w:r>
      <m:oMath>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b"/>
              </m:rPr>
              <w:rPr>
                <w:rFonts w:ascii="Cambria Math" w:hAnsi="Cambria Math"/>
                <w:lang w:val="en-US" w:eastAsia="ko-KR"/>
              </w:rPr>
              <m:t>H</m:t>
            </m:r>
          </m:sup>
        </m:sSubSup>
      </m:oMath>
      <w:r w:rsidRPr="003304AC">
        <w:rPr>
          <w:lang w:val="en-US" w:eastAsia="ko-KR"/>
        </w:rPr>
        <w:t xml:space="preserve"> is the conjugate transpose of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3304AC">
        <w:rPr>
          <w:lang w:val="en-US" w:eastAsia="ko-KR"/>
        </w:rPr>
        <w:t>.</w:t>
      </w:r>
    </w:p>
    <w:p w14:paraId="45C3EA42" w14:textId="77777777" w:rsidR="00070FBC" w:rsidRPr="002350A2" w:rsidRDefault="00070FBC" w:rsidP="00070FBC">
      <w:pPr>
        <w:numPr>
          <w:ilvl w:val="0"/>
          <w:numId w:val="11"/>
        </w:numPr>
        <w:tabs>
          <w:tab w:val="num" w:pos="720"/>
        </w:tabs>
        <w:jc w:val="both"/>
        <w:rPr>
          <w:lang w:val="en-US" w:eastAsia="ko-KR"/>
        </w:rPr>
      </w:pPr>
      <w:r w:rsidRPr="009E4033">
        <w:rPr>
          <w:lang w:val="en-US" w:eastAsia="ko-KR"/>
        </w:rPr>
        <w:t xml:space="preserve">The entire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9E4033">
        <w:rPr>
          <w:lang w:val="en-US" w:eastAsia="ko-KR"/>
        </w:rPr>
        <w:t xml:space="preserve"> matrix can be normalised by diving it by its Frobenius norm, </w:t>
      </w:r>
      <w:proofErr w:type="gramStart"/>
      <w:r w:rsidRPr="009E4033">
        <w:rPr>
          <w:lang w:val="en-US" w:eastAsia="ko-KR"/>
        </w:rPr>
        <w:t>or,</w:t>
      </w:r>
      <w:proofErr w:type="gramEnd"/>
      <w:r w:rsidRPr="009E4033">
        <w:rPr>
          <w:lang w:val="en-US" w:eastAsia="ko-KR"/>
        </w:rPr>
        <w:t xml:space="preserve"> doing a column wise normalisation by diving each column with its norm.</w:t>
      </w:r>
    </w:p>
    <w:p w14:paraId="07FEC271" w14:textId="77777777" w:rsidR="00070FBC" w:rsidRDefault="00070FBC" w:rsidP="00070FBC">
      <w:pPr>
        <w:numPr>
          <w:ilvl w:val="0"/>
          <w:numId w:val="11"/>
        </w:numPr>
        <w:tabs>
          <w:tab w:val="num" w:pos="720"/>
        </w:tabs>
        <w:jc w:val="both"/>
        <w:rPr>
          <w:lang w:val="en-US" w:eastAsia="ko-KR"/>
        </w:rPr>
      </w:pPr>
      <w:r w:rsidRPr="009E4033">
        <w:rPr>
          <w:lang w:val="en-US" w:eastAsia="ko-KR"/>
        </w:rPr>
        <w:t>The actual precoding weights for each UE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9E4033">
        <w:rPr>
          <w:lang w:val="en-US" w:eastAsia="ko-KR"/>
        </w:rPr>
        <w:t xml:space="preserve">) are obtained by selecting the first column of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9E4033">
        <w:rPr>
          <w:lang w:val="en-US" w:eastAsia="ko-KR"/>
        </w:rPr>
        <w:t xml:space="preserve">. The size of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9E4033">
        <w:rPr>
          <w:lang w:val="en-US" w:eastAsia="ko-KR"/>
        </w:rPr>
        <w:t xml:space="preserve"> is </w:t>
      </w:r>
      <m:oMath>
        <m:r>
          <m:rPr>
            <m:sty m:val="p"/>
          </m:rPr>
          <w:rPr>
            <w:rFonts w:ascii="Cambria Math" w:hAnsi="Cambria Math"/>
            <w:lang w:val="en-NZ" w:eastAsia="ko-KR"/>
          </w:rPr>
          <m:t>MN×1</m:t>
        </m:r>
      </m:oMath>
      <w:r w:rsidRPr="009E4033">
        <w:rPr>
          <w:lang w:val="en-NZ" w:eastAsia="ko-KR"/>
        </w:rPr>
        <w:t>.</w:t>
      </w:r>
    </w:p>
    <w:p w14:paraId="53762212" w14:textId="77777777" w:rsidR="00070FBC" w:rsidRPr="002F1AE4" w:rsidRDefault="00070FBC" w:rsidP="00070FBC">
      <w:pPr>
        <w:numPr>
          <w:ilvl w:val="0"/>
          <w:numId w:val="11"/>
        </w:numPr>
        <w:tabs>
          <w:tab w:val="num" w:pos="720"/>
        </w:tabs>
        <w:rPr>
          <w:lang w:val="en-US" w:eastAsia="ko-KR"/>
        </w:rPr>
      </w:pPr>
      <w:r w:rsidRPr="00BE1113">
        <w:rPr>
          <w:lang w:val="en-US" w:eastAsia="ko-KR"/>
        </w:rPr>
        <w:t xml:space="preserve">Obtain the individual Zero Forcing beam pattern: The precoding weights for each beam </w:t>
      </w:r>
      <m:oMath>
        <m:sSub>
          <m:sSubPr>
            <m:ctrlPr>
              <w:rPr>
                <w:rFonts w:ascii="Cambria Math" w:hAnsi="Cambria Math"/>
                <w:i/>
                <w:iCs/>
                <w:lang w:val="en-US" w:eastAsia="ko-KR"/>
              </w:rPr>
            </m:ctrlPr>
          </m:sSubPr>
          <m:e>
            <m:r>
              <m:rPr>
                <m:sty m:val="b"/>
              </m:rPr>
              <w:rPr>
                <w:rFonts w:ascii="Cambria Math" w:hAnsi="Cambria Math"/>
                <w:lang w:val="en-US" w:eastAsia="ko-KR"/>
              </w:rPr>
              <m:t>w</m:t>
            </m:r>
          </m:e>
          <m:sub>
            <m:r>
              <m:rPr>
                <m:sty m:val="p"/>
              </m:rPr>
              <w:rPr>
                <w:rFonts w:ascii="Cambria Math" w:hAnsi="Cambria Math"/>
                <w:lang w:val="en-US" w:eastAsia="ko-KR"/>
              </w:rPr>
              <m:t>k</m:t>
            </m:r>
          </m:sub>
        </m:sSub>
      </m:oMath>
      <w:r w:rsidRPr="00BE1113">
        <w:rPr>
          <w:lang w:val="en-US" w:eastAsia="ko-KR"/>
        </w:rPr>
        <w:t xml:space="preserve"> of size MNx1 may be used to obtain the k-th zero forcing beam pattern by reordering the column vector </w:t>
      </w:r>
      <m:oMath>
        <m:sSub>
          <m:sSubPr>
            <m:ctrlPr>
              <w:rPr>
                <w:rFonts w:ascii="Cambria Math" w:hAnsi="Cambria Math"/>
                <w:i/>
                <w:iCs/>
                <w:lang w:val="en-US" w:eastAsia="ko-KR"/>
              </w:rPr>
            </m:ctrlPr>
          </m:sSubPr>
          <m:e>
            <m:r>
              <m:rPr>
                <m:sty m:val="b"/>
              </m:rPr>
              <w:rPr>
                <w:rFonts w:ascii="Cambria Math" w:hAnsi="Cambria Math"/>
                <w:lang w:val="en-US" w:eastAsia="ko-KR"/>
              </w:rPr>
              <m:t>w</m:t>
            </m:r>
          </m:e>
          <m:sub>
            <m:r>
              <m:rPr>
                <m:sty m:val="p"/>
              </m:rPr>
              <w:rPr>
                <w:rFonts w:ascii="Cambria Math" w:hAnsi="Cambria Math"/>
                <w:lang w:val="en-US" w:eastAsia="ko-KR"/>
              </w:rPr>
              <m:t>k</m:t>
            </m:r>
          </m:sub>
        </m:sSub>
      </m:oMath>
      <w:r w:rsidRPr="00BE1113">
        <w:rPr>
          <w:lang w:val="en-US" w:eastAsia="ko-KR"/>
        </w:rPr>
        <w:t xml:space="preserve"> of size MNx1 into a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BE1113">
        <w:rPr>
          <w:lang w:val="en-US" w:eastAsia="ko-KR"/>
        </w:rPr>
        <w:t xml:space="preserve"> of size NxM which can be used as element weight in the formulation in </w:t>
      </w:r>
      <w:r>
        <w:rPr>
          <w:lang w:val="en-US" w:eastAsia="ko-KR"/>
        </w:rPr>
        <w:t>subclause 7.1, Table 7.1.3-1</w:t>
      </w:r>
      <w:r w:rsidRPr="00BE1113">
        <w:rPr>
          <w:lang w:val="en-US" w:eastAsia="ko-KR"/>
        </w:rPr>
        <w:t>:</w:t>
      </w:r>
      <w:r w:rsidRPr="00BE1113">
        <w:rPr>
          <w:lang w:val="en-US" w:eastAsia="ko-KR"/>
        </w:rPr>
        <w:br/>
      </w:r>
      <w:r w:rsidRPr="00BE1113">
        <w:rPr>
          <w:lang w:val="en-US" w:eastAsia="ko-KR"/>
        </w:rPr>
        <w:br/>
      </w: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E</m:t>
              </m:r>
            </m:sub>
          </m:sSub>
          <m:d>
            <m:dPr>
              <m:ctrlPr>
                <w:rPr>
                  <w:rFonts w:ascii="Cambria Math" w:hAnsi="Cambria Math"/>
                  <w:i/>
                  <w:iCs/>
                  <w:lang w:val="en-US" w:eastAsia="ko-KR"/>
                </w:rPr>
              </m:ctrlPr>
            </m:dPr>
            <m:e>
              <m:r>
                <w:rPr>
                  <w:rFonts w:ascii="Cambria Math" w:hAnsi="Cambria Math"/>
                  <w:lang w:val="en-US" w:eastAsia="ko-KR"/>
                </w:rPr>
                <m:t>θ,ϕ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nary>
                <m:naryPr>
                  <m:chr m:val="∑"/>
                  <m:limLoc m:val="undOvr"/>
                  <m:ctrlPr>
                    <w:rPr>
                      <w:rFonts w:ascii="Cambria Math" w:hAnsi="Cambria Math"/>
                      <w:i/>
                      <w:iCs/>
                      <w:lang w:val="en-US" w:eastAsia="ko-KR"/>
                    </w:rPr>
                  </m:ctrlPr>
                </m:naryPr>
                <m:sub>
                  <m:r>
                    <w:rPr>
                      <w:rFonts w:ascii="Cambria Math" w:hAnsi="Cambria Math"/>
                      <w:lang w:val="en-US" w:eastAsia="ko-KR"/>
                    </w:rPr>
                    <m:t>m=1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H</m:t>
                      </m:r>
                    </m:sub>
                  </m:sSub>
                </m:sup>
                <m:e>
                  <m:nary>
                    <m:naryPr>
                      <m:chr m:val="∑"/>
                      <m:limLoc m:val="undOvr"/>
                      <m:ctrlPr>
                        <w:rPr>
                          <w:rFonts w:ascii="Cambria Math" w:hAnsi="Cambria Math"/>
                          <w:i/>
                          <w:iCs/>
                          <w:lang w:val="en-US" w:eastAsia="ko-KR"/>
                        </w:rPr>
                      </m:ctrlPr>
                    </m:naryPr>
                    <m:sub>
                      <m:r>
                        <w:rPr>
                          <w:rFonts w:ascii="Cambria Math" w:hAnsi="Cambria Math"/>
                          <w:lang w:val="en-US" w:eastAsia="ko-KR"/>
                        </w:rPr>
                        <m:t>n=1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V</m:t>
                          </m:r>
                        </m:sub>
                      </m:sSub>
                    </m:sup>
                    <m:e>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ν</m:t>
                          </m:r>
                        </m:e>
                        <m:sub>
                          <m:r>
                            <w:rPr>
                              <w:rFonts w:ascii="Cambria Math" w:hAnsi="Cambria Math"/>
                              <w:lang w:val="en-US" w:eastAsia="ko-KR"/>
                            </w:rPr>
                            <m:t>n,m</m:t>
                          </m:r>
                        </m:sub>
                      </m:sSub>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r>
                                <w:rPr>
                                  <w:rFonts w:ascii="Cambria Math" w:hAnsi="Cambria Math"/>
                                  <w:lang w:val="en-US" w:eastAsia="ko-KR"/>
                                </w:rPr>
                                <m:t>​</m:t>
                              </m:r>
                            </m:e>
                          </m:d>
                        </m:e>
                        <m:sup>
                          <m:r>
                            <w:rPr>
                              <w:rFonts w:ascii="Cambria Math" w:hAnsi="Cambria Math"/>
                              <w:lang w:val="en-US" w:eastAsia="ko-KR"/>
                            </w:rPr>
                            <m:t>2</m:t>
                          </m:r>
                        </m:sup>
                      </m:sSup>
                    </m:e>
                  </m:nary>
                </m:e>
              </m:nary>
              <m:r>
                <w:rPr>
                  <w:rFonts w:ascii="Cambria Math" w:hAnsi="Cambria Math"/>
                  <w:lang w:val="en-US" w:eastAsia="ko-KR"/>
                </w:rPr>
                <m:t>)</m:t>
              </m:r>
            </m:e>
          </m:func>
          <m:r>
            <m:rPr>
              <m:sty m:val="p"/>
            </m:rPr>
            <w:rPr>
              <w:rFonts w:ascii="Cambria Math" w:hAnsi="Cambria Math"/>
              <w:lang w:val="en-US" w:eastAsia="ko-KR"/>
            </w:rPr>
            <w:br/>
          </m:r>
        </m:oMath>
        <m:oMath>
          <m:r>
            <m:rPr>
              <m:sty m:val="p"/>
            </m:rPr>
            <w:rPr>
              <w:rFonts w:ascii="Cambria Math" w:hAnsi="Cambria Math"/>
              <w:lang w:val="en-US" w:eastAsia="ko-KR"/>
            </w:rPr>
            <w:br/>
          </m:r>
        </m:oMath>
      </m:oMathPara>
      <w:r w:rsidRPr="00BE1113">
        <w:rPr>
          <w:lang w:val="en-US" w:eastAsia="ko-KR"/>
        </w:rPr>
        <w:t xml:space="preserve">where </w:t>
      </w:r>
      <m:oMath>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BE1113">
        <w:rPr>
          <w:lang w:val="en-US" w:eastAsia="ko-KR"/>
        </w:rPr>
        <w:t xml:space="preserve"> refers to the entry in the n-th row and m-th column of weighting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BE1113">
        <w:rPr>
          <w:lang w:val="en-US" w:eastAsia="ko-KR"/>
        </w:rPr>
        <w:t xml:space="preserve"> and </w:t>
      </w:r>
      <m:oMath>
        <m:sSub>
          <m:sSubPr>
            <m:ctrlPr>
              <w:rPr>
                <w:rFonts w:ascii="Cambria Math" w:hAnsi="Cambria Math"/>
                <w:i/>
                <w:iCs/>
                <w:lang w:val="en-US" w:eastAsia="ko-KR"/>
              </w:rPr>
            </m:ctrlPr>
          </m:sSubPr>
          <m:e>
            <m:r>
              <m:rPr>
                <m:sty m:val="bi"/>
              </m:rPr>
              <w:rPr>
                <w:rFonts w:ascii="Cambria Math" w:hAnsi="Cambria Math"/>
                <w:lang w:val="en-US" w:eastAsia="ko-KR"/>
              </w:rPr>
              <m:t>ν</m:t>
            </m:r>
          </m:e>
          <m:sub>
            <m:r>
              <w:rPr>
                <w:rFonts w:ascii="Cambria Math" w:hAnsi="Cambria Math"/>
                <w:lang w:val="en-US" w:eastAsia="ko-KR"/>
              </w:rPr>
              <m:t>n,m</m:t>
            </m:r>
          </m:sub>
        </m:sSub>
      </m:oMath>
      <w:r w:rsidRPr="00BE1113">
        <w:rPr>
          <w:lang w:val="en-US" w:eastAsia="ko-KR"/>
        </w:rPr>
        <w:t xml:space="preserve"> is the superposition vector as given in </w:t>
      </w:r>
      <w:r>
        <w:rPr>
          <w:lang w:val="en-US" w:eastAsia="ko-KR"/>
        </w:rPr>
        <w:t>subclause 7.1, Table 7.1.3-1</w:t>
      </w:r>
      <w:r w:rsidRPr="00BE1113">
        <w:rPr>
          <w:lang w:val="en-US" w:eastAsia="ko-KR"/>
        </w:rPr>
        <w:t xml:space="preserve">. </w:t>
      </w:r>
      <w:r>
        <w:rPr>
          <w:lang w:val="en-US" w:eastAsia="ko-KR"/>
        </w:rPr>
        <w:br/>
      </w:r>
      <w:r w:rsidRPr="00BE1113">
        <w:rPr>
          <w:lang w:val="en-US" w:eastAsia="ko-KR"/>
        </w:rPr>
        <w:br/>
        <w:t xml:space="preserve">Note that for AAS with sub-arrays,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E</m:t>
            </m:r>
          </m:sub>
        </m:sSub>
        <m:d>
          <m:dPr>
            <m:ctrlPr>
              <w:rPr>
                <w:rFonts w:ascii="Cambria Math" w:hAnsi="Cambria Math"/>
                <w:i/>
                <w:iCs/>
                <w:lang w:val="en-US" w:eastAsia="ko-KR"/>
              </w:rPr>
            </m:ctrlPr>
          </m:dPr>
          <m:e>
            <m:r>
              <w:rPr>
                <w:rFonts w:ascii="Cambria Math" w:hAnsi="Cambria Math"/>
                <w:lang w:val="en-US" w:eastAsia="ko-KR"/>
              </w:rPr>
              <m:t>θ,ϕ</m:t>
            </m:r>
          </m:e>
        </m:d>
      </m:oMath>
      <w:r w:rsidRPr="00BE1113">
        <w:rPr>
          <w:lang w:val="en-US" w:eastAsia="ko-KR"/>
        </w:rPr>
        <w:t xml:space="preserve"> is updated by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oMath>
      <w:r w:rsidRPr="00BE1113">
        <w:rPr>
          <w:lang w:val="en-US" w:eastAsia="ko-KR"/>
        </w:rPr>
        <w:t xml:space="preserve">: </w:t>
      </w:r>
      <w:r>
        <w:rPr>
          <w:iCs/>
          <w:lang w:val="en-US" w:eastAsia="ko-KR"/>
        </w:rPr>
        <w:br/>
      </w:r>
      <w:r>
        <w:rPr>
          <w:iCs/>
          <w:lang w:val="en-US" w:eastAsia="ko-KR"/>
        </w:rPr>
        <w:br/>
      </w: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nary>
                <m:naryPr>
                  <m:chr m:val="∑"/>
                  <m:limLoc m:val="undOvr"/>
                  <m:ctrlPr>
                    <w:rPr>
                      <w:rFonts w:ascii="Cambria Math" w:hAnsi="Cambria Math"/>
                      <w:i/>
                      <w:iCs/>
                      <w:lang w:val="en-US" w:eastAsia="ko-KR"/>
                    </w:rPr>
                  </m:ctrlPr>
                </m:naryPr>
                <m:sub>
                  <m:r>
                    <w:rPr>
                      <w:rFonts w:ascii="Cambria Math" w:hAnsi="Cambria Math"/>
                      <w:lang w:val="en-US" w:eastAsia="ko-KR"/>
                    </w:rPr>
                    <m:t>m=1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H</m:t>
                      </m:r>
                    </m:sub>
                  </m:sSub>
                </m:sup>
                <m:e>
                  <m:nary>
                    <m:naryPr>
                      <m:chr m:val="∑"/>
                      <m:limLoc m:val="undOvr"/>
                      <m:ctrlPr>
                        <w:rPr>
                          <w:rFonts w:ascii="Cambria Math" w:hAnsi="Cambria Math"/>
                          <w:i/>
                          <w:iCs/>
                          <w:lang w:val="en-US" w:eastAsia="ko-KR"/>
                        </w:rPr>
                      </m:ctrlPr>
                    </m:naryPr>
                    <m:sub>
                      <m:r>
                        <w:rPr>
                          <w:rFonts w:ascii="Cambria Math" w:hAnsi="Cambria Math"/>
                          <w:lang w:val="en-US" w:eastAsia="ko-KR"/>
                        </w:rPr>
                        <m:t>n=1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V</m:t>
                          </m:r>
                        </m:sub>
                      </m:sSub>
                    </m:sup>
                    <m:e>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ν</m:t>
                          </m:r>
                        </m:e>
                        <m:sub>
                          <m:r>
                            <w:rPr>
                              <w:rFonts w:ascii="Cambria Math" w:hAnsi="Cambria Math"/>
                              <w:lang w:val="en-US" w:eastAsia="ko-KR"/>
                            </w:rPr>
                            <m:t>n,m</m:t>
                          </m:r>
                        </m:sub>
                      </m:sSub>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r>
                                <w:rPr>
                                  <w:rFonts w:ascii="Cambria Math" w:hAnsi="Cambria Math"/>
                                  <w:lang w:val="en-US" w:eastAsia="ko-KR"/>
                                </w:rPr>
                                <m:t>​</m:t>
                              </m:r>
                            </m:e>
                          </m:d>
                        </m:e>
                        <m:sup>
                          <m:r>
                            <w:rPr>
                              <w:rFonts w:ascii="Cambria Math" w:hAnsi="Cambria Math"/>
                              <w:lang w:val="en-US" w:eastAsia="ko-KR"/>
                            </w:rPr>
                            <m:t>2</m:t>
                          </m:r>
                        </m:sup>
                      </m:sSup>
                    </m:e>
                  </m:nary>
                </m:e>
              </m:nary>
              <m:r>
                <w:rPr>
                  <w:rFonts w:ascii="Cambria Math" w:hAnsi="Cambria Math"/>
                  <w:lang w:val="en-US" w:eastAsia="ko-KR"/>
                </w:rPr>
                <m:t>)</m:t>
              </m:r>
            </m:e>
          </m:func>
          <m:r>
            <m:rPr>
              <m:sty m:val="p"/>
            </m:rPr>
            <w:rPr>
              <w:rFonts w:ascii="Cambria Math" w:hAnsi="Cambria Math"/>
              <w:lang w:val="en-US" w:eastAsia="ko-KR"/>
            </w:rPr>
            <w:br/>
          </m:r>
        </m:oMath>
      </m:oMathPara>
      <w:r w:rsidRPr="002F1AE4">
        <w:rPr>
          <w:lang w:val="en-US" w:eastAsia="ko-KR"/>
        </w:rPr>
        <w:t xml:space="preserve">where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oMath>
      <w:r w:rsidRPr="002F1AE4">
        <w:rPr>
          <w:lang w:val="en-US" w:eastAsia="ko-KR"/>
        </w:rPr>
        <w:t xml:space="preserve"> calculation follows the method defined in the extended AAS modelling in </w:t>
      </w:r>
      <w:r>
        <w:rPr>
          <w:lang w:val="en-US" w:eastAsia="ko-KR"/>
        </w:rPr>
        <w:t>subclause 7.1, Table 7.1.3-1</w:t>
      </w:r>
      <w:r w:rsidRPr="002F1AE4">
        <w:rPr>
          <w:lang w:val="en-US" w:eastAsia="ko-KR"/>
        </w:rPr>
        <w:t xml:space="preserve">. </w:t>
      </w:r>
    </w:p>
    <w:p w14:paraId="7605EF24" w14:textId="77777777" w:rsidR="00070FBC" w:rsidRPr="00A40040" w:rsidRDefault="00070FBC" w:rsidP="00070FBC">
      <w:pPr>
        <w:numPr>
          <w:ilvl w:val="0"/>
          <w:numId w:val="11"/>
        </w:numPr>
        <w:rPr>
          <w:lang w:val="en-US" w:eastAsia="ko-KR"/>
        </w:rPr>
      </w:pPr>
      <w:r w:rsidRPr="009E4033">
        <w:rPr>
          <w:lang w:val="en-US" w:eastAsia="ko-KR"/>
        </w:rPr>
        <w:t>The resulting composite ZF beam pattern may be obtained by summing up the individual Zero Forcing beam patterns in linear scale (and transforming them back to dB):</w:t>
      </w:r>
      <w:r>
        <w:rPr>
          <w:iCs/>
          <w:lang w:val="en-US" w:eastAsia="ko-KR"/>
        </w:rPr>
        <w:br/>
      </w:r>
      <w:r>
        <w:rPr>
          <w:iCs/>
          <w:lang w:val="en-US" w:eastAsia="ko-KR"/>
        </w:rPr>
        <w:br/>
      </w: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ZF</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nary>
                <m:naryPr>
                  <m:chr m:val="∑"/>
                  <m:limLoc m:val="undOvr"/>
                  <m:ctrlPr>
                    <w:rPr>
                      <w:rFonts w:ascii="Cambria Math" w:hAnsi="Cambria Math"/>
                      <w:i/>
                      <w:iCs/>
                      <w:lang w:val="en-US" w:eastAsia="ko-KR"/>
                    </w:rPr>
                  </m:ctrlPr>
                </m:naryPr>
                <m:sub>
                  <m:r>
                    <w:rPr>
                      <w:rFonts w:ascii="Cambria Math" w:hAnsi="Cambria Math"/>
                      <w:lang w:val="en-US" w:eastAsia="ko-KR"/>
                    </w:rPr>
                    <m:t>p=1</m:t>
                  </m:r>
                </m:sub>
                <m:sup>
                  <m:r>
                    <w:rPr>
                      <w:rFonts w:ascii="Cambria Math" w:hAnsi="Cambria Math"/>
                      <w:lang w:val="en-US" w:eastAsia="ko-KR"/>
                    </w:rPr>
                    <m:t>P</m:t>
                  </m:r>
                </m:sup>
                <m:e>
                  <m:sSup>
                    <m:sSupPr>
                      <m:ctrlPr>
                        <w:rPr>
                          <w:rFonts w:ascii="Cambria Math" w:hAnsi="Cambria Math"/>
                          <w:i/>
                          <w:iCs/>
                          <w:lang w:val="en-US" w:eastAsia="ko-KR"/>
                        </w:rPr>
                      </m:ctrlPr>
                    </m:sSupPr>
                    <m:e>
                      <m:r>
                        <w:rPr>
                          <w:rFonts w:ascii="Cambria Math" w:hAnsi="Cambria Math"/>
                          <w:lang w:val="en-US" w:eastAsia="ko-KR"/>
                        </w:rPr>
                        <m:t>10</m:t>
                      </m:r>
                    </m:e>
                    <m:sup>
                      <m:f>
                        <m:fPr>
                          <m:ctrlPr>
                            <w:rPr>
                              <w:rFonts w:ascii="Cambria Math" w:hAnsi="Cambria Math"/>
                              <w:i/>
                              <w:iCs/>
                              <w:lang w:val="en-US" w:eastAsia="ko-KR"/>
                            </w:rPr>
                          </m:ctrlPr>
                        </m:fPr>
                        <m:num>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k</m:t>
                              </m:r>
                            </m:sub>
                          </m:sSub>
                          <m:d>
                            <m:dPr>
                              <m:ctrlPr>
                                <w:rPr>
                                  <w:rFonts w:ascii="Cambria Math" w:hAnsi="Cambria Math"/>
                                  <w:i/>
                                  <w:iCs/>
                                  <w:lang w:val="en-US" w:eastAsia="ko-KR"/>
                                </w:rPr>
                              </m:ctrlPr>
                            </m:dPr>
                            <m:e>
                              <m:r>
                                <m:rPr>
                                  <m:sty m:val="p"/>
                                </m:rPr>
                                <w:rPr>
                                  <w:rFonts w:ascii="Cambria Math" w:hAnsi="Cambria Math"/>
                                  <w:lang w:val="en-US" w:eastAsia="ko-KR"/>
                                </w:rPr>
                                <m:t>θ, ϕ</m:t>
                              </m:r>
                            </m:e>
                          </m:d>
                        </m:num>
                        <m:den>
                          <m:r>
                            <w:rPr>
                              <w:rFonts w:ascii="Cambria Math" w:hAnsi="Cambria Math"/>
                              <w:lang w:val="en-US" w:eastAsia="ko-KR"/>
                            </w:rPr>
                            <m:t>10</m:t>
                          </m:r>
                        </m:den>
                      </m:f>
                    </m:sup>
                  </m:sSup>
                </m:e>
              </m:nary>
            </m:e>
          </m:func>
          <m:r>
            <w:rPr>
              <w:rFonts w:ascii="Cambria Math" w:hAnsi="Cambria Math"/>
              <w:lang w:val="en-US" w:eastAsia="ko-KR"/>
            </w:rPr>
            <m:t xml:space="preserve"> </m:t>
          </m:r>
          <m:r>
            <m:rPr>
              <m:sty m:val="p"/>
            </m:rPr>
            <w:rPr>
              <w:rFonts w:ascii="Cambria Math" w:hAnsi="Cambria Math"/>
              <w:lang w:val="en-US" w:eastAsia="ko-KR"/>
            </w:rPr>
            <w:br/>
          </m:r>
        </m:oMath>
        <m:oMath>
          <m:r>
            <m:rPr>
              <m:sty m:val="p"/>
            </m:rPr>
            <w:rPr>
              <w:rFonts w:ascii="Cambria Math" w:hAnsi="Cambria Math"/>
              <w:lang w:val="en-US" w:eastAsia="ko-KR"/>
            </w:rPr>
            <w:br/>
          </m:r>
        </m:oMath>
      </m:oMathPara>
      <w:r w:rsidRPr="00A40040">
        <w:rPr>
          <w:lang w:val="en-US" w:eastAsia="ko-KR"/>
        </w:rPr>
        <w:t xml:space="preserve">where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ZF</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oMath>
      <w:r w:rsidRPr="00A40040">
        <w:rPr>
          <w:lang w:val="en-US" w:eastAsia="ko-KR"/>
        </w:rPr>
        <w:t xml:space="preserve"> refers to the composite ZF beam pattern and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oMath>
      <w:r w:rsidRPr="00A40040">
        <w:rPr>
          <w:lang w:val="en-US" w:eastAsia="ko-KR"/>
        </w:rPr>
        <w:t xml:space="preserve"> refers to the k-th individual zero forcing beam pattern.</w:t>
      </w:r>
    </w:p>
    <w:p w14:paraId="5CB439C7" w14:textId="77777777" w:rsidR="00070FBC" w:rsidRPr="009E4033" w:rsidRDefault="00070FBC" w:rsidP="00070FBC">
      <w:pPr>
        <w:jc w:val="both"/>
        <w:rPr>
          <w:b/>
          <w:bCs/>
          <w:lang w:val="en-US" w:eastAsia="ko-KR"/>
        </w:rPr>
      </w:pPr>
    </w:p>
    <w:p w14:paraId="09197152" w14:textId="77777777" w:rsidR="00070FBC" w:rsidRPr="009E4033" w:rsidRDefault="00070FBC" w:rsidP="00070FBC">
      <w:pPr>
        <w:jc w:val="both"/>
        <w:rPr>
          <w:lang w:val="en-US" w:eastAsia="ko-KR"/>
        </w:rPr>
      </w:pPr>
      <w:r w:rsidRPr="0053019D">
        <w:rPr>
          <w:lang w:eastAsia="ko-KR"/>
        </w:rPr>
        <w:lastRenderedPageBreak/>
        <w:t>NOTE 1:</w:t>
      </w:r>
      <w:r w:rsidRPr="009E4033">
        <w:rPr>
          <w:lang w:val="en-US" w:eastAsia="ko-KR"/>
        </w:rPr>
        <w:t xml:space="preserve"> 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301D0B17" w14:textId="77777777" w:rsidR="00070FBC" w:rsidRPr="009E4033" w:rsidRDefault="00070FBC" w:rsidP="00070FBC">
      <w:pPr>
        <w:jc w:val="both"/>
        <w:rPr>
          <w:lang w:val="en-US" w:eastAsia="ko-KR"/>
        </w:rPr>
      </w:pPr>
      <w:r w:rsidRPr="0053019D">
        <w:rPr>
          <w:lang w:eastAsia="ko-KR"/>
        </w:rPr>
        <w:t>NOTE 2:</w:t>
      </w:r>
      <w:r w:rsidRPr="009E4033">
        <w:rPr>
          <w:b/>
          <w:bCs/>
          <w:lang w:val="en-US" w:eastAsia="ko-KR"/>
        </w:rPr>
        <w:t xml:space="preserv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9E4033">
        <w:rPr>
          <w:b/>
          <w:bCs/>
          <w:lang w:val="en-US" w:eastAsia="ko-KR"/>
        </w:rPr>
        <w:t xml:space="preserve"> </w:t>
      </w:r>
      <w:r w:rsidRPr="009E4033">
        <w:rPr>
          <w:lang w:val="en-US" w:eastAsia="ko-KR"/>
        </w:rPr>
        <w:t xml:space="preserve">must be constructed for each UE separately, since in some instances, one UE can be paired with all other UEs while another UE could be paired with only a single other UE. </w:t>
      </w:r>
      <w:r>
        <w:rPr>
          <w:lang w:val="en-US" w:eastAsia="ko-KR"/>
        </w:rPr>
        <w:t>In Figure 7.3.1-3, the figure</w:t>
      </w:r>
      <w:r w:rsidRPr="009E4033">
        <w:rPr>
          <w:lang w:val="en-US" w:eastAsia="ko-KR"/>
        </w:rPr>
        <w:t xml:space="preserve"> depicts this situation: UE</w:t>
      </w:r>
      <w:r w:rsidRPr="009E4033">
        <w:rPr>
          <w:vertAlign w:val="subscript"/>
          <w:lang w:val="en-US" w:eastAsia="ko-KR"/>
        </w:rPr>
        <w:t>1</w:t>
      </w:r>
      <w:r w:rsidRPr="009E4033">
        <w:rPr>
          <w:lang w:val="en-US" w:eastAsia="ko-KR"/>
        </w:rPr>
        <w:t xml:space="preserve"> can be paired with UE</w:t>
      </w:r>
      <w:r w:rsidRPr="009E4033">
        <w:rPr>
          <w:vertAlign w:val="subscript"/>
          <w:lang w:val="en-US" w:eastAsia="ko-KR"/>
        </w:rPr>
        <w:t>2</w:t>
      </w:r>
      <w:r w:rsidRPr="009E4033">
        <w:rPr>
          <w:lang w:val="en-US" w:eastAsia="ko-KR"/>
        </w:rPr>
        <w:t xml:space="preserve"> and UE</w:t>
      </w:r>
      <w:r w:rsidRPr="009E4033">
        <w:rPr>
          <w:vertAlign w:val="subscript"/>
          <w:lang w:val="en-US" w:eastAsia="ko-KR"/>
        </w:rPr>
        <w:t>3</w:t>
      </w:r>
      <w:r w:rsidRPr="009E4033">
        <w:rPr>
          <w:lang w:val="en-US" w:eastAsia="ko-KR"/>
        </w:rPr>
        <w:t xml:space="preserve"> since the min. angular separation is fulfilled (as shown in</w:t>
      </w:r>
      <w:r>
        <w:rPr>
          <w:lang w:val="en-US" w:eastAsia="ko-KR"/>
        </w:rPr>
        <w:t xml:space="preserve"> Figure 7.3.1-3</w:t>
      </w:r>
      <w:r w:rsidRPr="009E4033">
        <w:rPr>
          <w:lang w:val="en-US" w:eastAsia="ko-KR"/>
        </w:rPr>
        <w:t>a), UE</w:t>
      </w:r>
      <w:r w:rsidRPr="009E4033">
        <w:rPr>
          <w:vertAlign w:val="subscript"/>
          <w:lang w:val="en-US" w:eastAsia="ko-KR"/>
        </w:rPr>
        <w:t>2</w:t>
      </w:r>
      <w:r w:rsidRPr="009E4033">
        <w:rPr>
          <w:lang w:val="en-US" w:eastAsia="ko-KR"/>
        </w:rPr>
        <w:t xml:space="preserve"> can only be paired with UE</w:t>
      </w:r>
      <w:r w:rsidRPr="009E4033">
        <w:rPr>
          <w:vertAlign w:val="subscript"/>
          <w:lang w:val="en-US" w:eastAsia="ko-KR"/>
        </w:rPr>
        <w:t>1</w:t>
      </w:r>
      <w:r w:rsidRPr="009E4033">
        <w:rPr>
          <w:lang w:val="en-US" w:eastAsia="ko-KR"/>
        </w:rPr>
        <w:t xml:space="preserve"> (as shown in </w:t>
      </w:r>
      <w:r>
        <w:rPr>
          <w:lang w:val="en-US" w:eastAsia="ko-KR"/>
        </w:rPr>
        <w:t>Figure 7.3.1-3</w:t>
      </w:r>
      <w:r w:rsidRPr="009E4033">
        <w:rPr>
          <w:lang w:val="en-US" w:eastAsia="ko-KR"/>
        </w:rPr>
        <w:t>b), and UE</w:t>
      </w:r>
      <w:r w:rsidRPr="009E4033">
        <w:rPr>
          <w:vertAlign w:val="subscript"/>
          <w:lang w:val="en-US" w:eastAsia="ko-KR"/>
        </w:rPr>
        <w:t>3</w:t>
      </w:r>
      <w:r w:rsidRPr="009E4033">
        <w:rPr>
          <w:lang w:val="en-US" w:eastAsia="ko-KR"/>
        </w:rPr>
        <w:t xml:space="preserve"> can only be paired with UE</w:t>
      </w:r>
      <w:r w:rsidRPr="009E4033">
        <w:rPr>
          <w:vertAlign w:val="subscript"/>
          <w:lang w:val="en-US" w:eastAsia="ko-KR"/>
        </w:rPr>
        <w:t>1</w:t>
      </w:r>
      <w:r w:rsidRPr="009E4033">
        <w:rPr>
          <w:lang w:val="en-US" w:eastAsia="ko-KR"/>
        </w:rPr>
        <w:t xml:space="preserve"> (as shown in </w:t>
      </w:r>
      <w:r>
        <w:rPr>
          <w:lang w:val="en-US" w:eastAsia="ko-KR"/>
        </w:rPr>
        <w:t>Figure 7.3.1-3</w:t>
      </w:r>
      <w:r w:rsidRPr="009E4033">
        <w:rPr>
          <w:lang w:val="en-US" w:eastAsia="ko-KR"/>
        </w:rPr>
        <w:t>c).</w:t>
      </w:r>
    </w:p>
    <w:p w14:paraId="653F42F3" w14:textId="77777777" w:rsidR="00070FBC" w:rsidRDefault="00070FBC" w:rsidP="00070FBC">
      <w:pPr>
        <w:jc w:val="center"/>
        <w:rPr>
          <w:lang w:val="en-US" w:eastAsia="ko-KR"/>
        </w:rPr>
      </w:pPr>
      <w:r w:rsidRPr="009E4033">
        <w:rPr>
          <w:noProof/>
          <w:lang w:eastAsia="ko-KR"/>
        </w:rPr>
        <w:drawing>
          <wp:inline distT="0" distB="0" distL="0" distR="0" wp14:anchorId="78ED472D" wp14:editId="41D08BA6">
            <wp:extent cx="5286375" cy="1271274"/>
            <wp:effectExtent l="0" t="0" r="0" b="0"/>
            <wp:docPr id="1325374357" name="Picture 2">
              <a:extLst xmlns:a="http://schemas.openxmlformats.org/drawingml/2006/main">
                <a:ext uri="{FF2B5EF4-FFF2-40B4-BE49-F238E27FC236}">
                  <a16:creationId xmlns:a16="http://schemas.microsoft.com/office/drawing/2014/main" id="{D5165E1D-0C2B-742D-5FBF-0F3B749F6A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5165E1D-0C2B-742D-5FBF-0F3B749F6A31}"/>
                        </a:ext>
                      </a:extLst>
                    </pic:cNvPr>
                    <pic:cNvPicPr>
                      <a:picLocks noChangeAspect="1"/>
                    </pic:cNvPicPr>
                  </pic:nvPicPr>
                  <pic:blipFill>
                    <a:blip r:embed="rId24"/>
                    <a:stretch>
                      <a:fillRect/>
                    </a:stretch>
                  </pic:blipFill>
                  <pic:spPr>
                    <a:xfrm>
                      <a:off x="0" y="0"/>
                      <a:ext cx="5286375" cy="1271274"/>
                    </a:xfrm>
                    <a:prstGeom prst="rect">
                      <a:avLst/>
                    </a:prstGeom>
                  </pic:spPr>
                </pic:pic>
              </a:graphicData>
            </a:graphic>
          </wp:inline>
        </w:drawing>
      </w:r>
    </w:p>
    <w:p w14:paraId="46F85D10" w14:textId="77777777" w:rsidR="00070FBC" w:rsidRPr="009E4033" w:rsidRDefault="00070FBC" w:rsidP="00070FBC">
      <w:pPr>
        <w:keepLines/>
        <w:spacing w:after="240"/>
        <w:jc w:val="center"/>
        <w:outlineLvl w:val="0"/>
        <w:rPr>
          <w:lang w:val="en-US" w:eastAsia="ko-KR"/>
        </w:rPr>
      </w:pPr>
      <w:r>
        <w:rPr>
          <w:rFonts w:ascii="Arial" w:hAnsi="Arial"/>
          <w:b/>
          <w:lang w:eastAsia="x-none"/>
        </w:rPr>
        <w:t>Figure 7.3.1</w:t>
      </w:r>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UE distribution</w:t>
      </w:r>
    </w:p>
    <w:p w14:paraId="41170129" w14:textId="77777777" w:rsidR="00070FBC" w:rsidRPr="009E4033" w:rsidRDefault="00070FBC" w:rsidP="00070FBC">
      <w:pPr>
        <w:jc w:val="both"/>
        <w:rPr>
          <w:lang w:val="en-US" w:eastAsia="ko-KR"/>
        </w:rPr>
      </w:pPr>
      <w:r w:rsidRPr="0053019D">
        <w:rPr>
          <w:lang w:eastAsia="ko-KR"/>
        </w:rPr>
        <w:t>NOTE 3:</w:t>
      </w:r>
      <w:r w:rsidRPr="009E4033">
        <w:rPr>
          <w:b/>
          <w:bCs/>
          <w:lang w:val="en-US" w:eastAsia="ko-KR"/>
        </w:rPr>
        <w:t xml:space="preserv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9E4033">
        <w:rPr>
          <w:lang w:val="en-US" w:eastAsia="ko-KR"/>
        </w:rPr>
        <w:t xml:space="preserve"> only includes the UEs that fulfill the minimum angular separation requirement depending on the size of the BS antenna, so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9E4033">
        <w:rPr>
          <w:lang w:val="en-US" w:eastAsia="ko-KR"/>
        </w:rPr>
        <w:t xml:space="preserve"> may have two or three columns (P = 2 or 3) in each Monte Carlo snapshot depending on the geometry of the BS and the UEs. For the UEs that cannot be paired with any other UEs (P = 1),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9E4033">
        <w:rPr>
          <w:lang w:val="en-US" w:eastAsia="ko-KR"/>
        </w:rPr>
        <w:t xml:space="preserve"> is not constructed, and the current beamforming model in </w:t>
      </w:r>
      <w:r>
        <w:rPr>
          <w:lang w:val="en-US" w:eastAsia="ko-KR"/>
        </w:rPr>
        <w:t>subclause 7.1, Table 7.1.3-1</w:t>
      </w:r>
      <w:r w:rsidRPr="009E4033">
        <w:rPr>
          <w:lang w:val="en-US" w:eastAsia="ko-KR"/>
        </w:rPr>
        <w:t>is used.</w:t>
      </w:r>
    </w:p>
    <w:p w14:paraId="2A944D46" w14:textId="77777777" w:rsidR="00070FBC" w:rsidRPr="009E4033" w:rsidRDefault="00070FBC" w:rsidP="00070FBC">
      <w:pPr>
        <w:jc w:val="both"/>
        <w:rPr>
          <w:lang w:val="en-NZ" w:eastAsia="ko-KR"/>
        </w:rPr>
      </w:pPr>
      <w:r w:rsidRPr="0053019D">
        <w:rPr>
          <w:lang w:eastAsia="ko-KR"/>
        </w:rPr>
        <w:t>NOTE 4:</w:t>
      </w:r>
      <w:r w:rsidRPr="009E4033">
        <w:rPr>
          <w:lang w:eastAsia="ko-KR"/>
        </w:rPr>
        <w:t xml:space="preserve"> </w:t>
      </w:r>
      <w:r w:rsidRPr="009E4033">
        <w:rPr>
          <w:lang w:val="en-NZ" w:eastAsia="ko-KR"/>
        </w:rPr>
        <w:t xml:space="preserve">The vectorization must ensure that the vector of size 1×MN correspond to the concatenation of the rows of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9E4033">
        <w:rPr>
          <w:lang w:val="en-NZ" w:eastAsia="ko-KR"/>
        </w:rPr>
        <w:t>:</w:t>
      </w:r>
    </w:p>
    <w:p w14:paraId="166545EE" w14:textId="77777777" w:rsidR="00070FBC" w:rsidRPr="009E4033" w:rsidRDefault="002649B8" w:rsidP="00070FBC">
      <w:pPr>
        <w:jc w:val="both"/>
        <w:rPr>
          <w:lang w:val="en-US" w:eastAsia="ko-KR"/>
        </w:rPr>
      </w:pPr>
      <m:oMathPara>
        <m:oMath>
          <m:d>
            <m:dPr>
              <m:ctrlPr>
                <w:rPr>
                  <w:rFonts w:ascii="Cambria Math" w:hAnsi="Cambria Math"/>
                  <w:i/>
                  <w:iCs/>
                  <w:lang w:val="en-US" w:eastAsia="ko-KR"/>
                </w:rPr>
              </m:ctrlPr>
            </m:dPr>
            <m:e>
              <m:m>
                <m:mPr>
                  <m:mcs>
                    <m:mc>
                      <m:mcPr>
                        <m:count m:val="3"/>
                        <m:mcJc m:val="center"/>
                      </m:mcPr>
                    </m:mc>
                  </m:mcs>
                  <m:ctrlPr>
                    <w:rPr>
                      <w:rFonts w:ascii="Cambria Math" w:hAnsi="Cambria Math"/>
                      <w:i/>
                      <w:iCs/>
                      <w:lang w:val="en-US" w:eastAsia="ko-KR"/>
                    </w:rPr>
                  </m:ctrlPr>
                </m:mPr>
                <m:m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11</m:t>
                        </m:r>
                      </m:sub>
                    </m:sSub>
                  </m:e>
                  <m:e>
                    <m:r>
                      <w:rPr>
                        <w:rFonts w:ascii="Cambria Math" w:hAnsi="Cambria Math"/>
                        <w:lang w:val="en-NZ" w:eastAsia="ko-KR"/>
                      </w:rPr>
                      <m:t>⋯</m:t>
                    </m:r>
                  </m:e>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m:t>
                        </m:r>
                        <m:r>
                          <w:rPr>
                            <w:rFonts w:ascii="Cambria Math" w:hAnsi="Cambria Math"/>
                            <w:lang w:val="en-NZ" w:eastAsia="ko-KR"/>
                          </w:rPr>
                          <m:t>m</m:t>
                        </m:r>
                      </m:sub>
                    </m:sSub>
                  </m:e>
                </m:mr>
                <m:mr>
                  <m:e>
                    <m:r>
                      <w:rPr>
                        <w:rFonts w:ascii="Cambria Math" w:hAnsi="Cambria Math"/>
                        <w:lang w:val="en-NZ" w:eastAsia="ko-KR"/>
                      </w:rPr>
                      <m:t>⋮</m:t>
                    </m:r>
                  </m:e>
                  <m:e>
                    <m:r>
                      <w:rPr>
                        <w:rFonts w:ascii="Cambria Math" w:hAnsi="Cambria Math"/>
                        <w:lang w:val="en-NZ" w:eastAsia="ko-KR"/>
                      </w:rPr>
                      <m:t>⋱</m:t>
                    </m:r>
                  </m:e>
                  <m:e>
                    <m:r>
                      <w:rPr>
                        <w:rFonts w:ascii="Cambria Math" w:hAnsi="Cambria Math"/>
                        <w:lang w:val="en-NZ" w:eastAsia="ko-KR"/>
                      </w:rPr>
                      <m:t>⋮</m:t>
                    </m:r>
                  </m:e>
                </m:mr>
                <m:m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t>
                        </m:r>
                        <m:r>
                          <w:rPr>
                            <w:rFonts w:ascii="Cambria Math" w:hAnsi="Cambria Math"/>
                            <w:lang w:val="en-NZ" w:eastAsia="ko-KR"/>
                          </w:rPr>
                          <m:t>1</m:t>
                        </m:r>
                      </m:sub>
                    </m:sSub>
                  </m:e>
                  <m:e>
                    <m:r>
                      <w:rPr>
                        <w:rFonts w:ascii="Cambria Math" w:hAnsi="Cambria Math"/>
                        <w:lang w:val="en-NZ" w:eastAsia="ko-KR"/>
                      </w:rPr>
                      <m:t>⋯</m:t>
                    </m:r>
                  </m:e>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m:t>
                        </m:r>
                      </m:sub>
                    </m:sSub>
                  </m:e>
                </m:mr>
              </m:m>
            </m:e>
          </m:d>
          <m:r>
            <w:rPr>
              <w:rFonts w:ascii="Cambria Math" w:hAnsi="Cambria Math"/>
              <w:lang w:val="en-NZ" w:eastAsia="ko-KR"/>
            </w:rPr>
            <m:t>→</m:t>
          </m:r>
          <m:r>
            <w:rPr>
              <w:rFonts w:ascii="Cambria Math" w:hAnsi="Cambria Math"/>
              <w:lang w:val="en-NZ" w:eastAsia="ko-KR"/>
            </w:rPr>
            <m:t>concatenation</m:t>
          </m:r>
          <m:r>
            <w:rPr>
              <w:rFonts w:ascii="Cambria Math" w:hAnsi="Cambria Math"/>
              <w:lang w:val="en-NZ" w:eastAsia="ko-KR"/>
            </w:rPr>
            <m:t>→</m:t>
          </m:r>
          <m:d>
            <m:dPr>
              <m:begChr m:val="["/>
              <m:endChr m:val="]"/>
              <m:ctrlPr>
                <w:rPr>
                  <w:rFonts w:ascii="Cambria Math" w:hAnsi="Cambria Math"/>
                  <w:i/>
                  <w:iCs/>
                  <w:lang w:val="en-US" w:eastAsia="ko-KR"/>
                </w:rPr>
              </m:ctrlPr>
            </m:dP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m:t>
                  </m:r>
                  <m:r>
                    <w:rPr>
                      <w:rFonts w:ascii="Cambria Math" w:hAnsi="Cambria Math"/>
                      <w:lang w:val="en-NZ" w:eastAsia="ko-KR"/>
                    </w:rPr>
                    <m:t>m</m:t>
                  </m:r>
                </m:sub>
              </m:sSub>
              <m:r>
                <w:rPr>
                  <w:rFonts w:ascii="Cambria Math" w:hAnsi="Cambria Math"/>
                  <w:lang w:val="en-US" w:eastAsia="ko-KR"/>
                </w:rPr>
                <m:t xml:space="preserve"> </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21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2</m:t>
                  </m:r>
                  <m:r>
                    <w:rPr>
                      <w:rFonts w:ascii="Cambria Math" w:hAnsi="Cambria Math"/>
                      <w:lang w:val="en-NZ" w:eastAsia="ko-KR"/>
                    </w:rPr>
                    <m:t>m</m:t>
                  </m:r>
                </m:sub>
              </m:sSub>
              <m:r>
                <w:rPr>
                  <w:rFonts w:ascii="Cambria Math" w:hAnsi="Cambria Math"/>
                  <w:lang w:val="en-NZ" w:eastAsia="ko-KR"/>
                </w:rPr>
                <m:t xml:space="preserve">… </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t>
                  </m:r>
                  <m:r>
                    <w:rPr>
                      <w:rFonts w:ascii="Cambria Math" w:hAnsi="Cambria Math"/>
                      <w:lang w:val="en-NZ" w:eastAsia="ko-KR"/>
                    </w:rPr>
                    <m:t>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m:t>
                  </m:r>
                </m:sub>
              </m:sSub>
            </m:e>
          </m:d>
        </m:oMath>
      </m:oMathPara>
    </w:p>
    <w:p w14:paraId="46388A96" w14:textId="77777777" w:rsidR="00070FBC" w:rsidRDefault="00070FBC" w:rsidP="00070FBC"/>
    <w:p w14:paraId="02296F24" w14:textId="77777777" w:rsidR="00070FBC" w:rsidRDefault="00070FBC" w:rsidP="00070FBC">
      <w:pPr>
        <w:pStyle w:val="Heading3"/>
      </w:pPr>
      <w:r>
        <w:t>7.3.2</w:t>
      </w:r>
      <w:r>
        <w:tab/>
        <w:t>Assumptions</w:t>
      </w:r>
    </w:p>
    <w:p w14:paraId="0A9978F8" w14:textId="77777777" w:rsidR="00070FBC" w:rsidRDefault="00070FBC" w:rsidP="00070FBC">
      <w:r w:rsidRPr="00086A73">
        <w:t xml:space="preserve">The IMT terrestrial component relevant parameters are based on the agreed technical and operational characteristics in the document 5D/716 (Annex 4.4 - WRC23). Table </w:t>
      </w:r>
      <w:r>
        <w:t>7.3.2-1</w:t>
      </w:r>
      <w:r w:rsidRPr="00086A73">
        <w:t xml:space="preserve"> contains the deployment related parameters of BSs and UEs, and Table </w:t>
      </w:r>
      <w:r>
        <w:t>7.3.2-2</w:t>
      </w:r>
      <w:r w:rsidRPr="00086A73">
        <w:t xml:space="preserve"> contains the beamforming antenna characteristics.</w:t>
      </w:r>
    </w:p>
    <w:p w14:paraId="3CC2811C" w14:textId="77777777" w:rsidR="00070FBC" w:rsidRPr="003C0B2F" w:rsidRDefault="00070FBC" w:rsidP="00070FBC">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7.3.2</w:t>
      </w:r>
      <w:r w:rsidRPr="003C0B2F">
        <w:rPr>
          <w:rFonts w:ascii="Arial" w:eastAsia="SimSun" w:hAnsi="Arial"/>
          <w:b/>
        </w:rPr>
        <w:t xml:space="preserve">-1: </w:t>
      </w:r>
      <w:r w:rsidRPr="00F33DCF">
        <w:rPr>
          <w:rFonts w:ascii="Arial" w:eastAsia="SimSun" w:hAnsi="Arial"/>
          <w:b/>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070FBC" w:rsidRPr="000C0827" w14:paraId="5DB8F1EC" w14:textId="77777777" w:rsidTr="00171E1A">
        <w:trPr>
          <w:tblHeader/>
          <w:jc w:val="center"/>
        </w:trPr>
        <w:tc>
          <w:tcPr>
            <w:tcW w:w="2667" w:type="dxa"/>
          </w:tcPr>
          <w:p w14:paraId="0CDFF6CB" w14:textId="77777777" w:rsidR="00070FBC" w:rsidRDefault="00070FBC" w:rsidP="00171E1A">
            <w:pPr>
              <w:keepNext/>
              <w:keepLines/>
              <w:spacing w:after="0"/>
              <w:jc w:val="center"/>
              <w:rPr>
                <w:rFonts w:ascii="Arial" w:hAnsi="Arial"/>
                <w:b/>
                <w:sz w:val="18"/>
              </w:rPr>
            </w:pPr>
            <w:r>
              <w:rPr>
                <w:rFonts w:ascii="Arial" w:hAnsi="Arial"/>
                <w:b/>
                <w:sz w:val="18"/>
              </w:rPr>
              <w:t>Parameter</w:t>
            </w:r>
          </w:p>
        </w:tc>
        <w:tc>
          <w:tcPr>
            <w:tcW w:w="1955" w:type="dxa"/>
            <w:shd w:val="clear" w:color="auto" w:fill="auto"/>
          </w:tcPr>
          <w:p w14:paraId="070B75F5" w14:textId="77777777" w:rsidR="00070FBC" w:rsidRPr="000C0827" w:rsidRDefault="00070FBC" w:rsidP="00171E1A">
            <w:pPr>
              <w:keepNext/>
              <w:keepLines/>
              <w:spacing w:after="0"/>
              <w:jc w:val="center"/>
              <w:rPr>
                <w:rFonts w:ascii="Arial" w:hAnsi="Arial"/>
                <w:b/>
                <w:sz w:val="18"/>
              </w:rPr>
            </w:pPr>
            <w:r>
              <w:rPr>
                <w:rFonts w:ascii="Arial" w:hAnsi="Arial"/>
                <w:b/>
                <w:sz w:val="18"/>
              </w:rPr>
              <w:t>Macro Urban</w:t>
            </w:r>
          </w:p>
        </w:tc>
      </w:tr>
      <w:tr w:rsidR="00070FBC" w:rsidRPr="000C0827" w14:paraId="18C5DE71" w14:textId="77777777" w:rsidTr="00171E1A">
        <w:trPr>
          <w:jc w:val="center"/>
        </w:trPr>
        <w:tc>
          <w:tcPr>
            <w:tcW w:w="2667" w:type="dxa"/>
          </w:tcPr>
          <w:p w14:paraId="1B25D43C" w14:textId="77777777" w:rsidR="00070FBC" w:rsidRPr="0066495B" w:rsidRDefault="00070FBC" w:rsidP="00171E1A">
            <w:pPr>
              <w:keepNext/>
              <w:keepLines/>
              <w:spacing w:after="0"/>
              <w:rPr>
                <w:rFonts w:ascii="Arial" w:hAnsi="Arial"/>
                <w:b/>
                <w:bCs/>
                <w:sz w:val="18"/>
                <w:szCs w:val="18"/>
                <w:lang w:eastAsia="zh-CN"/>
              </w:rPr>
            </w:pPr>
            <w:r w:rsidRPr="0066495B">
              <w:rPr>
                <w:rFonts w:ascii="Arial" w:hAnsi="Arial"/>
                <w:b/>
                <w:bCs/>
                <w:sz w:val="18"/>
                <w:szCs w:val="18"/>
                <w:lang w:eastAsia="zh-CN"/>
              </w:rPr>
              <w:t>Base station</w:t>
            </w:r>
          </w:p>
        </w:tc>
        <w:tc>
          <w:tcPr>
            <w:tcW w:w="1955" w:type="dxa"/>
            <w:shd w:val="clear" w:color="auto" w:fill="auto"/>
          </w:tcPr>
          <w:p w14:paraId="154BD20C" w14:textId="77777777" w:rsidR="00070FBC" w:rsidRPr="000C0827" w:rsidRDefault="00070FBC" w:rsidP="00171E1A">
            <w:pPr>
              <w:keepNext/>
              <w:keepLines/>
              <w:spacing w:after="0"/>
              <w:jc w:val="center"/>
              <w:rPr>
                <w:rFonts w:ascii="Arial" w:hAnsi="Arial"/>
                <w:sz w:val="18"/>
                <w:szCs w:val="18"/>
                <w:lang w:eastAsia="zh-CN"/>
              </w:rPr>
            </w:pPr>
          </w:p>
        </w:tc>
      </w:tr>
      <w:tr w:rsidR="00070FBC" w:rsidRPr="000C0827" w14:paraId="4615848A" w14:textId="77777777" w:rsidTr="00171E1A">
        <w:trPr>
          <w:jc w:val="center"/>
        </w:trPr>
        <w:tc>
          <w:tcPr>
            <w:tcW w:w="2667" w:type="dxa"/>
          </w:tcPr>
          <w:p w14:paraId="79F364D9" w14:textId="77777777" w:rsidR="00070FBC" w:rsidRDefault="00070FBC" w:rsidP="00171E1A">
            <w:pPr>
              <w:keepNext/>
              <w:keepLines/>
              <w:spacing w:after="0"/>
              <w:rPr>
                <w:rFonts w:ascii="Arial" w:hAnsi="Arial"/>
                <w:sz w:val="18"/>
                <w:lang w:eastAsia="x-none"/>
              </w:rPr>
            </w:pPr>
            <w:r>
              <w:rPr>
                <w:rFonts w:ascii="Arial" w:hAnsi="Arial"/>
                <w:sz w:val="18"/>
                <w:lang w:eastAsia="x-none"/>
              </w:rPr>
              <w:t>Carrier frequency</w:t>
            </w:r>
          </w:p>
        </w:tc>
        <w:tc>
          <w:tcPr>
            <w:tcW w:w="1955" w:type="dxa"/>
            <w:shd w:val="clear" w:color="auto" w:fill="auto"/>
          </w:tcPr>
          <w:p w14:paraId="0970C3D5" w14:textId="77777777" w:rsidR="00070FBC" w:rsidRPr="000C0827" w:rsidRDefault="00070FBC" w:rsidP="00171E1A">
            <w:pPr>
              <w:keepNext/>
              <w:keepLines/>
              <w:spacing w:after="0"/>
              <w:jc w:val="center"/>
              <w:rPr>
                <w:rFonts w:ascii="Arial" w:hAnsi="Arial"/>
                <w:sz w:val="18"/>
                <w:lang w:eastAsia="x-none"/>
              </w:rPr>
            </w:pPr>
            <w:r>
              <w:rPr>
                <w:rFonts w:ascii="Arial" w:hAnsi="Arial"/>
                <w:sz w:val="18"/>
                <w:lang w:eastAsia="x-none"/>
              </w:rPr>
              <w:t>6 GHz</w:t>
            </w:r>
          </w:p>
        </w:tc>
      </w:tr>
      <w:tr w:rsidR="00070FBC" w:rsidRPr="000C0827" w14:paraId="669A089E" w14:textId="77777777" w:rsidTr="00171E1A">
        <w:trPr>
          <w:jc w:val="center"/>
        </w:trPr>
        <w:tc>
          <w:tcPr>
            <w:tcW w:w="2667" w:type="dxa"/>
          </w:tcPr>
          <w:p w14:paraId="428A8AE2" w14:textId="77777777" w:rsidR="00070FBC" w:rsidRDefault="00070FBC" w:rsidP="00171E1A">
            <w:pPr>
              <w:keepNext/>
              <w:keepLines/>
              <w:spacing w:after="0"/>
              <w:rPr>
                <w:rFonts w:ascii="Arial" w:hAnsi="Arial"/>
                <w:sz w:val="18"/>
                <w:lang w:eastAsia="x-none"/>
              </w:rPr>
            </w:pPr>
            <w:r>
              <w:rPr>
                <w:rFonts w:ascii="Arial" w:hAnsi="Arial"/>
                <w:sz w:val="18"/>
                <w:lang w:eastAsia="x-none"/>
              </w:rPr>
              <w:t>Channel bandwidth</w:t>
            </w:r>
          </w:p>
        </w:tc>
        <w:tc>
          <w:tcPr>
            <w:tcW w:w="1955" w:type="dxa"/>
            <w:shd w:val="clear" w:color="auto" w:fill="auto"/>
          </w:tcPr>
          <w:p w14:paraId="57FED764"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100 MHz</w:t>
            </w:r>
          </w:p>
        </w:tc>
      </w:tr>
      <w:tr w:rsidR="00070FBC" w:rsidRPr="000C0827" w14:paraId="6E5798E7" w14:textId="77777777" w:rsidTr="00171E1A">
        <w:trPr>
          <w:jc w:val="center"/>
        </w:trPr>
        <w:tc>
          <w:tcPr>
            <w:tcW w:w="2667" w:type="dxa"/>
          </w:tcPr>
          <w:p w14:paraId="3E4987D0" w14:textId="77777777" w:rsidR="00070FBC" w:rsidRDefault="00070FBC" w:rsidP="00171E1A">
            <w:pPr>
              <w:keepNext/>
              <w:keepLines/>
              <w:spacing w:after="0"/>
              <w:rPr>
                <w:rFonts w:ascii="Arial" w:hAnsi="Arial"/>
                <w:sz w:val="18"/>
                <w:lang w:eastAsia="x-none"/>
              </w:rPr>
            </w:pPr>
            <w:r>
              <w:rPr>
                <w:rFonts w:ascii="Arial" w:hAnsi="Arial"/>
                <w:sz w:val="18"/>
                <w:lang w:eastAsia="x-none"/>
              </w:rPr>
              <w:t>BS antenna height</w:t>
            </w:r>
          </w:p>
        </w:tc>
        <w:tc>
          <w:tcPr>
            <w:tcW w:w="1955" w:type="dxa"/>
            <w:shd w:val="clear" w:color="auto" w:fill="auto"/>
          </w:tcPr>
          <w:p w14:paraId="25EC1E6A"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18 m</w:t>
            </w:r>
          </w:p>
        </w:tc>
      </w:tr>
      <w:tr w:rsidR="00070FBC" w:rsidRPr="000C0827" w14:paraId="508475CA" w14:textId="77777777" w:rsidTr="00171E1A">
        <w:trPr>
          <w:jc w:val="center"/>
        </w:trPr>
        <w:tc>
          <w:tcPr>
            <w:tcW w:w="2667" w:type="dxa"/>
          </w:tcPr>
          <w:p w14:paraId="3191D24D" w14:textId="77777777" w:rsidR="00070FBC" w:rsidRDefault="00070FBC" w:rsidP="00171E1A">
            <w:pPr>
              <w:keepNext/>
              <w:keepLines/>
              <w:spacing w:after="0"/>
              <w:rPr>
                <w:rFonts w:ascii="Arial" w:hAnsi="Arial"/>
                <w:sz w:val="18"/>
                <w:lang w:eastAsia="x-none"/>
              </w:rPr>
            </w:pPr>
            <w:r>
              <w:rPr>
                <w:rFonts w:ascii="Arial" w:hAnsi="Arial"/>
                <w:sz w:val="18"/>
                <w:lang w:eastAsia="x-none"/>
              </w:rPr>
              <w:t>Cell size</w:t>
            </w:r>
          </w:p>
        </w:tc>
        <w:tc>
          <w:tcPr>
            <w:tcW w:w="1955" w:type="dxa"/>
            <w:shd w:val="clear" w:color="auto" w:fill="auto"/>
          </w:tcPr>
          <w:p w14:paraId="423D9B88"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300 m</w:t>
            </w:r>
          </w:p>
        </w:tc>
      </w:tr>
      <w:tr w:rsidR="00070FBC" w:rsidRPr="000C0827" w14:paraId="56509F79" w14:textId="77777777" w:rsidTr="00171E1A">
        <w:trPr>
          <w:jc w:val="center"/>
        </w:trPr>
        <w:tc>
          <w:tcPr>
            <w:tcW w:w="2667" w:type="dxa"/>
          </w:tcPr>
          <w:p w14:paraId="04A7A7DE" w14:textId="77777777" w:rsidR="00070FBC" w:rsidRDefault="00070FBC" w:rsidP="00171E1A">
            <w:pPr>
              <w:keepNext/>
              <w:keepLines/>
              <w:spacing w:after="0"/>
              <w:rPr>
                <w:rFonts w:ascii="Arial" w:hAnsi="Arial"/>
                <w:sz w:val="18"/>
                <w:lang w:eastAsia="x-none"/>
              </w:rPr>
            </w:pPr>
            <w:r>
              <w:rPr>
                <w:rFonts w:ascii="Arial" w:hAnsi="Arial"/>
                <w:sz w:val="18"/>
                <w:lang w:eastAsia="x-none"/>
              </w:rPr>
              <w:t>Sectorization</w:t>
            </w:r>
          </w:p>
        </w:tc>
        <w:tc>
          <w:tcPr>
            <w:tcW w:w="1955" w:type="dxa"/>
            <w:shd w:val="clear" w:color="auto" w:fill="auto"/>
          </w:tcPr>
          <w:p w14:paraId="2EDFAF30"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 xml:space="preserve">1 sector </w:t>
            </w:r>
            <w:r w:rsidRPr="0066495B">
              <w:rPr>
                <w:rFonts w:ascii="Arial" w:hAnsi="Arial"/>
                <w:sz w:val="18"/>
                <w:vertAlign w:val="superscript"/>
                <w:lang w:eastAsia="x-none"/>
              </w:rPr>
              <w:t>1</w:t>
            </w:r>
          </w:p>
        </w:tc>
      </w:tr>
      <w:tr w:rsidR="00070FBC" w:rsidRPr="000C0827" w14:paraId="7EB1CE4D" w14:textId="77777777" w:rsidTr="00171E1A">
        <w:trPr>
          <w:jc w:val="center"/>
        </w:trPr>
        <w:tc>
          <w:tcPr>
            <w:tcW w:w="2667" w:type="dxa"/>
          </w:tcPr>
          <w:p w14:paraId="6E02D965" w14:textId="77777777" w:rsidR="00070FBC" w:rsidRDefault="00070FBC" w:rsidP="00171E1A">
            <w:pPr>
              <w:keepNext/>
              <w:keepLines/>
              <w:spacing w:after="0"/>
              <w:rPr>
                <w:rFonts w:ascii="Arial" w:hAnsi="Arial"/>
                <w:sz w:val="18"/>
                <w:lang w:eastAsia="x-none"/>
              </w:rPr>
            </w:pPr>
            <w:r>
              <w:rPr>
                <w:rFonts w:ascii="Arial" w:hAnsi="Arial"/>
                <w:sz w:val="18"/>
                <w:lang w:eastAsia="x-none"/>
              </w:rPr>
              <w:t>Frequency reuse</w:t>
            </w:r>
          </w:p>
        </w:tc>
        <w:tc>
          <w:tcPr>
            <w:tcW w:w="1955" w:type="dxa"/>
            <w:shd w:val="clear" w:color="auto" w:fill="auto"/>
          </w:tcPr>
          <w:p w14:paraId="7E5ADBDE"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1</w:t>
            </w:r>
          </w:p>
        </w:tc>
      </w:tr>
      <w:tr w:rsidR="00070FBC" w:rsidRPr="000C0827" w14:paraId="0C10C99E" w14:textId="77777777" w:rsidTr="00171E1A">
        <w:trPr>
          <w:jc w:val="center"/>
        </w:trPr>
        <w:tc>
          <w:tcPr>
            <w:tcW w:w="2667" w:type="dxa"/>
          </w:tcPr>
          <w:p w14:paraId="06446D84" w14:textId="77777777" w:rsidR="00070FBC" w:rsidRPr="0066495B" w:rsidRDefault="00070FBC" w:rsidP="00171E1A">
            <w:pPr>
              <w:keepNext/>
              <w:keepLines/>
              <w:spacing w:after="0"/>
              <w:rPr>
                <w:rFonts w:ascii="Arial" w:hAnsi="Arial"/>
                <w:b/>
                <w:bCs/>
                <w:sz w:val="18"/>
                <w:lang w:eastAsia="x-none"/>
              </w:rPr>
            </w:pPr>
            <w:r w:rsidRPr="0066495B">
              <w:rPr>
                <w:rFonts w:ascii="Arial" w:hAnsi="Arial"/>
                <w:b/>
                <w:bCs/>
                <w:sz w:val="18"/>
                <w:lang w:eastAsia="x-none"/>
              </w:rPr>
              <w:t>User Equipment</w:t>
            </w:r>
          </w:p>
        </w:tc>
        <w:tc>
          <w:tcPr>
            <w:tcW w:w="1955" w:type="dxa"/>
            <w:shd w:val="clear" w:color="auto" w:fill="auto"/>
          </w:tcPr>
          <w:p w14:paraId="0A2A1914" w14:textId="77777777" w:rsidR="00070FBC" w:rsidRDefault="00070FBC" w:rsidP="00171E1A">
            <w:pPr>
              <w:keepNext/>
              <w:keepLines/>
              <w:spacing w:after="0"/>
              <w:jc w:val="center"/>
              <w:rPr>
                <w:rFonts w:ascii="Arial" w:hAnsi="Arial"/>
                <w:sz w:val="18"/>
                <w:lang w:eastAsia="x-none"/>
              </w:rPr>
            </w:pPr>
          </w:p>
        </w:tc>
      </w:tr>
      <w:tr w:rsidR="00070FBC" w:rsidRPr="000C0827" w14:paraId="0A9B6789" w14:textId="77777777" w:rsidTr="00171E1A">
        <w:trPr>
          <w:jc w:val="center"/>
        </w:trPr>
        <w:tc>
          <w:tcPr>
            <w:tcW w:w="2667" w:type="dxa"/>
          </w:tcPr>
          <w:p w14:paraId="7B137275" w14:textId="77777777" w:rsidR="00070FBC" w:rsidRDefault="00070FBC" w:rsidP="00171E1A">
            <w:pPr>
              <w:keepNext/>
              <w:keepLines/>
              <w:spacing w:after="0"/>
              <w:rPr>
                <w:rFonts w:ascii="Arial" w:hAnsi="Arial"/>
                <w:sz w:val="18"/>
                <w:lang w:eastAsia="x-none"/>
              </w:rPr>
            </w:pPr>
            <w:r>
              <w:rPr>
                <w:rFonts w:ascii="Arial" w:hAnsi="Arial"/>
                <w:sz w:val="18"/>
                <w:lang w:eastAsia="x-none"/>
              </w:rPr>
              <w:t>UE height</w:t>
            </w:r>
          </w:p>
        </w:tc>
        <w:tc>
          <w:tcPr>
            <w:tcW w:w="1955" w:type="dxa"/>
            <w:shd w:val="clear" w:color="auto" w:fill="auto"/>
          </w:tcPr>
          <w:p w14:paraId="341AFE52"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1.5 m</w:t>
            </w:r>
          </w:p>
        </w:tc>
      </w:tr>
      <w:tr w:rsidR="00070FBC" w:rsidRPr="000C0827" w14:paraId="35164E11" w14:textId="77777777" w:rsidTr="00171E1A">
        <w:trPr>
          <w:jc w:val="center"/>
        </w:trPr>
        <w:tc>
          <w:tcPr>
            <w:tcW w:w="2667" w:type="dxa"/>
          </w:tcPr>
          <w:p w14:paraId="06DF9AC9" w14:textId="77777777" w:rsidR="00070FBC" w:rsidRDefault="00070FBC" w:rsidP="00171E1A">
            <w:pPr>
              <w:keepNext/>
              <w:keepLines/>
              <w:spacing w:after="0"/>
              <w:rPr>
                <w:rFonts w:ascii="Arial" w:hAnsi="Arial"/>
                <w:sz w:val="18"/>
                <w:lang w:eastAsia="x-none"/>
              </w:rPr>
            </w:pPr>
            <w:r>
              <w:rPr>
                <w:rFonts w:ascii="Arial" w:hAnsi="Arial"/>
                <w:sz w:val="18"/>
                <w:lang w:eastAsia="x-none"/>
              </w:rPr>
              <w:t>UE density for terminal that are transmitting simultaneously</w:t>
            </w:r>
          </w:p>
        </w:tc>
        <w:tc>
          <w:tcPr>
            <w:tcW w:w="1955" w:type="dxa"/>
            <w:shd w:val="clear" w:color="auto" w:fill="auto"/>
          </w:tcPr>
          <w:p w14:paraId="4B41C458"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3 UEs per sector</w:t>
            </w:r>
          </w:p>
        </w:tc>
      </w:tr>
      <w:tr w:rsidR="00070FBC" w:rsidRPr="000C0827" w14:paraId="120DA9AE" w14:textId="77777777" w:rsidTr="00171E1A">
        <w:trPr>
          <w:jc w:val="center"/>
        </w:trPr>
        <w:tc>
          <w:tcPr>
            <w:tcW w:w="4622" w:type="dxa"/>
            <w:gridSpan w:val="2"/>
          </w:tcPr>
          <w:p w14:paraId="33BDC3CF" w14:textId="77777777" w:rsidR="00070FBC" w:rsidRDefault="00070FBC" w:rsidP="00171E1A">
            <w:pPr>
              <w:keepNext/>
              <w:keepLines/>
              <w:spacing w:after="0"/>
              <w:rPr>
                <w:rFonts w:ascii="Arial" w:hAnsi="Arial"/>
                <w:sz w:val="18"/>
                <w:lang w:eastAsia="x-none"/>
              </w:rPr>
            </w:pPr>
            <w:r>
              <w:rPr>
                <w:rFonts w:ascii="Arial" w:hAnsi="Arial"/>
                <w:sz w:val="18"/>
                <w:lang w:eastAsia="x-none"/>
              </w:rPr>
              <w:t xml:space="preserve">NOTE 1: </w:t>
            </w:r>
            <w:r w:rsidRPr="001E7C39">
              <w:rPr>
                <w:rFonts w:ascii="Arial" w:hAnsi="Arial"/>
                <w:sz w:val="18"/>
                <w:lang w:eastAsia="x-none"/>
              </w:rPr>
              <w:t>This study considers only a single-entry scenario.</w:t>
            </w:r>
          </w:p>
        </w:tc>
      </w:tr>
    </w:tbl>
    <w:p w14:paraId="313324A5" w14:textId="77777777" w:rsidR="00070FBC" w:rsidRPr="00225B09" w:rsidRDefault="00070FBC" w:rsidP="00070FBC"/>
    <w:p w14:paraId="12119CC5" w14:textId="77777777" w:rsidR="00070FBC" w:rsidRPr="003C0B2F" w:rsidRDefault="00070FBC" w:rsidP="00070FBC">
      <w:pPr>
        <w:keepNext/>
        <w:keepLines/>
        <w:spacing w:after="0"/>
        <w:jc w:val="center"/>
        <w:rPr>
          <w:rFonts w:ascii="Arial" w:eastAsia="SimSun" w:hAnsi="Arial"/>
          <w:b/>
        </w:rPr>
      </w:pPr>
      <w:r w:rsidRPr="003C0B2F">
        <w:rPr>
          <w:rFonts w:ascii="Arial" w:eastAsia="SimSun" w:hAnsi="Arial"/>
          <w:b/>
        </w:rPr>
        <w:lastRenderedPageBreak/>
        <w:t xml:space="preserve">Table </w:t>
      </w:r>
      <w:r>
        <w:rPr>
          <w:rFonts w:ascii="Arial" w:eastAsia="SimSun" w:hAnsi="Arial"/>
          <w:b/>
        </w:rPr>
        <w:t>7.3.2</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sidRPr="00013095">
        <w:rPr>
          <w:rFonts w:ascii="Arial" w:eastAsia="SimSun" w:hAnsi="Arial"/>
          <w:b/>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070FBC" w:rsidRPr="000C0827" w14:paraId="409FB4B3" w14:textId="77777777" w:rsidTr="00171E1A">
        <w:trPr>
          <w:tblHeader/>
          <w:jc w:val="center"/>
        </w:trPr>
        <w:tc>
          <w:tcPr>
            <w:tcW w:w="5949" w:type="dxa"/>
          </w:tcPr>
          <w:p w14:paraId="48B7E857" w14:textId="77777777" w:rsidR="00070FBC" w:rsidRDefault="00070FBC" w:rsidP="00171E1A">
            <w:pPr>
              <w:keepNext/>
              <w:keepLines/>
              <w:spacing w:after="0"/>
              <w:jc w:val="center"/>
              <w:rPr>
                <w:rFonts w:ascii="Arial" w:hAnsi="Arial"/>
                <w:b/>
                <w:sz w:val="18"/>
              </w:rPr>
            </w:pPr>
            <w:r>
              <w:rPr>
                <w:rFonts w:ascii="Arial" w:hAnsi="Arial"/>
                <w:b/>
                <w:sz w:val="18"/>
              </w:rPr>
              <w:t>Parameter</w:t>
            </w:r>
          </w:p>
        </w:tc>
        <w:tc>
          <w:tcPr>
            <w:tcW w:w="3682" w:type="dxa"/>
            <w:shd w:val="clear" w:color="auto" w:fill="auto"/>
          </w:tcPr>
          <w:p w14:paraId="525922FA" w14:textId="77777777" w:rsidR="00070FBC" w:rsidRPr="000C0827" w:rsidRDefault="00070FBC" w:rsidP="00171E1A">
            <w:pPr>
              <w:keepNext/>
              <w:keepLines/>
              <w:spacing w:after="0"/>
              <w:jc w:val="center"/>
              <w:rPr>
                <w:rFonts w:ascii="Arial" w:hAnsi="Arial"/>
                <w:b/>
                <w:sz w:val="18"/>
              </w:rPr>
            </w:pPr>
            <w:r>
              <w:rPr>
                <w:rFonts w:ascii="Arial" w:hAnsi="Arial"/>
                <w:b/>
                <w:sz w:val="18"/>
              </w:rPr>
              <w:t>Macro Urban</w:t>
            </w:r>
          </w:p>
        </w:tc>
      </w:tr>
      <w:tr w:rsidR="00070FBC" w:rsidRPr="000C0827" w14:paraId="25DC9413" w14:textId="77777777" w:rsidTr="00171E1A">
        <w:trPr>
          <w:jc w:val="center"/>
        </w:trPr>
        <w:tc>
          <w:tcPr>
            <w:tcW w:w="5949" w:type="dxa"/>
          </w:tcPr>
          <w:p w14:paraId="49E415BD" w14:textId="77777777" w:rsidR="00070FBC" w:rsidRPr="0066495B" w:rsidRDefault="00070FBC" w:rsidP="00171E1A">
            <w:pPr>
              <w:keepNext/>
              <w:keepLines/>
              <w:spacing w:after="0"/>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4E22BDEA" w14:textId="77777777" w:rsidR="00070FBC" w:rsidRPr="000C0827" w:rsidRDefault="00070FBC" w:rsidP="00171E1A">
            <w:pPr>
              <w:keepNext/>
              <w:keepLines/>
              <w:spacing w:after="0"/>
              <w:jc w:val="center"/>
              <w:rPr>
                <w:rFonts w:ascii="Arial" w:hAnsi="Arial"/>
                <w:sz w:val="18"/>
                <w:szCs w:val="18"/>
                <w:lang w:eastAsia="zh-CN"/>
              </w:rPr>
            </w:pPr>
            <w:r w:rsidRPr="000C4D03">
              <w:rPr>
                <w:rFonts w:ascii="Arial" w:hAnsi="Arial"/>
                <w:sz w:val="18"/>
                <w:szCs w:val="18"/>
                <w:lang w:eastAsia="zh-CN"/>
              </w:rPr>
              <w:t>Refer to Recommendation ITU-R M.2101 Annex 1</w:t>
            </w:r>
          </w:p>
        </w:tc>
      </w:tr>
      <w:tr w:rsidR="00070FBC" w:rsidRPr="000C0827" w14:paraId="78BD9772" w14:textId="77777777" w:rsidTr="00171E1A">
        <w:trPr>
          <w:jc w:val="center"/>
        </w:trPr>
        <w:tc>
          <w:tcPr>
            <w:tcW w:w="5949" w:type="dxa"/>
          </w:tcPr>
          <w:p w14:paraId="1A295D1E" w14:textId="77777777" w:rsidR="00070FBC" w:rsidRDefault="00070FBC" w:rsidP="00171E1A">
            <w:pPr>
              <w:keepNext/>
              <w:keepLines/>
              <w:spacing w:after="0"/>
              <w:rPr>
                <w:rFonts w:ascii="Arial" w:hAnsi="Arial"/>
                <w:sz w:val="18"/>
                <w:lang w:eastAsia="x-none"/>
              </w:rPr>
            </w:pPr>
            <w:r>
              <w:rPr>
                <w:rFonts w:ascii="Arial" w:hAnsi="Arial"/>
                <w:sz w:val="18"/>
                <w:lang w:eastAsia="x-none"/>
              </w:rPr>
              <w:t>Element gain (incl. Ohmic loss) (dBi)</w:t>
            </w:r>
          </w:p>
        </w:tc>
        <w:tc>
          <w:tcPr>
            <w:tcW w:w="3682" w:type="dxa"/>
            <w:shd w:val="clear" w:color="auto" w:fill="auto"/>
          </w:tcPr>
          <w:p w14:paraId="3FE614ED" w14:textId="77777777" w:rsidR="00070FBC" w:rsidRPr="000C0827" w:rsidRDefault="00070FBC" w:rsidP="00171E1A">
            <w:pPr>
              <w:keepNext/>
              <w:keepLines/>
              <w:spacing w:after="0"/>
              <w:jc w:val="center"/>
              <w:rPr>
                <w:rFonts w:ascii="Arial" w:hAnsi="Arial"/>
                <w:sz w:val="18"/>
                <w:lang w:eastAsia="x-none"/>
              </w:rPr>
            </w:pPr>
            <w:r>
              <w:rPr>
                <w:rFonts w:ascii="Arial" w:hAnsi="Arial"/>
                <w:sz w:val="18"/>
                <w:lang w:eastAsia="x-none"/>
              </w:rPr>
              <w:t>5.5</w:t>
            </w:r>
          </w:p>
        </w:tc>
      </w:tr>
      <w:tr w:rsidR="00070FBC" w:rsidRPr="000C0827" w14:paraId="71E41FC1" w14:textId="77777777" w:rsidTr="00171E1A">
        <w:trPr>
          <w:jc w:val="center"/>
        </w:trPr>
        <w:tc>
          <w:tcPr>
            <w:tcW w:w="5949" w:type="dxa"/>
          </w:tcPr>
          <w:p w14:paraId="1C67D7F8" w14:textId="77777777" w:rsidR="00070FBC" w:rsidRDefault="00070FBC" w:rsidP="00171E1A">
            <w:pPr>
              <w:keepNext/>
              <w:keepLines/>
              <w:spacing w:after="0"/>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56D4F9C4" w14:textId="77777777" w:rsidR="00070FBC" w:rsidRPr="00B64576" w:rsidRDefault="00070FBC" w:rsidP="00171E1A">
            <w:pPr>
              <w:keepNext/>
              <w:keepLines/>
              <w:spacing w:after="0"/>
              <w:jc w:val="center"/>
              <w:rPr>
                <w:rFonts w:ascii="Arial" w:hAnsi="Arial"/>
                <w:sz w:val="18"/>
                <w:lang w:eastAsia="x-none"/>
              </w:rPr>
            </w:pPr>
            <w:r w:rsidRPr="00B64576">
              <w:rPr>
                <w:rFonts w:ascii="Arial" w:hAnsi="Arial"/>
                <w:sz w:val="18"/>
                <w:lang w:eastAsia="x-none"/>
              </w:rPr>
              <w:t>90º for H</w:t>
            </w:r>
          </w:p>
          <w:p w14:paraId="437EC8A4" w14:textId="77777777" w:rsidR="00070FBC" w:rsidRDefault="00070FBC" w:rsidP="00171E1A">
            <w:pPr>
              <w:keepNext/>
              <w:keepLines/>
              <w:spacing w:after="0"/>
              <w:jc w:val="center"/>
              <w:rPr>
                <w:rFonts w:ascii="Arial" w:hAnsi="Arial"/>
                <w:sz w:val="18"/>
                <w:lang w:eastAsia="x-none"/>
              </w:rPr>
            </w:pPr>
            <w:r w:rsidRPr="00B64576">
              <w:rPr>
                <w:rFonts w:ascii="Arial" w:hAnsi="Arial"/>
                <w:sz w:val="18"/>
                <w:lang w:eastAsia="x-none"/>
              </w:rPr>
              <w:t>90º for V</w:t>
            </w:r>
          </w:p>
        </w:tc>
      </w:tr>
      <w:tr w:rsidR="00070FBC" w:rsidRPr="000C0827" w14:paraId="32B17AAC" w14:textId="77777777" w:rsidTr="00171E1A">
        <w:trPr>
          <w:jc w:val="center"/>
        </w:trPr>
        <w:tc>
          <w:tcPr>
            <w:tcW w:w="5949" w:type="dxa"/>
          </w:tcPr>
          <w:p w14:paraId="57A329B2" w14:textId="77777777" w:rsidR="00070FBC" w:rsidRDefault="00070FBC" w:rsidP="00171E1A">
            <w:pPr>
              <w:keepNext/>
              <w:keepLines/>
              <w:spacing w:after="0"/>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298371CC" w14:textId="77777777" w:rsidR="00070FBC" w:rsidRDefault="00070FBC" w:rsidP="00171E1A">
            <w:pPr>
              <w:keepNext/>
              <w:keepLines/>
              <w:spacing w:after="0"/>
              <w:jc w:val="center"/>
              <w:rPr>
                <w:rFonts w:ascii="Arial" w:hAnsi="Arial"/>
                <w:sz w:val="18"/>
                <w:lang w:eastAsia="x-none"/>
              </w:rPr>
            </w:pPr>
            <w:r w:rsidRPr="00EA0BA8">
              <w:rPr>
                <w:rFonts w:ascii="Arial" w:hAnsi="Arial"/>
                <w:sz w:val="18"/>
                <w:lang w:eastAsia="x-none"/>
              </w:rPr>
              <w:t>30 for both H/V</w:t>
            </w:r>
          </w:p>
        </w:tc>
      </w:tr>
      <w:tr w:rsidR="00070FBC" w:rsidRPr="000C0827" w14:paraId="5A46A502" w14:textId="77777777" w:rsidTr="00171E1A">
        <w:trPr>
          <w:jc w:val="center"/>
        </w:trPr>
        <w:tc>
          <w:tcPr>
            <w:tcW w:w="5949" w:type="dxa"/>
          </w:tcPr>
          <w:p w14:paraId="5DBBF0F9" w14:textId="77777777" w:rsidR="00070FBC" w:rsidRDefault="00070FBC" w:rsidP="00171E1A">
            <w:pPr>
              <w:keepNext/>
              <w:keepLines/>
              <w:spacing w:after="0"/>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0E186E28" w14:textId="77777777" w:rsidR="00070FBC" w:rsidRDefault="00070FBC" w:rsidP="00171E1A">
            <w:pPr>
              <w:keepNext/>
              <w:keepLines/>
              <w:spacing w:after="0"/>
              <w:jc w:val="center"/>
              <w:rPr>
                <w:rFonts w:ascii="Arial" w:hAnsi="Arial"/>
                <w:sz w:val="18"/>
                <w:lang w:eastAsia="x-none"/>
              </w:rPr>
            </w:pPr>
            <w:r w:rsidRPr="009475E7">
              <w:rPr>
                <w:rFonts w:ascii="Arial" w:hAnsi="Arial"/>
                <w:sz w:val="18"/>
                <w:lang w:eastAsia="x-none"/>
              </w:rPr>
              <w:t>Linear ±45º</w:t>
            </w:r>
          </w:p>
        </w:tc>
      </w:tr>
      <w:tr w:rsidR="00070FBC" w:rsidRPr="000C0827" w14:paraId="5A898B87" w14:textId="77777777" w:rsidTr="00171E1A">
        <w:trPr>
          <w:jc w:val="center"/>
        </w:trPr>
        <w:tc>
          <w:tcPr>
            <w:tcW w:w="5949" w:type="dxa"/>
          </w:tcPr>
          <w:p w14:paraId="63352B92" w14:textId="77777777" w:rsidR="00070FBC" w:rsidRDefault="00070FBC" w:rsidP="00171E1A">
            <w:pPr>
              <w:keepNext/>
              <w:keepLines/>
              <w:spacing w:after="0"/>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09D564D2" w14:textId="77777777" w:rsidR="00070FBC" w:rsidRDefault="00070FBC" w:rsidP="00171E1A">
            <w:pPr>
              <w:keepNext/>
              <w:keepLines/>
              <w:spacing w:after="0"/>
              <w:jc w:val="center"/>
              <w:rPr>
                <w:rFonts w:ascii="Arial" w:hAnsi="Arial"/>
                <w:sz w:val="18"/>
                <w:lang w:eastAsia="x-none"/>
              </w:rPr>
            </w:pPr>
            <w:r w:rsidRPr="00182FE4">
              <w:rPr>
                <w:rFonts w:ascii="Arial" w:hAnsi="Arial"/>
                <w:sz w:val="18"/>
                <w:lang w:eastAsia="x-none"/>
              </w:rPr>
              <w:t>16 × 8</w:t>
            </w:r>
          </w:p>
        </w:tc>
      </w:tr>
      <w:tr w:rsidR="00070FBC" w:rsidRPr="000C0827" w14:paraId="28218EA6" w14:textId="77777777" w:rsidTr="00171E1A">
        <w:trPr>
          <w:jc w:val="center"/>
        </w:trPr>
        <w:tc>
          <w:tcPr>
            <w:tcW w:w="5949" w:type="dxa"/>
          </w:tcPr>
          <w:p w14:paraId="69BA9F92" w14:textId="77777777" w:rsidR="00070FBC" w:rsidRDefault="00070FBC" w:rsidP="00171E1A">
            <w:pPr>
              <w:keepNext/>
              <w:keepLines/>
              <w:spacing w:after="0"/>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37888299" w14:textId="77777777" w:rsidR="00070FBC" w:rsidRPr="00560CD5" w:rsidRDefault="00070FBC" w:rsidP="00171E1A">
            <w:pPr>
              <w:keepNext/>
              <w:keepLines/>
              <w:spacing w:after="0"/>
              <w:jc w:val="center"/>
              <w:rPr>
                <w:rFonts w:ascii="Arial" w:hAnsi="Arial"/>
                <w:sz w:val="18"/>
                <w:lang w:eastAsia="x-none"/>
              </w:rPr>
            </w:pPr>
            <w:r w:rsidRPr="00560CD5">
              <w:rPr>
                <w:rFonts w:ascii="Arial" w:hAnsi="Arial"/>
                <w:sz w:val="18"/>
                <w:lang w:eastAsia="x-none"/>
              </w:rPr>
              <w:t>0.5 of wavelength for H</w:t>
            </w:r>
          </w:p>
          <w:p w14:paraId="0B070A44" w14:textId="77777777" w:rsidR="00070FBC" w:rsidRDefault="00070FBC" w:rsidP="00171E1A">
            <w:pPr>
              <w:keepNext/>
              <w:keepLines/>
              <w:spacing w:after="0"/>
              <w:jc w:val="center"/>
              <w:rPr>
                <w:rFonts w:ascii="Arial" w:hAnsi="Arial"/>
                <w:sz w:val="18"/>
                <w:lang w:eastAsia="x-none"/>
              </w:rPr>
            </w:pPr>
            <w:r w:rsidRPr="00560CD5">
              <w:rPr>
                <w:rFonts w:ascii="Arial" w:hAnsi="Arial"/>
                <w:sz w:val="18"/>
                <w:lang w:eastAsia="x-none"/>
              </w:rPr>
              <w:t>0.5 of wavelength for V</w:t>
            </w:r>
          </w:p>
        </w:tc>
      </w:tr>
      <w:tr w:rsidR="00070FBC" w:rsidRPr="000C0827" w14:paraId="0442316A" w14:textId="77777777" w:rsidTr="00171E1A">
        <w:trPr>
          <w:jc w:val="center"/>
        </w:trPr>
        <w:tc>
          <w:tcPr>
            <w:tcW w:w="5949" w:type="dxa"/>
          </w:tcPr>
          <w:p w14:paraId="2A6A35C5" w14:textId="77777777" w:rsidR="00070FBC" w:rsidRPr="0066495B" w:rsidRDefault="00070FBC" w:rsidP="00171E1A">
            <w:pPr>
              <w:keepNext/>
              <w:keepLines/>
              <w:spacing w:after="0"/>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479D9AA3"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2</w:t>
            </w:r>
          </w:p>
        </w:tc>
      </w:tr>
      <w:tr w:rsidR="00070FBC" w:rsidRPr="000C0827" w14:paraId="062D5445" w14:textId="77777777" w:rsidTr="00171E1A">
        <w:trPr>
          <w:jc w:val="center"/>
        </w:trPr>
        <w:tc>
          <w:tcPr>
            <w:tcW w:w="5949" w:type="dxa"/>
          </w:tcPr>
          <w:p w14:paraId="7A6E6CF2" w14:textId="77777777" w:rsidR="00070FBC" w:rsidRDefault="00070FBC" w:rsidP="00171E1A">
            <w:pPr>
              <w:keepNext/>
              <w:keepLines/>
              <w:spacing w:after="0"/>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79567E04" w14:textId="77777777" w:rsidR="00070FBC" w:rsidRDefault="00070FBC" w:rsidP="00171E1A">
            <w:pPr>
              <w:keepNext/>
              <w:keepLines/>
              <w:spacing w:after="0"/>
              <w:jc w:val="center"/>
              <w:rPr>
                <w:rFonts w:ascii="Arial" w:hAnsi="Arial"/>
                <w:sz w:val="18"/>
                <w:lang w:eastAsia="x-none"/>
              </w:rPr>
            </w:pPr>
            <w:r w:rsidRPr="001630F6">
              <w:rPr>
                <w:rFonts w:ascii="Arial" w:hAnsi="Arial"/>
                <w:sz w:val="18"/>
                <w:lang w:eastAsia="x-none"/>
              </w:rPr>
              <w:t>±60</w:t>
            </w:r>
          </w:p>
        </w:tc>
      </w:tr>
      <w:tr w:rsidR="00070FBC" w:rsidRPr="000C0827" w14:paraId="183A24F4" w14:textId="77777777" w:rsidTr="00171E1A">
        <w:trPr>
          <w:jc w:val="center"/>
        </w:trPr>
        <w:tc>
          <w:tcPr>
            <w:tcW w:w="5949" w:type="dxa"/>
          </w:tcPr>
          <w:p w14:paraId="14069570" w14:textId="77777777" w:rsidR="00070FBC" w:rsidRDefault="00070FBC" w:rsidP="00171E1A">
            <w:pPr>
              <w:keepNext/>
              <w:keepLines/>
              <w:spacing w:after="0"/>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5B9FB045" w14:textId="77777777" w:rsidR="00070FBC" w:rsidRDefault="00070FBC" w:rsidP="00171E1A">
            <w:pPr>
              <w:keepNext/>
              <w:keepLines/>
              <w:spacing w:after="0"/>
              <w:jc w:val="center"/>
              <w:rPr>
                <w:rFonts w:ascii="Arial" w:hAnsi="Arial"/>
                <w:sz w:val="18"/>
                <w:lang w:eastAsia="x-none"/>
              </w:rPr>
            </w:pPr>
            <w:r w:rsidRPr="0066495B">
              <w:rPr>
                <w:rFonts w:ascii="Arial" w:hAnsi="Arial"/>
                <w:sz w:val="18"/>
                <w:lang w:eastAsia="x-none"/>
              </w:rPr>
              <w:t xml:space="preserve">90-120 </w:t>
            </w:r>
            <w:r w:rsidRPr="0066495B">
              <w:rPr>
                <w:rFonts w:ascii="Arial" w:hAnsi="Arial"/>
                <w:sz w:val="18"/>
                <w:vertAlign w:val="superscript"/>
                <w:lang w:eastAsia="x-none"/>
              </w:rPr>
              <w:t>1</w:t>
            </w:r>
          </w:p>
        </w:tc>
      </w:tr>
      <w:tr w:rsidR="00070FBC" w:rsidRPr="000C0827" w14:paraId="6A560B14" w14:textId="77777777" w:rsidTr="00171E1A">
        <w:trPr>
          <w:jc w:val="center"/>
        </w:trPr>
        <w:tc>
          <w:tcPr>
            <w:tcW w:w="5949" w:type="dxa"/>
          </w:tcPr>
          <w:p w14:paraId="09A86EF9" w14:textId="77777777" w:rsidR="00070FBC" w:rsidRPr="003D266B" w:rsidRDefault="00070FBC" w:rsidP="00171E1A">
            <w:pPr>
              <w:keepNext/>
              <w:keepLines/>
              <w:spacing w:after="0"/>
              <w:rPr>
                <w:rFonts w:ascii="Arial" w:hAnsi="Arial"/>
                <w:sz w:val="18"/>
                <w:lang w:eastAsia="x-none"/>
              </w:rPr>
            </w:pPr>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1DB60121"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10</w:t>
            </w:r>
          </w:p>
        </w:tc>
      </w:tr>
      <w:tr w:rsidR="00070FBC" w:rsidRPr="000C0827" w14:paraId="0698E8BD" w14:textId="77777777" w:rsidTr="00171E1A">
        <w:trPr>
          <w:jc w:val="center"/>
        </w:trPr>
        <w:tc>
          <w:tcPr>
            <w:tcW w:w="0" w:type="auto"/>
            <w:gridSpan w:val="2"/>
          </w:tcPr>
          <w:p w14:paraId="01F3F209" w14:textId="77777777" w:rsidR="00070FBC" w:rsidRDefault="00070FBC" w:rsidP="00171E1A">
            <w:pPr>
              <w:keepNext/>
              <w:keepLines/>
              <w:spacing w:after="0"/>
              <w:rPr>
                <w:rFonts w:ascii="Arial" w:hAnsi="Arial"/>
                <w:sz w:val="18"/>
                <w:lang w:eastAsia="x-none"/>
              </w:rPr>
            </w:pPr>
            <w:r>
              <w:rPr>
                <w:rFonts w:ascii="Arial" w:hAnsi="Arial"/>
                <w:sz w:val="18"/>
                <w:lang w:eastAsia="x-none"/>
              </w:rPr>
              <w:t xml:space="preserve">NOTE 1: </w:t>
            </w:r>
            <w:r w:rsidRPr="00280A6A">
              <w:rPr>
                <w:rFonts w:ascii="Arial" w:hAnsi="Arial"/>
                <w:sz w:val="18"/>
                <w:lang w:eastAsia="x-none"/>
              </w:rPr>
              <w:t>The vertical coverage range includes the mechanical down</w:t>
            </w:r>
            <w:r>
              <w:rPr>
                <w:rFonts w:ascii="Arial" w:hAnsi="Arial"/>
                <w:sz w:val="18"/>
                <w:lang w:eastAsia="x-none"/>
              </w:rPr>
              <w:t>-</w:t>
            </w:r>
            <w:r w:rsidRPr="00280A6A">
              <w:rPr>
                <w:rFonts w:ascii="Arial" w:hAnsi="Arial"/>
                <w:sz w:val="18"/>
                <w:lang w:eastAsia="x-none"/>
              </w:rPr>
              <w:t>tilt. A minimum BS-UE distance along the ground of 35 m should be used for urban/suburban and rural macro environments.</w:t>
            </w:r>
          </w:p>
        </w:tc>
      </w:tr>
    </w:tbl>
    <w:p w14:paraId="3325473F" w14:textId="77777777" w:rsidR="00070FBC" w:rsidRDefault="00070FBC" w:rsidP="00070FBC">
      <w:pPr>
        <w:rPr>
          <w:rFonts w:ascii="Arial" w:hAnsi="Arial" w:cs="Arial"/>
          <w:sz w:val="28"/>
          <w:szCs w:val="28"/>
        </w:rPr>
      </w:pPr>
    </w:p>
    <w:p w14:paraId="382B0947" w14:textId="77777777" w:rsidR="00070FBC" w:rsidRDefault="00070FBC" w:rsidP="00070FB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7.3.2-3.</w:t>
      </w:r>
    </w:p>
    <w:p w14:paraId="660FCBBC" w14:textId="77777777" w:rsidR="00070FBC" w:rsidRPr="003C0B2F" w:rsidRDefault="00070FBC" w:rsidP="00070FBC">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7.3.2</w:t>
      </w:r>
      <w:r w:rsidRPr="003C0B2F">
        <w:rPr>
          <w:rFonts w:ascii="Arial" w:eastAsia="SimSun" w:hAnsi="Arial"/>
          <w:b/>
        </w:rPr>
        <w:t>-</w:t>
      </w:r>
      <w:r>
        <w:rPr>
          <w:rFonts w:ascii="Arial" w:eastAsia="SimSun" w:hAnsi="Arial"/>
          <w:b/>
        </w:rPr>
        <w:t>3</w:t>
      </w:r>
      <w:r w:rsidRPr="003C0B2F">
        <w:rPr>
          <w:rFonts w:ascii="Arial" w:eastAsia="SimSun" w:hAnsi="Arial"/>
          <w:b/>
        </w:rPr>
        <w:t xml:space="preserve">: </w:t>
      </w:r>
      <w:r w:rsidRPr="00A87CC2">
        <w:rPr>
          <w:rFonts w:ascii="Arial" w:eastAsia="SimSun" w:hAnsi="Arial"/>
          <w:b/>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070FBC" w:rsidRPr="000C0827" w14:paraId="2FEBDE59" w14:textId="77777777" w:rsidTr="00171E1A">
        <w:trPr>
          <w:tblHeader/>
          <w:jc w:val="center"/>
        </w:trPr>
        <w:tc>
          <w:tcPr>
            <w:tcW w:w="5949" w:type="dxa"/>
          </w:tcPr>
          <w:p w14:paraId="0707D2DA" w14:textId="77777777" w:rsidR="00070FBC" w:rsidRDefault="00070FBC" w:rsidP="00171E1A">
            <w:pPr>
              <w:keepNext/>
              <w:keepLines/>
              <w:spacing w:after="0"/>
              <w:jc w:val="center"/>
              <w:rPr>
                <w:rFonts w:ascii="Arial" w:hAnsi="Arial"/>
                <w:b/>
                <w:sz w:val="18"/>
              </w:rPr>
            </w:pPr>
            <w:r>
              <w:rPr>
                <w:rFonts w:ascii="Arial" w:hAnsi="Arial"/>
                <w:b/>
                <w:sz w:val="18"/>
              </w:rPr>
              <w:t>Parameter</w:t>
            </w:r>
          </w:p>
        </w:tc>
        <w:tc>
          <w:tcPr>
            <w:tcW w:w="3682" w:type="dxa"/>
            <w:shd w:val="clear" w:color="auto" w:fill="auto"/>
          </w:tcPr>
          <w:p w14:paraId="5230A9B8" w14:textId="77777777" w:rsidR="00070FBC" w:rsidRPr="000C0827" w:rsidRDefault="00070FBC" w:rsidP="00171E1A">
            <w:pPr>
              <w:keepNext/>
              <w:keepLines/>
              <w:spacing w:after="0"/>
              <w:jc w:val="center"/>
              <w:rPr>
                <w:rFonts w:ascii="Arial" w:hAnsi="Arial"/>
                <w:b/>
                <w:sz w:val="18"/>
              </w:rPr>
            </w:pPr>
            <w:r>
              <w:rPr>
                <w:rFonts w:ascii="Arial" w:hAnsi="Arial"/>
                <w:b/>
                <w:sz w:val="18"/>
              </w:rPr>
              <w:t>Macro Urban</w:t>
            </w:r>
          </w:p>
        </w:tc>
      </w:tr>
      <w:tr w:rsidR="00070FBC" w:rsidRPr="000C0827" w14:paraId="3636FE49" w14:textId="77777777" w:rsidTr="00171E1A">
        <w:trPr>
          <w:jc w:val="center"/>
        </w:trPr>
        <w:tc>
          <w:tcPr>
            <w:tcW w:w="5949" w:type="dxa"/>
          </w:tcPr>
          <w:p w14:paraId="06BDC265" w14:textId="77777777" w:rsidR="00070FBC" w:rsidRPr="0066495B" w:rsidRDefault="00070FBC" w:rsidP="00171E1A">
            <w:pPr>
              <w:keepNext/>
              <w:keepLines/>
              <w:spacing w:after="0"/>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38D749CD" w14:textId="77777777" w:rsidR="00070FBC" w:rsidRPr="000C0827" w:rsidRDefault="00070FBC" w:rsidP="00171E1A">
            <w:pPr>
              <w:keepNext/>
              <w:keepLines/>
              <w:spacing w:after="0"/>
              <w:jc w:val="center"/>
              <w:rPr>
                <w:rFonts w:ascii="Arial" w:hAnsi="Arial"/>
                <w:sz w:val="18"/>
                <w:szCs w:val="18"/>
                <w:lang w:eastAsia="zh-CN"/>
              </w:rPr>
            </w:pPr>
            <w:r w:rsidRPr="00C9159A">
              <w:rPr>
                <w:rFonts w:ascii="Arial" w:hAnsi="Arial"/>
                <w:sz w:val="18"/>
                <w:szCs w:val="18"/>
                <w:lang w:eastAsia="zh-CN"/>
              </w:rPr>
              <w:t>Refer to the extended AAS model in 5D/716 (Annex 4.4 - WRC23)</w:t>
            </w:r>
          </w:p>
        </w:tc>
      </w:tr>
      <w:tr w:rsidR="00070FBC" w:rsidRPr="000C0827" w14:paraId="18D68C84" w14:textId="77777777" w:rsidTr="00171E1A">
        <w:trPr>
          <w:jc w:val="center"/>
        </w:trPr>
        <w:tc>
          <w:tcPr>
            <w:tcW w:w="5949" w:type="dxa"/>
          </w:tcPr>
          <w:p w14:paraId="76C614ED" w14:textId="77777777" w:rsidR="00070FBC" w:rsidRDefault="00070FBC" w:rsidP="00171E1A">
            <w:pPr>
              <w:keepNext/>
              <w:keepLines/>
              <w:spacing w:after="0"/>
              <w:rPr>
                <w:rFonts w:ascii="Arial" w:hAnsi="Arial"/>
                <w:sz w:val="18"/>
                <w:lang w:eastAsia="x-none"/>
              </w:rPr>
            </w:pPr>
            <w:r>
              <w:rPr>
                <w:rFonts w:ascii="Arial" w:hAnsi="Arial"/>
                <w:sz w:val="18"/>
                <w:lang w:eastAsia="x-none"/>
              </w:rPr>
              <w:t>Element gain (incl. Ohmic loss) (dBi)</w:t>
            </w:r>
          </w:p>
        </w:tc>
        <w:tc>
          <w:tcPr>
            <w:tcW w:w="3682" w:type="dxa"/>
            <w:shd w:val="clear" w:color="auto" w:fill="auto"/>
          </w:tcPr>
          <w:p w14:paraId="281DC335" w14:textId="77777777" w:rsidR="00070FBC" w:rsidRPr="000C0827" w:rsidRDefault="00070FBC" w:rsidP="00171E1A">
            <w:pPr>
              <w:keepNext/>
              <w:keepLines/>
              <w:spacing w:after="0"/>
              <w:jc w:val="center"/>
              <w:rPr>
                <w:rFonts w:ascii="Arial" w:hAnsi="Arial"/>
                <w:sz w:val="18"/>
                <w:lang w:eastAsia="x-none"/>
              </w:rPr>
            </w:pPr>
            <w:r>
              <w:rPr>
                <w:rFonts w:ascii="Arial" w:hAnsi="Arial"/>
                <w:sz w:val="18"/>
                <w:lang w:eastAsia="x-none"/>
              </w:rPr>
              <w:t>6.4</w:t>
            </w:r>
          </w:p>
        </w:tc>
      </w:tr>
      <w:tr w:rsidR="00070FBC" w:rsidRPr="000C0827" w14:paraId="5CD6E1E4" w14:textId="77777777" w:rsidTr="00171E1A">
        <w:trPr>
          <w:jc w:val="center"/>
        </w:trPr>
        <w:tc>
          <w:tcPr>
            <w:tcW w:w="5949" w:type="dxa"/>
          </w:tcPr>
          <w:p w14:paraId="79D969A2" w14:textId="77777777" w:rsidR="00070FBC" w:rsidRDefault="00070FBC" w:rsidP="00171E1A">
            <w:pPr>
              <w:keepNext/>
              <w:keepLines/>
              <w:spacing w:after="0"/>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24B66935" w14:textId="77777777" w:rsidR="00070FBC" w:rsidRPr="00B64576" w:rsidRDefault="00070FBC" w:rsidP="00171E1A">
            <w:pPr>
              <w:keepNext/>
              <w:keepLines/>
              <w:spacing w:after="0"/>
              <w:jc w:val="center"/>
              <w:rPr>
                <w:rFonts w:ascii="Arial" w:hAnsi="Arial"/>
                <w:sz w:val="18"/>
                <w:lang w:eastAsia="x-none"/>
              </w:rPr>
            </w:pPr>
            <w:r w:rsidRPr="00B64576">
              <w:rPr>
                <w:rFonts w:ascii="Arial" w:hAnsi="Arial"/>
                <w:sz w:val="18"/>
                <w:lang w:eastAsia="x-none"/>
              </w:rPr>
              <w:t>90º for H</w:t>
            </w:r>
          </w:p>
          <w:p w14:paraId="04EEEBC0"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65</w:t>
            </w:r>
            <w:r w:rsidRPr="00B64576">
              <w:rPr>
                <w:rFonts w:ascii="Arial" w:hAnsi="Arial"/>
                <w:sz w:val="18"/>
                <w:lang w:eastAsia="x-none"/>
              </w:rPr>
              <w:t>º for V</w:t>
            </w:r>
          </w:p>
        </w:tc>
      </w:tr>
      <w:tr w:rsidR="00070FBC" w:rsidRPr="000C0827" w14:paraId="188F2EE4" w14:textId="77777777" w:rsidTr="00171E1A">
        <w:trPr>
          <w:jc w:val="center"/>
        </w:trPr>
        <w:tc>
          <w:tcPr>
            <w:tcW w:w="5949" w:type="dxa"/>
          </w:tcPr>
          <w:p w14:paraId="3AA4CA0F" w14:textId="77777777" w:rsidR="00070FBC" w:rsidRDefault="00070FBC" w:rsidP="00171E1A">
            <w:pPr>
              <w:keepNext/>
              <w:keepLines/>
              <w:spacing w:after="0"/>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5EE8804F" w14:textId="77777777" w:rsidR="00070FBC" w:rsidRDefault="00070FBC" w:rsidP="00171E1A">
            <w:pPr>
              <w:keepNext/>
              <w:keepLines/>
              <w:spacing w:after="0"/>
              <w:jc w:val="center"/>
              <w:rPr>
                <w:rFonts w:ascii="Arial" w:hAnsi="Arial"/>
                <w:sz w:val="18"/>
                <w:lang w:eastAsia="x-none"/>
              </w:rPr>
            </w:pPr>
            <w:r w:rsidRPr="00EA0BA8">
              <w:rPr>
                <w:rFonts w:ascii="Arial" w:hAnsi="Arial"/>
                <w:sz w:val="18"/>
                <w:lang w:eastAsia="x-none"/>
              </w:rPr>
              <w:t>30 for both H/V</w:t>
            </w:r>
          </w:p>
        </w:tc>
      </w:tr>
      <w:tr w:rsidR="00070FBC" w:rsidRPr="000C0827" w14:paraId="601419D5" w14:textId="77777777" w:rsidTr="00171E1A">
        <w:trPr>
          <w:jc w:val="center"/>
        </w:trPr>
        <w:tc>
          <w:tcPr>
            <w:tcW w:w="5949" w:type="dxa"/>
          </w:tcPr>
          <w:p w14:paraId="4806B2A6" w14:textId="77777777" w:rsidR="00070FBC" w:rsidRDefault="00070FBC" w:rsidP="00171E1A">
            <w:pPr>
              <w:keepNext/>
              <w:keepLines/>
              <w:spacing w:after="0"/>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440071A2" w14:textId="77777777" w:rsidR="00070FBC" w:rsidRDefault="00070FBC" w:rsidP="00171E1A">
            <w:pPr>
              <w:keepNext/>
              <w:keepLines/>
              <w:spacing w:after="0"/>
              <w:jc w:val="center"/>
              <w:rPr>
                <w:rFonts w:ascii="Arial" w:hAnsi="Arial"/>
                <w:sz w:val="18"/>
                <w:lang w:eastAsia="x-none"/>
              </w:rPr>
            </w:pPr>
            <w:r w:rsidRPr="009475E7">
              <w:rPr>
                <w:rFonts w:ascii="Arial" w:hAnsi="Arial"/>
                <w:sz w:val="18"/>
                <w:lang w:eastAsia="x-none"/>
              </w:rPr>
              <w:t>Linear ±45º</w:t>
            </w:r>
          </w:p>
        </w:tc>
      </w:tr>
      <w:tr w:rsidR="00070FBC" w:rsidRPr="000C0827" w14:paraId="05286254" w14:textId="77777777" w:rsidTr="00171E1A">
        <w:trPr>
          <w:jc w:val="center"/>
        </w:trPr>
        <w:tc>
          <w:tcPr>
            <w:tcW w:w="5949" w:type="dxa"/>
          </w:tcPr>
          <w:p w14:paraId="7E2FF33E" w14:textId="77777777" w:rsidR="00070FBC" w:rsidRDefault="00070FBC" w:rsidP="00171E1A">
            <w:pPr>
              <w:keepNext/>
              <w:keepLines/>
              <w:spacing w:after="0"/>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10937CD3" w14:textId="77777777" w:rsidR="00070FBC" w:rsidRDefault="00070FBC" w:rsidP="00171E1A">
            <w:pPr>
              <w:keepNext/>
              <w:keepLines/>
              <w:spacing w:after="0"/>
              <w:jc w:val="center"/>
              <w:rPr>
                <w:rFonts w:ascii="Arial" w:hAnsi="Arial"/>
                <w:sz w:val="18"/>
                <w:lang w:eastAsia="x-none"/>
              </w:rPr>
            </w:pPr>
            <w:r w:rsidRPr="00182FE4">
              <w:rPr>
                <w:rFonts w:ascii="Arial" w:hAnsi="Arial"/>
                <w:sz w:val="18"/>
                <w:lang w:eastAsia="x-none"/>
              </w:rPr>
              <w:t xml:space="preserve">16 × </w:t>
            </w:r>
            <w:r>
              <w:rPr>
                <w:rFonts w:ascii="Arial" w:hAnsi="Arial"/>
                <w:sz w:val="18"/>
                <w:lang w:eastAsia="x-none"/>
              </w:rPr>
              <w:t>16</w:t>
            </w:r>
          </w:p>
        </w:tc>
      </w:tr>
      <w:tr w:rsidR="00070FBC" w:rsidRPr="000C0827" w14:paraId="73FA6B2C" w14:textId="77777777" w:rsidTr="00171E1A">
        <w:trPr>
          <w:jc w:val="center"/>
        </w:trPr>
        <w:tc>
          <w:tcPr>
            <w:tcW w:w="5949" w:type="dxa"/>
          </w:tcPr>
          <w:p w14:paraId="7950E26A" w14:textId="77777777" w:rsidR="00070FBC" w:rsidRDefault="00070FBC" w:rsidP="00171E1A">
            <w:pPr>
              <w:keepNext/>
              <w:keepLines/>
              <w:spacing w:after="0"/>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2F0AFBAA" w14:textId="77777777" w:rsidR="00070FBC" w:rsidRPr="00560CD5" w:rsidRDefault="00070FBC" w:rsidP="00171E1A">
            <w:pPr>
              <w:keepNext/>
              <w:keepLines/>
              <w:spacing w:after="0"/>
              <w:jc w:val="center"/>
              <w:rPr>
                <w:rFonts w:ascii="Arial" w:hAnsi="Arial"/>
                <w:sz w:val="18"/>
                <w:lang w:eastAsia="x-none"/>
              </w:rPr>
            </w:pPr>
            <w:r w:rsidRPr="00560CD5">
              <w:rPr>
                <w:rFonts w:ascii="Arial" w:hAnsi="Arial"/>
                <w:sz w:val="18"/>
                <w:lang w:eastAsia="x-none"/>
              </w:rPr>
              <w:t>0.5 of wavelength for H</w:t>
            </w:r>
          </w:p>
          <w:p w14:paraId="536565AC"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1.4</w:t>
            </w:r>
            <w:r w:rsidRPr="00560CD5">
              <w:rPr>
                <w:rFonts w:ascii="Arial" w:hAnsi="Arial"/>
                <w:sz w:val="18"/>
                <w:lang w:eastAsia="x-none"/>
              </w:rPr>
              <w:t xml:space="preserve"> of wavelength for V</w:t>
            </w:r>
          </w:p>
        </w:tc>
      </w:tr>
      <w:tr w:rsidR="00070FBC" w:rsidRPr="000C0827" w14:paraId="06DDA00D" w14:textId="77777777" w:rsidTr="00171E1A">
        <w:trPr>
          <w:jc w:val="center"/>
        </w:trPr>
        <w:tc>
          <w:tcPr>
            <w:tcW w:w="5949" w:type="dxa"/>
          </w:tcPr>
          <w:p w14:paraId="68EE6234" w14:textId="77777777" w:rsidR="00070FBC" w:rsidRPr="006F59C1" w:rsidRDefault="00070FBC" w:rsidP="00171E1A">
            <w:pPr>
              <w:keepNext/>
              <w:keepLines/>
              <w:spacing w:after="0"/>
              <w:rPr>
                <w:rFonts w:ascii="Arial" w:hAnsi="Arial"/>
                <w:sz w:val="18"/>
                <w:lang w:eastAsia="x-none"/>
              </w:rPr>
            </w:pPr>
            <w:r w:rsidRPr="00235314">
              <w:rPr>
                <w:rFonts w:ascii="Arial" w:hAnsi="Arial"/>
                <w:sz w:val="18"/>
                <w:lang w:eastAsia="x-none"/>
              </w:rPr>
              <w:t>Number of element rows in sub-array</w:t>
            </w:r>
          </w:p>
        </w:tc>
        <w:tc>
          <w:tcPr>
            <w:tcW w:w="3682" w:type="dxa"/>
            <w:shd w:val="clear" w:color="auto" w:fill="auto"/>
          </w:tcPr>
          <w:p w14:paraId="1C3A6266" w14:textId="77777777" w:rsidR="00070FBC" w:rsidRPr="00560CD5" w:rsidRDefault="00070FBC" w:rsidP="00171E1A">
            <w:pPr>
              <w:keepNext/>
              <w:keepLines/>
              <w:spacing w:after="0"/>
              <w:jc w:val="center"/>
              <w:rPr>
                <w:rFonts w:ascii="Arial" w:hAnsi="Arial"/>
                <w:sz w:val="18"/>
                <w:lang w:eastAsia="x-none"/>
              </w:rPr>
            </w:pPr>
            <w:r>
              <w:rPr>
                <w:rFonts w:ascii="Arial" w:hAnsi="Arial"/>
                <w:sz w:val="18"/>
                <w:lang w:eastAsia="x-none"/>
              </w:rPr>
              <w:t>2</w:t>
            </w:r>
          </w:p>
        </w:tc>
      </w:tr>
      <w:tr w:rsidR="00070FBC" w:rsidRPr="000C0827" w14:paraId="2B0F3602" w14:textId="77777777" w:rsidTr="00171E1A">
        <w:trPr>
          <w:jc w:val="center"/>
        </w:trPr>
        <w:tc>
          <w:tcPr>
            <w:tcW w:w="5949" w:type="dxa"/>
          </w:tcPr>
          <w:p w14:paraId="7F51C0A6" w14:textId="77777777" w:rsidR="00070FBC" w:rsidRPr="006F59C1" w:rsidRDefault="00070FBC" w:rsidP="00171E1A">
            <w:pPr>
              <w:keepNext/>
              <w:keepLines/>
              <w:spacing w:after="0"/>
              <w:rPr>
                <w:rFonts w:ascii="Arial" w:hAnsi="Arial"/>
                <w:sz w:val="18"/>
                <w:lang w:eastAsia="x-none"/>
              </w:rPr>
            </w:pPr>
            <w:r w:rsidRPr="00AD6214">
              <w:rPr>
                <w:rFonts w:ascii="Arial" w:hAnsi="Arial"/>
                <w:sz w:val="18"/>
                <w:lang w:eastAsia="x-none"/>
              </w:rPr>
              <w:t>Vertical radiating element spacing in sub-array</w:t>
            </w:r>
          </w:p>
        </w:tc>
        <w:tc>
          <w:tcPr>
            <w:tcW w:w="3682" w:type="dxa"/>
            <w:shd w:val="clear" w:color="auto" w:fill="auto"/>
          </w:tcPr>
          <w:p w14:paraId="7E58ADC4" w14:textId="77777777" w:rsidR="00070FBC" w:rsidRPr="00560CD5" w:rsidRDefault="00070FBC" w:rsidP="00171E1A">
            <w:pPr>
              <w:keepNext/>
              <w:keepLines/>
              <w:spacing w:after="0"/>
              <w:jc w:val="center"/>
              <w:rPr>
                <w:rFonts w:ascii="Arial" w:hAnsi="Arial"/>
                <w:sz w:val="18"/>
                <w:lang w:eastAsia="x-none"/>
              </w:rPr>
            </w:pPr>
            <w:r w:rsidRPr="00632DD8">
              <w:rPr>
                <w:rFonts w:ascii="Arial" w:hAnsi="Arial"/>
                <w:sz w:val="18"/>
                <w:lang w:eastAsia="x-none"/>
              </w:rPr>
              <w:t>0.7 of wavelength</w:t>
            </w:r>
          </w:p>
        </w:tc>
      </w:tr>
      <w:tr w:rsidR="00070FBC" w:rsidRPr="000C0827" w14:paraId="73FEF908" w14:textId="77777777" w:rsidTr="00171E1A">
        <w:trPr>
          <w:jc w:val="center"/>
        </w:trPr>
        <w:tc>
          <w:tcPr>
            <w:tcW w:w="5949" w:type="dxa"/>
          </w:tcPr>
          <w:p w14:paraId="0197C3AC" w14:textId="77777777" w:rsidR="00070FBC" w:rsidRPr="00AD6214" w:rsidRDefault="00070FBC" w:rsidP="00171E1A">
            <w:pPr>
              <w:keepNext/>
              <w:keepLines/>
              <w:spacing w:after="0"/>
              <w:rPr>
                <w:rFonts w:ascii="Arial" w:hAnsi="Arial"/>
                <w:sz w:val="18"/>
                <w:lang w:eastAsia="x-none"/>
              </w:rPr>
            </w:pPr>
            <w:r w:rsidRPr="007677D0">
              <w:rPr>
                <w:rFonts w:ascii="Arial" w:hAnsi="Arial"/>
                <w:sz w:val="18"/>
                <w:lang w:eastAsia="x-none"/>
              </w:rPr>
              <w:t>Pre-set sub-array down</w:t>
            </w:r>
            <w:r>
              <w:rPr>
                <w:rFonts w:ascii="Arial" w:hAnsi="Arial"/>
                <w:sz w:val="18"/>
                <w:lang w:eastAsia="x-none"/>
              </w:rPr>
              <w:t>-</w:t>
            </w:r>
            <w:r w:rsidRPr="007677D0">
              <w:rPr>
                <w:rFonts w:ascii="Arial" w:hAnsi="Arial"/>
                <w:sz w:val="18"/>
                <w:lang w:eastAsia="x-none"/>
              </w:rPr>
              <w:t>tilt (degrees)</w:t>
            </w:r>
          </w:p>
        </w:tc>
        <w:tc>
          <w:tcPr>
            <w:tcW w:w="3682" w:type="dxa"/>
            <w:shd w:val="clear" w:color="auto" w:fill="auto"/>
          </w:tcPr>
          <w:p w14:paraId="363A41E7" w14:textId="77777777" w:rsidR="00070FBC" w:rsidRPr="00632DD8" w:rsidRDefault="00070FBC" w:rsidP="00171E1A">
            <w:pPr>
              <w:keepNext/>
              <w:keepLines/>
              <w:spacing w:after="0"/>
              <w:jc w:val="center"/>
              <w:rPr>
                <w:rFonts w:ascii="Arial" w:hAnsi="Arial"/>
                <w:sz w:val="18"/>
                <w:lang w:eastAsia="x-none"/>
              </w:rPr>
            </w:pPr>
            <w:r>
              <w:rPr>
                <w:rFonts w:ascii="Arial" w:hAnsi="Arial"/>
                <w:sz w:val="18"/>
                <w:lang w:eastAsia="x-none"/>
              </w:rPr>
              <w:t>3</w:t>
            </w:r>
          </w:p>
        </w:tc>
      </w:tr>
      <w:tr w:rsidR="00070FBC" w:rsidRPr="000C0827" w14:paraId="3A127182" w14:textId="77777777" w:rsidTr="00171E1A">
        <w:trPr>
          <w:jc w:val="center"/>
        </w:trPr>
        <w:tc>
          <w:tcPr>
            <w:tcW w:w="5949" w:type="dxa"/>
          </w:tcPr>
          <w:p w14:paraId="17A4A377" w14:textId="77777777" w:rsidR="00070FBC" w:rsidRPr="0066495B" w:rsidRDefault="00070FBC" w:rsidP="00171E1A">
            <w:pPr>
              <w:keepNext/>
              <w:keepLines/>
              <w:spacing w:after="0"/>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221FD3F0"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2</w:t>
            </w:r>
          </w:p>
        </w:tc>
      </w:tr>
      <w:tr w:rsidR="00070FBC" w:rsidRPr="000C0827" w14:paraId="0924CA40" w14:textId="77777777" w:rsidTr="00171E1A">
        <w:trPr>
          <w:jc w:val="center"/>
        </w:trPr>
        <w:tc>
          <w:tcPr>
            <w:tcW w:w="5949" w:type="dxa"/>
          </w:tcPr>
          <w:p w14:paraId="70996177" w14:textId="77777777" w:rsidR="00070FBC" w:rsidRDefault="00070FBC" w:rsidP="00171E1A">
            <w:pPr>
              <w:keepNext/>
              <w:keepLines/>
              <w:spacing w:after="0"/>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473CF8E2" w14:textId="77777777" w:rsidR="00070FBC" w:rsidRDefault="00070FBC" w:rsidP="00171E1A">
            <w:pPr>
              <w:keepNext/>
              <w:keepLines/>
              <w:spacing w:after="0"/>
              <w:jc w:val="center"/>
              <w:rPr>
                <w:rFonts w:ascii="Arial" w:hAnsi="Arial"/>
                <w:sz w:val="18"/>
                <w:lang w:eastAsia="x-none"/>
              </w:rPr>
            </w:pPr>
            <w:r w:rsidRPr="001630F6">
              <w:rPr>
                <w:rFonts w:ascii="Arial" w:hAnsi="Arial"/>
                <w:sz w:val="18"/>
                <w:lang w:eastAsia="x-none"/>
              </w:rPr>
              <w:t>±60</w:t>
            </w:r>
          </w:p>
        </w:tc>
      </w:tr>
      <w:tr w:rsidR="00070FBC" w:rsidRPr="000C0827" w14:paraId="7B54C3E5" w14:textId="77777777" w:rsidTr="00171E1A">
        <w:trPr>
          <w:jc w:val="center"/>
        </w:trPr>
        <w:tc>
          <w:tcPr>
            <w:tcW w:w="5949" w:type="dxa"/>
          </w:tcPr>
          <w:p w14:paraId="636FAC0D" w14:textId="77777777" w:rsidR="00070FBC" w:rsidRDefault="00070FBC" w:rsidP="00171E1A">
            <w:pPr>
              <w:keepNext/>
              <w:keepLines/>
              <w:spacing w:after="0"/>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4E284E68" w14:textId="77777777" w:rsidR="00070FBC" w:rsidRDefault="00070FBC" w:rsidP="00171E1A">
            <w:pPr>
              <w:keepNext/>
              <w:keepLines/>
              <w:spacing w:after="0"/>
              <w:jc w:val="center"/>
              <w:rPr>
                <w:rFonts w:ascii="Arial" w:hAnsi="Arial"/>
                <w:sz w:val="18"/>
                <w:lang w:eastAsia="x-none"/>
              </w:rPr>
            </w:pPr>
            <w:r w:rsidRPr="0066495B">
              <w:rPr>
                <w:rFonts w:ascii="Arial" w:hAnsi="Arial"/>
                <w:sz w:val="18"/>
                <w:lang w:eastAsia="x-none"/>
              </w:rPr>
              <w:t>90-1</w:t>
            </w:r>
            <w:r>
              <w:rPr>
                <w:rFonts w:ascii="Arial" w:hAnsi="Arial"/>
                <w:sz w:val="18"/>
                <w:lang w:eastAsia="x-none"/>
              </w:rPr>
              <w:t>0</w:t>
            </w:r>
            <w:r w:rsidRPr="0066495B">
              <w:rPr>
                <w:rFonts w:ascii="Arial" w:hAnsi="Arial"/>
                <w:sz w:val="18"/>
                <w:lang w:eastAsia="x-none"/>
              </w:rPr>
              <w:t xml:space="preserve">0 </w:t>
            </w:r>
            <w:r w:rsidRPr="0066495B">
              <w:rPr>
                <w:rFonts w:ascii="Arial" w:hAnsi="Arial"/>
                <w:sz w:val="18"/>
                <w:vertAlign w:val="superscript"/>
                <w:lang w:eastAsia="x-none"/>
              </w:rPr>
              <w:t>1</w:t>
            </w:r>
          </w:p>
        </w:tc>
      </w:tr>
      <w:tr w:rsidR="00070FBC" w:rsidRPr="000C0827" w14:paraId="036DFAFE" w14:textId="77777777" w:rsidTr="00171E1A">
        <w:trPr>
          <w:jc w:val="center"/>
        </w:trPr>
        <w:tc>
          <w:tcPr>
            <w:tcW w:w="5949" w:type="dxa"/>
          </w:tcPr>
          <w:p w14:paraId="7DEC1968" w14:textId="77777777" w:rsidR="00070FBC" w:rsidRPr="003D266B" w:rsidRDefault="00070FBC" w:rsidP="00171E1A">
            <w:pPr>
              <w:keepNext/>
              <w:keepLines/>
              <w:spacing w:after="0"/>
              <w:rPr>
                <w:rFonts w:ascii="Arial" w:hAnsi="Arial"/>
                <w:sz w:val="18"/>
                <w:lang w:eastAsia="x-none"/>
              </w:rPr>
            </w:pPr>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6597964D"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6</w:t>
            </w:r>
          </w:p>
        </w:tc>
      </w:tr>
      <w:tr w:rsidR="00070FBC" w:rsidRPr="000C0827" w14:paraId="6D6C6472" w14:textId="77777777" w:rsidTr="00171E1A">
        <w:trPr>
          <w:jc w:val="center"/>
        </w:trPr>
        <w:tc>
          <w:tcPr>
            <w:tcW w:w="0" w:type="auto"/>
            <w:gridSpan w:val="2"/>
          </w:tcPr>
          <w:p w14:paraId="2D428EC8" w14:textId="77777777" w:rsidR="00070FBC" w:rsidRDefault="00070FBC" w:rsidP="00171E1A">
            <w:pPr>
              <w:keepNext/>
              <w:keepLines/>
              <w:spacing w:after="0"/>
              <w:rPr>
                <w:rFonts w:ascii="Arial" w:hAnsi="Arial"/>
                <w:sz w:val="18"/>
                <w:lang w:eastAsia="x-none"/>
              </w:rPr>
            </w:pPr>
            <w:r>
              <w:rPr>
                <w:rFonts w:ascii="Arial" w:hAnsi="Arial"/>
                <w:sz w:val="18"/>
                <w:lang w:eastAsia="x-none"/>
              </w:rPr>
              <w:t xml:space="preserve">NOTE 1: </w:t>
            </w:r>
            <w:r w:rsidRPr="00A37450">
              <w:rPr>
                <w:rFonts w:ascii="Arial" w:hAnsi="Arial"/>
                <w:sz w:val="18"/>
                <w:lang w:eastAsia="x-none"/>
              </w:rPr>
              <w:t>The vertical coverage range includes the mechanical down</w:t>
            </w:r>
            <w:r>
              <w:rPr>
                <w:rFonts w:ascii="Arial" w:hAnsi="Arial"/>
                <w:sz w:val="18"/>
                <w:lang w:eastAsia="x-none"/>
              </w:rPr>
              <w:t>-</w:t>
            </w:r>
            <w:r w:rsidRPr="00A37450">
              <w:rPr>
                <w:rFonts w:ascii="Arial" w:hAnsi="Arial"/>
                <w:sz w:val="18"/>
                <w:lang w:eastAsia="x-none"/>
              </w:rPr>
              <w:t>tilt. A minimum BS-UE distance along the ground of 35 m should be used for urban/suburban and rural macro environments.</w:t>
            </w:r>
          </w:p>
        </w:tc>
      </w:tr>
    </w:tbl>
    <w:p w14:paraId="725668CA" w14:textId="77777777" w:rsidR="00070FBC" w:rsidRDefault="00070FBC" w:rsidP="00070FBC"/>
    <w:p w14:paraId="77FF057D" w14:textId="77777777" w:rsidR="00070FBC" w:rsidRDefault="00070FBC" w:rsidP="00070FBC">
      <w:r>
        <w:t>The IMT network consists of a single site with a single sector. In each snapshot of the Monte Carlo simulation, 3 UEs are uniformly distributed within the sector, and the BS serves each UE with a dedicated beam. These beams can be generated by both the traditional array antenna model and as described in subclause 7.3.1, assuming a UE minimum angular separation of 10 degrees.</w:t>
      </w:r>
    </w:p>
    <w:p w14:paraId="0D829336" w14:textId="77777777" w:rsidR="00070FBC" w:rsidRDefault="00070FBC" w:rsidP="00070FBC">
      <w:r>
        <w:t>To assess the interference to possible interfered-with receivers, two scenarios are considered, where these receivers are represented by sample points:</w:t>
      </w:r>
    </w:p>
    <w:p w14:paraId="65562966" w14:textId="77777777" w:rsidR="00070FBC" w:rsidRDefault="00070FBC" w:rsidP="00070FBC">
      <w:pPr>
        <w:pStyle w:val="ListParagraph"/>
        <w:numPr>
          <w:ilvl w:val="0"/>
          <w:numId w:val="9"/>
        </w:numPr>
      </w:pPr>
      <w:r>
        <w:t>Equidistant sample points towards the horizon around the IMT BS (Figure 7.3.2-1a)</w:t>
      </w:r>
    </w:p>
    <w:p w14:paraId="357F2365" w14:textId="77777777" w:rsidR="00070FBC" w:rsidRDefault="00070FBC" w:rsidP="00070FBC">
      <w:pPr>
        <w:pStyle w:val="ListParagraph"/>
      </w:pPr>
    </w:p>
    <w:p w14:paraId="697D9E66" w14:textId="77777777" w:rsidR="00070FBC" w:rsidRDefault="00070FBC" w:rsidP="00070FBC">
      <w:pPr>
        <w:pStyle w:val="ListParagraph"/>
        <w:numPr>
          <w:ilvl w:val="0"/>
          <w:numId w:val="9"/>
        </w:numPr>
      </w:pPr>
      <w:r>
        <w:t>Equidistant sample points on a hemisphere above the IMT BS excluding the sample points towards the horizon (Figure 7.3.2-1b)</w:t>
      </w:r>
    </w:p>
    <w:p w14:paraId="13329E8D" w14:textId="77777777" w:rsidR="00070FBC" w:rsidRDefault="00070FBC" w:rsidP="00070FBC">
      <w:pPr>
        <w:pStyle w:val="ListParagraph"/>
      </w:pPr>
    </w:p>
    <w:p w14:paraId="17F9457E" w14:textId="77777777" w:rsidR="00070FBC" w:rsidRDefault="00070FBC" w:rsidP="00070FBC">
      <w:r>
        <w:t>It is noted that the angular separation between sample points is approximately 15.5 degrees, with scenario 1 having 23 sample points and scenario 2 having 62 sample points.</w:t>
      </w:r>
    </w:p>
    <w:p w14:paraId="50EBA413" w14:textId="77777777" w:rsidR="00070FBC" w:rsidRDefault="00070FBC" w:rsidP="00070FBC">
      <w:pPr>
        <w:jc w:val="center"/>
      </w:pPr>
      <w:r w:rsidRPr="00526A90">
        <w:rPr>
          <w:noProof/>
        </w:rPr>
        <w:lastRenderedPageBreak/>
        <w:drawing>
          <wp:inline distT="0" distB="0" distL="0" distR="0" wp14:anchorId="788A3458" wp14:editId="69071A63">
            <wp:extent cx="4973397" cy="2001432"/>
            <wp:effectExtent l="0" t="0" r="0" b="0"/>
            <wp:docPr id="1834678877" name="Picture 1834678877">
              <a:extLst xmlns:a="http://schemas.openxmlformats.org/drawingml/2006/main">
                <a:ext uri="{FF2B5EF4-FFF2-40B4-BE49-F238E27FC236}">
                  <a16:creationId xmlns:a16="http://schemas.microsoft.com/office/drawing/2014/main" id="{9E868FDC-BEA9-F8B3-9A8B-BCCE0B539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868FDC-BEA9-F8B3-9A8B-BCCE0B539D46}"/>
                        </a:ext>
                      </a:extLst>
                    </pic:cNvPr>
                    <pic:cNvPicPr>
                      <a:picLocks noChangeAspect="1"/>
                    </pic:cNvPicPr>
                  </pic:nvPicPr>
                  <pic:blipFill>
                    <a:blip r:embed="rId14"/>
                    <a:stretch>
                      <a:fillRect/>
                    </a:stretch>
                  </pic:blipFill>
                  <pic:spPr>
                    <a:xfrm>
                      <a:off x="0" y="0"/>
                      <a:ext cx="4979817" cy="2004016"/>
                    </a:xfrm>
                    <a:prstGeom prst="rect">
                      <a:avLst/>
                    </a:prstGeom>
                  </pic:spPr>
                </pic:pic>
              </a:graphicData>
            </a:graphic>
          </wp:inline>
        </w:drawing>
      </w:r>
    </w:p>
    <w:p w14:paraId="7B025AAB" w14:textId="77777777" w:rsidR="00070FBC" w:rsidRPr="009051CD" w:rsidRDefault="00070FBC" w:rsidP="00070FBC">
      <w:pPr>
        <w:keepLines/>
        <w:spacing w:after="240"/>
        <w:jc w:val="center"/>
        <w:outlineLvl w:val="0"/>
        <w:rPr>
          <w:rFonts w:ascii="Arial" w:hAnsi="Arial"/>
          <w:b/>
          <w:lang w:eastAsia="x-none"/>
        </w:rPr>
      </w:pPr>
      <w:r>
        <w:rPr>
          <w:rFonts w:ascii="Arial" w:hAnsi="Arial"/>
          <w:b/>
          <w:lang w:eastAsia="x-none"/>
        </w:rPr>
        <w:t>Figure 7.3.2</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RPr="005F3053">
        <w:rPr>
          <w:rFonts w:ascii="Arial" w:hAnsi="Arial"/>
          <w:b/>
          <w:lang w:eastAsia="x-none"/>
        </w:rPr>
        <w:t>Equidistant sample points (a) towards the horizon around the BS, and (b) on a hemisphere above the BS</w:t>
      </w:r>
    </w:p>
    <w:p w14:paraId="245D564C" w14:textId="77777777" w:rsidR="00070FBC" w:rsidRDefault="00070FBC" w:rsidP="00070FBC"/>
    <w:p w14:paraId="2BC464F9" w14:textId="77777777" w:rsidR="00070FBC" w:rsidRDefault="00070FBC" w:rsidP="00070FBC">
      <w:pPr>
        <w:pStyle w:val="Heading3"/>
      </w:pPr>
      <w:r>
        <w:t>7.3.3</w:t>
      </w:r>
      <w:r>
        <w:tab/>
        <w:t xml:space="preserve">Simulation results </w:t>
      </w:r>
    </w:p>
    <w:p w14:paraId="28626340" w14:textId="77777777" w:rsidR="00070FBC" w:rsidRPr="00931575" w:rsidRDefault="00070FBC" w:rsidP="00070FBC">
      <w:pPr>
        <w:pStyle w:val="Heading4"/>
      </w:pPr>
      <w:bookmarkStart w:id="4" w:name="_Toc58915572"/>
      <w:bookmarkStart w:id="5" w:name="_Toc58917753"/>
      <w:bookmarkStart w:id="6" w:name="_Toc66693622"/>
      <w:bookmarkStart w:id="7" w:name="_Toc74915574"/>
      <w:bookmarkStart w:id="8" w:name="_Toc76114199"/>
      <w:bookmarkStart w:id="9" w:name="_Toc76544085"/>
      <w:bookmarkStart w:id="10" w:name="_Toc82536207"/>
      <w:bookmarkStart w:id="11" w:name="_Toc89952500"/>
      <w:bookmarkStart w:id="12" w:name="_Toc98766316"/>
      <w:bookmarkStart w:id="13" w:name="_Toc99702679"/>
      <w:bookmarkStart w:id="14" w:name="_Toc106206465"/>
      <w:bookmarkStart w:id="15" w:name="_Toc115080467"/>
      <w:bookmarkStart w:id="16" w:name="_Toc121999346"/>
      <w:bookmarkStart w:id="17" w:name="_Toc124154245"/>
      <w:bookmarkStart w:id="18" w:name="_Toc137396169"/>
      <w:bookmarkStart w:id="19" w:name="_Toc156577609"/>
      <w:r>
        <w:rPr>
          <w:lang w:eastAsia="sv-SE"/>
        </w:rPr>
        <w:t>7</w:t>
      </w:r>
      <w:r w:rsidRPr="00931575">
        <w:rPr>
          <w:lang w:eastAsia="sv-SE"/>
        </w:rPr>
        <w:t>.</w:t>
      </w:r>
      <w:r>
        <w:rPr>
          <w:lang w:eastAsia="sv-SE"/>
        </w:rPr>
        <w:t>3</w:t>
      </w:r>
      <w:r w:rsidRPr="00931575">
        <w:rPr>
          <w:lang w:eastAsia="sv-SE"/>
        </w:rPr>
        <w:t>.</w:t>
      </w:r>
      <w:r>
        <w:t>3</w:t>
      </w:r>
      <w:r w:rsidRPr="00931575">
        <w:t>.</w:t>
      </w:r>
      <w:r>
        <w:t>1</w:t>
      </w:r>
      <w:r w:rsidRPr="00931575">
        <w:rPr>
          <w:lang w:eastAsia="sv-SE"/>
        </w:rPr>
        <w:tab/>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r>
        <w:rPr>
          <w:lang w:eastAsia="sv-SE"/>
        </w:rPr>
        <w:t>Company A</w:t>
      </w:r>
    </w:p>
    <w:p w14:paraId="618649F7" w14:textId="77777777" w:rsidR="00070FBC" w:rsidRDefault="00070FBC" w:rsidP="00070FBC">
      <w:r w:rsidRPr="006D0F56">
        <w:t xml:space="preserve">In this section the Monte Carlo </w:t>
      </w:r>
      <w:r w:rsidRPr="009051CD">
        <w:t>simulations results are presented. For each sample point in the scenarios in Figure 7.3.2</w:t>
      </w:r>
      <w:r>
        <w:t>.1</w:t>
      </w:r>
      <w:r w:rsidRPr="009051CD">
        <w:t>-1, 10.000 snapshots are simulated. The cumulative distribution functions (CDFs) curves of the IMT BS gain towards the sample points of the different scenarios</w:t>
      </w:r>
      <w:r w:rsidRPr="006D0F56">
        <w:t xml:space="preserve"> are shown in Figures </w:t>
      </w:r>
      <w:r>
        <w:t>7.3.3.1-1</w:t>
      </w:r>
      <w:r w:rsidRPr="006D0F56">
        <w:t xml:space="preserve"> to </w:t>
      </w:r>
      <w:r>
        <w:t>7.3.3.1-4</w:t>
      </w:r>
      <w:r w:rsidRPr="006D0F56">
        <w:t xml:space="preserve">. The CDF results for scenario 1 using a BS without and with subarrays are shown in Figures </w:t>
      </w:r>
      <w:r>
        <w:t>7.3.3.1-1</w:t>
      </w:r>
      <w:r w:rsidRPr="006D0F56">
        <w:t xml:space="preserve"> and </w:t>
      </w:r>
      <w:r>
        <w:t>7.3.3.1-2</w:t>
      </w:r>
      <w:r w:rsidRPr="006D0F56">
        <w:t xml:space="preserve"> respectively. The CDF results for scenario 2 using a BS without and with subarrays are shown in Figures </w:t>
      </w:r>
      <w:r>
        <w:t>7.3.3.1-3</w:t>
      </w:r>
      <w:r w:rsidRPr="006D0F56">
        <w:t xml:space="preserve"> and </w:t>
      </w:r>
      <w:r>
        <w:t>7.3.3.1-4</w:t>
      </w:r>
      <w:r w:rsidRPr="006D0F56">
        <w:t xml:space="preserve"> respectively. For instance, since scenario 1 has 23 sample points, Figures </w:t>
      </w:r>
      <w:r>
        <w:t>7.3.3.1-1</w:t>
      </w:r>
      <w:r w:rsidRPr="006D0F56">
        <w:t xml:space="preserve">a and </w:t>
      </w:r>
      <w:r>
        <w:t>7.3.3.1-2</w:t>
      </w:r>
      <w:r w:rsidRPr="006D0F56">
        <w:t>a show 23 pairs of CDFs.</w:t>
      </w:r>
    </w:p>
    <w:p w14:paraId="77D08003" w14:textId="77777777" w:rsidR="00070FBC" w:rsidRDefault="00070FBC" w:rsidP="00070FBC">
      <w:pPr>
        <w:jc w:val="center"/>
      </w:pPr>
      <w:r w:rsidRPr="00120333">
        <w:rPr>
          <w:noProof/>
        </w:rPr>
        <w:drawing>
          <wp:inline distT="0" distB="0" distL="0" distR="0" wp14:anchorId="508C4312" wp14:editId="2FF5F417">
            <wp:extent cx="4332734" cy="1799799"/>
            <wp:effectExtent l="0" t="0" r="0" b="0"/>
            <wp:docPr id="723778035" name="Picture 14">
              <a:extLst xmlns:a="http://schemas.openxmlformats.org/drawingml/2006/main">
                <a:ext uri="{FF2B5EF4-FFF2-40B4-BE49-F238E27FC236}">
                  <a16:creationId xmlns:a16="http://schemas.microsoft.com/office/drawing/2014/main" id="{821477F8-3D0B-DE61-54DC-1AD7D17A5B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821477F8-3D0B-DE61-54DC-1AD7D17A5B4D}"/>
                        </a:ext>
                      </a:extLst>
                    </pic:cNvPr>
                    <pic:cNvPicPr>
                      <a:picLocks noChangeAspect="1"/>
                    </pic:cNvPicPr>
                  </pic:nvPicPr>
                  <pic:blipFill>
                    <a:blip r:embed="rId17"/>
                    <a:stretch>
                      <a:fillRect/>
                    </a:stretch>
                  </pic:blipFill>
                  <pic:spPr>
                    <a:xfrm>
                      <a:off x="0" y="0"/>
                      <a:ext cx="4343101" cy="1804106"/>
                    </a:xfrm>
                    <a:prstGeom prst="rect">
                      <a:avLst/>
                    </a:prstGeom>
                  </pic:spPr>
                </pic:pic>
              </a:graphicData>
            </a:graphic>
          </wp:inline>
        </w:drawing>
      </w:r>
    </w:p>
    <w:p w14:paraId="14CBF9E4" w14:textId="77777777" w:rsidR="00070FBC" w:rsidRDefault="00070FBC" w:rsidP="00070FBC">
      <w:pPr>
        <w:keepLines/>
        <w:spacing w:after="240"/>
        <w:jc w:val="center"/>
        <w:outlineLvl w:val="0"/>
        <w:rPr>
          <w:rFonts w:ascii="Arial" w:hAnsi="Arial"/>
          <w:b/>
          <w:lang w:eastAsia="x-none"/>
        </w:rPr>
      </w:pPr>
      <w:r>
        <w:rPr>
          <w:rFonts w:ascii="Arial" w:hAnsi="Arial"/>
          <w:b/>
          <w:lang w:eastAsia="x-none"/>
        </w:rPr>
        <w:t>Figure 7.3.3.1</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RPr="008346B2">
        <w:rPr>
          <w:rFonts w:ascii="Arial" w:hAnsi="Arial"/>
          <w:b/>
          <w:lang w:eastAsia="x-none"/>
        </w:rPr>
        <w:t>Scenario 1 (without subarrays) CDFs: BS gain towards (a) each sample point, and (b) all sample points (composite)</w:t>
      </w:r>
    </w:p>
    <w:p w14:paraId="703E4A9C" w14:textId="77777777" w:rsidR="00070FBC" w:rsidRDefault="00070FBC" w:rsidP="00070FBC">
      <w:pPr>
        <w:keepLines/>
        <w:spacing w:after="240"/>
        <w:jc w:val="center"/>
        <w:outlineLvl w:val="0"/>
        <w:rPr>
          <w:rFonts w:ascii="Arial" w:hAnsi="Arial"/>
          <w:b/>
          <w:lang w:eastAsia="x-none"/>
        </w:rPr>
      </w:pPr>
      <w:r w:rsidRPr="008A6017">
        <w:rPr>
          <w:noProof/>
          <w:lang w:eastAsia="ko-KR"/>
        </w:rPr>
        <w:drawing>
          <wp:inline distT="0" distB="0" distL="0" distR="0" wp14:anchorId="09A1D513" wp14:editId="2077EEA7">
            <wp:extent cx="4368159" cy="1814515"/>
            <wp:effectExtent l="0" t="0" r="0" b="0"/>
            <wp:docPr id="232024997" name="Picture 10">
              <a:extLst xmlns:a="http://schemas.openxmlformats.org/drawingml/2006/main">
                <a:ext uri="{FF2B5EF4-FFF2-40B4-BE49-F238E27FC236}">
                  <a16:creationId xmlns:a16="http://schemas.microsoft.com/office/drawing/2014/main" id="{D6C1247E-71A1-C3C3-14B6-37F28302AC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6C1247E-71A1-C3C3-14B6-37F28302AC0D}"/>
                        </a:ext>
                      </a:extLst>
                    </pic:cNvPr>
                    <pic:cNvPicPr>
                      <a:picLocks noChangeAspect="1"/>
                    </pic:cNvPicPr>
                  </pic:nvPicPr>
                  <pic:blipFill>
                    <a:blip r:embed="rId18"/>
                    <a:stretch>
                      <a:fillRect/>
                    </a:stretch>
                  </pic:blipFill>
                  <pic:spPr>
                    <a:xfrm>
                      <a:off x="0" y="0"/>
                      <a:ext cx="4399027" cy="1827337"/>
                    </a:xfrm>
                    <a:prstGeom prst="rect">
                      <a:avLst/>
                    </a:prstGeom>
                  </pic:spPr>
                </pic:pic>
              </a:graphicData>
            </a:graphic>
          </wp:inline>
        </w:drawing>
      </w:r>
    </w:p>
    <w:p w14:paraId="20C13803" w14:textId="77777777" w:rsidR="00070FBC" w:rsidRDefault="00070FBC" w:rsidP="00070FBC">
      <w:pPr>
        <w:keepLines/>
        <w:spacing w:after="240"/>
        <w:jc w:val="center"/>
        <w:outlineLvl w:val="0"/>
        <w:rPr>
          <w:rFonts w:ascii="Arial" w:hAnsi="Arial"/>
          <w:b/>
          <w:lang w:eastAsia="x-none"/>
        </w:rPr>
      </w:pPr>
      <w:r>
        <w:rPr>
          <w:rFonts w:ascii="Arial" w:hAnsi="Arial"/>
          <w:b/>
          <w:lang w:eastAsia="x-none"/>
        </w:rPr>
        <w:lastRenderedPageBreak/>
        <w:t>Figure 7.3.3.1</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w:t>
      </w:r>
      <w:r w:rsidRPr="00130F1A">
        <w:rPr>
          <w:rFonts w:ascii="Arial" w:hAnsi="Arial"/>
          <w:b/>
          <w:lang w:eastAsia="x-none"/>
        </w:rPr>
        <w:t>Scenario 1 (with subarrays) CDFs: BS gain towards (a) each sample point, and (b) all sample points (composite)</w:t>
      </w:r>
    </w:p>
    <w:p w14:paraId="2F8E8FF3" w14:textId="77777777" w:rsidR="00070FBC" w:rsidRDefault="00070FBC" w:rsidP="00070FBC">
      <w:pPr>
        <w:keepLines/>
        <w:spacing w:after="240"/>
        <w:jc w:val="center"/>
        <w:outlineLvl w:val="0"/>
        <w:rPr>
          <w:rFonts w:ascii="Arial" w:hAnsi="Arial"/>
          <w:b/>
          <w:lang w:eastAsia="x-none"/>
        </w:rPr>
      </w:pPr>
      <w:r w:rsidRPr="004E4CD4">
        <w:rPr>
          <w:noProof/>
        </w:rPr>
        <w:drawing>
          <wp:inline distT="0" distB="0" distL="0" distR="0" wp14:anchorId="340B51B6" wp14:editId="314A932D">
            <wp:extent cx="4553560" cy="1895309"/>
            <wp:effectExtent l="0" t="0" r="0" b="0"/>
            <wp:docPr id="859902215" name="Picture 10">
              <a:extLst xmlns:a="http://schemas.openxmlformats.org/drawingml/2006/main">
                <a:ext uri="{FF2B5EF4-FFF2-40B4-BE49-F238E27FC236}">
                  <a16:creationId xmlns:a16="http://schemas.microsoft.com/office/drawing/2014/main" id="{96236B0C-D726-D929-3727-99D7CB3F8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96236B0C-D726-D929-3727-99D7CB3F8785}"/>
                        </a:ext>
                      </a:extLst>
                    </pic:cNvPr>
                    <pic:cNvPicPr>
                      <a:picLocks noChangeAspect="1"/>
                    </pic:cNvPicPr>
                  </pic:nvPicPr>
                  <pic:blipFill>
                    <a:blip r:embed="rId19"/>
                    <a:stretch>
                      <a:fillRect/>
                    </a:stretch>
                  </pic:blipFill>
                  <pic:spPr>
                    <a:xfrm>
                      <a:off x="0" y="0"/>
                      <a:ext cx="4565853" cy="1900426"/>
                    </a:xfrm>
                    <a:prstGeom prst="rect">
                      <a:avLst/>
                    </a:prstGeom>
                  </pic:spPr>
                </pic:pic>
              </a:graphicData>
            </a:graphic>
          </wp:inline>
        </w:drawing>
      </w:r>
    </w:p>
    <w:p w14:paraId="0B353459" w14:textId="77777777" w:rsidR="00070FBC" w:rsidRDefault="00070FBC" w:rsidP="00070FBC">
      <w:pPr>
        <w:keepLines/>
        <w:spacing w:after="240"/>
        <w:jc w:val="center"/>
        <w:outlineLvl w:val="0"/>
        <w:rPr>
          <w:rFonts w:ascii="Arial" w:hAnsi="Arial"/>
          <w:b/>
          <w:lang w:eastAsia="x-none"/>
        </w:rPr>
      </w:pPr>
      <w:r>
        <w:rPr>
          <w:rFonts w:ascii="Arial" w:hAnsi="Arial"/>
          <w:b/>
          <w:lang w:eastAsia="x-none"/>
        </w:rPr>
        <w:t>Figure 7.3.3.1</w:t>
      </w:r>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w:t>
      </w:r>
      <w:r w:rsidRPr="00634F54">
        <w:rPr>
          <w:rFonts w:ascii="Arial" w:hAnsi="Arial"/>
          <w:b/>
          <w:lang w:eastAsia="x-none"/>
        </w:rPr>
        <w:t>Scenario 2 (without subarrays) CDFs: BS gain towards (a) each sample point, and (b) all sample points (composite)</w:t>
      </w:r>
    </w:p>
    <w:p w14:paraId="1325F05C" w14:textId="77777777" w:rsidR="00070FBC" w:rsidRDefault="00070FBC" w:rsidP="00070FBC">
      <w:pPr>
        <w:keepLines/>
        <w:spacing w:after="240"/>
        <w:jc w:val="center"/>
        <w:outlineLvl w:val="0"/>
        <w:rPr>
          <w:rFonts w:ascii="Arial" w:hAnsi="Arial"/>
          <w:b/>
          <w:lang w:eastAsia="x-none"/>
        </w:rPr>
      </w:pPr>
    </w:p>
    <w:p w14:paraId="3182AB7A" w14:textId="77777777" w:rsidR="00070FBC" w:rsidRDefault="00070FBC" w:rsidP="00070FBC">
      <w:pPr>
        <w:keepLines/>
        <w:spacing w:after="240"/>
        <w:jc w:val="center"/>
        <w:outlineLvl w:val="0"/>
        <w:rPr>
          <w:rFonts w:ascii="Arial" w:hAnsi="Arial"/>
          <w:b/>
          <w:lang w:eastAsia="x-none"/>
        </w:rPr>
      </w:pPr>
      <w:r w:rsidRPr="00976FE0">
        <w:rPr>
          <w:noProof/>
        </w:rPr>
        <w:drawing>
          <wp:inline distT="0" distB="0" distL="0" distR="0" wp14:anchorId="14FCF9F2" wp14:editId="480D6F29">
            <wp:extent cx="4542405" cy="1890666"/>
            <wp:effectExtent l="0" t="0" r="0" b="0"/>
            <wp:docPr id="495616926" name="Picture 12">
              <a:extLst xmlns:a="http://schemas.openxmlformats.org/drawingml/2006/main">
                <a:ext uri="{FF2B5EF4-FFF2-40B4-BE49-F238E27FC236}">
                  <a16:creationId xmlns:a16="http://schemas.microsoft.com/office/drawing/2014/main" id="{BC4570BB-B48C-5D89-6EB9-DECEF65FE4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C4570BB-B48C-5D89-6EB9-DECEF65FE47A}"/>
                        </a:ext>
                      </a:extLst>
                    </pic:cNvPr>
                    <pic:cNvPicPr>
                      <a:picLocks noChangeAspect="1"/>
                    </pic:cNvPicPr>
                  </pic:nvPicPr>
                  <pic:blipFill>
                    <a:blip r:embed="rId20"/>
                    <a:stretch>
                      <a:fillRect/>
                    </a:stretch>
                  </pic:blipFill>
                  <pic:spPr>
                    <a:xfrm>
                      <a:off x="0" y="0"/>
                      <a:ext cx="4545924" cy="1892131"/>
                    </a:xfrm>
                    <a:prstGeom prst="rect">
                      <a:avLst/>
                    </a:prstGeom>
                  </pic:spPr>
                </pic:pic>
              </a:graphicData>
            </a:graphic>
          </wp:inline>
        </w:drawing>
      </w:r>
    </w:p>
    <w:p w14:paraId="7CF927AE" w14:textId="77777777" w:rsidR="00070FBC" w:rsidRDefault="00070FBC" w:rsidP="00070FBC">
      <w:pPr>
        <w:keepLines/>
        <w:spacing w:after="240"/>
        <w:jc w:val="center"/>
        <w:outlineLvl w:val="0"/>
        <w:rPr>
          <w:rFonts w:ascii="Arial" w:hAnsi="Arial"/>
          <w:b/>
          <w:lang w:eastAsia="x-none"/>
        </w:rPr>
      </w:pPr>
      <w:r>
        <w:rPr>
          <w:rFonts w:ascii="Arial" w:hAnsi="Arial"/>
          <w:b/>
          <w:lang w:eastAsia="x-none"/>
        </w:rPr>
        <w:t>Figure 7.3.3.1</w:t>
      </w:r>
      <w:r w:rsidRPr="009D1119">
        <w:rPr>
          <w:rFonts w:ascii="Arial" w:hAnsi="Arial"/>
          <w:b/>
          <w:lang w:eastAsia="x-none"/>
        </w:rPr>
        <w:t>-</w:t>
      </w:r>
      <w:r>
        <w:rPr>
          <w:rFonts w:ascii="Arial" w:hAnsi="Arial"/>
          <w:b/>
          <w:lang w:eastAsia="x-none"/>
        </w:rPr>
        <w:t>4</w:t>
      </w:r>
      <w:r w:rsidRPr="009D1119">
        <w:rPr>
          <w:rFonts w:ascii="Arial" w:hAnsi="Arial"/>
          <w:b/>
          <w:lang w:eastAsia="x-none"/>
        </w:rPr>
        <w:t>:</w:t>
      </w:r>
      <w:r>
        <w:rPr>
          <w:rFonts w:ascii="Arial" w:hAnsi="Arial"/>
          <w:b/>
          <w:lang w:eastAsia="x-none"/>
        </w:rPr>
        <w:t xml:space="preserve"> </w:t>
      </w:r>
      <w:r w:rsidRPr="00186A2F">
        <w:rPr>
          <w:rFonts w:ascii="Arial" w:hAnsi="Arial"/>
          <w:b/>
          <w:lang w:eastAsia="x-none"/>
        </w:rPr>
        <w:t>Scenario 2 (with subarrays) CDFs: BS gain towards (a) each sample point, and (b) all sample points (composite)</w:t>
      </w:r>
    </w:p>
    <w:p w14:paraId="7D743F89" w14:textId="77777777" w:rsidR="00070FBC" w:rsidRDefault="00070FBC" w:rsidP="00070FB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t>7.3.3.1-1</w:t>
      </w:r>
      <w:r w:rsidRPr="001C2B5D">
        <w:t xml:space="preserve">a, </w:t>
      </w:r>
      <w:r>
        <w:t>7.3.3.1-2</w:t>
      </w:r>
      <w:r w:rsidRPr="001C2B5D">
        <w:t xml:space="preserve">a, </w:t>
      </w:r>
      <w:r>
        <w:t>7.3.3.1-3</w:t>
      </w:r>
      <w:r w:rsidRPr="001C2B5D">
        <w:t xml:space="preserve">a, and </w:t>
      </w:r>
      <w:r>
        <w:t>7.3.3.1-4</w:t>
      </w:r>
      <w:r w:rsidRPr="001C2B5D">
        <w:t xml:space="preserve">a, Table </w:t>
      </w:r>
      <w:r>
        <w:t>7.3.3.1-1</w:t>
      </w:r>
      <w:r w:rsidRPr="001C2B5D">
        <w:t xml:space="preserve"> contains the summary of the average BS antenna gain difference between </w:t>
      </w:r>
      <w:r>
        <w:t>traditional</w:t>
      </w:r>
      <w:r w:rsidRPr="001C2B5D">
        <w:t xml:space="preserve"> beamforming model and ZF beamforming model</w:t>
      </w:r>
      <w:r>
        <w:t>.</w:t>
      </w:r>
    </w:p>
    <w:p w14:paraId="6FB65863" w14:textId="77777777" w:rsidR="00070FBC" w:rsidRPr="003C0B2F" w:rsidRDefault="00070FBC" w:rsidP="00070FBC">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7.3.3.1-1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w:t>
      </w:r>
      <w:proofErr w:type="gramStart"/>
      <w:r w:rsidRPr="00FC7176">
        <w:rPr>
          <w:rFonts w:ascii="Arial" w:eastAsia="SimSun" w:hAnsi="Arial"/>
          <w:b/>
        </w:rPr>
        <w:t>beamforming</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070FBC" w:rsidRPr="000C0827" w14:paraId="72ADE990" w14:textId="77777777" w:rsidTr="00171E1A">
        <w:trPr>
          <w:tblHeader/>
          <w:jc w:val="center"/>
        </w:trPr>
        <w:tc>
          <w:tcPr>
            <w:tcW w:w="0" w:type="auto"/>
          </w:tcPr>
          <w:p w14:paraId="4169C447" w14:textId="77777777" w:rsidR="00070FBC" w:rsidRDefault="00070FBC" w:rsidP="00171E1A">
            <w:pPr>
              <w:keepNext/>
              <w:keepLines/>
              <w:spacing w:after="0"/>
              <w:jc w:val="center"/>
              <w:rPr>
                <w:rFonts w:ascii="Arial" w:hAnsi="Arial"/>
                <w:b/>
                <w:sz w:val="18"/>
              </w:rPr>
            </w:pPr>
            <w:r>
              <w:rPr>
                <w:rFonts w:ascii="Arial" w:hAnsi="Arial"/>
                <w:b/>
                <w:sz w:val="18"/>
              </w:rPr>
              <w:t>Scenario</w:t>
            </w:r>
          </w:p>
        </w:tc>
        <w:tc>
          <w:tcPr>
            <w:tcW w:w="0" w:type="auto"/>
            <w:shd w:val="clear" w:color="auto" w:fill="auto"/>
          </w:tcPr>
          <w:p w14:paraId="119BAA71" w14:textId="77777777" w:rsidR="00070FBC" w:rsidRPr="000C0827" w:rsidRDefault="00070FBC" w:rsidP="00171E1A">
            <w:pPr>
              <w:keepNext/>
              <w:keepLines/>
              <w:spacing w:after="0"/>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1BE671F1" w14:textId="77777777" w:rsidR="00070FBC" w:rsidRDefault="00070FBC" w:rsidP="00171E1A">
            <w:pPr>
              <w:keepNext/>
              <w:keepLines/>
              <w:spacing w:after="0"/>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070FBC" w:rsidRPr="000C0827" w14:paraId="1DBCF23E" w14:textId="77777777" w:rsidTr="00171E1A">
        <w:trPr>
          <w:jc w:val="center"/>
        </w:trPr>
        <w:tc>
          <w:tcPr>
            <w:tcW w:w="0" w:type="auto"/>
          </w:tcPr>
          <w:p w14:paraId="14E6304D" w14:textId="77777777" w:rsidR="00070FBC" w:rsidRDefault="00070FBC" w:rsidP="00171E1A">
            <w:pPr>
              <w:keepNext/>
              <w:keepLines/>
              <w:spacing w:after="0"/>
              <w:jc w:val="center"/>
              <w:rPr>
                <w:rFonts w:ascii="Arial" w:hAnsi="Arial"/>
                <w:sz w:val="18"/>
                <w:szCs w:val="18"/>
                <w:lang w:eastAsia="zh-CN"/>
              </w:rPr>
            </w:pPr>
            <w:r>
              <w:rPr>
                <w:rFonts w:ascii="Arial" w:hAnsi="Arial"/>
                <w:sz w:val="18"/>
                <w:szCs w:val="18"/>
                <w:lang w:eastAsia="zh-CN"/>
              </w:rPr>
              <w:t>Scenario 1 (without subarrays)</w:t>
            </w:r>
          </w:p>
        </w:tc>
        <w:tc>
          <w:tcPr>
            <w:tcW w:w="0" w:type="auto"/>
            <w:shd w:val="clear" w:color="auto" w:fill="auto"/>
          </w:tcPr>
          <w:p w14:paraId="5DD7BE88" w14:textId="77777777" w:rsidR="00070FBC" w:rsidRPr="000C0827" w:rsidRDefault="00070FBC" w:rsidP="00171E1A">
            <w:pPr>
              <w:keepNext/>
              <w:keepLines/>
              <w:spacing w:after="0"/>
              <w:jc w:val="center"/>
              <w:rPr>
                <w:rFonts w:ascii="Arial" w:hAnsi="Arial"/>
                <w:sz w:val="18"/>
                <w:szCs w:val="18"/>
                <w:lang w:eastAsia="zh-CN"/>
              </w:rPr>
            </w:pPr>
            <w:r>
              <w:rPr>
                <w:rFonts w:ascii="Arial" w:hAnsi="Arial"/>
                <w:sz w:val="18"/>
                <w:szCs w:val="18"/>
                <w:lang w:eastAsia="zh-CN"/>
              </w:rPr>
              <w:t>0.39 dB</w:t>
            </w:r>
          </w:p>
        </w:tc>
        <w:tc>
          <w:tcPr>
            <w:tcW w:w="0" w:type="auto"/>
          </w:tcPr>
          <w:p w14:paraId="38B548F7" w14:textId="77777777" w:rsidR="00070FBC" w:rsidRDefault="00070FBC" w:rsidP="00171E1A">
            <w:pPr>
              <w:keepNext/>
              <w:keepLines/>
              <w:spacing w:after="0"/>
              <w:jc w:val="center"/>
              <w:rPr>
                <w:rFonts w:ascii="Arial" w:hAnsi="Arial"/>
                <w:sz w:val="18"/>
                <w:szCs w:val="18"/>
                <w:lang w:eastAsia="zh-CN"/>
              </w:rPr>
            </w:pPr>
            <w:r>
              <w:rPr>
                <w:rFonts w:ascii="Arial" w:hAnsi="Arial"/>
                <w:sz w:val="18"/>
                <w:szCs w:val="18"/>
                <w:lang w:eastAsia="zh-CN"/>
              </w:rPr>
              <w:t>0.14 dB</w:t>
            </w:r>
          </w:p>
        </w:tc>
      </w:tr>
      <w:tr w:rsidR="00070FBC" w:rsidRPr="000C0827" w14:paraId="720D6B8F" w14:textId="77777777" w:rsidTr="00171E1A">
        <w:trPr>
          <w:jc w:val="center"/>
        </w:trPr>
        <w:tc>
          <w:tcPr>
            <w:tcW w:w="0" w:type="auto"/>
          </w:tcPr>
          <w:p w14:paraId="74A5E513" w14:textId="77777777" w:rsidR="00070FBC" w:rsidRDefault="00070FBC" w:rsidP="00171E1A">
            <w:pPr>
              <w:keepNext/>
              <w:keepLines/>
              <w:spacing w:after="0"/>
              <w:jc w:val="center"/>
              <w:rPr>
                <w:rFonts w:ascii="Arial" w:hAnsi="Arial"/>
                <w:sz w:val="18"/>
                <w:lang w:eastAsia="x-none"/>
              </w:rPr>
            </w:pPr>
            <w:r w:rsidRPr="002E0012">
              <w:rPr>
                <w:rFonts w:ascii="Arial" w:hAnsi="Arial"/>
                <w:sz w:val="18"/>
                <w:lang w:eastAsia="x-none"/>
              </w:rPr>
              <w:t>Scenario 1 (with subarrays)</w:t>
            </w:r>
          </w:p>
        </w:tc>
        <w:tc>
          <w:tcPr>
            <w:tcW w:w="0" w:type="auto"/>
            <w:shd w:val="clear" w:color="auto" w:fill="auto"/>
          </w:tcPr>
          <w:p w14:paraId="1B51FEB8" w14:textId="77777777" w:rsidR="00070FBC" w:rsidRPr="000C0827" w:rsidRDefault="00070FBC" w:rsidP="00171E1A">
            <w:pPr>
              <w:keepNext/>
              <w:keepLines/>
              <w:spacing w:after="0"/>
              <w:jc w:val="center"/>
              <w:rPr>
                <w:rFonts w:ascii="Arial" w:hAnsi="Arial"/>
                <w:sz w:val="18"/>
                <w:lang w:eastAsia="x-none"/>
              </w:rPr>
            </w:pPr>
            <w:r>
              <w:rPr>
                <w:rFonts w:ascii="Arial" w:hAnsi="Arial"/>
                <w:sz w:val="18"/>
                <w:lang w:eastAsia="x-none"/>
              </w:rPr>
              <w:t>0.05 dB</w:t>
            </w:r>
          </w:p>
        </w:tc>
        <w:tc>
          <w:tcPr>
            <w:tcW w:w="0" w:type="auto"/>
          </w:tcPr>
          <w:p w14:paraId="33A59337"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0.00 dB</w:t>
            </w:r>
          </w:p>
        </w:tc>
      </w:tr>
      <w:tr w:rsidR="00070FBC" w:rsidRPr="000C0827" w14:paraId="656D8A33" w14:textId="77777777" w:rsidTr="00171E1A">
        <w:trPr>
          <w:jc w:val="center"/>
        </w:trPr>
        <w:tc>
          <w:tcPr>
            <w:tcW w:w="0" w:type="auto"/>
          </w:tcPr>
          <w:p w14:paraId="07E45134" w14:textId="77777777" w:rsidR="00070FBC" w:rsidRDefault="00070FBC" w:rsidP="00171E1A">
            <w:pPr>
              <w:keepNext/>
              <w:keepLines/>
              <w:spacing w:after="0"/>
              <w:jc w:val="center"/>
              <w:rPr>
                <w:rFonts w:ascii="Arial" w:hAnsi="Arial"/>
                <w:sz w:val="18"/>
                <w:lang w:eastAsia="x-none"/>
              </w:rPr>
            </w:pPr>
            <w:r w:rsidRPr="000C32D2">
              <w:rPr>
                <w:rFonts w:ascii="Arial" w:hAnsi="Arial"/>
                <w:sz w:val="18"/>
                <w:lang w:eastAsia="x-none"/>
              </w:rPr>
              <w:t>Scenario 2 (without subarrays)</w:t>
            </w:r>
          </w:p>
        </w:tc>
        <w:tc>
          <w:tcPr>
            <w:tcW w:w="0" w:type="auto"/>
            <w:shd w:val="clear" w:color="auto" w:fill="auto"/>
          </w:tcPr>
          <w:p w14:paraId="5D0BDBEE"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0.48 dB</w:t>
            </w:r>
          </w:p>
        </w:tc>
        <w:tc>
          <w:tcPr>
            <w:tcW w:w="0" w:type="auto"/>
          </w:tcPr>
          <w:p w14:paraId="2B012177"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0.06 dB</w:t>
            </w:r>
          </w:p>
        </w:tc>
      </w:tr>
      <w:tr w:rsidR="00070FBC" w:rsidRPr="000C0827" w14:paraId="165CC49C" w14:textId="77777777" w:rsidTr="00171E1A">
        <w:trPr>
          <w:jc w:val="center"/>
        </w:trPr>
        <w:tc>
          <w:tcPr>
            <w:tcW w:w="0" w:type="auto"/>
          </w:tcPr>
          <w:p w14:paraId="365BBAAB" w14:textId="77777777" w:rsidR="00070FBC" w:rsidRDefault="00070FBC" w:rsidP="00171E1A">
            <w:pPr>
              <w:keepNext/>
              <w:keepLines/>
              <w:spacing w:after="0"/>
              <w:jc w:val="center"/>
              <w:rPr>
                <w:rFonts w:ascii="Arial" w:hAnsi="Arial"/>
                <w:sz w:val="18"/>
                <w:lang w:eastAsia="x-none"/>
              </w:rPr>
            </w:pPr>
            <w:r w:rsidRPr="00F02ADB">
              <w:rPr>
                <w:rFonts w:ascii="Arial" w:hAnsi="Arial"/>
                <w:sz w:val="18"/>
                <w:lang w:eastAsia="x-none"/>
              </w:rPr>
              <w:t>Scenario 2 (with subarrays)</w:t>
            </w:r>
          </w:p>
        </w:tc>
        <w:tc>
          <w:tcPr>
            <w:tcW w:w="0" w:type="auto"/>
            <w:shd w:val="clear" w:color="auto" w:fill="auto"/>
          </w:tcPr>
          <w:p w14:paraId="7814FA6C"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0.08 dB</w:t>
            </w:r>
          </w:p>
        </w:tc>
        <w:tc>
          <w:tcPr>
            <w:tcW w:w="0" w:type="auto"/>
          </w:tcPr>
          <w:p w14:paraId="57D80C4D" w14:textId="77777777" w:rsidR="00070FBC" w:rsidRDefault="00070FBC" w:rsidP="00171E1A">
            <w:pPr>
              <w:keepNext/>
              <w:keepLines/>
              <w:spacing w:after="0"/>
              <w:jc w:val="center"/>
              <w:rPr>
                <w:rFonts w:ascii="Arial" w:hAnsi="Arial"/>
                <w:sz w:val="18"/>
                <w:lang w:eastAsia="x-none"/>
              </w:rPr>
            </w:pPr>
            <w:r>
              <w:rPr>
                <w:rFonts w:ascii="Arial" w:hAnsi="Arial"/>
                <w:sz w:val="18"/>
                <w:lang w:eastAsia="x-none"/>
              </w:rPr>
              <w:t>0.00 dB</w:t>
            </w:r>
          </w:p>
        </w:tc>
      </w:tr>
    </w:tbl>
    <w:p w14:paraId="7FEF57F4" w14:textId="77777777" w:rsidR="00070FBC" w:rsidRDefault="00070FBC" w:rsidP="00070FBC"/>
    <w:p w14:paraId="1C0E3031" w14:textId="77777777" w:rsidR="00070FBC" w:rsidRPr="00931575" w:rsidRDefault="00070FBC" w:rsidP="00070FBC">
      <w:pPr>
        <w:pStyle w:val="Heading4"/>
      </w:pPr>
      <w:r>
        <w:rPr>
          <w:lang w:eastAsia="sv-SE"/>
        </w:rPr>
        <w:t>7</w:t>
      </w:r>
      <w:r w:rsidRPr="00931575">
        <w:rPr>
          <w:lang w:eastAsia="sv-SE"/>
        </w:rPr>
        <w:t>.</w:t>
      </w:r>
      <w:r>
        <w:rPr>
          <w:lang w:eastAsia="sv-SE"/>
        </w:rPr>
        <w:t>3</w:t>
      </w:r>
      <w:r w:rsidRPr="00931575">
        <w:rPr>
          <w:lang w:eastAsia="sv-SE"/>
        </w:rPr>
        <w:t>.</w:t>
      </w:r>
      <w:r>
        <w:t>3</w:t>
      </w:r>
      <w:r w:rsidRPr="00931575">
        <w:t>.</w:t>
      </w:r>
      <w:r>
        <w:t>2</w:t>
      </w:r>
      <w:r w:rsidRPr="00931575">
        <w:rPr>
          <w:lang w:eastAsia="sv-SE"/>
        </w:rPr>
        <w:tab/>
      </w:r>
      <w:r>
        <w:rPr>
          <w:lang w:eastAsia="sv-SE"/>
        </w:rPr>
        <w:t>Company B</w:t>
      </w:r>
    </w:p>
    <w:p w14:paraId="675B87B6" w14:textId="77777777" w:rsidR="00070FBC" w:rsidRDefault="00070FBC" w:rsidP="00070FBC">
      <w:pPr>
        <w:rPr>
          <w:color w:val="4472C4" w:themeColor="accent1"/>
        </w:rPr>
      </w:pPr>
      <w:r w:rsidRPr="007D08C2">
        <w:rPr>
          <w:color w:val="4472C4" w:themeColor="accent1"/>
        </w:rPr>
        <w:t xml:space="preserve">{Editorial note: </w:t>
      </w:r>
      <w:r>
        <w:rPr>
          <w:color w:val="4472C4" w:themeColor="accent1"/>
        </w:rPr>
        <w:t>S</w:t>
      </w:r>
      <w:r w:rsidRPr="007D08C2">
        <w:rPr>
          <w:color w:val="4472C4" w:themeColor="accent1"/>
        </w:rPr>
        <w:t>imulation results from other companies to be added}</w:t>
      </w:r>
    </w:p>
    <w:p w14:paraId="3D724EFF" w14:textId="77777777" w:rsidR="00070FBC" w:rsidRPr="007D08C2" w:rsidRDefault="00070FBC" w:rsidP="00070FBC">
      <w:pPr>
        <w:rPr>
          <w:color w:val="4472C4" w:themeColor="accent1"/>
        </w:rPr>
      </w:pPr>
    </w:p>
    <w:p w14:paraId="654D6C78" w14:textId="77777777" w:rsidR="00070FBC" w:rsidRDefault="00070FBC" w:rsidP="00070FBC">
      <w:pPr>
        <w:pStyle w:val="Heading3"/>
      </w:pPr>
      <w:r>
        <w:lastRenderedPageBreak/>
        <w:t>7.3.4</w:t>
      </w:r>
      <w:r>
        <w:tab/>
        <w:t>Conclusion</w:t>
      </w:r>
    </w:p>
    <w:p w14:paraId="66471DA5" w14:textId="77777777" w:rsidR="00070FBC" w:rsidRDefault="00070FBC" w:rsidP="00070FBC">
      <w:r>
        <w:t xml:space="preserve">Based on our updated simulation results, we have corroborated that there is no need to change the beamforming assumptions for the antenna model used in RAN4 and ITU-R WP 5D. The differences introduced by ZF beamforming technique, compared to the traditional array antenna model, are minor. The simulation results show minimal impact on the overall AAS BS gain towards </w:t>
      </w:r>
      <w:proofErr w:type="gramStart"/>
      <w:r>
        <w:t>a number of</w:t>
      </w:r>
      <w:proofErr w:type="gramEnd"/>
      <w:r>
        <w:t xml:space="preserve"> potential interfered-with receivers and on the BS antenna gain integrated over parts of or the entire angular sphere around the antenna. Therefore, the current modelling approach remains effective for its intended purposes. Modifying the existing beamforming model is not necessary, as the variations observed are insignificant and do not justify the complexity of updating the model.</w:t>
      </w:r>
    </w:p>
    <w:p w14:paraId="51492BEA" w14:textId="77777777" w:rsidR="00070FBC" w:rsidRDefault="00070FBC" w:rsidP="00070FBC">
      <w:r>
        <w:t xml:space="preserve">Based on our simulation results, there is no need to change the beamforming assumptions. The differences introduced by ZF beamforming technique, compared to the traditional array antenna model, are minor. The simulation results show minimal impact on the overall AAS BS gain towards </w:t>
      </w:r>
      <w:proofErr w:type="gramStart"/>
      <w:r>
        <w:t>a number of</w:t>
      </w:r>
      <w:proofErr w:type="gramEnd"/>
      <w:r>
        <w:t xml:space="preserve"> potential interfered-with receivers and on the BS antenna gain integrated over parts of or the entire sphere around the antenna. </w:t>
      </w:r>
    </w:p>
    <w:p w14:paraId="7F269C33" w14:textId="77777777" w:rsidR="00070FBC" w:rsidRDefault="00070FBC" w:rsidP="00070FBC">
      <w:r>
        <w:t xml:space="preserve">Based on outcome of beamforming modelling evaluation, the current modelling approach remains effective for its intended purposes. Modifying the existing beamforming model is not necessary, as the variations observed are insignificant and do not justify the complexity of updating the model. </w:t>
      </w:r>
    </w:p>
    <w:p w14:paraId="79AB503A" w14:textId="77777777" w:rsidR="00070FBC" w:rsidRPr="00954754" w:rsidRDefault="00070FBC" w:rsidP="009F2CE7"/>
    <w:p w14:paraId="7185828F" w14:textId="77777777" w:rsidR="005C7173" w:rsidRDefault="005C7173" w:rsidP="005C7173"/>
    <w:sectPr w:rsidR="005C7173">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271D76" w14:textId="77777777" w:rsidR="00EB781B" w:rsidRDefault="00EB781B">
      <w:r>
        <w:separator/>
      </w:r>
    </w:p>
  </w:endnote>
  <w:endnote w:type="continuationSeparator" w:id="0">
    <w:p w14:paraId="1209A45C" w14:textId="77777777" w:rsidR="00EB781B" w:rsidRDefault="00EB781B">
      <w:r>
        <w:continuationSeparator/>
      </w:r>
    </w:p>
  </w:endnote>
  <w:endnote w:type="continuationNotice" w:id="1">
    <w:p w14:paraId="09265356" w14:textId="77777777" w:rsidR="00EB781B" w:rsidRDefault="00EB78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D8BC76" w14:textId="77777777" w:rsidR="00EB781B" w:rsidRDefault="00EB781B">
      <w:r>
        <w:separator/>
      </w:r>
    </w:p>
  </w:footnote>
  <w:footnote w:type="continuationSeparator" w:id="0">
    <w:p w14:paraId="2E2ED418" w14:textId="77777777" w:rsidR="00EB781B" w:rsidRDefault="00EB781B">
      <w:r>
        <w:continuationSeparator/>
      </w:r>
    </w:p>
  </w:footnote>
  <w:footnote w:type="continuationNotice" w:id="1">
    <w:p w14:paraId="60283673" w14:textId="77777777" w:rsidR="00EB781B" w:rsidRDefault="00EB781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E608EE"/>
    <w:multiLevelType w:val="hybridMultilevel"/>
    <w:tmpl w:val="6CAA421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18872FDD"/>
    <w:multiLevelType w:val="hybridMultilevel"/>
    <w:tmpl w:val="A1DE4DDE"/>
    <w:lvl w:ilvl="0" w:tplc="D06E835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21305D3B"/>
    <w:multiLevelType w:val="hybridMultilevel"/>
    <w:tmpl w:val="82A09A5C"/>
    <w:lvl w:ilvl="0" w:tplc="041D0019">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48B209C6"/>
    <w:multiLevelType w:val="multilevel"/>
    <w:tmpl w:val="69CE638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4C25777A"/>
    <w:multiLevelType w:val="hybridMultilevel"/>
    <w:tmpl w:val="C4B8826C"/>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579411C7"/>
    <w:multiLevelType w:val="hybridMultilevel"/>
    <w:tmpl w:val="6E7C0B4E"/>
    <w:lvl w:ilvl="0" w:tplc="20000015">
      <w:start w:val="1"/>
      <w:numFmt w:val="upperLetter"/>
      <w:lvlText w:val="%1."/>
      <w:lvlJc w:val="left"/>
      <w:pPr>
        <w:ind w:left="1426" w:hanging="360"/>
      </w:pPr>
    </w:lvl>
    <w:lvl w:ilvl="1" w:tplc="041D0019" w:tentative="1">
      <w:start w:val="1"/>
      <w:numFmt w:val="lowerLetter"/>
      <w:lvlText w:val="%2."/>
      <w:lvlJc w:val="left"/>
      <w:pPr>
        <w:ind w:left="2146" w:hanging="360"/>
      </w:pPr>
    </w:lvl>
    <w:lvl w:ilvl="2" w:tplc="041D001B" w:tentative="1">
      <w:start w:val="1"/>
      <w:numFmt w:val="lowerRoman"/>
      <w:lvlText w:val="%3."/>
      <w:lvlJc w:val="right"/>
      <w:pPr>
        <w:ind w:left="2866" w:hanging="180"/>
      </w:pPr>
    </w:lvl>
    <w:lvl w:ilvl="3" w:tplc="041D000F" w:tentative="1">
      <w:start w:val="1"/>
      <w:numFmt w:val="decimal"/>
      <w:lvlText w:val="%4."/>
      <w:lvlJc w:val="left"/>
      <w:pPr>
        <w:ind w:left="3586" w:hanging="360"/>
      </w:pPr>
    </w:lvl>
    <w:lvl w:ilvl="4" w:tplc="041D0019" w:tentative="1">
      <w:start w:val="1"/>
      <w:numFmt w:val="lowerLetter"/>
      <w:lvlText w:val="%5."/>
      <w:lvlJc w:val="left"/>
      <w:pPr>
        <w:ind w:left="4306" w:hanging="360"/>
      </w:pPr>
    </w:lvl>
    <w:lvl w:ilvl="5" w:tplc="041D001B" w:tentative="1">
      <w:start w:val="1"/>
      <w:numFmt w:val="lowerRoman"/>
      <w:lvlText w:val="%6."/>
      <w:lvlJc w:val="right"/>
      <w:pPr>
        <w:ind w:left="5026" w:hanging="180"/>
      </w:pPr>
    </w:lvl>
    <w:lvl w:ilvl="6" w:tplc="041D000F" w:tentative="1">
      <w:start w:val="1"/>
      <w:numFmt w:val="decimal"/>
      <w:lvlText w:val="%7."/>
      <w:lvlJc w:val="left"/>
      <w:pPr>
        <w:ind w:left="5746" w:hanging="360"/>
      </w:pPr>
    </w:lvl>
    <w:lvl w:ilvl="7" w:tplc="041D0019" w:tentative="1">
      <w:start w:val="1"/>
      <w:numFmt w:val="lowerLetter"/>
      <w:lvlText w:val="%8."/>
      <w:lvlJc w:val="left"/>
      <w:pPr>
        <w:ind w:left="6466" w:hanging="360"/>
      </w:pPr>
    </w:lvl>
    <w:lvl w:ilvl="8" w:tplc="041D001B" w:tentative="1">
      <w:start w:val="1"/>
      <w:numFmt w:val="lowerRoman"/>
      <w:lvlText w:val="%9."/>
      <w:lvlJc w:val="right"/>
      <w:pPr>
        <w:ind w:left="7186" w:hanging="180"/>
      </w:pPr>
    </w:lvl>
  </w:abstractNum>
  <w:abstractNum w:abstractNumId="9"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D4031C4"/>
    <w:multiLevelType w:val="hybridMultilevel"/>
    <w:tmpl w:val="25C68E2C"/>
    <w:lvl w:ilvl="0" w:tplc="54EA074A">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2F05ADB"/>
    <w:multiLevelType w:val="hybridMultilevel"/>
    <w:tmpl w:val="7DCA46A4"/>
    <w:lvl w:ilvl="0" w:tplc="08BA0FE0">
      <w:start w:val="1"/>
      <w:numFmt w:val="lowerRoman"/>
      <w:lvlText w:val="%1."/>
      <w:lvlJc w:val="left"/>
      <w:pPr>
        <w:ind w:left="1440" w:hanging="72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2" w15:restartNumberingAfterBreak="0">
    <w:nsid w:val="7EB4102F"/>
    <w:multiLevelType w:val="hybridMultilevel"/>
    <w:tmpl w:val="A1803904"/>
    <w:lvl w:ilvl="0" w:tplc="DB04A228">
      <w:start w:val="1"/>
      <w:numFmt w:val="upperLetter"/>
      <w:lvlText w:val="%1."/>
      <w:lvlJc w:val="left"/>
      <w:pPr>
        <w:ind w:left="360" w:hanging="360"/>
      </w:pPr>
      <w:rPr>
        <w:b w:val="0"/>
        <w:bCs w:val="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num w:numId="1" w16cid:durableId="9363297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1"/>
  </w:num>
  <w:num w:numId="4" w16cid:durableId="458424953">
    <w:abstractNumId w:val="5"/>
  </w:num>
  <w:num w:numId="5" w16cid:durableId="922879894">
    <w:abstractNumId w:val="6"/>
  </w:num>
  <w:num w:numId="6" w16cid:durableId="1466200772">
    <w:abstractNumId w:val="9"/>
  </w:num>
  <w:num w:numId="7" w16cid:durableId="25494746">
    <w:abstractNumId w:val="4"/>
  </w:num>
  <w:num w:numId="8" w16cid:durableId="288436190">
    <w:abstractNumId w:val="11"/>
  </w:num>
  <w:num w:numId="9" w16cid:durableId="521630004">
    <w:abstractNumId w:val="2"/>
  </w:num>
  <w:num w:numId="10" w16cid:durableId="1894580752">
    <w:abstractNumId w:val="8"/>
  </w:num>
  <w:num w:numId="11" w16cid:durableId="1696271186">
    <w:abstractNumId w:val="12"/>
  </w:num>
  <w:num w:numId="12" w16cid:durableId="491915478">
    <w:abstractNumId w:val="10"/>
  </w:num>
  <w:num w:numId="13" w16cid:durableId="1350453952">
    <w:abstractNumId w:val="3"/>
  </w:num>
  <w:num w:numId="14" w16cid:durableId="150720596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0A"/>
    <w:rsid w:val="00005F6B"/>
    <w:rsid w:val="00011C1E"/>
    <w:rsid w:val="00022F24"/>
    <w:rsid w:val="00023625"/>
    <w:rsid w:val="0002765A"/>
    <w:rsid w:val="00033397"/>
    <w:rsid w:val="00040095"/>
    <w:rsid w:val="00051834"/>
    <w:rsid w:val="00054A22"/>
    <w:rsid w:val="000560CC"/>
    <w:rsid w:val="000655A6"/>
    <w:rsid w:val="00070795"/>
    <w:rsid w:val="00070FBC"/>
    <w:rsid w:val="00080512"/>
    <w:rsid w:val="00091EA0"/>
    <w:rsid w:val="00092084"/>
    <w:rsid w:val="00094D53"/>
    <w:rsid w:val="00096009"/>
    <w:rsid w:val="00097811"/>
    <w:rsid w:val="000A3B9F"/>
    <w:rsid w:val="000A5F96"/>
    <w:rsid w:val="000A7967"/>
    <w:rsid w:val="000B0CA1"/>
    <w:rsid w:val="000B7C1E"/>
    <w:rsid w:val="000C327C"/>
    <w:rsid w:val="000C569B"/>
    <w:rsid w:val="000D3699"/>
    <w:rsid w:val="000D3DE3"/>
    <w:rsid w:val="000D58AB"/>
    <w:rsid w:val="000D59CF"/>
    <w:rsid w:val="000D696C"/>
    <w:rsid w:val="000E1DEA"/>
    <w:rsid w:val="000E3DAC"/>
    <w:rsid w:val="000E632F"/>
    <w:rsid w:val="000F0805"/>
    <w:rsid w:val="000F2A64"/>
    <w:rsid w:val="00106F91"/>
    <w:rsid w:val="0011356C"/>
    <w:rsid w:val="00114EDC"/>
    <w:rsid w:val="00121B67"/>
    <w:rsid w:val="00126E2F"/>
    <w:rsid w:val="00127B46"/>
    <w:rsid w:val="0014127B"/>
    <w:rsid w:val="00152EDD"/>
    <w:rsid w:val="00155B44"/>
    <w:rsid w:val="00173A37"/>
    <w:rsid w:val="00174126"/>
    <w:rsid w:val="001768D8"/>
    <w:rsid w:val="00176C71"/>
    <w:rsid w:val="00177A6F"/>
    <w:rsid w:val="001862BC"/>
    <w:rsid w:val="0019135E"/>
    <w:rsid w:val="00191E6B"/>
    <w:rsid w:val="00194562"/>
    <w:rsid w:val="00196273"/>
    <w:rsid w:val="001B0597"/>
    <w:rsid w:val="001B2A9F"/>
    <w:rsid w:val="001B3783"/>
    <w:rsid w:val="001C1DF4"/>
    <w:rsid w:val="001D02C2"/>
    <w:rsid w:val="001E62AA"/>
    <w:rsid w:val="001F168B"/>
    <w:rsid w:val="001F3387"/>
    <w:rsid w:val="001F33FD"/>
    <w:rsid w:val="001F6868"/>
    <w:rsid w:val="00200637"/>
    <w:rsid w:val="00202716"/>
    <w:rsid w:val="00214458"/>
    <w:rsid w:val="00221B38"/>
    <w:rsid w:val="00223071"/>
    <w:rsid w:val="0022630E"/>
    <w:rsid w:val="00231DE5"/>
    <w:rsid w:val="0023254C"/>
    <w:rsid w:val="00233C91"/>
    <w:rsid w:val="002347A2"/>
    <w:rsid w:val="002350A2"/>
    <w:rsid w:val="00237523"/>
    <w:rsid w:val="00237DBC"/>
    <w:rsid w:val="00241D8F"/>
    <w:rsid w:val="00243290"/>
    <w:rsid w:val="00256246"/>
    <w:rsid w:val="002649B8"/>
    <w:rsid w:val="0027787D"/>
    <w:rsid w:val="00280CDB"/>
    <w:rsid w:val="00294546"/>
    <w:rsid w:val="002A0978"/>
    <w:rsid w:val="002A3DD4"/>
    <w:rsid w:val="002A567C"/>
    <w:rsid w:val="002A682D"/>
    <w:rsid w:val="002B067D"/>
    <w:rsid w:val="002B0899"/>
    <w:rsid w:val="002B0AA9"/>
    <w:rsid w:val="002B0B48"/>
    <w:rsid w:val="002C0BA1"/>
    <w:rsid w:val="002C15DD"/>
    <w:rsid w:val="002E2D39"/>
    <w:rsid w:val="002F1AE4"/>
    <w:rsid w:val="002F1E03"/>
    <w:rsid w:val="0031309F"/>
    <w:rsid w:val="003172DC"/>
    <w:rsid w:val="0032325A"/>
    <w:rsid w:val="003304AC"/>
    <w:rsid w:val="00332D64"/>
    <w:rsid w:val="003348D7"/>
    <w:rsid w:val="0034285A"/>
    <w:rsid w:val="0035462D"/>
    <w:rsid w:val="0036138A"/>
    <w:rsid w:val="00361E87"/>
    <w:rsid w:val="00364C66"/>
    <w:rsid w:val="00367B5A"/>
    <w:rsid w:val="00367CA6"/>
    <w:rsid w:val="00370502"/>
    <w:rsid w:val="00373C36"/>
    <w:rsid w:val="00374033"/>
    <w:rsid w:val="003743A7"/>
    <w:rsid w:val="00375B7D"/>
    <w:rsid w:val="003848C4"/>
    <w:rsid w:val="003A2576"/>
    <w:rsid w:val="003B0BF4"/>
    <w:rsid w:val="003B1D4A"/>
    <w:rsid w:val="003B5CA8"/>
    <w:rsid w:val="003B61A8"/>
    <w:rsid w:val="003B7936"/>
    <w:rsid w:val="003C0B2F"/>
    <w:rsid w:val="003C1D87"/>
    <w:rsid w:val="003C3971"/>
    <w:rsid w:val="003D0CD9"/>
    <w:rsid w:val="003D3AEE"/>
    <w:rsid w:val="003D4646"/>
    <w:rsid w:val="003E337B"/>
    <w:rsid w:val="003E6D67"/>
    <w:rsid w:val="003F17A2"/>
    <w:rsid w:val="003F299C"/>
    <w:rsid w:val="003F7077"/>
    <w:rsid w:val="00404D42"/>
    <w:rsid w:val="00410DA1"/>
    <w:rsid w:val="00423391"/>
    <w:rsid w:val="004239C7"/>
    <w:rsid w:val="00423D2D"/>
    <w:rsid w:val="00424BFB"/>
    <w:rsid w:val="00424C4A"/>
    <w:rsid w:val="00425614"/>
    <w:rsid w:val="00445137"/>
    <w:rsid w:val="00460E9A"/>
    <w:rsid w:val="00491B02"/>
    <w:rsid w:val="004938D1"/>
    <w:rsid w:val="004A4210"/>
    <w:rsid w:val="004B372C"/>
    <w:rsid w:val="004B5078"/>
    <w:rsid w:val="004B59AA"/>
    <w:rsid w:val="004C43A9"/>
    <w:rsid w:val="004D3578"/>
    <w:rsid w:val="004D444D"/>
    <w:rsid w:val="004D46E3"/>
    <w:rsid w:val="004E0C1D"/>
    <w:rsid w:val="004E213A"/>
    <w:rsid w:val="004E29CC"/>
    <w:rsid w:val="004E5BC9"/>
    <w:rsid w:val="004E75BC"/>
    <w:rsid w:val="004F0D42"/>
    <w:rsid w:val="004F4CC2"/>
    <w:rsid w:val="004F4D5A"/>
    <w:rsid w:val="00500B38"/>
    <w:rsid w:val="00517F13"/>
    <w:rsid w:val="00526E8C"/>
    <w:rsid w:val="00527742"/>
    <w:rsid w:val="0053019D"/>
    <w:rsid w:val="00543E6C"/>
    <w:rsid w:val="00562810"/>
    <w:rsid w:val="00565087"/>
    <w:rsid w:val="00567D27"/>
    <w:rsid w:val="0057246B"/>
    <w:rsid w:val="0057280D"/>
    <w:rsid w:val="0057491B"/>
    <w:rsid w:val="00592A9D"/>
    <w:rsid w:val="00594E26"/>
    <w:rsid w:val="005965AD"/>
    <w:rsid w:val="00597188"/>
    <w:rsid w:val="00597DA0"/>
    <w:rsid w:val="005A2BD7"/>
    <w:rsid w:val="005A36BE"/>
    <w:rsid w:val="005B3C08"/>
    <w:rsid w:val="005B3C73"/>
    <w:rsid w:val="005B4A0A"/>
    <w:rsid w:val="005C2897"/>
    <w:rsid w:val="005C511C"/>
    <w:rsid w:val="005C7173"/>
    <w:rsid w:val="005D2A8A"/>
    <w:rsid w:val="005D2E01"/>
    <w:rsid w:val="005D3216"/>
    <w:rsid w:val="005D3EE8"/>
    <w:rsid w:val="005E0359"/>
    <w:rsid w:val="005E4B14"/>
    <w:rsid w:val="005F49B4"/>
    <w:rsid w:val="0060293A"/>
    <w:rsid w:val="00604BA9"/>
    <w:rsid w:val="00612061"/>
    <w:rsid w:val="00614FDF"/>
    <w:rsid w:val="00625621"/>
    <w:rsid w:val="0062745C"/>
    <w:rsid w:val="0062751C"/>
    <w:rsid w:val="006411D3"/>
    <w:rsid w:val="006437A9"/>
    <w:rsid w:val="00644581"/>
    <w:rsid w:val="00647309"/>
    <w:rsid w:val="00652641"/>
    <w:rsid w:val="006639DB"/>
    <w:rsid w:val="00671169"/>
    <w:rsid w:val="00674E7D"/>
    <w:rsid w:val="00691BB4"/>
    <w:rsid w:val="006B3455"/>
    <w:rsid w:val="006C791A"/>
    <w:rsid w:val="006D1100"/>
    <w:rsid w:val="006D60B5"/>
    <w:rsid w:val="006D69E4"/>
    <w:rsid w:val="006D6DA5"/>
    <w:rsid w:val="006E5C86"/>
    <w:rsid w:val="00707613"/>
    <w:rsid w:val="00712421"/>
    <w:rsid w:val="007144C3"/>
    <w:rsid w:val="007148E4"/>
    <w:rsid w:val="00714AEA"/>
    <w:rsid w:val="007170B2"/>
    <w:rsid w:val="00724C8C"/>
    <w:rsid w:val="00734A5B"/>
    <w:rsid w:val="007353F4"/>
    <w:rsid w:val="00742F83"/>
    <w:rsid w:val="00744E76"/>
    <w:rsid w:val="007577CB"/>
    <w:rsid w:val="00763249"/>
    <w:rsid w:val="007650DD"/>
    <w:rsid w:val="00771021"/>
    <w:rsid w:val="00771315"/>
    <w:rsid w:val="00777EBA"/>
    <w:rsid w:val="007817BC"/>
    <w:rsid w:val="00781F0F"/>
    <w:rsid w:val="00796AE1"/>
    <w:rsid w:val="007A0F21"/>
    <w:rsid w:val="007A2E78"/>
    <w:rsid w:val="007A43AB"/>
    <w:rsid w:val="007A6BE6"/>
    <w:rsid w:val="007A703B"/>
    <w:rsid w:val="007B4A73"/>
    <w:rsid w:val="007C4C45"/>
    <w:rsid w:val="007F29E0"/>
    <w:rsid w:val="007F52D4"/>
    <w:rsid w:val="008028A4"/>
    <w:rsid w:val="00805820"/>
    <w:rsid w:val="00826F97"/>
    <w:rsid w:val="00827D86"/>
    <w:rsid w:val="0083128C"/>
    <w:rsid w:val="00843454"/>
    <w:rsid w:val="00853668"/>
    <w:rsid w:val="00861DBC"/>
    <w:rsid w:val="00872E34"/>
    <w:rsid w:val="008768CA"/>
    <w:rsid w:val="00881EAD"/>
    <w:rsid w:val="008877E6"/>
    <w:rsid w:val="00890D34"/>
    <w:rsid w:val="008947E2"/>
    <w:rsid w:val="00894965"/>
    <w:rsid w:val="0089692F"/>
    <w:rsid w:val="008A3BBC"/>
    <w:rsid w:val="008B735F"/>
    <w:rsid w:val="008C0085"/>
    <w:rsid w:val="008C0DA0"/>
    <w:rsid w:val="008C2529"/>
    <w:rsid w:val="008C307C"/>
    <w:rsid w:val="008D0A45"/>
    <w:rsid w:val="008D1F8A"/>
    <w:rsid w:val="008F6912"/>
    <w:rsid w:val="0090271F"/>
    <w:rsid w:val="00902E23"/>
    <w:rsid w:val="0090598A"/>
    <w:rsid w:val="00907978"/>
    <w:rsid w:val="0091348E"/>
    <w:rsid w:val="00917CCB"/>
    <w:rsid w:val="009228DF"/>
    <w:rsid w:val="0092774C"/>
    <w:rsid w:val="009318EB"/>
    <w:rsid w:val="00935F72"/>
    <w:rsid w:val="00937B72"/>
    <w:rsid w:val="00942EC2"/>
    <w:rsid w:val="00944C13"/>
    <w:rsid w:val="00951ED7"/>
    <w:rsid w:val="00954754"/>
    <w:rsid w:val="00960356"/>
    <w:rsid w:val="00965409"/>
    <w:rsid w:val="00974355"/>
    <w:rsid w:val="00981CE4"/>
    <w:rsid w:val="009A0A2A"/>
    <w:rsid w:val="009A2D2D"/>
    <w:rsid w:val="009B13F6"/>
    <w:rsid w:val="009B1428"/>
    <w:rsid w:val="009B5100"/>
    <w:rsid w:val="009B5CD2"/>
    <w:rsid w:val="009B7101"/>
    <w:rsid w:val="009D0461"/>
    <w:rsid w:val="009D72C3"/>
    <w:rsid w:val="009D7467"/>
    <w:rsid w:val="009E3DB7"/>
    <w:rsid w:val="009E4033"/>
    <w:rsid w:val="009E6BC5"/>
    <w:rsid w:val="009F2CE7"/>
    <w:rsid w:val="009F37B7"/>
    <w:rsid w:val="009F77D4"/>
    <w:rsid w:val="00A0430A"/>
    <w:rsid w:val="00A10F02"/>
    <w:rsid w:val="00A164B4"/>
    <w:rsid w:val="00A40040"/>
    <w:rsid w:val="00A40484"/>
    <w:rsid w:val="00A44BA0"/>
    <w:rsid w:val="00A44DCE"/>
    <w:rsid w:val="00A5286A"/>
    <w:rsid w:val="00A53724"/>
    <w:rsid w:val="00A60388"/>
    <w:rsid w:val="00A6396C"/>
    <w:rsid w:val="00A6421D"/>
    <w:rsid w:val="00A74D9B"/>
    <w:rsid w:val="00A81D3C"/>
    <w:rsid w:val="00A82346"/>
    <w:rsid w:val="00AA2DCA"/>
    <w:rsid w:val="00AA3636"/>
    <w:rsid w:val="00AA43E8"/>
    <w:rsid w:val="00AB0B6C"/>
    <w:rsid w:val="00AC17A1"/>
    <w:rsid w:val="00AE10B4"/>
    <w:rsid w:val="00AE3FD8"/>
    <w:rsid w:val="00AE5F5C"/>
    <w:rsid w:val="00AF09C5"/>
    <w:rsid w:val="00AF6673"/>
    <w:rsid w:val="00B06CF4"/>
    <w:rsid w:val="00B1355D"/>
    <w:rsid w:val="00B14246"/>
    <w:rsid w:val="00B15449"/>
    <w:rsid w:val="00B16EC2"/>
    <w:rsid w:val="00B20309"/>
    <w:rsid w:val="00B25804"/>
    <w:rsid w:val="00B43629"/>
    <w:rsid w:val="00B476B7"/>
    <w:rsid w:val="00B51397"/>
    <w:rsid w:val="00B57386"/>
    <w:rsid w:val="00B57A40"/>
    <w:rsid w:val="00B67296"/>
    <w:rsid w:val="00B7265C"/>
    <w:rsid w:val="00B7678C"/>
    <w:rsid w:val="00B96C0C"/>
    <w:rsid w:val="00BA1961"/>
    <w:rsid w:val="00BA3D3F"/>
    <w:rsid w:val="00BA579B"/>
    <w:rsid w:val="00BC0F7D"/>
    <w:rsid w:val="00BD4582"/>
    <w:rsid w:val="00BD5C61"/>
    <w:rsid w:val="00BD72F0"/>
    <w:rsid w:val="00BD784F"/>
    <w:rsid w:val="00BE1113"/>
    <w:rsid w:val="00BF1095"/>
    <w:rsid w:val="00BF1C81"/>
    <w:rsid w:val="00BF4C2A"/>
    <w:rsid w:val="00BF5070"/>
    <w:rsid w:val="00C02127"/>
    <w:rsid w:val="00C165D7"/>
    <w:rsid w:val="00C17A60"/>
    <w:rsid w:val="00C219B1"/>
    <w:rsid w:val="00C316CA"/>
    <w:rsid w:val="00C33079"/>
    <w:rsid w:val="00C371B3"/>
    <w:rsid w:val="00C42538"/>
    <w:rsid w:val="00C45231"/>
    <w:rsid w:val="00C516FF"/>
    <w:rsid w:val="00C55F52"/>
    <w:rsid w:val="00C6035E"/>
    <w:rsid w:val="00C628DE"/>
    <w:rsid w:val="00C64633"/>
    <w:rsid w:val="00C72833"/>
    <w:rsid w:val="00C738F9"/>
    <w:rsid w:val="00C73C3E"/>
    <w:rsid w:val="00C745B2"/>
    <w:rsid w:val="00C7547A"/>
    <w:rsid w:val="00C80F19"/>
    <w:rsid w:val="00C91B3C"/>
    <w:rsid w:val="00C923C6"/>
    <w:rsid w:val="00C92C8B"/>
    <w:rsid w:val="00C93F40"/>
    <w:rsid w:val="00C947B1"/>
    <w:rsid w:val="00CA3B1D"/>
    <w:rsid w:val="00CA3D0C"/>
    <w:rsid w:val="00CA3D41"/>
    <w:rsid w:val="00CA47BF"/>
    <w:rsid w:val="00CA5DD8"/>
    <w:rsid w:val="00CB380A"/>
    <w:rsid w:val="00CB51F0"/>
    <w:rsid w:val="00CC3F7F"/>
    <w:rsid w:val="00CD110C"/>
    <w:rsid w:val="00CD2E52"/>
    <w:rsid w:val="00CE4DE3"/>
    <w:rsid w:val="00CE5AE6"/>
    <w:rsid w:val="00CF237E"/>
    <w:rsid w:val="00D11B3A"/>
    <w:rsid w:val="00D139B8"/>
    <w:rsid w:val="00D15384"/>
    <w:rsid w:val="00D209A0"/>
    <w:rsid w:val="00D2544C"/>
    <w:rsid w:val="00D3471C"/>
    <w:rsid w:val="00D4059B"/>
    <w:rsid w:val="00D4682F"/>
    <w:rsid w:val="00D47AF7"/>
    <w:rsid w:val="00D56778"/>
    <w:rsid w:val="00D60FD0"/>
    <w:rsid w:val="00D66384"/>
    <w:rsid w:val="00D7230E"/>
    <w:rsid w:val="00D738D6"/>
    <w:rsid w:val="00D74F6F"/>
    <w:rsid w:val="00D755EB"/>
    <w:rsid w:val="00D80CA0"/>
    <w:rsid w:val="00D850FD"/>
    <w:rsid w:val="00D878CB"/>
    <w:rsid w:val="00D87E00"/>
    <w:rsid w:val="00D9134D"/>
    <w:rsid w:val="00D9546E"/>
    <w:rsid w:val="00D96451"/>
    <w:rsid w:val="00DA2DBA"/>
    <w:rsid w:val="00DA7A03"/>
    <w:rsid w:val="00DB1818"/>
    <w:rsid w:val="00DB79C1"/>
    <w:rsid w:val="00DC309B"/>
    <w:rsid w:val="00DC4DA2"/>
    <w:rsid w:val="00DF2B1F"/>
    <w:rsid w:val="00DF4AD9"/>
    <w:rsid w:val="00DF62CD"/>
    <w:rsid w:val="00E00F65"/>
    <w:rsid w:val="00E01242"/>
    <w:rsid w:val="00E05D88"/>
    <w:rsid w:val="00E114C4"/>
    <w:rsid w:val="00E13165"/>
    <w:rsid w:val="00E13370"/>
    <w:rsid w:val="00E16A73"/>
    <w:rsid w:val="00E17D21"/>
    <w:rsid w:val="00E20B05"/>
    <w:rsid w:val="00E2332D"/>
    <w:rsid w:val="00E254F1"/>
    <w:rsid w:val="00E3622A"/>
    <w:rsid w:val="00E41C4A"/>
    <w:rsid w:val="00E4424F"/>
    <w:rsid w:val="00E448DE"/>
    <w:rsid w:val="00E64DC3"/>
    <w:rsid w:val="00E653B5"/>
    <w:rsid w:val="00E72121"/>
    <w:rsid w:val="00E72469"/>
    <w:rsid w:val="00E73B83"/>
    <w:rsid w:val="00E77645"/>
    <w:rsid w:val="00E95F22"/>
    <w:rsid w:val="00E976E7"/>
    <w:rsid w:val="00EA5F3D"/>
    <w:rsid w:val="00EA7C61"/>
    <w:rsid w:val="00EB116B"/>
    <w:rsid w:val="00EB781B"/>
    <w:rsid w:val="00EC4A25"/>
    <w:rsid w:val="00ED1240"/>
    <w:rsid w:val="00ED2E92"/>
    <w:rsid w:val="00ED48C1"/>
    <w:rsid w:val="00EF1994"/>
    <w:rsid w:val="00EF1FC5"/>
    <w:rsid w:val="00EF696B"/>
    <w:rsid w:val="00EF7C1E"/>
    <w:rsid w:val="00F025A2"/>
    <w:rsid w:val="00F03195"/>
    <w:rsid w:val="00F04712"/>
    <w:rsid w:val="00F13E6C"/>
    <w:rsid w:val="00F22EC7"/>
    <w:rsid w:val="00F264EF"/>
    <w:rsid w:val="00F26CEE"/>
    <w:rsid w:val="00F26E1B"/>
    <w:rsid w:val="00F3782B"/>
    <w:rsid w:val="00F465E8"/>
    <w:rsid w:val="00F47B35"/>
    <w:rsid w:val="00F509BF"/>
    <w:rsid w:val="00F510B5"/>
    <w:rsid w:val="00F537B1"/>
    <w:rsid w:val="00F60306"/>
    <w:rsid w:val="00F6503A"/>
    <w:rsid w:val="00F653B8"/>
    <w:rsid w:val="00F73192"/>
    <w:rsid w:val="00F764E9"/>
    <w:rsid w:val="00F83781"/>
    <w:rsid w:val="00F902B2"/>
    <w:rsid w:val="00F9234D"/>
    <w:rsid w:val="00F9489A"/>
    <w:rsid w:val="00FA1266"/>
    <w:rsid w:val="00FA215D"/>
    <w:rsid w:val="00FA5947"/>
    <w:rsid w:val="00FB2779"/>
    <w:rsid w:val="00FC1192"/>
    <w:rsid w:val="00FE08CD"/>
    <w:rsid w:val="00FE11B9"/>
    <w:rsid w:val="00FE181B"/>
    <w:rsid w:val="00FE79A3"/>
    <w:rsid w:val="00FF1F5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paragraph" w:styleId="ListParagraph">
    <w:name w:val="List Paragraph"/>
    <w:basedOn w:val="Normal"/>
    <w:uiPriority w:val="34"/>
    <w:qFormat/>
    <w:rsid w:val="00BA579B"/>
    <w:pPr>
      <w:ind w:left="720"/>
      <w:contextualSpacing/>
    </w:pPr>
  </w:style>
  <w:style w:type="character" w:styleId="CommentReference">
    <w:name w:val="annotation reference"/>
    <w:basedOn w:val="DefaultParagraphFont"/>
    <w:rsid w:val="009B5CD2"/>
    <w:rPr>
      <w:sz w:val="16"/>
      <w:szCs w:val="16"/>
    </w:rPr>
  </w:style>
  <w:style w:type="paragraph" w:styleId="CommentText">
    <w:name w:val="annotation text"/>
    <w:basedOn w:val="Normal"/>
    <w:link w:val="CommentTextChar"/>
    <w:rsid w:val="009B5CD2"/>
  </w:style>
  <w:style w:type="character" w:customStyle="1" w:styleId="CommentTextChar">
    <w:name w:val="Comment Text Char"/>
    <w:basedOn w:val="DefaultParagraphFont"/>
    <w:link w:val="CommentText"/>
    <w:rsid w:val="009B5CD2"/>
    <w:rPr>
      <w:lang w:val="en-GB" w:eastAsia="en-US"/>
    </w:rPr>
  </w:style>
  <w:style w:type="paragraph" w:styleId="CommentSubject">
    <w:name w:val="annotation subject"/>
    <w:basedOn w:val="CommentText"/>
    <w:next w:val="CommentText"/>
    <w:link w:val="CommentSubjectChar"/>
    <w:rsid w:val="009B5CD2"/>
    <w:rPr>
      <w:b/>
      <w:bCs/>
    </w:rPr>
  </w:style>
  <w:style w:type="character" w:customStyle="1" w:styleId="CommentSubjectChar">
    <w:name w:val="Comment Subject Char"/>
    <w:basedOn w:val="CommentTextChar"/>
    <w:link w:val="CommentSubject"/>
    <w:rsid w:val="009B5CD2"/>
    <w:rPr>
      <w:b/>
      <w:bCs/>
      <w:lang w:val="en-GB" w:eastAsia="en-US"/>
    </w:rPr>
  </w:style>
  <w:style w:type="character" w:styleId="FootnoteReference">
    <w:name w:val="footnote reference"/>
    <w:basedOn w:val="DefaultParagraphFont"/>
    <w:rsid w:val="00ED2E92"/>
    <w:rPr>
      <w:position w:val="6"/>
      <w:sz w:val="18"/>
    </w:rPr>
  </w:style>
  <w:style w:type="paragraph" w:styleId="FootnoteText">
    <w:name w:val="footnote text"/>
    <w:basedOn w:val="Normal"/>
    <w:link w:val="FootnoteTextChar"/>
    <w:rsid w:val="00ED2E92"/>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basedOn w:val="DefaultParagraphFont"/>
    <w:link w:val="FootnoteText"/>
    <w:rsid w:val="00ED2E92"/>
    <w:rPr>
      <w:sz w:val="24"/>
      <w:lang w:val="en-GB" w:eastAsia="en-US"/>
    </w:rPr>
  </w:style>
  <w:style w:type="character" w:customStyle="1" w:styleId="Heading2Char">
    <w:name w:val="Heading 2 Char"/>
    <w:basedOn w:val="DefaultParagraphFont"/>
    <w:link w:val="Heading2"/>
    <w:rsid w:val="00070FBC"/>
    <w:rPr>
      <w:rFonts w:ascii="Arial" w:hAnsi="Arial"/>
      <w:sz w:val="32"/>
      <w:lang w:val="en-GB" w:eastAsia="en-US"/>
    </w:rPr>
  </w:style>
  <w:style w:type="character" w:customStyle="1" w:styleId="Heading3Char">
    <w:name w:val="Heading 3 Char"/>
    <w:basedOn w:val="DefaultParagraphFont"/>
    <w:link w:val="Heading3"/>
    <w:rsid w:val="00070FBC"/>
    <w:rPr>
      <w:rFonts w:ascii="Arial" w:hAnsi="Arial"/>
      <w:sz w:val="28"/>
      <w:lang w:val="en-GB" w:eastAsia="en-US"/>
    </w:rPr>
  </w:style>
  <w:style w:type="paragraph" w:styleId="NormalWeb">
    <w:name w:val="Normal (Web)"/>
    <w:basedOn w:val="Normal"/>
    <w:uiPriority w:val="99"/>
    <w:unhideWhenUsed/>
    <w:rsid w:val="0089692F"/>
    <w:pPr>
      <w:spacing w:before="100" w:beforeAutospacing="1" w:after="100" w:afterAutospacing="1"/>
    </w:pPr>
    <w:rPr>
      <w:sz w:val="24"/>
      <w:szCs w:val="24"/>
      <w:lang w:val="en-US"/>
    </w:rPr>
  </w:style>
  <w:style w:type="paragraph" w:customStyle="1" w:styleId="Tabletitle">
    <w:name w:val="Table_title"/>
    <w:basedOn w:val="Normal"/>
    <w:next w:val="Normal"/>
    <w:link w:val="Tabletitle0"/>
    <w:qFormat/>
    <w:rsid w:val="00B7678C"/>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Tabletitle0">
    <w:name w:val="Table_title Знак"/>
    <w:link w:val="Tabletitle"/>
    <w:qFormat/>
    <w:locked/>
    <w:rsid w:val="00B7678C"/>
    <w:rPr>
      <w:rFonts w:ascii="Times New Roman Bold" w:hAnsi="Times New Roman Bold"/>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B11E141-A5FF-4314-8A44-1CE0C90B7104}">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3.xml><?xml version="1.0" encoding="utf-8"?>
<ds:datastoreItem xmlns:ds="http://schemas.openxmlformats.org/officeDocument/2006/customXml" ds:itemID="{AC881E2F-FA02-4E53-9A5E-B19700E253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E8A9E9-150D-4DDD-ABD8-F48C44D76AD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41</TotalTime>
  <Pages>22</Pages>
  <Words>7084</Words>
  <Characters>39008</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46001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67</cp:revision>
  <dcterms:created xsi:type="dcterms:W3CDTF">2024-10-07T05:58:00Z</dcterms:created>
  <dcterms:modified xsi:type="dcterms:W3CDTF">2024-10-07T10:47:00Z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