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60D52C68"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0C73FA">
        <w:rPr>
          <w:sz w:val="24"/>
        </w:rPr>
        <w:t>2</w:t>
      </w:r>
      <w:r w:rsidR="00772F89">
        <w:rPr>
          <w:sz w:val="24"/>
        </w:rPr>
        <w:t>bis</w:t>
      </w:r>
      <w:r w:rsidR="009A5D49" w:rsidRPr="00952411">
        <w:rPr>
          <w:rFonts w:cs="Arial"/>
          <w:sz w:val="24"/>
          <w:szCs w:val="24"/>
        </w:rPr>
        <w:tab/>
      </w:r>
      <w:r w:rsidR="008F337F" w:rsidRPr="008F337F">
        <w:rPr>
          <w:rFonts w:cs="Arial"/>
          <w:sz w:val="24"/>
          <w:szCs w:val="24"/>
        </w:rPr>
        <w:t>R4-2415833</w:t>
      </w:r>
      <w:bookmarkStart w:id="0" w:name="_GoBack"/>
      <w:bookmarkEnd w:id="0"/>
    </w:p>
    <w:p w14:paraId="12C19EE5" w14:textId="4BBCD025" w:rsidR="00DE64A1" w:rsidRPr="002D2977" w:rsidRDefault="001D2E3C" w:rsidP="001F4680">
      <w:pPr>
        <w:pStyle w:val="Footer"/>
        <w:jc w:val="left"/>
        <w:rPr>
          <w:noProof w:val="0"/>
        </w:rPr>
      </w:pPr>
      <w:r w:rsidRPr="001D2E3C">
        <w:rPr>
          <w:rFonts w:eastAsia="宋体" w:cs="Arial"/>
          <w:i w:val="0"/>
          <w:noProof w:val="0"/>
          <w:sz w:val="24"/>
          <w:szCs w:val="24"/>
          <w:lang w:eastAsia="zh-CN"/>
        </w:rPr>
        <w:t>Hefei, Anhui, China, 14th – 18th October, 2024</w:t>
      </w:r>
    </w:p>
    <w:p w14:paraId="3685947F" w14:textId="77777777" w:rsidR="001D2E3C" w:rsidRDefault="001D2E3C" w:rsidP="00DF0231">
      <w:pPr>
        <w:tabs>
          <w:tab w:val="left" w:pos="1985"/>
        </w:tabs>
        <w:rPr>
          <w:rFonts w:ascii="Arial" w:hAnsi="Arial"/>
          <w:b/>
          <w:sz w:val="24"/>
          <w:lang w:val="en-US"/>
        </w:rPr>
      </w:pPr>
    </w:p>
    <w:p w14:paraId="7F9FBBE7" w14:textId="7CD12F5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D2E3C">
        <w:rPr>
          <w:rFonts w:ascii="Arial" w:hAnsi="Arial"/>
          <w:sz w:val="24"/>
          <w:lang w:val="en-US"/>
        </w:rPr>
        <w:t>6</w:t>
      </w:r>
      <w:r w:rsidR="00C671ED">
        <w:rPr>
          <w:rFonts w:ascii="Arial" w:hAnsi="Arial"/>
          <w:sz w:val="24"/>
          <w:lang w:val="en-US"/>
        </w:rPr>
        <w:t>.</w:t>
      </w:r>
      <w:r w:rsidR="00146DF3">
        <w:rPr>
          <w:rFonts w:ascii="Arial" w:hAnsi="Arial"/>
          <w:sz w:val="24"/>
          <w:lang w:val="en-US"/>
        </w:rPr>
        <w:t>2</w:t>
      </w:r>
      <w:r w:rsidR="001D2E3C">
        <w:rPr>
          <w:rFonts w:ascii="Arial" w:hAnsi="Arial"/>
          <w:sz w:val="24"/>
          <w:lang w:val="en-US"/>
        </w:rPr>
        <w:t>2</w:t>
      </w:r>
      <w:r w:rsidR="00C671ED">
        <w:rPr>
          <w:rFonts w:ascii="Arial" w:hAnsi="Arial"/>
          <w:sz w:val="24"/>
          <w:lang w:val="en-US"/>
        </w:rPr>
        <w:t>.</w:t>
      </w:r>
      <w:r w:rsidR="00146DF3">
        <w:rPr>
          <w:rFonts w:ascii="Arial" w:hAnsi="Arial"/>
          <w:sz w:val="24"/>
          <w:lang w:val="en-US"/>
        </w:rPr>
        <w:t>2</w:t>
      </w:r>
      <w:r w:rsidR="00DC229B">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18844CF7"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r w:rsidR="00DC229B">
        <w:rPr>
          <w:rFonts w:ascii="Arial" w:hAnsi="Arial"/>
          <w:sz w:val="24"/>
          <w:lang w:val="en-US"/>
        </w:rPr>
        <w:t xml:space="preserve"> </w:t>
      </w:r>
      <w:r w:rsidR="00DC229B" w:rsidRPr="00DC229B">
        <w:rPr>
          <w:rFonts w:ascii="Arial" w:hAnsi="Arial"/>
          <w:sz w:val="24"/>
          <w:lang w:val="en-US"/>
        </w:rPr>
        <w:t xml:space="preserve">on </w:t>
      </w:r>
      <w:proofErr w:type="spellStart"/>
      <w:r w:rsidR="00DC229B" w:rsidRPr="00DC229B">
        <w:rPr>
          <w:rFonts w:ascii="Arial" w:hAnsi="Arial"/>
          <w:sz w:val="24"/>
          <w:lang w:val="en-US"/>
        </w:rPr>
        <w:t>adpatation</w:t>
      </w:r>
      <w:proofErr w:type="spellEnd"/>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24EBD2E" w14:textId="1854DB8F" w:rsidR="00772F89" w:rsidRDefault="00772F89" w:rsidP="00622EBC">
      <w:pPr>
        <w:rPr>
          <w:rFonts w:eastAsiaTheme="minorEastAsia"/>
          <w:lang w:val="en-US" w:eastAsia="zh-CN"/>
        </w:rPr>
      </w:pPr>
      <w:bookmarkStart w:id="1" w:name="_Hlk131426020"/>
      <w:r>
        <w:rPr>
          <w:rFonts w:eastAsiaTheme="minorEastAsia"/>
          <w:lang w:val="en-US" w:eastAsia="zh-CN"/>
        </w:rPr>
        <w:t xml:space="preserve">For Rel-19 NES, RAN 4 initiate the discussion in last meeting with agreements and issues captured in [1]. In this paper, we provide our views on remaining issues with further progress in other WGs </w:t>
      </w:r>
      <w:r w:rsidR="00D56CB6">
        <w:rPr>
          <w:rFonts w:eastAsiaTheme="minorEastAsia"/>
          <w:lang w:val="en-US" w:eastAsia="zh-CN"/>
        </w:rPr>
        <w:t>considered</w:t>
      </w:r>
      <w:r>
        <w:rPr>
          <w:rFonts w:eastAsiaTheme="minorEastAsia"/>
          <w:lang w:val="en-US" w:eastAsia="zh-CN"/>
        </w:rPr>
        <w:t xml:space="preserve">. </w:t>
      </w:r>
    </w:p>
    <w:bookmarkEnd w:id="1"/>
    <w:p w14:paraId="09358BEC" w14:textId="5051CE38" w:rsidR="00F47BBD" w:rsidRPr="001D2E3C" w:rsidRDefault="00DF0231" w:rsidP="001D2E3C">
      <w:pPr>
        <w:pStyle w:val="Heading1"/>
        <w:numPr>
          <w:ilvl w:val="0"/>
          <w:numId w:val="1"/>
        </w:numPr>
        <w:rPr>
          <w:lang w:val="en-US"/>
        </w:rPr>
      </w:pPr>
      <w:r w:rsidRPr="002D2977">
        <w:rPr>
          <w:lang w:val="en-US"/>
        </w:rPr>
        <w:t>Discussion</w:t>
      </w:r>
    </w:p>
    <w:p w14:paraId="19B1A939" w14:textId="5F5921F6" w:rsidR="00146DF3" w:rsidRDefault="00C53E11" w:rsidP="00C53E11">
      <w:pPr>
        <w:pStyle w:val="Heading2"/>
        <w:rPr>
          <w:lang w:val="en-US" w:eastAsia="zh-CN"/>
        </w:rPr>
      </w:pPr>
      <w:r>
        <w:rPr>
          <w:lang w:val="en-US" w:eastAsia="zh-CN"/>
        </w:rPr>
        <w:t>Adaptation of common signal/channel transmission</w:t>
      </w:r>
    </w:p>
    <w:p w14:paraId="6389001E" w14:textId="1D5D28CE" w:rsidR="00EB3AEA" w:rsidRPr="002452C5" w:rsidRDefault="002452C5" w:rsidP="002452C5">
      <w:pPr>
        <w:rPr>
          <w:lang w:eastAsia="zh-CN"/>
        </w:rPr>
      </w:pPr>
      <w:r w:rsidRPr="002452C5">
        <w:rPr>
          <w:lang w:eastAsia="zh-CN"/>
        </w:rPr>
        <w:t>For adaption of PRACH and paging, RAN4 achieved following agreements in last meeting.</w:t>
      </w:r>
    </w:p>
    <w:tbl>
      <w:tblPr>
        <w:tblStyle w:val="TableGrid"/>
        <w:tblW w:w="0" w:type="auto"/>
        <w:tblLook w:val="04A0" w:firstRow="1" w:lastRow="0" w:firstColumn="1" w:lastColumn="0" w:noHBand="0" w:noVBand="1"/>
      </w:tblPr>
      <w:tblGrid>
        <w:gridCol w:w="9562"/>
      </w:tblGrid>
      <w:tr w:rsidR="002452C5" w14:paraId="7B2EF381" w14:textId="77777777" w:rsidTr="002452C5">
        <w:tc>
          <w:tcPr>
            <w:tcW w:w="9562" w:type="dxa"/>
          </w:tcPr>
          <w:p w14:paraId="036B1BC7" w14:textId="77777777" w:rsidR="002452C5" w:rsidRPr="002452C5" w:rsidRDefault="002452C5" w:rsidP="002452C5">
            <w:pPr>
              <w:keepNext/>
              <w:keepLines/>
              <w:numPr>
                <w:ilvl w:val="2"/>
                <w:numId w:val="0"/>
              </w:numPr>
              <w:spacing w:before="120"/>
              <w:outlineLvl w:val="2"/>
              <w:rPr>
                <w:rFonts w:ascii="Arial" w:eastAsia="宋体" w:hAnsi="Arial"/>
                <w:sz w:val="28"/>
                <w:szCs w:val="18"/>
                <w:lang w:val="en-US" w:eastAsia="zh-CN"/>
              </w:rPr>
            </w:pPr>
            <w:r w:rsidRPr="002452C5">
              <w:rPr>
                <w:rFonts w:ascii="Arial" w:eastAsia="宋体" w:hAnsi="Arial"/>
                <w:sz w:val="28"/>
                <w:szCs w:val="18"/>
                <w:lang w:val="en-US" w:eastAsia="zh-CN"/>
              </w:rPr>
              <w:t xml:space="preserve">Sub-topic </w:t>
            </w:r>
            <w:r w:rsidRPr="002452C5">
              <w:rPr>
                <w:rFonts w:ascii="Arial" w:eastAsia="宋体" w:hAnsi="Arial" w:hint="eastAsia"/>
                <w:sz w:val="28"/>
                <w:szCs w:val="18"/>
                <w:lang w:val="en-US" w:eastAsia="zh-CN"/>
              </w:rPr>
              <w:t>3</w:t>
            </w:r>
            <w:r w:rsidRPr="002452C5">
              <w:rPr>
                <w:rFonts w:ascii="Arial" w:eastAsia="宋体" w:hAnsi="Arial"/>
                <w:sz w:val="28"/>
                <w:szCs w:val="18"/>
                <w:lang w:val="en-US" w:eastAsia="zh-CN"/>
              </w:rPr>
              <w:t>-</w:t>
            </w:r>
            <w:r w:rsidRPr="002452C5">
              <w:rPr>
                <w:rFonts w:ascii="Arial" w:eastAsia="宋体" w:hAnsi="Arial" w:hint="eastAsia"/>
                <w:sz w:val="28"/>
                <w:szCs w:val="18"/>
                <w:lang w:val="en-US" w:eastAsia="zh-CN"/>
              </w:rPr>
              <w:t>2</w:t>
            </w:r>
            <w:r w:rsidRPr="002452C5">
              <w:rPr>
                <w:rFonts w:ascii="Arial" w:eastAsia="宋体" w:hAnsi="Arial"/>
                <w:sz w:val="28"/>
                <w:szCs w:val="18"/>
                <w:lang w:val="en-US" w:eastAsia="zh-CN"/>
              </w:rPr>
              <w:t xml:space="preserve">: </w:t>
            </w:r>
            <w:r w:rsidRPr="002452C5">
              <w:rPr>
                <w:rFonts w:ascii="Arial" w:eastAsia="宋体" w:hAnsi="Arial" w:hint="eastAsia"/>
                <w:sz w:val="28"/>
                <w:szCs w:val="18"/>
                <w:lang w:val="en-US" w:eastAsia="zh-CN"/>
              </w:rPr>
              <w:t xml:space="preserve">Impact on Paging Adaptation requirements </w:t>
            </w:r>
          </w:p>
          <w:p w14:paraId="3F154243" w14:textId="77777777" w:rsidR="002452C5" w:rsidRPr="002452C5" w:rsidRDefault="002452C5" w:rsidP="002452C5">
            <w:pPr>
              <w:rPr>
                <w:rFonts w:eastAsia="宋体"/>
                <w:b/>
                <w:sz w:val="21"/>
                <w:szCs w:val="21"/>
                <w:u w:val="single"/>
                <w:lang w:eastAsia="zh-CN"/>
              </w:rPr>
            </w:pPr>
            <w:r w:rsidRPr="002452C5">
              <w:rPr>
                <w:rFonts w:eastAsia="宋体"/>
                <w:b/>
                <w:sz w:val="21"/>
                <w:szCs w:val="21"/>
                <w:u w:val="single"/>
                <w:lang w:eastAsia="zh-CN"/>
              </w:rPr>
              <w:t xml:space="preserve">Issue </w:t>
            </w:r>
            <w:r w:rsidRPr="002452C5">
              <w:rPr>
                <w:rFonts w:eastAsia="宋体" w:hint="eastAsia"/>
                <w:b/>
                <w:sz w:val="21"/>
                <w:szCs w:val="21"/>
                <w:u w:val="single"/>
                <w:lang w:eastAsia="zh-CN"/>
              </w:rPr>
              <w:t>3</w:t>
            </w:r>
            <w:r w:rsidRPr="002452C5">
              <w:rPr>
                <w:rFonts w:eastAsia="宋体"/>
                <w:b/>
                <w:sz w:val="21"/>
                <w:szCs w:val="21"/>
                <w:u w:val="single"/>
                <w:lang w:eastAsia="zh-CN"/>
              </w:rPr>
              <w:t>-</w:t>
            </w:r>
            <w:r w:rsidRPr="002452C5">
              <w:rPr>
                <w:rFonts w:eastAsia="宋体" w:hint="eastAsia"/>
                <w:b/>
                <w:sz w:val="21"/>
                <w:szCs w:val="21"/>
                <w:u w:val="single"/>
                <w:lang w:eastAsia="zh-CN"/>
              </w:rPr>
              <w:t>2</w:t>
            </w:r>
            <w:r w:rsidRPr="002452C5">
              <w:rPr>
                <w:rFonts w:eastAsia="宋体"/>
                <w:b/>
                <w:sz w:val="21"/>
                <w:szCs w:val="21"/>
                <w:u w:val="single"/>
                <w:lang w:eastAsia="zh-CN"/>
              </w:rPr>
              <w:t>-</w:t>
            </w:r>
            <w:r w:rsidRPr="002452C5">
              <w:rPr>
                <w:rFonts w:eastAsia="宋体" w:hint="eastAsia"/>
                <w:b/>
                <w:sz w:val="21"/>
                <w:szCs w:val="21"/>
                <w:u w:val="single"/>
                <w:lang w:eastAsia="zh-CN"/>
              </w:rPr>
              <w:t>1</w:t>
            </w:r>
            <w:r w:rsidRPr="002452C5">
              <w:rPr>
                <w:rFonts w:eastAsia="宋体"/>
                <w:b/>
                <w:sz w:val="21"/>
                <w:szCs w:val="21"/>
                <w:u w:val="single"/>
                <w:lang w:eastAsia="zh-CN"/>
              </w:rPr>
              <w:t xml:space="preserve">: </w:t>
            </w:r>
            <w:r w:rsidRPr="002452C5">
              <w:rPr>
                <w:rFonts w:eastAsia="宋体" w:hint="eastAsia"/>
                <w:b/>
                <w:sz w:val="21"/>
                <w:szCs w:val="21"/>
                <w:u w:val="single"/>
                <w:lang w:eastAsia="zh-CN"/>
              </w:rPr>
              <w:t>Paging adaptation</w:t>
            </w:r>
          </w:p>
          <w:p w14:paraId="2D9BDB2F" w14:textId="77777777" w:rsidR="002452C5" w:rsidRPr="002452C5" w:rsidRDefault="002452C5" w:rsidP="002452C5">
            <w:pPr>
              <w:autoSpaceDN w:val="0"/>
              <w:snapToGrid w:val="0"/>
              <w:spacing w:after="120"/>
              <w:rPr>
                <w:rFonts w:eastAsia="宋体"/>
                <w:lang w:eastAsia="ja-JP" w:bidi="hi-IN"/>
              </w:rPr>
            </w:pPr>
            <w:r w:rsidRPr="002452C5">
              <w:rPr>
                <w:rFonts w:eastAsia="宋体" w:hint="eastAsia"/>
                <w:sz w:val="21"/>
                <w:szCs w:val="21"/>
                <w:highlight w:val="green"/>
                <w:lang w:eastAsia="zh-CN"/>
              </w:rPr>
              <w:t>A</w:t>
            </w:r>
            <w:r w:rsidRPr="002452C5">
              <w:rPr>
                <w:rFonts w:eastAsia="宋体"/>
                <w:sz w:val="21"/>
                <w:szCs w:val="21"/>
                <w:highlight w:val="green"/>
                <w:lang w:eastAsia="zh-CN"/>
              </w:rPr>
              <w:t>greement:</w:t>
            </w:r>
          </w:p>
          <w:p w14:paraId="4F34618E" w14:textId="77777777" w:rsidR="002452C5" w:rsidRPr="002452C5" w:rsidRDefault="002452C5" w:rsidP="002452C5">
            <w:pPr>
              <w:numPr>
                <w:ilvl w:val="1"/>
                <w:numId w:val="22"/>
              </w:numPr>
              <w:autoSpaceDN w:val="0"/>
              <w:snapToGrid w:val="0"/>
              <w:spacing w:after="120"/>
              <w:rPr>
                <w:rFonts w:eastAsia="等线"/>
                <w:kern w:val="2"/>
                <w:sz w:val="21"/>
                <w:szCs w:val="21"/>
                <w:lang w:val="en-US" w:eastAsia="zh-CN" w:bidi="hi-IN"/>
              </w:rPr>
            </w:pPr>
            <w:r w:rsidRPr="002452C5">
              <w:rPr>
                <w:rFonts w:eastAsia="等线" w:hint="eastAsia"/>
                <w:kern w:val="2"/>
                <w:sz w:val="21"/>
                <w:szCs w:val="21"/>
                <w:lang w:val="en-US" w:eastAsia="zh-CN" w:bidi="hi-IN"/>
              </w:rPr>
              <w:t xml:space="preserve">Deprioritize </w:t>
            </w:r>
            <w:r w:rsidRPr="002452C5">
              <w:rPr>
                <w:rFonts w:eastAsia="等线"/>
                <w:kern w:val="2"/>
                <w:sz w:val="21"/>
                <w:szCs w:val="21"/>
                <w:lang w:val="en-US" w:eastAsia="zh-CN" w:bidi="hi-IN"/>
              </w:rPr>
              <w:t>Paging</w:t>
            </w:r>
            <w:r w:rsidRPr="002452C5">
              <w:rPr>
                <w:rFonts w:eastAsia="等线" w:hint="eastAsia"/>
                <w:kern w:val="2"/>
                <w:sz w:val="21"/>
                <w:szCs w:val="21"/>
                <w:lang w:val="en-US" w:eastAsia="zh-CN" w:bidi="hi-IN"/>
              </w:rPr>
              <w:t xml:space="preserve"> adaptation</w:t>
            </w:r>
            <w:r w:rsidRPr="002452C5">
              <w:rPr>
                <w:rFonts w:eastAsia="等线"/>
                <w:kern w:val="2"/>
                <w:sz w:val="21"/>
                <w:szCs w:val="21"/>
                <w:lang w:val="en-US" w:eastAsia="zh-CN" w:bidi="hi-IN"/>
              </w:rPr>
              <w:t xml:space="preserve"> until the </w:t>
            </w:r>
            <w:r w:rsidRPr="002452C5">
              <w:rPr>
                <w:rFonts w:eastAsia="等线" w:hint="eastAsia"/>
                <w:kern w:val="2"/>
                <w:sz w:val="21"/>
                <w:szCs w:val="21"/>
                <w:lang w:val="en-US" w:eastAsia="zh-CN" w:bidi="hi-IN"/>
              </w:rPr>
              <w:t xml:space="preserve">RAN1 </w:t>
            </w:r>
            <w:r w:rsidRPr="002452C5">
              <w:rPr>
                <w:rFonts w:eastAsia="等线"/>
                <w:kern w:val="2"/>
                <w:sz w:val="21"/>
                <w:szCs w:val="21"/>
                <w:lang w:val="en-US" w:eastAsia="zh-CN" w:bidi="hi-IN"/>
              </w:rPr>
              <w:t>concrete conclusion is available.</w:t>
            </w:r>
          </w:p>
          <w:p w14:paraId="278F695E" w14:textId="77777777" w:rsidR="002452C5" w:rsidRPr="002452C5" w:rsidRDefault="002452C5" w:rsidP="002452C5">
            <w:pPr>
              <w:autoSpaceDN w:val="0"/>
              <w:snapToGrid w:val="0"/>
              <w:spacing w:after="120"/>
              <w:rPr>
                <w:rFonts w:eastAsia="等线"/>
                <w:kern w:val="2"/>
                <w:sz w:val="21"/>
                <w:szCs w:val="21"/>
                <w:lang w:val="en-US" w:eastAsia="zh-CN"/>
              </w:rPr>
            </w:pPr>
          </w:p>
          <w:p w14:paraId="43C9FA63" w14:textId="77777777" w:rsidR="002452C5" w:rsidRPr="002452C5" w:rsidRDefault="002452C5" w:rsidP="002452C5">
            <w:pPr>
              <w:keepNext/>
              <w:keepLines/>
              <w:numPr>
                <w:ilvl w:val="2"/>
                <w:numId w:val="0"/>
              </w:numPr>
              <w:spacing w:before="120"/>
              <w:outlineLvl w:val="2"/>
              <w:rPr>
                <w:rFonts w:ascii="Arial" w:eastAsia="宋体" w:hAnsi="Arial"/>
                <w:sz w:val="28"/>
                <w:szCs w:val="18"/>
                <w:lang w:val="en-US" w:eastAsia="zh-CN"/>
              </w:rPr>
            </w:pPr>
            <w:r w:rsidRPr="002452C5">
              <w:rPr>
                <w:rFonts w:ascii="Arial" w:eastAsia="宋体" w:hAnsi="Arial"/>
                <w:sz w:val="28"/>
                <w:szCs w:val="18"/>
                <w:lang w:val="en-US" w:eastAsia="zh-CN"/>
              </w:rPr>
              <w:t xml:space="preserve">Sub-topic </w:t>
            </w:r>
            <w:r w:rsidRPr="002452C5">
              <w:rPr>
                <w:rFonts w:ascii="Arial" w:eastAsia="宋体" w:hAnsi="Arial" w:hint="eastAsia"/>
                <w:sz w:val="28"/>
                <w:szCs w:val="18"/>
                <w:lang w:val="en-US" w:eastAsia="zh-CN"/>
              </w:rPr>
              <w:t>3</w:t>
            </w:r>
            <w:r w:rsidRPr="002452C5">
              <w:rPr>
                <w:rFonts w:ascii="Arial" w:eastAsia="宋体" w:hAnsi="Arial"/>
                <w:sz w:val="28"/>
                <w:szCs w:val="18"/>
                <w:lang w:val="en-US" w:eastAsia="zh-CN"/>
              </w:rPr>
              <w:t>-</w:t>
            </w:r>
            <w:r w:rsidRPr="002452C5">
              <w:rPr>
                <w:rFonts w:ascii="Arial" w:eastAsia="宋体" w:hAnsi="Arial" w:hint="eastAsia"/>
                <w:sz w:val="28"/>
                <w:szCs w:val="18"/>
                <w:lang w:val="en-US" w:eastAsia="zh-CN"/>
              </w:rPr>
              <w:t>3</w:t>
            </w:r>
            <w:r w:rsidRPr="002452C5">
              <w:rPr>
                <w:rFonts w:ascii="Arial" w:eastAsia="宋体" w:hAnsi="Arial"/>
                <w:sz w:val="28"/>
                <w:szCs w:val="18"/>
                <w:lang w:val="en-US" w:eastAsia="zh-CN"/>
              </w:rPr>
              <w:t xml:space="preserve">: </w:t>
            </w:r>
            <w:r w:rsidRPr="002452C5">
              <w:rPr>
                <w:rFonts w:ascii="Arial" w:eastAsia="宋体" w:hAnsi="Arial" w:hint="eastAsia"/>
                <w:sz w:val="28"/>
                <w:szCs w:val="18"/>
                <w:lang w:val="en-US" w:eastAsia="zh-CN"/>
              </w:rPr>
              <w:t>Impact on PRACH Adaptation requirements</w:t>
            </w:r>
          </w:p>
          <w:p w14:paraId="36978D7E" w14:textId="77777777" w:rsidR="002452C5" w:rsidRPr="002452C5" w:rsidRDefault="002452C5" w:rsidP="002452C5">
            <w:pPr>
              <w:rPr>
                <w:rFonts w:eastAsia="宋体"/>
                <w:b/>
                <w:sz w:val="21"/>
                <w:szCs w:val="21"/>
                <w:u w:val="single"/>
                <w:lang w:eastAsia="zh-CN"/>
              </w:rPr>
            </w:pPr>
            <w:r w:rsidRPr="002452C5">
              <w:rPr>
                <w:rFonts w:eastAsia="宋体"/>
                <w:b/>
                <w:sz w:val="21"/>
                <w:szCs w:val="21"/>
                <w:u w:val="single"/>
                <w:lang w:eastAsia="zh-CN"/>
              </w:rPr>
              <w:t xml:space="preserve">Issue </w:t>
            </w:r>
            <w:r w:rsidRPr="002452C5">
              <w:rPr>
                <w:rFonts w:eastAsia="宋体" w:hint="eastAsia"/>
                <w:b/>
                <w:sz w:val="21"/>
                <w:szCs w:val="21"/>
                <w:u w:val="single"/>
                <w:lang w:eastAsia="zh-CN"/>
              </w:rPr>
              <w:t>3</w:t>
            </w:r>
            <w:r w:rsidRPr="002452C5">
              <w:rPr>
                <w:rFonts w:eastAsia="宋体"/>
                <w:b/>
                <w:sz w:val="21"/>
                <w:szCs w:val="21"/>
                <w:u w:val="single"/>
                <w:lang w:eastAsia="zh-CN"/>
              </w:rPr>
              <w:t>-</w:t>
            </w:r>
            <w:r w:rsidRPr="002452C5">
              <w:rPr>
                <w:rFonts w:eastAsia="宋体" w:hint="eastAsia"/>
                <w:b/>
                <w:sz w:val="21"/>
                <w:szCs w:val="21"/>
                <w:u w:val="single"/>
                <w:lang w:eastAsia="zh-CN"/>
              </w:rPr>
              <w:t>3</w:t>
            </w:r>
            <w:r w:rsidRPr="002452C5">
              <w:rPr>
                <w:rFonts w:eastAsia="宋体"/>
                <w:b/>
                <w:sz w:val="21"/>
                <w:szCs w:val="21"/>
                <w:u w:val="single"/>
                <w:lang w:eastAsia="zh-CN"/>
              </w:rPr>
              <w:t xml:space="preserve">-1: </w:t>
            </w:r>
            <w:r w:rsidRPr="002452C5">
              <w:rPr>
                <w:rFonts w:eastAsia="宋体" w:hint="eastAsia"/>
                <w:b/>
                <w:sz w:val="21"/>
                <w:szCs w:val="21"/>
                <w:u w:val="single"/>
                <w:lang w:eastAsia="zh-CN"/>
              </w:rPr>
              <w:t>PRACH adaptation</w:t>
            </w:r>
          </w:p>
          <w:p w14:paraId="6F1BF955" w14:textId="77777777" w:rsidR="002452C5" w:rsidRPr="002452C5" w:rsidRDefault="002452C5" w:rsidP="002452C5">
            <w:pPr>
              <w:autoSpaceDN w:val="0"/>
              <w:snapToGrid w:val="0"/>
              <w:spacing w:after="120"/>
              <w:rPr>
                <w:rFonts w:eastAsia="宋体"/>
                <w:lang w:eastAsia="ja-JP" w:bidi="hi-IN"/>
              </w:rPr>
            </w:pPr>
            <w:r w:rsidRPr="002452C5">
              <w:rPr>
                <w:rFonts w:eastAsia="宋体" w:hint="eastAsia"/>
                <w:sz w:val="21"/>
                <w:szCs w:val="21"/>
                <w:highlight w:val="green"/>
                <w:lang w:eastAsia="zh-CN"/>
              </w:rPr>
              <w:t>A</w:t>
            </w:r>
            <w:r w:rsidRPr="002452C5">
              <w:rPr>
                <w:rFonts w:eastAsia="宋体"/>
                <w:sz w:val="21"/>
                <w:szCs w:val="21"/>
                <w:highlight w:val="green"/>
                <w:lang w:eastAsia="zh-CN"/>
              </w:rPr>
              <w:t>greement:</w:t>
            </w:r>
          </w:p>
          <w:p w14:paraId="1F391490" w14:textId="77777777" w:rsidR="002452C5" w:rsidRPr="002452C5" w:rsidRDefault="002452C5" w:rsidP="002452C5">
            <w:pPr>
              <w:numPr>
                <w:ilvl w:val="1"/>
                <w:numId w:val="22"/>
              </w:numPr>
              <w:autoSpaceDN w:val="0"/>
              <w:snapToGrid w:val="0"/>
              <w:spacing w:after="120"/>
              <w:rPr>
                <w:rFonts w:eastAsia="等线"/>
                <w:kern w:val="2"/>
                <w:sz w:val="21"/>
                <w:szCs w:val="21"/>
                <w:lang w:val="en-US" w:eastAsia="zh-CN" w:bidi="hi-IN"/>
              </w:rPr>
            </w:pPr>
            <w:r w:rsidRPr="002452C5">
              <w:rPr>
                <w:rFonts w:eastAsia="等线" w:hint="eastAsia"/>
                <w:kern w:val="2"/>
                <w:sz w:val="21"/>
                <w:szCs w:val="21"/>
                <w:lang w:val="en-US" w:eastAsia="zh-CN" w:bidi="hi-IN"/>
              </w:rPr>
              <w:t>Deprioritize PRACH adaptation</w:t>
            </w:r>
            <w:r w:rsidRPr="002452C5">
              <w:rPr>
                <w:rFonts w:eastAsia="等线"/>
                <w:kern w:val="2"/>
                <w:sz w:val="21"/>
                <w:szCs w:val="21"/>
                <w:lang w:val="en-US" w:eastAsia="zh-CN" w:bidi="hi-IN"/>
              </w:rPr>
              <w:t xml:space="preserve"> until the </w:t>
            </w:r>
            <w:r w:rsidRPr="002452C5">
              <w:rPr>
                <w:rFonts w:eastAsia="等线" w:hint="eastAsia"/>
                <w:kern w:val="2"/>
                <w:sz w:val="21"/>
                <w:szCs w:val="21"/>
                <w:lang w:val="en-US" w:eastAsia="zh-CN" w:bidi="hi-IN"/>
              </w:rPr>
              <w:t xml:space="preserve">RAN1 </w:t>
            </w:r>
            <w:r w:rsidRPr="002452C5">
              <w:rPr>
                <w:rFonts w:eastAsia="等线"/>
                <w:kern w:val="2"/>
                <w:sz w:val="21"/>
                <w:szCs w:val="21"/>
                <w:lang w:val="en-US" w:eastAsia="zh-CN" w:bidi="hi-IN"/>
              </w:rPr>
              <w:t>concrete conclusion is available</w:t>
            </w:r>
            <w:r w:rsidRPr="002452C5">
              <w:rPr>
                <w:rFonts w:eastAsia="等线" w:hint="eastAsia"/>
                <w:kern w:val="2"/>
                <w:sz w:val="21"/>
                <w:szCs w:val="21"/>
                <w:lang w:val="en-US" w:eastAsia="zh-CN" w:bidi="hi-IN"/>
              </w:rPr>
              <w:t>.</w:t>
            </w:r>
          </w:p>
          <w:p w14:paraId="07C712F5" w14:textId="77777777" w:rsidR="002452C5" w:rsidRPr="002452C5" w:rsidRDefault="002452C5" w:rsidP="002452C5">
            <w:pPr>
              <w:rPr>
                <w:b/>
                <w:lang w:val="en-US" w:eastAsia="zh-CN"/>
              </w:rPr>
            </w:pPr>
          </w:p>
        </w:tc>
      </w:tr>
    </w:tbl>
    <w:p w14:paraId="19F316DE" w14:textId="6BD69454" w:rsidR="002452C5" w:rsidRDefault="002452C5" w:rsidP="002452C5">
      <w:pPr>
        <w:jc w:val="both"/>
        <w:rPr>
          <w:b/>
          <w:lang w:eastAsia="zh-CN"/>
        </w:rPr>
      </w:pPr>
    </w:p>
    <w:p w14:paraId="22054750" w14:textId="79C13251" w:rsidR="002452C5" w:rsidRDefault="002452C5" w:rsidP="002452C5">
      <w:pPr>
        <w:jc w:val="both"/>
        <w:rPr>
          <w:lang w:eastAsia="zh-CN"/>
        </w:rPr>
      </w:pPr>
      <w:r w:rsidRPr="002452C5">
        <w:rPr>
          <w:lang w:eastAsia="zh-CN"/>
        </w:rPr>
        <w:t xml:space="preserve">Based on the progress in RAN1/2 so far, </w:t>
      </w:r>
      <w:r>
        <w:rPr>
          <w:lang w:eastAsia="zh-CN"/>
        </w:rPr>
        <w:t>the conclusion about paging adaptation is still not concrete enough. For PRACH adaptation discussed in RAN1, the enhancement is about additional PRACH configuration, which could be dynamically changed by DCI indication. From RRM requirement perspective, there is no particular requirements on Paging/PRACH performance. We see no significant RRM impacts for Paging/PRACH adaptation.</w:t>
      </w:r>
    </w:p>
    <w:p w14:paraId="03B43894" w14:textId="42FF21D6" w:rsidR="002452C5" w:rsidRPr="002452C5" w:rsidRDefault="002452C5" w:rsidP="002452C5">
      <w:pPr>
        <w:jc w:val="both"/>
        <w:rPr>
          <w:b/>
          <w:lang w:eastAsia="zh-CN"/>
        </w:rPr>
      </w:pPr>
      <w:r w:rsidRPr="002452C5">
        <w:rPr>
          <w:b/>
          <w:lang w:eastAsia="zh-CN"/>
        </w:rPr>
        <w:t xml:space="preserve">Observation </w:t>
      </w:r>
      <w:r w:rsidR="001D2E3C">
        <w:rPr>
          <w:b/>
          <w:lang w:eastAsia="zh-CN"/>
        </w:rPr>
        <w:t>1</w:t>
      </w:r>
      <w:r w:rsidRPr="002452C5">
        <w:rPr>
          <w:b/>
          <w:lang w:eastAsia="zh-CN"/>
        </w:rPr>
        <w:t>: There is no significant RRM requirements impacts for PRACH/Paging adaptation.</w:t>
      </w:r>
    </w:p>
    <w:p w14:paraId="25D35EC0" w14:textId="01D8DB3D" w:rsidR="002452C5" w:rsidRDefault="002452C5" w:rsidP="002452C5">
      <w:pPr>
        <w:jc w:val="both"/>
        <w:rPr>
          <w:lang w:eastAsia="zh-CN"/>
        </w:rPr>
      </w:pPr>
      <w:r>
        <w:rPr>
          <w:lang w:eastAsia="zh-CN"/>
        </w:rPr>
        <w:t>For SSB adaptation, RAN4 achieved following agreements in last meeting</w:t>
      </w:r>
    </w:p>
    <w:tbl>
      <w:tblPr>
        <w:tblStyle w:val="TableGrid"/>
        <w:tblW w:w="0" w:type="auto"/>
        <w:tblLook w:val="04A0" w:firstRow="1" w:lastRow="0" w:firstColumn="1" w:lastColumn="0" w:noHBand="0" w:noVBand="1"/>
      </w:tblPr>
      <w:tblGrid>
        <w:gridCol w:w="9562"/>
      </w:tblGrid>
      <w:tr w:rsidR="002452C5" w14:paraId="7048C034" w14:textId="77777777" w:rsidTr="002452C5">
        <w:tc>
          <w:tcPr>
            <w:tcW w:w="9562" w:type="dxa"/>
          </w:tcPr>
          <w:p w14:paraId="3383B487" w14:textId="77777777" w:rsidR="002452C5" w:rsidRPr="002452C5" w:rsidRDefault="002452C5" w:rsidP="002452C5">
            <w:pPr>
              <w:keepNext/>
              <w:keepLines/>
              <w:numPr>
                <w:ilvl w:val="2"/>
                <w:numId w:val="0"/>
              </w:numPr>
              <w:spacing w:before="120"/>
              <w:outlineLvl w:val="2"/>
              <w:rPr>
                <w:rFonts w:ascii="Arial" w:eastAsia="宋体" w:hAnsi="Arial"/>
                <w:sz w:val="28"/>
                <w:szCs w:val="18"/>
                <w:lang w:val="en-US" w:eastAsia="zh-CN"/>
              </w:rPr>
            </w:pPr>
            <w:r w:rsidRPr="002452C5">
              <w:rPr>
                <w:rFonts w:ascii="Arial" w:eastAsia="宋体" w:hAnsi="Arial"/>
                <w:sz w:val="28"/>
                <w:szCs w:val="18"/>
                <w:lang w:val="en-US" w:eastAsia="zh-CN"/>
              </w:rPr>
              <w:lastRenderedPageBreak/>
              <w:t xml:space="preserve">Sub-topic </w:t>
            </w:r>
            <w:r w:rsidRPr="002452C5">
              <w:rPr>
                <w:rFonts w:ascii="Arial" w:eastAsia="宋体" w:hAnsi="Arial" w:hint="eastAsia"/>
                <w:sz w:val="28"/>
                <w:szCs w:val="18"/>
                <w:lang w:val="en-US" w:eastAsia="zh-CN"/>
              </w:rPr>
              <w:t>3</w:t>
            </w:r>
            <w:r w:rsidRPr="002452C5">
              <w:rPr>
                <w:rFonts w:ascii="Arial" w:eastAsia="宋体" w:hAnsi="Arial"/>
                <w:sz w:val="28"/>
                <w:szCs w:val="18"/>
                <w:lang w:val="en-US" w:eastAsia="zh-CN"/>
              </w:rPr>
              <w:t xml:space="preserve">-1: </w:t>
            </w:r>
            <w:r w:rsidRPr="002452C5">
              <w:rPr>
                <w:rFonts w:ascii="Arial" w:eastAsia="宋体" w:hAnsi="Arial" w:hint="eastAsia"/>
                <w:sz w:val="28"/>
                <w:szCs w:val="18"/>
                <w:lang w:val="en-US" w:eastAsia="zh-CN"/>
              </w:rPr>
              <w:t>SSB Adaptation requirements</w:t>
            </w:r>
          </w:p>
          <w:p w14:paraId="5EB18026" w14:textId="77777777" w:rsidR="002452C5" w:rsidRPr="002452C5" w:rsidRDefault="002452C5" w:rsidP="002452C5">
            <w:pPr>
              <w:snapToGrid w:val="0"/>
              <w:spacing w:after="120"/>
              <w:rPr>
                <w:rFonts w:eastAsia="宋体"/>
                <w:b/>
                <w:sz w:val="21"/>
                <w:szCs w:val="21"/>
                <w:u w:val="single"/>
                <w:lang w:eastAsia="ko-KR"/>
              </w:rPr>
            </w:pPr>
            <w:r w:rsidRPr="002452C5">
              <w:rPr>
                <w:rFonts w:eastAsia="宋体"/>
                <w:b/>
                <w:sz w:val="21"/>
                <w:szCs w:val="21"/>
                <w:u w:val="single"/>
                <w:lang w:eastAsia="ko-KR"/>
              </w:rPr>
              <w:t xml:space="preserve">Issue </w:t>
            </w:r>
            <w:r w:rsidRPr="002452C5">
              <w:rPr>
                <w:rFonts w:eastAsia="宋体" w:hint="eastAsia"/>
                <w:b/>
                <w:sz w:val="21"/>
                <w:szCs w:val="21"/>
                <w:u w:val="single"/>
                <w:lang w:eastAsia="zh-CN"/>
              </w:rPr>
              <w:t>3</w:t>
            </w:r>
            <w:r w:rsidRPr="002452C5">
              <w:rPr>
                <w:rFonts w:eastAsia="宋体"/>
                <w:b/>
                <w:sz w:val="21"/>
                <w:szCs w:val="21"/>
                <w:u w:val="single"/>
                <w:lang w:eastAsia="ko-KR"/>
              </w:rPr>
              <w:t xml:space="preserve">-1-1: </w:t>
            </w:r>
            <w:r w:rsidRPr="002452C5">
              <w:rPr>
                <w:rFonts w:eastAsia="宋体"/>
                <w:b/>
                <w:sz w:val="21"/>
                <w:szCs w:val="21"/>
                <w:u w:val="single"/>
                <w:lang w:eastAsia="zh-CN"/>
              </w:rPr>
              <w:t>SSB adaptation in IDLE/CONNECTED mode</w:t>
            </w:r>
          </w:p>
          <w:p w14:paraId="5A8E1B3A" w14:textId="77777777" w:rsidR="002452C5" w:rsidRPr="002452C5" w:rsidRDefault="002452C5" w:rsidP="002452C5">
            <w:pPr>
              <w:numPr>
                <w:ilvl w:val="0"/>
                <w:numId w:val="22"/>
              </w:numPr>
              <w:autoSpaceDN w:val="0"/>
              <w:snapToGrid w:val="0"/>
              <w:spacing w:after="120"/>
              <w:rPr>
                <w:rFonts w:eastAsia="等线"/>
                <w:kern w:val="2"/>
                <w:sz w:val="21"/>
                <w:szCs w:val="21"/>
                <w:highlight w:val="green"/>
                <w:lang w:val="en-US" w:eastAsia="zh-CN"/>
              </w:rPr>
            </w:pPr>
            <w:r w:rsidRPr="002452C5">
              <w:rPr>
                <w:rFonts w:eastAsia="等线"/>
                <w:kern w:val="2"/>
                <w:sz w:val="21"/>
                <w:szCs w:val="21"/>
                <w:highlight w:val="green"/>
                <w:lang w:val="en-US" w:eastAsia="zh-CN"/>
              </w:rPr>
              <w:t>Agreement</w:t>
            </w:r>
          </w:p>
          <w:p w14:paraId="18B76FB7" w14:textId="77777777" w:rsidR="002452C5" w:rsidRPr="002452C5" w:rsidRDefault="002452C5" w:rsidP="002452C5">
            <w:pPr>
              <w:numPr>
                <w:ilvl w:val="1"/>
                <w:numId w:val="22"/>
              </w:numPr>
              <w:autoSpaceDN w:val="0"/>
              <w:snapToGrid w:val="0"/>
              <w:spacing w:after="120"/>
              <w:rPr>
                <w:rFonts w:eastAsia="等线"/>
                <w:kern w:val="2"/>
                <w:sz w:val="21"/>
                <w:szCs w:val="21"/>
                <w:lang w:val="en-US" w:eastAsia="zh-CN"/>
              </w:rPr>
            </w:pPr>
            <w:r w:rsidRPr="002452C5">
              <w:rPr>
                <w:rFonts w:eastAsia="等线"/>
                <w:kern w:val="2"/>
                <w:sz w:val="21"/>
                <w:szCs w:val="21"/>
                <w:lang w:val="en-US" w:eastAsia="zh-CN"/>
              </w:rPr>
              <w:t>RAN4 to prioritize the SSB adaptation discussion in CONNECTED mode.</w:t>
            </w:r>
          </w:p>
          <w:p w14:paraId="50458BAF" w14:textId="77777777" w:rsidR="002452C5" w:rsidRPr="002452C5" w:rsidRDefault="002452C5" w:rsidP="002452C5">
            <w:pPr>
              <w:numPr>
                <w:ilvl w:val="1"/>
                <w:numId w:val="22"/>
              </w:numPr>
              <w:autoSpaceDN w:val="0"/>
              <w:snapToGrid w:val="0"/>
              <w:spacing w:after="120"/>
              <w:rPr>
                <w:rFonts w:eastAsia="等线"/>
                <w:kern w:val="2"/>
                <w:sz w:val="21"/>
                <w:szCs w:val="21"/>
                <w:lang w:val="en-US" w:eastAsia="zh-CN"/>
              </w:rPr>
            </w:pPr>
            <w:r w:rsidRPr="002452C5">
              <w:rPr>
                <w:rFonts w:eastAsia="等线"/>
                <w:kern w:val="2"/>
                <w:sz w:val="21"/>
                <w:szCs w:val="21"/>
                <w:lang w:val="en-US" w:eastAsia="zh-CN"/>
              </w:rPr>
              <w:t>Whether to discuss SSB adaptation in IDLE mode depends on RAN1 progress</w:t>
            </w:r>
          </w:p>
          <w:p w14:paraId="170C8800" w14:textId="77777777" w:rsidR="002452C5" w:rsidRPr="002452C5" w:rsidRDefault="002452C5" w:rsidP="002452C5">
            <w:pPr>
              <w:autoSpaceDN w:val="0"/>
              <w:snapToGrid w:val="0"/>
              <w:spacing w:after="120"/>
              <w:rPr>
                <w:rFonts w:eastAsia="等线"/>
                <w:kern w:val="2"/>
                <w:sz w:val="21"/>
                <w:szCs w:val="21"/>
                <w:lang w:val="en-US" w:eastAsia="zh-CN"/>
              </w:rPr>
            </w:pPr>
          </w:p>
          <w:p w14:paraId="56CA3028" w14:textId="77777777" w:rsidR="002452C5" w:rsidRPr="002452C5" w:rsidRDefault="002452C5" w:rsidP="002452C5">
            <w:pPr>
              <w:autoSpaceDN w:val="0"/>
              <w:snapToGrid w:val="0"/>
              <w:spacing w:after="120"/>
              <w:rPr>
                <w:rFonts w:eastAsia="宋体"/>
                <w:b/>
                <w:sz w:val="21"/>
                <w:szCs w:val="21"/>
                <w:u w:val="single"/>
                <w:lang w:eastAsia="zh-CN"/>
              </w:rPr>
            </w:pPr>
            <w:r w:rsidRPr="002452C5">
              <w:rPr>
                <w:rFonts w:eastAsia="宋体"/>
                <w:b/>
                <w:sz w:val="21"/>
                <w:szCs w:val="21"/>
                <w:u w:val="single"/>
                <w:lang w:eastAsia="ko-KR"/>
              </w:rPr>
              <w:t xml:space="preserve">Issue </w:t>
            </w:r>
            <w:r w:rsidRPr="002452C5">
              <w:rPr>
                <w:rFonts w:eastAsia="宋体" w:hint="eastAsia"/>
                <w:b/>
                <w:sz w:val="21"/>
                <w:szCs w:val="21"/>
                <w:u w:val="single"/>
                <w:lang w:eastAsia="zh-CN"/>
              </w:rPr>
              <w:t>3</w:t>
            </w:r>
            <w:r w:rsidRPr="002452C5">
              <w:rPr>
                <w:rFonts w:eastAsia="宋体"/>
                <w:b/>
                <w:sz w:val="21"/>
                <w:szCs w:val="21"/>
                <w:u w:val="single"/>
                <w:lang w:eastAsia="ko-KR"/>
              </w:rPr>
              <w:t>-1-</w:t>
            </w:r>
            <w:r w:rsidRPr="002452C5">
              <w:rPr>
                <w:rFonts w:eastAsia="宋体"/>
                <w:b/>
                <w:sz w:val="21"/>
                <w:szCs w:val="21"/>
                <w:u w:val="single"/>
                <w:lang w:eastAsia="zh-CN"/>
              </w:rPr>
              <w:t>2</w:t>
            </w:r>
            <w:r w:rsidRPr="002452C5">
              <w:rPr>
                <w:rFonts w:eastAsia="宋体"/>
                <w:b/>
                <w:sz w:val="21"/>
                <w:szCs w:val="21"/>
                <w:u w:val="single"/>
                <w:lang w:eastAsia="ko-KR"/>
              </w:rPr>
              <w:t xml:space="preserve">: </w:t>
            </w:r>
            <w:r w:rsidRPr="002452C5">
              <w:rPr>
                <w:rFonts w:eastAsia="宋体"/>
                <w:b/>
                <w:sz w:val="21"/>
                <w:szCs w:val="21"/>
                <w:u w:val="single"/>
                <w:lang w:eastAsia="zh-CN"/>
              </w:rPr>
              <w:t>SSB adaptation impact in RRM requirement</w:t>
            </w:r>
          </w:p>
          <w:p w14:paraId="25A6454D" w14:textId="77777777" w:rsidR="002452C5" w:rsidRPr="002452C5" w:rsidRDefault="002452C5" w:rsidP="002452C5">
            <w:pPr>
              <w:numPr>
                <w:ilvl w:val="0"/>
                <w:numId w:val="22"/>
              </w:numPr>
              <w:autoSpaceDN w:val="0"/>
              <w:snapToGrid w:val="0"/>
              <w:spacing w:after="120"/>
              <w:rPr>
                <w:rFonts w:eastAsia="等线"/>
                <w:kern w:val="2"/>
                <w:sz w:val="21"/>
                <w:szCs w:val="21"/>
                <w:highlight w:val="green"/>
                <w:lang w:val="en-US" w:eastAsia="zh-CN"/>
              </w:rPr>
            </w:pPr>
            <w:r w:rsidRPr="002452C5">
              <w:rPr>
                <w:rFonts w:eastAsia="宋体"/>
                <w:sz w:val="21"/>
                <w:szCs w:val="21"/>
                <w:highlight w:val="green"/>
                <w:lang w:eastAsia="zh-CN"/>
              </w:rPr>
              <w:t xml:space="preserve">Agreement: </w:t>
            </w:r>
            <w:r w:rsidRPr="002452C5">
              <w:rPr>
                <w:rFonts w:eastAsia="宋体"/>
                <w:sz w:val="21"/>
                <w:szCs w:val="21"/>
                <w:lang w:eastAsia="zh-CN"/>
              </w:rPr>
              <w:t>SSB adaptation impact in RRM requirement</w:t>
            </w:r>
          </w:p>
          <w:p w14:paraId="76BD5B7C" w14:textId="77777777" w:rsidR="002452C5" w:rsidRPr="002452C5" w:rsidRDefault="002452C5" w:rsidP="002452C5">
            <w:pPr>
              <w:numPr>
                <w:ilvl w:val="1"/>
                <w:numId w:val="22"/>
              </w:numPr>
              <w:autoSpaceDN w:val="0"/>
              <w:snapToGrid w:val="0"/>
              <w:spacing w:after="120"/>
              <w:rPr>
                <w:rFonts w:eastAsia="等线"/>
                <w:kern w:val="2"/>
                <w:sz w:val="21"/>
                <w:szCs w:val="21"/>
                <w:lang w:val="en-US" w:eastAsia="zh-CN"/>
              </w:rPr>
            </w:pPr>
            <w:r w:rsidRPr="002452C5">
              <w:rPr>
                <w:rFonts w:eastAsia="等线"/>
                <w:kern w:val="2"/>
                <w:sz w:val="21"/>
                <w:szCs w:val="21"/>
                <w:lang w:val="en-US" w:eastAsia="zh-CN" w:bidi="hi-IN"/>
              </w:rPr>
              <w:t xml:space="preserve">RAN4 to discuss the </w:t>
            </w:r>
            <w:r w:rsidRPr="002452C5">
              <w:rPr>
                <w:rFonts w:eastAsia="Times New Roman"/>
                <w:kern w:val="2"/>
                <w:sz w:val="21"/>
                <w:szCs w:val="21"/>
                <w:lang w:val="en-US" w:eastAsia="zh-CN"/>
              </w:rPr>
              <w:t>L1/L3 measurement</w:t>
            </w:r>
            <w:r w:rsidRPr="002452C5">
              <w:rPr>
                <w:rFonts w:eastAsia="等线"/>
                <w:kern w:val="2"/>
                <w:sz w:val="21"/>
                <w:szCs w:val="21"/>
                <w:lang w:val="en-US" w:eastAsia="zh-CN" w:bidi="hi-IN"/>
              </w:rPr>
              <w:t xml:space="preserve"> requirement impact as starting point</w:t>
            </w:r>
            <w:r w:rsidRPr="002452C5">
              <w:rPr>
                <w:rFonts w:eastAsia="等线"/>
                <w:kern w:val="2"/>
                <w:sz w:val="21"/>
                <w:szCs w:val="21"/>
                <w:lang w:val="en-US" w:eastAsia="zh-CN"/>
              </w:rPr>
              <w:t>.</w:t>
            </w:r>
          </w:p>
          <w:p w14:paraId="596B8CF2" w14:textId="77777777" w:rsidR="002452C5" w:rsidRPr="002452C5" w:rsidRDefault="002452C5" w:rsidP="002452C5">
            <w:pPr>
              <w:numPr>
                <w:ilvl w:val="0"/>
                <w:numId w:val="22"/>
              </w:numPr>
              <w:autoSpaceDN w:val="0"/>
              <w:snapToGrid w:val="0"/>
              <w:spacing w:after="120"/>
              <w:rPr>
                <w:rFonts w:eastAsia="宋体"/>
                <w:sz w:val="21"/>
                <w:szCs w:val="21"/>
                <w:lang w:eastAsia="zh-CN"/>
              </w:rPr>
            </w:pPr>
            <w:proofErr w:type="spellStart"/>
            <w:r w:rsidRPr="002452C5">
              <w:rPr>
                <w:rFonts w:eastAsia="宋体"/>
                <w:sz w:val="21"/>
                <w:szCs w:val="21"/>
                <w:lang w:eastAsia="zh-CN"/>
              </w:rPr>
              <w:t>Wayforward</w:t>
            </w:r>
            <w:proofErr w:type="spellEnd"/>
            <w:r w:rsidRPr="002452C5">
              <w:rPr>
                <w:rFonts w:eastAsia="宋体"/>
                <w:sz w:val="21"/>
                <w:szCs w:val="21"/>
                <w:lang w:eastAsia="zh-CN"/>
              </w:rPr>
              <w:t xml:space="preserve">: </w:t>
            </w:r>
          </w:p>
          <w:p w14:paraId="0E0B0525" w14:textId="77777777" w:rsidR="002452C5" w:rsidRPr="002452C5" w:rsidRDefault="002452C5" w:rsidP="002452C5">
            <w:pPr>
              <w:numPr>
                <w:ilvl w:val="1"/>
                <w:numId w:val="22"/>
              </w:numPr>
              <w:autoSpaceDN w:val="0"/>
              <w:snapToGrid w:val="0"/>
              <w:spacing w:after="120"/>
              <w:rPr>
                <w:rFonts w:eastAsia="等线"/>
                <w:kern w:val="2"/>
                <w:sz w:val="21"/>
                <w:szCs w:val="21"/>
                <w:lang w:val="en-US" w:eastAsia="zh-CN"/>
              </w:rPr>
            </w:pPr>
            <w:r w:rsidRPr="002452C5">
              <w:rPr>
                <w:rFonts w:eastAsia="等线"/>
                <w:kern w:val="2"/>
                <w:sz w:val="21"/>
                <w:szCs w:val="21"/>
                <w:lang w:val="en-US" w:eastAsia="zh-CN" w:bidi="hi-IN"/>
              </w:rPr>
              <w:t xml:space="preserve">RAN4 to discuss SSB periodicity adaptation in time-domain as starting point. </w:t>
            </w:r>
          </w:p>
          <w:p w14:paraId="4A747211" w14:textId="3EB7E58D" w:rsidR="002452C5" w:rsidRPr="002452C5" w:rsidRDefault="002452C5" w:rsidP="002452C5">
            <w:pPr>
              <w:numPr>
                <w:ilvl w:val="2"/>
                <w:numId w:val="22"/>
              </w:numPr>
              <w:autoSpaceDN w:val="0"/>
              <w:snapToGrid w:val="0"/>
              <w:spacing w:after="120"/>
              <w:rPr>
                <w:rFonts w:eastAsia="等线"/>
                <w:kern w:val="2"/>
                <w:sz w:val="21"/>
                <w:szCs w:val="21"/>
                <w:lang w:val="en-US" w:eastAsia="zh-CN"/>
              </w:rPr>
            </w:pPr>
            <w:r w:rsidRPr="002452C5">
              <w:rPr>
                <w:rFonts w:eastAsia="等线"/>
                <w:kern w:val="2"/>
                <w:sz w:val="21"/>
                <w:szCs w:val="21"/>
                <w:lang w:val="en-US" w:eastAsia="zh-CN"/>
              </w:rPr>
              <w:t xml:space="preserve">Other SSB adaptation </w:t>
            </w:r>
            <w:r w:rsidRPr="002452C5">
              <w:rPr>
                <w:rFonts w:eastAsia="宋体"/>
                <w:lang w:val="en-US"/>
              </w:rPr>
              <w:t>mechanism (s) and requirements</w:t>
            </w:r>
            <w:r w:rsidRPr="002452C5">
              <w:rPr>
                <w:rFonts w:eastAsia="等线"/>
                <w:kern w:val="2"/>
                <w:sz w:val="21"/>
                <w:szCs w:val="21"/>
                <w:lang w:val="en-US" w:eastAsia="zh-CN"/>
              </w:rPr>
              <w:t xml:space="preserve"> are not precluded depending on RAN1 progress.</w:t>
            </w:r>
          </w:p>
        </w:tc>
      </w:tr>
    </w:tbl>
    <w:p w14:paraId="775F5DB7" w14:textId="77777777" w:rsidR="002452C5" w:rsidRPr="002452C5" w:rsidRDefault="002452C5" w:rsidP="002452C5">
      <w:pPr>
        <w:jc w:val="both"/>
        <w:rPr>
          <w:lang w:eastAsia="zh-CN"/>
        </w:rPr>
      </w:pPr>
    </w:p>
    <w:tbl>
      <w:tblPr>
        <w:tblStyle w:val="TableGrid"/>
        <w:tblW w:w="0" w:type="auto"/>
        <w:tblLook w:val="04A0" w:firstRow="1" w:lastRow="0" w:firstColumn="1" w:lastColumn="0" w:noHBand="0" w:noVBand="1"/>
      </w:tblPr>
      <w:tblGrid>
        <w:gridCol w:w="9562"/>
      </w:tblGrid>
      <w:tr w:rsidR="002452C5" w14:paraId="6BCF591B" w14:textId="77777777" w:rsidTr="002452C5">
        <w:tc>
          <w:tcPr>
            <w:tcW w:w="9562" w:type="dxa"/>
          </w:tcPr>
          <w:p w14:paraId="10E84E33" w14:textId="77777777" w:rsidR="00456E67" w:rsidRPr="000044FD" w:rsidRDefault="00456E67" w:rsidP="00456E67">
            <w:pPr>
              <w:spacing w:after="0"/>
              <w:rPr>
                <w:rFonts w:ascii="Times" w:eastAsia="Times New Roman" w:hAnsi="Times" w:cs="Times"/>
              </w:rPr>
            </w:pPr>
            <w:r w:rsidRPr="000044FD">
              <w:rPr>
                <w:rFonts w:ascii="Times" w:eastAsia="Times New Roman" w:hAnsi="Times" w:cs="Times"/>
                <w:b/>
                <w:bCs/>
                <w:highlight w:val="green"/>
              </w:rPr>
              <w:t>Agreement</w:t>
            </w:r>
          </w:p>
          <w:p w14:paraId="3B0CC29C" w14:textId="77777777" w:rsidR="00456E67" w:rsidRPr="000044FD" w:rsidRDefault="00456E67" w:rsidP="00456E67">
            <w:pPr>
              <w:spacing w:after="0"/>
              <w:rPr>
                <w:rFonts w:eastAsia="Times New Roman"/>
              </w:rPr>
            </w:pPr>
            <w:r w:rsidRPr="000044FD">
              <w:rPr>
                <w:rFonts w:eastAsia="Times New Roman"/>
              </w:rPr>
              <w:t xml:space="preserve">Adaptation mechanism(s) of SSB in time-domain is supported at least for one of the following </w:t>
            </w:r>
            <w:proofErr w:type="gramStart"/>
            <w:r w:rsidRPr="000044FD">
              <w:rPr>
                <w:rFonts w:eastAsia="Times New Roman"/>
              </w:rPr>
              <w:t>scenario</w:t>
            </w:r>
            <w:proofErr w:type="gramEnd"/>
            <w:r w:rsidRPr="000044FD">
              <w:rPr>
                <w:rFonts w:eastAsia="Times New Roman"/>
              </w:rPr>
              <w:t xml:space="preserve">(s): </w:t>
            </w:r>
          </w:p>
          <w:p w14:paraId="7392AA78" w14:textId="77777777" w:rsidR="00456E67" w:rsidRPr="000044FD" w:rsidRDefault="00456E67" w:rsidP="00456E67">
            <w:pPr>
              <w:numPr>
                <w:ilvl w:val="0"/>
                <w:numId w:val="28"/>
              </w:numPr>
              <w:spacing w:after="0"/>
              <w:ind w:left="180"/>
              <w:textAlignment w:val="center"/>
              <w:rPr>
                <w:rFonts w:ascii="Calibri" w:eastAsia="Times New Roman" w:hAnsi="Calibri" w:cs="Calibri"/>
              </w:rPr>
            </w:pPr>
            <w:r w:rsidRPr="000044FD">
              <w:rPr>
                <w:rFonts w:eastAsia="Times New Roman"/>
              </w:rPr>
              <w:t xml:space="preserve">For cell with both legacy UEs and Rel-19 NES-capable UEs </w:t>
            </w:r>
          </w:p>
          <w:p w14:paraId="5CA2A897" w14:textId="77777777" w:rsidR="00456E67" w:rsidRPr="000044FD" w:rsidRDefault="00456E67" w:rsidP="00456E67">
            <w:pPr>
              <w:numPr>
                <w:ilvl w:val="1"/>
                <w:numId w:val="28"/>
              </w:numPr>
              <w:spacing w:after="0"/>
              <w:ind w:left="900"/>
              <w:textAlignment w:val="center"/>
              <w:rPr>
                <w:rFonts w:ascii="Calibri" w:eastAsia="Times New Roman" w:hAnsi="Calibri" w:cs="Calibri"/>
              </w:rPr>
            </w:pPr>
            <w:r w:rsidRPr="000044FD">
              <w:rPr>
                <w:rFonts w:eastAsia="Times New Roman"/>
              </w:rPr>
              <w:t xml:space="preserve">Rel-19 NES-capable UE’s </w:t>
            </w:r>
            <w:proofErr w:type="spellStart"/>
            <w:r w:rsidRPr="000044FD">
              <w:rPr>
                <w:rFonts w:eastAsia="Times New Roman"/>
              </w:rPr>
              <w:t>PCell</w:t>
            </w:r>
            <w:proofErr w:type="spellEnd"/>
            <w:r w:rsidRPr="000044FD">
              <w:rPr>
                <w:rFonts w:eastAsia="Times New Roman"/>
              </w:rPr>
              <w:t xml:space="preserve"> (Connected mode) </w:t>
            </w:r>
          </w:p>
          <w:p w14:paraId="672A9161" w14:textId="77777777" w:rsidR="00456E67" w:rsidRPr="000044FD" w:rsidRDefault="00456E67" w:rsidP="00456E67">
            <w:pPr>
              <w:numPr>
                <w:ilvl w:val="2"/>
                <w:numId w:val="28"/>
              </w:numPr>
              <w:spacing w:after="0"/>
              <w:ind w:left="1620"/>
              <w:textAlignment w:val="center"/>
              <w:rPr>
                <w:rFonts w:ascii="Calibri" w:eastAsia="Times New Roman" w:hAnsi="Calibri" w:cs="Calibri"/>
              </w:rPr>
            </w:pPr>
            <w:r w:rsidRPr="000044FD">
              <w:rPr>
                <w:rFonts w:eastAsia="Times New Roman"/>
              </w:rPr>
              <w:t>Study from the following options:</w:t>
            </w:r>
          </w:p>
          <w:p w14:paraId="67181EFC" w14:textId="77777777" w:rsidR="00456E67" w:rsidRPr="000044FD" w:rsidRDefault="00456E67" w:rsidP="00456E67">
            <w:pPr>
              <w:numPr>
                <w:ilvl w:val="3"/>
                <w:numId w:val="28"/>
              </w:numPr>
              <w:spacing w:after="0"/>
              <w:ind w:left="2340"/>
              <w:textAlignment w:val="center"/>
              <w:rPr>
                <w:rFonts w:ascii="Calibri" w:eastAsia="Times New Roman" w:hAnsi="Calibri" w:cs="Calibri"/>
              </w:rPr>
            </w:pPr>
            <w:r w:rsidRPr="000044FD">
              <w:rPr>
                <w:rFonts w:eastAsia="Times New Roman"/>
              </w:rPr>
              <w:t>Option A1: adaptation for CD-SSB</w:t>
            </w:r>
          </w:p>
          <w:p w14:paraId="2369A734" w14:textId="77777777" w:rsidR="00456E67" w:rsidRPr="000044FD" w:rsidRDefault="00456E67" w:rsidP="00456E67">
            <w:pPr>
              <w:numPr>
                <w:ilvl w:val="3"/>
                <w:numId w:val="28"/>
              </w:numPr>
              <w:spacing w:after="0"/>
              <w:ind w:left="2340"/>
              <w:textAlignment w:val="center"/>
              <w:rPr>
                <w:rFonts w:ascii="Calibri" w:eastAsia="Times New Roman" w:hAnsi="Calibri" w:cs="Calibri"/>
              </w:rPr>
            </w:pPr>
            <w:r w:rsidRPr="000044FD">
              <w:rPr>
                <w:rFonts w:eastAsia="Times New Roman"/>
              </w:rPr>
              <w:t>Option A2: adaptation for SSB that is not CD-SSB</w:t>
            </w:r>
          </w:p>
          <w:p w14:paraId="274040D2" w14:textId="77777777" w:rsidR="00456E67" w:rsidRPr="000044FD" w:rsidRDefault="00456E67" w:rsidP="00456E67">
            <w:pPr>
              <w:numPr>
                <w:ilvl w:val="3"/>
                <w:numId w:val="28"/>
              </w:numPr>
              <w:spacing w:after="0"/>
              <w:ind w:left="2340"/>
              <w:textAlignment w:val="center"/>
              <w:rPr>
                <w:rFonts w:ascii="Calibri" w:eastAsia="Times New Roman" w:hAnsi="Calibri" w:cs="Calibri"/>
              </w:rPr>
            </w:pPr>
            <w:r w:rsidRPr="000044FD">
              <w:rPr>
                <w:rFonts w:eastAsia="Times New Roman"/>
              </w:rPr>
              <w:t>Option A3: adaptation for SSB not on sync raster</w:t>
            </w:r>
          </w:p>
          <w:p w14:paraId="67038457" w14:textId="77777777" w:rsidR="00456E67" w:rsidRPr="000044FD" w:rsidRDefault="00456E67" w:rsidP="00456E67">
            <w:pPr>
              <w:spacing w:after="0"/>
              <w:rPr>
                <w:rFonts w:ascii="Calibri" w:eastAsia="Times New Roman" w:hAnsi="Calibri" w:cs="Calibri"/>
              </w:rPr>
            </w:pPr>
            <w:r w:rsidRPr="000044FD">
              <w:rPr>
                <w:rFonts w:ascii="Calibri" w:eastAsia="Times New Roman" w:hAnsi="Calibri" w:cs="Calibri"/>
              </w:rPr>
              <w:t> </w:t>
            </w:r>
          </w:p>
          <w:p w14:paraId="0CF8E576" w14:textId="77777777" w:rsidR="00456E67" w:rsidRPr="000044FD" w:rsidRDefault="00456E67" w:rsidP="00456E67">
            <w:pPr>
              <w:numPr>
                <w:ilvl w:val="0"/>
                <w:numId w:val="29"/>
              </w:numPr>
              <w:spacing w:after="0"/>
              <w:ind w:left="180"/>
              <w:textAlignment w:val="center"/>
              <w:rPr>
                <w:rFonts w:ascii="Calibri" w:eastAsia="Times New Roman" w:hAnsi="Calibri" w:cs="Calibri"/>
              </w:rPr>
            </w:pPr>
            <w:r w:rsidRPr="000044FD">
              <w:rPr>
                <w:rFonts w:eastAsia="Times New Roman"/>
              </w:rPr>
              <w:t xml:space="preserve">Rel-19 NES-capable UE’s SCell </w:t>
            </w:r>
          </w:p>
          <w:p w14:paraId="438789E7" w14:textId="77777777" w:rsidR="00456E67" w:rsidRPr="000044FD" w:rsidRDefault="00456E67" w:rsidP="00456E67">
            <w:pPr>
              <w:numPr>
                <w:ilvl w:val="1"/>
                <w:numId w:val="29"/>
              </w:numPr>
              <w:spacing w:after="0"/>
              <w:ind w:left="900"/>
              <w:textAlignment w:val="center"/>
              <w:rPr>
                <w:rFonts w:ascii="Calibri" w:eastAsia="Times New Roman" w:hAnsi="Calibri" w:cs="Calibri"/>
              </w:rPr>
            </w:pPr>
            <w:r w:rsidRPr="000044FD">
              <w:rPr>
                <w:rFonts w:eastAsia="Times New Roman"/>
              </w:rPr>
              <w:t>Study from the following options:</w:t>
            </w:r>
          </w:p>
          <w:p w14:paraId="41C238F0" w14:textId="77777777" w:rsidR="00456E67" w:rsidRPr="000044FD" w:rsidRDefault="00456E67" w:rsidP="00456E67">
            <w:pPr>
              <w:numPr>
                <w:ilvl w:val="2"/>
                <w:numId w:val="29"/>
              </w:numPr>
              <w:spacing w:after="0"/>
              <w:ind w:left="1620"/>
              <w:textAlignment w:val="center"/>
              <w:rPr>
                <w:rFonts w:ascii="Calibri" w:eastAsia="Times New Roman" w:hAnsi="Calibri" w:cs="Calibri"/>
              </w:rPr>
            </w:pPr>
            <w:r w:rsidRPr="000044FD">
              <w:rPr>
                <w:rFonts w:eastAsia="Times New Roman"/>
              </w:rPr>
              <w:t>Option B1: adaptation for CD-SSB</w:t>
            </w:r>
          </w:p>
          <w:p w14:paraId="530F16BE" w14:textId="77777777" w:rsidR="00456E67" w:rsidRPr="000044FD" w:rsidRDefault="00456E67" w:rsidP="00456E67">
            <w:pPr>
              <w:numPr>
                <w:ilvl w:val="2"/>
                <w:numId w:val="29"/>
              </w:numPr>
              <w:spacing w:after="0"/>
              <w:ind w:left="1620"/>
              <w:textAlignment w:val="center"/>
              <w:rPr>
                <w:rFonts w:ascii="Calibri" w:eastAsia="Times New Roman" w:hAnsi="Calibri" w:cs="Calibri"/>
              </w:rPr>
            </w:pPr>
            <w:r w:rsidRPr="000044FD">
              <w:rPr>
                <w:rFonts w:eastAsia="Times New Roman"/>
              </w:rPr>
              <w:t>Option B2: adaptation for SSB that is not CD-SSB</w:t>
            </w:r>
          </w:p>
          <w:p w14:paraId="04E862C6" w14:textId="77777777" w:rsidR="00456E67" w:rsidRPr="000044FD" w:rsidRDefault="00456E67" w:rsidP="00456E67">
            <w:pPr>
              <w:numPr>
                <w:ilvl w:val="2"/>
                <w:numId w:val="29"/>
              </w:numPr>
              <w:spacing w:after="0"/>
              <w:ind w:left="1620"/>
              <w:textAlignment w:val="center"/>
              <w:rPr>
                <w:rFonts w:ascii="Calibri" w:eastAsia="Times New Roman" w:hAnsi="Calibri" w:cs="Calibri"/>
              </w:rPr>
            </w:pPr>
            <w:r w:rsidRPr="000044FD">
              <w:rPr>
                <w:rFonts w:eastAsia="Times New Roman"/>
              </w:rPr>
              <w:t>Option B3: adaptation for SSB not on sync raster</w:t>
            </w:r>
          </w:p>
          <w:p w14:paraId="6222010C" w14:textId="77777777" w:rsidR="00456E67" w:rsidRPr="000044FD" w:rsidRDefault="00456E67" w:rsidP="00456E67">
            <w:pPr>
              <w:numPr>
                <w:ilvl w:val="0"/>
                <w:numId w:val="29"/>
              </w:numPr>
              <w:spacing w:after="0"/>
              <w:ind w:left="180"/>
              <w:textAlignment w:val="center"/>
              <w:rPr>
                <w:rFonts w:ascii="Calibri" w:eastAsia="Times New Roman" w:hAnsi="Calibri" w:cs="Calibri"/>
              </w:rPr>
            </w:pPr>
            <w:r w:rsidRPr="000044FD">
              <w:rPr>
                <w:rFonts w:eastAsia="Times New Roman"/>
              </w:rPr>
              <w:t>FFS: Rel-19 NES-capable UE in idle/inactive mode</w:t>
            </w:r>
          </w:p>
          <w:p w14:paraId="4D8F0F43" w14:textId="77777777" w:rsidR="00456E67" w:rsidRPr="000044FD" w:rsidRDefault="00456E67" w:rsidP="00456E67">
            <w:pPr>
              <w:numPr>
                <w:ilvl w:val="0"/>
                <w:numId w:val="30"/>
              </w:numPr>
              <w:spacing w:after="0"/>
              <w:ind w:left="180"/>
              <w:textAlignment w:val="center"/>
              <w:rPr>
                <w:rFonts w:ascii="Calibri" w:eastAsia="Times New Roman" w:hAnsi="Calibri" w:cs="Calibri"/>
              </w:rPr>
            </w:pPr>
            <w:r w:rsidRPr="000044FD">
              <w:rPr>
                <w:rFonts w:eastAsia="Times New Roman"/>
              </w:rPr>
              <w:t xml:space="preserve">Note: Impact to idle/inactive UEs shall be minimized </w:t>
            </w:r>
          </w:p>
          <w:p w14:paraId="66B4B5F4" w14:textId="77777777" w:rsidR="00456E67" w:rsidRDefault="00456E67" w:rsidP="00456E67">
            <w:pPr>
              <w:spacing w:after="0"/>
              <w:rPr>
                <w:rFonts w:ascii="Times" w:eastAsia="Times New Roman" w:hAnsi="Times" w:cs="Times"/>
                <w:b/>
                <w:bCs/>
                <w:highlight w:val="green"/>
              </w:rPr>
            </w:pPr>
          </w:p>
          <w:p w14:paraId="60A1EB00" w14:textId="691506DA" w:rsidR="00456E67" w:rsidRPr="000044FD" w:rsidRDefault="00456E67" w:rsidP="00456E67">
            <w:pPr>
              <w:spacing w:after="0"/>
              <w:rPr>
                <w:rFonts w:ascii="Times" w:eastAsia="Times New Roman" w:hAnsi="Times" w:cs="Times"/>
              </w:rPr>
            </w:pPr>
            <w:r w:rsidRPr="000044FD">
              <w:rPr>
                <w:rFonts w:ascii="Times" w:eastAsia="Times New Roman" w:hAnsi="Times" w:cs="Times"/>
                <w:b/>
                <w:bCs/>
                <w:highlight w:val="green"/>
              </w:rPr>
              <w:t>Agreement</w:t>
            </w:r>
          </w:p>
          <w:p w14:paraId="3EC152C4" w14:textId="77777777" w:rsidR="00456E67" w:rsidRPr="000044FD" w:rsidRDefault="00456E67" w:rsidP="00456E67">
            <w:pPr>
              <w:spacing w:after="0"/>
              <w:ind w:left="540"/>
              <w:rPr>
                <w:rFonts w:ascii="Times" w:eastAsia="Times New Roman" w:hAnsi="Times" w:cs="Times"/>
              </w:rPr>
            </w:pPr>
            <w:r w:rsidRPr="000044FD">
              <w:rPr>
                <w:rFonts w:ascii="Times" w:eastAsia="Times New Roman" w:hAnsi="Times" w:cs="Times"/>
              </w:rPr>
              <w:t xml:space="preserve">For indication of adaptation of SSB in time-domain, </w:t>
            </w:r>
          </w:p>
          <w:p w14:paraId="5C08111D" w14:textId="630C8F93" w:rsidR="00456E67" w:rsidRPr="00456E67" w:rsidRDefault="00456E67" w:rsidP="002452C5">
            <w:pPr>
              <w:numPr>
                <w:ilvl w:val="0"/>
                <w:numId w:val="32"/>
              </w:numPr>
              <w:spacing w:after="0"/>
              <w:textAlignment w:val="center"/>
              <w:rPr>
                <w:rFonts w:ascii="Calibri" w:eastAsia="Times New Roman" w:hAnsi="Calibri" w:cs="Calibri"/>
              </w:rPr>
            </w:pPr>
            <w:r w:rsidRPr="000044FD">
              <w:rPr>
                <w:rFonts w:ascii="Times" w:eastAsia="Times New Roman" w:hAnsi="Times" w:cs="Times"/>
              </w:rPr>
              <w:t xml:space="preserve">Support at least SSB adaptation provided by </w:t>
            </w:r>
            <w:proofErr w:type="spellStart"/>
            <w:r w:rsidRPr="000044FD">
              <w:rPr>
                <w:rFonts w:ascii="Times" w:eastAsia="Times New Roman" w:hAnsi="Times" w:cs="Times"/>
              </w:rPr>
              <w:t>gNB</w:t>
            </w:r>
            <w:proofErr w:type="spellEnd"/>
            <w:r w:rsidRPr="000044FD">
              <w:rPr>
                <w:rFonts w:ascii="Times" w:eastAsia="Times New Roman" w:hAnsi="Times" w:cs="Times"/>
              </w:rPr>
              <w:t xml:space="preserve"> without UE trigger</w:t>
            </w:r>
          </w:p>
          <w:p w14:paraId="650381BB" w14:textId="77777777" w:rsidR="00456E67" w:rsidRDefault="00456E67" w:rsidP="00456E67">
            <w:pPr>
              <w:spacing w:after="0"/>
              <w:ind w:left="420"/>
              <w:rPr>
                <w:rFonts w:eastAsia="Times New Roman"/>
                <w:b/>
                <w:highlight w:val="green"/>
              </w:rPr>
            </w:pPr>
          </w:p>
          <w:p w14:paraId="4E724839" w14:textId="73ECF86E" w:rsidR="00456E67" w:rsidRPr="00456E67" w:rsidRDefault="00456E67" w:rsidP="00456E67">
            <w:pPr>
              <w:spacing w:after="0"/>
              <w:rPr>
                <w:rFonts w:eastAsia="Times New Roman"/>
                <w:b/>
              </w:rPr>
            </w:pPr>
            <w:r w:rsidRPr="00456E67">
              <w:rPr>
                <w:rFonts w:eastAsia="Times New Roman"/>
                <w:b/>
                <w:highlight w:val="green"/>
              </w:rPr>
              <w:t>Agreement</w:t>
            </w:r>
          </w:p>
          <w:p w14:paraId="11499BC2" w14:textId="77777777" w:rsidR="00456E67" w:rsidRPr="00226638" w:rsidRDefault="00456E67" w:rsidP="00456E67">
            <w:pPr>
              <w:spacing w:after="0"/>
              <w:ind w:left="420"/>
              <w:rPr>
                <w:rFonts w:eastAsia="Times New Roman"/>
              </w:rPr>
            </w:pPr>
            <w:r w:rsidRPr="00226638">
              <w:rPr>
                <w:rFonts w:eastAsia="Times New Roman"/>
              </w:rPr>
              <w:t>For adaptation of SSB in time-domain, Option 1 is supported</w:t>
            </w:r>
          </w:p>
          <w:p w14:paraId="4FE92E47" w14:textId="77777777" w:rsidR="00456E67" w:rsidRPr="00226638" w:rsidRDefault="00456E67" w:rsidP="00456E67">
            <w:pPr>
              <w:numPr>
                <w:ilvl w:val="0"/>
                <w:numId w:val="31"/>
              </w:numPr>
              <w:spacing w:after="0"/>
              <w:ind w:left="420"/>
              <w:textAlignment w:val="center"/>
              <w:rPr>
                <w:rFonts w:ascii="Calibri" w:eastAsia="Times New Roman" w:hAnsi="Calibri" w:cs="Calibri"/>
                <w:sz w:val="28"/>
                <w:szCs w:val="28"/>
              </w:rPr>
            </w:pPr>
            <w:r w:rsidRPr="00226638">
              <w:rPr>
                <w:rFonts w:eastAsia="Times New Roman"/>
              </w:rPr>
              <w:t>Option 1: Adaptation of SSB burst periodicity using one or more SSB burst periodicity value(s)</w:t>
            </w:r>
          </w:p>
          <w:p w14:paraId="3FA13A9A" w14:textId="77777777" w:rsidR="00456E67" w:rsidRPr="00226638" w:rsidRDefault="00456E67" w:rsidP="00456E67">
            <w:pPr>
              <w:numPr>
                <w:ilvl w:val="0"/>
                <w:numId w:val="31"/>
              </w:numPr>
              <w:spacing w:after="0"/>
              <w:ind w:left="420"/>
              <w:textAlignment w:val="center"/>
              <w:rPr>
                <w:rFonts w:ascii="Calibri" w:eastAsia="Times New Roman" w:hAnsi="Calibri" w:cs="Calibri"/>
                <w:sz w:val="28"/>
                <w:szCs w:val="28"/>
              </w:rPr>
            </w:pPr>
            <w:r w:rsidRPr="00226638">
              <w:rPr>
                <w:rFonts w:eastAsia="Times New Roman"/>
              </w:rPr>
              <w:t>Note: Using Option 2 to realize Option 1 is not precluded</w:t>
            </w:r>
          </w:p>
          <w:p w14:paraId="2751F37F" w14:textId="77777777" w:rsidR="00456E67" w:rsidRPr="00226638" w:rsidRDefault="00456E67" w:rsidP="00456E67">
            <w:pPr>
              <w:numPr>
                <w:ilvl w:val="1"/>
                <w:numId w:val="31"/>
              </w:numPr>
              <w:spacing w:after="0"/>
              <w:ind w:left="1500"/>
              <w:textAlignment w:val="center"/>
              <w:rPr>
                <w:rFonts w:ascii="Calibri" w:eastAsia="Times New Roman" w:hAnsi="Calibri" w:cs="Calibri"/>
                <w:sz w:val="28"/>
                <w:szCs w:val="28"/>
              </w:rPr>
            </w:pPr>
            <w:r w:rsidRPr="00226638">
              <w:rPr>
                <w:rFonts w:eastAsia="Times New Roman"/>
              </w:rPr>
              <w:t>Option 2: Adaptation based on two SSB configurations [where up to two configurations can be active]</w:t>
            </w:r>
          </w:p>
          <w:p w14:paraId="0DF728E7" w14:textId="77777777" w:rsidR="00456E67" w:rsidRPr="00226638" w:rsidRDefault="00456E67" w:rsidP="00456E67">
            <w:pPr>
              <w:numPr>
                <w:ilvl w:val="2"/>
                <w:numId w:val="31"/>
              </w:numPr>
              <w:spacing w:after="0"/>
              <w:ind w:left="2580"/>
              <w:textAlignment w:val="center"/>
              <w:rPr>
                <w:rFonts w:ascii="Calibri" w:eastAsia="Times New Roman" w:hAnsi="Calibri" w:cs="Calibri"/>
                <w:sz w:val="28"/>
                <w:szCs w:val="28"/>
              </w:rPr>
            </w:pPr>
            <w:r w:rsidRPr="00226638">
              <w:rPr>
                <w:rFonts w:eastAsia="Times New Roman"/>
              </w:rPr>
              <w:t>FFS: details of the differences between the two SSB configurations, e.g. two different periodicities</w:t>
            </w:r>
          </w:p>
          <w:p w14:paraId="5DE8F09F" w14:textId="77777777" w:rsidR="00456E67" w:rsidRPr="00226638" w:rsidRDefault="00456E67" w:rsidP="00456E67">
            <w:pPr>
              <w:numPr>
                <w:ilvl w:val="0"/>
                <w:numId w:val="31"/>
              </w:numPr>
              <w:spacing w:after="0"/>
              <w:ind w:left="420"/>
              <w:textAlignment w:val="center"/>
              <w:rPr>
                <w:rFonts w:ascii="Calibri" w:eastAsia="Times New Roman" w:hAnsi="Calibri" w:cs="Calibri"/>
                <w:sz w:val="28"/>
                <w:szCs w:val="28"/>
              </w:rPr>
            </w:pPr>
            <w:r w:rsidRPr="00226638">
              <w:rPr>
                <w:rFonts w:eastAsia="Times New Roman"/>
              </w:rPr>
              <w:t xml:space="preserve">FFS: Details including applicable scenarios </w:t>
            </w:r>
          </w:p>
          <w:p w14:paraId="4C63E146" w14:textId="77777777" w:rsidR="00456E67" w:rsidRPr="00226638" w:rsidRDefault="00456E67" w:rsidP="00456E67">
            <w:pPr>
              <w:numPr>
                <w:ilvl w:val="0"/>
                <w:numId w:val="31"/>
              </w:numPr>
              <w:spacing w:after="0"/>
              <w:ind w:left="420"/>
              <w:textAlignment w:val="center"/>
              <w:rPr>
                <w:rFonts w:ascii="Calibri" w:eastAsia="Times New Roman" w:hAnsi="Calibri" w:cs="Calibri"/>
                <w:sz w:val="28"/>
                <w:szCs w:val="28"/>
              </w:rPr>
            </w:pPr>
            <w:r w:rsidRPr="00226638">
              <w:rPr>
                <w:rFonts w:eastAsia="Times New Roman"/>
              </w:rPr>
              <w:t>FFS: Support of Cell DTX for connected mode UEs for SSB</w:t>
            </w:r>
          </w:p>
          <w:p w14:paraId="659CE10B" w14:textId="77777777" w:rsidR="00456E67" w:rsidRDefault="00456E67" w:rsidP="002452C5">
            <w:pPr>
              <w:rPr>
                <w:b/>
                <w:lang w:eastAsia="zh-CN"/>
              </w:rPr>
            </w:pPr>
          </w:p>
          <w:p w14:paraId="22407E52" w14:textId="77777777" w:rsidR="002452C5" w:rsidRDefault="002452C5" w:rsidP="002452C5">
            <w:pPr>
              <w:rPr>
                <w:b/>
                <w:lang w:eastAsia="zh-CN"/>
              </w:rPr>
            </w:pPr>
          </w:p>
          <w:p w14:paraId="1F3ACF55" w14:textId="5294C0D1" w:rsidR="002452C5" w:rsidRPr="00E245A5" w:rsidRDefault="002452C5" w:rsidP="002452C5">
            <w:pPr>
              <w:rPr>
                <w:rFonts w:cs="Times"/>
                <w:b/>
                <w:bCs/>
                <w:highlight w:val="green"/>
                <w:lang w:eastAsia="x-none"/>
              </w:rPr>
            </w:pPr>
            <w:r w:rsidRPr="00E245A5">
              <w:rPr>
                <w:rFonts w:cs="Times"/>
                <w:b/>
                <w:bCs/>
                <w:highlight w:val="green"/>
                <w:lang w:eastAsia="x-none"/>
              </w:rPr>
              <w:t>Agreement</w:t>
            </w:r>
            <w:r>
              <w:rPr>
                <w:rFonts w:cs="Times"/>
                <w:b/>
                <w:bCs/>
                <w:highlight w:val="green"/>
                <w:lang w:eastAsia="x-none"/>
              </w:rPr>
              <w:t xml:space="preserve"> </w:t>
            </w:r>
          </w:p>
          <w:p w14:paraId="2E30A48E" w14:textId="77777777" w:rsidR="002452C5" w:rsidRPr="00252541" w:rsidRDefault="002452C5" w:rsidP="002452C5">
            <w:r>
              <w:t>For adaptation mechanism(s) of SSB in time-domain,</w:t>
            </w:r>
          </w:p>
          <w:p w14:paraId="1B25A9AA" w14:textId="77777777" w:rsidR="002452C5" w:rsidRPr="001F6A4D" w:rsidRDefault="002452C5" w:rsidP="002452C5">
            <w:pPr>
              <w:numPr>
                <w:ilvl w:val="0"/>
                <w:numId w:val="27"/>
              </w:numPr>
              <w:spacing w:after="0" w:line="259" w:lineRule="auto"/>
            </w:pPr>
            <w:r w:rsidRPr="001F6A4D">
              <w:lastRenderedPageBreak/>
              <w:t xml:space="preserve">For Rel-19 NES-capable UE’s </w:t>
            </w:r>
            <w:proofErr w:type="spellStart"/>
            <w:r w:rsidRPr="001F6A4D">
              <w:t>PCell</w:t>
            </w:r>
            <w:proofErr w:type="spellEnd"/>
            <w:r w:rsidRPr="001F6A4D">
              <w:t xml:space="preserve"> (Connected mode), </w:t>
            </w:r>
            <w:r>
              <w:t>a</w:t>
            </w:r>
            <w:r w:rsidRPr="001F6A4D">
              <w:t xml:space="preserve">daptation of CD-SSB </w:t>
            </w:r>
            <w:r>
              <w:t xml:space="preserve">on sync raster </w:t>
            </w:r>
            <w:r w:rsidRPr="001F6A4D">
              <w:t xml:space="preserve">is not supported </w:t>
            </w:r>
          </w:p>
          <w:p w14:paraId="0EEA9C94" w14:textId="77777777" w:rsidR="002452C5" w:rsidRPr="007C6CD2" w:rsidRDefault="002452C5" w:rsidP="002452C5">
            <w:pPr>
              <w:numPr>
                <w:ilvl w:val="1"/>
                <w:numId w:val="27"/>
              </w:numPr>
              <w:spacing w:after="0" w:line="259" w:lineRule="auto"/>
            </w:pPr>
            <w:r w:rsidRPr="007C6CD2">
              <w:t>FFS: Adaptation for SSB that is not CD-SSB is supported (A2)</w:t>
            </w:r>
          </w:p>
          <w:p w14:paraId="5985879F" w14:textId="77777777" w:rsidR="002452C5" w:rsidRPr="007C6CD2" w:rsidRDefault="002452C5" w:rsidP="002452C5">
            <w:pPr>
              <w:numPr>
                <w:ilvl w:val="1"/>
                <w:numId w:val="27"/>
              </w:numPr>
              <w:spacing w:after="0" w:line="259" w:lineRule="auto"/>
            </w:pPr>
            <w:r w:rsidRPr="007C6CD2">
              <w:t>FFS: Adaptation for SSB not on sync raster is supported (A3)</w:t>
            </w:r>
          </w:p>
          <w:p w14:paraId="72B0BEE4" w14:textId="77777777" w:rsidR="002452C5" w:rsidRPr="007C6CD2" w:rsidRDefault="002452C5" w:rsidP="002452C5">
            <w:pPr>
              <w:pStyle w:val="ListParagraph"/>
              <w:numPr>
                <w:ilvl w:val="0"/>
                <w:numId w:val="27"/>
              </w:numPr>
              <w:spacing w:after="0" w:line="259" w:lineRule="auto"/>
              <w:ind w:firstLineChars="0"/>
              <w:contextualSpacing/>
            </w:pPr>
            <w:r w:rsidRPr="007C6CD2">
              <w:t>For Rel-19 NES-capable UE’s SCell</w:t>
            </w:r>
          </w:p>
          <w:p w14:paraId="019832C2" w14:textId="77777777" w:rsidR="002452C5" w:rsidRPr="007C6CD2" w:rsidRDefault="002452C5" w:rsidP="002452C5">
            <w:pPr>
              <w:numPr>
                <w:ilvl w:val="1"/>
                <w:numId w:val="27"/>
              </w:numPr>
              <w:spacing w:after="0" w:line="259" w:lineRule="auto"/>
            </w:pPr>
            <w:r w:rsidRPr="007C6CD2">
              <w:t>Adaptation of SSB configured for the SCell is supported for the following cases</w:t>
            </w:r>
          </w:p>
          <w:p w14:paraId="46DFEEC1" w14:textId="77777777" w:rsidR="002452C5" w:rsidRPr="001F6A4D" w:rsidRDefault="002452C5" w:rsidP="002452C5">
            <w:pPr>
              <w:numPr>
                <w:ilvl w:val="2"/>
                <w:numId w:val="27"/>
              </w:numPr>
              <w:spacing w:after="0" w:line="259" w:lineRule="auto"/>
            </w:pPr>
            <w:r w:rsidRPr="001F6A4D">
              <w:t>FFS: Adaptation for CD-SSB (B1)</w:t>
            </w:r>
            <w:r>
              <w:t xml:space="preserve"> including UE impact compared to legacy operation where the SSB is configured with periodicity&gt;20msec for SCell</w:t>
            </w:r>
          </w:p>
          <w:p w14:paraId="17D73763" w14:textId="77777777" w:rsidR="002452C5" w:rsidRPr="007C6CD2" w:rsidRDefault="002452C5" w:rsidP="002452C5">
            <w:pPr>
              <w:numPr>
                <w:ilvl w:val="2"/>
                <w:numId w:val="27"/>
              </w:numPr>
              <w:spacing w:after="0" w:line="259" w:lineRule="auto"/>
            </w:pPr>
            <w:r w:rsidRPr="007C6CD2">
              <w:t>Adaptation for SSB that is not CD-SSB</w:t>
            </w:r>
            <w:r>
              <w:t xml:space="preserve"> on sync raster </w:t>
            </w:r>
            <w:r w:rsidRPr="007C6CD2">
              <w:t>(B2</w:t>
            </w:r>
            <w:r>
              <w:t>’</w:t>
            </w:r>
            <w:r w:rsidRPr="007C6CD2">
              <w:t>)</w:t>
            </w:r>
          </w:p>
          <w:p w14:paraId="367484AB" w14:textId="77777777" w:rsidR="002452C5" w:rsidRPr="007C6CD2" w:rsidRDefault="002452C5" w:rsidP="002452C5">
            <w:pPr>
              <w:numPr>
                <w:ilvl w:val="2"/>
                <w:numId w:val="27"/>
              </w:numPr>
              <w:spacing w:after="0" w:line="259" w:lineRule="auto"/>
            </w:pPr>
            <w:r w:rsidRPr="007C6CD2">
              <w:t xml:space="preserve">Adaptation for SSB </w:t>
            </w:r>
            <w:r>
              <w:t xml:space="preserve">that is not CD-SSB </w:t>
            </w:r>
            <w:r w:rsidRPr="007C6CD2">
              <w:t>not on sync raster (B3</w:t>
            </w:r>
            <w:r>
              <w:t>’</w:t>
            </w:r>
            <w:r w:rsidRPr="007C6CD2">
              <w:t>)</w:t>
            </w:r>
          </w:p>
          <w:p w14:paraId="6427F42D" w14:textId="2CDFD6CF" w:rsidR="002452C5" w:rsidRDefault="002452C5" w:rsidP="002452C5">
            <w:pPr>
              <w:rPr>
                <w:b/>
                <w:lang w:eastAsia="zh-CN"/>
              </w:rPr>
            </w:pPr>
          </w:p>
        </w:tc>
      </w:tr>
    </w:tbl>
    <w:p w14:paraId="37DA866B" w14:textId="5563846C" w:rsidR="00456E67" w:rsidRDefault="00456E67" w:rsidP="00456E67">
      <w:pPr>
        <w:rPr>
          <w:b/>
          <w:lang w:eastAsia="zh-CN"/>
        </w:rPr>
      </w:pPr>
    </w:p>
    <w:p w14:paraId="65DBFCFF" w14:textId="51D2DDB9" w:rsidR="00456E67" w:rsidRDefault="00456E67" w:rsidP="00456E67">
      <w:pPr>
        <w:rPr>
          <w:lang w:eastAsia="zh-CN"/>
        </w:rPr>
      </w:pPr>
      <w:r w:rsidRPr="00456E67">
        <w:rPr>
          <w:lang w:eastAsia="zh-CN"/>
        </w:rPr>
        <w:t>It could be observed from existing RAN1 progress that the discussion is mainly about the clarification about scenarios.</w:t>
      </w:r>
    </w:p>
    <w:p w14:paraId="2190F380" w14:textId="3BD618DA" w:rsidR="00456E67" w:rsidRPr="00D270E3" w:rsidRDefault="00456E67" w:rsidP="00456E67">
      <w:pPr>
        <w:rPr>
          <w:b/>
          <w:lang w:eastAsia="zh-CN"/>
        </w:rPr>
      </w:pPr>
      <w:r w:rsidRPr="00D270E3">
        <w:rPr>
          <w:b/>
          <w:lang w:eastAsia="zh-CN"/>
        </w:rPr>
        <w:t xml:space="preserve">Observation </w:t>
      </w:r>
      <w:r w:rsidR="001D2E3C">
        <w:rPr>
          <w:b/>
          <w:lang w:eastAsia="zh-CN"/>
        </w:rPr>
        <w:t>2</w:t>
      </w:r>
      <w:r w:rsidRPr="00D270E3">
        <w:rPr>
          <w:b/>
          <w:lang w:eastAsia="zh-CN"/>
        </w:rPr>
        <w:t xml:space="preserve">: Based on RAN1 agreements so far, </w:t>
      </w:r>
      <w:r w:rsidR="00D270E3">
        <w:rPr>
          <w:b/>
          <w:lang w:eastAsia="zh-CN"/>
        </w:rPr>
        <w:t>it could be observed that:</w:t>
      </w:r>
    </w:p>
    <w:p w14:paraId="75231D8E" w14:textId="14EC3970" w:rsidR="00456E67" w:rsidRPr="00D270E3" w:rsidRDefault="00456E67" w:rsidP="00D270E3">
      <w:pPr>
        <w:pStyle w:val="ListParagraph"/>
        <w:numPr>
          <w:ilvl w:val="0"/>
          <w:numId w:val="33"/>
        </w:numPr>
        <w:ind w:firstLineChars="0"/>
        <w:rPr>
          <w:b/>
          <w:lang w:eastAsia="zh-CN"/>
        </w:rPr>
      </w:pPr>
      <w:r w:rsidRPr="00D270E3">
        <w:rPr>
          <w:b/>
          <w:lang w:eastAsia="zh-CN"/>
        </w:rPr>
        <w:t>At least adaptation of SSB periodicity is supported.</w:t>
      </w:r>
    </w:p>
    <w:p w14:paraId="45644BEA" w14:textId="18B7BE05" w:rsidR="00456E67" w:rsidRPr="00D270E3" w:rsidRDefault="00456E67" w:rsidP="00D270E3">
      <w:pPr>
        <w:pStyle w:val="ListParagraph"/>
        <w:numPr>
          <w:ilvl w:val="0"/>
          <w:numId w:val="33"/>
        </w:numPr>
        <w:ind w:firstLineChars="0"/>
        <w:rPr>
          <w:b/>
          <w:lang w:eastAsia="zh-CN"/>
        </w:rPr>
      </w:pPr>
      <w:r w:rsidRPr="00D270E3">
        <w:rPr>
          <w:b/>
          <w:lang w:eastAsia="zh-CN"/>
        </w:rPr>
        <w:t xml:space="preserve">For Rel-19 NES-capable UE’s </w:t>
      </w:r>
      <w:proofErr w:type="spellStart"/>
      <w:r w:rsidRPr="00D270E3">
        <w:rPr>
          <w:b/>
          <w:lang w:eastAsia="zh-CN"/>
        </w:rPr>
        <w:t>PCell</w:t>
      </w:r>
      <w:proofErr w:type="spellEnd"/>
      <w:r w:rsidRPr="00D270E3">
        <w:rPr>
          <w:b/>
          <w:lang w:eastAsia="zh-CN"/>
        </w:rPr>
        <w:t xml:space="preserve"> (Connected mode), adaptation of CD-SSB on sync raster is not supported.</w:t>
      </w:r>
    </w:p>
    <w:p w14:paraId="27739EF7" w14:textId="6BB73E7A" w:rsidR="00456E67" w:rsidRPr="00D270E3" w:rsidRDefault="00456E67" w:rsidP="00D270E3">
      <w:pPr>
        <w:pStyle w:val="ListParagraph"/>
        <w:numPr>
          <w:ilvl w:val="0"/>
          <w:numId w:val="33"/>
        </w:numPr>
        <w:ind w:firstLineChars="0"/>
        <w:rPr>
          <w:b/>
        </w:rPr>
      </w:pPr>
      <w:r w:rsidRPr="00D270E3">
        <w:rPr>
          <w:b/>
        </w:rPr>
        <w:t>For Rel-19 NES-capable UE’s SCell</w:t>
      </w:r>
      <w:r w:rsidR="00D270E3" w:rsidRPr="00D270E3">
        <w:rPr>
          <w:b/>
        </w:rPr>
        <w:t>, followings are supported:</w:t>
      </w:r>
    </w:p>
    <w:p w14:paraId="3B166941" w14:textId="393168AD" w:rsidR="00456E67" w:rsidRPr="00D270E3" w:rsidRDefault="00D270E3" w:rsidP="00D270E3">
      <w:pPr>
        <w:pStyle w:val="ListParagraph"/>
        <w:numPr>
          <w:ilvl w:val="1"/>
          <w:numId w:val="33"/>
        </w:numPr>
        <w:ind w:firstLineChars="0"/>
        <w:rPr>
          <w:b/>
        </w:rPr>
      </w:pPr>
      <w:r w:rsidRPr="00D270E3">
        <w:rPr>
          <w:b/>
        </w:rPr>
        <w:t>NCD SSB on sync raster</w:t>
      </w:r>
    </w:p>
    <w:p w14:paraId="72B08144" w14:textId="351B21DD" w:rsidR="00D270E3" w:rsidRPr="00D270E3" w:rsidRDefault="00D270E3" w:rsidP="00D270E3">
      <w:pPr>
        <w:pStyle w:val="ListParagraph"/>
        <w:numPr>
          <w:ilvl w:val="1"/>
          <w:numId w:val="33"/>
        </w:numPr>
        <w:ind w:firstLineChars="0"/>
        <w:rPr>
          <w:b/>
          <w:lang w:eastAsia="zh-CN"/>
        </w:rPr>
      </w:pPr>
      <w:r w:rsidRPr="00D270E3">
        <w:rPr>
          <w:b/>
          <w:lang w:eastAsia="zh-CN"/>
        </w:rPr>
        <w:t>NCD SSB off sync raster</w:t>
      </w:r>
    </w:p>
    <w:p w14:paraId="59C415D0" w14:textId="4D21D094" w:rsidR="00456E67" w:rsidRDefault="00D844F6" w:rsidP="000B5BBE">
      <w:pPr>
        <w:jc w:val="both"/>
        <w:rPr>
          <w:lang w:eastAsia="zh-CN"/>
        </w:rPr>
      </w:pPr>
      <w:r w:rsidRPr="00D844F6">
        <w:rPr>
          <w:lang w:eastAsia="zh-CN"/>
        </w:rPr>
        <w:t xml:space="preserve">However, </w:t>
      </w:r>
      <w:r>
        <w:rPr>
          <w:lang w:eastAsia="zh-CN"/>
        </w:rPr>
        <w:t xml:space="preserve">some detailed design is still needed to investigate the RRM impacts, e.g. the triggering method of SSB adaptation, or whether there </w:t>
      </w:r>
      <w:r w:rsidR="000B5BBE">
        <w:rPr>
          <w:lang w:eastAsia="zh-CN"/>
        </w:rPr>
        <w:t>are</w:t>
      </w:r>
      <w:r>
        <w:rPr>
          <w:lang w:eastAsia="zh-CN"/>
        </w:rPr>
        <w:t xml:space="preserve"> other adaptation mechanisms. </w:t>
      </w:r>
      <w:r w:rsidR="000B5BBE">
        <w:rPr>
          <w:lang w:eastAsia="zh-CN"/>
        </w:rPr>
        <w:t xml:space="preserve">It is still beneficial to proceed RAN4 discussion to identify the potential RAN4 impacts. </w:t>
      </w:r>
    </w:p>
    <w:p w14:paraId="012027BE" w14:textId="0FD255BE" w:rsidR="000B5BBE" w:rsidRDefault="000B5BBE" w:rsidP="000B5BBE">
      <w:pPr>
        <w:jc w:val="both"/>
        <w:rPr>
          <w:lang w:eastAsia="zh-CN"/>
        </w:rPr>
      </w:pPr>
      <w:r>
        <w:rPr>
          <w:lang w:eastAsia="zh-CN"/>
        </w:rPr>
        <w:t>For all L1/L3 measurement, it could be further divided into following two case:</w:t>
      </w:r>
    </w:p>
    <w:p w14:paraId="13302421" w14:textId="3DAF709C" w:rsidR="000B5BBE" w:rsidRDefault="000B5BBE" w:rsidP="000B5BBE">
      <w:pPr>
        <w:pStyle w:val="ListParagraph"/>
        <w:numPr>
          <w:ilvl w:val="0"/>
          <w:numId w:val="34"/>
        </w:numPr>
        <w:ind w:firstLineChars="0"/>
        <w:jc w:val="both"/>
        <w:rPr>
          <w:lang w:eastAsia="zh-CN"/>
        </w:rPr>
      </w:pPr>
      <w:r>
        <w:rPr>
          <w:lang w:eastAsia="zh-CN"/>
        </w:rPr>
        <w:t xml:space="preserve">Case 1: SSB based measurement based on SSB periodicity </w:t>
      </w:r>
    </w:p>
    <w:p w14:paraId="3DBBCD0A" w14:textId="3541F060" w:rsidR="000B5BBE" w:rsidRPr="00D844F6" w:rsidRDefault="000B5BBE" w:rsidP="000B5BBE">
      <w:pPr>
        <w:pStyle w:val="ListParagraph"/>
        <w:numPr>
          <w:ilvl w:val="0"/>
          <w:numId w:val="34"/>
        </w:numPr>
        <w:ind w:firstLineChars="0"/>
        <w:jc w:val="both"/>
        <w:rPr>
          <w:lang w:eastAsia="zh-CN"/>
        </w:rPr>
      </w:pPr>
      <w:r>
        <w:rPr>
          <w:lang w:eastAsia="zh-CN"/>
        </w:rPr>
        <w:t>Case 2: SSB based measurement based on SMTC</w:t>
      </w:r>
    </w:p>
    <w:p w14:paraId="2325E08D" w14:textId="49E2FC88" w:rsidR="00D270E3" w:rsidRDefault="000B5BBE" w:rsidP="000B5BBE">
      <w:pPr>
        <w:jc w:val="both"/>
        <w:rPr>
          <w:lang w:eastAsia="zh-CN"/>
        </w:rPr>
      </w:pPr>
      <w:r w:rsidRPr="000B5BBE">
        <w:rPr>
          <w:lang w:eastAsia="zh-CN"/>
        </w:rPr>
        <w:t xml:space="preserve">For instance, </w:t>
      </w:r>
      <w:r>
        <w:rPr>
          <w:lang w:eastAsia="zh-CN"/>
        </w:rPr>
        <w:t>RLM/BFD/CBD/L1-RSRP</w:t>
      </w:r>
      <w:r w:rsidR="009B2DF1">
        <w:rPr>
          <w:lang w:eastAsia="zh-CN"/>
        </w:rPr>
        <w:t xml:space="preserve"> are performed based SSB periodicity (with necessary relaxation. E.g. when DRX is configured). For case 2, for instance, L3 measurement defined in section 9, UE </w:t>
      </w:r>
      <w:r w:rsidR="006F35C8">
        <w:rPr>
          <w:lang w:eastAsia="zh-CN"/>
        </w:rPr>
        <w:t>perform</w:t>
      </w:r>
      <w:r w:rsidR="009B2DF1">
        <w:rPr>
          <w:lang w:eastAsia="zh-CN"/>
        </w:rPr>
        <w:t xml:space="preserve"> L3 measurement based on SMTC configured to the UE. Thus, since the SSB adaption is not that dynamic, and it could happen for a neighbour cell, it is reasonable that UE just perform measurement based on configured SMTC. In particular, if there is a cell, of the which is SSB periodicity is changed </w:t>
      </w:r>
      <w:r w:rsidR="00E83112">
        <w:rPr>
          <w:lang w:eastAsia="zh-CN"/>
        </w:rPr>
        <w:t xml:space="preserve">from {20.40,80}, it is straightforward that NW configured a SMTC with periodicity as 80 </w:t>
      </w:r>
      <w:proofErr w:type="spellStart"/>
      <w:r w:rsidR="00E83112">
        <w:rPr>
          <w:lang w:eastAsia="zh-CN"/>
        </w:rPr>
        <w:t>ms</w:t>
      </w:r>
      <w:proofErr w:type="spellEnd"/>
      <w:r w:rsidR="00E83112">
        <w:rPr>
          <w:lang w:eastAsia="zh-CN"/>
        </w:rPr>
        <w:t xml:space="preserve">, thus there is no impact on measurement behaviour. </w:t>
      </w:r>
    </w:p>
    <w:p w14:paraId="52373A48" w14:textId="2D0E1637" w:rsidR="00E83112" w:rsidRDefault="00E83112" w:rsidP="000B5BBE">
      <w:pPr>
        <w:jc w:val="both"/>
        <w:rPr>
          <w:lang w:eastAsia="zh-CN"/>
        </w:rPr>
      </w:pPr>
      <w:r>
        <w:rPr>
          <w:lang w:eastAsia="zh-CN"/>
        </w:rPr>
        <w:t>For L3 measurement, one special case is the L3 measurement during SCell activation. In Rel-18 RRM enhancement, RAN4 introduced “</w:t>
      </w:r>
      <w:r w:rsidRPr="00C313F6">
        <w:rPr>
          <w:i/>
          <w:iCs/>
          <w:lang w:eastAsia="zh-CN"/>
        </w:rPr>
        <w:t>shortMeasInterval-r18</w:t>
      </w:r>
      <w:r>
        <w:rPr>
          <w:lang w:eastAsia="zh-CN"/>
        </w:rPr>
        <w:t xml:space="preserve">” that UE use SSB periodicity instead of SMTC periodicity if it is only configured in MO. For SSB adaptation, it is very likely that the SSB periodicity is changed (e.g. from 40 </w:t>
      </w:r>
      <w:proofErr w:type="spellStart"/>
      <w:r>
        <w:rPr>
          <w:lang w:eastAsia="zh-CN"/>
        </w:rPr>
        <w:t>ms</w:t>
      </w:r>
      <w:proofErr w:type="spellEnd"/>
      <w:r>
        <w:rPr>
          <w:lang w:eastAsia="zh-CN"/>
        </w:rPr>
        <w:t xml:space="preserve"> to 20 </w:t>
      </w:r>
      <w:proofErr w:type="spellStart"/>
      <w:r>
        <w:rPr>
          <w:lang w:eastAsia="zh-CN"/>
        </w:rPr>
        <w:t>ms</w:t>
      </w:r>
      <w:proofErr w:type="spellEnd"/>
      <w:r>
        <w:rPr>
          <w:lang w:eastAsia="zh-CN"/>
        </w:rPr>
        <w:t>)</w:t>
      </w:r>
      <w:r w:rsidR="006F35C8">
        <w:rPr>
          <w:lang w:eastAsia="zh-CN"/>
        </w:rPr>
        <w:t xml:space="preserve"> before SCell activation</w:t>
      </w:r>
      <w:r>
        <w:rPr>
          <w:lang w:eastAsia="zh-CN"/>
        </w:rPr>
        <w:t>, and it is straightforward that UE just use</w:t>
      </w:r>
      <w:r w:rsidR="00DC229B">
        <w:rPr>
          <w:lang w:eastAsia="zh-CN"/>
        </w:rPr>
        <w:t>s</w:t>
      </w:r>
      <w:r>
        <w:rPr>
          <w:lang w:eastAsia="zh-CN"/>
        </w:rPr>
        <w:t xml:space="preserve"> the new SSB periodicity for SCell activation. Because for this case, it is </w:t>
      </w:r>
      <w:r w:rsidR="001D2E3C">
        <w:rPr>
          <w:lang w:eastAsia="zh-CN"/>
        </w:rPr>
        <w:t>not clear how</w:t>
      </w:r>
      <w:r>
        <w:rPr>
          <w:lang w:eastAsia="zh-CN"/>
        </w:rPr>
        <w:t xml:space="preserve"> to configure the SMTC in </w:t>
      </w:r>
      <w:proofErr w:type="spellStart"/>
      <w:r>
        <w:rPr>
          <w:lang w:eastAsia="zh-CN"/>
        </w:rPr>
        <w:t>servingCellConfig</w:t>
      </w:r>
      <w:proofErr w:type="spellEnd"/>
      <w:r>
        <w:rPr>
          <w:lang w:eastAsia="zh-CN"/>
        </w:rPr>
        <w:t>.</w:t>
      </w:r>
    </w:p>
    <w:p w14:paraId="2F73CBDB" w14:textId="5CC46285" w:rsidR="007648DE" w:rsidRPr="007648DE" w:rsidRDefault="007648DE" w:rsidP="000B5BBE">
      <w:pPr>
        <w:jc w:val="both"/>
        <w:rPr>
          <w:b/>
          <w:lang w:eastAsia="zh-CN"/>
        </w:rPr>
      </w:pPr>
      <w:r w:rsidRPr="007648DE">
        <w:rPr>
          <w:b/>
          <w:lang w:eastAsia="zh-CN"/>
        </w:rPr>
        <w:t xml:space="preserve">Proposal </w:t>
      </w:r>
      <w:r w:rsidR="001D2E3C">
        <w:rPr>
          <w:b/>
          <w:lang w:eastAsia="zh-CN"/>
        </w:rPr>
        <w:t>1</w:t>
      </w:r>
      <w:r w:rsidRPr="007648DE">
        <w:rPr>
          <w:b/>
          <w:lang w:eastAsia="zh-CN"/>
        </w:rPr>
        <w:t>: After SSB adaptation, for SSB based measurement based on SSB periodicity, UE shall perform measurement based on “new SSB configurations” (e.g. new SSB periodicity)</w:t>
      </w:r>
    </w:p>
    <w:p w14:paraId="7F109BFB" w14:textId="4801FE7E" w:rsidR="007648DE" w:rsidRPr="007648DE" w:rsidRDefault="007648DE" w:rsidP="000B5BBE">
      <w:pPr>
        <w:jc w:val="both"/>
        <w:rPr>
          <w:b/>
          <w:lang w:eastAsia="zh-CN"/>
        </w:rPr>
      </w:pPr>
      <w:r w:rsidRPr="007648DE">
        <w:rPr>
          <w:b/>
          <w:lang w:eastAsia="zh-CN"/>
        </w:rPr>
        <w:t xml:space="preserve">Proposal </w:t>
      </w:r>
      <w:r w:rsidR="001D2E3C">
        <w:rPr>
          <w:b/>
          <w:lang w:eastAsia="zh-CN"/>
        </w:rPr>
        <w:t>2</w:t>
      </w:r>
      <w:r w:rsidRPr="007648DE">
        <w:rPr>
          <w:b/>
          <w:lang w:eastAsia="zh-CN"/>
        </w:rPr>
        <w:t>: After SSB adaptation, for SSB based measurement based on SMTC:</w:t>
      </w:r>
    </w:p>
    <w:p w14:paraId="40E22986" w14:textId="597C0FE9" w:rsidR="007648DE" w:rsidRPr="007648DE" w:rsidRDefault="007648DE" w:rsidP="007648DE">
      <w:pPr>
        <w:pStyle w:val="ListParagraph"/>
        <w:numPr>
          <w:ilvl w:val="0"/>
          <w:numId w:val="35"/>
        </w:numPr>
        <w:ind w:firstLineChars="0"/>
        <w:jc w:val="both"/>
        <w:rPr>
          <w:b/>
          <w:lang w:eastAsia="zh-CN"/>
        </w:rPr>
      </w:pPr>
      <w:r w:rsidRPr="007648DE">
        <w:rPr>
          <w:b/>
          <w:lang w:eastAsia="zh-CN"/>
        </w:rPr>
        <w:t>For L3 measurement in clause 9, UE is still expected to perform measurement based on configured SMTC.</w:t>
      </w:r>
    </w:p>
    <w:p w14:paraId="1F59A736" w14:textId="6047ABFB" w:rsidR="007648DE" w:rsidRDefault="007648DE" w:rsidP="007648DE">
      <w:pPr>
        <w:pStyle w:val="ListParagraph"/>
        <w:numPr>
          <w:ilvl w:val="0"/>
          <w:numId w:val="35"/>
        </w:numPr>
        <w:ind w:firstLineChars="0"/>
        <w:jc w:val="both"/>
        <w:rPr>
          <w:b/>
          <w:lang w:eastAsia="zh-CN"/>
        </w:rPr>
      </w:pPr>
      <w:r w:rsidRPr="007648DE">
        <w:rPr>
          <w:b/>
          <w:lang w:eastAsia="zh-CN"/>
        </w:rPr>
        <w:t>For L1 and L3 measurement during SCell activation, UE shall perform SCell activation based on “new SSB configurations” (e.g. new SSB periodicity)</w:t>
      </w:r>
      <w:r w:rsidR="00CC38DA">
        <w:rPr>
          <w:b/>
          <w:lang w:eastAsia="zh-CN"/>
        </w:rPr>
        <w:t>.</w:t>
      </w:r>
    </w:p>
    <w:p w14:paraId="151F99F1" w14:textId="0455DC1C" w:rsidR="00CC38DA" w:rsidRDefault="00CC38DA" w:rsidP="00CC38DA">
      <w:pPr>
        <w:jc w:val="both"/>
        <w:rPr>
          <w:lang w:eastAsia="zh-CN"/>
        </w:rPr>
      </w:pPr>
      <w:r>
        <w:rPr>
          <w:lang w:eastAsia="zh-CN"/>
        </w:rPr>
        <w:t xml:space="preserve">The above analysis is about after SSB adaptation. More complicated the case is the transaction of the SSB adaptation, or the impact to RRM requirements when SSB adaptation happens. From our understanding, it is not that frequently happens, </w:t>
      </w:r>
      <w:r>
        <w:rPr>
          <w:lang w:eastAsia="zh-CN"/>
        </w:rPr>
        <w:lastRenderedPageBreak/>
        <w:t xml:space="preserve">RAN4 could further discuss, whether and how to define requirements when SSB adaption happens during RRM procedures. </w:t>
      </w:r>
    </w:p>
    <w:p w14:paraId="225785B4" w14:textId="2DAC4AEB" w:rsidR="00CC38DA" w:rsidRPr="00CC38DA" w:rsidRDefault="00CC38DA" w:rsidP="00CC38DA">
      <w:pPr>
        <w:jc w:val="both"/>
        <w:rPr>
          <w:b/>
          <w:lang w:eastAsia="zh-CN"/>
        </w:rPr>
      </w:pPr>
      <w:r w:rsidRPr="00CC38DA">
        <w:rPr>
          <w:b/>
          <w:lang w:eastAsia="zh-CN"/>
        </w:rPr>
        <w:t xml:space="preserve">Proposal </w:t>
      </w:r>
      <w:r w:rsidR="001D2E3C">
        <w:rPr>
          <w:b/>
          <w:lang w:eastAsia="zh-CN"/>
        </w:rPr>
        <w:t>3</w:t>
      </w:r>
      <w:r w:rsidRPr="00CC38DA">
        <w:rPr>
          <w:b/>
          <w:lang w:eastAsia="zh-CN"/>
        </w:rPr>
        <w:t xml:space="preserve">: RAN4 to discuss whether and how to define requirements when SSB adaption happens during RRM procedures. </w:t>
      </w:r>
    </w:p>
    <w:p w14:paraId="2D792C82" w14:textId="77777777" w:rsidR="00D270E3" w:rsidRPr="002452C5" w:rsidRDefault="00D270E3" w:rsidP="00456E67">
      <w:pPr>
        <w:rPr>
          <w:b/>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51E4B846" w14:textId="77777777" w:rsidR="001D2E3C" w:rsidRPr="002452C5" w:rsidRDefault="001D2E3C" w:rsidP="001D2E3C">
      <w:pPr>
        <w:jc w:val="both"/>
        <w:rPr>
          <w:b/>
          <w:lang w:eastAsia="zh-CN"/>
        </w:rPr>
      </w:pPr>
      <w:r w:rsidRPr="002452C5">
        <w:rPr>
          <w:b/>
          <w:lang w:eastAsia="zh-CN"/>
        </w:rPr>
        <w:t xml:space="preserve">Observation </w:t>
      </w:r>
      <w:r>
        <w:rPr>
          <w:b/>
          <w:lang w:eastAsia="zh-CN"/>
        </w:rPr>
        <w:t>1</w:t>
      </w:r>
      <w:r w:rsidRPr="002452C5">
        <w:rPr>
          <w:b/>
          <w:lang w:eastAsia="zh-CN"/>
        </w:rPr>
        <w:t>: There is no significant RRM requirements impacts for PRACH/Paging adaptation.</w:t>
      </w:r>
    </w:p>
    <w:p w14:paraId="4E7E3676" w14:textId="77777777" w:rsidR="001D2E3C" w:rsidRPr="00D270E3" w:rsidRDefault="001D2E3C" w:rsidP="001D2E3C">
      <w:pPr>
        <w:rPr>
          <w:b/>
          <w:lang w:eastAsia="zh-CN"/>
        </w:rPr>
      </w:pPr>
      <w:r w:rsidRPr="00D270E3">
        <w:rPr>
          <w:b/>
          <w:lang w:eastAsia="zh-CN"/>
        </w:rPr>
        <w:t xml:space="preserve">Observation </w:t>
      </w:r>
      <w:r>
        <w:rPr>
          <w:b/>
          <w:lang w:eastAsia="zh-CN"/>
        </w:rPr>
        <w:t>2</w:t>
      </w:r>
      <w:r w:rsidRPr="00D270E3">
        <w:rPr>
          <w:b/>
          <w:lang w:eastAsia="zh-CN"/>
        </w:rPr>
        <w:t xml:space="preserve">: Based on RAN1 agreements so far, </w:t>
      </w:r>
      <w:r>
        <w:rPr>
          <w:b/>
          <w:lang w:eastAsia="zh-CN"/>
        </w:rPr>
        <w:t>it could be observed that:</w:t>
      </w:r>
    </w:p>
    <w:p w14:paraId="5AFC2F52" w14:textId="77777777" w:rsidR="001D2E3C" w:rsidRPr="00D270E3" w:rsidRDefault="001D2E3C" w:rsidP="001D2E3C">
      <w:pPr>
        <w:pStyle w:val="ListParagraph"/>
        <w:numPr>
          <w:ilvl w:val="0"/>
          <w:numId w:val="33"/>
        </w:numPr>
        <w:ind w:firstLineChars="0"/>
        <w:rPr>
          <w:b/>
          <w:lang w:eastAsia="zh-CN"/>
        </w:rPr>
      </w:pPr>
      <w:r w:rsidRPr="00D270E3">
        <w:rPr>
          <w:b/>
          <w:lang w:eastAsia="zh-CN"/>
        </w:rPr>
        <w:t>At least adaptation of SSB periodicity is supported.</w:t>
      </w:r>
    </w:p>
    <w:p w14:paraId="17B0508E" w14:textId="77777777" w:rsidR="001D2E3C" w:rsidRPr="00D270E3" w:rsidRDefault="001D2E3C" w:rsidP="001D2E3C">
      <w:pPr>
        <w:pStyle w:val="ListParagraph"/>
        <w:numPr>
          <w:ilvl w:val="0"/>
          <w:numId w:val="33"/>
        </w:numPr>
        <w:ind w:firstLineChars="0"/>
        <w:rPr>
          <w:b/>
          <w:lang w:eastAsia="zh-CN"/>
        </w:rPr>
      </w:pPr>
      <w:r w:rsidRPr="00D270E3">
        <w:rPr>
          <w:b/>
          <w:lang w:eastAsia="zh-CN"/>
        </w:rPr>
        <w:t xml:space="preserve">For Rel-19 NES-capable UE’s </w:t>
      </w:r>
      <w:proofErr w:type="spellStart"/>
      <w:r w:rsidRPr="00D270E3">
        <w:rPr>
          <w:b/>
          <w:lang w:eastAsia="zh-CN"/>
        </w:rPr>
        <w:t>PCell</w:t>
      </w:r>
      <w:proofErr w:type="spellEnd"/>
      <w:r w:rsidRPr="00D270E3">
        <w:rPr>
          <w:b/>
          <w:lang w:eastAsia="zh-CN"/>
        </w:rPr>
        <w:t xml:space="preserve"> (Connected mode), adaptation of CD-SSB on sync raster is not supported.</w:t>
      </w:r>
    </w:p>
    <w:p w14:paraId="620F2369" w14:textId="77777777" w:rsidR="001D2E3C" w:rsidRPr="00D270E3" w:rsidRDefault="001D2E3C" w:rsidP="001D2E3C">
      <w:pPr>
        <w:pStyle w:val="ListParagraph"/>
        <w:numPr>
          <w:ilvl w:val="0"/>
          <w:numId w:val="33"/>
        </w:numPr>
        <w:ind w:firstLineChars="0"/>
        <w:rPr>
          <w:b/>
        </w:rPr>
      </w:pPr>
      <w:r w:rsidRPr="00D270E3">
        <w:rPr>
          <w:b/>
        </w:rPr>
        <w:t>For Rel-19 NES-capable UE’s SCell, followings are supported:</w:t>
      </w:r>
    </w:p>
    <w:p w14:paraId="79CE6C73" w14:textId="77777777" w:rsidR="001D2E3C" w:rsidRPr="00D270E3" w:rsidRDefault="001D2E3C" w:rsidP="001D2E3C">
      <w:pPr>
        <w:pStyle w:val="ListParagraph"/>
        <w:numPr>
          <w:ilvl w:val="1"/>
          <w:numId w:val="33"/>
        </w:numPr>
        <w:ind w:firstLineChars="0"/>
        <w:rPr>
          <w:b/>
        </w:rPr>
      </w:pPr>
      <w:r w:rsidRPr="00D270E3">
        <w:rPr>
          <w:b/>
        </w:rPr>
        <w:t>NCD SSB on sync raster</w:t>
      </w:r>
    </w:p>
    <w:p w14:paraId="7F237AE6" w14:textId="77777777" w:rsidR="001D2E3C" w:rsidRPr="00D270E3" w:rsidRDefault="001D2E3C" w:rsidP="001D2E3C">
      <w:pPr>
        <w:pStyle w:val="ListParagraph"/>
        <w:numPr>
          <w:ilvl w:val="1"/>
          <w:numId w:val="33"/>
        </w:numPr>
        <w:ind w:firstLineChars="0"/>
        <w:rPr>
          <w:b/>
          <w:lang w:eastAsia="zh-CN"/>
        </w:rPr>
      </w:pPr>
      <w:r w:rsidRPr="00D270E3">
        <w:rPr>
          <w:b/>
          <w:lang w:eastAsia="zh-CN"/>
        </w:rPr>
        <w:t>NCD SSB off sync raster</w:t>
      </w:r>
    </w:p>
    <w:p w14:paraId="0F2EC4F7" w14:textId="77777777" w:rsidR="001D2E3C" w:rsidRPr="007648DE" w:rsidRDefault="001D2E3C" w:rsidP="001D2E3C">
      <w:pPr>
        <w:jc w:val="both"/>
        <w:rPr>
          <w:b/>
          <w:lang w:eastAsia="zh-CN"/>
        </w:rPr>
      </w:pPr>
      <w:r w:rsidRPr="007648DE">
        <w:rPr>
          <w:b/>
          <w:lang w:eastAsia="zh-CN"/>
        </w:rPr>
        <w:t xml:space="preserve">Proposal </w:t>
      </w:r>
      <w:r>
        <w:rPr>
          <w:b/>
          <w:lang w:eastAsia="zh-CN"/>
        </w:rPr>
        <w:t>1</w:t>
      </w:r>
      <w:r w:rsidRPr="007648DE">
        <w:rPr>
          <w:b/>
          <w:lang w:eastAsia="zh-CN"/>
        </w:rPr>
        <w:t>: After SSB adaptation, for SSB based measurement based on SSB periodicity, UE shall perform measurement based on “new SSB configurations” (e.g. new SSB periodicity)</w:t>
      </w:r>
    </w:p>
    <w:p w14:paraId="1046F181" w14:textId="77777777" w:rsidR="001D2E3C" w:rsidRPr="007648DE" w:rsidRDefault="001D2E3C" w:rsidP="001D2E3C">
      <w:pPr>
        <w:jc w:val="both"/>
        <w:rPr>
          <w:b/>
          <w:lang w:eastAsia="zh-CN"/>
        </w:rPr>
      </w:pPr>
      <w:r w:rsidRPr="007648DE">
        <w:rPr>
          <w:b/>
          <w:lang w:eastAsia="zh-CN"/>
        </w:rPr>
        <w:t xml:space="preserve">Proposal </w:t>
      </w:r>
      <w:r>
        <w:rPr>
          <w:b/>
          <w:lang w:eastAsia="zh-CN"/>
        </w:rPr>
        <w:t>2</w:t>
      </w:r>
      <w:r w:rsidRPr="007648DE">
        <w:rPr>
          <w:b/>
          <w:lang w:eastAsia="zh-CN"/>
        </w:rPr>
        <w:t>: After SSB adaptation, for SSB based measurement based on SMTC:</w:t>
      </w:r>
    </w:p>
    <w:p w14:paraId="0CAB9711" w14:textId="77777777" w:rsidR="001D2E3C" w:rsidRPr="007648DE" w:rsidRDefault="001D2E3C" w:rsidP="001D2E3C">
      <w:pPr>
        <w:pStyle w:val="ListParagraph"/>
        <w:numPr>
          <w:ilvl w:val="0"/>
          <w:numId w:val="35"/>
        </w:numPr>
        <w:ind w:firstLineChars="0"/>
        <w:jc w:val="both"/>
        <w:rPr>
          <w:b/>
          <w:lang w:eastAsia="zh-CN"/>
        </w:rPr>
      </w:pPr>
      <w:r w:rsidRPr="007648DE">
        <w:rPr>
          <w:b/>
          <w:lang w:eastAsia="zh-CN"/>
        </w:rPr>
        <w:t>For L3 measurement in clause 9, UE is still expected to perform measurement based on configured SMTC.</w:t>
      </w:r>
    </w:p>
    <w:p w14:paraId="2DCF194E" w14:textId="77777777" w:rsidR="001D2E3C" w:rsidRDefault="001D2E3C" w:rsidP="001D2E3C">
      <w:pPr>
        <w:pStyle w:val="ListParagraph"/>
        <w:numPr>
          <w:ilvl w:val="0"/>
          <w:numId w:val="35"/>
        </w:numPr>
        <w:ind w:firstLineChars="0"/>
        <w:jc w:val="both"/>
        <w:rPr>
          <w:b/>
          <w:lang w:eastAsia="zh-CN"/>
        </w:rPr>
      </w:pPr>
      <w:r w:rsidRPr="007648DE">
        <w:rPr>
          <w:b/>
          <w:lang w:eastAsia="zh-CN"/>
        </w:rPr>
        <w:t>For L1 and L3 measurement during SCell activation, UE shall perform SCell activation based on “new SSB configurations” (e.g. new SSB periodicity)</w:t>
      </w:r>
      <w:r>
        <w:rPr>
          <w:b/>
          <w:lang w:eastAsia="zh-CN"/>
        </w:rPr>
        <w:t>.</w:t>
      </w:r>
    </w:p>
    <w:p w14:paraId="7D0A8CAA" w14:textId="77777777" w:rsidR="001D2E3C" w:rsidRPr="00CC38DA" w:rsidRDefault="001D2E3C" w:rsidP="001D2E3C">
      <w:pPr>
        <w:jc w:val="both"/>
        <w:rPr>
          <w:b/>
          <w:lang w:eastAsia="zh-CN"/>
        </w:rPr>
      </w:pPr>
      <w:r w:rsidRPr="00CC38DA">
        <w:rPr>
          <w:b/>
          <w:lang w:eastAsia="zh-CN"/>
        </w:rPr>
        <w:t xml:space="preserve">Proposal </w:t>
      </w:r>
      <w:r>
        <w:rPr>
          <w:b/>
          <w:lang w:eastAsia="zh-CN"/>
        </w:rPr>
        <w:t>3</w:t>
      </w:r>
      <w:r w:rsidRPr="00CC38DA">
        <w:rPr>
          <w:b/>
          <w:lang w:eastAsia="zh-CN"/>
        </w:rPr>
        <w:t xml:space="preserve">: RAN4 to discuss whether and how to define requirements when SSB adaption happens during RRM procedures. </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2EBD7FFE" w:rsidR="007E1DD2" w:rsidRDefault="00850948">
      <w:pPr>
        <w:rPr>
          <w:rFonts w:eastAsiaTheme="minorEastAsia"/>
          <w:lang w:eastAsia="zh-CN"/>
        </w:rPr>
      </w:pPr>
      <w:r>
        <w:rPr>
          <w:rFonts w:eastAsiaTheme="minorEastAsia"/>
          <w:lang w:eastAsia="zh-CN"/>
        </w:rPr>
        <w:t xml:space="preserve">[1] </w:t>
      </w:r>
      <w:r w:rsidR="00772F89" w:rsidRPr="00772F89">
        <w:rPr>
          <w:rFonts w:eastAsiaTheme="minorEastAsia"/>
          <w:lang w:eastAsia="zh-CN"/>
        </w:rPr>
        <w:t>R4-2413885</w:t>
      </w:r>
      <w:r w:rsidR="00772F89">
        <w:rPr>
          <w:rFonts w:eastAsiaTheme="minorEastAsia"/>
          <w:lang w:eastAsia="zh-CN"/>
        </w:rPr>
        <w:t xml:space="preserve"> </w:t>
      </w:r>
      <w:r w:rsidR="00772F89" w:rsidRPr="00772F89">
        <w:rPr>
          <w:rFonts w:eastAsiaTheme="minorEastAsia"/>
          <w:lang w:eastAsia="zh-CN"/>
        </w:rPr>
        <w:t xml:space="preserve">WF on </w:t>
      </w:r>
      <w:proofErr w:type="spellStart"/>
      <w:r w:rsidR="00772F89" w:rsidRPr="00772F89">
        <w:rPr>
          <w:rFonts w:eastAsiaTheme="minorEastAsia"/>
          <w:lang w:eastAsia="zh-CN"/>
        </w:rPr>
        <w:t>Netw_Energy_NR_enh</w:t>
      </w:r>
      <w:proofErr w:type="spellEnd"/>
    </w:p>
    <w:p w14:paraId="36E3FFC7" w14:textId="06F2F83E" w:rsidR="00D56CB6" w:rsidRDefault="00D56CB6">
      <w:pPr>
        <w:rPr>
          <w:rFonts w:eastAsiaTheme="minorEastAsia"/>
          <w:lang w:eastAsia="zh-CN"/>
        </w:rPr>
      </w:pPr>
      <w:r>
        <w:rPr>
          <w:rFonts w:eastAsiaTheme="minorEastAsia"/>
          <w:lang w:eastAsia="zh-CN"/>
        </w:rPr>
        <w:t xml:space="preserve">[2] </w:t>
      </w:r>
      <w:r w:rsidRPr="00EF1BFA">
        <w:rPr>
          <w:rFonts w:eastAsiaTheme="minorEastAsia"/>
          <w:lang w:eastAsia="zh-CN"/>
        </w:rPr>
        <w:t>RP-242354</w:t>
      </w:r>
      <w:r>
        <w:rPr>
          <w:rFonts w:eastAsiaTheme="minorEastAsia"/>
          <w:lang w:eastAsia="zh-CN"/>
        </w:rPr>
        <w:t xml:space="preserve"> </w:t>
      </w:r>
      <w:r w:rsidRPr="00EF1BFA">
        <w:rPr>
          <w:rFonts w:eastAsiaTheme="minorEastAsia"/>
          <w:lang w:eastAsia="zh-CN"/>
        </w:rPr>
        <w:t>Revised WID: Enhancements of network energy savings for NR</w:t>
      </w:r>
    </w:p>
    <w:p w14:paraId="1C6DF69B" w14:textId="17BE9F53" w:rsidR="00DA6CD1" w:rsidRDefault="00BC1491" w:rsidP="00DA6CD1">
      <w:r>
        <w:rPr>
          <w:rFonts w:eastAsiaTheme="minorEastAsia"/>
          <w:lang w:eastAsia="zh-CN"/>
        </w:rPr>
        <w:t>[</w:t>
      </w:r>
      <w:r w:rsidR="00D56CB6">
        <w:rPr>
          <w:rFonts w:eastAsiaTheme="minorEastAsia"/>
          <w:lang w:eastAsia="zh-CN"/>
        </w:rPr>
        <w:t>3</w:t>
      </w:r>
      <w:r>
        <w:rPr>
          <w:rFonts w:eastAsiaTheme="minorEastAsia"/>
          <w:lang w:eastAsia="zh-CN"/>
        </w:rPr>
        <w:t xml:space="preserve">] </w:t>
      </w:r>
      <w:r w:rsidR="00DA6CD1" w:rsidRPr="00DA6CD1">
        <w:rPr>
          <w:rFonts w:eastAsiaTheme="minorEastAsia"/>
          <w:lang w:eastAsia="zh-CN"/>
        </w:rPr>
        <w:t>R1-2407565</w:t>
      </w:r>
      <w:r w:rsidR="00DA6CD1">
        <w:rPr>
          <w:rFonts w:eastAsiaTheme="minorEastAsia"/>
          <w:lang w:eastAsia="zh-CN"/>
        </w:rPr>
        <w:t xml:space="preserve"> </w:t>
      </w:r>
      <w:r w:rsidR="00DA6CD1">
        <w:t>LS on timeline for On-demand SSB operation on SCell</w:t>
      </w:r>
    </w:p>
    <w:p w14:paraId="13F3D016" w14:textId="4EBCA6EA" w:rsidR="00BC1491" w:rsidRDefault="00BC1491">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1DF42" w14:textId="77777777" w:rsidR="00197C57" w:rsidRDefault="00197C57">
      <w:pPr>
        <w:spacing w:after="0"/>
      </w:pPr>
      <w:r>
        <w:separator/>
      </w:r>
    </w:p>
  </w:endnote>
  <w:endnote w:type="continuationSeparator" w:id="0">
    <w:p w14:paraId="51E26612" w14:textId="77777777" w:rsidR="00197C57" w:rsidRDefault="00197C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7818A0" w:rsidRDefault="00781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7818A0" w:rsidRDefault="007818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ECA4D" w14:textId="77777777" w:rsidR="00197C57" w:rsidRDefault="00197C57">
      <w:pPr>
        <w:spacing w:after="0"/>
      </w:pPr>
      <w:r>
        <w:separator/>
      </w:r>
    </w:p>
  </w:footnote>
  <w:footnote w:type="continuationSeparator" w:id="0">
    <w:p w14:paraId="13C6E784" w14:textId="77777777" w:rsidR="00197C57" w:rsidRDefault="00197C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562A"/>
    <w:multiLevelType w:val="multilevel"/>
    <w:tmpl w:val="C67E5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71D1ED2"/>
    <w:multiLevelType w:val="multilevel"/>
    <w:tmpl w:val="0FA81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7F5DA9"/>
    <w:multiLevelType w:val="hybridMultilevel"/>
    <w:tmpl w:val="E3BA08A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37A6CAD"/>
    <w:multiLevelType w:val="multilevel"/>
    <w:tmpl w:val="0D4A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C4423E"/>
    <w:multiLevelType w:val="multilevel"/>
    <w:tmpl w:val="FB92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516FCD"/>
    <w:multiLevelType w:val="multilevel"/>
    <w:tmpl w:val="9C526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B25166"/>
    <w:multiLevelType w:val="multilevel"/>
    <w:tmpl w:val="D38E9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EE7DA7"/>
    <w:multiLevelType w:val="multilevel"/>
    <w:tmpl w:val="907C6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B303A9"/>
    <w:multiLevelType w:val="hybridMultilevel"/>
    <w:tmpl w:val="2BCE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B2085C"/>
    <w:multiLevelType w:val="multilevel"/>
    <w:tmpl w:val="B0F40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0022E8"/>
    <w:multiLevelType w:val="hybridMultilevel"/>
    <w:tmpl w:val="C898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2E3412"/>
    <w:multiLevelType w:val="multilevel"/>
    <w:tmpl w:val="8B3600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F6E17"/>
    <w:multiLevelType w:val="multilevel"/>
    <w:tmpl w:val="9580C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8F06F0F"/>
    <w:multiLevelType w:val="hybridMultilevel"/>
    <w:tmpl w:val="AD0C1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A4774F"/>
    <w:multiLevelType w:val="multilevel"/>
    <w:tmpl w:val="B0F06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9D21964"/>
    <w:multiLevelType w:val="multilevel"/>
    <w:tmpl w:val="7004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8D069B"/>
    <w:multiLevelType w:val="multilevel"/>
    <w:tmpl w:val="446C6C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06D1315"/>
    <w:multiLevelType w:val="multilevel"/>
    <w:tmpl w:val="A2BA28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25131A"/>
    <w:multiLevelType w:val="hybridMultilevel"/>
    <w:tmpl w:val="07A20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D5DD2"/>
    <w:multiLevelType w:val="multilevel"/>
    <w:tmpl w:val="F3907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231BCC"/>
    <w:multiLevelType w:val="multilevel"/>
    <w:tmpl w:val="4D6A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233194"/>
    <w:multiLevelType w:val="multilevel"/>
    <w:tmpl w:val="8EB43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531ADD"/>
    <w:multiLevelType w:val="hybridMultilevel"/>
    <w:tmpl w:val="9E12C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3337D"/>
    <w:multiLevelType w:val="hybridMultilevel"/>
    <w:tmpl w:val="15887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2404FCC"/>
    <w:multiLevelType w:val="multilevel"/>
    <w:tmpl w:val="FB72E2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B60576"/>
    <w:multiLevelType w:val="multilevel"/>
    <w:tmpl w:val="5C7E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2238E3"/>
    <w:multiLevelType w:val="multilevel"/>
    <w:tmpl w:val="5946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3D2137"/>
    <w:multiLevelType w:val="multilevel"/>
    <w:tmpl w:val="DE1C81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AE71C4"/>
    <w:multiLevelType w:val="multilevel"/>
    <w:tmpl w:val="89BC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28"/>
  </w:num>
  <w:num w:numId="3">
    <w:abstractNumId w:val="32"/>
  </w:num>
  <w:num w:numId="4">
    <w:abstractNumId w:val="4"/>
  </w:num>
  <w:num w:numId="5">
    <w:abstractNumId w:val="25"/>
  </w:num>
  <w:num w:numId="6">
    <w:abstractNumId w:val="7"/>
  </w:num>
  <w:num w:numId="7">
    <w:abstractNumId w:val="0"/>
  </w:num>
  <w:num w:numId="8">
    <w:abstractNumId w:val="12"/>
  </w:num>
  <w:num w:numId="9">
    <w:abstractNumId w:val="20"/>
  </w:num>
  <w:num w:numId="10">
    <w:abstractNumId w:val="17"/>
  </w:num>
  <w:num w:numId="11">
    <w:abstractNumId w:val="10"/>
  </w:num>
  <w:num w:numId="12">
    <w:abstractNumId w:val="9"/>
  </w:num>
  <w:num w:numId="13">
    <w:abstractNumId w:val="24"/>
  </w:num>
  <w:num w:numId="14">
    <w:abstractNumId w:val="21"/>
  </w:num>
  <w:num w:numId="15">
    <w:abstractNumId w:val="2"/>
  </w:num>
  <w:num w:numId="16">
    <w:abstractNumId w:val="5"/>
  </w:num>
  <w:num w:numId="17">
    <w:abstractNumId w:val="29"/>
  </w:num>
  <w:num w:numId="18">
    <w:abstractNumId w:val="13"/>
  </w:num>
  <w:num w:numId="19">
    <w:abstractNumId w:val="30"/>
  </w:num>
  <w:num w:numId="20">
    <w:abstractNumId w:val="19"/>
  </w:num>
  <w:num w:numId="21">
    <w:abstractNumId w:val="33"/>
  </w:num>
  <w:num w:numId="22">
    <w:abstractNumId w:val="18"/>
  </w:num>
  <w:num w:numId="23">
    <w:abstractNumId w:val="14"/>
  </w:num>
  <w:num w:numId="24">
    <w:abstractNumId w:val="16"/>
  </w:num>
  <w:num w:numId="25">
    <w:abstractNumId w:val="22"/>
  </w:num>
  <w:num w:numId="26">
    <w:abstractNumId w:val="11"/>
  </w:num>
  <w:num w:numId="27">
    <w:abstractNumId w:val="1"/>
  </w:num>
  <w:num w:numId="28">
    <w:abstractNumId w:val="6"/>
  </w:num>
  <w:num w:numId="29">
    <w:abstractNumId w:val="23"/>
  </w:num>
  <w:num w:numId="30">
    <w:abstractNumId w:val="34"/>
  </w:num>
  <w:num w:numId="31">
    <w:abstractNumId w:val="8"/>
  </w:num>
  <w:num w:numId="32">
    <w:abstractNumId w:val="31"/>
  </w:num>
  <w:num w:numId="33">
    <w:abstractNumId w:val="27"/>
  </w:num>
  <w:num w:numId="34">
    <w:abstractNumId w:val="3"/>
  </w:num>
  <w:num w:numId="35">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0A80"/>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1C3E"/>
    <w:rsid w:val="00152334"/>
    <w:rsid w:val="001531EC"/>
    <w:rsid w:val="00153CFF"/>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97C57"/>
    <w:rsid w:val="001A0A8D"/>
    <w:rsid w:val="001A1CB3"/>
    <w:rsid w:val="001A1E7C"/>
    <w:rsid w:val="001A63AD"/>
    <w:rsid w:val="001C4240"/>
    <w:rsid w:val="001C5D98"/>
    <w:rsid w:val="001D01D3"/>
    <w:rsid w:val="001D151D"/>
    <w:rsid w:val="001D154C"/>
    <w:rsid w:val="001D2A26"/>
    <w:rsid w:val="001D2E3C"/>
    <w:rsid w:val="001D3006"/>
    <w:rsid w:val="001D4901"/>
    <w:rsid w:val="001E17E6"/>
    <w:rsid w:val="001E24D0"/>
    <w:rsid w:val="001E7174"/>
    <w:rsid w:val="001F03D0"/>
    <w:rsid w:val="001F07CD"/>
    <w:rsid w:val="001F0CA6"/>
    <w:rsid w:val="001F20C5"/>
    <w:rsid w:val="001F2A21"/>
    <w:rsid w:val="001F4680"/>
    <w:rsid w:val="001F5CB2"/>
    <w:rsid w:val="001F6CF4"/>
    <w:rsid w:val="0020000C"/>
    <w:rsid w:val="0020033A"/>
    <w:rsid w:val="00200678"/>
    <w:rsid w:val="00202BE4"/>
    <w:rsid w:val="00204DA3"/>
    <w:rsid w:val="00204EED"/>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73AC"/>
    <w:rsid w:val="00267D3F"/>
    <w:rsid w:val="00272F1F"/>
    <w:rsid w:val="0027365E"/>
    <w:rsid w:val="002736F0"/>
    <w:rsid w:val="002804C7"/>
    <w:rsid w:val="002825C6"/>
    <w:rsid w:val="00282D3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C6834"/>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2E54"/>
    <w:rsid w:val="00463743"/>
    <w:rsid w:val="00466D02"/>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0F26"/>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72C"/>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0FCE"/>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35C8"/>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37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6BF6"/>
    <w:rsid w:val="00952411"/>
    <w:rsid w:val="009524AD"/>
    <w:rsid w:val="00957098"/>
    <w:rsid w:val="00962023"/>
    <w:rsid w:val="009660E3"/>
    <w:rsid w:val="00966193"/>
    <w:rsid w:val="00966E38"/>
    <w:rsid w:val="009676F6"/>
    <w:rsid w:val="009708D0"/>
    <w:rsid w:val="00972D26"/>
    <w:rsid w:val="00973C4C"/>
    <w:rsid w:val="00974C3E"/>
    <w:rsid w:val="0098043D"/>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2DF1"/>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D7667"/>
    <w:rsid w:val="009E0610"/>
    <w:rsid w:val="009E2C42"/>
    <w:rsid w:val="009E2E73"/>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25A2"/>
    <w:rsid w:val="00A1597D"/>
    <w:rsid w:val="00A22790"/>
    <w:rsid w:val="00A22FDA"/>
    <w:rsid w:val="00A25160"/>
    <w:rsid w:val="00A264D0"/>
    <w:rsid w:val="00A26AB0"/>
    <w:rsid w:val="00A275B9"/>
    <w:rsid w:val="00A3035D"/>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1634"/>
    <w:rsid w:val="00AA2B17"/>
    <w:rsid w:val="00AA31F0"/>
    <w:rsid w:val="00AB044A"/>
    <w:rsid w:val="00AB0D70"/>
    <w:rsid w:val="00AB1128"/>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76D"/>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1491"/>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07F4"/>
    <w:rsid w:val="00C83525"/>
    <w:rsid w:val="00C83C95"/>
    <w:rsid w:val="00C87DEB"/>
    <w:rsid w:val="00C9095C"/>
    <w:rsid w:val="00CA1729"/>
    <w:rsid w:val="00CA17E1"/>
    <w:rsid w:val="00CA1984"/>
    <w:rsid w:val="00CA19CB"/>
    <w:rsid w:val="00CA1DAE"/>
    <w:rsid w:val="00CA234E"/>
    <w:rsid w:val="00CA2793"/>
    <w:rsid w:val="00CA4BFC"/>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270E3"/>
    <w:rsid w:val="00D3442D"/>
    <w:rsid w:val="00D34F1B"/>
    <w:rsid w:val="00D35ED3"/>
    <w:rsid w:val="00D374FD"/>
    <w:rsid w:val="00D41D2D"/>
    <w:rsid w:val="00D463A3"/>
    <w:rsid w:val="00D50358"/>
    <w:rsid w:val="00D51833"/>
    <w:rsid w:val="00D55894"/>
    <w:rsid w:val="00D56B66"/>
    <w:rsid w:val="00D56CB6"/>
    <w:rsid w:val="00D57BE5"/>
    <w:rsid w:val="00D64B8B"/>
    <w:rsid w:val="00D66E05"/>
    <w:rsid w:val="00D67ABE"/>
    <w:rsid w:val="00D70E16"/>
    <w:rsid w:val="00D73373"/>
    <w:rsid w:val="00D74CA3"/>
    <w:rsid w:val="00D753CF"/>
    <w:rsid w:val="00D765AB"/>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61B3"/>
    <w:rsid w:val="00DC229B"/>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9A1"/>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7895"/>
    <w:rsid w:val="00EC42A1"/>
    <w:rsid w:val="00ED06AD"/>
    <w:rsid w:val="00ED06E2"/>
    <w:rsid w:val="00ED1FFF"/>
    <w:rsid w:val="00EE0C42"/>
    <w:rsid w:val="00EE1CF7"/>
    <w:rsid w:val="00EE22BF"/>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47BBD"/>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07DE"/>
    <w:rsid w:val="00FA1028"/>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E384C-15B0-4B05-BCEE-664BF0C42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11090</TotalTime>
  <Pages>4</Pages>
  <Words>1269</Words>
  <Characters>7235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47</cp:revision>
  <dcterms:created xsi:type="dcterms:W3CDTF">2022-09-19T08:46:00Z</dcterms:created>
  <dcterms:modified xsi:type="dcterms:W3CDTF">2024-10-07T05:17:00Z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