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07D09882" w:rsidR="009A5D49" w:rsidRPr="00FE157E" w:rsidRDefault="00952411" w:rsidP="009A5D49">
      <w:pPr>
        <w:pStyle w:val="Header"/>
        <w:keepLines/>
        <w:tabs>
          <w:tab w:val="right" w:pos="10440"/>
          <w:tab w:val="right" w:pos="13323"/>
        </w:tabs>
        <w:spacing w:before="60" w:after="60"/>
        <w:rPr>
          <w:rFonts w:eastAsia="宋体" w:cs="Arial"/>
          <w:b w:val="0"/>
          <w:sz w:val="24"/>
          <w:szCs w:val="24"/>
          <w:highlight w:val="yellow"/>
          <w:lang w:eastAsia="zh-CN"/>
        </w:rPr>
      </w:pPr>
      <w:r w:rsidRPr="0011128F">
        <w:rPr>
          <w:sz w:val="24"/>
        </w:rPr>
        <w:t xml:space="preserve">3GPP TSG-RAN WG4 Meeting # </w:t>
      </w:r>
      <w:r>
        <w:rPr>
          <w:sz w:val="24"/>
        </w:rPr>
        <w:t>11</w:t>
      </w:r>
      <w:r w:rsidR="000C73FA">
        <w:rPr>
          <w:sz w:val="24"/>
        </w:rPr>
        <w:t>2</w:t>
      </w:r>
      <w:r w:rsidR="00FE157E">
        <w:rPr>
          <w:sz w:val="24"/>
        </w:rPr>
        <w:t>bis</w:t>
      </w:r>
      <w:r w:rsidR="009A5D49" w:rsidRPr="00952411">
        <w:rPr>
          <w:rFonts w:cs="Arial"/>
          <w:sz w:val="24"/>
          <w:szCs w:val="24"/>
        </w:rPr>
        <w:tab/>
      </w:r>
      <w:r w:rsidR="004A1BA9" w:rsidRPr="004A1BA9">
        <w:rPr>
          <w:rFonts w:cs="Arial"/>
          <w:sz w:val="24"/>
          <w:szCs w:val="24"/>
        </w:rPr>
        <w:t>R4-2415831</w:t>
      </w:r>
      <w:bookmarkStart w:id="0" w:name="_GoBack"/>
      <w:bookmarkEnd w:id="0"/>
    </w:p>
    <w:p w14:paraId="14A63535" w14:textId="77777777" w:rsidR="00BC1BF8" w:rsidRPr="0052514D" w:rsidRDefault="00BC1BF8" w:rsidP="00BC1BF8">
      <w:pPr>
        <w:pStyle w:val="Header"/>
        <w:tabs>
          <w:tab w:val="right" w:pos="9781"/>
          <w:tab w:val="right" w:pos="13323"/>
        </w:tabs>
        <w:spacing w:before="60" w:after="60"/>
        <w:outlineLvl w:val="0"/>
        <w:rPr>
          <w:rFonts w:eastAsia="宋体" w:cs="Arial"/>
          <w:b w:val="0"/>
          <w:sz w:val="24"/>
          <w:szCs w:val="24"/>
          <w:lang w:eastAsia="zh-CN"/>
        </w:rPr>
      </w:pPr>
      <w:r w:rsidRPr="00A01738">
        <w:rPr>
          <w:rFonts w:eastAsia="宋体" w:cs="Arial"/>
          <w:sz w:val="24"/>
          <w:szCs w:val="24"/>
          <w:lang w:eastAsia="zh-CN"/>
        </w:rPr>
        <w:t>Hefei,</w:t>
      </w:r>
      <w:r>
        <w:rPr>
          <w:rFonts w:eastAsia="宋体" w:cs="Arial"/>
          <w:sz w:val="24"/>
          <w:szCs w:val="24"/>
          <w:lang w:eastAsia="zh-CN"/>
        </w:rPr>
        <w:t xml:space="preserve"> Anhui,</w:t>
      </w:r>
      <w:r w:rsidRPr="00A01738">
        <w:rPr>
          <w:rFonts w:eastAsia="宋体" w:cs="Arial"/>
          <w:sz w:val="24"/>
          <w:szCs w:val="24"/>
          <w:lang w:eastAsia="zh-CN"/>
        </w:rPr>
        <w:t xml:space="preserve"> </w:t>
      </w:r>
      <w:r>
        <w:rPr>
          <w:rFonts w:eastAsia="宋体" w:cs="Arial"/>
          <w:sz w:val="24"/>
          <w:szCs w:val="24"/>
          <w:lang w:eastAsia="zh-CN"/>
        </w:rPr>
        <w:t>China, 14</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18</w:t>
      </w:r>
      <w:r w:rsidRPr="00A01738">
        <w:rPr>
          <w:rFonts w:eastAsia="宋体" w:cs="Arial"/>
          <w:sz w:val="24"/>
          <w:szCs w:val="24"/>
          <w:vertAlign w:val="superscript"/>
          <w:lang w:eastAsia="zh-CN"/>
        </w:rPr>
        <w:t>th</w:t>
      </w:r>
      <w:r>
        <w:rPr>
          <w:rFonts w:eastAsia="宋体" w:cs="Arial"/>
          <w:sz w:val="24"/>
          <w:szCs w:val="24"/>
          <w:lang w:eastAsia="zh-CN"/>
        </w:rPr>
        <w:t xml:space="preserve"> October</w:t>
      </w:r>
      <w:r w:rsidRPr="0052514D">
        <w:rPr>
          <w:rFonts w:eastAsia="宋体" w:cs="Arial"/>
          <w:sz w:val="24"/>
          <w:szCs w:val="24"/>
          <w:lang w:eastAsia="zh-CN"/>
        </w:rPr>
        <w:t>, 2024</w:t>
      </w:r>
    </w:p>
    <w:p w14:paraId="12C19EE5" w14:textId="77777777" w:rsidR="00DE64A1" w:rsidRPr="002D2977" w:rsidRDefault="00DE64A1" w:rsidP="001F4680">
      <w:pPr>
        <w:pStyle w:val="Footer"/>
        <w:jc w:val="left"/>
        <w:rPr>
          <w:noProof w:val="0"/>
        </w:rPr>
      </w:pPr>
    </w:p>
    <w:p w14:paraId="7F9FBBE7" w14:textId="66B02278" w:rsidR="00DF0231" w:rsidRPr="00BC1BF8" w:rsidRDefault="00DF0231" w:rsidP="00DF0231">
      <w:pPr>
        <w:tabs>
          <w:tab w:val="left" w:pos="1985"/>
        </w:tabs>
        <w:rPr>
          <w:rFonts w:ascii="Arial" w:hAnsi="Arial"/>
          <w:sz w:val="24"/>
          <w:lang w:val="en-US"/>
        </w:rPr>
      </w:pPr>
      <w:r w:rsidRPr="00BC1BF8">
        <w:rPr>
          <w:rFonts w:ascii="Arial" w:hAnsi="Arial"/>
          <w:b/>
          <w:sz w:val="24"/>
          <w:lang w:val="en-US"/>
        </w:rPr>
        <w:t>Agenda item:</w:t>
      </w:r>
      <w:r w:rsidRPr="00BC1BF8">
        <w:rPr>
          <w:rFonts w:ascii="Arial" w:hAnsi="Arial"/>
          <w:sz w:val="24"/>
          <w:lang w:val="en-US"/>
        </w:rPr>
        <w:tab/>
      </w:r>
      <w:r w:rsidR="00BC1BF8" w:rsidRPr="00BC1BF8">
        <w:rPr>
          <w:rFonts w:ascii="Arial" w:hAnsi="Arial"/>
          <w:sz w:val="24"/>
          <w:lang w:val="en-US"/>
        </w:rPr>
        <w:t>6</w:t>
      </w:r>
      <w:r w:rsidR="00C671ED" w:rsidRPr="00BC1BF8">
        <w:rPr>
          <w:rFonts w:ascii="Arial" w:hAnsi="Arial"/>
          <w:sz w:val="24"/>
          <w:lang w:val="en-US"/>
        </w:rPr>
        <w:t>.</w:t>
      </w:r>
      <w:r w:rsidR="00542EBB" w:rsidRPr="00BC1BF8">
        <w:rPr>
          <w:rFonts w:ascii="Arial" w:hAnsi="Arial"/>
          <w:sz w:val="24"/>
          <w:lang w:val="en-US"/>
        </w:rPr>
        <w:t>1</w:t>
      </w:r>
      <w:r w:rsidR="00BC1BF8" w:rsidRPr="00BC1BF8">
        <w:rPr>
          <w:rFonts w:ascii="Arial" w:hAnsi="Arial"/>
          <w:sz w:val="24"/>
          <w:lang w:val="en-US"/>
        </w:rPr>
        <w:t>9</w:t>
      </w:r>
      <w:r w:rsidR="00542EBB" w:rsidRPr="00BC1BF8">
        <w:rPr>
          <w:rFonts w:ascii="Arial" w:hAnsi="Arial"/>
          <w:sz w:val="24"/>
          <w:lang w:val="en-US"/>
        </w:rPr>
        <w:t>.3</w:t>
      </w:r>
      <w:r w:rsidR="00BC1BF8" w:rsidRPr="00BC1BF8">
        <w:rPr>
          <w:rFonts w:ascii="Arial" w:hAnsi="Arial"/>
          <w:sz w:val="24"/>
          <w:lang w:val="en-US"/>
        </w:rPr>
        <w:t>.2</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1E87E59E" w:rsidR="007669B9" w:rsidRPr="002A0BD9" w:rsidRDefault="00DF0231" w:rsidP="007669B9">
      <w:pPr>
        <w:tabs>
          <w:tab w:val="left" w:pos="1985"/>
        </w:tabs>
        <w:ind w:left="1980" w:hanging="1980"/>
        <w:rPr>
          <w:rFonts w:ascii="Arial" w:hAnsi="Arial"/>
          <w:b/>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542EBB" w:rsidRPr="00542EBB">
        <w:rPr>
          <w:rFonts w:ascii="Arial" w:hAnsi="Arial"/>
          <w:sz w:val="24"/>
          <w:lang w:val="en-US"/>
        </w:rPr>
        <w:t>Discussion on RRM impact for Rel-19 MIMO</w:t>
      </w:r>
      <w:r w:rsidR="002A0BD9">
        <w:rPr>
          <w:rFonts w:ascii="Arial" w:hAnsi="Arial"/>
          <w:sz w:val="24"/>
          <w:lang w:val="en-US"/>
        </w:rPr>
        <w:t xml:space="preserve"> </w:t>
      </w:r>
      <w:r w:rsidR="002A0BD9" w:rsidRPr="002A0BD9">
        <w:rPr>
          <w:rFonts w:ascii="Arial" w:hAnsi="Arial"/>
          <w:sz w:val="24"/>
          <w:lang w:val="en-US"/>
        </w:rPr>
        <w:t>other aspect</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246A8B8F" w14:textId="4BFE7245" w:rsidR="00FE157E" w:rsidRDefault="00FE157E" w:rsidP="00622EBC">
      <w:pPr>
        <w:rPr>
          <w:rFonts w:eastAsiaTheme="minorEastAsia"/>
          <w:lang w:val="en-US" w:eastAsia="zh-CN"/>
        </w:rPr>
      </w:pPr>
      <w:bookmarkStart w:id="1" w:name="_Hlk131426020"/>
      <w:r>
        <w:rPr>
          <w:rFonts w:eastAsiaTheme="minorEastAsia"/>
          <w:lang w:val="en-US" w:eastAsia="zh-CN"/>
        </w:rPr>
        <w:t>The</w:t>
      </w:r>
      <w:r w:rsidR="00EB3AEA">
        <w:rPr>
          <w:rFonts w:eastAsiaTheme="minorEastAsia"/>
          <w:lang w:val="en-US" w:eastAsia="zh-CN"/>
        </w:rPr>
        <w:t xml:space="preserve"> Rel-19 </w:t>
      </w:r>
      <w:r w:rsidR="00542EBB">
        <w:rPr>
          <w:rFonts w:eastAsiaTheme="minorEastAsia"/>
          <w:lang w:val="en-US" w:eastAsia="zh-CN"/>
        </w:rPr>
        <w:t>MIMO</w:t>
      </w:r>
      <w:r>
        <w:rPr>
          <w:rFonts w:eastAsiaTheme="minorEastAsia"/>
          <w:lang w:val="en-US" w:eastAsia="zh-CN"/>
        </w:rPr>
        <w:t xml:space="preserve"> WI is approved in [1] and further updated in [2]</w:t>
      </w:r>
      <w:r w:rsidR="00EB3AEA">
        <w:rPr>
          <w:rFonts w:eastAsiaTheme="minorEastAsia"/>
          <w:lang w:val="en-US" w:eastAsia="zh-CN"/>
        </w:rPr>
        <w:t xml:space="preserve">, </w:t>
      </w:r>
      <w:r>
        <w:rPr>
          <w:rFonts w:eastAsiaTheme="minorEastAsia"/>
          <w:lang w:val="en-US" w:eastAsia="zh-CN"/>
        </w:rPr>
        <w:t>RAN4 has initiate the discussion in lasting</w:t>
      </w:r>
      <w:r w:rsidR="00EB3AEA">
        <w:rPr>
          <w:rFonts w:eastAsiaTheme="minorEastAsia"/>
          <w:lang w:val="en-US" w:eastAsia="zh-CN"/>
        </w:rPr>
        <w:t>.</w:t>
      </w:r>
      <w:r w:rsidR="007669B9">
        <w:rPr>
          <w:rFonts w:eastAsiaTheme="minorEastAsia"/>
          <w:lang w:val="en-US" w:eastAsia="zh-CN"/>
        </w:rPr>
        <w:t xml:space="preserve"> In this contribution, we </w:t>
      </w:r>
      <w:r>
        <w:rPr>
          <w:rFonts w:eastAsiaTheme="minorEastAsia"/>
          <w:lang w:val="en-US" w:eastAsia="zh-CN"/>
        </w:rPr>
        <w:t xml:space="preserve">further </w:t>
      </w:r>
      <w:r w:rsidR="007669B9">
        <w:rPr>
          <w:rFonts w:eastAsiaTheme="minorEastAsia"/>
          <w:lang w:val="en-US" w:eastAsia="zh-CN"/>
        </w:rPr>
        <w:t xml:space="preserve">provide our views regarding the RAN4 impacts </w:t>
      </w:r>
      <w:r w:rsidR="00EB3AEA">
        <w:rPr>
          <w:rFonts w:eastAsiaTheme="minorEastAsia"/>
          <w:lang w:val="en-US" w:eastAsia="zh-CN"/>
        </w:rPr>
        <w:t>for the WI</w:t>
      </w:r>
      <w:r w:rsidR="007669B9">
        <w:rPr>
          <w:rFonts w:eastAsiaTheme="minorEastAsia"/>
          <w:lang w:val="en-US" w:eastAsia="zh-CN"/>
        </w:rPr>
        <w:t>.</w:t>
      </w:r>
    </w:p>
    <w:bookmarkEnd w:id="1"/>
    <w:p w14:paraId="2EBB39AE" w14:textId="0555C125" w:rsidR="00DF0231" w:rsidRDefault="00DF0231" w:rsidP="00DF0231">
      <w:pPr>
        <w:pStyle w:val="Heading1"/>
        <w:numPr>
          <w:ilvl w:val="0"/>
          <w:numId w:val="1"/>
        </w:numPr>
        <w:rPr>
          <w:lang w:val="en-US"/>
        </w:rPr>
      </w:pPr>
      <w:r w:rsidRPr="002D2977">
        <w:rPr>
          <w:lang w:val="en-US"/>
        </w:rPr>
        <w:t>Discussion</w:t>
      </w:r>
    </w:p>
    <w:p w14:paraId="5B341560" w14:textId="208BFBA3" w:rsidR="007F6549" w:rsidRDefault="00FE157E" w:rsidP="007F6549">
      <w:pPr>
        <w:jc w:val="both"/>
        <w:rPr>
          <w:rFonts w:eastAsiaTheme="minorEastAsia"/>
          <w:lang w:val="en-US" w:eastAsia="zh-CN"/>
        </w:rPr>
      </w:pPr>
      <w:r>
        <w:rPr>
          <w:rFonts w:eastAsiaTheme="minorEastAsia"/>
          <w:lang w:val="en-US" w:eastAsia="zh-CN"/>
        </w:rPr>
        <w:t>Based on the discussion in last meeting, RRM impact analysis are as follows:</w:t>
      </w:r>
    </w:p>
    <w:tbl>
      <w:tblPr>
        <w:tblStyle w:val="TableGrid"/>
        <w:tblW w:w="0" w:type="auto"/>
        <w:tblLook w:val="04A0" w:firstRow="1" w:lastRow="0" w:firstColumn="1" w:lastColumn="0" w:noHBand="0" w:noVBand="1"/>
      </w:tblPr>
      <w:tblGrid>
        <w:gridCol w:w="9562"/>
      </w:tblGrid>
      <w:tr w:rsidR="00FE157E" w14:paraId="7EEEEF87" w14:textId="77777777" w:rsidTr="00FE157E">
        <w:tc>
          <w:tcPr>
            <w:tcW w:w="9562" w:type="dxa"/>
          </w:tcPr>
          <w:p w14:paraId="2F6816A3" w14:textId="77777777" w:rsidR="00FE157E" w:rsidRPr="00D544CA" w:rsidRDefault="00FE157E" w:rsidP="00FE157E">
            <w:pPr>
              <w:rPr>
                <w:b/>
                <w:u w:val="single"/>
                <w:lang w:eastAsia="ko-KR"/>
              </w:rPr>
            </w:pPr>
            <w:r w:rsidRPr="00D544CA">
              <w:rPr>
                <w:b/>
                <w:u w:val="single"/>
                <w:lang w:eastAsia="ko-KR"/>
              </w:rPr>
              <w:t>Issue 1: RRM core impact analysis</w:t>
            </w:r>
          </w:p>
          <w:p w14:paraId="47394A26" w14:textId="77777777" w:rsidR="00FE157E" w:rsidRPr="00D544CA" w:rsidRDefault="00FE157E" w:rsidP="00FE157E">
            <w:pPr>
              <w:snapToGrid w:val="0"/>
              <w:spacing w:after="120"/>
              <w:rPr>
                <w:lang w:val="en-US" w:eastAsia="zh-CN"/>
              </w:rPr>
            </w:pPr>
            <w:r w:rsidRPr="00D544CA">
              <w:rPr>
                <w:lang w:val="en-US" w:eastAsia="zh-CN"/>
              </w:rPr>
              <w:t xml:space="preserve">Agreement: RRM core impact analysis: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1837"/>
              <w:gridCol w:w="5025"/>
              <w:gridCol w:w="1384"/>
            </w:tblGrid>
            <w:tr w:rsidR="00FE157E" w:rsidRPr="00D544CA" w14:paraId="0C5A6618" w14:textId="77777777" w:rsidTr="00C73A25">
              <w:trPr>
                <w:jc w:val="center"/>
              </w:trPr>
              <w:tc>
                <w:tcPr>
                  <w:tcW w:w="1837" w:type="dxa"/>
                  <w:vAlign w:val="center"/>
                </w:tcPr>
                <w:p w14:paraId="7BDE72F6" w14:textId="77777777" w:rsidR="00FE157E" w:rsidRPr="00D544CA" w:rsidRDefault="00FE157E" w:rsidP="00FE157E">
                  <w:pPr>
                    <w:spacing w:after="120"/>
                    <w:jc w:val="center"/>
                    <w:rPr>
                      <w:rFonts w:eastAsia="Malgun Gothic"/>
                    </w:rPr>
                  </w:pPr>
                  <w:r w:rsidRPr="00D544CA">
                    <w:rPr>
                      <w:rFonts w:eastAsia="Malgun Gothic"/>
                    </w:rPr>
                    <w:t>Topic</w:t>
                  </w:r>
                </w:p>
              </w:tc>
              <w:tc>
                <w:tcPr>
                  <w:tcW w:w="5025" w:type="dxa"/>
                  <w:vAlign w:val="center"/>
                </w:tcPr>
                <w:p w14:paraId="1FED3B6F" w14:textId="77777777" w:rsidR="00FE157E" w:rsidRPr="00D544CA" w:rsidRDefault="00FE157E" w:rsidP="00FE157E">
                  <w:pPr>
                    <w:spacing w:after="120"/>
                    <w:jc w:val="center"/>
                    <w:rPr>
                      <w:rFonts w:eastAsia="Malgun Gothic"/>
                    </w:rPr>
                  </w:pPr>
                  <w:r w:rsidRPr="00D544CA">
                    <w:rPr>
                      <w:rFonts w:eastAsia="Malgun Gothic"/>
                    </w:rPr>
                    <w:t>Description</w:t>
                  </w:r>
                </w:p>
              </w:tc>
              <w:tc>
                <w:tcPr>
                  <w:tcW w:w="1384" w:type="dxa"/>
                  <w:vAlign w:val="center"/>
                </w:tcPr>
                <w:p w14:paraId="6B0DD2BC" w14:textId="77777777" w:rsidR="00FE157E" w:rsidRPr="00D544CA" w:rsidRDefault="00FE157E" w:rsidP="00FE157E">
                  <w:pPr>
                    <w:spacing w:after="120"/>
                    <w:jc w:val="center"/>
                    <w:rPr>
                      <w:rFonts w:eastAsia="Malgun Gothic"/>
                    </w:rPr>
                  </w:pPr>
                  <w:r w:rsidRPr="00D544CA">
                    <w:rPr>
                      <w:rFonts w:eastAsia="Malgun Gothic"/>
                    </w:rPr>
                    <w:t>RRM impact</w:t>
                  </w:r>
                </w:p>
              </w:tc>
            </w:tr>
            <w:tr w:rsidR="00FE157E" w:rsidRPr="00D544CA" w14:paraId="00446665" w14:textId="77777777" w:rsidTr="00C73A25">
              <w:trPr>
                <w:trHeight w:val="650"/>
                <w:jc w:val="center"/>
              </w:trPr>
              <w:tc>
                <w:tcPr>
                  <w:tcW w:w="1837" w:type="dxa"/>
                  <w:vAlign w:val="center"/>
                </w:tcPr>
                <w:p w14:paraId="030B5A80" w14:textId="77777777" w:rsidR="00FE157E" w:rsidRPr="00D544CA" w:rsidRDefault="00FE157E" w:rsidP="00FE157E">
                  <w:pPr>
                    <w:spacing w:after="120"/>
                    <w:rPr>
                      <w:rFonts w:eastAsia="Malgun Gothic"/>
                    </w:rPr>
                  </w:pPr>
                  <w:r w:rsidRPr="00D544CA">
                    <w:rPr>
                      <w:rFonts w:eastAsia="Malgun Gothic"/>
                    </w:rPr>
                    <w:t>UE-initiated/event-driven beam management</w:t>
                  </w:r>
                </w:p>
              </w:tc>
              <w:tc>
                <w:tcPr>
                  <w:tcW w:w="5025" w:type="dxa"/>
                  <w:vAlign w:val="center"/>
                </w:tcPr>
                <w:p w14:paraId="659B8151" w14:textId="77777777" w:rsidR="00FE157E" w:rsidRPr="00D544CA" w:rsidRDefault="00FE157E" w:rsidP="00FE157E">
                  <w:pPr>
                    <w:spacing w:after="120"/>
                    <w:rPr>
                      <w:rFonts w:eastAsia="Malgun Gothic"/>
                    </w:rPr>
                  </w:pPr>
                  <w:r w:rsidRPr="00D544CA">
                    <w:t>UE-initiated/event-driven beam management</w:t>
                  </w:r>
                </w:p>
              </w:tc>
              <w:tc>
                <w:tcPr>
                  <w:tcW w:w="1384" w:type="dxa"/>
                  <w:vAlign w:val="center"/>
                </w:tcPr>
                <w:p w14:paraId="19BCEFB3" w14:textId="77777777" w:rsidR="00FE157E" w:rsidRPr="00D544CA" w:rsidRDefault="00FE157E" w:rsidP="00FE157E">
                  <w:pPr>
                    <w:spacing w:after="120"/>
                    <w:jc w:val="center"/>
                    <w:rPr>
                      <w:rFonts w:eastAsia="等线"/>
                      <w:lang w:eastAsia="zh-CN"/>
                    </w:rPr>
                  </w:pPr>
                  <w:r w:rsidRPr="00D544CA">
                    <w:rPr>
                      <w:rFonts w:eastAsia="等线"/>
                      <w:lang w:eastAsia="zh-CN"/>
                    </w:rPr>
                    <w:t>YES</w:t>
                  </w:r>
                </w:p>
              </w:tc>
            </w:tr>
            <w:tr w:rsidR="00FE157E" w:rsidRPr="00D544CA" w14:paraId="56FCE2A6" w14:textId="77777777" w:rsidTr="00C73A25">
              <w:trPr>
                <w:trHeight w:val="120"/>
                <w:jc w:val="center"/>
              </w:trPr>
              <w:tc>
                <w:tcPr>
                  <w:tcW w:w="1837" w:type="dxa"/>
                  <w:vMerge w:val="restart"/>
                  <w:vAlign w:val="center"/>
                </w:tcPr>
                <w:p w14:paraId="5B18E54A" w14:textId="77777777" w:rsidR="00FE157E" w:rsidRPr="00D544CA" w:rsidRDefault="00FE157E" w:rsidP="00FE157E">
                  <w:pPr>
                    <w:spacing w:after="120"/>
                    <w:rPr>
                      <w:rFonts w:eastAsia="等线"/>
                      <w:lang w:eastAsia="zh-CN"/>
                    </w:rPr>
                  </w:pPr>
                  <w:r w:rsidRPr="00D544CA">
                    <w:rPr>
                      <w:rFonts w:eastAsia="等线"/>
                      <w:lang w:eastAsia="zh-CN"/>
                    </w:rPr>
                    <w:t>CSI enhancement</w:t>
                  </w:r>
                </w:p>
              </w:tc>
              <w:tc>
                <w:tcPr>
                  <w:tcW w:w="5025" w:type="dxa"/>
                  <w:vAlign w:val="center"/>
                </w:tcPr>
                <w:p w14:paraId="6521355A" w14:textId="77777777" w:rsidR="00FE157E" w:rsidRPr="00D544CA" w:rsidRDefault="00FE157E" w:rsidP="00FE157E">
                  <w:pPr>
                    <w:spacing w:after="120"/>
                  </w:pPr>
                  <w:r w:rsidRPr="00D544CA">
                    <w:rPr>
                      <w:color w:val="000000"/>
                      <w:kern w:val="24"/>
                    </w:rPr>
                    <w:t>Type-I codebook refinement supporting up to a total of 128 CSI-RS ports</w:t>
                  </w:r>
                </w:p>
              </w:tc>
              <w:tc>
                <w:tcPr>
                  <w:tcW w:w="1384" w:type="dxa"/>
                  <w:vAlign w:val="center"/>
                </w:tcPr>
                <w:p w14:paraId="4608B462" w14:textId="77777777" w:rsidR="00FE157E" w:rsidRPr="00D544CA" w:rsidRDefault="00FE157E" w:rsidP="00FE157E">
                  <w:pPr>
                    <w:spacing w:after="120"/>
                    <w:jc w:val="center"/>
                    <w:rPr>
                      <w:lang w:eastAsia="zh-CN"/>
                    </w:rPr>
                  </w:pPr>
                  <w:r w:rsidRPr="00D544CA">
                    <w:rPr>
                      <w:lang w:eastAsia="zh-CN"/>
                    </w:rPr>
                    <w:t>NO</w:t>
                  </w:r>
                </w:p>
              </w:tc>
            </w:tr>
            <w:tr w:rsidR="00FE157E" w:rsidRPr="00D544CA" w14:paraId="2C8179D1" w14:textId="77777777" w:rsidTr="00C73A25">
              <w:trPr>
                <w:trHeight w:val="119"/>
                <w:jc w:val="center"/>
              </w:trPr>
              <w:tc>
                <w:tcPr>
                  <w:tcW w:w="1837" w:type="dxa"/>
                  <w:vMerge/>
                  <w:vAlign w:val="center"/>
                </w:tcPr>
                <w:p w14:paraId="3E8FEC59" w14:textId="77777777" w:rsidR="00FE157E" w:rsidRPr="00D544CA" w:rsidRDefault="00FE157E" w:rsidP="00FE157E">
                  <w:pPr>
                    <w:spacing w:after="120"/>
                  </w:pPr>
                </w:p>
              </w:tc>
              <w:tc>
                <w:tcPr>
                  <w:tcW w:w="5025" w:type="dxa"/>
                  <w:vAlign w:val="center"/>
                </w:tcPr>
                <w:p w14:paraId="326AD758" w14:textId="77777777" w:rsidR="00FE157E" w:rsidRPr="00D544CA" w:rsidRDefault="00FE157E" w:rsidP="00FE157E">
                  <w:pPr>
                    <w:spacing w:after="120"/>
                  </w:pPr>
                  <w:r w:rsidRPr="00D544CA">
                    <w:rPr>
                      <w:color w:val="000000"/>
                      <w:kern w:val="24"/>
                    </w:rPr>
                    <w:t>Type-II codebook refinement supporting up to a total of 128 CSI-RS ports</w:t>
                  </w:r>
                </w:p>
              </w:tc>
              <w:tc>
                <w:tcPr>
                  <w:tcW w:w="1384" w:type="dxa"/>
                  <w:vAlign w:val="center"/>
                </w:tcPr>
                <w:p w14:paraId="47D4099C" w14:textId="77777777" w:rsidR="00FE157E" w:rsidRPr="00D544CA" w:rsidRDefault="00FE157E" w:rsidP="00FE157E">
                  <w:pPr>
                    <w:spacing w:after="120"/>
                    <w:jc w:val="center"/>
                    <w:rPr>
                      <w:lang w:eastAsia="zh-CN"/>
                    </w:rPr>
                  </w:pPr>
                  <w:r w:rsidRPr="00D544CA">
                    <w:rPr>
                      <w:lang w:eastAsia="zh-CN"/>
                    </w:rPr>
                    <w:t>NO</w:t>
                  </w:r>
                </w:p>
              </w:tc>
            </w:tr>
            <w:tr w:rsidR="00FE157E" w:rsidRPr="00D544CA" w14:paraId="127E0D7A" w14:textId="77777777" w:rsidTr="00C73A25">
              <w:trPr>
                <w:trHeight w:val="119"/>
                <w:jc w:val="center"/>
              </w:trPr>
              <w:tc>
                <w:tcPr>
                  <w:tcW w:w="1837" w:type="dxa"/>
                  <w:vMerge/>
                  <w:vAlign w:val="center"/>
                </w:tcPr>
                <w:p w14:paraId="7E2B2016" w14:textId="77777777" w:rsidR="00FE157E" w:rsidRPr="00D544CA" w:rsidRDefault="00FE157E" w:rsidP="00FE157E">
                  <w:pPr>
                    <w:spacing w:after="120"/>
                  </w:pPr>
                </w:p>
              </w:tc>
              <w:tc>
                <w:tcPr>
                  <w:tcW w:w="5025" w:type="dxa"/>
                  <w:vAlign w:val="center"/>
                </w:tcPr>
                <w:p w14:paraId="577AF20A" w14:textId="77777777" w:rsidR="00FE157E" w:rsidRPr="00D544CA" w:rsidRDefault="00FE157E" w:rsidP="00FE157E">
                  <w:pPr>
                    <w:spacing w:after="120"/>
                  </w:pPr>
                  <w:r w:rsidRPr="00D544CA">
                    <w:rPr>
                      <w:color w:val="000000"/>
                      <w:kern w:val="24"/>
                    </w:rPr>
                    <w:t>CRI-based CSI refinement for up to 128 CSI-RS ports</w:t>
                  </w:r>
                </w:p>
              </w:tc>
              <w:tc>
                <w:tcPr>
                  <w:tcW w:w="1384" w:type="dxa"/>
                  <w:vAlign w:val="center"/>
                </w:tcPr>
                <w:p w14:paraId="22A441D3" w14:textId="77777777" w:rsidR="00FE157E" w:rsidRPr="00D544CA" w:rsidRDefault="00FE157E" w:rsidP="00FE157E">
                  <w:pPr>
                    <w:spacing w:after="120"/>
                    <w:jc w:val="center"/>
                    <w:rPr>
                      <w:lang w:eastAsia="zh-CN"/>
                    </w:rPr>
                  </w:pPr>
                  <w:r w:rsidRPr="00D544CA">
                    <w:rPr>
                      <w:lang w:eastAsia="zh-CN"/>
                    </w:rPr>
                    <w:t>NO</w:t>
                  </w:r>
                </w:p>
              </w:tc>
            </w:tr>
            <w:tr w:rsidR="00FE157E" w:rsidRPr="00D544CA" w14:paraId="6D6F8814" w14:textId="77777777" w:rsidTr="00C73A25">
              <w:trPr>
                <w:trHeight w:val="119"/>
                <w:jc w:val="center"/>
              </w:trPr>
              <w:tc>
                <w:tcPr>
                  <w:tcW w:w="1837" w:type="dxa"/>
                  <w:vMerge/>
                  <w:vAlign w:val="center"/>
                </w:tcPr>
                <w:p w14:paraId="08D7C249" w14:textId="77777777" w:rsidR="00FE157E" w:rsidRPr="00D544CA" w:rsidRDefault="00FE157E" w:rsidP="00FE157E">
                  <w:pPr>
                    <w:spacing w:after="120"/>
                  </w:pPr>
                </w:p>
              </w:tc>
              <w:tc>
                <w:tcPr>
                  <w:tcW w:w="5025" w:type="dxa"/>
                  <w:vAlign w:val="center"/>
                </w:tcPr>
                <w:p w14:paraId="58453080" w14:textId="77777777" w:rsidR="00FE157E" w:rsidRPr="00D544CA" w:rsidRDefault="00FE157E" w:rsidP="00FE157E">
                  <w:pPr>
                    <w:spacing w:after="120"/>
                  </w:pPr>
                  <w:r w:rsidRPr="00D544CA">
                    <w:rPr>
                      <w:color w:val="000000"/>
                      <w:kern w:val="24"/>
                    </w:rPr>
                    <w:t>Aperiodic standalone CJT calibration reporting</w:t>
                  </w:r>
                </w:p>
              </w:tc>
              <w:tc>
                <w:tcPr>
                  <w:tcW w:w="1384" w:type="dxa"/>
                  <w:vAlign w:val="center"/>
                </w:tcPr>
                <w:p w14:paraId="7162915D" w14:textId="77777777" w:rsidR="00FE157E" w:rsidRPr="00D544CA" w:rsidRDefault="00FE157E" w:rsidP="00FE157E">
                  <w:pPr>
                    <w:spacing w:after="120"/>
                    <w:jc w:val="center"/>
                    <w:rPr>
                      <w:lang w:eastAsia="zh-CN"/>
                    </w:rPr>
                  </w:pPr>
                  <w:r w:rsidRPr="00D544CA">
                    <w:rPr>
                      <w:lang w:eastAsia="zh-CN"/>
                    </w:rPr>
                    <w:t>FFS</w:t>
                  </w:r>
                </w:p>
              </w:tc>
            </w:tr>
            <w:tr w:rsidR="00FE157E" w:rsidRPr="00D544CA" w14:paraId="6BBBD60F" w14:textId="77777777" w:rsidTr="00C73A25">
              <w:trPr>
                <w:trHeight w:val="650"/>
                <w:jc w:val="center"/>
              </w:trPr>
              <w:tc>
                <w:tcPr>
                  <w:tcW w:w="1837" w:type="dxa"/>
                  <w:vAlign w:val="center"/>
                </w:tcPr>
                <w:p w14:paraId="6AC46BA9" w14:textId="77777777" w:rsidR="00FE157E" w:rsidRPr="00D544CA" w:rsidRDefault="00FE157E" w:rsidP="00FE157E">
                  <w:pPr>
                    <w:spacing w:after="120"/>
                    <w:rPr>
                      <w:rFonts w:eastAsia="Malgun Gothic"/>
                    </w:rPr>
                  </w:pPr>
                  <w:r w:rsidRPr="00D544CA">
                    <w:rPr>
                      <w:rFonts w:eastAsia="Malgun Gothic"/>
                    </w:rPr>
                    <w:t>3TX</w:t>
                  </w:r>
                </w:p>
              </w:tc>
              <w:tc>
                <w:tcPr>
                  <w:tcW w:w="5025" w:type="dxa"/>
                  <w:vAlign w:val="center"/>
                </w:tcPr>
                <w:p w14:paraId="0C63311A" w14:textId="77777777" w:rsidR="00FE157E" w:rsidRPr="00D544CA" w:rsidRDefault="00FE157E" w:rsidP="00FE157E">
                  <w:pPr>
                    <w:spacing w:after="120"/>
                    <w:rPr>
                      <w:rFonts w:eastAsia="Malgun Gothic"/>
                    </w:rPr>
                  </w:pPr>
                  <w:r w:rsidRPr="00D544CA">
                    <w:rPr>
                      <w:color w:val="000000"/>
                      <w:kern w:val="24"/>
                    </w:rPr>
                    <w:t>3-antenna-port codebook-based UL transmission</w:t>
                  </w:r>
                </w:p>
              </w:tc>
              <w:tc>
                <w:tcPr>
                  <w:tcW w:w="1384" w:type="dxa"/>
                  <w:vAlign w:val="center"/>
                </w:tcPr>
                <w:p w14:paraId="545F6BEA" w14:textId="77777777" w:rsidR="00FE157E" w:rsidRPr="00D544CA" w:rsidRDefault="00FE157E" w:rsidP="00FE157E">
                  <w:pPr>
                    <w:spacing w:after="120"/>
                    <w:jc w:val="center"/>
                    <w:rPr>
                      <w:rFonts w:eastAsia="等线"/>
                      <w:lang w:eastAsia="zh-CN"/>
                    </w:rPr>
                  </w:pPr>
                  <w:r w:rsidRPr="00D544CA">
                    <w:rPr>
                      <w:lang w:eastAsia="zh-CN"/>
                    </w:rPr>
                    <w:t>FFS</w:t>
                  </w:r>
                </w:p>
              </w:tc>
            </w:tr>
            <w:tr w:rsidR="00FE157E" w:rsidRPr="00D544CA" w14:paraId="4929F2E5" w14:textId="77777777" w:rsidTr="00C73A25">
              <w:trPr>
                <w:trHeight w:val="650"/>
                <w:jc w:val="center"/>
              </w:trPr>
              <w:tc>
                <w:tcPr>
                  <w:tcW w:w="1837" w:type="dxa"/>
                  <w:vAlign w:val="center"/>
                </w:tcPr>
                <w:p w14:paraId="200FE66D" w14:textId="77777777" w:rsidR="00FE157E" w:rsidRPr="00D544CA" w:rsidRDefault="00FE157E" w:rsidP="00FE157E">
                  <w:pPr>
                    <w:spacing w:after="120"/>
                    <w:rPr>
                      <w:rFonts w:eastAsia="Malgun Gothic"/>
                    </w:rPr>
                  </w:pPr>
                  <w:r w:rsidRPr="00D544CA">
                    <w:rPr>
                      <w:rFonts w:eastAsia="Malgun Gothic"/>
                    </w:rPr>
                    <w:t xml:space="preserve">Asymmetric DL </w:t>
                  </w:r>
                  <w:proofErr w:type="spellStart"/>
                  <w:r w:rsidRPr="00D544CA">
                    <w:rPr>
                      <w:rFonts w:eastAsia="Malgun Gothic"/>
                    </w:rPr>
                    <w:t>sTRP</w:t>
                  </w:r>
                  <w:proofErr w:type="spellEnd"/>
                  <w:r w:rsidRPr="00D544CA">
                    <w:rPr>
                      <w:rFonts w:eastAsia="Malgun Gothic"/>
                    </w:rPr>
                    <w:t xml:space="preserve">/UL </w:t>
                  </w:r>
                  <w:proofErr w:type="spellStart"/>
                  <w:r w:rsidRPr="00D544CA">
                    <w:rPr>
                      <w:rFonts w:eastAsia="Malgun Gothic"/>
                    </w:rPr>
                    <w:t>mTR</w:t>
                  </w:r>
                  <w:r w:rsidRPr="00D544CA">
                    <w:t>P</w:t>
                  </w:r>
                  <w:proofErr w:type="spellEnd"/>
                </w:p>
              </w:tc>
              <w:tc>
                <w:tcPr>
                  <w:tcW w:w="5025" w:type="dxa"/>
                  <w:vAlign w:val="center"/>
                </w:tcPr>
                <w:p w14:paraId="1D07A982" w14:textId="77777777" w:rsidR="00FE157E" w:rsidRPr="00D544CA" w:rsidRDefault="00FE157E" w:rsidP="00FE157E">
                  <w:pPr>
                    <w:spacing w:after="120"/>
                    <w:rPr>
                      <w:rFonts w:eastAsia="Malgun Gothic"/>
                      <w:lang w:eastAsia="zh-CN"/>
                    </w:rPr>
                  </w:pPr>
                </w:p>
              </w:tc>
              <w:tc>
                <w:tcPr>
                  <w:tcW w:w="1384" w:type="dxa"/>
                  <w:vAlign w:val="center"/>
                </w:tcPr>
                <w:p w14:paraId="49FEA5C2" w14:textId="77777777" w:rsidR="00FE157E" w:rsidRPr="00D544CA" w:rsidRDefault="00FE157E" w:rsidP="00FE157E">
                  <w:pPr>
                    <w:spacing w:after="120"/>
                    <w:jc w:val="center"/>
                    <w:rPr>
                      <w:rFonts w:eastAsia="等线"/>
                      <w:lang w:eastAsia="zh-CN"/>
                    </w:rPr>
                  </w:pPr>
                  <w:r w:rsidRPr="00D544CA">
                    <w:rPr>
                      <w:lang w:eastAsia="zh-CN"/>
                    </w:rPr>
                    <w:t>FFS</w:t>
                  </w:r>
                </w:p>
              </w:tc>
            </w:tr>
          </w:tbl>
          <w:p w14:paraId="6FB49CC4" w14:textId="77777777" w:rsidR="00FE157E" w:rsidRDefault="00FE157E" w:rsidP="007F6549">
            <w:pPr>
              <w:jc w:val="both"/>
              <w:rPr>
                <w:rFonts w:eastAsiaTheme="minorEastAsia"/>
                <w:lang w:val="en-US" w:eastAsia="zh-CN"/>
              </w:rPr>
            </w:pPr>
          </w:p>
        </w:tc>
      </w:tr>
    </w:tbl>
    <w:p w14:paraId="354171DC" w14:textId="64579A49" w:rsidR="00FE157E" w:rsidRDefault="00FE157E" w:rsidP="007F6549">
      <w:pPr>
        <w:jc w:val="both"/>
        <w:rPr>
          <w:rFonts w:eastAsiaTheme="minorEastAsia"/>
          <w:lang w:val="en-US" w:eastAsia="zh-CN"/>
        </w:rPr>
      </w:pPr>
    </w:p>
    <w:p w14:paraId="0FC6CDD2" w14:textId="7BE041C6" w:rsidR="00FE157E" w:rsidRDefault="00FE157E" w:rsidP="007F6549">
      <w:pPr>
        <w:jc w:val="both"/>
        <w:rPr>
          <w:rFonts w:eastAsiaTheme="minorEastAsia"/>
          <w:lang w:val="en-US" w:eastAsia="zh-CN"/>
        </w:rPr>
      </w:pPr>
      <w:r>
        <w:rPr>
          <w:rFonts w:eastAsiaTheme="minorEastAsia"/>
          <w:lang w:val="en-US" w:eastAsia="zh-CN"/>
        </w:rPr>
        <w:t xml:space="preserve">In the following part, we provide our analysis on RRM impact for </w:t>
      </w:r>
      <w:r w:rsidR="00BC1BF8">
        <w:rPr>
          <w:rFonts w:eastAsiaTheme="minorEastAsia"/>
          <w:lang w:val="en-US" w:eastAsia="zh-CN"/>
        </w:rPr>
        <w:t>other</w:t>
      </w:r>
      <w:r>
        <w:rPr>
          <w:rFonts w:eastAsiaTheme="minorEastAsia"/>
          <w:lang w:val="en-US" w:eastAsia="zh-CN"/>
        </w:rPr>
        <w:t xml:space="preserve"> objectives.</w:t>
      </w:r>
    </w:p>
    <w:p w14:paraId="35F6F2A3" w14:textId="77777777" w:rsidR="00DE2999" w:rsidRPr="00596067" w:rsidRDefault="00DE2999" w:rsidP="00DE2999">
      <w:pPr>
        <w:jc w:val="both"/>
        <w:rPr>
          <w:b/>
          <w:lang w:val="en-US" w:eastAsia="zh-CN"/>
        </w:rPr>
      </w:pPr>
    </w:p>
    <w:p w14:paraId="01A0F252" w14:textId="63C29F4F" w:rsidR="00542EBB" w:rsidRDefault="00542EBB" w:rsidP="00542EBB">
      <w:pPr>
        <w:pStyle w:val="Heading2"/>
        <w:rPr>
          <w:lang w:val="en-US" w:eastAsia="zh-CN"/>
        </w:rPr>
      </w:pPr>
      <w:r>
        <w:rPr>
          <w:lang w:val="en-US" w:eastAsia="zh-CN"/>
        </w:rPr>
        <w:lastRenderedPageBreak/>
        <w:t>Object</w:t>
      </w:r>
      <w:r w:rsidR="003C2B40">
        <w:rPr>
          <w:lang w:val="en-US" w:eastAsia="zh-CN"/>
        </w:rPr>
        <w:t>ive</w:t>
      </w:r>
      <w:r>
        <w:rPr>
          <w:lang w:val="en-US" w:eastAsia="zh-CN"/>
        </w:rPr>
        <w:t>#3</w:t>
      </w:r>
    </w:p>
    <w:p w14:paraId="3C668F90" w14:textId="1F51162F" w:rsidR="00825007" w:rsidRDefault="00825007" w:rsidP="00825007">
      <w:pPr>
        <w:rPr>
          <w:rFonts w:eastAsia="Times New Roman"/>
          <w:szCs w:val="24"/>
          <w:lang w:val="en-US"/>
        </w:rPr>
      </w:pPr>
      <w:r>
        <w:rPr>
          <w:lang w:val="en-US" w:eastAsia="zh-CN"/>
        </w:rPr>
        <w:t xml:space="preserve">For Obective#3, which is to support </w:t>
      </w:r>
      <w:r w:rsidRPr="000D100E">
        <w:rPr>
          <w:rFonts w:eastAsia="Times New Roman"/>
          <w:szCs w:val="24"/>
          <w:lang w:val="en-US"/>
        </w:rPr>
        <w:t>UE reporting enhancement for CJT deployments under non-ideal synchronization and backhaul</w:t>
      </w:r>
      <w:r>
        <w:rPr>
          <w:rFonts w:eastAsia="Times New Roman"/>
          <w:szCs w:val="24"/>
          <w:lang w:val="en-US"/>
        </w:rPr>
        <w:t xml:space="preserve">. </w:t>
      </w:r>
      <w:r w:rsidR="004507F8">
        <w:rPr>
          <w:rFonts w:eastAsia="Times New Roman"/>
          <w:szCs w:val="24"/>
          <w:lang w:val="en-US"/>
        </w:rPr>
        <w:t>Based on RAN1 agreements so far, following uses cases are considered:</w:t>
      </w:r>
    </w:p>
    <w:tbl>
      <w:tblPr>
        <w:tblStyle w:val="TableGrid"/>
        <w:tblW w:w="0" w:type="auto"/>
        <w:tblLook w:val="04A0" w:firstRow="1" w:lastRow="0" w:firstColumn="1" w:lastColumn="0" w:noHBand="0" w:noVBand="1"/>
      </w:tblPr>
      <w:tblGrid>
        <w:gridCol w:w="9562"/>
      </w:tblGrid>
      <w:tr w:rsidR="004507F8" w14:paraId="04E3B409" w14:textId="77777777" w:rsidTr="004507F8">
        <w:tc>
          <w:tcPr>
            <w:tcW w:w="9562" w:type="dxa"/>
          </w:tcPr>
          <w:p w14:paraId="174CDA46" w14:textId="77777777" w:rsidR="004507F8" w:rsidRPr="004507F8" w:rsidRDefault="004507F8" w:rsidP="004507F8">
            <w:pPr>
              <w:numPr>
                <w:ilvl w:val="0"/>
                <w:numId w:val="44"/>
              </w:numPr>
              <w:spacing w:after="0"/>
              <w:ind w:left="540"/>
              <w:textAlignment w:val="center"/>
              <w:rPr>
                <w:rFonts w:ascii="Calibri" w:eastAsia="Times New Roman" w:hAnsi="Calibri" w:cs="Calibri"/>
                <w:sz w:val="28"/>
                <w:szCs w:val="28"/>
                <w:lang w:val="en-CA" w:eastAsia="zh-CN"/>
              </w:rPr>
            </w:pPr>
            <w:r w:rsidRPr="004507F8">
              <w:rPr>
                <w:rFonts w:eastAsia="Times New Roman"/>
                <w:lang w:val="en-CA" w:eastAsia="zh-CN"/>
              </w:rPr>
              <w:t>For per-TRP delay offset reporting:</w:t>
            </w:r>
          </w:p>
          <w:p w14:paraId="7A5E79D5" w14:textId="77777777" w:rsidR="004507F8" w:rsidRPr="004507F8" w:rsidRDefault="004507F8" w:rsidP="004507F8">
            <w:pPr>
              <w:numPr>
                <w:ilvl w:val="1"/>
                <w:numId w:val="44"/>
              </w:numPr>
              <w:spacing w:after="0"/>
              <w:ind w:left="1620"/>
              <w:textAlignment w:val="center"/>
              <w:rPr>
                <w:rFonts w:ascii="Calibri" w:eastAsia="Times New Roman" w:hAnsi="Calibri" w:cs="Calibri"/>
                <w:sz w:val="28"/>
                <w:szCs w:val="28"/>
                <w:lang w:val="en-CA" w:eastAsia="zh-CN"/>
              </w:rPr>
            </w:pPr>
            <w:r w:rsidRPr="004507F8">
              <w:rPr>
                <w:rFonts w:eastAsia="Times New Roman"/>
                <w:lang w:val="en-CA" w:eastAsia="zh-CN"/>
              </w:rPr>
              <w:t>Use case 1.1: TRP selection</w:t>
            </w:r>
          </w:p>
          <w:p w14:paraId="1574C862" w14:textId="77777777" w:rsidR="004507F8" w:rsidRPr="004507F8" w:rsidRDefault="004507F8" w:rsidP="004507F8">
            <w:pPr>
              <w:numPr>
                <w:ilvl w:val="1"/>
                <w:numId w:val="44"/>
              </w:numPr>
              <w:spacing w:after="0"/>
              <w:ind w:left="1620"/>
              <w:textAlignment w:val="center"/>
              <w:rPr>
                <w:rFonts w:ascii="Calibri" w:eastAsia="Times New Roman" w:hAnsi="Calibri" w:cs="Calibri"/>
                <w:sz w:val="28"/>
                <w:szCs w:val="28"/>
                <w:lang w:val="en-CA" w:eastAsia="zh-CN"/>
              </w:rPr>
            </w:pPr>
            <w:r w:rsidRPr="004507F8">
              <w:rPr>
                <w:rFonts w:eastAsia="Times New Roman"/>
                <w:lang w:val="en-CA" w:eastAsia="zh-CN"/>
              </w:rPr>
              <w:t>Use case 1.2: delay offset compensation for at least one TRP to ensure the CJT-composite delay spread doesn’t exceed a pre-defined dynamic range/threshold</w:t>
            </w:r>
          </w:p>
          <w:p w14:paraId="3C380F93" w14:textId="77777777" w:rsidR="004507F8" w:rsidRPr="004507F8" w:rsidRDefault="004507F8" w:rsidP="004507F8">
            <w:pPr>
              <w:numPr>
                <w:ilvl w:val="0"/>
                <w:numId w:val="44"/>
              </w:numPr>
              <w:spacing w:after="0"/>
              <w:ind w:left="540"/>
              <w:textAlignment w:val="center"/>
              <w:rPr>
                <w:rFonts w:ascii="Calibri" w:eastAsia="Times New Roman" w:hAnsi="Calibri" w:cs="Calibri"/>
                <w:sz w:val="28"/>
                <w:szCs w:val="28"/>
                <w:lang w:val="en-CA" w:eastAsia="zh-CN"/>
              </w:rPr>
            </w:pPr>
            <w:r w:rsidRPr="004507F8">
              <w:rPr>
                <w:rFonts w:eastAsia="Times New Roman"/>
                <w:lang w:val="en-CA" w:eastAsia="zh-CN"/>
              </w:rPr>
              <w:t>For per-TRP frequency offset (FO) reporting:</w:t>
            </w:r>
          </w:p>
          <w:p w14:paraId="4DBA482D" w14:textId="77777777" w:rsidR="004507F8" w:rsidRPr="004507F8" w:rsidRDefault="004507F8" w:rsidP="004507F8">
            <w:pPr>
              <w:numPr>
                <w:ilvl w:val="1"/>
                <w:numId w:val="44"/>
              </w:numPr>
              <w:spacing w:after="0"/>
              <w:ind w:left="1620"/>
              <w:textAlignment w:val="center"/>
              <w:rPr>
                <w:rFonts w:ascii="Calibri" w:eastAsia="Times New Roman" w:hAnsi="Calibri" w:cs="Calibri"/>
                <w:sz w:val="28"/>
                <w:szCs w:val="28"/>
                <w:lang w:val="en-CA" w:eastAsia="zh-CN"/>
              </w:rPr>
            </w:pPr>
            <w:r w:rsidRPr="004507F8">
              <w:rPr>
                <w:rFonts w:eastAsia="Times New Roman"/>
                <w:lang w:val="en-CA" w:eastAsia="zh-CN"/>
              </w:rPr>
              <w:t>Use case 2.1: TRP selection</w:t>
            </w:r>
          </w:p>
          <w:p w14:paraId="7E6FD503" w14:textId="77777777" w:rsidR="004507F8" w:rsidRPr="004507F8" w:rsidRDefault="004507F8" w:rsidP="004507F8">
            <w:pPr>
              <w:numPr>
                <w:ilvl w:val="1"/>
                <w:numId w:val="44"/>
              </w:numPr>
              <w:spacing w:after="0"/>
              <w:ind w:left="1620"/>
              <w:textAlignment w:val="center"/>
              <w:rPr>
                <w:rFonts w:ascii="Calibri" w:eastAsia="Times New Roman" w:hAnsi="Calibri" w:cs="Calibri"/>
                <w:sz w:val="28"/>
                <w:szCs w:val="28"/>
                <w:lang w:val="en-CA" w:eastAsia="zh-CN"/>
              </w:rPr>
            </w:pPr>
            <w:r w:rsidRPr="004507F8">
              <w:rPr>
                <w:rFonts w:eastAsia="Times New Roman"/>
                <w:lang w:val="en-CA" w:eastAsia="zh-CN"/>
              </w:rPr>
              <w:t xml:space="preserve">Use case 2.2: per-TRP FO compensation at NW side </w:t>
            </w:r>
          </w:p>
          <w:p w14:paraId="234BDF29" w14:textId="77777777" w:rsidR="004507F8" w:rsidRPr="004507F8" w:rsidRDefault="004507F8" w:rsidP="004507F8">
            <w:pPr>
              <w:numPr>
                <w:ilvl w:val="0"/>
                <w:numId w:val="44"/>
              </w:numPr>
              <w:spacing w:after="0"/>
              <w:ind w:left="540"/>
              <w:textAlignment w:val="center"/>
              <w:rPr>
                <w:rFonts w:ascii="Calibri" w:eastAsia="Times New Roman" w:hAnsi="Calibri" w:cs="Calibri"/>
                <w:sz w:val="28"/>
                <w:szCs w:val="28"/>
                <w:lang w:val="en-CA" w:eastAsia="zh-CN"/>
              </w:rPr>
            </w:pPr>
            <w:r w:rsidRPr="004507F8">
              <w:rPr>
                <w:rFonts w:eastAsia="Times New Roman"/>
                <w:lang w:val="en-CA" w:eastAsia="zh-CN"/>
              </w:rPr>
              <w:t xml:space="preserve">For per-TRP DL/UL Rx-Tx phase misalignment reporting: </w:t>
            </w:r>
          </w:p>
          <w:p w14:paraId="30BCE02B" w14:textId="77777777" w:rsidR="004507F8" w:rsidRPr="004507F8" w:rsidRDefault="004507F8" w:rsidP="004507F8">
            <w:pPr>
              <w:numPr>
                <w:ilvl w:val="1"/>
                <w:numId w:val="44"/>
              </w:numPr>
              <w:spacing w:after="0"/>
              <w:ind w:left="1620"/>
              <w:textAlignment w:val="center"/>
              <w:rPr>
                <w:rFonts w:ascii="Calibri" w:eastAsia="Times New Roman" w:hAnsi="Calibri" w:cs="Calibri"/>
                <w:sz w:val="28"/>
                <w:szCs w:val="28"/>
                <w:lang w:val="en-CA" w:eastAsia="zh-CN"/>
              </w:rPr>
            </w:pPr>
            <w:r w:rsidRPr="004507F8">
              <w:rPr>
                <w:rFonts w:eastAsia="Times New Roman"/>
                <w:lang w:val="en-CA" w:eastAsia="zh-CN"/>
              </w:rPr>
              <w:t>Use case 3.1: TRP selection</w:t>
            </w:r>
          </w:p>
          <w:p w14:paraId="58F094E8" w14:textId="77777777" w:rsidR="004507F8" w:rsidRPr="004507F8" w:rsidRDefault="004507F8" w:rsidP="004507F8">
            <w:pPr>
              <w:numPr>
                <w:ilvl w:val="1"/>
                <w:numId w:val="44"/>
              </w:numPr>
              <w:spacing w:after="0"/>
              <w:ind w:left="1620"/>
              <w:textAlignment w:val="center"/>
              <w:rPr>
                <w:rFonts w:ascii="Calibri" w:eastAsia="Times New Roman" w:hAnsi="Calibri" w:cs="Calibri"/>
                <w:sz w:val="28"/>
                <w:szCs w:val="28"/>
                <w:lang w:val="en-CA" w:eastAsia="zh-CN"/>
              </w:rPr>
            </w:pPr>
            <w:r w:rsidRPr="004507F8">
              <w:rPr>
                <w:rFonts w:eastAsia="Times New Roman"/>
                <w:lang w:val="en-CA" w:eastAsia="zh-CN"/>
              </w:rPr>
              <w:t>Use case 3.2: per-TRP DL/UL Rx-Tx phase compensation at NW side for reciprocity (e.g. using both CSI-RS and SRS for measurement)</w:t>
            </w:r>
          </w:p>
          <w:p w14:paraId="208D6678" w14:textId="77777777" w:rsidR="004507F8" w:rsidRPr="004507F8" w:rsidRDefault="004507F8" w:rsidP="004507F8">
            <w:pPr>
              <w:numPr>
                <w:ilvl w:val="1"/>
                <w:numId w:val="44"/>
              </w:numPr>
              <w:spacing w:after="0"/>
              <w:ind w:left="1620"/>
              <w:textAlignment w:val="center"/>
              <w:rPr>
                <w:rFonts w:ascii="Calibri" w:eastAsia="Times New Roman" w:hAnsi="Calibri" w:cs="Calibri"/>
                <w:sz w:val="28"/>
                <w:szCs w:val="28"/>
                <w:lang w:val="en-CA" w:eastAsia="zh-CN"/>
              </w:rPr>
            </w:pPr>
            <w:r w:rsidRPr="004507F8">
              <w:rPr>
                <w:rFonts w:eastAsia="Times New Roman"/>
                <w:lang w:val="en-CA" w:eastAsia="zh-CN"/>
              </w:rPr>
              <w:t>Use case 3.3: For TDD reciprocity, timing offset report for at least one pair of TRPs to assist TRP synchronization (i.e. to align TRP inherent timing without propagation delay)</w:t>
            </w:r>
          </w:p>
          <w:p w14:paraId="3FD90D65" w14:textId="77777777" w:rsidR="004507F8" w:rsidRPr="004507F8" w:rsidRDefault="004507F8" w:rsidP="00825007">
            <w:pPr>
              <w:rPr>
                <w:lang w:val="en-CA" w:eastAsia="zh-CN"/>
              </w:rPr>
            </w:pPr>
          </w:p>
        </w:tc>
      </w:tr>
    </w:tbl>
    <w:p w14:paraId="04CCD4E8" w14:textId="2BFADD2F" w:rsidR="004507F8" w:rsidRDefault="004507F8" w:rsidP="00825007">
      <w:pPr>
        <w:rPr>
          <w:lang w:val="en-US" w:eastAsia="zh-CN"/>
        </w:rPr>
      </w:pPr>
    </w:p>
    <w:p w14:paraId="52041C28" w14:textId="7DAB98C8" w:rsidR="00EE486E" w:rsidRDefault="00EE486E" w:rsidP="00825007">
      <w:pPr>
        <w:rPr>
          <w:lang w:val="en-US" w:eastAsia="zh-CN"/>
        </w:rPr>
      </w:pPr>
      <w:r>
        <w:rPr>
          <w:lang w:val="en-US" w:eastAsia="zh-CN"/>
        </w:rPr>
        <w:t>Based on RAN4 discussion, the WF is as follows:</w:t>
      </w:r>
    </w:p>
    <w:p w14:paraId="3B11386D" w14:textId="4E08263A" w:rsidR="00EE486E" w:rsidRDefault="00EE486E" w:rsidP="00825007">
      <w:pPr>
        <w:rPr>
          <w:lang w:val="en-US" w:eastAsia="zh-CN"/>
        </w:rPr>
      </w:pPr>
    </w:p>
    <w:tbl>
      <w:tblPr>
        <w:tblStyle w:val="TableGrid"/>
        <w:tblW w:w="0" w:type="auto"/>
        <w:tblLook w:val="04A0" w:firstRow="1" w:lastRow="0" w:firstColumn="1" w:lastColumn="0" w:noHBand="0" w:noVBand="1"/>
      </w:tblPr>
      <w:tblGrid>
        <w:gridCol w:w="9562"/>
      </w:tblGrid>
      <w:tr w:rsidR="00EE486E" w14:paraId="5C203163" w14:textId="77777777" w:rsidTr="00EE486E">
        <w:tc>
          <w:tcPr>
            <w:tcW w:w="9562" w:type="dxa"/>
          </w:tcPr>
          <w:p w14:paraId="00292D10" w14:textId="77777777" w:rsidR="00EE486E" w:rsidRPr="00D544CA" w:rsidRDefault="00EE486E" w:rsidP="00EE486E">
            <w:pPr>
              <w:rPr>
                <w:b/>
                <w:u w:val="single"/>
                <w:lang w:eastAsia="ko-KR"/>
              </w:rPr>
            </w:pPr>
            <w:r w:rsidRPr="00D544CA">
              <w:rPr>
                <w:b/>
                <w:u w:val="single"/>
                <w:lang w:eastAsia="ko-KR"/>
              </w:rPr>
              <w:t xml:space="preserve">Issue 2-3-1: Whether </w:t>
            </w:r>
            <w:r w:rsidRPr="00D544CA">
              <w:rPr>
                <w:b/>
                <w:u w:val="single"/>
                <w:lang w:eastAsia="zh-CN"/>
              </w:rPr>
              <w:t xml:space="preserve">RRM core </w:t>
            </w:r>
            <w:r w:rsidRPr="00D544CA">
              <w:rPr>
                <w:b/>
                <w:u w:val="single"/>
                <w:lang w:eastAsia="ko-KR"/>
              </w:rPr>
              <w:t xml:space="preserve">requirements </w:t>
            </w:r>
            <w:r w:rsidRPr="00D544CA">
              <w:rPr>
                <w:b/>
                <w:u w:val="single"/>
                <w:lang w:eastAsia="zh-CN"/>
              </w:rPr>
              <w:t>impacts exist</w:t>
            </w:r>
            <w:r w:rsidRPr="00D544CA">
              <w:rPr>
                <w:b/>
                <w:u w:val="single"/>
                <w:lang w:eastAsia="ko-KR"/>
              </w:rPr>
              <w:t xml:space="preserve"> by UE reporting enhancement for CJT calibration?</w:t>
            </w:r>
          </w:p>
          <w:p w14:paraId="46B2737D" w14:textId="77777777" w:rsidR="00EE486E" w:rsidRPr="00D544CA" w:rsidRDefault="00EE486E" w:rsidP="00EE486E">
            <w:pPr>
              <w:rPr>
                <w:b/>
                <w:u w:val="single"/>
                <w:lang w:eastAsia="ko-KR"/>
              </w:rPr>
            </w:pPr>
            <w:r w:rsidRPr="00D544CA">
              <w:rPr>
                <w:b/>
                <w:lang w:eastAsia="zh-CN"/>
              </w:rPr>
              <w:t>&lt;Way forward&gt;</w:t>
            </w:r>
          </w:p>
          <w:p w14:paraId="4705507D" w14:textId="77777777" w:rsidR="00EE486E" w:rsidRPr="00D544CA" w:rsidRDefault="00EE486E" w:rsidP="00EE486E">
            <w:pPr>
              <w:numPr>
                <w:ilvl w:val="0"/>
                <w:numId w:val="46"/>
              </w:numPr>
              <w:snapToGrid w:val="0"/>
              <w:spacing w:after="120"/>
              <w:ind w:left="720"/>
              <w:rPr>
                <w:bCs/>
                <w:lang w:eastAsia="ko-KR"/>
              </w:rPr>
            </w:pPr>
            <w:r w:rsidRPr="00D544CA">
              <w:rPr>
                <w:rFonts w:eastAsiaTheme="minorEastAsia" w:hint="eastAsia"/>
                <w:bCs/>
                <w:lang w:eastAsia="zh-CN"/>
              </w:rPr>
              <w:t>O</w:t>
            </w:r>
            <w:r w:rsidRPr="00D544CA">
              <w:rPr>
                <w:rFonts w:eastAsiaTheme="minorEastAsia"/>
                <w:bCs/>
                <w:lang w:eastAsia="zh-CN"/>
              </w:rPr>
              <w:t xml:space="preserve">ption 1: No RRM core requirements impact. </w:t>
            </w:r>
          </w:p>
          <w:p w14:paraId="31ED979D" w14:textId="77777777" w:rsidR="00EE486E" w:rsidRPr="00D544CA" w:rsidRDefault="00EE486E" w:rsidP="00EE486E">
            <w:pPr>
              <w:numPr>
                <w:ilvl w:val="0"/>
                <w:numId w:val="46"/>
              </w:numPr>
              <w:snapToGrid w:val="0"/>
              <w:spacing w:after="120"/>
              <w:ind w:left="720"/>
              <w:rPr>
                <w:bCs/>
                <w:lang w:eastAsia="ko-KR"/>
              </w:rPr>
            </w:pPr>
            <w:r w:rsidRPr="00D544CA">
              <w:rPr>
                <w:rFonts w:eastAsiaTheme="minorEastAsia" w:hint="eastAsia"/>
                <w:bCs/>
                <w:lang w:eastAsia="zh-CN"/>
              </w:rPr>
              <w:t>O</w:t>
            </w:r>
            <w:r w:rsidRPr="00D544CA">
              <w:rPr>
                <w:rFonts w:eastAsiaTheme="minorEastAsia"/>
                <w:bCs/>
                <w:lang w:eastAsia="zh-CN"/>
              </w:rPr>
              <w:t xml:space="preserve">ption 2: RAN4 to define the </w:t>
            </w:r>
            <w:r w:rsidRPr="00D544CA">
              <w:rPr>
                <w:rFonts w:eastAsia="宋体"/>
                <w:bCs/>
                <w:lang w:eastAsia="zh-CN"/>
              </w:rPr>
              <w:t>measurement delay or measurement behaviour for the aperiodic standalone CJT reporting.</w:t>
            </w:r>
          </w:p>
          <w:p w14:paraId="02DE3177" w14:textId="77777777" w:rsidR="00EE486E" w:rsidRPr="00D544CA" w:rsidRDefault="00EE486E" w:rsidP="00EE486E">
            <w:pPr>
              <w:rPr>
                <w:color w:val="0070C0"/>
                <w:lang w:val="en-US" w:eastAsia="zh-CN"/>
              </w:rPr>
            </w:pPr>
          </w:p>
          <w:p w14:paraId="211C4406" w14:textId="77777777" w:rsidR="00EE486E" w:rsidRPr="00D544CA" w:rsidRDefault="00EE486E" w:rsidP="00EE486E">
            <w:pPr>
              <w:rPr>
                <w:b/>
                <w:u w:val="single"/>
                <w:lang w:eastAsia="ko-KR"/>
              </w:rPr>
            </w:pPr>
            <w:r w:rsidRPr="00D544CA">
              <w:rPr>
                <w:b/>
                <w:u w:val="single"/>
                <w:lang w:eastAsia="ko-KR"/>
              </w:rPr>
              <w:t xml:space="preserve">Issue 2-3-2: Whether </w:t>
            </w:r>
            <w:r w:rsidRPr="00D544CA">
              <w:rPr>
                <w:b/>
                <w:u w:val="single"/>
                <w:lang w:eastAsia="zh-CN"/>
              </w:rPr>
              <w:t xml:space="preserve">RRM </w:t>
            </w:r>
            <w:r w:rsidRPr="00D544CA">
              <w:rPr>
                <w:b/>
                <w:u w:val="single"/>
                <w:lang w:eastAsia="ko-KR"/>
              </w:rPr>
              <w:t xml:space="preserve">performance requirements impacts </w:t>
            </w:r>
            <w:r w:rsidRPr="00D544CA">
              <w:rPr>
                <w:b/>
                <w:u w:val="single"/>
                <w:lang w:eastAsia="zh-CN"/>
              </w:rPr>
              <w:t>exist</w:t>
            </w:r>
            <w:r w:rsidRPr="00D544CA">
              <w:rPr>
                <w:b/>
                <w:u w:val="single"/>
                <w:lang w:eastAsia="ko-KR"/>
              </w:rPr>
              <w:t xml:space="preserve"> by UE reporting enhancement for CJT calibration?</w:t>
            </w:r>
          </w:p>
          <w:p w14:paraId="546A70F3" w14:textId="77777777" w:rsidR="00EE486E" w:rsidRPr="00D544CA" w:rsidRDefault="00EE486E" w:rsidP="00EE486E">
            <w:pPr>
              <w:rPr>
                <w:b/>
                <w:u w:val="single"/>
                <w:lang w:eastAsia="ko-KR"/>
              </w:rPr>
            </w:pPr>
            <w:r w:rsidRPr="00D544CA">
              <w:rPr>
                <w:b/>
                <w:lang w:eastAsia="zh-CN"/>
              </w:rPr>
              <w:t>&lt;Way forward&gt;</w:t>
            </w:r>
          </w:p>
          <w:p w14:paraId="127BF1CC" w14:textId="77777777" w:rsidR="00EE486E" w:rsidRPr="00D544CA" w:rsidRDefault="00EE486E" w:rsidP="00EE486E">
            <w:pPr>
              <w:numPr>
                <w:ilvl w:val="0"/>
                <w:numId w:val="46"/>
              </w:numPr>
              <w:snapToGrid w:val="0"/>
              <w:spacing w:after="120"/>
              <w:ind w:left="720"/>
              <w:rPr>
                <w:bCs/>
                <w:lang w:eastAsia="ko-KR"/>
              </w:rPr>
            </w:pPr>
            <w:r w:rsidRPr="00D544CA">
              <w:rPr>
                <w:rFonts w:eastAsiaTheme="minorEastAsia" w:hint="eastAsia"/>
                <w:bCs/>
                <w:lang w:eastAsia="zh-CN"/>
              </w:rPr>
              <w:t>O</w:t>
            </w:r>
            <w:r w:rsidRPr="00D544CA">
              <w:rPr>
                <w:rFonts w:eastAsiaTheme="minorEastAsia"/>
                <w:bCs/>
                <w:lang w:eastAsia="zh-CN"/>
              </w:rPr>
              <w:t xml:space="preserve">ption 1: No RRM performance requirements impact. </w:t>
            </w:r>
          </w:p>
          <w:p w14:paraId="37F7D895" w14:textId="77777777" w:rsidR="00EE486E" w:rsidRPr="00D544CA" w:rsidRDefault="00EE486E" w:rsidP="00EE486E">
            <w:pPr>
              <w:numPr>
                <w:ilvl w:val="0"/>
                <w:numId w:val="46"/>
              </w:numPr>
              <w:snapToGrid w:val="0"/>
              <w:spacing w:after="120"/>
              <w:ind w:left="720"/>
              <w:rPr>
                <w:bCs/>
                <w:lang w:eastAsia="ko-KR"/>
              </w:rPr>
            </w:pPr>
            <w:r w:rsidRPr="00D544CA">
              <w:rPr>
                <w:rFonts w:eastAsiaTheme="minorEastAsia" w:hint="eastAsia"/>
                <w:bCs/>
                <w:lang w:eastAsia="zh-CN"/>
              </w:rPr>
              <w:t>O</w:t>
            </w:r>
            <w:r w:rsidRPr="00D544CA">
              <w:rPr>
                <w:rFonts w:eastAsiaTheme="minorEastAsia"/>
                <w:bCs/>
                <w:lang w:eastAsia="zh-CN"/>
              </w:rPr>
              <w:t xml:space="preserve">ption 2: No accuracy requirements. Potential mapping tables are needed if any. </w:t>
            </w:r>
          </w:p>
          <w:p w14:paraId="3A3C8BD2" w14:textId="77777777" w:rsidR="00EE486E" w:rsidRPr="00D544CA" w:rsidRDefault="00EE486E" w:rsidP="00EE486E">
            <w:pPr>
              <w:numPr>
                <w:ilvl w:val="0"/>
                <w:numId w:val="46"/>
              </w:numPr>
              <w:snapToGrid w:val="0"/>
              <w:spacing w:after="120"/>
              <w:ind w:left="720"/>
              <w:rPr>
                <w:bCs/>
                <w:lang w:eastAsia="ko-KR"/>
              </w:rPr>
            </w:pPr>
            <w:r w:rsidRPr="00D544CA">
              <w:rPr>
                <w:rFonts w:eastAsiaTheme="minorEastAsia" w:hint="eastAsia"/>
                <w:bCs/>
                <w:lang w:eastAsia="zh-CN"/>
              </w:rPr>
              <w:t>O</w:t>
            </w:r>
            <w:r w:rsidRPr="00D544CA">
              <w:rPr>
                <w:rFonts w:eastAsiaTheme="minorEastAsia"/>
                <w:bCs/>
                <w:lang w:eastAsia="zh-CN"/>
              </w:rPr>
              <w:t xml:space="preserve">ption 3: Define accuracy requirements. </w:t>
            </w:r>
          </w:p>
          <w:p w14:paraId="3FCCB9E7" w14:textId="77777777" w:rsidR="00EE486E" w:rsidRPr="00D544CA" w:rsidRDefault="00EE486E" w:rsidP="00EE486E">
            <w:pPr>
              <w:numPr>
                <w:ilvl w:val="0"/>
                <w:numId w:val="46"/>
              </w:numPr>
              <w:snapToGrid w:val="0"/>
              <w:spacing w:after="120"/>
              <w:ind w:left="720"/>
              <w:rPr>
                <w:bCs/>
                <w:lang w:eastAsia="ko-KR"/>
              </w:rPr>
            </w:pPr>
            <w:r w:rsidRPr="00D544CA">
              <w:rPr>
                <w:rFonts w:eastAsiaTheme="minorEastAsia" w:hint="eastAsia"/>
                <w:bCs/>
                <w:lang w:eastAsia="zh-CN"/>
              </w:rPr>
              <w:t>O</w:t>
            </w:r>
            <w:r w:rsidRPr="00D544CA">
              <w:rPr>
                <w:rFonts w:eastAsiaTheme="minorEastAsia"/>
                <w:bCs/>
                <w:lang w:eastAsia="zh-CN"/>
              </w:rPr>
              <w:t xml:space="preserve">ption 4: Define accuracy requirements and report mapping tables. </w:t>
            </w:r>
          </w:p>
          <w:p w14:paraId="47A33B21" w14:textId="77777777" w:rsidR="00EE486E" w:rsidRPr="00EE486E" w:rsidRDefault="00EE486E" w:rsidP="00825007">
            <w:pPr>
              <w:rPr>
                <w:lang w:eastAsia="zh-CN"/>
              </w:rPr>
            </w:pPr>
          </w:p>
        </w:tc>
      </w:tr>
    </w:tbl>
    <w:p w14:paraId="29AF5D55" w14:textId="77777777" w:rsidR="00EE486E" w:rsidRDefault="00EE486E" w:rsidP="00825007">
      <w:pPr>
        <w:rPr>
          <w:lang w:val="en-US" w:eastAsia="zh-CN"/>
        </w:rPr>
      </w:pPr>
    </w:p>
    <w:p w14:paraId="2F601F0C" w14:textId="2890F753" w:rsidR="004507F8" w:rsidRDefault="004507F8" w:rsidP="00825007">
      <w:pPr>
        <w:rPr>
          <w:rFonts w:ascii="Times" w:hAnsi="Times" w:cs="Times"/>
        </w:rPr>
      </w:pPr>
      <w:r>
        <w:rPr>
          <w:lang w:val="en-US" w:eastAsia="zh-CN"/>
        </w:rPr>
        <w:t xml:space="preserve">From our understanding, it is quite similar as Rel-18 TDCP reporting. In Rel-18 MIMO discussion, RAN4 perform feasibility study on whether to define accuracy requirements for TDCP reporting. </w:t>
      </w:r>
      <w:r w:rsidR="00A52889">
        <w:rPr>
          <w:lang w:val="en-US" w:eastAsia="zh-CN"/>
        </w:rPr>
        <w:t xml:space="preserve">RAN4 shall discuss whether to define Core requirements for </w:t>
      </w:r>
      <w:r w:rsidR="00A52889">
        <w:rPr>
          <w:rFonts w:ascii="Times" w:hAnsi="Times" w:cs="Times"/>
        </w:rPr>
        <w:t>CJT calibration reporting for delay offset/frequency offset/phase offset.</w:t>
      </w:r>
    </w:p>
    <w:p w14:paraId="5C6CE153" w14:textId="47D6CD36" w:rsidR="00A52889" w:rsidRDefault="00600FE2" w:rsidP="00825007">
      <w:pPr>
        <w:rPr>
          <w:lang w:eastAsia="zh-CN"/>
        </w:rPr>
      </w:pPr>
      <w:r w:rsidRPr="00600FE2">
        <w:rPr>
          <w:lang w:eastAsia="zh-CN"/>
        </w:rPr>
        <w:t>Regarding whether to define core requirements</w:t>
      </w:r>
      <w:r>
        <w:rPr>
          <w:lang w:eastAsia="zh-CN"/>
        </w:rPr>
        <w:t>, following aspects shall be considered:</w:t>
      </w:r>
    </w:p>
    <w:p w14:paraId="168B6CDB" w14:textId="466D9AE9" w:rsidR="00600FE2" w:rsidRDefault="00600FE2" w:rsidP="00600FE2">
      <w:pPr>
        <w:pStyle w:val="ListParagraph"/>
        <w:numPr>
          <w:ilvl w:val="0"/>
          <w:numId w:val="47"/>
        </w:numPr>
        <w:ind w:firstLineChars="0"/>
        <w:rPr>
          <w:lang w:eastAsia="zh-CN"/>
        </w:rPr>
      </w:pPr>
      <w:r>
        <w:rPr>
          <w:lang w:eastAsia="zh-CN"/>
        </w:rPr>
        <w:t>Whether the measurement RS is TRS or A-TRS: If the measurement RS is A-TRS, there is no choice since it is a one-shot measurement. Based on current RAN1 agreement, it is agreed for D/F CJTA, TRS is used. For P CJTA, there is no restriction.</w:t>
      </w:r>
    </w:p>
    <w:p w14:paraId="75DCADDD" w14:textId="0BDC35FB" w:rsidR="00600FE2" w:rsidRDefault="00600FE2" w:rsidP="00600FE2">
      <w:pPr>
        <w:pStyle w:val="ListParagraph"/>
        <w:numPr>
          <w:ilvl w:val="0"/>
          <w:numId w:val="47"/>
        </w:numPr>
        <w:ind w:firstLineChars="0"/>
        <w:rPr>
          <w:lang w:eastAsia="zh-CN"/>
        </w:rPr>
      </w:pPr>
      <w:r>
        <w:rPr>
          <w:lang w:eastAsia="zh-CN"/>
        </w:rPr>
        <w:lastRenderedPageBreak/>
        <w:t>Whether there is performance improved for multiple samples measurement. At least for P CJTA, the initial phase at different time instance may not be the same, thus, the filtering may not bring performance gain.</w:t>
      </w:r>
    </w:p>
    <w:p w14:paraId="1A0FA7FE" w14:textId="204A3930" w:rsidR="00600FE2" w:rsidRPr="00600FE2" w:rsidRDefault="00600FE2" w:rsidP="00600FE2">
      <w:pPr>
        <w:rPr>
          <w:b/>
          <w:lang w:eastAsia="zh-CN"/>
        </w:rPr>
      </w:pPr>
      <w:r w:rsidRPr="00600FE2">
        <w:rPr>
          <w:b/>
          <w:lang w:eastAsia="zh-CN"/>
        </w:rPr>
        <w:t xml:space="preserve">Proposal </w:t>
      </w:r>
      <w:r w:rsidR="00BC1BF8">
        <w:rPr>
          <w:b/>
          <w:lang w:eastAsia="zh-CN"/>
        </w:rPr>
        <w:t>1</w:t>
      </w:r>
      <w:r w:rsidRPr="00600FE2">
        <w:rPr>
          <w:b/>
          <w:lang w:eastAsia="zh-CN"/>
        </w:rPr>
        <w:t>: RAN4 to discuss whether D/F/P CJTA is one-shot measurement. There is no need to define core requirements if it is one-shot measurement.</w:t>
      </w:r>
    </w:p>
    <w:p w14:paraId="07035B99" w14:textId="77777777" w:rsidR="00600FE2" w:rsidRDefault="00600FE2" w:rsidP="00600FE2">
      <w:pPr>
        <w:rPr>
          <w:lang w:eastAsia="zh-CN"/>
        </w:rPr>
      </w:pPr>
    </w:p>
    <w:p w14:paraId="1A946765" w14:textId="32DB3313" w:rsidR="00241259" w:rsidRDefault="00542EBB" w:rsidP="00241259">
      <w:pPr>
        <w:pStyle w:val="Heading2"/>
        <w:rPr>
          <w:lang w:val="en-US" w:eastAsia="zh-CN"/>
        </w:rPr>
      </w:pPr>
      <w:r>
        <w:rPr>
          <w:lang w:val="en-US" w:eastAsia="zh-CN"/>
        </w:rPr>
        <w:t>Object</w:t>
      </w:r>
      <w:r w:rsidR="003C2B40">
        <w:rPr>
          <w:lang w:val="en-US" w:eastAsia="zh-CN"/>
        </w:rPr>
        <w:t>ive</w:t>
      </w:r>
      <w:r>
        <w:rPr>
          <w:lang w:val="en-US" w:eastAsia="zh-CN"/>
        </w:rPr>
        <w:t>#4</w:t>
      </w:r>
    </w:p>
    <w:p w14:paraId="78C16B7A" w14:textId="1DE4131B" w:rsidR="000461DA" w:rsidRDefault="00241259" w:rsidP="00600FE2">
      <w:pPr>
        <w:rPr>
          <w:lang w:val="en-US" w:eastAsia="zh-CN"/>
        </w:rPr>
      </w:pPr>
      <w:r>
        <w:rPr>
          <w:lang w:val="en-US" w:eastAsia="zh-CN"/>
        </w:rPr>
        <w:t xml:space="preserve">For objective#4, </w:t>
      </w:r>
      <w:r w:rsidR="00600FE2">
        <w:rPr>
          <w:lang w:val="en-US" w:eastAsia="zh-CN"/>
        </w:rPr>
        <w:t>the WID is further updated as follows:</w:t>
      </w:r>
    </w:p>
    <w:tbl>
      <w:tblPr>
        <w:tblStyle w:val="TableGrid"/>
        <w:tblW w:w="0" w:type="auto"/>
        <w:tblLook w:val="04A0" w:firstRow="1" w:lastRow="0" w:firstColumn="1" w:lastColumn="0" w:noHBand="0" w:noVBand="1"/>
      </w:tblPr>
      <w:tblGrid>
        <w:gridCol w:w="9562"/>
      </w:tblGrid>
      <w:tr w:rsidR="00600FE2" w14:paraId="002E2273" w14:textId="77777777" w:rsidTr="00600FE2">
        <w:tc>
          <w:tcPr>
            <w:tcW w:w="9562" w:type="dxa"/>
          </w:tcPr>
          <w:p w14:paraId="50B30E08" w14:textId="5832654E" w:rsidR="00600FE2" w:rsidRPr="00600FE2" w:rsidRDefault="006F363E" w:rsidP="00600FE2">
            <w:pPr>
              <w:snapToGrid w:val="0"/>
              <w:spacing w:after="0"/>
              <w:ind w:left="720"/>
              <w:rPr>
                <w:rFonts w:eastAsia="Times New Roman"/>
                <w:szCs w:val="24"/>
                <w:lang w:val="en-US"/>
              </w:rPr>
            </w:pPr>
            <w:r>
              <w:rPr>
                <w:noProof/>
              </w:rPr>
              <w:drawing>
                <wp:inline distT="0" distB="0" distL="0" distR="0" wp14:anchorId="206550C2" wp14:editId="4F7696E7">
                  <wp:extent cx="5031916" cy="84268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37547" cy="843626"/>
                          </a:xfrm>
                          <a:prstGeom prst="rect">
                            <a:avLst/>
                          </a:prstGeom>
                        </pic:spPr>
                      </pic:pic>
                    </a:graphicData>
                  </a:graphic>
                </wp:inline>
              </w:drawing>
            </w:r>
          </w:p>
        </w:tc>
      </w:tr>
    </w:tbl>
    <w:p w14:paraId="51BDB20C" w14:textId="60BA5D4D" w:rsidR="00600FE2" w:rsidRDefault="00600FE2" w:rsidP="00600FE2">
      <w:pPr>
        <w:rPr>
          <w:b/>
          <w:lang w:val="en-US" w:eastAsia="zh-CN"/>
        </w:rPr>
      </w:pPr>
    </w:p>
    <w:p w14:paraId="689A4CF4" w14:textId="48BABACC" w:rsidR="00600FE2" w:rsidRDefault="00600FE2" w:rsidP="00600FE2">
      <w:pPr>
        <w:rPr>
          <w:lang w:val="en-US" w:eastAsia="zh-CN"/>
        </w:rPr>
      </w:pPr>
      <w:r w:rsidRPr="006F363E">
        <w:rPr>
          <w:lang w:val="en-US" w:eastAsia="zh-CN"/>
        </w:rPr>
        <w:t xml:space="preserve">From our understanding, </w:t>
      </w:r>
      <w:r w:rsidR="006F363E" w:rsidRPr="006F363E">
        <w:rPr>
          <w:lang w:val="en-US" w:eastAsia="zh-CN"/>
        </w:rPr>
        <w:t xml:space="preserve">it is stated that there is no enhancement on SRS resource. </w:t>
      </w:r>
      <w:r w:rsidR="006F363E">
        <w:rPr>
          <w:lang w:val="en-US" w:eastAsia="zh-CN"/>
        </w:rPr>
        <w:t xml:space="preserve">For current SRS AS requirement, the requirements are defined based on SRS resource, regardless of </w:t>
      </w:r>
      <w:proofErr w:type="spellStart"/>
      <w:r w:rsidR="006F363E">
        <w:rPr>
          <w:lang w:val="en-US" w:eastAsia="zh-CN"/>
        </w:rPr>
        <w:t>xtxr</w:t>
      </w:r>
      <w:proofErr w:type="spellEnd"/>
      <w:r w:rsidR="006F363E">
        <w:rPr>
          <w:lang w:val="en-US" w:eastAsia="zh-CN"/>
        </w:rPr>
        <w:t xml:space="preserve"> capability. Thus, we see no significant difference for 3Tx SRS AS.</w:t>
      </w:r>
    </w:p>
    <w:p w14:paraId="3E9D104E" w14:textId="15C53358" w:rsidR="006F363E" w:rsidRPr="006F363E" w:rsidRDefault="006F363E" w:rsidP="00600FE2">
      <w:pPr>
        <w:rPr>
          <w:b/>
          <w:lang w:val="en-US" w:eastAsia="zh-CN"/>
        </w:rPr>
      </w:pPr>
      <w:r w:rsidRPr="006F363E">
        <w:rPr>
          <w:b/>
          <w:lang w:val="en-US" w:eastAsia="zh-CN"/>
        </w:rPr>
        <w:t xml:space="preserve">Observation </w:t>
      </w:r>
      <w:r w:rsidR="00BC1BF8">
        <w:rPr>
          <w:b/>
          <w:lang w:val="en-US" w:eastAsia="zh-CN"/>
        </w:rPr>
        <w:t>1</w:t>
      </w:r>
      <w:r w:rsidRPr="006F363E">
        <w:rPr>
          <w:b/>
          <w:lang w:val="en-US" w:eastAsia="zh-CN"/>
        </w:rPr>
        <w:t>: There is no enhancement on SRS resource as stated in the WID. The SRS AS requirements are defined in terms of SRS resource. Thus, no significant difference for 3Tx SRS AS RRM requirements.</w:t>
      </w:r>
    </w:p>
    <w:p w14:paraId="103456AA" w14:textId="77777777" w:rsidR="00600FE2" w:rsidRPr="003C2B40" w:rsidRDefault="00600FE2" w:rsidP="000461DA">
      <w:pPr>
        <w:rPr>
          <w:b/>
          <w:lang w:val="en-US" w:eastAsia="zh-CN"/>
        </w:rPr>
      </w:pPr>
    </w:p>
    <w:p w14:paraId="760CFC59" w14:textId="7F0B42F2" w:rsidR="00542EBB" w:rsidRDefault="00542EBB" w:rsidP="00542EBB">
      <w:pPr>
        <w:pStyle w:val="Heading2"/>
        <w:rPr>
          <w:lang w:val="en-US" w:eastAsia="zh-CN"/>
        </w:rPr>
      </w:pPr>
      <w:r>
        <w:rPr>
          <w:lang w:val="en-US" w:eastAsia="zh-CN"/>
        </w:rPr>
        <w:t>Object</w:t>
      </w:r>
      <w:r w:rsidR="003C2B40">
        <w:rPr>
          <w:lang w:val="en-US" w:eastAsia="zh-CN"/>
        </w:rPr>
        <w:t>ive</w:t>
      </w:r>
      <w:r>
        <w:rPr>
          <w:lang w:val="en-US" w:eastAsia="zh-CN"/>
        </w:rPr>
        <w:t>#5</w:t>
      </w:r>
    </w:p>
    <w:p w14:paraId="05CECF33" w14:textId="3A55D4CB" w:rsidR="00542EBB" w:rsidRDefault="000461DA" w:rsidP="007F6549">
      <w:pPr>
        <w:jc w:val="both"/>
        <w:rPr>
          <w:lang w:val="en-US" w:eastAsia="zh-CN"/>
        </w:rPr>
      </w:pPr>
      <w:r>
        <w:rPr>
          <w:lang w:val="en-US" w:eastAsia="zh-CN"/>
        </w:rPr>
        <w:t>For objective#</w:t>
      </w:r>
      <w:r w:rsidR="006F363E">
        <w:rPr>
          <w:lang w:val="en-US" w:eastAsia="zh-CN"/>
        </w:rPr>
        <w:t>5</w:t>
      </w:r>
      <w:r>
        <w:rPr>
          <w:lang w:val="en-US" w:eastAsia="zh-CN"/>
        </w:rPr>
        <w:t xml:space="preserve">, which to support </w:t>
      </w:r>
      <w:proofErr w:type="spellStart"/>
      <w:r>
        <w:rPr>
          <w:lang w:val="en-US" w:eastAsia="zh-CN"/>
        </w:rPr>
        <w:t>sTRP</w:t>
      </w:r>
      <w:proofErr w:type="spellEnd"/>
      <w:r>
        <w:rPr>
          <w:lang w:val="en-US" w:eastAsia="zh-CN"/>
        </w:rPr>
        <w:t xml:space="preserve">/UL </w:t>
      </w:r>
      <w:proofErr w:type="spellStart"/>
      <w:r>
        <w:rPr>
          <w:lang w:val="en-US" w:eastAsia="zh-CN"/>
        </w:rPr>
        <w:t>mTRP</w:t>
      </w:r>
      <w:proofErr w:type="spellEnd"/>
      <w:r>
        <w:rPr>
          <w:lang w:val="en-US" w:eastAsia="zh-CN"/>
        </w:rPr>
        <w:t xml:space="preserve">. The enhancement is to support two closed loop PC adjustment with pathloss offset configuration. </w:t>
      </w:r>
      <w:r w:rsidR="006F363E">
        <w:rPr>
          <w:lang w:val="en-US" w:eastAsia="zh-CN"/>
        </w:rPr>
        <w:t>The WID is updated to include two TA</w:t>
      </w:r>
    </w:p>
    <w:tbl>
      <w:tblPr>
        <w:tblStyle w:val="TableGrid"/>
        <w:tblW w:w="0" w:type="auto"/>
        <w:tblLook w:val="04A0" w:firstRow="1" w:lastRow="0" w:firstColumn="1" w:lastColumn="0" w:noHBand="0" w:noVBand="1"/>
      </w:tblPr>
      <w:tblGrid>
        <w:gridCol w:w="9562"/>
      </w:tblGrid>
      <w:tr w:rsidR="006F363E" w14:paraId="53242FBA" w14:textId="77777777" w:rsidTr="006F363E">
        <w:tc>
          <w:tcPr>
            <w:tcW w:w="9562" w:type="dxa"/>
          </w:tcPr>
          <w:p w14:paraId="3D6B2982" w14:textId="5CA54402" w:rsidR="006F363E" w:rsidRDefault="006F363E" w:rsidP="007F6549">
            <w:pPr>
              <w:jc w:val="both"/>
              <w:rPr>
                <w:lang w:val="en-US" w:eastAsia="zh-CN"/>
              </w:rPr>
            </w:pPr>
            <w:r>
              <w:rPr>
                <w:noProof/>
              </w:rPr>
              <w:drawing>
                <wp:inline distT="0" distB="0" distL="0" distR="0" wp14:anchorId="4B2ED5FF" wp14:editId="4E7A6049">
                  <wp:extent cx="5266765" cy="141298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9051" cy="1416277"/>
                          </a:xfrm>
                          <a:prstGeom prst="rect">
                            <a:avLst/>
                          </a:prstGeom>
                        </pic:spPr>
                      </pic:pic>
                    </a:graphicData>
                  </a:graphic>
                </wp:inline>
              </w:drawing>
            </w:r>
          </w:p>
        </w:tc>
      </w:tr>
    </w:tbl>
    <w:p w14:paraId="09D13A9A" w14:textId="3AC1EB08" w:rsidR="006F363E" w:rsidRDefault="006F363E" w:rsidP="007F6549">
      <w:pPr>
        <w:jc w:val="both"/>
        <w:rPr>
          <w:lang w:val="en-US" w:eastAsia="zh-CN"/>
        </w:rPr>
      </w:pPr>
    </w:p>
    <w:p w14:paraId="3C625784" w14:textId="525FC909" w:rsidR="006F363E" w:rsidRDefault="00FB5F56" w:rsidP="007F6549">
      <w:pPr>
        <w:jc w:val="both"/>
        <w:rPr>
          <w:lang w:val="en-US" w:eastAsia="zh-CN"/>
        </w:rPr>
      </w:pPr>
      <w:r>
        <w:rPr>
          <w:lang w:val="en-US" w:eastAsia="zh-CN"/>
        </w:rPr>
        <w:t>The status of RRM discussion is as follows:</w:t>
      </w:r>
    </w:p>
    <w:tbl>
      <w:tblPr>
        <w:tblStyle w:val="TableGrid"/>
        <w:tblW w:w="0" w:type="auto"/>
        <w:tblLook w:val="04A0" w:firstRow="1" w:lastRow="0" w:firstColumn="1" w:lastColumn="0" w:noHBand="0" w:noVBand="1"/>
      </w:tblPr>
      <w:tblGrid>
        <w:gridCol w:w="9562"/>
      </w:tblGrid>
      <w:tr w:rsidR="00FB5F56" w14:paraId="42A74FC7" w14:textId="77777777" w:rsidTr="00FB5F56">
        <w:tc>
          <w:tcPr>
            <w:tcW w:w="9562" w:type="dxa"/>
          </w:tcPr>
          <w:p w14:paraId="27AC5BFD" w14:textId="77777777" w:rsidR="00FB5F56" w:rsidRPr="00D544CA" w:rsidRDefault="00FB5F56" w:rsidP="00FB5F56">
            <w:pPr>
              <w:rPr>
                <w:b/>
                <w:u w:val="single"/>
                <w:lang w:eastAsia="ko-KR"/>
              </w:rPr>
            </w:pPr>
            <w:r w:rsidRPr="00D544CA">
              <w:rPr>
                <w:b/>
                <w:u w:val="single"/>
                <w:lang w:eastAsia="ko-KR"/>
              </w:rPr>
              <w:t xml:space="preserve">Issue 2-5-3: Whether </w:t>
            </w:r>
            <w:r w:rsidRPr="00D544CA">
              <w:rPr>
                <w:rFonts w:hint="eastAsia"/>
                <w:b/>
                <w:u w:val="single"/>
                <w:lang w:eastAsia="ko-KR"/>
              </w:rPr>
              <w:t>RRM</w:t>
            </w:r>
            <w:r w:rsidRPr="00D544CA">
              <w:rPr>
                <w:b/>
                <w:u w:val="single"/>
                <w:lang w:eastAsia="ko-KR"/>
              </w:rPr>
              <w:t xml:space="preserve"> impacts exist by 2TA enhancement?</w:t>
            </w:r>
          </w:p>
          <w:p w14:paraId="1A51B275" w14:textId="77777777" w:rsidR="00FB5F56" w:rsidRPr="00D544CA" w:rsidRDefault="00FB5F56" w:rsidP="00FB5F56">
            <w:pPr>
              <w:rPr>
                <w:b/>
                <w:u w:val="single"/>
                <w:lang w:eastAsia="ko-KR"/>
              </w:rPr>
            </w:pPr>
            <w:r w:rsidRPr="00D544CA">
              <w:rPr>
                <w:b/>
                <w:lang w:eastAsia="zh-CN"/>
              </w:rPr>
              <w:t>&lt;Way forward&gt;</w:t>
            </w:r>
          </w:p>
          <w:p w14:paraId="4B37F929" w14:textId="77777777" w:rsidR="00FB5F56" w:rsidRPr="00D544CA" w:rsidRDefault="00FB5F56" w:rsidP="00FB5F56">
            <w:pPr>
              <w:numPr>
                <w:ilvl w:val="0"/>
                <w:numId w:val="46"/>
              </w:numPr>
              <w:snapToGrid w:val="0"/>
              <w:spacing w:after="120"/>
              <w:ind w:left="720"/>
              <w:rPr>
                <w:b/>
                <w:u w:val="single"/>
                <w:lang w:eastAsia="ko-KR"/>
              </w:rPr>
            </w:pPr>
            <w:r w:rsidRPr="00D544CA">
              <w:rPr>
                <w:rFonts w:eastAsiaTheme="minorEastAsia" w:hint="eastAsia"/>
                <w:bCs/>
                <w:lang w:eastAsia="zh-CN"/>
              </w:rPr>
              <w:t>FFS</w:t>
            </w:r>
            <w:r w:rsidRPr="00D544CA">
              <w:rPr>
                <w:rFonts w:eastAsiaTheme="minorEastAsia"/>
                <w:bCs/>
                <w:lang w:eastAsia="zh-CN"/>
              </w:rPr>
              <w:t xml:space="preserve"> on whether there are RRM impacts by 2TA enhancement. </w:t>
            </w:r>
          </w:p>
          <w:p w14:paraId="3D5E7EC0" w14:textId="77777777" w:rsidR="00FB5F56" w:rsidRPr="00D544CA" w:rsidRDefault="00FB5F56" w:rsidP="00FB5F56">
            <w:pPr>
              <w:rPr>
                <w:rFonts w:eastAsiaTheme="minorEastAsia"/>
                <w:b/>
                <w:lang w:eastAsia="zh-CN"/>
              </w:rPr>
            </w:pPr>
          </w:p>
          <w:p w14:paraId="6D3151F5" w14:textId="77777777" w:rsidR="00FB5F56" w:rsidRPr="00D544CA" w:rsidRDefault="00FB5F56" w:rsidP="00FB5F56">
            <w:pPr>
              <w:rPr>
                <w:b/>
                <w:u w:val="single"/>
                <w:lang w:eastAsia="ko-KR"/>
              </w:rPr>
            </w:pPr>
            <w:r w:rsidRPr="00D544CA">
              <w:rPr>
                <w:b/>
                <w:u w:val="single"/>
                <w:lang w:eastAsia="ko-KR"/>
              </w:rPr>
              <w:t xml:space="preserve">Issue 2-5-4: RRM core impacts of </w:t>
            </w:r>
            <w:r w:rsidRPr="00D544CA">
              <w:rPr>
                <w:b/>
                <w:u w:val="single"/>
              </w:rPr>
              <w:t xml:space="preserve">Active </w:t>
            </w:r>
            <w:r w:rsidRPr="00D544CA">
              <w:rPr>
                <w:rFonts w:hint="eastAsia"/>
                <w:b/>
                <w:u w:val="single"/>
                <w:lang w:val="en-US"/>
              </w:rPr>
              <w:t>up</w:t>
            </w:r>
            <w:r w:rsidRPr="00D544CA">
              <w:rPr>
                <w:b/>
                <w:u w:val="single"/>
              </w:rPr>
              <w:t>link TCI state switching delay for unified TCI</w:t>
            </w:r>
            <w:r w:rsidRPr="00D544CA">
              <w:rPr>
                <w:b/>
                <w:u w:val="single"/>
                <w:lang w:eastAsia="ko-KR"/>
              </w:rPr>
              <w:t>?</w:t>
            </w:r>
          </w:p>
          <w:p w14:paraId="1822056A" w14:textId="77777777" w:rsidR="00FB5F56" w:rsidRPr="00D544CA" w:rsidRDefault="00FB5F56" w:rsidP="00FB5F56">
            <w:pPr>
              <w:rPr>
                <w:b/>
                <w:u w:val="single"/>
                <w:lang w:eastAsia="ko-KR"/>
              </w:rPr>
            </w:pPr>
            <w:r w:rsidRPr="00D544CA">
              <w:rPr>
                <w:b/>
                <w:lang w:eastAsia="zh-CN"/>
              </w:rPr>
              <w:t>&lt;Way forward&gt;</w:t>
            </w:r>
          </w:p>
          <w:p w14:paraId="6C366C14" w14:textId="77777777" w:rsidR="00FB5F56" w:rsidRPr="00D544CA" w:rsidRDefault="00FB5F56" w:rsidP="00FB5F56">
            <w:pPr>
              <w:numPr>
                <w:ilvl w:val="0"/>
                <w:numId w:val="46"/>
              </w:numPr>
              <w:snapToGrid w:val="0"/>
              <w:spacing w:after="120"/>
              <w:ind w:left="720"/>
              <w:rPr>
                <w:bCs/>
                <w:lang w:eastAsia="ko-KR"/>
              </w:rPr>
            </w:pPr>
            <w:r w:rsidRPr="00D544CA">
              <w:rPr>
                <w:rFonts w:eastAsiaTheme="minorEastAsia" w:hint="eastAsia"/>
                <w:bCs/>
                <w:lang w:eastAsia="zh-CN"/>
              </w:rPr>
              <w:t>O</w:t>
            </w:r>
            <w:r w:rsidRPr="00D544CA">
              <w:rPr>
                <w:rFonts w:eastAsiaTheme="minorEastAsia"/>
                <w:bCs/>
                <w:lang w:eastAsia="zh-CN"/>
              </w:rPr>
              <w:t xml:space="preserve">ption 1: </w:t>
            </w:r>
            <w:r w:rsidRPr="00D544CA">
              <w:rPr>
                <w:rFonts w:eastAsiaTheme="minorEastAsia" w:hint="eastAsia"/>
                <w:bCs/>
                <w:lang w:eastAsia="zh-CN"/>
              </w:rPr>
              <w:t>The</w:t>
            </w:r>
            <w:r w:rsidRPr="00D544CA">
              <w:rPr>
                <w:rFonts w:eastAsiaTheme="minorEastAsia"/>
                <w:bCs/>
                <w:lang w:eastAsia="zh-CN"/>
              </w:rPr>
              <w:t xml:space="preserve"> legacy requirements can be reused. </w:t>
            </w:r>
          </w:p>
          <w:p w14:paraId="7EDD1A6C" w14:textId="77777777" w:rsidR="00FB5F56" w:rsidRPr="00D544CA" w:rsidRDefault="00FB5F56" w:rsidP="00FB5F56">
            <w:pPr>
              <w:numPr>
                <w:ilvl w:val="0"/>
                <w:numId w:val="46"/>
              </w:numPr>
              <w:snapToGrid w:val="0"/>
              <w:spacing w:after="120"/>
              <w:ind w:left="720"/>
              <w:rPr>
                <w:bCs/>
                <w:lang w:eastAsia="ko-KR"/>
              </w:rPr>
            </w:pPr>
            <w:r w:rsidRPr="00D544CA">
              <w:rPr>
                <w:rFonts w:eastAsiaTheme="minorEastAsia" w:hint="eastAsia"/>
                <w:bCs/>
                <w:lang w:eastAsia="zh-CN"/>
              </w:rPr>
              <w:t>O</w:t>
            </w:r>
            <w:r w:rsidRPr="00D544CA">
              <w:rPr>
                <w:rFonts w:eastAsiaTheme="minorEastAsia"/>
                <w:bCs/>
                <w:lang w:eastAsia="zh-CN"/>
              </w:rPr>
              <w:t xml:space="preserve">ption 2: </w:t>
            </w:r>
            <w:r w:rsidRPr="00D544CA">
              <w:rPr>
                <w:rFonts w:eastAsiaTheme="minorEastAsia" w:hint="eastAsia"/>
                <w:bCs/>
                <w:lang w:eastAsia="zh-CN"/>
              </w:rPr>
              <w:t>The</w:t>
            </w:r>
            <w:r w:rsidRPr="00D544CA">
              <w:rPr>
                <w:rFonts w:eastAsiaTheme="minorEastAsia"/>
                <w:bCs/>
                <w:lang w:eastAsia="zh-CN"/>
              </w:rPr>
              <w:t xml:space="preserve"> legacy requirements cannot be reused.</w:t>
            </w:r>
          </w:p>
          <w:p w14:paraId="034B9574" w14:textId="77777777" w:rsidR="00FB5F56" w:rsidRPr="00D544CA" w:rsidRDefault="00FB5F56" w:rsidP="00FB5F56">
            <w:pPr>
              <w:numPr>
                <w:ilvl w:val="0"/>
                <w:numId w:val="46"/>
              </w:numPr>
              <w:snapToGrid w:val="0"/>
              <w:spacing w:after="120"/>
              <w:ind w:left="720"/>
              <w:rPr>
                <w:bCs/>
                <w:lang w:eastAsia="ko-KR"/>
              </w:rPr>
            </w:pPr>
            <w:r w:rsidRPr="00D544CA">
              <w:rPr>
                <w:rFonts w:eastAsiaTheme="minorEastAsia" w:hint="eastAsia"/>
                <w:bCs/>
                <w:lang w:eastAsia="zh-CN"/>
              </w:rPr>
              <w:lastRenderedPageBreak/>
              <w:t>O</w:t>
            </w:r>
            <w:r w:rsidRPr="00D544CA">
              <w:rPr>
                <w:rFonts w:eastAsiaTheme="minorEastAsia"/>
                <w:bCs/>
                <w:lang w:eastAsia="zh-CN"/>
              </w:rPr>
              <w:t xml:space="preserve">ption 3: RAN4 to discussion how to update R17/R18 requirement for asymmetric DL </w:t>
            </w:r>
            <w:proofErr w:type="spellStart"/>
            <w:r w:rsidRPr="00D544CA">
              <w:rPr>
                <w:rFonts w:eastAsiaTheme="minorEastAsia"/>
                <w:bCs/>
                <w:lang w:eastAsia="zh-CN"/>
              </w:rPr>
              <w:t>sTRP</w:t>
            </w:r>
            <w:proofErr w:type="spellEnd"/>
            <w:r w:rsidRPr="00D544CA">
              <w:rPr>
                <w:rFonts w:eastAsiaTheme="minorEastAsia"/>
                <w:bCs/>
                <w:lang w:eastAsia="zh-CN"/>
              </w:rPr>
              <w:t xml:space="preserve">/UL </w:t>
            </w:r>
            <w:proofErr w:type="spellStart"/>
            <w:r w:rsidRPr="00D544CA">
              <w:rPr>
                <w:rFonts w:eastAsiaTheme="minorEastAsia"/>
                <w:bCs/>
                <w:lang w:eastAsia="zh-CN"/>
              </w:rPr>
              <w:t>mTRP</w:t>
            </w:r>
            <w:proofErr w:type="spellEnd"/>
            <w:r w:rsidRPr="00D544CA">
              <w:rPr>
                <w:rFonts w:eastAsiaTheme="minorEastAsia"/>
                <w:bCs/>
                <w:lang w:eastAsia="zh-CN"/>
              </w:rPr>
              <w:t xml:space="preserve"> scenarios</w:t>
            </w:r>
          </w:p>
          <w:p w14:paraId="05B12C21" w14:textId="77777777" w:rsidR="00FB5F56" w:rsidRPr="00D544CA" w:rsidRDefault="00FB5F56" w:rsidP="00FB5F56">
            <w:pPr>
              <w:rPr>
                <w:rFonts w:eastAsiaTheme="minorEastAsia"/>
                <w:b/>
                <w:lang w:eastAsia="zh-CN"/>
              </w:rPr>
            </w:pPr>
          </w:p>
          <w:p w14:paraId="78F6AF2D" w14:textId="77777777" w:rsidR="00FB5F56" w:rsidRPr="00D544CA" w:rsidRDefault="00FB5F56" w:rsidP="00FB5F56">
            <w:pPr>
              <w:rPr>
                <w:b/>
                <w:u w:val="single"/>
                <w:lang w:eastAsia="ko-KR"/>
              </w:rPr>
            </w:pPr>
            <w:r w:rsidRPr="00D544CA">
              <w:rPr>
                <w:b/>
                <w:u w:val="single"/>
                <w:lang w:eastAsia="ko-KR"/>
              </w:rPr>
              <w:t>Issue 2-5-5: Whether to define RRM core requirements of pathloss offset update?</w:t>
            </w:r>
          </w:p>
          <w:p w14:paraId="2AAB433B" w14:textId="77777777" w:rsidR="00FB5F56" w:rsidRPr="00D544CA" w:rsidRDefault="00FB5F56" w:rsidP="00FB5F56">
            <w:pPr>
              <w:snapToGrid w:val="0"/>
              <w:spacing w:after="120"/>
              <w:rPr>
                <w:lang w:val="en-US" w:eastAsia="zh-CN"/>
              </w:rPr>
            </w:pPr>
            <w:r w:rsidRPr="00D544CA">
              <w:rPr>
                <w:lang w:val="en-US" w:eastAsia="zh-CN"/>
              </w:rPr>
              <w:t>Agreement:</w:t>
            </w:r>
          </w:p>
          <w:p w14:paraId="073EFCBD" w14:textId="77777777" w:rsidR="00FB5F56" w:rsidRPr="00D544CA" w:rsidRDefault="00FB5F56" w:rsidP="00FB5F56">
            <w:pPr>
              <w:snapToGrid w:val="0"/>
              <w:spacing w:after="120"/>
              <w:rPr>
                <w:u w:val="single"/>
                <w:lang w:eastAsia="ko-KR"/>
              </w:rPr>
            </w:pPr>
            <w:r w:rsidRPr="00D544CA">
              <w:rPr>
                <w:u w:val="single"/>
                <w:lang w:eastAsia="ko-KR"/>
              </w:rPr>
              <w:t>Whether to define RRM core requirements of pathloss offset update?</w:t>
            </w:r>
          </w:p>
          <w:p w14:paraId="16728B05" w14:textId="77777777" w:rsidR="00FB5F56" w:rsidRPr="00D544CA" w:rsidRDefault="00FB5F56" w:rsidP="00FB5F56">
            <w:pPr>
              <w:pStyle w:val="ListParagraph"/>
              <w:numPr>
                <w:ilvl w:val="0"/>
                <w:numId w:val="49"/>
              </w:numPr>
              <w:snapToGrid w:val="0"/>
              <w:spacing w:after="120"/>
              <w:ind w:firstLineChars="0"/>
            </w:pPr>
            <w:r w:rsidRPr="00D544CA">
              <w:t>Not define RRM requirement for MAC CE decoding delay.</w:t>
            </w:r>
          </w:p>
          <w:p w14:paraId="434C06AC" w14:textId="77777777" w:rsidR="00FB5F56" w:rsidRPr="00D544CA" w:rsidRDefault="00FB5F56" w:rsidP="00FB5F56">
            <w:pPr>
              <w:pStyle w:val="ListParagraph"/>
              <w:numPr>
                <w:ilvl w:val="0"/>
                <w:numId w:val="49"/>
              </w:numPr>
              <w:snapToGrid w:val="0"/>
              <w:spacing w:after="120"/>
              <w:ind w:firstLineChars="0"/>
            </w:pPr>
            <w:r w:rsidRPr="00D544CA">
              <w:t>The agreement can be revisited depending on further RAN1 progress.</w:t>
            </w:r>
          </w:p>
          <w:p w14:paraId="6A8D1D3B" w14:textId="77777777" w:rsidR="00FB5F56" w:rsidRPr="00FB5F56" w:rsidRDefault="00FB5F56" w:rsidP="007F6549">
            <w:pPr>
              <w:jc w:val="both"/>
              <w:rPr>
                <w:lang w:eastAsia="zh-CN"/>
              </w:rPr>
            </w:pPr>
          </w:p>
        </w:tc>
      </w:tr>
    </w:tbl>
    <w:p w14:paraId="3FB04DFD" w14:textId="56A8D5BE" w:rsidR="00FB5F56" w:rsidRDefault="00FB5F56" w:rsidP="007F6549">
      <w:pPr>
        <w:jc w:val="both"/>
        <w:rPr>
          <w:lang w:val="en-US" w:eastAsia="zh-CN"/>
        </w:rPr>
      </w:pPr>
    </w:p>
    <w:p w14:paraId="261CAB06" w14:textId="00638266" w:rsidR="00FB5F56" w:rsidRDefault="00FB5F56" w:rsidP="007F6549">
      <w:pPr>
        <w:jc w:val="both"/>
        <w:rPr>
          <w:lang w:val="en-US" w:eastAsia="zh-CN"/>
        </w:rPr>
      </w:pPr>
      <w:r>
        <w:rPr>
          <w:lang w:val="en-US" w:eastAsia="zh-CN"/>
        </w:rPr>
        <w:t>Regarding the TCI state switching, RAN1 has following conclusions:</w:t>
      </w:r>
    </w:p>
    <w:tbl>
      <w:tblPr>
        <w:tblStyle w:val="TableGrid"/>
        <w:tblW w:w="0" w:type="auto"/>
        <w:tblLook w:val="04A0" w:firstRow="1" w:lastRow="0" w:firstColumn="1" w:lastColumn="0" w:noHBand="0" w:noVBand="1"/>
      </w:tblPr>
      <w:tblGrid>
        <w:gridCol w:w="9562"/>
      </w:tblGrid>
      <w:tr w:rsidR="00FB5F56" w14:paraId="0A437C05" w14:textId="77777777" w:rsidTr="00FB5F56">
        <w:tc>
          <w:tcPr>
            <w:tcW w:w="9562" w:type="dxa"/>
          </w:tcPr>
          <w:p w14:paraId="5104528D" w14:textId="77777777" w:rsidR="00FB5F56" w:rsidRPr="00FB5F56" w:rsidRDefault="00FB5F56" w:rsidP="00FB5F56">
            <w:pPr>
              <w:jc w:val="both"/>
              <w:rPr>
                <w:lang w:val="en-CA" w:eastAsia="zh-CN"/>
              </w:rPr>
            </w:pPr>
            <w:r w:rsidRPr="00FB5F56">
              <w:rPr>
                <w:b/>
                <w:bCs/>
                <w:lang w:val="en-CA" w:eastAsia="zh-CN"/>
              </w:rPr>
              <w:t>Conclusion</w:t>
            </w:r>
          </w:p>
          <w:p w14:paraId="2DDFDE64" w14:textId="77777777" w:rsidR="00FB5F56" w:rsidRPr="00FB5F56" w:rsidRDefault="00FB5F56" w:rsidP="00FB5F56">
            <w:pPr>
              <w:jc w:val="both"/>
              <w:rPr>
                <w:lang w:val="en-CA" w:eastAsia="zh-CN"/>
              </w:rPr>
            </w:pPr>
            <w:r w:rsidRPr="00FB5F56">
              <w:rPr>
                <w:lang w:val="en-CA" w:eastAsia="zh-CN"/>
              </w:rPr>
              <w:t xml:space="preserve">For the asymmetric DL </w:t>
            </w:r>
            <w:proofErr w:type="spellStart"/>
            <w:r w:rsidRPr="00FB5F56">
              <w:rPr>
                <w:lang w:val="en-CA" w:eastAsia="zh-CN"/>
              </w:rPr>
              <w:t>sTRP</w:t>
            </w:r>
            <w:proofErr w:type="spellEnd"/>
            <w:r w:rsidRPr="00FB5F56">
              <w:rPr>
                <w:lang w:val="en-CA" w:eastAsia="zh-CN"/>
              </w:rPr>
              <w:t xml:space="preserve">/UL </w:t>
            </w:r>
            <w:proofErr w:type="spellStart"/>
            <w:r w:rsidRPr="00FB5F56">
              <w:rPr>
                <w:lang w:val="en-CA" w:eastAsia="zh-CN"/>
              </w:rPr>
              <w:t>mTRP</w:t>
            </w:r>
            <w:proofErr w:type="spellEnd"/>
            <w:r w:rsidRPr="00FB5F56">
              <w:rPr>
                <w:lang w:val="en-CA" w:eastAsia="zh-CN"/>
              </w:rPr>
              <w:t xml:space="preserve"> deployment scenario, reuse the rel-17 unified TCI/ICBM and rel-18 unified TCI framework:</w:t>
            </w:r>
          </w:p>
          <w:p w14:paraId="00635CC7" w14:textId="77777777" w:rsidR="00FB5F56" w:rsidRPr="00FB5F56" w:rsidRDefault="00FB5F56" w:rsidP="00FB5F56">
            <w:pPr>
              <w:numPr>
                <w:ilvl w:val="0"/>
                <w:numId w:val="50"/>
              </w:numPr>
              <w:jc w:val="both"/>
              <w:rPr>
                <w:lang w:val="en-CA" w:eastAsia="zh-CN"/>
              </w:rPr>
            </w:pPr>
            <w:r w:rsidRPr="00FB5F56">
              <w:rPr>
                <w:lang w:val="en-CA" w:eastAsia="zh-CN"/>
              </w:rPr>
              <w:t>When rel-17 unified TCI/ICBM is configured:</w:t>
            </w:r>
          </w:p>
          <w:p w14:paraId="7EEAE57A" w14:textId="77777777" w:rsidR="00FB5F56" w:rsidRPr="00FB5F56" w:rsidRDefault="00FB5F56" w:rsidP="00FB5F56">
            <w:pPr>
              <w:numPr>
                <w:ilvl w:val="1"/>
                <w:numId w:val="50"/>
              </w:numPr>
              <w:jc w:val="both"/>
              <w:rPr>
                <w:lang w:val="en-CA" w:eastAsia="zh-CN"/>
              </w:rPr>
            </w:pPr>
            <w:r w:rsidRPr="00FB5F56">
              <w:rPr>
                <w:lang w:val="en-CA" w:eastAsia="zh-CN"/>
              </w:rPr>
              <w:t>For FR1: one joint TCI state or {one DL TCI state + one UL TCI state} can be applied.</w:t>
            </w:r>
          </w:p>
          <w:p w14:paraId="14727974" w14:textId="77777777" w:rsidR="00FB5F56" w:rsidRPr="00FB5F56" w:rsidRDefault="00FB5F56" w:rsidP="00FB5F56">
            <w:pPr>
              <w:numPr>
                <w:ilvl w:val="1"/>
                <w:numId w:val="50"/>
              </w:numPr>
              <w:jc w:val="both"/>
              <w:rPr>
                <w:lang w:val="en-CA" w:eastAsia="zh-CN"/>
              </w:rPr>
            </w:pPr>
            <w:r w:rsidRPr="00FB5F56">
              <w:rPr>
                <w:lang w:val="en-CA" w:eastAsia="zh-CN"/>
              </w:rPr>
              <w:t>For FR2: {one DL TCI state + one UL TCI state} can be applied.</w:t>
            </w:r>
          </w:p>
          <w:p w14:paraId="06AA09DF" w14:textId="77777777" w:rsidR="00FB5F56" w:rsidRPr="00FB5F56" w:rsidRDefault="00FB5F56" w:rsidP="00FB5F56">
            <w:pPr>
              <w:numPr>
                <w:ilvl w:val="0"/>
                <w:numId w:val="50"/>
              </w:numPr>
              <w:jc w:val="both"/>
              <w:rPr>
                <w:lang w:val="en-CA" w:eastAsia="zh-CN"/>
              </w:rPr>
            </w:pPr>
            <w:r w:rsidRPr="00FB5F56">
              <w:rPr>
                <w:lang w:val="en-CA" w:eastAsia="zh-CN"/>
              </w:rPr>
              <w:t>When rel-18 unified TCI is configured:</w:t>
            </w:r>
          </w:p>
          <w:p w14:paraId="4449625D" w14:textId="77777777" w:rsidR="00FB5F56" w:rsidRPr="00FB5F56" w:rsidRDefault="00FB5F56" w:rsidP="00FB5F56">
            <w:pPr>
              <w:numPr>
                <w:ilvl w:val="1"/>
                <w:numId w:val="50"/>
              </w:numPr>
              <w:jc w:val="both"/>
              <w:rPr>
                <w:lang w:val="en-CA" w:eastAsia="zh-CN"/>
              </w:rPr>
            </w:pPr>
            <w:r w:rsidRPr="00FB5F56">
              <w:rPr>
                <w:lang w:val="en-CA" w:eastAsia="zh-CN"/>
              </w:rPr>
              <w:t>For FR1: up to two joint TCI states or {one DL TCI state + up to two UL TCI state} can be applied.</w:t>
            </w:r>
          </w:p>
          <w:p w14:paraId="4E4F6605" w14:textId="77777777" w:rsidR="00FB5F56" w:rsidRPr="00FB5F56" w:rsidRDefault="00FB5F56" w:rsidP="00FB5F56">
            <w:pPr>
              <w:numPr>
                <w:ilvl w:val="1"/>
                <w:numId w:val="50"/>
              </w:numPr>
              <w:jc w:val="both"/>
              <w:rPr>
                <w:lang w:val="en-CA" w:eastAsia="zh-CN"/>
              </w:rPr>
            </w:pPr>
            <w:r w:rsidRPr="00FB5F56">
              <w:rPr>
                <w:lang w:val="en-CA" w:eastAsia="zh-CN"/>
              </w:rPr>
              <w:t>For FR2: {one DL TCI state + up to two UL TCI states} can be applied.</w:t>
            </w:r>
          </w:p>
          <w:p w14:paraId="71E21B70" w14:textId="77777777" w:rsidR="00FB5F56" w:rsidRPr="00FB5F56" w:rsidRDefault="00FB5F56" w:rsidP="007F6549">
            <w:pPr>
              <w:jc w:val="both"/>
              <w:rPr>
                <w:lang w:val="en-CA" w:eastAsia="zh-CN"/>
              </w:rPr>
            </w:pPr>
          </w:p>
        </w:tc>
      </w:tr>
    </w:tbl>
    <w:p w14:paraId="048E4213" w14:textId="29628904" w:rsidR="00FB5F56" w:rsidRDefault="00FB5F56" w:rsidP="007F6549">
      <w:pPr>
        <w:jc w:val="both"/>
        <w:rPr>
          <w:lang w:val="en-US" w:eastAsia="zh-CN"/>
        </w:rPr>
      </w:pPr>
    </w:p>
    <w:p w14:paraId="442F27A8" w14:textId="23D37F22" w:rsidR="00FB5F56" w:rsidRDefault="00FB5F56" w:rsidP="007F6549">
      <w:pPr>
        <w:jc w:val="both"/>
        <w:rPr>
          <w:lang w:val="en-US" w:eastAsia="zh-CN"/>
        </w:rPr>
      </w:pPr>
      <w:r>
        <w:rPr>
          <w:lang w:val="en-US" w:eastAsia="zh-CN"/>
        </w:rPr>
        <w:t>For Rel-17 UTCI FR1: since the UL TCI only work for PL, NW can use joint TCI with different PL offset, or separate DL + separate UL.</w:t>
      </w:r>
    </w:p>
    <w:p w14:paraId="7FF4923E" w14:textId="52C10DAE" w:rsidR="00FB5F56" w:rsidRDefault="00FB5F56" w:rsidP="00FB5F56">
      <w:pPr>
        <w:jc w:val="both"/>
        <w:rPr>
          <w:lang w:val="en-US" w:eastAsia="zh-CN"/>
        </w:rPr>
      </w:pPr>
      <w:r>
        <w:rPr>
          <w:lang w:val="en-US" w:eastAsia="zh-CN"/>
        </w:rPr>
        <w:t>For Rel-17 UTCI FR2: For one particular TRP, NW can not use joint TCI, since the DL RS and UL (SRS) are different. Thus, only sperate TCI can be used since UE can only be configured with one type of TCI.</w:t>
      </w:r>
    </w:p>
    <w:p w14:paraId="2D1C27EB" w14:textId="65327CA6" w:rsidR="00FB5F56" w:rsidRDefault="00FB5F56" w:rsidP="00FB5F56">
      <w:pPr>
        <w:jc w:val="both"/>
        <w:rPr>
          <w:lang w:val="en-US" w:eastAsia="zh-CN"/>
        </w:rPr>
      </w:pPr>
      <w:r>
        <w:rPr>
          <w:lang w:val="en-US" w:eastAsia="zh-CN"/>
        </w:rPr>
        <w:t xml:space="preserve">For Rel-18 UTCI FR1: Compared as Rel-17 UTCI, Rel-18 UTCI can have another layer of indication to indicate </w:t>
      </w:r>
      <w:r w:rsidR="005506B7">
        <w:rPr>
          <w:lang w:val="en-US" w:eastAsia="zh-CN"/>
        </w:rPr>
        <w:t>one of UTCI or both of them. Thus, UE can be configured with to joint TCI or one DL + 2 UL.</w:t>
      </w:r>
    </w:p>
    <w:p w14:paraId="1BE25107" w14:textId="28C062CC" w:rsidR="005506B7" w:rsidRDefault="00FB5F56" w:rsidP="00FB5F56">
      <w:pPr>
        <w:jc w:val="both"/>
        <w:rPr>
          <w:lang w:val="en-US" w:eastAsia="zh-CN"/>
        </w:rPr>
      </w:pPr>
      <w:r>
        <w:rPr>
          <w:lang w:val="en-US" w:eastAsia="zh-CN"/>
        </w:rPr>
        <w:t>For Rel-18 UTCI FR2:</w:t>
      </w:r>
      <w:r w:rsidR="005506B7">
        <w:rPr>
          <w:lang w:val="en-US" w:eastAsia="zh-CN"/>
        </w:rPr>
        <w:t xml:space="preserve"> Similar as Rel-17 UTCI, UE can only be configured with sperate TCI. But now it can be configured with 2 UL TCI, since Rel-18 UTCI can support indication one of them or both.</w:t>
      </w:r>
    </w:p>
    <w:p w14:paraId="638C44AB" w14:textId="60E8DE53" w:rsidR="005506B7" w:rsidRDefault="005506B7" w:rsidP="00FB5F56">
      <w:pPr>
        <w:jc w:val="both"/>
        <w:rPr>
          <w:lang w:val="en-US" w:eastAsia="zh-CN"/>
        </w:rPr>
      </w:pPr>
      <w:r>
        <w:rPr>
          <w:lang w:val="en-US" w:eastAsia="zh-CN"/>
        </w:rPr>
        <w:t>Based on the analysis above, for FR2, not matter whether it is Rel-17 UTCI or Rel-18 UTCI, SRS has to be the QCL source for beam. Based on current RRM requirements principles, there is no RRM requirement for SRS based TCI states switching, since it relies on beam correspondence and no RRM behavior/performance to be verified.</w:t>
      </w:r>
    </w:p>
    <w:p w14:paraId="60A5EF04" w14:textId="05911627" w:rsidR="005506B7" w:rsidRPr="005506B7" w:rsidRDefault="005506B7" w:rsidP="00FB5F56">
      <w:pPr>
        <w:jc w:val="both"/>
        <w:rPr>
          <w:b/>
          <w:lang w:val="en-US" w:eastAsia="zh-CN"/>
        </w:rPr>
      </w:pPr>
      <w:r w:rsidRPr="005506B7">
        <w:rPr>
          <w:b/>
          <w:lang w:val="en-US" w:eastAsia="zh-CN"/>
        </w:rPr>
        <w:t xml:space="preserve">Observation </w:t>
      </w:r>
      <w:r w:rsidR="00BC1BF8">
        <w:rPr>
          <w:b/>
          <w:lang w:val="en-US" w:eastAsia="zh-CN"/>
        </w:rPr>
        <w:t>2</w:t>
      </w:r>
      <w:r w:rsidRPr="005506B7">
        <w:rPr>
          <w:b/>
          <w:lang w:val="en-US" w:eastAsia="zh-CN"/>
        </w:rPr>
        <w:t>: For FR2, not matter whether it is Rel-17 UTCI or Rel-18 UTCI, SRS has to be the QCL source for beam.</w:t>
      </w:r>
    </w:p>
    <w:p w14:paraId="2F6651F4" w14:textId="16BDBB5A" w:rsidR="00FB5F56" w:rsidRPr="005506B7" w:rsidRDefault="005506B7" w:rsidP="007F6549">
      <w:pPr>
        <w:jc w:val="both"/>
        <w:rPr>
          <w:b/>
          <w:lang w:val="en-CA" w:eastAsia="zh-CN"/>
        </w:rPr>
      </w:pPr>
      <w:r w:rsidRPr="005506B7">
        <w:rPr>
          <w:b/>
          <w:lang w:val="en-US" w:eastAsia="zh-CN"/>
        </w:rPr>
        <w:t xml:space="preserve">Proposal </w:t>
      </w:r>
      <w:r w:rsidR="00BC1BF8">
        <w:rPr>
          <w:b/>
          <w:lang w:val="en-US" w:eastAsia="zh-CN"/>
        </w:rPr>
        <w:t>2</w:t>
      </w:r>
      <w:r w:rsidRPr="005506B7">
        <w:rPr>
          <w:b/>
          <w:lang w:val="en-US" w:eastAsia="zh-CN"/>
        </w:rPr>
        <w:t xml:space="preserve">: No RRM requirement for TCI state switching for </w:t>
      </w:r>
      <w:r w:rsidRPr="005506B7">
        <w:rPr>
          <w:b/>
          <w:lang w:val="en-CA" w:eastAsia="zh-CN"/>
        </w:rPr>
        <w:t xml:space="preserve">asymmetric DL </w:t>
      </w:r>
      <w:proofErr w:type="spellStart"/>
      <w:r w:rsidRPr="005506B7">
        <w:rPr>
          <w:b/>
          <w:lang w:val="en-CA" w:eastAsia="zh-CN"/>
        </w:rPr>
        <w:t>sTRP</w:t>
      </w:r>
      <w:proofErr w:type="spellEnd"/>
      <w:r w:rsidRPr="005506B7">
        <w:rPr>
          <w:b/>
          <w:lang w:val="en-CA" w:eastAsia="zh-CN"/>
        </w:rPr>
        <w:t xml:space="preserve">/UL </w:t>
      </w:r>
      <w:proofErr w:type="spellStart"/>
      <w:r w:rsidRPr="005506B7">
        <w:rPr>
          <w:b/>
          <w:lang w:val="en-CA" w:eastAsia="zh-CN"/>
        </w:rPr>
        <w:t>mTRP</w:t>
      </w:r>
      <w:proofErr w:type="spellEnd"/>
      <w:r w:rsidRPr="005506B7">
        <w:rPr>
          <w:b/>
          <w:lang w:val="en-CA" w:eastAsia="zh-CN"/>
        </w:rPr>
        <w:t xml:space="preserve"> for FR2.</w:t>
      </w:r>
    </w:p>
    <w:p w14:paraId="797BF96C" w14:textId="4705507D" w:rsidR="005506B7" w:rsidRDefault="005506B7" w:rsidP="007F6549">
      <w:pPr>
        <w:jc w:val="both"/>
        <w:rPr>
          <w:lang w:val="en-US" w:eastAsia="zh-CN"/>
        </w:rPr>
      </w:pPr>
      <w:r>
        <w:rPr>
          <w:lang w:val="en-US" w:eastAsia="zh-CN"/>
        </w:rPr>
        <w:t>For FR1, we believe current requirement can apply, but the only difference is whether to define RRM requirements for TCI state switching for PL offset change. From our understanding and also based on discussion in last RAN4 meeting, it is more about MAC CE decoding delay and RF requirements. Thus, we propose not to define RRM requirements for PL offset change.</w:t>
      </w:r>
    </w:p>
    <w:p w14:paraId="2C0498C1" w14:textId="4930D2FE" w:rsidR="005506B7" w:rsidRPr="005506B7" w:rsidRDefault="005506B7" w:rsidP="007F6549">
      <w:pPr>
        <w:jc w:val="both"/>
        <w:rPr>
          <w:b/>
          <w:lang w:val="en-US" w:eastAsia="zh-CN"/>
        </w:rPr>
      </w:pPr>
      <w:r w:rsidRPr="005506B7">
        <w:rPr>
          <w:b/>
          <w:lang w:val="en-US" w:eastAsia="zh-CN"/>
        </w:rPr>
        <w:lastRenderedPageBreak/>
        <w:t xml:space="preserve">Proposal </w:t>
      </w:r>
      <w:r w:rsidR="00BC1BF8">
        <w:rPr>
          <w:b/>
          <w:lang w:val="en-US" w:eastAsia="zh-CN"/>
        </w:rPr>
        <w:t>3</w:t>
      </w:r>
      <w:r w:rsidRPr="005506B7">
        <w:rPr>
          <w:b/>
          <w:lang w:val="en-US" w:eastAsia="zh-CN"/>
        </w:rPr>
        <w:t>: No RRM requirements (e.g. TCI state switch, PL switching) for PL offset changes.</w:t>
      </w:r>
    </w:p>
    <w:p w14:paraId="06D6740F" w14:textId="2FECAF08" w:rsidR="005506B7" w:rsidRDefault="005506B7" w:rsidP="000461DA">
      <w:pPr>
        <w:rPr>
          <w:b/>
          <w:lang w:val="en-US" w:eastAsia="zh-CN"/>
        </w:rPr>
      </w:pPr>
      <w:r w:rsidRPr="005506B7">
        <w:rPr>
          <w:lang w:val="en-US" w:eastAsia="zh-CN"/>
        </w:rPr>
        <w:t xml:space="preserve">For 2 TA case, as stated in the updated WID, it is to </w:t>
      </w:r>
      <w:r>
        <w:rPr>
          <w:lang w:val="en-US" w:eastAsia="zh-CN"/>
        </w:rPr>
        <w:t>reuse</w:t>
      </w:r>
      <w:r w:rsidRPr="005506B7">
        <w:rPr>
          <w:lang w:val="en-US" w:eastAsia="zh-CN"/>
        </w:rPr>
        <w:t xml:space="preserve"> Rel-18 specification of two TAs for multi-DCI-based multi-TRP and removing the restriction that </w:t>
      </w:r>
      <w:proofErr w:type="spellStart"/>
      <w:r w:rsidRPr="005506B7">
        <w:rPr>
          <w:lang w:val="en-US" w:eastAsia="zh-CN"/>
        </w:rPr>
        <w:t>coresetPoolIndex</w:t>
      </w:r>
      <w:proofErr w:type="spellEnd"/>
      <w:r w:rsidRPr="005506B7">
        <w:rPr>
          <w:lang w:val="en-US" w:eastAsia="zh-CN"/>
        </w:rPr>
        <w:t xml:space="preserve"> needs to be configured</w:t>
      </w:r>
      <w:r>
        <w:rPr>
          <w:lang w:val="en-US" w:eastAsia="zh-CN"/>
        </w:rPr>
        <w:t>. In Rel-18 MIMO CR, it seems existing description can also fit. But, RAN4 can wait for more RAN1 progress to see whether there is any updating needed.</w:t>
      </w:r>
    </w:p>
    <w:tbl>
      <w:tblPr>
        <w:tblStyle w:val="TableGrid"/>
        <w:tblW w:w="0" w:type="auto"/>
        <w:tblLook w:val="04A0" w:firstRow="1" w:lastRow="0" w:firstColumn="1" w:lastColumn="0" w:noHBand="0" w:noVBand="1"/>
      </w:tblPr>
      <w:tblGrid>
        <w:gridCol w:w="9562"/>
      </w:tblGrid>
      <w:tr w:rsidR="005506B7" w14:paraId="3ED61C5C" w14:textId="77777777" w:rsidTr="005506B7">
        <w:tc>
          <w:tcPr>
            <w:tcW w:w="9562" w:type="dxa"/>
          </w:tcPr>
          <w:p w14:paraId="1C6DE425" w14:textId="32DE049C" w:rsidR="005506B7" w:rsidRPr="005506B7" w:rsidRDefault="005506B7" w:rsidP="000461DA">
            <w:pPr>
              <w:rPr>
                <w:lang w:val="en-US"/>
              </w:rPr>
            </w:pPr>
            <w:r w:rsidRPr="007A27AC">
              <w:rPr>
                <w:lang w:val="en-US"/>
              </w:rPr>
              <w:t>For multi-DCI based multi-TRP operation with two TAs, the reference point for</w:t>
            </w:r>
            <w:r w:rsidRPr="007A27AC">
              <w:t xml:space="preserve"> PUCCH/PUSCH/SRS,</w:t>
            </w:r>
            <w:r w:rsidRPr="007A27AC">
              <w:rPr>
                <w:lang w:val="en-US"/>
              </w:rPr>
              <w:t xml:space="preserve"> is the first detected path (in time) of one of the corresponding downlink reference signal(s) of the reference cell associated with </w:t>
            </w:r>
            <w:r w:rsidRPr="007A27AC">
              <w:t xml:space="preserve">one of the </w:t>
            </w:r>
            <w:proofErr w:type="spellStart"/>
            <w:r w:rsidRPr="007A27AC">
              <w:rPr>
                <w:i/>
                <w:iCs/>
                <w:color w:val="000000"/>
              </w:rPr>
              <w:t>DLorJointTCIState</w:t>
            </w:r>
            <w:proofErr w:type="spellEnd"/>
            <w:r w:rsidRPr="007A27AC">
              <w:rPr>
                <w:i/>
                <w:iCs/>
                <w:color w:val="000000"/>
              </w:rPr>
              <w:t xml:space="preserve"> </w:t>
            </w:r>
            <w:r w:rsidRPr="007A27AC">
              <w:rPr>
                <w:color w:val="000000"/>
              </w:rPr>
              <w:t>[</w:t>
            </w:r>
            <w:r w:rsidRPr="007A27AC">
              <w:t>TS 38.331] having the same TAG</w:t>
            </w:r>
            <w:r w:rsidRPr="007A27AC">
              <w:rPr>
                <w:lang w:val="en-US"/>
              </w:rPr>
              <w:t>as the uplink signal</w:t>
            </w:r>
            <w:r>
              <w:rPr>
                <w:color w:val="000000"/>
              </w:rPr>
              <w:t>.</w:t>
            </w:r>
          </w:p>
        </w:tc>
      </w:tr>
    </w:tbl>
    <w:p w14:paraId="7211AB35" w14:textId="3D1DDD86" w:rsidR="005506B7" w:rsidRPr="000461DA" w:rsidRDefault="005506B7" w:rsidP="000461DA">
      <w:pPr>
        <w:rPr>
          <w:b/>
          <w:lang w:val="en-US" w:eastAsia="zh-CN"/>
        </w:rPr>
      </w:pPr>
      <w:r>
        <w:rPr>
          <w:b/>
          <w:lang w:val="en-US" w:eastAsia="zh-CN"/>
        </w:rPr>
        <w:t xml:space="preserve">Proposal </w:t>
      </w:r>
      <w:r w:rsidR="00BC1BF8">
        <w:rPr>
          <w:b/>
          <w:lang w:val="en-US" w:eastAsia="zh-CN"/>
        </w:rPr>
        <w:t>4</w:t>
      </w:r>
      <w:r>
        <w:rPr>
          <w:b/>
          <w:lang w:val="en-US" w:eastAsia="zh-CN"/>
        </w:rPr>
        <w:t xml:space="preserve">: For two TA in </w:t>
      </w:r>
      <w:r w:rsidRPr="005506B7">
        <w:rPr>
          <w:b/>
          <w:lang w:val="en-US" w:eastAsia="zh-CN"/>
        </w:rPr>
        <w:t xml:space="preserve">asymmetric DL </w:t>
      </w:r>
      <w:proofErr w:type="spellStart"/>
      <w:r w:rsidRPr="005506B7">
        <w:rPr>
          <w:b/>
          <w:lang w:val="en-US" w:eastAsia="zh-CN"/>
        </w:rPr>
        <w:t>sTRP</w:t>
      </w:r>
      <w:proofErr w:type="spellEnd"/>
      <w:r w:rsidRPr="005506B7">
        <w:rPr>
          <w:b/>
          <w:lang w:val="en-US" w:eastAsia="zh-CN"/>
        </w:rPr>
        <w:t xml:space="preserve">/UL </w:t>
      </w:r>
      <w:proofErr w:type="spellStart"/>
      <w:r w:rsidRPr="005506B7">
        <w:rPr>
          <w:b/>
          <w:lang w:val="en-US" w:eastAsia="zh-CN"/>
        </w:rPr>
        <w:t>mTRP</w:t>
      </w:r>
      <w:proofErr w:type="spellEnd"/>
      <w:r>
        <w:rPr>
          <w:b/>
          <w:lang w:val="en-US" w:eastAsia="zh-CN"/>
        </w:rPr>
        <w:t xml:space="preserve">, RAN4 to wait for more progress </w:t>
      </w:r>
      <w:r w:rsidR="001D68CF">
        <w:rPr>
          <w:b/>
          <w:lang w:val="en-US" w:eastAsia="zh-CN"/>
        </w:rPr>
        <w:t>to check whether there is necessary updating on RRM requirements</w:t>
      </w:r>
    </w:p>
    <w:p w14:paraId="24120099" w14:textId="2715CD7C" w:rsidR="00386BEA" w:rsidRPr="00386BEA" w:rsidRDefault="00DF0231" w:rsidP="00A86270">
      <w:pPr>
        <w:pStyle w:val="Heading1"/>
        <w:numPr>
          <w:ilvl w:val="0"/>
          <w:numId w:val="1"/>
        </w:numPr>
        <w:rPr>
          <w:lang w:val="en-US"/>
        </w:rPr>
      </w:pPr>
      <w:r w:rsidRPr="002D2977">
        <w:rPr>
          <w:lang w:val="en-US"/>
        </w:rPr>
        <w:t>Conclusions</w:t>
      </w:r>
    </w:p>
    <w:p w14:paraId="023ED473" w14:textId="77777777" w:rsidR="00BC1BF8" w:rsidRPr="00600FE2" w:rsidRDefault="00BC1BF8" w:rsidP="00BC1BF8">
      <w:pPr>
        <w:rPr>
          <w:b/>
          <w:lang w:eastAsia="zh-CN"/>
        </w:rPr>
      </w:pPr>
      <w:r w:rsidRPr="00600FE2">
        <w:rPr>
          <w:b/>
          <w:lang w:eastAsia="zh-CN"/>
        </w:rPr>
        <w:t xml:space="preserve">Proposal </w:t>
      </w:r>
      <w:r>
        <w:rPr>
          <w:b/>
          <w:lang w:eastAsia="zh-CN"/>
        </w:rPr>
        <w:t>1</w:t>
      </w:r>
      <w:r w:rsidRPr="00600FE2">
        <w:rPr>
          <w:b/>
          <w:lang w:eastAsia="zh-CN"/>
        </w:rPr>
        <w:t>: RAN4 to discuss whether D/F/P CJTA is one-shot measurement. There is no need to define core requirements if it is one-shot measurement.</w:t>
      </w:r>
    </w:p>
    <w:p w14:paraId="3F68FF2B" w14:textId="77777777" w:rsidR="00BC1BF8" w:rsidRPr="006F363E" w:rsidRDefault="00BC1BF8" w:rsidP="00BC1BF8">
      <w:pPr>
        <w:rPr>
          <w:b/>
          <w:lang w:val="en-US" w:eastAsia="zh-CN"/>
        </w:rPr>
      </w:pPr>
      <w:r w:rsidRPr="006F363E">
        <w:rPr>
          <w:b/>
          <w:lang w:val="en-US" w:eastAsia="zh-CN"/>
        </w:rPr>
        <w:t xml:space="preserve">Observation </w:t>
      </w:r>
      <w:r>
        <w:rPr>
          <w:b/>
          <w:lang w:val="en-US" w:eastAsia="zh-CN"/>
        </w:rPr>
        <w:t>1</w:t>
      </w:r>
      <w:r w:rsidRPr="006F363E">
        <w:rPr>
          <w:b/>
          <w:lang w:val="en-US" w:eastAsia="zh-CN"/>
        </w:rPr>
        <w:t>: There is no enhancement on SRS resource as stated in the WID. The SRS AS requirements are defined in terms of SRS resource. Thus, no significant difference for 3Tx SRS AS RRM requirements.</w:t>
      </w:r>
    </w:p>
    <w:p w14:paraId="3A11E1BA" w14:textId="77777777" w:rsidR="00BC1BF8" w:rsidRPr="005506B7" w:rsidRDefault="00BC1BF8" w:rsidP="00BC1BF8">
      <w:pPr>
        <w:jc w:val="both"/>
        <w:rPr>
          <w:b/>
          <w:lang w:val="en-US" w:eastAsia="zh-CN"/>
        </w:rPr>
      </w:pPr>
      <w:r w:rsidRPr="005506B7">
        <w:rPr>
          <w:b/>
          <w:lang w:val="en-US" w:eastAsia="zh-CN"/>
        </w:rPr>
        <w:t xml:space="preserve">Observation </w:t>
      </w:r>
      <w:r>
        <w:rPr>
          <w:b/>
          <w:lang w:val="en-US" w:eastAsia="zh-CN"/>
        </w:rPr>
        <w:t>2</w:t>
      </w:r>
      <w:r w:rsidRPr="005506B7">
        <w:rPr>
          <w:b/>
          <w:lang w:val="en-US" w:eastAsia="zh-CN"/>
        </w:rPr>
        <w:t>: For FR2, not matter whether it is Rel-17 UTCI or Rel-18 UTCI, SRS has to be the QCL source for beam.</w:t>
      </w:r>
    </w:p>
    <w:p w14:paraId="5B0D6387" w14:textId="77777777" w:rsidR="00BC1BF8" w:rsidRPr="005506B7" w:rsidRDefault="00BC1BF8" w:rsidP="00BC1BF8">
      <w:pPr>
        <w:jc w:val="both"/>
        <w:rPr>
          <w:b/>
          <w:lang w:val="en-CA" w:eastAsia="zh-CN"/>
        </w:rPr>
      </w:pPr>
      <w:r w:rsidRPr="005506B7">
        <w:rPr>
          <w:b/>
          <w:lang w:val="en-US" w:eastAsia="zh-CN"/>
        </w:rPr>
        <w:t xml:space="preserve">Proposal </w:t>
      </w:r>
      <w:r>
        <w:rPr>
          <w:b/>
          <w:lang w:val="en-US" w:eastAsia="zh-CN"/>
        </w:rPr>
        <w:t>2</w:t>
      </w:r>
      <w:r w:rsidRPr="005506B7">
        <w:rPr>
          <w:b/>
          <w:lang w:val="en-US" w:eastAsia="zh-CN"/>
        </w:rPr>
        <w:t xml:space="preserve">: No RRM requirement for TCI state switching for </w:t>
      </w:r>
      <w:r w:rsidRPr="005506B7">
        <w:rPr>
          <w:b/>
          <w:lang w:val="en-CA" w:eastAsia="zh-CN"/>
        </w:rPr>
        <w:t xml:space="preserve">asymmetric DL </w:t>
      </w:r>
      <w:proofErr w:type="spellStart"/>
      <w:r w:rsidRPr="005506B7">
        <w:rPr>
          <w:b/>
          <w:lang w:val="en-CA" w:eastAsia="zh-CN"/>
        </w:rPr>
        <w:t>sTRP</w:t>
      </w:r>
      <w:proofErr w:type="spellEnd"/>
      <w:r w:rsidRPr="005506B7">
        <w:rPr>
          <w:b/>
          <w:lang w:val="en-CA" w:eastAsia="zh-CN"/>
        </w:rPr>
        <w:t xml:space="preserve">/UL </w:t>
      </w:r>
      <w:proofErr w:type="spellStart"/>
      <w:r w:rsidRPr="005506B7">
        <w:rPr>
          <w:b/>
          <w:lang w:val="en-CA" w:eastAsia="zh-CN"/>
        </w:rPr>
        <w:t>mTRP</w:t>
      </w:r>
      <w:proofErr w:type="spellEnd"/>
      <w:r w:rsidRPr="005506B7">
        <w:rPr>
          <w:b/>
          <w:lang w:val="en-CA" w:eastAsia="zh-CN"/>
        </w:rPr>
        <w:t xml:space="preserve"> for FR2.</w:t>
      </w:r>
    </w:p>
    <w:p w14:paraId="2BB00C68" w14:textId="77777777" w:rsidR="00BC1BF8" w:rsidRPr="005506B7" w:rsidRDefault="00BC1BF8" w:rsidP="00BC1BF8">
      <w:pPr>
        <w:jc w:val="both"/>
        <w:rPr>
          <w:b/>
          <w:lang w:val="en-US" w:eastAsia="zh-CN"/>
        </w:rPr>
      </w:pPr>
      <w:r w:rsidRPr="005506B7">
        <w:rPr>
          <w:b/>
          <w:lang w:val="en-US" w:eastAsia="zh-CN"/>
        </w:rPr>
        <w:t xml:space="preserve">Proposal </w:t>
      </w:r>
      <w:r>
        <w:rPr>
          <w:b/>
          <w:lang w:val="en-US" w:eastAsia="zh-CN"/>
        </w:rPr>
        <w:t>3</w:t>
      </w:r>
      <w:r w:rsidRPr="005506B7">
        <w:rPr>
          <w:b/>
          <w:lang w:val="en-US" w:eastAsia="zh-CN"/>
        </w:rPr>
        <w:t>: No RRM requirements (e.g. TCI state switch, PL switching) for PL offset changes.</w:t>
      </w:r>
    </w:p>
    <w:p w14:paraId="1BD8CDDF" w14:textId="77777777" w:rsidR="00BC1BF8" w:rsidRPr="000461DA" w:rsidRDefault="00BC1BF8" w:rsidP="00BC1BF8">
      <w:pPr>
        <w:rPr>
          <w:b/>
          <w:lang w:val="en-US" w:eastAsia="zh-CN"/>
        </w:rPr>
      </w:pPr>
      <w:r>
        <w:rPr>
          <w:b/>
          <w:lang w:val="en-US" w:eastAsia="zh-CN"/>
        </w:rPr>
        <w:t xml:space="preserve">Proposal 4: For two TA in </w:t>
      </w:r>
      <w:r w:rsidRPr="005506B7">
        <w:rPr>
          <w:b/>
          <w:lang w:val="en-US" w:eastAsia="zh-CN"/>
        </w:rPr>
        <w:t xml:space="preserve">asymmetric DL </w:t>
      </w:r>
      <w:proofErr w:type="spellStart"/>
      <w:r w:rsidRPr="005506B7">
        <w:rPr>
          <w:b/>
          <w:lang w:val="en-US" w:eastAsia="zh-CN"/>
        </w:rPr>
        <w:t>sTRP</w:t>
      </w:r>
      <w:proofErr w:type="spellEnd"/>
      <w:r w:rsidRPr="005506B7">
        <w:rPr>
          <w:b/>
          <w:lang w:val="en-US" w:eastAsia="zh-CN"/>
        </w:rPr>
        <w:t xml:space="preserve">/UL </w:t>
      </w:r>
      <w:proofErr w:type="spellStart"/>
      <w:r w:rsidRPr="005506B7">
        <w:rPr>
          <w:b/>
          <w:lang w:val="en-US" w:eastAsia="zh-CN"/>
        </w:rPr>
        <w:t>mTRP</w:t>
      </w:r>
      <w:proofErr w:type="spellEnd"/>
      <w:r>
        <w:rPr>
          <w:b/>
          <w:lang w:val="en-US" w:eastAsia="zh-CN"/>
        </w:rPr>
        <w:t>, RAN4 to wait for more progress to check whether there is necessary updating on RRM requirements</w:t>
      </w:r>
    </w:p>
    <w:p w14:paraId="1078AA9D" w14:textId="77777777" w:rsidR="00A06575" w:rsidRPr="000E756F" w:rsidRDefault="00A06575" w:rsidP="0012676E">
      <w:pPr>
        <w:jc w:val="both"/>
        <w:rPr>
          <w:b/>
          <w:lang w:val="en-US"/>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4CBC55A2" w14:textId="764099EC" w:rsidR="007E1DD2" w:rsidRDefault="00850948">
      <w:pPr>
        <w:rPr>
          <w:rFonts w:eastAsiaTheme="minorEastAsia"/>
          <w:lang w:eastAsia="zh-CN"/>
        </w:rPr>
      </w:pPr>
      <w:r>
        <w:rPr>
          <w:rFonts w:eastAsiaTheme="minorEastAsia"/>
          <w:lang w:eastAsia="zh-CN"/>
        </w:rPr>
        <w:t xml:space="preserve">[1] </w:t>
      </w:r>
      <w:r w:rsidR="00542EBB" w:rsidRPr="00542EBB">
        <w:rPr>
          <w:rFonts w:eastAsiaTheme="minorEastAsia"/>
          <w:lang w:eastAsia="zh-CN"/>
        </w:rPr>
        <w:t>RP-234007</w:t>
      </w:r>
      <w:r w:rsidR="00542EBB">
        <w:rPr>
          <w:rFonts w:eastAsiaTheme="minorEastAsia"/>
          <w:lang w:eastAsia="zh-CN"/>
        </w:rPr>
        <w:t xml:space="preserve"> </w:t>
      </w:r>
      <w:r w:rsidR="00542EBB" w:rsidRPr="00542EBB">
        <w:rPr>
          <w:rFonts w:eastAsiaTheme="minorEastAsia"/>
          <w:lang w:eastAsia="zh-CN"/>
        </w:rPr>
        <w:t>New WID: NR MIMO Phase 5</w:t>
      </w:r>
    </w:p>
    <w:p w14:paraId="275DFCC1" w14:textId="04F9B132" w:rsidR="00FE157E" w:rsidRDefault="00FE157E">
      <w:pPr>
        <w:rPr>
          <w:rFonts w:eastAsiaTheme="minorEastAsia"/>
          <w:lang w:eastAsia="zh-CN"/>
        </w:rPr>
      </w:pPr>
      <w:r>
        <w:rPr>
          <w:rFonts w:eastAsiaTheme="minorEastAsia"/>
          <w:lang w:eastAsia="zh-CN"/>
        </w:rPr>
        <w:t xml:space="preserve">[2] </w:t>
      </w:r>
      <w:r w:rsidRPr="00FE157E">
        <w:rPr>
          <w:rFonts w:eastAsiaTheme="minorEastAsia"/>
          <w:lang w:eastAsia="zh-CN"/>
        </w:rPr>
        <w:t>RP-242394</w:t>
      </w:r>
      <w:r>
        <w:rPr>
          <w:rFonts w:eastAsiaTheme="minorEastAsia"/>
          <w:lang w:eastAsia="zh-CN"/>
        </w:rPr>
        <w:t xml:space="preserve"> </w:t>
      </w:r>
      <w:r w:rsidRPr="00FE157E">
        <w:rPr>
          <w:rFonts w:eastAsiaTheme="minorEastAsia"/>
          <w:lang w:eastAsia="zh-CN"/>
        </w:rPr>
        <w:t>WID revision: NR MIMO Phase 5</w:t>
      </w:r>
    </w:p>
    <w:p w14:paraId="7A0F7C9D" w14:textId="7078F6E1" w:rsidR="00FE157E" w:rsidRDefault="00FE157E">
      <w:pPr>
        <w:rPr>
          <w:rFonts w:eastAsiaTheme="minorEastAsia"/>
          <w:lang w:eastAsia="zh-CN"/>
        </w:rPr>
      </w:pPr>
      <w:r>
        <w:rPr>
          <w:rFonts w:eastAsiaTheme="minorEastAsia"/>
          <w:lang w:eastAsia="zh-CN"/>
        </w:rPr>
        <w:t xml:space="preserve">[3] </w:t>
      </w:r>
      <w:r w:rsidRPr="00FE157E">
        <w:rPr>
          <w:rFonts w:eastAsiaTheme="minorEastAsia"/>
          <w:lang w:eastAsia="zh-CN"/>
        </w:rPr>
        <w:t>R4-2414035 WF on RRM requirements for NR_MIMO_Ph5</w:t>
      </w:r>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62350" w14:textId="77777777" w:rsidR="00597C87" w:rsidRDefault="00597C87">
      <w:pPr>
        <w:spacing w:after="0"/>
      </w:pPr>
      <w:r>
        <w:separator/>
      </w:r>
    </w:p>
  </w:endnote>
  <w:endnote w:type="continuationSeparator" w:id="0">
    <w:p w14:paraId="1AD48250" w14:textId="77777777" w:rsidR="00597C87" w:rsidRDefault="00597C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475D4F" w:rsidRDefault="00475D4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475D4F" w:rsidRDefault="00475D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475D4F" w:rsidRDefault="00475D4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475D4F" w:rsidRDefault="00475D4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9FCD4" w14:textId="77777777" w:rsidR="00597C87" w:rsidRDefault="00597C87">
      <w:pPr>
        <w:spacing w:after="0"/>
      </w:pPr>
      <w:r>
        <w:separator/>
      </w:r>
    </w:p>
  </w:footnote>
  <w:footnote w:type="continuationSeparator" w:id="0">
    <w:p w14:paraId="2BC1923D" w14:textId="77777777" w:rsidR="00597C87" w:rsidRDefault="00597C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370C"/>
    <w:multiLevelType w:val="multilevel"/>
    <w:tmpl w:val="F1D059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1602E8"/>
    <w:multiLevelType w:val="multilevel"/>
    <w:tmpl w:val="4C56E6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672CCB"/>
    <w:multiLevelType w:val="hybridMultilevel"/>
    <w:tmpl w:val="5BF89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00562A"/>
    <w:multiLevelType w:val="multilevel"/>
    <w:tmpl w:val="C67E5B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3092B57"/>
    <w:multiLevelType w:val="multilevel"/>
    <w:tmpl w:val="C80AAE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1D1ED2"/>
    <w:multiLevelType w:val="multilevel"/>
    <w:tmpl w:val="0FA81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D20C3F"/>
    <w:multiLevelType w:val="multilevel"/>
    <w:tmpl w:val="2082A5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936CB3"/>
    <w:multiLevelType w:val="multilevel"/>
    <w:tmpl w:val="BFD877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3A4EBC"/>
    <w:multiLevelType w:val="multilevel"/>
    <w:tmpl w:val="9D5675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7A6CAD"/>
    <w:multiLevelType w:val="multilevel"/>
    <w:tmpl w:val="0D4A1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C4423E"/>
    <w:multiLevelType w:val="multilevel"/>
    <w:tmpl w:val="FB92C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DE319C"/>
    <w:multiLevelType w:val="multilevel"/>
    <w:tmpl w:val="ED0683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5097283"/>
    <w:multiLevelType w:val="multilevel"/>
    <w:tmpl w:val="D9308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9B25166"/>
    <w:multiLevelType w:val="multilevel"/>
    <w:tmpl w:val="D38E9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B303A9"/>
    <w:multiLevelType w:val="hybridMultilevel"/>
    <w:tmpl w:val="2BCE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B2085C"/>
    <w:multiLevelType w:val="multilevel"/>
    <w:tmpl w:val="B0F40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C45E62"/>
    <w:multiLevelType w:val="hybridMultilevel"/>
    <w:tmpl w:val="7878FFE0"/>
    <w:lvl w:ilvl="0" w:tplc="0132217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132217A">
      <w:start w:val="2"/>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C23C2BA4">
      <w:numFmt w:val="bullet"/>
      <w:lvlText w:val="•"/>
      <w:lvlJc w:val="left"/>
      <w:pPr>
        <w:ind w:left="2100" w:hanging="420"/>
      </w:pPr>
      <w:rPr>
        <w:rFonts w:ascii="Times New Roman" w:eastAsia="Times New Roman"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9470FDD"/>
    <w:multiLevelType w:val="multilevel"/>
    <w:tmpl w:val="69E60E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2E3412"/>
    <w:multiLevelType w:val="multilevel"/>
    <w:tmpl w:val="8B3600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6F6E17"/>
    <w:multiLevelType w:val="multilevel"/>
    <w:tmpl w:val="9580CA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CFE1B76"/>
    <w:multiLevelType w:val="multilevel"/>
    <w:tmpl w:val="660AFD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1D84BF3"/>
    <w:multiLevelType w:val="multilevel"/>
    <w:tmpl w:val="B96E1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533334"/>
    <w:multiLevelType w:val="multilevel"/>
    <w:tmpl w:val="10328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CA4774F"/>
    <w:multiLevelType w:val="multilevel"/>
    <w:tmpl w:val="B0F067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0FF11C7"/>
    <w:multiLevelType w:val="hybridMultilevel"/>
    <w:tmpl w:val="D3E23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3D30C98"/>
    <w:multiLevelType w:val="multilevel"/>
    <w:tmpl w:val="BE66EC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2A0A4F"/>
    <w:multiLevelType w:val="multilevel"/>
    <w:tmpl w:val="3F90C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5F026AB"/>
    <w:multiLevelType w:val="multilevel"/>
    <w:tmpl w:val="74AA1C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9D21964"/>
    <w:multiLevelType w:val="multilevel"/>
    <w:tmpl w:val="7004E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B8D069B"/>
    <w:multiLevelType w:val="multilevel"/>
    <w:tmpl w:val="446C6C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D320F77"/>
    <w:multiLevelType w:val="multilevel"/>
    <w:tmpl w:val="12664A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6D1315"/>
    <w:multiLevelType w:val="multilevel"/>
    <w:tmpl w:val="A2BA28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1327941"/>
    <w:multiLevelType w:val="multilevel"/>
    <w:tmpl w:val="E65610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52D4DE0"/>
    <w:multiLevelType w:val="multilevel"/>
    <w:tmpl w:val="81204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0" w15:restartNumberingAfterBreak="0">
    <w:nsid w:val="6D231BCC"/>
    <w:multiLevelType w:val="multilevel"/>
    <w:tmpl w:val="4D6A6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D233194"/>
    <w:multiLevelType w:val="multilevel"/>
    <w:tmpl w:val="8EB438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E503A0E"/>
    <w:multiLevelType w:val="hybridMultilevel"/>
    <w:tmpl w:val="FB243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4" w15:restartNumberingAfterBreak="0">
    <w:nsid w:val="72404FCC"/>
    <w:multiLevelType w:val="multilevel"/>
    <w:tmpl w:val="FB72E2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2B60576"/>
    <w:multiLevelType w:val="multilevel"/>
    <w:tmpl w:val="5C7EC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3D2137"/>
    <w:multiLevelType w:val="multilevel"/>
    <w:tmpl w:val="DE1C81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F4A0839"/>
    <w:multiLevelType w:val="hybridMultilevel"/>
    <w:tmpl w:val="FB408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43"/>
  </w:num>
  <w:num w:numId="3">
    <w:abstractNumId w:val="47"/>
  </w:num>
  <w:num w:numId="4">
    <w:abstractNumId w:val="9"/>
  </w:num>
  <w:num w:numId="5">
    <w:abstractNumId w:val="41"/>
  </w:num>
  <w:num w:numId="6">
    <w:abstractNumId w:val="13"/>
  </w:num>
  <w:num w:numId="7">
    <w:abstractNumId w:val="3"/>
  </w:num>
  <w:num w:numId="8">
    <w:abstractNumId w:val="18"/>
  </w:num>
  <w:num w:numId="9">
    <w:abstractNumId w:val="33"/>
  </w:num>
  <w:num w:numId="10">
    <w:abstractNumId w:val="25"/>
  </w:num>
  <w:num w:numId="11">
    <w:abstractNumId w:val="15"/>
  </w:num>
  <w:num w:numId="12">
    <w:abstractNumId w:val="14"/>
  </w:num>
  <w:num w:numId="13">
    <w:abstractNumId w:val="40"/>
  </w:num>
  <w:num w:numId="14">
    <w:abstractNumId w:val="36"/>
  </w:num>
  <w:num w:numId="15">
    <w:abstractNumId w:val="5"/>
  </w:num>
  <w:num w:numId="16">
    <w:abstractNumId w:val="10"/>
  </w:num>
  <w:num w:numId="17">
    <w:abstractNumId w:val="44"/>
  </w:num>
  <w:num w:numId="18">
    <w:abstractNumId w:val="19"/>
  </w:num>
  <w:num w:numId="19">
    <w:abstractNumId w:val="45"/>
  </w:num>
  <w:num w:numId="20">
    <w:abstractNumId w:val="32"/>
  </w:num>
  <w:num w:numId="21">
    <w:abstractNumId w:val="48"/>
  </w:num>
  <w:num w:numId="22">
    <w:abstractNumId w:val="39"/>
  </w:num>
  <w:num w:numId="23">
    <w:abstractNumId w:val="46"/>
  </w:num>
  <w:num w:numId="24">
    <w:abstractNumId w:val="23"/>
  </w:num>
  <w:num w:numId="25">
    <w:abstractNumId w:val="35"/>
  </w:num>
  <w:num w:numId="26">
    <w:abstractNumId w:val="37"/>
  </w:num>
  <w:num w:numId="27">
    <w:abstractNumId w:val="21"/>
  </w:num>
  <w:num w:numId="28">
    <w:abstractNumId w:val="17"/>
  </w:num>
  <w:num w:numId="29">
    <w:abstractNumId w:val="24"/>
  </w:num>
  <w:num w:numId="30">
    <w:abstractNumId w:val="1"/>
  </w:num>
  <w:num w:numId="31">
    <w:abstractNumId w:val="0"/>
  </w:num>
  <w:num w:numId="32">
    <w:abstractNumId w:val="38"/>
  </w:num>
  <w:num w:numId="33">
    <w:abstractNumId w:val="8"/>
  </w:num>
  <w:num w:numId="34">
    <w:abstractNumId w:val="28"/>
  </w:num>
  <w:num w:numId="35">
    <w:abstractNumId w:val="30"/>
  </w:num>
  <w:num w:numId="36">
    <w:abstractNumId w:val="4"/>
  </w:num>
  <w:num w:numId="37">
    <w:abstractNumId w:val="6"/>
  </w:num>
  <w:num w:numId="38">
    <w:abstractNumId w:val="11"/>
  </w:num>
  <w:num w:numId="39">
    <w:abstractNumId w:val="29"/>
  </w:num>
  <w:num w:numId="40">
    <w:abstractNumId w:val="12"/>
  </w:num>
  <w:num w:numId="41">
    <w:abstractNumId w:val="49"/>
  </w:num>
  <w:num w:numId="42">
    <w:abstractNumId w:val="42"/>
  </w:num>
  <w:num w:numId="43">
    <w:abstractNumId w:val="2"/>
  </w:num>
  <w:num w:numId="44">
    <w:abstractNumId w:val="7"/>
  </w:num>
  <w:num w:numId="45">
    <w:abstractNumId w:val="27"/>
  </w:num>
  <w:num w:numId="46">
    <w:abstractNumId w:val="31"/>
  </w:num>
  <w:num w:numId="47">
    <w:abstractNumId w:val="26"/>
  </w:num>
  <w:num w:numId="48">
    <w:abstractNumId w:val="34"/>
  </w:num>
  <w:num w:numId="49">
    <w:abstractNumId w:val="16"/>
  </w:num>
  <w:num w:numId="50">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683F"/>
    <w:rsid w:val="00021717"/>
    <w:rsid w:val="00025036"/>
    <w:rsid w:val="00027AF7"/>
    <w:rsid w:val="00030A65"/>
    <w:rsid w:val="00030AFA"/>
    <w:rsid w:val="00032DDF"/>
    <w:rsid w:val="0003406E"/>
    <w:rsid w:val="00035B7C"/>
    <w:rsid w:val="00035D42"/>
    <w:rsid w:val="00040779"/>
    <w:rsid w:val="0004356B"/>
    <w:rsid w:val="0004558E"/>
    <w:rsid w:val="000461DA"/>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E756F"/>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46DF3"/>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314E"/>
    <w:rsid w:val="00184719"/>
    <w:rsid w:val="00184811"/>
    <w:rsid w:val="00186039"/>
    <w:rsid w:val="00186B3D"/>
    <w:rsid w:val="001874A6"/>
    <w:rsid w:val="00191CB9"/>
    <w:rsid w:val="0019343D"/>
    <w:rsid w:val="00195B0D"/>
    <w:rsid w:val="001972B6"/>
    <w:rsid w:val="00197964"/>
    <w:rsid w:val="001A0A8D"/>
    <w:rsid w:val="001A1CB3"/>
    <w:rsid w:val="001A1E7C"/>
    <w:rsid w:val="001A63AD"/>
    <w:rsid w:val="001A6E6A"/>
    <w:rsid w:val="001C4240"/>
    <w:rsid w:val="001C5D98"/>
    <w:rsid w:val="001D01D3"/>
    <w:rsid w:val="001D151D"/>
    <w:rsid w:val="001D154C"/>
    <w:rsid w:val="001D2A26"/>
    <w:rsid w:val="001D3006"/>
    <w:rsid w:val="001D4901"/>
    <w:rsid w:val="001D68CF"/>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259"/>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825C6"/>
    <w:rsid w:val="00282D3C"/>
    <w:rsid w:val="00285F00"/>
    <w:rsid w:val="00290B5F"/>
    <w:rsid w:val="00291198"/>
    <w:rsid w:val="00294B79"/>
    <w:rsid w:val="00295C83"/>
    <w:rsid w:val="002978A7"/>
    <w:rsid w:val="002A023F"/>
    <w:rsid w:val="002A0BB1"/>
    <w:rsid w:val="002A0BD9"/>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638"/>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2B40"/>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05D16"/>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420B7"/>
    <w:rsid w:val="004507F8"/>
    <w:rsid w:val="00451B80"/>
    <w:rsid w:val="0045581F"/>
    <w:rsid w:val="00455DD9"/>
    <w:rsid w:val="00455FD0"/>
    <w:rsid w:val="004569BB"/>
    <w:rsid w:val="00463743"/>
    <w:rsid w:val="00466D02"/>
    <w:rsid w:val="00470799"/>
    <w:rsid w:val="00471E01"/>
    <w:rsid w:val="004753AC"/>
    <w:rsid w:val="00475D4F"/>
    <w:rsid w:val="00477263"/>
    <w:rsid w:val="004800B2"/>
    <w:rsid w:val="00482BDE"/>
    <w:rsid w:val="00485549"/>
    <w:rsid w:val="00485B29"/>
    <w:rsid w:val="00485D88"/>
    <w:rsid w:val="00493850"/>
    <w:rsid w:val="00494BF2"/>
    <w:rsid w:val="0049501A"/>
    <w:rsid w:val="004A0CA4"/>
    <w:rsid w:val="004A0F19"/>
    <w:rsid w:val="004A1BA9"/>
    <w:rsid w:val="004A29B2"/>
    <w:rsid w:val="004A40D0"/>
    <w:rsid w:val="004A4DC4"/>
    <w:rsid w:val="004A678E"/>
    <w:rsid w:val="004A7CF2"/>
    <w:rsid w:val="004A7F44"/>
    <w:rsid w:val="004B1ECE"/>
    <w:rsid w:val="004B4633"/>
    <w:rsid w:val="004B465E"/>
    <w:rsid w:val="004B68F7"/>
    <w:rsid w:val="004C11F4"/>
    <w:rsid w:val="004C4868"/>
    <w:rsid w:val="004C731E"/>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00FE"/>
    <w:rsid w:val="00521CE4"/>
    <w:rsid w:val="005235DB"/>
    <w:rsid w:val="005249D7"/>
    <w:rsid w:val="00526B85"/>
    <w:rsid w:val="00527DD4"/>
    <w:rsid w:val="00530DAB"/>
    <w:rsid w:val="00530EB0"/>
    <w:rsid w:val="0053118C"/>
    <w:rsid w:val="005329E9"/>
    <w:rsid w:val="00533C4E"/>
    <w:rsid w:val="005347EA"/>
    <w:rsid w:val="005375AA"/>
    <w:rsid w:val="005409B9"/>
    <w:rsid w:val="00542EBB"/>
    <w:rsid w:val="0054529B"/>
    <w:rsid w:val="00545A2C"/>
    <w:rsid w:val="00545EC2"/>
    <w:rsid w:val="00546EBC"/>
    <w:rsid w:val="0054734A"/>
    <w:rsid w:val="005506B7"/>
    <w:rsid w:val="00552174"/>
    <w:rsid w:val="00554525"/>
    <w:rsid w:val="005546D8"/>
    <w:rsid w:val="00554728"/>
    <w:rsid w:val="005567E5"/>
    <w:rsid w:val="00556A51"/>
    <w:rsid w:val="00557527"/>
    <w:rsid w:val="00560B5A"/>
    <w:rsid w:val="00561171"/>
    <w:rsid w:val="00571CD2"/>
    <w:rsid w:val="00572726"/>
    <w:rsid w:val="00573C6F"/>
    <w:rsid w:val="00575156"/>
    <w:rsid w:val="005755A4"/>
    <w:rsid w:val="005763DF"/>
    <w:rsid w:val="00576E1C"/>
    <w:rsid w:val="00581834"/>
    <w:rsid w:val="00582652"/>
    <w:rsid w:val="00586E05"/>
    <w:rsid w:val="005906DB"/>
    <w:rsid w:val="00596067"/>
    <w:rsid w:val="00597C87"/>
    <w:rsid w:val="005A2A55"/>
    <w:rsid w:val="005A2C70"/>
    <w:rsid w:val="005A456B"/>
    <w:rsid w:val="005A6C6C"/>
    <w:rsid w:val="005A6EF7"/>
    <w:rsid w:val="005B0D68"/>
    <w:rsid w:val="005B1B37"/>
    <w:rsid w:val="005B1E97"/>
    <w:rsid w:val="005B305F"/>
    <w:rsid w:val="005B6053"/>
    <w:rsid w:val="005C337F"/>
    <w:rsid w:val="005C64C1"/>
    <w:rsid w:val="005D11C7"/>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0FE2"/>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363E"/>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6048"/>
    <w:rsid w:val="007669B9"/>
    <w:rsid w:val="0077068C"/>
    <w:rsid w:val="007711B8"/>
    <w:rsid w:val="0077159B"/>
    <w:rsid w:val="00771E1C"/>
    <w:rsid w:val="007825B4"/>
    <w:rsid w:val="00782C5D"/>
    <w:rsid w:val="00783B52"/>
    <w:rsid w:val="00784099"/>
    <w:rsid w:val="00786C50"/>
    <w:rsid w:val="007902A8"/>
    <w:rsid w:val="00792B54"/>
    <w:rsid w:val="0079393A"/>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4A19"/>
    <w:rsid w:val="007C5083"/>
    <w:rsid w:val="007C5B24"/>
    <w:rsid w:val="007D0DF7"/>
    <w:rsid w:val="007D20ED"/>
    <w:rsid w:val="007D2DFC"/>
    <w:rsid w:val="007D3409"/>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7393"/>
    <w:rsid w:val="007F7CA2"/>
    <w:rsid w:val="007F7E14"/>
    <w:rsid w:val="008001CA"/>
    <w:rsid w:val="00801EB4"/>
    <w:rsid w:val="00804945"/>
    <w:rsid w:val="00805386"/>
    <w:rsid w:val="00806D16"/>
    <w:rsid w:val="00807F39"/>
    <w:rsid w:val="00814B83"/>
    <w:rsid w:val="008176F7"/>
    <w:rsid w:val="0082014F"/>
    <w:rsid w:val="0082026A"/>
    <w:rsid w:val="00821B76"/>
    <w:rsid w:val="008239D9"/>
    <w:rsid w:val="00823B58"/>
    <w:rsid w:val="00824056"/>
    <w:rsid w:val="00825007"/>
    <w:rsid w:val="00826A80"/>
    <w:rsid w:val="00826D4C"/>
    <w:rsid w:val="00831B66"/>
    <w:rsid w:val="00833A8B"/>
    <w:rsid w:val="00835745"/>
    <w:rsid w:val="00836937"/>
    <w:rsid w:val="00836C28"/>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5FA2"/>
    <w:rsid w:val="008C7AA4"/>
    <w:rsid w:val="008D2D3D"/>
    <w:rsid w:val="008D55C5"/>
    <w:rsid w:val="008E2591"/>
    <w:rsid w:val="008E446A"/>
    <w:rsid w:val="008E4FF3"/>
    <w:rsid w:val="008E5C09"/>
    <w:rsid w:val="008E79C6"/>
    <w:rsid w:val="008E7BEF"/>
    <w:rsid w:val="008F3787"/>
    <w:rsid w:val="008F37B0"/>
    <w:rsid w:val="008F37CA"/>
    <w:rsid w:val="008F4CD0"/>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300F"/>
    <w:rsid w:val="009450D8"/>
    <w:rsid w:val="0094519E"/>
    <w:rsid w:val="00946BF6"/>
    <w:rsid w:val="00952411"/>
    <w:rsid w:val="009524AD"/>
    <w:rsid w:val="00957098"/>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2D3B"/>
    <w:rsid w:val="00993157"/>
    <w:rsid w:val="009968CF"/>
    <w:rsid w:val="009A237B"/>
    <w:rsid w:val="009A355B"/>
    <w:rsid w:val="009A4B6B"/>
    <w:rsid w:val="009A5118"/>
    <w:rsid w:val="009A5D49"/>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5023"/>
    <w:rsid w:val="009E589D"/>
    <w:rsid w:val="009E6763"/>
    <w:rsid w:val="009E6DC8"/>
    <w:rsid w:val="009E7810"/>
    <w:rsid w:val="009E7B6A"/>
    <w:rsid w:val="009F197E"/>
    <w:rsid w:val="009F583E"/>
    <w:rsid w:val="009F7F10"/>
    <w:rsid w:val="00A00597"/>
    <w:rsid w:val="00A0093B"/>
    <w:rsid w:val="00A0192C"/>
    <w:rsid w:val="00A03080"/>
    <w:rsid w:val="00A06575"/>
    <w:rsid w:val="00A07360"/>
    <w:rsid w:val="00A11CCE"/>
    <w:rsid w:val="00A12052"/>
    <w:rsid w:val="00A1597D"/>
    <w:rsid w:val="00A22790"/>
    <w:rsid w:val="00A22FDA"/>
    <w:rsid w:val="00A23E6F"/>
    <w:rsid w:val="00A25160"/>
    <w:rsid w:val="00A264D0"/>
    <w:rsid w:val="00A26AB0"/>
    <w:rsid w:val="00A275B9"/>
    <w:rsid w:val="00A3035D"/>
    <w:rsid w:val="00A34913"/>
    <w:rsid w:val="00A35F07"/>
    <w:rsid w:val="00A36D03"/>
    <w:rsid w:val="00A377B1"/>
    <w:rsid w:val="00A42E3A"/>
    <w:rsid w:val="00A52889"/>
    <w:rsid w:val="00A54AE8"/>
    <w:rsid w:val="00A558AB"/>
    <w:rsid w:val="00A612F9"/>
    <w:rsid w:val="00A63AF5"/>
    <w:rsid w:val="00A657C7"/>
    <w:rsid w:val="00A71371"/>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1155"/>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2DC7"/>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63F"/>
    <w:rsid w:val="00BA0FB3"/>
    <w:rsid w:val="00BA3AF6"/>
    <w:rsid w:val="00BA3C63"/>
    <w:rsid w:val="00BA4C0A"/>
    <w:rsid w:val="00BB26D2"/>
    <w:rsid w:val="00BB2A32"/>
    <w:rsid w:val="00BB5CFE"/>
    <w:rsid w:val="00BB6484"/>
    <w:rsid w:val="00BC0BC9"/>
    <w:rsid w:val="00BC1BF8"/>
    <w:rsid w:val="00BC24F8"/>
    <w:rsid w:val="00BC3920"/>
    <w:rsid w:val="00BC428B"/>
    <w:rsid w:val="00BC45EF"/>
    <w:rsid w:val="00BC47AB"/>
    <w:rsid w:val="00BC7061"/>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0A72"/>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7748"/>
    <w:rsid w:val="00C402BA"/>
    <w:rsid w:val="00C47296"/>
    <w:rsid w:val="00C501F6"/>
    <w:rsid w:val="00C50A0A"/>
    <w:rsid w:val="00C52358"/>
    <w:rsid w:val="00C53E11"/>
    <w:rsid w:val="00C572D7"/>
    <w:rsid w:val="00C60016"/>
    <w:rsid w:val="00C629BE"/>
    <w:rsid w:val="00C638D8"/>
    <w:rsid w:val="00C63D6B"/>
    <w:rsid w:val="00C64128"/>
    <w:rsid w:val="00C671ED"/>
    <w:rsid w:val="00C710B7"/>
    <w:rsid w:val="00C73515"/>
    <w:rsid w:val="00C7368C"/>
    <w:rsid w:val="00C74442"/>
    <w:rsid w:val="00C754BC"/>
    <w:rsid w:val="00C76E52"/>
    <w:rsid w:val="00C83525"/>
    <w:rsid w:val="00C83C95"/>
    <w:rsid w:val="00C87DEB"/>
    <w:rsid w:val="00C9095C"/>
    <w:rsid w:val="00CA1729"/>
    <w:rsid w:val="00CA17E1"/>
    <w:rsid w:val="00CA1984"/>
    <w:rsid w:val="00CA1DAE"/>
    <w:rsid w:val="00CA234E"/>
    <w:rsid w:val="00CA2793"/>
    <w:rsid w:val="00CA4BFC"/>
    <w:rsid w:val="00CA6147"/>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6E05"/>
    <w:rsid w:val="00D67ABE"/>
    <w:rsid w:val="00D70E16"/>
    <w:rsid w:val="00D73373"/>
    <w:rsid w:val="00D74CA3"/>
    <w:rsid w:val="00D76666"/>
    <w:rsid w:val="00D828E1"/>
    <w:rsid w:val="00D8441F"/>
    <w:rsid w:val="00D850B9"/>
    <w:rsid w:val="00D93695"/>
    <w:rsid w:val="00D94E39"/>
    <w:rsid w:val="00D9789C"/>
    <w:rsid w:val="00DA3FC0"/>
    <w:rsid w:val="00DA7CE8"/>
    <w:rsid w:val="00DB10D2"/>
    <w:rsid w:val="00DB1DD4"/>
    <w:rsid w:val="00DB61B3"/>
    <w:rsid w:val="00DC3E47"/>
    <w:rsid w:val="00DC49A6"/>
    <w:rsid w:val="00DD0915"/>
    <w:rsid w:val="00DD1DFF"/>
    <w:rsid w:val="00DD33CF"/>
    <w:rsid w:val="00DE2999"/>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6B8"/>
    <w:rsid w:val="00E72064"/>
    <w:rsid w:val="00E73CC4"/>
    <w:rsid w:val="00E76A71"/>
    <w:rsid w:val="00E82ED7"/>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B02DF"/>
    <w:rsid w:val="00EB2795"/>
    <w:rsid w:val="00EB3AEA"/>
    <w:rsid w:val="00EB7895"/>
    <w:rsid w:val="00EC42A1"/>
    <w:rsid w:val="00ED06AD"/>
    <w:rsid w:val="00ED06E2"/>
    <w:rsid w:val="00ED1FFF"/>
    <w:rsid w:val="00EE0C42"/>
    <w:rsid w:val="00EE1CF7"/>
    <w:rsid w:val="00EE22BF"/>
    <w:rsid w:val="00EE486E"/>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6108"/>
    <w:rsid w:val="00F663BC"/>
    <w:rsid w:val="00F667EA"/>
    <w:rsid w:val="00F71261"/>
    <w:rsid w:val="00F7251E"/>
    <w:rsid w:val="00F72D98"/>
    <w:rsid w:val="00F76B81"/>
    <w:rsid w:val="00F770D2"/>
    <w:rsid w:val="00F83F8A"/>
    <w:rsid w:val="00F87D53"/>
    <w:rsid w:val="00F941E7"/>
    <w:rsid w:val="00F949AB"/>
    <w:rsid w:val="00FA1028"/>
    <w:rsid w:val="00FA4943"/>
    <w:rsid w:val="00FA66E0"/>
    <w:rsid w:val="00FB03B2"/>
    <w:rsid w:val="00FB4CE4"/>
    <w:rsid w:val="00FB5F56"/>
    <w:rsid w:val="00FB6BD9"/>
    <w:rsid w:val="00FC0544"/>
    <w:rsid w:val="00FC0F9D"/>
    <w:rsid w:val="00FC3492"/>
    <w:rsid w:val="00FC4747"/>
    <w:rsid w:val="00FD1CDD"/>
    <w:rsid w:val="00FD406F"/>
    <w:rsid w:val="00FD518E"/>
    <w:rsid w:val="00FD53F1"/>
    <w:rsid w:val="00FD7EED"/>
    <w:rsid w:val="00FE0CB7"/>
    <w:rsid w:val="00FE157E"/>
    <w:rsid w:val="00FE1A35"/>
    <w:rsid w:val="00FE2B35"/>
    <w:rsid w:val="00FE5D0D"/>
    <w:rsid w:val="00FE6992"/>
    <w:rsid w:val="00FE736A"/>
    <w:rsid w:val="00FE75CC"/>
    <w:rsid w:val="00FF02AA"/>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36521913">
      <w:bodyDiv w:val="1"/>
      <w:marLeft w:val="0"/>
      <w:marRight w:val="0"/>
      <w:marTop w:val="0"/>
      <w:marBottom w:val="0"/>
      <w:divBdr>
        <w:top w:val="none" w:sz="0" w:space="0" w:color="auto"/>
        <w:left w:val="none" w:sz="0" w:space="0" w:color="auto"/>
        <w:bottom w:val="none" w:sz="0" w:space="0" w:color="auto"/>
        <w:right w:val="none" w:sz="0" w:space="0" w:color="auto"/>
      </w:divBdr>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19577414">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04226822">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76922111">
      <w:bodyDiv w:val="1"/>
      <w:marLeft w:val="0"/>
      <w:marRight w:val="0"/>
      <w:marTop w:val="0"/>
      <w:marBottom w:val="0"/>
      <w:divBdr>
        <w:top w:val="none" w:sz="0" w:space="0" w:color="auto"/>
        <w:left w:val="none" w:sz="0" w:space="0" w:color="auto"/>
        <w:bottom w:val="none" w:sz="0" w:space="0" w:color="auto"/>
        <w:right w:val="none" w:sz="0" w:space="0" w:color="auto"/>
      </w:divBdr>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39053632">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689720844">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79635454">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03568531">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1179009">
      <w:bodyDiv w:val="1"/>
      <w:marLeft w:val="0"/>
      <w:marRight w:val="0"/>
      <w:marTop w:val="0"/>
      <w:marBottom w:val="0"/>
      <w:divBdr>
        <w:top w:val="none" w:sz="0" w:space="0" w:color="auto"/>
        <w:left w:val="none" w:sz="0" w:space="0" w:color="auto"/>
        <w:bottom w:val="none" w:sz="0" w:space="0" w:color="auto"/>
        <w:right w:val="none" w:sz="0" w:space="0" w:color="auto"/>
      </w:divBdr>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02034780">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50161322">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06826968">
      <w:bodyDiv w:val="1"/>
      <w:marLeft w:val="0"/>
      <w:marRight w:val="0"/>
      <w:marTop w:val="0"/>
      <w:marBottom w:val="0"/>
      <w:divBdr>
        <w:top w:val="none" w:sz="0" w:space="0" w:color="auto"/>
        <w:left w:val="none" w:sz="0" w:space="0" w:color="auto"/>
        <w:bottom w:val="none" w:sz="0" w:space="0" w:color="auto"/>
        <w:right w:val="none" w:sz="0" w:space="0" w:color="auto"/>
      </w:divBdr>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06121233">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4595378">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EE97D-6F3A-443B-A7F7-A803D60E4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10932</TotalTime>
  <Pages>5</Pages>
  <Words>1408</Words>
  <Characters>8027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37</cp:revision>
  <dcterms:created xsi:type="dcterms:W3CDTF">2022-09-19T08:46:00Z</dcterms:created>
  <dcterms:modified xsi:type="dcterms:W3CDTF">2024-10-07T05:17:00Z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