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88361" w14:textId="532AE2FB" w:rsidR="002130BA" w:rsidRPr="007D6072" w:rsidRDefault="002130BA" w:rsidP="002130BA">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D6072">
        <w:rPr>
          <w:rFonts w:ascii="Arial" w:eastAsia="SimSun" w:hAnsi="Arial" w:cs="Arial"/>
          <w:b/>
          <w:sz w:val="24"/>
          <w:szCs w:val="24"/>
          <w:lang w:eastAsia="zh-CN"/>
        </w:rPr>
        <w:t>3GPP TSG-RAN WG4 Meeting #112bis</w:t>
      </w:r>
      <w:r w:rsidRPr="007D6072">
        <w:rPr>
          <w:rFonts w:ascii="Arial" w:eastAsia="SimSun" w:hAnsi="Arial" w:cs="Arial"/>
          <w:b/>
          <w:sz w:val="24"/>
          <w:szCs w:val="24"/>
          <w:lang w:eastAsia="zh-CN"/>
        </w:rPr>
        <w:tab/>
      </w:r>
      <w:r w:rsidR="00160E32" w:rsidRPr="00160E32">
        <w:rPr>
          <w:rFonts w:ascii="Arial" w:eastAsia="SimSun" w:hAnsi="Arial" w:cs="Arial"/>
          <w:b/>
          <w:sz w:val="24"/>
          <w:szCs w:val="24"/>
          <w:lang w:eastAsia="zh-CN"/>
        </w:rPr>
        <w:t>R4-2415507</w:t>
      </w:r>
    </w:p>
    <w:p w14:paraId="1EA4FA74" w14:textId="77777777" w:rsidR="002130BA" w:rsidRPr="007D6072" w:rsidRDefault="002130BA" w:rsidP="002130BA">
      <w:pPr>
        <w:tabs>
          <w:tab w:val="right" w:pos="9781"/>
          <w:tab w:val="right" w:pos="13323"/>
        </w:tabs>
        <w:spacing w:before="60" w:after="240"/>
        <w:outlineLvl w:val="0"/>
        <w:rPr>
          <w:rFonts w:ascii="Arial" w:eastAsia="SimSun" w:hAnsi="Arial" w:cs="Arial"/>
          <w:b/>
          <w:sz w:val="24"/>
          <w:szCs w:val="24"/>
          <w:lang w:eastAsia="zh-CN"/>
        </w:rPr>
      </w:pPr>
      <w:r w:rsidRPr="007D6072">
        <w:rPr>
          <w:rFonts w:ascii="Arial" w:eastAsia="SimSun" w:hAnsi="Arial" w:cs="Arial"/>
          <w:b/>
          <w:sz w:val="24"/>
          <w:szCs w:val="24"/>
          <w:lang w:eastAsia="zh-CN"/>
        </w:rPr>
        <w:t>Hefei, Anhui, China, 14</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 18</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w:t>
      </w:r>
      <w:proofErr w:type="gramStart"/>
      <w:r w:rsidRPr="007D6072">
        <w:rPr>
          <w:rFonts w:ascii="Arial" w:eastAsia="SimSun" w:hAnsi="Arial" w:cs="Arial"/>
          <w:b/>
          <w:sz w:val="24"/>
          <w:szCs w:val="24"/>
          <w:lang w:eastAsia="zh-CN"/>
        </w:rPr>
        <w:t>October,</w:t>
      </w:r>
      <w:proofErr w:type="gramEnd"/>
      <w:r w:rsidRPr="007D6072">
        <w:rPr>
          <w:rFonts w:ascii="Arial" w:eastAsia="SimSun" w:hAnsi="Arial" w:cs="Arial"/>
          <w:b/>
          <w:sz w:val="24"/>
          <w:szCs w:val="24"/>
          <w:lang w:eastAsia="zh-CN"/>
        </w:rPr>
        <w:t xml:space="preserve"> 2024</w:t>
      </w:r>
    </w:p>
    <w:p w14:paraId="2305CEA3" w14:textId="7AD297DA" w:rsidR="009F52D7" w:rsidRPr="008741FF" w:rsidRDefault="009F52D7" w:rsidP="008741FF">
      <w:pPr>
        <w:pStyle w:val="CH"/>
        <w:spacing w:after="0"/>
        <w:rPr>
          <w:sz w:val="24"/>
          <w:szCs w:val="24"/>
        </w:rPr>
      </w:pPr>
      <w:r w:rsidRPr="008741FF">
        <w:rPr>
          <w:sz w:val="24"/>
          <w:szCs w:val="24"/>
        </w:rPr>
        <w:t>Agenda item:</w:t>
      </w:r>
      <w:r w:rsidRPr="008741FF">
        <w:rPr>
          <w:sz w:val="24"/>
          <w:szCs w:val="24"/>
        </w:rPr>
        <w:tab/>
      </w:r>
      <w:r w:rsidR="002130BA">
        <w:rPr>
          <w:sz w:val="24"/>
          <w:szCs w:val="24"/>
        </w:rPr>
        <w:t>6</w:t>
      </w:r>
      <w:r w:rsidR="00197F09" w:rsidRPr="008741FF">
        <w:rPr>
          <w:sz w:val="24"/>
          <w:szCs w:val="24"/>
        </w:rPr>
        <w:t>.</w:t>
      </w:r>
      <w:r w:rsidR="003C0E6C">
        <w:rPr>
          <w:sz w:val="24"/>
          <w:szCs w:val="24"/>
        </w:rPr>
        <w:t>16</w:t>
      </w:r>
      <w:r w:rsidR="00197F09" w:rsidRPr="008741FF">
        <w:rPr>
          <w:sz w:val="24"/>
          <w:szCs w:val="24"/>
        </w:rPr>
        <w:t>.</w:t>
      </w:r>
      <w:r w:rsidR="003C0E6C">
        <w:rPr>
          <w:sz w:val="24"/>
          <w:szCs w:val="24"/>
        </w:rPr>
        <w:t>2</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1618B90"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2D7073" w:rsidRPr="008741FF">
        <w:rPr>
          <w:sz w:val="24"/>
          <w:szCs w:val="24"/>
        </w:rPr>
        <w:t>UE demodulation performance requirements with 8RX</w:t>
      </w:r>
    </w:p>
    <w:p w14:paraId="2AB0E874" w14:textId="708BEC41" w:rsidR="009F52D7" w:rsidRPr="008741FF" w:rsidRDefault="009F52D7" w:rsidP="008741FF">
      <w:pPr>
        <w:pStyle w:val="CH"/>
        <w:spacing w:after="0"/>
        <w:rPr>
          <w:sz w:val="24"/>
          <w:szCs w:val="24"/>
        </w:rPr>
      </w:pPr>
      <w:r w:rsidRPr="008741FF">
        <w:rPr>
          <w:sz w:val="24"/>
          <w:szCs w:val="24"/>
        </w:rPr>
        <w:t>Release:</w:t>
      </w:r>
      <w:r w:rsidRPr="008741FF">
        <w:rPr>
          <w:sz w:val="24"/>
          <w:szCs w:val="24"/>
        </w:rPr>
        <w:tab/>
        <w:t>Rel-1</w:t>
      </w:r>
      <w:r w:rsidR="002D7073" w:rsidRPr="008741FF">
        <w:rPr>
          <w:sz w:val="24"/>
          <w:szCs w:val="24"/>
        </w:rPr>
        <w:t>9</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78DFD26D" w14:textId="4C7D7CC7" w:rsidR="003C0E6C" w:rsidRPr="002045D3" w:rsidRDefault="002130BA" w:rsidP="003C0E6C">
      <w:r>
        <w:t xml:space="preserve">In RAN4#112 the </w:t>
      </w:r>
      <w:r w:rsidR="00752188">
        <w:t xml:space="preserve">scope of demodulation enhancements in Rel-19 was discussed and way forward [1] was agreed. In this contribution </w:t>
      </w:r>
      <w:r w:rsidR="003C0E6C">
        <w:t>we share our views on UE demodulation requirements with 8RX</w:t>
      </w:r>
      <w:r w:rsidR="003C0E6C" w:rsidRPr="002045D3">
        <w:t xml:space="preserve">.   </w:t>
      </w:r>
    </w:p>
    <w:p w14:paraId="3D988A4C" w14:textId="77777777" w:rsidR="003C0E6C" w:rsidRPr="004C009F" w:rsidRDefault="003C0E6C" w:rsidP="003C0E6C">
      <w:pPr>
        <w:pStyle w:val="Heading1"/>
        <w:rPr>
          <w:lang w:val="en-US"/>
        </w:rPr>
      </w:pPr>
      <w:r w:rsidRPr="002045D3">
        <w:rPr>
          <w:lang w:val="en-US"/>
        </w:rPr>
        <w:t>2. Discussion</w:t>
      </w:r>
    </w:p>
    <w:p w14:paraId="79934176" w14:textId="66D4B252" w:rsidR="00752188" w:rsidRDefault="00752188" w:rsidP="00752188">
      <w:pPr>
        <w:pStyle w:val="Heading2"/>
      </w:pPr>
      <w:r>
        <w:t>General</w:t>
      </w:r>
    </w:p>
    <w:p w14:paraId="45FB7072" w14:textId="0ED5F4F4" w:rsidR="00752188" w:rsidRDefault="00752188" w:rsidP="003C0E6C">
      <w:r>
        <w:t>In RAN4#112 the following agreements were made on general aspects:</w:t>
      </w:r>
    </w:p>
    <w:tbl>
      <w:tblPr>
        <w:tblStyle w:val="TableGrid"/>
        <w:tblW w:w="0" w:type="auto"/>
        <w:tblLook w:val="04A0" w:firstRow="1" w:lastRow="0" w:firstColumn="1" w:lastColumn="0" w:noHBand="0" w:noVBand="1"/>
      </w:tblPr>
      <w:tblGrid>
        <w:gridCol w:w="9350"/>
      </w:tblGrid>
      <w:tr w:rsidR="00752188" w14:paraId="642B11CD" w14:textId="77777777" w:rsidTr="00752188">
        <w:tc>
          <w:tcPr>
            <w:tcW w:w="9350" w:type="dxa"/>
          </w:tcPr>
          <w:p w14:paraId="47ADCAD2" w14:textId="77777777" w:rsidR="00752188" w:rsidRPr="00752188" w:rsidRDefault="00752188" w:rsidP="00752188">
            <w:pPr>
              <w:overflowPunct w:val="0"/>
              <w:autoSpaceDE w:val="0"/>
              <w:autoSpaceDN w:val="0"/>
              <w:adjustRightInd w:val="0"/>
              <w:spacing w:after="180"/>
              <w:textAlignment w:val="baseline"/>
              <w:rPr>
                <w:b/>
                <w:u w:val="single"/>
                <w:lang w:val="en-GB" w:eastAsia="en-GB"/>
              </w:rPr>
            </w:pPr>
            <w:r w:rsidRPr="00752188">
              <w:rPr>
                <w:b/>
                <w:u w:val="single"/>
                <w:lang w:val="en-GB" w:eastAsia="en-GB"/>
              </w:rPr>
              <w:t>Test scope</w:t>
            </w:r>
          </w:p>
          <w:p w14:paraId="714AB7DF" w14:textId="77777777" w:rsidR="00752188" w:rsidRPr="00752188" w:rsidRDefault="00752188" w:rsidP="00752188">
            <w:pPr>
              <w:numPr>
                <w:ilvl w:val="0"/>
                <w:numId w:val="5"/>
              </w:numPr>
              <w:overflowPunct w:val="0"/>
              <w:autoSpaceDE w:val="0"/>
              <w:autoSpaceDN w:val="0"/>
              <w:adjustRightInd w:val="0"/>
              <w:snapToGrid w:val="0"/>
              <w:spacing w:before="60" w:after="60"/>
              <w:ind w:left="284" w:hanging="284"/>
              <w:textAlignment w:val="baseline"/>
              <w:rPr>
                <w:rFonts w:eastAsia="SimSun"/>
                <w:lang w:val="en-GB" w:eastAsia="zh-CN"/>
              </w:rPr>
            </w:pPr>
            <w:r w:rsidRPr="00752188">
              <w:rPr>
                <w:rFonts w:eastAsia="SimSun"/>
                <w:lang w:val="en-GB" w:eastAsia="zh-CN"/>
              </w:rPr>
              <w:t>RAN4 to introduce UE demodulation requirements for both TDD and FDD</w:t>
            </w:r>
          </w:p>
          <w:p w14:paraId="5A7CE131" w14:textId="77777777" w:rsidR="00752188" w:rsidRPr="00752188" w:rsidRDefault="00752188" w:rsidP="00752188">
            <w:pPr>
              <w:numPr>
                <w:ilvl w:val="0"/>
                <w:numId w:val="5"/>
              </w:numPr>
              <w:overflowPunct w:val="0"/>
              <w:autoSpaceDE w:val="0"/>
              <w:autoSpaceDN w:val="0"/>
              <w:adjustRightInd w:val="0"/>
              <w:snapToGrid w:val="0"/>
              <w:spacing w:before="60" w:after="60"/>
              <w:ind w:left="284" w:hanging="284"/>
              <w:textAlignment w:val="baseline"/>
              <w:rPr>
                <w:lang w:val="en-GB" w:eastAsia="zh-CN"/>
              </w:rPr>
            </w:pPr>
            <w:r w:rsidRPr="00752188">
              <w:rPr>
                <w:lang w:val="en-GB" w:eastAsia="zh-CN"/>
              </w:rPr>
              <w:t>Not to cover PDSCH absolute physical layer throughput requirements for 8Rx</w:t>
            </w:r>
          </w:p>
          <w:p w14:paraId="03D80652" w14:textId="77777777" w:rsidR="00752188" w:rsidRPr="00752188" w:rsidRDefault="00752188" w:rsidP="00752188">
            <w:pPr>
              <w:overflowPunct w:val="0"/>
              <w:autoSpaceDE w:val="0"/>
              <w:autoSpaceDN w:val="0"/>
              <w:adjustRightInd w:val="0"/>
              <w:spacing w:after="180"/>
              <w:textAlignment w:val="baseline"/>
              <w:rPr>
                <w:b/>
                <w:u w:val="single"/>
                <w:lang w:val="en-GB" w:eastAsia="en-GB"/>
              </w:rPr>
            </w:pPr>
            <w:r w:rsidRPr="00752188">
              <w:rPr>
                <w:b/>
                <w:u w:val="single"/>
                <w:lang w:val="en-GB" w:eastAsia="en-GB"/>
              </w:rPr>
              <w:t>Channel model</w:t>
            </w:r>
          </w:p>
          <w:p w14:paraId="11773263" w14:textId="77777777" w:rsidR="00752188" w:rsidRPr="00752188" w:rsidRDefault="00752188" w:rsidP="00752188">
            <w:pPr>
              <w:numPr>
                <w:ilvl w:val="0"/>
                <w:numId w:val="5"/>
              </w:numPr>
              <w:overflowPunct w:val="0"/>
              <w:autoSpaceDE w:val="0"/>
              <w:autoSpaceDN w:val="0"/>
              <w:adjustRightInd w:val="0"/>
              <w:snapToGrid w:val="0"/>
              <w:spacing w:before="60" w:after="60"/>
              <w:ind w:left="284" w:hanging="284"/>
              <w:textAlignment w:val="baseline"/>
              <w:rPr>
                <w:rFonts w:eastAsia="SimSun"/>
                <w:lang w:val="en-GB" w:eastAsia="zh-CN"/>
              </w:rPr>
            </w:pPr>
            <w:r w:rsidRPr="00752188">
              <w:rPr>
                <w:lang w:val="en-GB" w:eastAsia="zh-CN"/>
              </w:rPr>
              <w:t>Only consider TDL channel model</w:t>
            </w:r>
          </w:p>
          <w:p w14:paraId="24D4B517" w14:textId="77777777" w:rsidR="00752188" w:rsidRPr="00752188" w:rsidRDefault="00752188" w:rsidP="00752188">
            <w:pPr>
              <w:widowControl w:val="0"/>
              <w:tabs>
                <w:tab w:val="left" w:pos="484"/>
                <w:tab w:val="left" w:pos="709"/>
                <w:tab w:val="left" w:pos="1440"/>
                <w:tab w:val="left" w:pos="1701"/>
              </w:tabs>
              <w:autoSpaceDN w:val="0"/>
              <w:snapToGrid w:val="0"/>
              <w:spacing w:before="60" w:after="60"/>
              <w:rPr>
                <w:rFonts w:eastAsia="DengXian"/>
                <w:lang w:val="en-GB" w:eastAsia="zh-CN"/>
              </w:rPr>
            </w:pPr>
          </w:p>
          <w:p w14:paraId="0F3404E1" w14:textId="77777777" w:rsidR="00752188" w:rsidRPr="00752188" w:rsidRDefault="00752188" w:rsidP="00752188">
            <w:pPr>
              <w:widowControl w:val="0"/>
              <w:tabs>
                <w:tab w:val="left" w:pos="484"/>
                <w:tab w:val="left" w:pos="709"/>
                <w:tab w:val="left" w:pos="1440"/>
                <w:tab w:val="left" w:pos="1701"/>
              </w:tabs>
              <w:autoSpaceDN w:val="0"/>
              <w:snapToGrid w:val="0"/>
              <w:spacing w:before="60" w:after="60"/>
              <w:rPr>
                <w:b/>
                <w:u w:val="single"/>
                <w:lang w:val="en-GB" w:eastAsia="en-GB"/>
              </w:rPr>
            </w:pPr>
            <w:r w:rsidRPr="00752188">
              <w:rPr>
                <w:b/>
                <w:u w:val="single"/>
                <w:lang w:val="en-GB" w:eastAsia="en-GB"/>
              </w:rPr>
              <w:t>Test parameters for different devices with 8Rx</w:t>
            </w:r>
          </w:p>
          <w:p w14:paraId="33B28F2A" w14:textId="3EFD5678" w:rsidR="00752188" w:rsidRPr="00752188" w:rsidRDefault="00752188" w:rsidP="003C0E6C">
            <w:pPr>
              <w:numPr>
                <w:ilvl w:val="0"/>
                <w:numId w:val="5"/>
              </w:numPr>
              <w:overflowPunct w:val="0"/>
              <w:autoSpaceDE w:val="0"/>
              <w:autoSpaceDN w:val="0"/>
              <w:adjustRightInd w:val="0"/>
              <w:snapToGrid w:val="0"/>
              <w:spacing w:before="60" w:after="60"/>
              <w:ind w:left="284" w:hanging="284"/>
              <w:textAlignment w:val="baseline"/>
              <w:rPr>
                <w:rFonts w:eastAsia="SimSun"/>
                <w:lang w:val="en-GB" w:eastAsia="zh-CN"/>
              </w:rPr>
            </w:pPr>
            <w:r w:rsidRPr="00752188">
              <w:rPr>
                <w:rFonts w:eastAsia="SimSun" w:hint="eastAsia"/>
                <w:lang w:val="en-GB" w:eastAsia="zh-CN"/>
              </w:rPr>
              <w:t>N</w:t>
            </w:r>
            <w:r w:rsidRPr="00752188">
              <w:rPr>
                <w:rFonts w:eastAsia="SimSun"/>
                <w:lang w:val="en-GB" w:eastAsia="zh-CN"/>
              </w:rPr>
              <w:t>ot to define different set of requirements for FWA, vehicular and industrial devices</w:t>
            </w:r>
          </w:p>
        </w:tc>
      </w:tr>
    </w:tbl>
    <w:p w14:paraId="0D2B88C5" w14:textId="77777777" w:rsidR="00752188" w:rsidRDefault="00752188" w:rsidP="003C0E6C"/>
    <w:p w14:paraId="19F15A42" w14:textId="1758DF75" w:rsidR="00E056A4" w:rsidRDefault="00CF158E" w:rsidP="003C0E6C">
      <w:r>
        <w:t xml:space="preserve">One of the open issues for test scope was whether to cover CQI requirements for ICI scenario. The requirements introduced in Rel-18 with 8RX was only for a select set of requirements. For scenarios or features that don’t have requirements explicitly for 8RX the tests with 2RX or 4RX are applicable depending on the supported RX for the device. 8RX UE is tested sufficiently in PDSCH demodulation test cases on its ability to reject inter-cell interference. The CQI reporting requirement in ICI further verifies </w:t>
      </w:r>
      <w:r w:rsidR="00E056A4">
        <w:t xml:space="preserve">CQI reporting in the presence of interference with interference mitigation receiver. In Rel-18 with 8RX the only CQI reporting requirements were in AWGN conditions, no requirements were introduced for fading channel conditions. The CQI reporting in ICI can be verified with 4RX or 2RX in case 8RX capable UE supports it. </w:t>
      </w:r>
    </w:p>
    <w:p w14:paraId="1C33AC90" w14:textId="4815CCE5" w:rsidR="00E056A4" w:rsidRDefault="00E056A4" w:rsidP="00E056A4">
      <w:pPr>
        <w:numPr>
          <w:ilvl w:val="0"/>
          <w:numId w:val="9"/>
        </w:numPr>
        <w:rPr>
          <w:rFonts w:eastAsia="SimSun"/>
          <w:i/>
          <w:iCs/>
          <w:lang w:val="en-GB" w:eastAsia="zh-CN"/>
        </w:rPr>
      </w:pPr>
      <w:r>
        <w:rPr>
          <w:rFonts w:eastAsia="SimSun"/>
          <w:i/>
          <w:iCs/>
          <w:lang w:val="en-GB" w:eastAsia="zh-CN"/>
        </w:rPr>
        <w:t xml:space="preserve">In Rel-18 RAN4 defined requirements with 8RX only for a few select scenarios. For CQI reporting requirements in static channel conditions were introduced with 8RX. </w:t>
      </w:r>
    </w:p>
    <w:p w14:paraId="4839A83D" w14:textId="7838A602" w:rsidR="00E056A4" w:rsidRDefault="00E056A4" w:rsidP="00E056A4">
      <w:pPr>
        <w:numPr>
          <w:ilvl w:val="0"/>
          <w:numId w:val="9"/>
        </w:numPr>
        <w:rPr>
          <w:rFonts w:eastAsia="SimSun"/>
          <w:i/>
          <w:iCs/>
          <w:lang w:val="en-GB" w:eastAsia="zh-CN"/>
        </w:rPr>
      </w:pPr>
      <w:r>
        <w:rPr>
          <w:rFonts w:eastAsia="SimSun"/>
          <w:i/>
          <w:iCs/>
          <w:lang w:val="en-GB" w:eastAsia="zh-CN"/>
        </w:rPr>
        <w:t xml:space="preserve">Applicability rules are applied to requirements for 8RX UEs that supports either 2RX or 4RX in certain bands. </w:t>
      </w:r>
    </w:p>
    <w:p w14:paraId="01BDC2AE" w14:textId="42741FBC" w:rsidR="00E056A4" w:rsidRPr="00D50413" w:rsidRDefault="00E056A4" w:rsidP="00E056A4">
      <w:pPr>
        <w:numPr>
          <w:ilvl w:val="0"/>
          <w:numId w:val="9"/>
        </w:numPr>
        <w:rPr>
          <w:rFonts w:eastAsia="SimSun"/>
          <w:i/>
          <w:iCs/>
          <w:lang w:val="en-GB" w:eastAsia="zh-CN"/>
        </w:rPr>
      </w:pPr>
      <w:r>
        <w:rPr>
          <w:rFonts w:eastAsia="SimSun"/>
          <w:i/>
          <w:iCs/>
          <w:lang w:eastAsia="zh-CN"/>
        </w:rPr>
        <w:t>CQI reporting in ICI with 8RX can be verified with 2RX or 4RX in case 8RX UE supports it</w:t>
      </w:r>
      <w:r w:rsidRPr="00D50413">
        <w:rPr>
          <w:rFonts w:eastAsia="SimSun"/>
          <w:i/>
          <w:iCs/>
          <w:lang w:val="en-GB" w:eastAsia="zh-CN"/>
        </w:rPr>
        <w:t>.</w:t>
      </w:r>
    </w:p>
    <w:p w14:paraId="00203598" w14:textId="167DE6C3" w:rsidR="00752188" w:rsidRDefault="00E911CD" w:rsidP="003C0E6C">
      <w:r>
        <w:t xml:space="preserve">There is no real need to define CQI reporting in ICI with 8RX if it can be verified with other RX combinations supported by the UE. </w:t>
      </w:r>
      <w:proofErr w:type="gramStart"/>
      <w:r>
        <w:t>Hence</w:t>
      </w:r>
      <w:proofErr w:type="gramEnd"/>
      <w:r>
        <w:t xml:space="preserve"> we propose not to define CQI reporting requirements in ICI with 8RX.</w:t>
      </w:r>
    </w:p>
    <w:p w14:paraId="0D655678" w14:textId="2B07250A" w:rsidR="00E911CD" w:rsidRPr="00D50413" w:rsidRDefault="00E911CD" w:rsidP="00E911CD">
      <w:pPr>
        <w:numPr>
          <w:ilvl w:val="0"/>
          <w:numId w:val="8"/>
        </w:numPr>
        <w:rPr>
          <w:b/>
          <w:bCs/>
        </w:rPr>
      </w:pPr>
      <w:r>
        <w:rPr>
          <w:b/>
          <w:bCs/>
        </w:rPr>
        <w:lastRenderedPageBreak/>
        <w:t>Do not define CQI reporting requirements in ICI for 8RX</w:t>
      </w:r>
      <w:r w:rsidRPr="00D50413">
        <w:rPr>
          <w:b/>
          <w:bCs/>
        </w:rPr>
        <w:t xml:space="preserve">. </w:t>
      </w:r>
    </w:p>
    <w:p w14:paraId="6B221271" w14:textId="77777777" w:rsidR="00E911CD" w:rsidRDefault="00E911CD" w:rsidP="003C0E6C"/>
    <w:p w14:paraId="0FF44268" w14:textId="77777777" w:rsidR="00E911CD" w:rsidRPr="00297414" w:rsidRDefault="00E911CD" w:rsidP="00E911CD">
      <w:pPr>
        <w:rPr>
          <w:b/>
          <w:u w:val="single"/>
        </w:rPr>
      </w:pPr>
      <w:r w:rsidRPr="00297414">
        <w:rPr>
          <w:b/>
          <w:u w:val="single"/>
        </w:rPr>
        <w:t>PDSCH mapping type</w:t>
      </w:r>
    </w:p>
    <w:p w14:paraId="28A444AF" w14:textId="77777777" w:rsidR="00E911CD" w:rsidRPr="00297414" w:rsidRDefault="00E911CD" w:rsidP="00E911CD">
      <w:pPr>
        <w:pStyle w:val="ListParagraph"/>
        <w:numPr>
          <w:ilvl w:val="0"/>
          <w:numId w:val="5"/>
        </w:numPr>
        <w:snapToGrid w:val="0"/>
        <w:spacing w:before="60" w:after="60"/>
        <w:ind w:left="284" w:firstLineChars="0" w:hanging="284"/>
      </w:pPr>
      <w:r w:rsidRPr="00297414">
        <w:t>Candidate options:</w:t>
      </w:r>
    </w:p>
    <w:p w14:paraId="40EBAA31" w14:textId="77777777" w:rsidR="00E911CD" w:rsidRPr="00297414" w:rsidRDefault="00E911CD" w:rsidP="00E911CD">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Option 1: Include both PDSCH type A and type B requirements. </w:t>
      </w:r>
    </w:p>
    <w:p w14:paraId="2BECF19E" w14:textId="77777777" w:rsidR="00E911CD" w:rsidRPr="00297414" w:rsidRDefault="00E911CD" w:rsidP="00E911CD">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Reuse the same configuration for Rel-17 2/4Rx, i.e., PDSCH mapping type A only</w:t>
      </w:r>
    </w:p>
    <w:p w14:paraId="5243D94D" w14:textId="77777777" w:rsidR="00E911CD" w:rsidRDefault="00E911CD" w:rsidP="003C0E6C"/>
    <w:p w14:paraId="37713C65" w14:textId="2031A534" w:rsidR="00E911CD" w:rsidRDefault="00E911CD" w:rsidP="003C0E6C">
      <w:r>
        <w:t xml:space="preserve">In Rel-17 requirements for ICI and MU-MIMO only PDSCH mapping Type A was considered as the agreement was to consider </w:t>
      </w:r>
      <w:r w:rsidR="00692A81">
        <w:t>slot-based</w:t>
      </w:r>
      <w:r>
        <w:t xml:space="preserve"> transmission. </w:t>
      </w:r>
      <w:r w:rsidR="007C1AF9">
        <w:t xml:space="preserve">Bothe the target UE and interference are configured with slot level transmission with PDSCH Mapping Type -A. Since this is also prevalent in current </w:t>
      </w:r>
      <w:r w:rsidR="00692A81">
        <w:t>deployments,</w:t>
      </w:r>
      <w:r w:rsidR="007C1AF9">
        <w:t xml:space="preserve"> we propose to use the same for requirements with 8RX. </w:t>
      </w:r>
    </w:p>
    <w:p w14:paraId="24FDE4AB" w14:textId="712331A7" w:rsidR="007C1AF9" w:rsidRPr="00D50413" w:rsidRDefault="007C1AF9" w:rsidP="007C1AF9">
      <w:pPr>
        <w:numPr>
          <w:ilvl w:val="0"/>
          <w:numId w:val="8"/>
        </w:numPr>
        <w:rPr>
          <w:b/>
          <w:bCs/>
        </w:rPr>
      </w:pPr>
      <w:r>
        <w:rPr>
          <w:b/>
          <w:bCs/>
        </w:rPr>
        <w:t>Define requirements with PDSCH mapping Type A alone</w:t>
      </w:r>
      <w:r w:rsidRPr="00D50413">
        <w:rPr>
          <w:b/>
          <w:bCs/>
        </w:rPr>
        <w:t xml:space="preserve">. </w:t>
      </w:r>
    </w:p>
    <w:p w14:paraId="6BCDDBB1" w14:textId="77777777" w:rsidR="007C1AF9" w:rsidRDefault="007C1AF9" w:rsidP="003C0E6C"/>
    <w:p w14:paraId="7A1CB7A1" w14:textId="77777777" w:rsidR="007C1AF9" w:rsidRPr="00297414" w:rsidRDefault="007C1AF9" w:rsidP="007C1AF9">
      <w:pPr>
        <w:rPr>
          <w:b/>
          <w:u w:val="single"/>
        </w:rPr>
      </w:pPr>
      <w:r w:rsidRPr="00297414">
        <w:rPr>
          <w:b/>
          <w:u w:val="single"/>
        </w:rPr>
        <w:t>8Rx UE MMSE-IRC receiver assumption</w:t>
      </w:r>
    </w:p>
    <w:p w14:paraId="3ABDA7E8" w14:textId="77777777" w:rsidR="007C1AF9" w:rsidRPr="00297414" w:rsidRDefault="007C1AF9" w:rsidP="007C1AF9">
      <w:pPr>
        <w:pStyle w:val="ListParagraph"/>
        <w:numPr>
          <w:ilvl w:val="0"/>
          <w:numId w:val="5"/>
        </w:numPr>
        <w:snapToGrid w:val="0"/>
        <w:spacing w:before="60" w:after="60"/>
        <w:ind w:left="284" w:firstLineChars="0" w:hanging="284"/>
      </w:pPr>
      <w:r w:rsidRPr="00297414">
        <w:rPr>
          <w:rFonts w:eastAsiaTheme="minorEastAsia" w:hint="eastAsia"/>
        </w:rPr>
        <w:t>C</w:t>
      </w:r>
      <w:r w:rsidRPr="00297414">
        <w:rPr>
          <w:rFonts w:eastAsiaTheme="minorEastAsia"/>
        </w:rPr>
        <w:t>andidate options</w:t>
      </w:r>
    </w:p>
    <w:p w14:paraId="18DF31E5" w14:textId="77777777" w:rsidR="007C1AF9" w:rsidRPr="00297414" w:rsidRDefault="007C1AF9" w:rsidP="007C1AF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Cover both Baseline SU-MIMO 8Rx receiver and Simplified SU-MIMO 8Rx receiver</w:t>
      </w:r>
    </w:p>
    <w:p w14:paraId="4589E406" w14:textId="77777777" w:rsidR="007C1AF9" w:rsidRPr="00297414" w:rsidRDefault="007C1AF9" w:rsidP="007C1AF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Define requirements only for SU-MIMO baseline receiver</w:t>
      </w:r>
    </w:p>
    <w:p w14:paraId="55FD9F1B" w14:textId="77777777" w:rsidR="007C1AF9" w:rsidRPr="00297414" w:rsidRDefault="007C1AF9" w:rsidP="007C1AF9">
      <w:pPr>
        <w:pStyle w:val="ListParagraph"/>
        <w:numPr>
          <w:ilvl w:val="0"/>
          <w:numId w:val="5"/>
        </w:numPr>
        <w:snapToGrid w:val="0"/>
        <w:spacing w:before="60" w:after="60"/>
        <w:ind w:left="284" w:firstLineChars="0" w:hanging="284"/>
      </w:pPr>
      <w:r w:rsidRPr="00297414">
        <w:t>Interested companies are encouraged to bring simulation results to show the gap between the two types of receivers.</w:t>
      </w:r>
    </w:p>
    <w:p w14:paraId="49A28031" w14:textId="77777777" w:rsidR="007C1AF9" w:rsidRDefault="007C1AF9" w:rsidP="003C0E6C"/>
    <w:p w14:paraId="56C23868" w14:textId="77777777" w:rsidR="006835C4" w:rsidRDefault="007C1AF9" w:rsidP="003C0E6C">
      <w:pPr>
        <w:rPr>
          <w:lang w:eastAsia="zh-CN"/>
        </w:rPr>
      </w:pPr>
      <w:r>
        <w:t xml:space="preserve">In </w:t>
      </w:r>
      <w:r w:rsidR="00322F23">
        <w:t xml:space="preserve">Rel-18 PDSCH demodulation requirements were introduced for 2 layers and 4 layers with </w:t>
      </w:r>
      <w:r w:rsidR="00322F23" w:rsidRPr="00297414">
        <w:rPr>
          <w:lang w:eastAsia="zh-CN"/>
        </w:rPr>
        <w:t>Baseline SU-MIMO 8Rx receiver and Simplified SU-MIMO 8Rx receiver</w:t>
      </w:r>
      <w:r w:rsidR="00322F23">
        <w:rPr>
          <w:lang w:eastAsia="zh-CN"/>
        </w:rPr>
        <w:t xml:space="preserve"> to accommodate for different UE implementations with 8 RX and ≤ 4 MIMO layers. Depending on the test scenario there may or may not be a significant performance difference between different receiver implementations. In case there are differences in performance for different receiver implementations, there could be 2 ways to resolve this – </w:t>
      </w:r>
    </w:p>
    <w:p w14:paraId="1CBCDF66" w14:textId="77777777" w:rsidR="006835C4" w:rsidRDefault="006835C4" w:rsidP="003C0E6C">
      <w:pPr>
        <w:rPr>
          <w:lang w:eastAsia="zh-CN"/>
        </w:rPr>
      </w:pPr>
      <w:r>
        <w:rPr>
          <w:lang w:eastAsia="zh-CN"/>
        </w:rPr>
        <w:t>Option 1:</w:t>
      </w:r>
      <w:r w:rsidR="00322F23">
        <w:rPr>
          <w:lang w:eastAsia="zh-CN"/>
        </w:rPr>
        <w:t xml:space="preserve"> </w:t>
      </w:r>
      <w:r>
        <w:rPr>
          <w:lang w:eastAsia="zh-CN"/>
        </w:rPr>
        <w:t>D</w:t>
      </w:r>
      <w:r w:rsidR="00322F23">
        <w:rPr>
          <w:lang w:eastAsia="zh-CN"/>
        </w:rPr>
        <w:t xml:space="preserve">efine different requirements </w:t>
      </w:r>
      <w:r>
        <w:rPr>
          <w:lang w:eastAsia="zh-CN"/>
        </w:rPr>
        <w:t xml:space="preserve">for different receiver implementations </w:t>
      </w:r>
    </w:p>
    <w:p w14:paraId="10F4ED01" w14:textId="682B502B" w:rsidR="006835C4" w:rsidRDefault="006835C4" w:rsidP="003C0E6C">
      <w:pPr>
        <w:rPr>
          <w:lang w:eastAsia="zh-CN"/>
        </w:rPr>
      </w:pPr>
      <w:r>
        <w:rPr>
          <w:lang w:eastAsia="zh-CN"/>
        </w:rPr>
        <w:t>Option 2: A</w:t>
      </w:r>
      <w:r w:rsidR="00322F23">
        <w:rPr>
          <w:lang w:eastAsia="zh-CN"/>
        </w:rPr>
        <w:t xml:space="preserve">dd extra margin to the </w:t>
      </w:r>
      <w:r>
        <w:rPr>
          <w:lang w:eastAsia="zh-CN"/>
        </w:rPr>
        <w:t>requirements</w:t>
      </w:r>
      <w:r w:rsidR="00322F23">
        <w:rPr>
          <w:lang w:eastAsia="zh-CN"/>
        </w:rPr>
        <w:t xml:space="preserve"> to accommodate the span in results</w:t>
      </w:r>
      <w:r>
        <w:rPr>
          <w:lang w:eastAsia="zh-CN"/>
        </w:rPr>
        <w:t xml:space="preserve"> due to different receiver implementations. </w:t>
      </w:r>
    </w:p>
    <w:p w14:paraId="68B95E35" w14:textId="7EC335BC" w:rsidR="006835C4" w:rsidRDefault="006835C4" w:rsidP="006835C4">
      <w:pPr>
        <w:numPr>
          <w:ilvl w:val="0"/>
          <w:numId w:val="9"/>
        </w:numPr>
        <w:rPr>
          <w:rFonts w:eastAsia="SimSun"/>
          <w:i/>
          <w:iCs/>
          <w:lang w:val="en-GB" w:eastAsia="zh-CN"/>
        </w:rPr>
      </w:pPr>
      <w:r>
        <w:rPr>
          <w:rFonts w:eastAsia="SimSun"/>
          <w:i/>
          <w:iCs/>
          <w:lang w:val="en-GB" w:eastAsia="zh-CN"/>
        </w:rPr>
        <w:t xml:space="preserve">The difference in the performance due to different receiver implementations would highly depend on the test scenario. </w:t>
      </w:r>
    </w:p>
    <w:p w14:paraId="2A60101D" w14:textId="2D6A821A" w:rsidR="006835C4" w:rsidRPr="00D50413" w:rsidRDefault="006835C4" w:rsidP="006835C4">
      <w:pPr>
        <w:numPr>
          <w:ilvl w:val="0"/>
          <w:numId w:val="9"/>
        </w:numPr>
        <w:rPr>
          <w:rFonts w:eastAsia="SimSun"/>
          <w:i/>
          <w:iCs/>
          <w:lang w:val="en-GB" w:eastAsia="zh-CN"/>
        </w:rPr>
      </w:pPr>
      <w:r>
        <w:rPr>
          <w:rFonts w:eastAsia="SimSun"/>
          <w:i/>
          <w:iCs/>
          <w:lang w:eastAsia="zh-CN"/>
        </w:rPr>
        <w:t>In case we have a large performance difference due to different receiver implementations, one of the 2 could be used to derive requirements:</w:t>
      </w:r>
      <w:r>
        <w:rPr>
          <w:rFonts w:eastAsia="SimSun"/>
          <w:i/>
          <w:iCs/>
          <w:lang w:eastAsia="zh-CN"/>
        </w:rPr>
        <w:br/>
        <w:t>Option 1:</w:t>
      </w:r>
      <w:r w:rsidRPr="006835C4">
        <w:rPr>
          <w:lang w:eastAsia="zh-CN"/>
        </w:rPr>
        <w:t xml:space="preserve"> </w:t>
      </w:r>
      <w:r w:rsidRPr="006835C4">
        <w:rPr>
          <w:rFonts w:eastAsia="SimSun"/>
          <w:i/>
          <w:iCs/>
          <w:lang w:eastAsia="zh-CN"/>
        </w:rPr>
        <w:t>Define different requirements for different receiver implementation</w:t>
      </w:r>
      <w:r>
        <w:rPr>
          <w:rFonts w:eastAsia="SimSun"/>
          <w:i/>
          <w:iCs/>
          <w:lang w:eastAsia="zh-CN"/>
        </w:rPr>
        <w:t>s.</w:t>
      </w:r>
      <w:r>
        <w:rPr>
          <w:rFonts w:eastAsia="SimSun"/>
          <w:i/>
          <w:iCs/>
          <w:lang w:eastAsia="zh-CN"/>
        </w:rPr>
        <w:br/>
        <w:t xml:space="preserve">Option 2: </w:t>
      </w:r>
      <w:r w:rsidRPr="006835C4">
        <w:rPr>
          <w:rFonts w:eastAsia="SimSun"/>
          <w:i/>
          <w:iCs/>
          <w:lang w:eastAsia="zh-CN"/>
        </w:rPr>
        <w:t>Add extra margin to the requirements to accommodate the span in results due to different receiver implementations</w:t>
      </w:r>
      <w:r w:rsidRPr="00D50413">
        <w:rPr>
          <w:rFonts w:eastAsia="SimSun"/>
          <w:i/>
          <w:iCs/>
          <w:lang w:val="en-GB" w:eastAsia="zh-CN"/>
        </w:rPr>
        <w:t>.</w:t>
      </w:r>
    </w:p>
    <w:p w14:paraId="6C659BE8" w14:textId="77777777" w:rsidR="006835C4" w:rsidRDefault="006835C4" w:rsidP="003C0E6C">
      <w:pPr>
        <w:rPr>
          <w:lang w:eastAsia="zh-CN"/>
        </w:rPr>
      </w:pPr>
    </w:p>
    <w:p w14:paraId="60CD7917" w14:textId="6DABA175" w:rsidR="007C1AF9" w:rsidRDefault="006835C4" w:rsidP="003C0E6C">
      <w:r>
        <w:rPr>
          <w:lang w:eastAsia="zh-CN"/>
        </w:rPr>
        <w:t xml:space="preserve">We suggest RAN4 discuss the need to adopt either approach, if necessary, on a case-by-case basis depending on the agreed test scenario and parameters. In case there is a large performance difference, we prefer to use option 2 for ICI and MU-MIMO requirements with 8RX. </w:t>
      </w:r>
    </w:p>
    <w:p w14:paraId="4201CE09" w14:textId="3C0EDCBD" w:rsidR="006835C4" w:rsidRPr="00D50413" w:rsidRDefault="006835C4" w:rsidP="006835C4">
      <w:pPr>
        <w:numPr>
          <w:ilvl w:val="0"/>
          <w:numId w:val="8"/>
        </w:numPr>
        <w:rPr>
          <w:b/>
          <w:bCs/>
        </w:rPr>
      </w:pPr>
      <w:r>
        <w:rPr>
          <w:b/>
          <w:bCs/>
        </w:rPr>
        <w:t>RAN4 further discuss the approach to be adopted to handle different UE implementations depending on test scenario and agreed parameters for ICI and MU-MIMO requirements</w:t>
      </w:r>
      <w:r w:rsidRPr="00D50413">
        <w:rPr>
          <w:b/>
          <w:bCs/>
        </w:rPr>
        <w:t xml:space="preserve">. </w:t>
      </w:r>
    </w:p>
    <w:p w14:paraId="76C41B35" w14:textId="77777777" w:rsidR="00E911CD" w:rsidRDefault="00E911CD" w:rsidP="003C0E6C"/>
    <w:p w14:paraId="0BCD43CE" w14:textId="4A36F420" w:rsidR="00752188" w:rsidRDefault="00752188" w:rsidP="00752188">
      <w:pPr>
        <w:pStyle w:val="Heading2"/>
      </w:pPr>
      <w:r w:rsidRPr="00297414">
        <w:lastRenderedPageBreak/>
        <w:t>PDSCH requirements with inter cell interference</w:t>
      </w:r>
    </w:p>
    <w:p w14:paraId="4AE8D73C" w14:textId="2EA9940F" w:rsidR="00752188" w:rsidRDefault="00692A81" w:rsidP="003C0E6C">
      <w:r>
        <w:t>On the open issues related to PDSCH requirements for inter-cell interference</w:t>
      </w:r>
    </w:p>
    <w:p w14:paraId="002348DC" w14:textId="77777777" w:rsidR="00692A81" w:rsidRPr="00297414" w:rsidRDefault="00692A81" w:rsidP="00692A81">
      <w:pPr>
        <w:rPr>
          <w:b/>
          <w:u w:val="single"/>
        </w:rPr>
      </w:pPr>
      <w:r w:rsidRPr="00297414">
        <w:rPr>
          <w:rFonts w:eastAsia="DengXian"/>
          <w:b/>
          <w:u w:val="single"/>
          <w:lang w:eastAsia="zh-CN"/>
        </w:rPr>
        <w:t>Interference modelling and power levels</w:t>
      </w:r>
    </w:p>
    <w:p w14:paraId="64AEDF9C" w14:textId="77777777" w:rsidR="00692A81" w:rsidRPr="00297414" w:rsidRDefault="00692A81" w:rsidP="00692A81">
      <w:pPr>
        <w:pStyle w:val="ListParagraph"/>
        <w:numPr>
          <w:ilvl w:val="0"/>
          <w:numId w:val="5"/>
        </w:numPr>
        <w:snapToGrid w:val="0"/>
        <w:spacing w:before="60" w:after="60"/>
        <w:ind w:left="284" w:firstLineChars="0" w:hanging="284"/>
      </w:pPr>
      <w:r w:rsidRPr="00297414">
        <w:t>Candidate options:</w:t>
      </w:r>
    </w:p>
    <w:p w14:paraId="23C54CA6" w14:textId="77777777" w:rsidR="00692A81" w:rsidRPr="00297414" w:rsidRDefault="00692A81" w:rsidP="00692A81">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Use the Intercell Interference model, specified in Clause B.6.2 of TS 38.101-4</w:t>
      </w:r>
    </w:p>
    <w:p w14:paraId="631A5086" w14:textId="77777777" w:rsidR="00692A81" w:rsidRPr="00297414" w:rsidRDefault="00692A81" w:rsidP="00692A81">
      <w:pPr>
        <w:pStyle w:val="ListParagraph"/>
        <w:numPr>
          <w:ilvl w:val="0"/>
          <w:numId w:val="17"/>
        </w:numPr>
        <w:snapToGrid w:val="0"/>
        <w:spacing w:before="60" w:after="60"/>
        <w:ind w:firstLineChars="0"/>
      </w:pPr>
      <w:r w:rsidRPr="00297414">
        <w:t xml:space="preserve">Option 1A: Reuse the same interference profiles (i.e., cover </w:t>
      </w:r>
      <w:proofErr w:type="spellStart"/>
      <w:r w:rsidRPr="00297414">
        <w:t>HomNet</w:t>
      </w:r>
      <w:proofErr w:type="spellEnd"/>
      <w:r w:rsidRPr="00297414">
        <w:t xml:space="preserve"> and </w:t>
      </w:r>
      <w:proofErr w:type="spellStart"/>
      <w:r w:rsidRPr="00297414">
        <w:t>Hetnet</w:t>
      </w:r>
      <w:proofErr w:type="spellEnd"/>
      <w:r w:rsidRPr="00297414">
        <w:t xml:space="preserve"> scenarios) and same power levels (i.e., INR values) defined for Rel-17 2/4Rx</w:t>
      </w:r>
    </w:p>
    <w:p w14:paraId="039004D1" w14:textId="77777777" w:rsidR="00692A81" w:rsidRPr="00297414" w:rsidRDefault="00692A81" w:rsidP="00692A81">
      <w:pPr>
        <w:pStyle w:val="ListParagraph"/>
        <w:numPr>
          <w:ilvl w:val="0"/>
          <w:numId w:val="17"/>
        </w:numPr>
        <w:snapToGrid w:val="0"/>
        <w:spacing w:before="60" w:after="60"/>
        <w:ind w:firstLineChars="0"/>
      </w:pPr>
      <w:r w:rsidRPr="00297414">
        <w:rPr>
          <w:rFonts w:eastAsiaTheme="minorEastAsia" w:hint="eastAsia"/>
        </w:rPr>
        <w:t>O</w:t>
      </w:r>
      <w:r w:rsidRPr="00297414">
        <w:rPr>
          <w:rFonts w:eastAsiaTheme="minorEastAsia"/>
        </w:rPr>
        <w:t xml:space="preserve">ption 1B: Only consider </w:t>
      </w:r>
      <w:proofErr w:type="spellStart"/>
      <w:r w:rsidRPr="00297414">
        <w:t>HomNet</w:t>
      </w:r>
      <w:proofErr w:type="spellEnd"/>
      <w:r w:rsidRPr="00297414">
        <w:t xml:space="preserve"> scenario with </w:t>
      </w:r>
      <w:r w:rsidRPr="00297414">
        <w:rPr>
          <w:rFonts w:eastAsiaTheme="minorEastAsia"/>
        </w:rPr>
        <w:t xml:space="preserve">2 interference cells and reuse the same </w:t>
      </w:r>
      <w:r w:rsidRPr="00297414">
        <w:t>power levels (i.e., INR values) defined for Rel-17 2/4Rx</w:t>
      </w:r>
    </w:p>
    <w:p w14:paraId="47157B20" w14:textId="77777777" w:rsidR="00692A81" w:rsidRPr="00297414" w:rsidRDefault="00692A81" w:rsidP="00692A81">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RAN4 to discuss if it is still reasonable to use 16QAM based randomly modulated data for each interfering cell</w:t>
      </w:r>
    </w:p>
    <w:p w14:paraId="0EB3C69C" w14:textId="0BA9F52E" w:rsidR="00692A81" w:rsidRDefault="00692A81" w:rsidP="003C0E6C">
      <w:r>
        <w:t xml:space="preserve">The purpose of the WI is to introduce requirements for ICI with 8RX and it is an extension of what was done in Rel-17 with 2RX and 4RX. To define different INR values for different scenarios might require additional system level </w:t>
      </w:r>
      <w:r w:rsidR="00EB0ADB">
        <w:t>simulation-based</w:t>
      </w:r>
      <w:r>
        <w:t xml:space="preserve"> evaluation. Hence, we prefer to use the same interference profiles as Rel-17. Regarding whether both </w:t>
      </w:r>
      <w:proofErr w:type="spellStart"/>
      <w:r>
        <w:t>HomNet</w:t>
      </w:r>
      <w:proofErr w:type="spellEnd"/>
      <w:r>
        <w:t xml:space="preserve"> and HetNet scenarios should be covered we don’t have a strong preference but slightly prefer to cover both with 8RX. Regarding the modulation order of the interference PDSCH, the proponents need to provide more justification on how it impacts performance with MMSE-IRC receiver. </w:t>
      </w:r>
    </w:p>
    <w:p w14:paraId="6B60FF13" w14:textId="77777777" w:rsidR="00692A81" w:rsidRDefault="00692A81" w:rsidP="00692A81">
      <w:pPr>
        <w:numPr>
          <w:ilvl w:val="0"/>
          <w:numId w:val="8"/>
        </w:numPr>
        <w:rPr>
          <w:b/>
          <w:bCs/>
        </w:rPr>
      </w:pPr>
      <w:r>
        <w:rPr>
          <w:b/>
          <w:bCs/>
        </w:rPr>
        <w:t>Re-use the same interference profiles and INR values as Rel-17</w:t>
      </w:r>
      <w:r w:rsidRPr="00D50413">
        <w:rPr>
          <w:b/>
          <w:bCs/>
        </w:rPr>
        <w:t>.</w:t>
      </w:r>
    </w:p>
    <w:p w14:paraId="5B6CEB7D" w14:textId="6E8FC4AE" w:rsidR="00EB0ADB" w:rsidRDefault="00EB0ADB" w:rsidP="00692A81">
      <w:pPr>
        <w:numPr>
          <w:ilvl w:val="0"/>
          <w:numId w:val="8"/>
        </w:numPr>
        <w:rPr>
          <w:b/>
          <w:bCs/>
        </w:rPr>
      </w:pPr>
      <w:r>
        <w:rPr>
          <w:b/>
          <w:bCs/>
        </w:rPr>
        <w:t xml:space="preserve">Slight preference to cover both </w:t>
      </w:r>
      <w:proofErr w:type="spellStart"/>
      <w:r>
        <w:rPr>
          <w:b/>
          <w:bCs/>
        </w:rPr>
        <w:t>HomNet</w:t>
      </w:r>
      <w:proofErr w:type="spellEnd"/>
      <w:r>
        <w:rPr>
          <w:b/>
          <w:bCs/>
        </w:rPr>
        <w:t xml:space="preserve"> and HetNet scenarios for 8R requirements.</w:t>
      </w:r>
    </w:p>
    <w:p w14:paraId="42A8827F" w14:textId="47563696" w:rsidR="00692A81" w:rsidRPr="00D50413" w:rsidRDefault="00EB0ADB" w:rsidP="00692A81">
      <w:pPr>
        <w:numPr>
          <w:ilvl w:val="0"/>
          <w:numId w:val="8"/>
        </w:numPr>
        <w:rPr>
          <w:b/>
          <w:bCs/>
        </w:rPr>
      </w:pPr>
      <w:r>
        <w:rPr>
          <w:b/>
          <w:bCs/>
        </w:rPr>
        <w:t xml:space="preserve">Proponents to provide justification on whether the modulation order of interference PDSCH impact performance with MMSE-IRC receiver. </w:t>
      </w:r>
      <w:r w:rsidR="00692A81" w:rsidRPr="00D50413">
        <w:rPr>
          <w:b/>
          <w:bCs/>
        </w:rPr>
        <w:t xml:space="preserve"> </w:t>
      </w:r>
    </w:p>
    <w:p w14:paraId="2AE67228" w14:textId="77777777" w:rsidR="00692A81" w:rsidRDefault="00692A81" w:rsidP="003C0E6C"/>
    <w:p w14:paraId="449BA103" w14:textId="77777777" w:rsidR="00EB0ADB" w:rsidRPr="00297414" w:rsidRDefault="00EB0ADB" w:rsidP="00EB0ADB">
      <w:pPr>
        <w:rPr>
          <w:b/>
          <w:u w:val="single"/>
        </w:rPr>
      </w:pPr>
      <w:r w:rsidRPr="00297414">
        <w:rPr>
          <w:rFonts w:hint="eastAsia"/>
          <w:b/>
          <w:u w:val="single"/>
          <w:lang w:eastAsia="zh-CN"/>
        </w:rPr>
        <w:t>Network Type and SCS/CBW</w:t>
      </w:r>
    </w:p>
    <w:p w14:paraId="217CCB0E" w14:textId="77777777" w:rsidR="00EB0ADB" w:rsidRPr="00297414" w:rsidRDefault="00EB0ADB" w:rsidP="00EB0ADB">
      <w:pPr>
        <w:pStyle w:val="ListParagraph"/>
        <w:numPr>
          <w:ilvl w:val="0"/>
          <w:numId w:val="5"/>
        </w:numPr>
        <w:snapToGrid w:val="0"/>
        <w:spacing w:before="60" w:after="60"/>
        <w:ind w:left="284" w:firstLineChars="0" w:hanging="284"/>
      </w:pPr>
      <w:r w:rsidRPr="00297414">
        <w:t>Candidate options:</w:t>
      </w:r>
    </w:p>
    <w:p w14:paraId="4B869F31" w14:textId="77777777" w:rsidR="00EB0ADB" w:rsidRPr="00297414" w:rsidRDefault="00EB0ADB" w:rsidP="00EB0AD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propagation condition defined for Rel-17 2/4Rx, i.e., 15kHz/10MHz for FDD, and 30kHz/40MHz</w:t>
      </w:r>
      <w:r w:rsidRPr="00297414">
        <w:t xml:space="preserve"> for </w:t>
      </w:r>
      <w:r w:rsidRPr="00297414">
        <w:rPr>
          <w:lang w:eastAsia="zh-CN"/>
        </w:rPr>
        <w:t>TDD with 7D1S2U(S=6D+4G+4U)</w:t>
      </w:r>
    </w:p>
    <w:p w14:paraId="0696031B" w14:textId="77777777" w:rsidR="00EB0ADB" w:rsidRPr="00297414" w:rsidRDefault="00EB0ADB" w:rsidP="00EB0AD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Other options are not precluded</w:t>
      </w:r>
    </w:p>
    <w:p w14:paraId="61924CDD" w14:textId="55716DE3" w:rsidR="00EB0ADB" w:rsidRDefault="00EB0ADB" w:rsidP="003C0E6C">
      <w:r>
        <w:t xml:space="preserve">Propose to use the same SCS, BW and TDD pattern as Rel-17 which is typically employed for all demodulation requirements. </w:t>
      </w:r>
    </w:p>
    <w:p w14:paraId="7B45BCC4" w14:textId="77777777" w:rsidR="00EB0ADB" w:rsidRDefault="00EB0ADB" w:rsidP="003C0E6C"/>
    <w:p w14:paraId="3FFE70FB" w14:textId="2AC43B43" w:rsidR="00EB0ADB" w:rsidRPr="00D50413" w:rsidRDefault="00EB0ADB" w:rsidP="00EB0ADB">
      <w:pPr>
        <w:numPr>
          <w:ilvl w:val="0"/>
          <w:numId w:val="8"/>
        </w:numPr>
        <w:rPr>
          <w:b/>
          <w:bCs/>
        </w:rPr>
      </w:pPr>
      <w:r w:rsidRPr="00EB0ADB">
        <w:rPr>
          <w:b/>
          <w:bCs/>
        </w:rPr>
        <w:t xml:space="preserve">Reuse the same </w:t>
      </w:r>
      <w:r>
        <w:rPr>
          <w:b/>
          <w:bCs/>
        </w:rPr>
        <w:t>SCS/CBW</w:t>
      </w:r>
      <w:r w:rsidRPr="00EB0ADB">
        <w:rPr>
          <w:b/>
          <w:bCs/>
        </w:rPr>
        <w:t xml:space="preserve"> defined for Rel-17 2/4Rx, i.e., 15kHz/10MHz for FDD, and 30kHz/40MHz for TDD with 7D1S2U(S=6D+4G+4U)</w:t>
      </w:r>
      <w:r>
        <w:rPr>
          <w:b/>
          <w:bCs/>
        </w:rPr>
        <w:t xml:space="preserve">. </w:t>
      </w:r>
      <w:r w:rsidRPr="00D50413">
        <w:rPr>
          <w:b/>
          <w:bCs/>
        </w:rPr>
        <w:t xml:space="preserve"> </w:t>
      </w:r>
    </w:p>
    <w:p w14:paraId="026B4BC7" w14:textId="77777777" w:rsidR="00692A81" w:rsidRDefault="00692A81" w:rsidP="003C0E6C"/>
    <w:p w14:paraId="4D11C1DD" w14:textId="77777777" w:rsidR="00EB0ADB" w:rsidRPr="00297414" w:rsidRDefault="00EB0ADB" w:rsidP="00EB0ADB">
      <w:pPr>
        <w:rPr>
          <w:b/>
          <w:u w:val="single"/>
        </w:rPr>
      </w:pPr>
      <w:r w:rsidRPr="00297414">
        <w:rPr>
          <w:rFonts w:eastAsia="DengXian"/>
          <w:b/>
          <w:u w:val="single"/>
          <w:lang w:eastAsia="zh-CN"/>
        </w:rPr>
        <w:t>Propagation condition</w:t>
      </w:r>
    </w:p>
    <w:p w14:paraId="3D470CE2" w14:textId="77777777" w:rsidR="00EB0ADB" w:rsidRPr="00297414" w:rsidRDefault="00EB0ADB" w:rsidP="00EB0ADB">
      <w:pPr>
        <w:pStyle w:val="ListParagraph"/>
        <w:numPr>
          <w:ilvl w:val="0"/>
          <w:numId w:val="5"/>
        </w:numPr>
        <w:snapToGrid w:val="0"/>
        <w:spacing w:before="60" w:after="60"/>
        <w:ind w:left="284" w:firstLineChars="0" w:hanging="284"/>
      </w:pPr>
      <w:r w:rsidRPr="00297414">
        <w:t>Candidate options:</w:t>
      </w:r>
    </w:p>
    <w:p w14:paraId="69C60C85" w14:textId="77777777" w:rsidR="00EB0ADB" w:rsidRPr="00297414" w:rsidRDefault="00EB0ADB" w:rsidP="00EB0AD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propagation condition defined for Rel-17 2/4Rx, i.e., TDLC300-100 for 2 interfering cells (</w:t>
      </w:r>
      <w:proofErr w:type="spellStart"/>
      <w:r w:rsidRPr="00297414">
        <w:rPr>
          <w:lang w:eastAsia="zh-CN"/>
        </w:rPr>
        <w:t>HomNet</w:t>
      </w:r>
      <w:proofErr w:type="spellEnd"/>
      <w:r w:rsidRPr="00297414">
        <w:rPr>
          <w:lang w:eastAsia="zh-CN"/>
        </w:rPr>
        <w:t>) and TDLA30-10 for 1 interfering cell (HetNet)</w:t>
      </w:r>
    </w:p>
    <w:p w14:paraId="6DDB4306" w14:textId="77777777" w:rsidR="00EB0ADB" w:rsidRPr="00297414" w:rsidRDefault="00EB0ADB" w:rsidP="00EB0AD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Consider TDLA30-10 as the starting point</w:t>
      </w:r>
    </w:p>
    <w:p w14:paraId="571B4ACF" w14:textId="77777777" w:rsidR="00EB0ADB" w:rsidRDefault="00EB0ADB" w:rsidP="003C0E6C"/>
    <w:p w14:paraId="3ED210A4" w14:textId="418001C8" w:rsidR="00EB0ADB" w:rsidRDefault="00EB0ADB" w:rsidP="003C0E6C">
      <w:pPr>
        <w:rPr>
          <w:lang w:eastAsia="zh-CN"/>
        </w:rPr>
      </w:pPr>
      <w:r>
        <w:t xml:space="preserve">We propose to reuse the same propagation conditions as Rel-17 </w:t>
      </w:r>
      <w:r w:rsidR="00C8153F">
        <w:t xml:space="preserve">for 8RX </w:t>
      </w:r>
      <w:proofErr w:type="gramStart"/>
      <w:r w:rsidR="00C8153F">
        <w:t xml:space="preserve">- </w:t>
      </w:r>
      <w:r w:rsidR="00C8153F">
        <w:rPr>
          <w:lang w:eastAsia="zh-CN"/>
        </w:rPr>
        <w:t xml:space="preserve"> </w:t>
      </w:r>
      <w:r w:rsidR="005A144F" w:rsidRPr="00297414">
        <w:rPr>
          <w:lang w:eastAsia="zh-CN"/>
        </w:rPr>
        <w:t>TDLC</w:t>
      </w:r>
      <w:proofErr w:type="gramEnd"/>
      <w:r w:rsidR="005A144F" w:rsidRPr="00297414">
        <w:rPr>
          <w:lang w:eastAsia="zh-CN"/>
        </w:rPr>
        <w:t>300-100 for 2 interfering cells (</w:t>
      </w:r>
      <w:proofErr w:type="spellStart"/>
      <w:r w:rsidR="005A144F" w:rsidRPr="00297414">
        <w:rPr>
          <w:lang w:eastAsia="zh-CN"/>
        </w:rPr>
        <w:t>HomNet</w:t>
      </w:r>
      <w:proofErr w:type="spellEnd"/>
      <w:r w:rsidR="005A144F" w:rsidRPr="00297414">
        <w:rPr>
          <w:lang w:eastAsia="zh-CN"/>
        </w:rPr>
        <w:t>) and TDLA30-10 for 1 interfering cell (HetNet)</w:t>
      </w:r>
    </w:p>
    <w:p w14:paraId="63E96E58" w14:textId="0477FB2C" w:rsidR="00C8153F" w:rsidRPr="00D50413" w:rsidRDefault="00C8153F" w:rsidP="00C8153F">
      <w:pPr>
        <w:numPr>
          <w:ilvl w:val="0"/>
          <w:numId w:val="8"/>
        </w:numPr>
        <w:rPr>
          <w:b/>
          <w:bCs/>
        </w:rPr>
      </w:pPr>
      <w:r w:rsidRPr="00EB0ADB">
        <w:rPr>
          <w:b/>
          <w:bCs/>
        </w:rPr>
        <w:t xml:space="preserve">Reuse the same </w:t>
      </w:r>
      <w:r>
        <w:rPr>
          <w:b/>
          <w:bCs/>
        </w:rPr>
        <w:t>propagation condition</w:t>
      </w:r>
      <w:r w:rsidRPr="00EB0ADB">
        <w:rPr>
          <w:b/>
          <w:bCs/>
        </w:rPr>
        <w:t xml:space="preserve"> defined for Rel-17 2/4Rx, i.e., </w:t>
      </w:r>
      <w:r w:rsidR="005A144F" w:rsidRPr="005A144F">
        <w:rPr>
          <w:b/>
          <w:bCs/>
        </w:rPr>
        <w:t>TDLC300-100 for 2 interfering cells (</w:t>
      </w:r>
      <w:proofErr w:type="spellStart"/>
      <w:r w:rsidR="005A144F" w:rsidRPr="005A144F">
        <w:rPr>
          <w:b/>
          <w:bCs/>
        </w:rPr>
        <w:t>HomNet</w:t>
      </w:r>
      <w:proofErr w:type="spellEnd"/>
      <w:r w:rsidR="005A144F" w:rsidRPr="005A144F">
        <w:rPr>
          <w:b/>
          <w:bCs/>
        </w:rPr>
        <w:t>) and TDLA30-10 for 1 interfering cell (HetNet)</w:t>
      </w:r>
      <w:r>
        <w:rPr>
          <w:b/>
          <w:bCs/>
        </w:rPr>
        <w:t xml:space="preserve">. </w:t>
      </w:r>
      <w:r w:rsidRPr="00D50413">
        <w:rPr>
          <w:b/>
          <w:bCs/>
        </w:rPr>
        <w:t xml:space="preserve"> </w:t>
      </w:r>
    </w:p>
    <w:p w14:paraId="119C9C5D" w14:textId="61946A02" w:rsidR="00C8153F" w:rsidRDefault="00C8153F" w:rsidP="003C0E6C">
      <w:r>
        <w:lastRenderedPageBreak/>
        <w:t xml:space="preserve">In [1] there are multiple options captured for MCS and rank for ICI requirements with 8RX. </w:t>
      </w:r>
    </w:p>
    <w:p w14:paraId="6EDC406D" w14:textId="77777777" w:rsidR="00C8153F" w:rsidRPr="00297414" w:rsidRDefault="00C8153F" w:rsidP="00C8153F">
      <w:pPr>
        <w:rPr>
          <w:b/>
          <w:u w:val="single"/>
        </w:rPr>
      </w:pPr>
      <w:r w:rsidRPr="00297414">
        <w:rPr>
          <w:rFonts w:eastAsia="DengXian"/>
          <w:b/>
          <w:u w:val="single"/>
          <w:lang w:eastAsia="zh-CN"/>
        </w:rPr>
        <w:t>Rank</w:t>
      </w:r>
    </w:p>
    <w:p w14:paraId="12A099C6" w14:textId="77777777" w:rsidR="00C8153F" w:rsidRPr="00297414" w:rsidRDefault="00C8153F" w:rsidP="00C8153F">
      <w:pPr>
        <w:pStyle w:val="ListParagraph"/>
        <w:numPr>
          <w:ilvl w:val="0"/>
          <w:numId w:val="5"/>
        </w:numPr>
        <w:snapToGrid w:val="0"/>
        <w:spacing w:before="60" w:after="60"/>
        <w:ind w:left="284" w:firstLineChars="0" w:hanging="284"/>
      </w:pPr>
      <w:r w:rsidRPr="00297414">
        <w:t>Candidate options:</w:t>
      </w:r>
    </w:p>
    <w:p w14:paraId="3638044B"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Consider higher rank for 8Rx</w:t>
      </w:r>
    </w:p>
    <w:p w14:paraId="1E09700A" w14:textId="77777777" w:rsidR="00C8153F" w:rsidRPr="00297414" w:rsidRDefault="00C8153F" w:rsidP="00C8153F">
      <w:pPr>
        <w:pStyle w:val="ListParagraph"/>
        <w:numPr>
          <w:ilvl w:val="0"/>
          <w:numId w:val="17"/>
        </w:numPr>
        <w:snapToGrid w:val="0"/>
        <w:spacing w:before="60" w:after="60"/>
        <w:ind w:firstLineChars="0"/>
      </w:pPr>
      <w:r w:rsidRPr="00297414">
        <w:t>Option 1A: RAN4 to investigate rank 1, 2, 4 and choose a reasonable requirement value</w:t>
      </w:r>
    </w:p>
    <w:p w14:paraId="6B1BEB59" w14:textId="77777777" w:rsidR="00C8153F" w:rsidRPr="00297414" w:rsidRDefault="00C8153F" w:rsidP="00C8153F">
      <w:pPr>
        <w:pStyle w:val="ListParagraph"/>
        <w:numPr>
          <w:ilvl w:val="0"/>
          <w:numId w:val="17"/>
        </w:numPr>
        <w:snapToGrid w:val="0"/>
        <w:spacing w:before="60" w:after="60"/>
        <w:ind w:firstLineChars="0"/>
      </w:pPr>
      <w:r w:rsidRPr="00297414">
        <w:rPr>
          <w:rFonts w:hint="eastAsia"/>
        </w:rPr>
        <w:t>O</w:t>
      </w:r>
      <w:r w:rsidRPr="00297414">
        <w:t>ption 1B: Rank 2 and Rank 4 as the starting point</w:t>
      </w:r>
    </w:p>
    <w:p w14:paraId="2920AC9F" w14:textId="77777777" w:rsidR="00C8153F" w:rsidRPr="00297414" w:rsidRDefault="00C8153F" w:rsidP="00C8153F">
      <w:pPr>
        <w:pStyle w:val="ListParagraph"/>
        <w:numPr>
          <w:ilvl w:val="0"/>
          <w:numId w:val="17"/>
        </w:numPr>
        <w:snapToGrid w:val="0"/>
        <w:spacing w:before="60" w:after="60"/>
        <w:ind w:firstLineChars="0"/>
      </w:pPr>
      <w:r w:rsidRPr="00297414">
        <w:rPr>
          <w:rFonts w:eastAsiaTheme="minorEastAsia" w:hint="eastAsia"/>
        </w:rPr>
        <w:t>O</w:t>
      </w:r>
      <w:r w:rsidRPr="00297414">
        <w:rPr>
          <w:rFonts w:eastAsiaTheme="minorEastAsia"/>
        </w:rPr>
        <w:t>ption 1C:</w:t>
      </w:r>
      <w:r w:rsidRPr="00297414">
        <w:t xml:space="preserve"> Rank 2 and Rank 4 and Rank 8</w:t>
      </w:r>
    </w:p>
    <w:p w14:paraId="658B09D4" w14:textId="77777777" w:rsidR="00C8153F" w:rsidRPr="00297414" w:rsidRDefault="00C8153F" w:rsidP="00C8153F">
      <w:pPr>
        <w:pStyle w:val="ListParagraph"/>
        <w:numPr>
          <w:ilvl w:val="0"/>
          <w:numId w:val="17"/>
        </w:numPr>
        <w:snapToGrid w:val="0"/>
        <w:spacing w:before="60" w:after="60"/>
        <w:ind w:firstLineChars="0"/>
      </w:pPr>
      <w:r w:rsidRPr="00297414">
        <w:rPr>
          <w:rFonts w:eastAsiaTheme="minorEastAsia" w:hint="eastAsia"/>
        </w:rPr>
        <w:t>O</w:t>
      </w:r>
      <w:r w:rsidRPr="00297414">
        <w:rPr>
          <w:rFonts w:eastAsiaTheme="minorEastAsia"/>
        </w:rPr>
        <w:t>ption 1D: Rank 4</w:t>
      </w:r>
    </w:p>
    <w:p w14:paraId="22050174" w14:textId="77777777" w:rsidR="00C8153F" w:rsidRPr="00297414" w:rsidRDefault="00C8153F" w:rsidP="00C8153F">
      <w:pPr>
        <w:pStyle w:val="ListParagraph"/>
        <w:numPr>
          <w:ilvl w:val="0"/>
          <w:numId w:val="17"/>
        </w:numPr>
        <w:snapToGrid w:val="0"/>
        <w:spacing w:before="60" w:after="60"/>
        <w:ind w:firstLineChars="0"/>
      </w:pPr>
      <w:r w:rsidRPr="00297414">
        <w:rPr>
          <w:rFonts w:eastAsiaTheme="minorEastAsia"/>
        </w:rPr>
        <w:t>Option 1E: Consider 2 layers, 4 layers and 6 layers</w:t>
      </w:r>
    </w:p>
    <w:p w14:paraId="35158726"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Same as Rel-17 2/4Rx, i.e., Rank 1</w:t>
      </w:r>
    </w:p>
    <w:p w14:paraId="15EE85A3" w14:textId="77777777" w:rsidR="00C8153F" w:rsidRPr="00297414" w:rsidRDefault="00C8153F" w:rsidP="00C8153F">
      <w:pPr>
        <w:widowControl w:val="0"/>
        <w:tabs>
          <w:tab w:val="left" w:pos="484"/>
          <w:tab w:val="left" w:pos="709"/>
          <w:tab w:val="left" w:pos="1440"/>
          <w:tab w:val="left" w:pos="1701"/>
        </w:tabs>
        <w:snapToGrid w:val="0"/>
        <w:spacing w:before="60" w:after="60"/>
        <w:rPr>
          <w:lang w:eastAsia="zh-CN"/>
        </w:rPr>
      </w:pPr>
    </w:p>
    <w:p w14:paraId="7A8986F8" w14:textId="77777777" w:rsidR="00C8153F" w:rsidRPr="00297414" w:rsidRDefault="00C8153F" w:rsidP="00C8153F">
      <w:pPr>
        <w:rPr>
          <w:b/>
          <w:u w:val="single"/>
        </w:rPr>
      </w:pPr>
      <w:r w:rsidRPr="00297414">
        <w:rPr>
          <w:rFonts w:eastAsia="DengXian"/>
          <w:b/>
          <w:u w:val="single"/>
          <w:lang w:eastAsia="zh-CN"/>
        </w:rPr>
        <w:t>MCS</w:t>
      </w:r>
    </w:p>
    <w:p w14:paraId="090BC03F" w14:textId="77777777" w:rsidR="00C8153F" w:rsidRPr="00297414" w:rsidRDefault="00C8153F" w:rsidP="00C8153F">
      <w:pPr>
        <w:pStyle w:val="ListParagraph"/>
        <w:numPr>
          <w:ilvl w:val="0"/>
          <w:numId w:val="5"/>
        </w:numPr>
        <w:snapToGrid w:val="0"/>
        <w:spacing w:before="60" w:after="60"/>
        <w:ind w:left="284" w:firstLineChars="0" w:hanging="284"/>
      </w:pPr>
      <w:r w:rsidRPr="00297414">
        <w:t>Candidate options:</w:t>
      </w:r>
    </w:p>
    <w:p w14:paraId="22DAF6CC"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configuration for Rel-17 2/4Rx, i.e., MCS 13</w:t>
      </w:r>
    </w:p>
    <w:p w14:paraId="453AB5A5"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MCS 16</w:t>
      </w:r>
    </w:p>
    <w:p w14:paraId="785743FE"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3: MCS 19 for rank 2, MCS 17 for rank 4 and 8</w:t>
      </w:r>
    </w:p>
    <w:p w14:paraId="46D86B4C" w14:textId="77777777" w:rsidR="00C8153F" w:rsidRPr="00297414" w:rsidRDefault="00C8153F" w:rsidP="00C8153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4: Define different parameters for FWA, Vehicular and Industrial deployments respectively</w:t>
      </w:r>
    </w:p>
    <w:p w14:paraId="2870732F" w14:textId="77777777" w:rsidR="00C8153F" w:rsidRDefault="00C8153F" w:rsidP="003C0E6C"/>
    <w:p w14:paraId="7A19D836" w14:textId="0CFD9A96" w:rsidR="00C8153F" w:rsidRDefault="007A7823" w:rsidP="003C0E6C">
      <w:r>
        <w:t>In</w:t>
      </w:r>
      <w:r w:rsidR="00C8153F">
        <w:t xml:space="preserve"> inter-cell interference </w:t>
      </w:r>
      <w:r w:rsidR="000D26D6">
        <w:t>scenarios,</w:t>
      </w:r>
      <w:r w:rsidR="00C8153F">
        <w:t xml:space="preserve"> </w:t>
      </w:r>
      <w:r w:rsidR="000D26D6">
        <w:t>the target UE is interference limited and such conditions are typically at the cell edge. At cell edge higher rank is not typically used. There is no good justification to evaluate with rank 4 and rank 8 in interference limited scenarios although the UE has 8RX. RAN4 should select parameters that are practical and reflect current deployments.</w:t>
      </w:r>
    </w:p>
    <w:p w14:paraId="57D73543" w14:textId="4A0AE222" w:rsidR="000D26D6" w:rsidRDefault="000D26D6" w:rsidP="000D26D6">
      <w:pPr>
        <w:numPr>
          <w:ilvl w:val="0"/>
          <w:numId w:val="9"/>
        </w:numPr>
        <w:rPr>
          <w:rFonts w:eastAsia="SimSun"/>
          <w:i/>
          <w:iCs/>
          <w:lang w:val="en-GB" w:eastAsia="zh-CN"/>
        </w:rPr>
      </w:pPr>
      <w:r>
        <w:rPr>
          <w:rFonts w:eastAsia="SimSun"/>
          <w:i/>
          <w:iCs/>
          <w:lang w:val="en-GB" w:eastAsia="zh-CN"/>
        </w:rPr>
        <w:t xml:space="preserve">In interference limited scenarios at cell-edge higher rank transmission is not used. </w:t>
      </w:r>
    </w:p>
    <w:p w14:paraId="3DE8C0CA" w14:textId="75B654FB" w:rsidR="000D26D6" w:rsidRDefault="000D26D6" w:rsidP="000D26D6">
      <w:pPr>
        <w:numPr>
          <w:ilvl w:val="0"/>
          <w:numId w:val="9"/>
        </w:numPr>
        <w:rPr>
          <w:rFonts w:eastAsia="SimSun"/>
          <w:i/>
          <w:iCs/>
          <w:lang w:val="en-GB" w:eastAsia="zh-CN"/>
        </w:rPr>
      </w:pPr>
      <w:r>
        <w:rPr>
          <w:rFonts w:eastAsia="SimSun"/>
          <w:i/>
          <w:iCs/>
          <w:lang w:val="en-GB" w:eastAsia="zh-CN"/>
        </w:rPr>
        <w:t xml:space="preserve">There is no good justification to use rank 4 or higher at cell-edge even when UE is equipped with 8RX. </w:t>
      </w:r>
    </w:p>
    <w:p w14:paraId="0486B4ED" w14:textId="52777D3A" w:rsidR="000D26D6" w:rsidRDefault="000D26D6" w:rsidP="003C0E6C">
      <w:r>
        <w:t>Our preference would be to use the same MCS and rank as Rel-17 for 2RX/4RX, but that might lead to very low operating SINR with 8RX.</w:t>
      </w:r>
    </w:p>
    <w:p w14:paraId="32826498" w14:textId="31156744" w:rsidR="000D26D6" w:rsidRDefault="000D26D6" w:rsidP="003C0E6C">
      <w:r>
        <w:t>We evaluated the performance with 8RX to evaluate a feasible MCS/rank with 8RX.</w:t>
      </w:r>
      <w:r w:rsidR="0009515A">
        <w:t xml:space="preserve"> We reused the same interference profiles, interference levels, propagation conditions as Rel-17 </w:t>
      </w:r>
      <w:r w:rsidR="006072E0">
        <w:t>for</w:t>
      </w:r>
      <w:r w:rsidR="0009515A">
        <w:t xml:space="preserve"> the evaluation. </w:t>
      </w:r>
    </w:p>
    <w:p w14:paraId="4053B805" w14:textId="77777777" w:rsidR="0009515A" w:rsidRDefault="0009515A" w:rsidP="0009515A">
      <w:pPr>
        <w:ind w:left="360"/>
      </w:pPr>
      <w:r>
        <w:t>Duplex mode: FDD, TDD</w:t>
      </w:r>
    </w:p>
    <w:p w14:paraId="0DD6CE5B" w14:textId="2B5EF1BD" w:rsidR="00EF7D30" w:rsidRDefault="00EF7D30" w:rsidP="0009515A">
      <w:pPr>
        <w:ind w:left="360"/>
      </w:pPr>
      <w:r>
        <w:t>MIMO antenna/ Correlation: 2TX; ULA Low</w:t>
      </w:r>
    </w:p>
    <w:p w14:paraId="02BFE188" w14:textId="105451E7" w:rsidR="0009515A" w:rsidRDefault="0009515A" w:rsidP="0009515A">
      <w:pPr>
        <w:ind w:left="360"/>
      </w:pPr>
      <w:r>
        <w:t xml:space="preserve">Target UE MCS/Rank: </w:t>
      </w:r>
    </w:p>
    <w:p w14:paraId="66C77B3F" w14:textId="1FAD344B" w:rsidR="0009515A" w:rsidRDefault="0009515A" w:rsidP="0009515A">
      <w:pPr>
        <w:ind w:left="360" w:firstLine="360"/>
      </w:pPr>
      <w:r>
        <w:t>2RX</w:t>
      </w:r>
      <w:r w:rsidR="007D1C3F">
        <w:t xml:space="preserve">/ 4RX/ 8RX: </w:t>
      </w:r>
      <w:r>
        <w:t>MCS 13</w:t>
      </w:r>
      <w:r w:rsidR="007D1C3F">
        <w:t xml:space="preserve">; </w:t>
      </w:r>
      <w:r>
        <w:t>Rank 1</w:t>
      </w:r>
    </w:p>
    <w:p w14:paraId="25485D04" w14:textId="498A3B0D" w:rsidR="007D1C3F" w:rsidRDefault="007D1C3F" w:rsidP="007D1C3F">
      <w:pPr>
        <w:ind w:left="360" w:firstLine="360"/>
      </w:pPr>
      <w:r>
        <w:t>8RX: MCS 17; Rank 1</w:t>
      </w:r>
    </w:p>
    <w:p w14:paraId="0929140D" w14:textId="1DA048C6" w:rsidR="007D1C3F" w:rsidRDefault="007D1C3F" w:rsidP="007D1C3F">
      <w:pPr>
        <w:ind w:left="360" w:firstLine="360"/>
      </w:pPr>
      <w:r>
        <w:t>8RX: MCS 17; Rank 2</w:t>
      </w:r>
    </w:p>
    <w:p w14:paraId="0DCFFB27" w14:textId="77777777" w:rsidR="0009515A" w:rsidRDefault="0009515A" w:rsidP="0009515A">
      <w:pPr>
        <w:ind w:left="360"/>
      </w:pPr>
      <w:r>
        <w:t>Deployment scenarios</w:t>
      </w:r>
    </w:p>
    <w:p w14:paraId="7EE2C3C8" w14:textId="77777777" w:rsidR="0009515A" w:rsidRDefault="0009515A" w:rsidP="0009515A">
      <w:pPr>
        <w:ind w:left="720"/>
      </w:pPr>
      <w:r>
        <w:t xml:space="preserve">Homogenous network: </w:t>
      </w:r>
    </w:p>
    <w:p w14:paraId="5C7DCDD6" w14:textId="6AC1EFE7" w:rsidR="0009515A" w:rsidRDefault="0009515A" w:rsidP="002B19BA">
      <w:pPr>
        <w:ind w:left="450" w:firstLine="720"/>
      </w:pPr>
      <w:r>
        <w:t>2 interference cells</w:t>
      </w:r>
      <w:r w:rsidR="002B19BA">
        <w:t xml:space="preserve">; </w:t>
      </w:r>
      <w:r w:rsidR="002B19BA" w:rsidRPr="002B19BA">
        <w:t>INR = [</w:t>
      </w:r>
      <w:proofErr w:type="gramStart"/>
      <w:r w:rsidR="002B19BA" w:rsidRPr="002B19BA">
        <w:t>7.77  2.29</w:t>
      </w:r>
      <w:proofErr w:type="gramEnd"/>
      <w:r w:rsidR="002B19BA" w:rsidRPr="002B19BA">
        <w:t>]</w:t>
      </w:r>
      <w:r w:rsidR="002B19BA">
        <w:t xml:space="preserve"> dB</w:t>
      </w:r>
    </w:p>
    <w:p w14:paraId="614E6015" w14:textId="77777777" w:rsidR="0009515A" w:rsidRDefault="0009515A" w:rsidP="0009515A">
      <w:pPr>
        <w:ind w:left="450" w:firstLine="720"/>
      </w:pPr>
      <w:r>
        <w:t>TDLC300-100</w:t>
      </w:r>
    </w:p>
    <w:p w14:paraId="16C90190" w14:textId="77777777" w:rsidR="0009515A" w:rsidRDefault="0009515A" w:rsidP="0009515A">
      <w:pPr>
        <w:ind w:left="720"/>
      </w:pPr>
      <w:r>
        <w:t xml:space="preserve">Heterogeneous network: </w:t>
      </w:r>
    </w:p>
    <w:p w14:paraId="384DB56C" w14:textId="6893CAF0" w:rsidR="0009515A" w:rsidRDefault="0009515A" w:rsidP="0009515A">
      <w:pPr>
        <w:ind w:left="450" w:firstLine="720"/>
      </w:pPr>
      <w:r>
        <w:t>1 interference cell</w:t>
      </w:r>
      <w:r w:rsidR="002B19BA">
        <w:t>; INR = 7.58 dB</w:t>
      </w:r>
    </w:p>
    <w:p w14:paraId="1835CE59" w14:textId="77777777" w:rsidR="0009515A" w:rsidRDefault="0009515A" w:rsidP="0009515A">
      <w:pPr>
        <w:ind w:left="450" w:firstLine="720"/>
      </w:pPr>
      <w:r>
        <w:lastRenderedPageBreak/>
        <w:t>TDLA30-10</w:t>
      </w:r>
    </w:p>
    <w:p w14:paraId="0A74454D" w14:textId="77777777" w:rsidR="0009515A" w:rsidRDefault="0009515A" w:rsidP="003C0E6C"/>
    <w:tbl>
      <w:tblPr>
        <w:tblStyle w:val="TableGrid"/>
        <w:tblW w:w="0" w:type="auto"/>
        <w:tblLayout w:type="fixed"/>
        <w:tblLook w:val="04A0" w:firstRow="1" w:lastRow="0" w:firstColumn="1" w:lastColumn="0" w:noHBand="0" w:noVBand="1"/>
      </w:tblPr>
      <w:tblGrid>
        <w:gridCol w:w="4675"/>
        <w:gridCol w:w="4675"/>
      </w:tblGrid>
      <w:tr w:rsidR="002B19BA" w14:paraId="08645B66" w14:textId="77777777" w:rsidTr="002B19BA">
        <w:tc>
          <w:tcPr>
            <w:tcW w:w="4675" w:type="dxa"/>
          </w:tcPr>
          <w:p w14:paraId="087899AD" w14:textId="4C1975C2" w:rsidR="00135915" w:rsidRDefault="002B19BA" w:rsidP="003C0E6C">
            <w:r w:rsidRPr="002B19BA">
              <w:rPr>
                <w:noProof/>
              </w:rPr>
              <w:drawing>
                <wp:inline distT="0" distB="0" distL="0" distR="0" wp14:anchorId="07C7671A" wp14:editId="07CAF8D6">
                  <wp:extent cx="2831465" cy="2123440"/>
                  <wp:effectExtent l="0" t="0" r="0" b="0"/>
                  <wp:docPr id="1960354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354658" name=""/>
                          <pic:cNvPicPr/>
                        </pic:nvPicPr>
                        <pic:blipFill>
                          <a:blip r:embed="rId5"/>
                          <a:stretch>
                            <a:fillRect/>
                          </a:stretch>
                        </pic:blipFill>
                        <pic:spPr>
                          <a:xfrm>
                            <a:off x="0" y="0"/>
                            <a:ext cx="2831465" cy="2123440"/>
                          </a:xfrm>
                          <a:prstGeom prst="rect">
                            <a:avLst/>
                          </a:prstGeom>
                        </pic:spPr>
                      </pic:pic>
                    </a:graphicData>
                  </a:graphic>
                </wp:inline>
              </w:drawing>
            </w:r>
          </w:p>
        </w:tc>
        <w:tc>
          <w:tcPr>
            <w:tcW w:w="4675" w:type="dxa"/>
          </w:tcPr>
          <w:p w14:paraId="15AC2717" w14:textId="1305F201" w:rsidR="00135915" w:rsidRDefault="002B19BA" w:rsidP="00DE55D7">
            <w:pPr>
              <w:keepNext/>
            </w:pPr>
            <w:r w:rsidRPr="002B19BA">
              <w:rPr>
                <w:noProof/>
              </w:rPr>
              <w:drawing>
                <wp:inline distT="0" distB="0" distL="0" distR="0" wp14:anchorId="6621C603" wp14:editId="481831A2">
                  <wp:extent cx="2834640" cy="2125980"/>
                  <wp:effectExtent l="0" t="0" r="0" b="0"/>
                  <wp:docPr id="1021374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374954" name=""/>
                          <pic:cNvPicPr/>
                        </pic:nvPicPr>
                        <pic:blipFill>
                          <a:blip r:embed="rId6"/>
                          <a:stretch>
                            <a:fillRect/>
                          </a:stretch>
                        </pic:blipFill>
                        <pic:spPr>
                          <a:xfrm>
                            <a:off x="0" y="0"/>
                            <a:ext cx="2886427" cy="2164820"/>
                          </a:xfrm>
                          <a:prstGeom prst="rect">
                            <a:avLst/>
                          </a:prstGeom>
                        </pic:spPr>
                      </pic:pic>
                    </a:graphicData>
                  </a:graphic>
                </wp:inline>
              </w:drawing>
            </w:r>
          </w:p>
        </w:tc>
      </w:tr>
    </w:tbl>
    <w:p w14:paraId="0CCFE4D9" w14:textId="4F2FC6DA" w:rsidR="007D1C3F" w:rsidRDefault="00DE55D7" w:rsidP="00DE55D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Performance in FDD with 2RX/ 4RX/ 8RX</w:t>
      </w:r>
    </w:p>
    <w:p w14:paraId="2E85C144" w14:textId="77777777" w:rsidR="002B19BA" w:rsidRDefault="002B19BA" w:rsidP="003C0E6C"/>
    <w:tbl>
      <w:tblPr>
        <w:tblStyle w:val="TableGrid"/>
        <w:tblW w:w="0" w:type="auto"/>
        <w:tblLayout w:type="fixed"/>
        <w:tblLook w:val="04A0" w:firstRow="1" w:lastRow="0" w:firstColumn="1" w:lastColumn="0" w:noHBand="0" w:noVBand="1"/>
      </w:tblPr>
      <w:tblGrid>
        <w:gridCol w:w="4675"/>
        <w:gridCol w:w="4675"/>
      </w:tblGrid>
      <w:tr w:rsidR="002B19BA" w14:paraId="4BC36588" w14:textId="77777777" w:rsidTr="004971D4">
        <w:tc>
          <w:tcPr>
            <w:tcW w:w="4675" w:type="dxa"/>
          </w:tcPr>
          <w:p w14:paraId="2D2E8EA4" w14:textId="7A45FFEA" w:rsidR="002B19BA" w:rsidRDefault="002B19BA" w:rsidP="004971D4">
            <w:r w:rsidRPr="002B19BA">
              <w:rPr>
                <w:noProof/>
              </w:rPr>
              <w:drawing>
                <wp:inline distT="0" distB="0" distL="0" distR="0" wp14:anchorId="6A77B8B4" wp14:editId="0DF5C59C">
                  <wp:extent cx="2831465" cy="2123440"/>
                  <wp:effectExtent l="0" t="0" r="0" b="0"/>
                  <wp:docPr id="311045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45379" name=""/>
                          <pic:cNvPicPr/>
                        </pic:nvPicPr>
                        <pic:blipFill>
                          <a:blip r:embed="rId7"/>
                          <a:stretch>
                            <a:fillRect/>
                          </a:stretch>
                        </pic:blipFill>
                        <pic:spPr>
                          <a:xfrm>
                            <a:off x="0" y="0"/>
                            <a:ext cx="2831465" cy="2123440"/>
                          </a:xfrm>
                          <a:prstGeom prst="rect">
                            <a:avLst/>
                          </a:prstGeom>
                        </pic:spPr>
                      </pic:pic>
                    </a:graphicData>
                  </a:graphic>
                </wp:inline>
              </w:drawing>
            </w:r>
          </w:p>
        </w:tc>
        <w:tc>
          <w:tcPr>
            <w:tcW w:w="4675" w:type="dxa"/>
          </w:tcPr>
          <w:p w14:paraId="6E22E54B" w14:textId="1C60F734" w:rsidR="002B19BA" w:rsidRDefault="002B19BA" w:rsidP="00DE55D7">
            <w:pPr>
              <w:keepNext/>
            </w:pPr>
            <w:r w:rsidRPr="002B19BA">
              <w:rPr>
                <w:noProof/>
              </w:rPr>
              <w:drawing>
                <wp:inline distT="0" distB="0" distL="0" distR="0" wp14:anchorId="4EF8431B" wp14:editId="25334C03">
                  <wp:extent cx="2831465" cy="2123440"/>
                  <wp:effectExtent l="0" t="0" r="0" b="0"/>
                  <wp:docPr id="1970101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101261" name=""/>
                          <pic:cNvPicPr/>
                        </pic:nvPicPr>
                        <pic:blipFill>
                          <a:blip r:embed="rId8"/>
                          <a:stretch>
                            <a:fillRect/>
                          </a:stretch>
                        </pic:blipFill>
                        <pic:spPr>
                          <a:xfrm>
                            <a:off x="0" y="0"/>
                            <a:ext cx="2831465" cy="2123440"/>
                          </a:xfrm>
                          <a:prstGeom prst="rect">
                            <a:avLst/>
                          </a:prstGeom>
                        </pic:spPr>
                      </pic:pic>
                    </a:graphicData>
                  </a:graphic>
                </wp:inline>
              </w:drawing>
            </w:r>
          </w:p>
        </w:tc>
      </w:tr>
    </w:tbl>
    <w:p w14:paraId="13833FAD" w14:textId="0F0CF103" w:rsidR="002B19BA" w:rsidRDefault="00DE55D7" w:rsidP="00DE55D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424836">
        <w:t xml:space="preserve"> Performance in </w:t>
      </w:r>
      <w:r>
        <w:t>T</w:t>
      </w:r>
      <w:r w:rsidRPr="00424836">
        <w:t>DD with 2RX/ 4RX/ 8RX</w:t>
      </w:r>
    </w:p>
    <w:p w14:paraId="234FD33D" w14:textId="7EF966A4" w:rsidR="002B19BA" w:rsidRDefault="006072E0" w:rsidP="003C0E6C">
      <w:r>
        <w:t>Observations based on the results:</w:t>
      </w:r>
    </w:p>
    <w:p w14:paraId="7615FA98" w14:textId="1790DD9C" w:rsidR="006072E0" w:rsidRDefault="006072E0" w:rsidP="006072E0">
      <w:pPr>
        <w:pStyle w:val="ListParagraph"/>
        <w:numPr>
          <w:ilvl w:val="0"/>
          <w:numId w:val="18"/>
        </w:numPr>
        <w:ind w:firstLineChars="0"/>
      </w:pPr>
      <w:r>
        <w:t>With rank 1 MCS 13 8RX operating SINR is very low below -6 dB in some cases</w:t>
      </w:r>
    </w:p>
    <w:p w14:paraId="2D537B34" w14:textId="60757C0F" w:rsidR="006072E0" w:rsidRDefault="006072E0" w:rsidP="006072E0">
      <w:pPr>
        <w:pStyle w:val="ListParagraph"/>
        <w:numPr>
          <w:ilvl w:val="0"/>
          <w:numId w:val="18"/>
        </w:numPr>
        <w:ind w:firstLineChars="0"/>
      </w:pPr>
      <w:r>
        <w:t>With rank 1 MCS 17 8RX – performance is close to 4RX MCS 13</w:t>
      </w:r>
    </w:p>
    <w:p w14:paraId="2DB7AFA8" w14:textId="39DAAFD0" w:rsidR="006072E0" w:rsidRDefault="006072E0" w:rsidP="006072E0">
      <w:pPr>
        <w:pStyle w:val="ListParagraph"/>
        <w:numPr>
          <w:ilvl w:val="0"/>
          <w:numId w:val="18"/>
        </w:numPr>
        <w:ind w:firstLineChars="0"/>
      </w:pPr>
      <w:r>
        <w:t>With rank 2 MCS 17 8RX – operating SINR is higher than with 2RX MCS 13</w:t>
      </w:r>
    </w:p>
    <w:p w14:paraId="1DD8C8AC" w14:textId="3248867D" w:rsidR="006072E0" w:rsidRDefault="006072E0" w:rsidP="006072E0">
      <w:pPr>
        <w:numPr>
          <w:ilvl w:val="0"/>
          <w:numId w:val="9"/>
        </w:numPr>
        <w:rPr>
          <w:rFonts w:eastAsia="SimSun"/>
          <w:i/>
          <w:iCs/>
          <w:lang w:val="en-GB" w:eastAsia="zh-CN"/>
        </w:rPr>
      </w:pPr>
      <w:r>
        <w:rPr>
          <w:rFonts w:eastAsia="SimSun"/>
          <w:i/>
          <w:iCs/>
          <w:lang w:val="en-GB" w:eastAsia="zh-CN"/>
        </w:rPr>
        <w:t xml:space="preserve">With 8RX MCS13 rank 1 – operating SINR is low &lt; -6dB in some cases. </w:t>
      </w:r>
    </w:p>
    <w:p w14:paraId="042F2258" w14:textId="3FD9FE7F" w:rsidR="006072E0" w:rsidRDefault="006072E0" w:rsidP="006072E0">
      <w:pPr>
        <w:numPr>
          <w:ilvl w:val="0"/>
          <w:numId w:val="9"/>
        </w:numPr>
        <w:rPr>
          <w:rFonts w:eastAsia="SimSun"/>
          <w:i/>
          <w:iCs/>
          <w:lang w:val="en-GB" w:eastAsia="zh-CN"/>
        </w:rPr>
      </w:pPr>
      <w:r>
        <w:rPr>
          <w:rFonts w:eastAsia="SimSun"/>
          <w:i/>
          <w:iCs/>
          <w:lang w:val="en-GB" w:eastAsia="zh-CN"/>
        </w:rPr>
        <w:t>With 8RX MCS17 rank 1 – operating SINR is comparable to 4RX with MCS13</w:t>
      </w:r>
    </w:p>
    <w:p w14:paraId="206AADA0" w14:textId="214C1A09" w:rsidR="006072E0" w:rsidRDefault="006072E0" w:rsidP="006072E0">
      <w:pPr>
        <w:numPr>
          <w:ilvl w:val="0"/>
          <w:numId w:val="9"/>
        </w:numPr>
        <w:rPr>
          <w:rFonts w:eastAsia="SimSun"/>
          <w:i/>
          <w:iCs/>
          <w:lang w:val="en-GB" w:eastAsia="zh-CN"/>
        </w:rPr>
      </w:pPr>
      <w:r>
        <w:rPr>
          <w:rFonts w:eastAsia="SimSun"/>
          <w:i/>
          <w:iCs/>
          <w:lang w:val="en-GB" w:eastAsia="zh-CN"/>
        </w:rPr>
        <w:t xml:space="preserve"> With 8RX MCS17 rank 1 – operating SINR is higher than 2RX with MCS13</w:t>
      </w:r>
    </w:p>
    <w:p w14:paraId="20972F13" w14:textId="3ED8D8BD" w:rsidR="006072E0" w:rsidRDefault="006072E0" w:rsidP="006072E0">
      <w:pPr>
        <w:rPr>
          <w:rFonts w:eastAsia="SimSun"/>
          <w:i/>
          <w:iCs/>
          <w:lang w:val="en-GB" w:eastAsia="zh-CN"/>
        </w:rPr>
      </w:pPr>
    </w:p>
    <w:p w14:paraId="5DC1F99D" w14:textId="5EFE1FC6" w:rsidR="00705618" w:rsidRDefault="00705618" w:rsidP="006072E0">
      <w:pPr>
        <w:rPr>
          <w:rFonts w:eastAsia="SimSun"/>
          <w:lang w:val="en-GB" w:eastAsia="zh-CN"/>
        </w:rPr>
      </w:pPr>
      <w:r>
        <w:rPr>
          <w:rFonts w:eastAsia="SimSun"/>
          <w:lang w:val="en-GB" w:eastAsia="zh-CN"/>
        </w:rPr>
        <w:t xml:space="preserve">Given the above observations MCS17 with rank 1 is suitable to define requirements in ICI with 8RX. Using higher rank is not </w:t>
      </w:r>
      <w:r w:rsidR="00EF7D30">
        <w:rPr>
          <w:rFonts w:eastAsia="SimSun"/>
          <w:lang w:val="en-GB" w:eastAsia="zh-CN"/>
        </w:rPr>
        <w:t>practical</w:t>
      </w:r>
      <w:r>
        <w:rPr>
          <w:rFonts w:eastAsia="SimSun"/>
          <w:lang w:val="en-GB" w:eastAsia="zh-CN"/>
        </w:rPr>
        <w:t xml:space="preserve"> in interference limited scenarios. </w:t>
      </w:r>
    </w:p>
    <w:p w14:paraId="469151CD" w14:textId="0CFAE5F3" w:rsidR="00EF7D30" w:rsidRDefault="00705618" w:rsidP="00EF7D30">
      <w:pPr>
        <w:numPr>
          <w:ilvl w:val="0"/>
          <w:numId w:val="8"/>
        </w:numPr>
        <w:rPr>
          <w:b/>
          <w:bCs/>
        </w:rPr>
      </w:pPr>
      <w:r>
        <w:rPr>
          <w:rFonts w:eastAsia="SimSun"/>
          <w:lang w:val="en-GB" w:eastAsia="zh-CN"/>
        </w:rPr>
        <w:t xml:space="preserve"> </w:t>
      </w:r>
      <w:r w:rsidR="00EF7D30">
        <w:rPr>
          <w:b/>
          <w:bCs/>
        </w:rPr>
        <w:t>For PDSCH demod requirements in inter-cell interference configure target UE MCS 17 with rank 1</w:t>
      </w:r>
      <w:r w:rsidR="00EF7D30" w:rsidRPr="00D50413">
        <w:rPr>
          <w:b/>
          <w:bCs/>
        </w:rPr>
        <w:t>.</w:t>
      </w:r>
    </w:p>
    <w:p w14:paraId="4FC9918D" w14:textId="26F41C5D" w:rsidR="00752188" w:rsidRDefault="00752188" w:rsidP="00752188">
      <w:pPr>
        <w:pStyle w:val="Heading2"/>
      </w:pPr>
      <w:r w:rsidRPr="00297414">
        <w:lastRenderedPageBreak/>
        <w:t>PDSCH requirements with intra cell inter user interference</w:t>
      </w:r>
    </w:p>
    <w:p w14:paraId="49F95E93" w14:textId="294287C2" w:rsidR="00752188" w:rsidRDefault="00CF6677" w:rsidP="003C0E6C">
      <w:r>
        <w:t>For PDSCH requirements with intra-cell inter-user interference with 8 RX</w:t>
      </w:r>
      <w:r w:rsidR="0050088B">
        <w:t xml:space="preserve"> it was agreed to introduce requirements with MMSE-IRC receiver alone which is the </w:t>
      </w:r>
      <w:r w:rsidR="005A144F">
        <w:t>scope of this WI.</w:t>
      </w:r>
    </w:p>
    <w:p w14:paraId="6E5C8EEE" w14:textId="77777777" w:rsidR="005A144F" w:rsidRDefault="005A144F" w:rsidP="003C0E6C"/>
    <w:p w14:paraId="6FEEAAFB" w14:textId="77777777" w:rsidR="005A144F" w:rsidRPr="00297414" w:rsidRDefault="005A144F" w:rsidP="005A144F">
      <w:pPr>
        <w:rPr>
          <w:b/>
          <w:u w:val="single"/>
        </w:rPr>
      </w:pPr>
      <w:r w:rsidRPr="00297414">
        <w:rPr>
          <w:rFonts w:hint="eastAsia"/>
          <w:b/>
          <w:u w:val="single"/>
          <w:lang w:eastAsia="zh-CN"/>
        </w:rPr>
        <w:t>Network Type and SCS/CBW</w:t>
      </w:r>
    </w:p>
    <w:p w14:paraId="32225B1E" w14:textId="77777777" w:rsidR="005A144F" w:rsidRPr="00297414" w:rsidRDefault="005A144F" w:rsidP="005A144F">
      <w:pPr>
        <w:pStyle w:val="ListParagraph"/>
        <w:numPr>
          <w:ilvl w:val="0"/>
          <w:numId w:val="5"/>
        </w:numPr>
        <w:snapToGrid w:val="0"/>
        <w:spacing w:before="60" w:after="60"/>
        <w:ind w:left="284" w:firstLineChars="0" w:hanging="284"/>
      </w:pPr>
      <w:r w:rsidRPr="00297414">
        <w:t>Candidate options:</w:t>
      </w:r>
    </w:p>
    <w:p w14:paraId="6B0E5202"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propagation condition defined for Rel-17 2/4Rx, i.e., 15kHz/10MHz for FDD, and 30kHz/40MHz</w:t>
      </w:r>
      <w:r w:rsidRPr="00297414">
        <w:t xml:space="preserve"> for </w:t>
      </w:r>
      <w:r w:rsidRPr="00297414">
        <w:rPr>
          <w:lang w:eastAsia="zh-CN"/>
        </w:rPr>
        <w:t>TDD 7D1S2U</w:t>
      </w:r>
    </w:p>
    <w:p w14:paraId="1F6CF4D7"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Other options are not precluded</w:t>
      </w:r>
    </w:p>
    <w:p w14:paraId="652E6BD6" w14:textId="77777777" w:rsidR="005A144F" w:rsidRDefault="005A144F" w:rsidP="005A144F"/>
    <w:p w14:paraId="43A5CF99" w14:textId="40CBCAC3" w:rsidR="005A144F" w:rsidRDefault="005A144F" w:rsidP="005A144F">
      <w:r>
        <w:t xml:space="preserve">Propose to use the same SCS, BW and TDD pattern as Rel-17 which is typically employed for all demodulation requirements. </w:t>
      </w:r>
    </w:p>
    <w:p w14:paraId="4B1A05BD" w14:textId="77777777" w:rsidR="005A144F" w:rsidRDefault="005A144F" w:rsidP="005A144F"/>
    <w:p w14:paraId="405AF662" w14:textId="77777777" w:rsidR="005A144F" w:rsidRPr="00D50413" w:rsidRDefault="005A144F" w:rsidP="005A144F">
      <w:pPr>
        <w:numPr>
          <w:ilvl w:val="0"/>
          <w:numId w:val="8"/>
        </w:numPr>
        <w:rPr>
          <w:b/>
          <w:bCs/>
        </w:rPr>
      </w:pPr>
      <w:r w:rsidRPr="00EB0ADB">
        <w:rPr>
          <w:b/>
          <w:bCs/>
        </w:rPr>
        <w:t xml:space="preserve">Reuse the same </w:t>
      </w:r>
      <w:r>
        <w:rPr>
          <w:b/>
          <w:bCs/>
        </w:rPr>
        <w:t>SCS/CBW</w:t>
      </w:r>
      <w:r w:rsidRPr="00EB0ADB">
        <w:rPr>
          <w:b/>
          <w:bCs/>
        </w:rPr>
        <w:t xml:space="preserve"> defined for Rel-17 2/4Rx, i.e., 15kHz/10MHz for FDD, and 30kHz/40MHz for TDD with 7D1S2U(S=6D+4G+4U)</w:t>
      </w:r>
      <w:r>
        <w:rPr>
          <w:b/>
          <w:bCs/>
        </w:rPr>
        <w:t xml:space="preserve">. </w:t>
      </w:r>
      <w:r w:rsidRPr="00D50413">
        <w:rPr>
          <w:b/>
          <w:bCs/>
        </w:rPr>
        <w:t xml:space="preserve"> </w:t>
      </w:r>
    </w:p>
    <w:p w14:paraId="31F994FA" w14:textId="77777777" w:rsidR="005A144F" w:rsidRDefault="005A144F" w:rsidP="005A144F">
      <w:pPr>
        <w:widowControl w:val="0"/>
        <w:tabs>
          <w:tab w:val="left" w:pos="484"/>
          <w:tab w:val="left" w:pos="709"/>
          <w:tab w:val="left" w:pos="1440"/>
          <w:tab w:val="left" w:pos="1701"/>
        </w:tabs>
        <w:snapToGrid w:val="0"/>
        <w:spacing w:before="60" w:after="60"/>
        <w:rPr>
          <w:lang w:eastAsia="zh-CN"/>
        </w:rPr>
      </w:pPr>
    </w:p>
    <w:p w14:paraId="1A9AFB5F" w14:textId="77777777" w:rsidR="005A144F" w:rsidRDefault="005A144F" w:rsidP="005A144F">
      <w:pPr>
        <w:widowControl w:val="0"/>
        <w:tabs>
          <w:tab w:val="left" w:pos="484"/>
          <w:tab w:val="left" w:pos="709"/>
          <w:tab w:val="left" w:pos="1440"/>
          <w:tab w:val="left" w:pos="1701"/>
        </w:tabs>
        <w:snapToGrid w:val="0"/>
        <w:spacing w:before="60" w:after="60"/>
        <w:rPr>
          <w:lang w:eastAsia="zh-CN"/>
        </w:rPr>
      </w:pPr>
    </w:p>
    <w:p w14:paraId="67C0F66F" w14:textId="77777777" w:rsidR="005A144F" w:rsidRPr="00297414" w:rsidRDefault="005A144F" w:rsidP="005A144F">
      <w:pPr>
        <w:rPr>
          <w:b/>
          <w:u w:val="single"/>
        </w:rPr>
      </w:pPr>
      <w:r w:rsidRPr="00297414">
        <w:rPr>
          <w:rFonts w:eastAsia="DengXian"/>
          <w:b/>
          <w:u w:val="single"/>
          <w:lang w:eastAsia="zh-CN"/>
        </w:rPr>
        <w:t>Interference modelling</w:t>
      </w:r>
    </w:p>
    <w:p w14:paraId="70BAE267" w14:textId="77777777" w:rsidR="005A144F" w:rsidRPr="00297414" w:rsidRDefault="005A144F" w:rsidP="005A144F">
      <w:pPr>
        <w:pStyle w:val="ListParagraph"/>
        <w:numPr>
          <w:ilvl w:val="0"/>
          <w:numId w:val="5"/>
        </w:numPr>
        <w:snapToGrid w:val="0"/>
        <w:spacing w:before="60" w:after="60"/>
        <w:ind w:left="284" w:firstLineChars="0" w:hanging="284"/>
      </w:pPr>
      <w:r w:rsidRPr="00297414">
        <w:t>Candidate options on MU-MIMO Beamforming Model:</w:t>
      </w:r>
    </w:p>
    <w:p w14:paraId="4C8C80B4"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w:t>
      </w:r>
      <w:r w:rsidRPr="00297414">
        <w:rPr>
          <w:rFonts w:hint="eastAsia"/>
          <w:lang w:eastAsia="zh-CN"/>
        </w:rPr>
        <w:t>:</w:t>
      </w:r>
      <w:r w:rsidRPr="00297414">
        <w:rPr>
          <w:lang w:eastAsia="zh-CN"/>
        </w:rPr>
        <w:t xml:space="preserve"> Reuse the same MU-MIMO Beamforming Model for Rel-17 2/4Rx in B.4.2 in TS38.101-4</w:t>
      </w:r>
    </w:p>
    <w:p w14:paraId="453259D3"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2: Include in a new clause of Annex B.6 of TS 38.101-4</w:t>
      </w:r>
    </w:p>
    <w:p w14:paraId="37ACC4BA" w14:textId="77777777" w:rsidR="005A144F" w:rsidRPr="00297414" w:rsidRDefault="005A144F" w:rsidP="005A144F">
      <w:pPr>
        <w:pStyle w:val="ListParagraph"/>
        <w:numPr>
          <w:ilvl w:val="0"/>
          <w:numId w:val="5"/>
        </w:numPr>
        <w:snapToGrid w:val="0"/>
        <w:spacing w:before="60" w:after="60"/>
        <w:ind w:left="284" w:firstLineChars="0" w:hanging="284"/>
      </w:pPr>
      <w:r w:rsidRPr="00297414">
        <w:t>Candidate options on co-UE number:</w:t>
      </w:r>
    </w:p>
    <w:p w14:paraId="7A03DB93"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w:t>
      </w:r>
      <w:r w:rsidRPr="00297414">
        <w:rPr>
          <w:rFonts w:hint="eastAsia"/>
          <w:lang w:eastAsia="zh-CN"/>
        </w:rPr>
        <w:t>:</w:t>
      </w:r>
      <w:r w:rsidRPr="00297414">
        <w:rPr>
          <w:lang w:eastAsia="zh-CN"/>
        </w:rPr>
        <w:t xml:space="preserve"> Same as Rel-17 2/4Rx requirements, i.e., 1 target UE + 1 co-UE</w:t>
      </w:r>
    </w:p>
    <w:p w14:paraId="010B859A"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Consider 1 target UE and more than 1 co-UEs</w:t>
      </w:r>
    </w:p>
    <w:p w14:paraId="32110757" w14:textId="77777777" w:rsidR="005A144F" w:rsidRDefault="005A144F" w:rsidP="005A144F">
      <w:pPr>
        <w:rPr>
          <w:lang w:eastAsia="zh-CN"/>
        </w:rPr>
      </w:pPr>
    </w:p>
    <w:p w14:paraId="32CFD065" w14:textId="51016852" w:rsidR="005A144F" w:rsidRDefault="005A144F" w:rsidP="005A144F">
      <w:pPr>
        <w:rPr>
          <w:lang w:eastAsia="zh-CN"/>
        </w:rPr>
      </w:pPr>
      <w:r>
        <w:rPr>
          <w:lang w:eastAsia="zh-CN"/>
        </w:rPr>
        <w:t>For interference modeling, we can use the same beamforming model as Rel-17 described in B.4.2. We don’t see the need for introducing a new beamforming model for 8RX.</w:t>
      </w:r>
    </w:p>
    <w:p w14:paraId="01A444E9" w14:textId="2F6489C5" w:rsidR="005A144F" w:rsidRDefault="005A144F" w:rsidP="005A144F">
      <w:pPr>
        <w:numPr>
          <w:ilvl w:val="0"/>
          <w:numId w:val="8"/>
        </w:numPr>
        <w:rPr>
          <w:b/>
          <w:bCs/>
        </w:rPr>
      </w:pPr>
      <w:r w:rsidRPr="00EB0ADB">
        <w:rPr>
          <w:b/>
          <w:bCs/>
        </w:rPr>
        <w:t xml:space="preserve">Reuse the </w:t>
      </w:r>
      <w:r>
        <w:rPr>
          <w:b/>
          <w:bCs/>
        </w:rPr>
        <w:t>beam forming model as R17 2RX/4RX requirements for 8RX MU-MIMO.</w:t>
      </w:r>
    </w:p>
    <w:p w14:paraId="2387E62F" w14:textId="77777777" w:rsidR="005A144F" w:rsidRDefault="005A144F" w:rsidP="005A144F">
      <w:pPr>
        <w:rPr>
          <w:lang w:eastAsia="zh-CN"/>
        </w:rPr>
      </w:pPr>
    </w:p>
    <w:p w14:paraId="36D888C4" w14:textId="45C505E8" w:rsidR="005A144F" w:rsidRDefault="005A144F" w:rsidP="005A144F">
      <w:pPr>
        <w:rPr>
          <w:lang w:eastAsia="zh-CN"/>
        </w:rPr>
      </w:pPr>
      <w:r>
        <w:rPr>
          <w:lang w:eastAsia="zh-CN"/>
        </w:rPr>
        <w:t xml:space="preserve">For requirements with MMSE-IRC receiver there is no performance impact whether 1 co-UE or 2 co-UEs are modeled. The performance is a factor of number of co-scheduled layers rather than co-scheduled UEs 2 co-UEs with 1 layer each vs 1 co-UE with 2 layers should give </w:t>
      </w:r>
      <w:r w:rsidR="002E33C9">
        <w:rPr>
          <w:lang w:eastAsia="zh-CN"/>
        </w:rPr>
        <w:t>similar</w:t>
      </w:r>
      <w:r>
        <w:rPr>
          <w:lang w:eastAsia="zh-CN"/>
        </w:rPr>
        <w:t xml:space="preserve"> performance with the same precoding assumption. Hence, we propose to define requirements with only 1 co-UE for 8RX.</w:t>
      </w:r>
    </w:p>
    <w:p w14:paraId="1D387FCD" w14:textId="3500311A" w:rsidR="002E33C9" w:rsidRDefault="005A144F" w:rsidP="002E33C9">
      <w:pPr>
        <w:numPr>
          <w:ilvl w:val="0"/>
          <w:numId w:val="9"/>
        </w:numPr>
        <w:rPr>
          <w:rFonts w:eastAsia="SimSun"/>
          <w:i/>
          <w:iCs/>
          <w:lang w:val="en-GB" w:eastAsia="zh-CN"/>
        </w:rPr>
      </w:pPr>
      <w:r>
        <w:rPr>
          <w:lang w:eastAsia="zh-CN"/>
        </w:rPr>
        <w:t xml:space="preserve"> </w:t>
      </w:r>
      <w:r w:rsidR="002E33C9">
        <w:rPr>
          <w:rFonts w:eastAsia="SimSun"/>
          <w:i/>
          <w:iCs/>
          <w:lang w:val="en-GB" w:eastAsia="zh-CN"/>
        </w:rPr>
        <w:t xml:space="preserve">No performance impact is expected with different number of co-UEs with MMSE-IRC receiver. The number of co-scheduled layers is what would impact performance. </w:t>
      </w:r>
    </w:p>
    <w:p w14:paraId="5B9B7069" w14:textId="067013FE" w:rsidR="002E33C9" w:rsidRDefault="002E33C9" w:rsidP="002E33C9">
      <w:pPr>
        <w:numPr>
          <w:ilvl w:val="0"/>
          <w:numId w:val="8"/>
        </w:numPr>
        <w:rPr>
          <w:b/>
          <w:bCs/>
        </w:rPr>
      </w:pPr>
      <w:r>
        <w:rPr>
          <w:b/>
          <w:bCs/>
        </w:rPr>
        <w:t>Introduce requirements with 1 co-scheduled UE for 8RX.</w:t>
      </w:r>
    </w:p>
    <w:p w14:paraId="490941E4" w14:textId="1B8BAEB8" w:rsidR="005A144F" w:rsidRPr="00297414" w:rsidRDefault="005A144F" w:rsidP="005A144F">
      <w:pPr>
        <w:rPr>
          <w:lang w:eastAsia="zh-CN"/>
        </w:rPr>
      </w:pPr>
    </w:p>
    <w:p w14:paraId="52535665" w14:textId="77777777" w:rsidR="005A144F" w:rsidRPr="00297414" w:rsidRDefault="005A144F" w:rsidP="005A144F">
      <w:pPr>
        <w:rPr>
          <w:b/>
          <w:u w:val="single"/>
        </w:rPr>
      </w:pPr>
      <w:r w:rsidRPr="00297414">
        <w:rPr>
          <w:rFonts w:eastAsia="DengXian"/>
          <w:b/>
          <w:u w:val="single"/>
          <w:lang w:eastAsia="zh-CN"/>
        </w:rPr>
        <w:t>Propagation condition</w:t>
      </w:r>
    </w:p>
    <w:p w14:paraId="62263219" w14:textId="77777777" w:rsidR="005A144F" w:rsidRPr="00297414" w:rsidRDefault="005A144F" w:rsidP="005A144F">
      <w:pPr>
        <w:pStyle w:val="ListParagraph"/>
        <w:numPr>
          <w:ilvl w:val="0"/>
          <w:numId w:val="5"/>
        </w:numPr>
        <w:snapToGrid w:val="0"/>
        <w:spacing w:before="60" w:after="60"/>
        <w:ind w:left="284" w:firstLineChars="0" w:hanging="284"/>
      </w:pPr>
      <w:r w:rsidRPr="00297414">
        <w:t>Candidate options:</w:t>
      </w:r>
    </w:p>
    <w:p w14:paraId="6E5CE3AA"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precoding method as MMSE-IRC, i.e., TDLC300-100 with rank 1+1 and TDLA30-10 with rank 2+2</w:t>
      </w:r>
    </w:p>
    <w:p w14:paraId="7C96D0E3"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2: Consider TDLA30-10</w:t>
      </w:r>
    </w:p>
    <w:p w14:paraId="23D98351" w14:textId="77777777" w:rsidR="002E33C9" w:rsidRDefault="002E33C9" w:rsidP="005A144F">
      <w:pPr>
        <w:rPr>
          <w:lang w:eastAsia="zh-CN"/>
        </w:rPr>
      </w:pPr>
    </w:p>
    <w:p w14:paraId="40D89677" w14:textId="5D8CAC31" w:rsidR="005A144F" w:rsidRDefault="002E33C9" w:rsidP="005A144F">
      <w:pPr>
        <w:rPr>
          <w:lang w:eastAsia="zh-CN"/>
        </w:rPr>
      </w:pPr>
      <w:r>
        <w:rPr>
          <w:lang w:eastAsia="zh-CN"/>
        </w:rPr>
        <w:t>Reusing the propagation conditions for 8RX is a good approach. From the study phase in Rel-17 we had found that the TDLC with larger number of layers doesn’t give much better performance over MMSE receiver. Hence TDLC300-100 can only be used for 1+1, which leaves TDLA30-10 for 2+2 configuration.</w:t>
      </w:r>
    </w:p>
    <w:p w14:paraId="71976C37" w14:textId="791CB485" w:rsidR="002E33C9" w:rsidRDefault="002E33C9" w:rsidP="002E33C9">
      <w:pPr>
        <w:numPr>
          <w:ilvl w:val="0"/>
          <w:numId w:val="8"/>
        </w:numPr>
        <w:rPr>
          <w:b/>
          <w:bCs/>
        </w:rPr>
      </w:pPr>
      <w:r w:rsidRPr="002E33C9">
        <w:rPr>
          <w:b/>
          <w:bCs/>
        </w:rPr>
        <w:t xml:space="preserve">Reuse the same </w:t>
      </w:r>
      <w:r>
        <w:rPr>
          <w:b/>
          <w:bCs/>
        </w:rPr>
        <w:t>propagation condition</w:t>
      </w:r>
      <w:r w:rsidRPr="002E33C9">
        <w:rPr>
          <w:b/>
          <w:bCs/>
        </w:rPr>
        <w:t xml:space="preserve"> as </w:t>
      </w:r>
      <w:r>
        <w:rPr>
          <w:b/>
          <w:bCs/>
        </w:rPr>
        <w:t>R17 requirements</w:t>
      </w:r>
      <w:r w:rsidRPr="002E33C9">
        <w:rPr>
          <w:b/>
          <w:bCs/>
        </w:rPr>
        <w:t>, i.e., TDLC300-100 with rank 1+1 and TDLA30-10 with rank 2+2</w:t>
      </w:r>
      <w:r>
        <w:rPr>
          <w:b/>
          <w:bCs/>
        </w:rPr>
        <w:t>.</w:t>
      </w:r>
    </w:p>
    <w:p w14:paraId="169A16F0" w14:textId="77777777" w:rsidR="002E33C9" w:rsidRPr="00297414" w:rsidRDefault="002E33C9" w:rsidP="005A144F">
      <w:pPr>
        <w:rPr>
          <w:lang w:eastAsia="zh-CN"/>
        </w:rPr>
      </w:pPr>
    </w:p>
    <w:p w14:paraId="501132C3" w14:textId="77777777" w:rsidR="005A144F" w:rsidRPr="00297414" w:rsidRDefault="005A144F" w:rsidP="005A144F">
      <w:pPr>
        <w:rPr>
          <w:b/>
          <w:u w:val="single"/>
        </w:rPr>
      </w:pPr>
      <w:r w:rsidRPr="00297414">
        <w:rPr>
          <w:rFonts w:eastAsia="DengXian"/>
          <w:b/>
          <w:u w:val="single"/>
          <w:lang w:eastAsia="zh-CN"/>
        </w:rPr>
        <w:t>Precoding method for the co-scheduled UE</w:t>
      </w:r>
    </w:p>
    <w:p w14:paraId="3ED55362" w14:textId="77777777" w:rsidR="005A144F" w:rsidRPr="00297414" w:rsidRDefault="005A144F" w:rsidP="005A144F">
      <w:pPr>
        <w:pStyle w:val="ListParagraph"/>
        <w:numPr>
          <w:ilvl w:val="0"/>
          <w:numId w:val="5"/>
        </w:numPr>
        <w:snapToGrid w:val="0"/>
        <w:spacing w:before="60" w:after="60"/>
        <w:ind w:left="284" w:firstLineChars="0" w:hanging="284"/>
      </w:pPr>
      <w:r w:rsidRPr="00297414">
        <w:t>Candidate options:</w:t>
      </w:r>
    </w:p>
    <w:p w14:paraId="18ECA9B3"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precoding method as MMSE-IRC, i.e., random precoding with rank 1+1 and orthogonal precoding for rank 2+2 tests.</w:t>
      </w:r>
    </w:p>
    <w:p w14:paraId="4A36FC5D" w14:textId="77777777" w:rsidR="005A144F" w:rsidRPr="00297414" w:rsidRDefault="005A144F" w:rsidP="005A144F">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Orthogonal precoding with the target UE, i.e., any column of matrix of any serving UE or co-scheduled UE is orthogonal to any column of matrix of any other UE</w:t>
      </w:r>
    </w:p>
    <w:p w14:paraId="6387B1E8" w14:textId="77777777" w:rsidR="005A144F" w:rsidRPr="00297414" w:rsidRDefault="005A144F" w:rsidP="005A144F">
      <w:pPr>
        <w:widowControl w:val="0"/>
        <w:tabs>
          <w:tab w:val="left" w:pos="484"/>
          <w:tab w:val="left" w:pos="709"/>
          <w:tab w:val="left" w:pos="1440"/>
          <w:tab w:val="left" w:pos="1701"/>
        </w:tabs>
        <w:snapToGrid w:val="0"/>
        <w:spacing w:before="60" w:after="60"/>
        <w:rPr>
          <w:lang w:eastAsia="zh-CN"/>
        </w:rPr>
      </w:pPr>
    </w:p>
    <w:p w14:paraId="22B409F4" w14:textId="65623F79" w:rsidR="005A144F" w:rsidRDefault="002E33C9" w:rsidP="003C0E6C">
      <w:r>
        <w:t xml:space="preserve">For the precoding method of co-scheduled </w:t>
      </w:r>
      <w:proofErr w:type="gramStart"/>
      <w:r>
        <w:t>UE</w:t>
      </w:r>
      <w:proofErr w:type="gramEnd"/>
      <w:r>
        <w:t xml:space="preserve"> we prefer to use orthogonal precoding for all layer combinations, since it is closer to actual implementation.  </w:t>
      </w:r>
    </w:p>
    <w:p w14:paraId="632DA093" w14:textId="27F6B239" w:rsidR="002E33C9" w:rsidRDefault="002E33C9" w:rsidP="002E33C9">
      <w:pPr>
        <w:numPr>
          <w:ilvl w:val="0"/>
          <w:numId w:val="8"/>
        </w:numPr>
        <w:rPr>
          <w:b/>
          <w:bCs/>
        </w:rPr>
      </w:pPr>
      <w:r>
        <w:rPr>
          <w:b/>
          <w:bCs/>
        </w:rPr>
        <w:t>For 8RX requirements for MU-MIMO employ orthogonal precoder for co-UE.</w:t>
      </w:r>
    </w:p>
    <w:p w14:paraId="150B9717" w14:textId="77777777" w:rsidR="002E33C9" w:rsidRDefault="002E33C9" w:rsidP="003C0E6C"/>
    <w:p w14:paraId="3D9D24D3" w14:textId="77777777" w:rsidR="00F9720E" w:rsidRPr="00297414" w:rsidRDefault="00F9720E" w:rsidP="00F9720E">
      <w:pPr>
        <w:rPr>
          <w:b/>
          <w:u w:val="single"/>
        </w:rPr>
      </w:pPr>
      <w:r w:rsidRPr="00297414">
        <w:rPr>
          <w:b/>
          <w:u w:val="single"/>
        </w:rPr>
        <w:t xml:space="preserve">Antenna, rank (target UE + co-scheduled UEs) configuration and </w:t>
      </w:r>
      <w:r w:rsidRPr="00297414">
        <w:rPr>
          <w:rFonts w:eastAsia="DengXian"/>
          <w:b/>
          <w:u w:val="single"/>
          <w:lang w:eastAsia="zh-CN"/>
        </w:rPr>
        <w:t>MIMO correlation</w:t>
      </w:r>
    </w:p>
    <w:p w14:paraId="42EDF357" w14:textId="6440258A" w:rsidR="00F9720E" w:rsidRDefault="00F9720E" w:rsidP="003C0E6C">
      <w:r>
        <w:t>In [1] many options are listed, few of which are not possible, for example the following where the number of TX is smaller than the total number of co-scheduled layers</w:t>
      </w:r>
    </w:p>
    <w:p w14:paraId="411F5FC2" w14:textId="77777777" w:rsidR="00F9720E" w:rsidRPr="00297414" w:rsidRDefault="00F9720E" w:rsidP="00F9720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3:</w:t>
      </w:r>
    </w:p>
    <w:p w14:paraId="6BA96353" w14:textId="77777777" w:rsidR="00F9720E" w:rsidRPr="00297414" w:rsidRDefault="00F9720E" w:rsidP="00F9720E">
      <w:pPr>
        <w:pStyle w:val="ListParagraph"/>
        <w:numPr>
          <w:ilvl w:val="0"/>
          <w:numId w:val="17"/>
        </w:numPr>
        <w:snapToGrid w:val="0"/>
        <w:spacing w:before="60" w:after="60"/>
        <w:ind w:firstLineChars="0"/>
      </w:pPr>
      <w:r w:rsidRPr="00297414">
        <w:rPr>
          <w:rFonts w:hint="eastAsia"/>
        </w:rPr>
        <w:t>Rank 2+2 for 2T8R</w:t>
      </w:r>
    </w:p>
    <w:p w14:paraId="5C545CCA" w14:textId="77777777" w:rsidR="00F9720E" w:rsidRPr="00297414" w:rsidRDefault="00F9720E" w:rsidP="00F9720E">
      <w:pPr>
        <w:pStyle w:val="ListParagraph"/>
        <w:numPr>
          <w:ilvl w:val="0"/>
          <w:numId w:val="17"/>
        </w:numPr>
        <w:snapToGrid w:val="0"/>
        <w:spacing w:before="60" w:after="60"/>
        <w:ind w:firstLineChars="0"/>
      </w:pPr>
      <w:r w:rsidRPr="00297414">
        <w:rPr>
          <w:rFonts w:hint="eastAsia"/>
        </w:rPr>
        <w:t>Rank 4+4 for 4T8R</w:t>
      </w:r>
    </w:p>
    <w:p w14:paraId="2B7891F8" w14:textId="77777777" w:rsidR="00F9720E" w:rsidRPr="00297414" w:rsidRDefault="00F9720E" w:rsidP="00F9720E">
      <w:pPr>
        <w:pStyle w:val="ListParagraph"/>
        <w:numPr>
          <w:ilvl w:val="0"/>
          <w:numId w:val="17"/>
        </w:numPr>
        <w:snapToGrid w:val="0"/>
        <w:spacing w:before="60" w:after="60"/>
        <w:ind w:firstLineChars="0"/>
      </w:pPr>
      <w:r w:rsidRPr="00297414">
        <w:rPr>
          <w:rFonts w:hint="eastAsia"/>
        </w:rPr>
        <w:t>Rank 8+8 for 8T8R when 1 paired UE scheduled</w:t>
      </w:r>
    </w:p>
    <w:p w14:paraId="5086094B" w14:textId="3CC0A33C" w:rsidR="00F9720E" w:rsidRDefault="00091842" w:rsidP="003C0E6C">
      <w:r>
        <w:t xml:space="preserve">With MMSE-IRC receiver, we cannot use anything except ULA low correlation, otherwise we would not see a gain over MMSE receiver. </w:t>
      </w:r>
    </w:p>
    <w:p w14:paraId="3A1F2EA2" w14:textId="63575921" w:rsidR="00091842" w:rsidRDefault="00091842" w:rsidP="003C0E6C">
      <w:r>
        <w:t>We recommend using the following:</w:t>
      </w:r>
    </w:p>
    <w:p w14:paraId="00ED814A" w14:textId="603C0164" w:rsidR="00091842" w:rsidRDefault="00091842" w:rsidP="003C0E6C">
      <w:r>
        <w:t>Rank 1+1 for 2T8R</w:t>
      </w:r>
    </w:p>
    <w:p w14:paraId="3197013E" w14:textId="1766FE0B" w:rsidR="00091842" w:rsidRDefault="00091842" w:rsidP="003C0E6C">
      <w:r>
        <w:t>Rank 2+2 for 4T8R</w:t>
      </w:r>
    </w:p>
    <w:p w14:paraId="7B0BD449" w14:textId="599D7C34" w:rsidR="00091842" w:rsidRDefault="00091842" w:rsidP="00091842">
      <w:pPr>
        <w:numPr>
          <w:ilvl w:val="0"/>
          <w:numId w:val="8"/>
        </w:numPr>
        <w:rPr>
          <w:b/>
          <w:bCs/>
        </w:rPr>
      </w:pPr>
      <w:r>
        <w:rPr>
          <w:b/>
          <w:bCs/>
        </w:rPr>
        <w:t>For 8RX requirements for MU-MIMO use ULA Low MIMO correlation for the following:</w:t>
      </w:r>
      <w:r>
        <w:rPr>
          <w:b/>
          <w:bCs/>
        </w:rPr>
        <w:br/>
        <w:t>Rank 1+1 for 2T8R</w:t>
      </w:r>
      <w:r>
        <w:rPr>
          <w:b/>
          <w:bCs/>
        </w:rPr>
        <w:br/>
        <w:t>Rank 2+2 for 4T8R</w:t>
      </w:r>
    </w:p>
    <w:p w14:paraId="3D2DE3B6" w14:textId="77777777" w:rsidR="00091842" w:rsidRDefault="00091842" w:rsidP="00091842">
      <w:pPr>
        <w:rPr>
          <w:b/>
          <w:u w:val="single"/>
        </w:rPr>
      </w:pPr>
    </w:p>
    <w:p w14:paraId="54CC47B5" w14:textId="6B086C41" w:rsidR="00091842" w:rsidRPr="00297414" w:rsidRDefault="00091842" w:rsidP="00091842">
      <w:pPr>
        <w:rPr>
          <w:b/>
          <w:u w:val="single"/>
        </w:rPr>
      </w:pPr>
      <w:r w:rsidRPr="00297414">
        <w:rPr>
          <w:b/>
          <w:u w:val="single"/>
        </w:rPr>
        <w:t>MCS</w:t>
      </w:r>
    </w:p>
    <w:p w14:paraId="2A2F6535" w14:textId="6BA7E7F5" w:rsidR="00091842" w:rsidRDefault="00091842" w:rsidP="00091842">
      <w:r w:rsidRPr="00091842">
        <w:t xml:space="preserve">For MCS we recommend </w:t>
      </w:r>
      <w:r w:rsidR="00A810D3" w:rsidRPr="00091842">
        <w:t>evaluating</w:t>
      </w:r>
      <w:r>
        <w:t xml:space="preserve"> with MCS13 which was used in Rel-17, if the operating SNR is very low, we suggest </w:t>
      </w:r>
      <w:proofErr w:type="gramStart"/>
      <w:r>
        <w:t>to evaluate</w:t>
      </w:r>
      <w:proofErr w:type="gramEnd"/>
      <w:r>
        <w:t xml:space="preserve"> with MCS17. </w:t>
      </w:r>
    </w:p>
    <w:p w14:paraId="52CA3BA3" w14:textId="61DCCA2E" w:rsidR="00091842" w:rsidRDefault="00091842" w:rsidP="00091842">
      <w:pPr>
        <w:numPr>
          <w:ilvl w:val="0"/>
          <w:numId w:val="8"/>
        </w:numPr>
        <w:rPr>
          <w:b/>
          <w:bCs/>
        </w:rPr>
      </w:pPr>
      <w:r>
        <w:rPr>
          <w:b/>
          <w:bCs/>
        </w:rPr>
        <w:t xml:space="preserve">For 8RX requirements for MU-MIMO assume same MCS as </w:t>
      </w:r>
      <w:r w:rsidR="00A810D3">
        <w:rPr>
          <w:b/>
          <w:bCs/>
        </w:rPr>
        <w:t>Rel-17 – MCS 13, if found infeasible due to low operating SNR, use MCS 17</w:t>
      </w:r>
      <w:r>
        <w:rPr>
          <w:b/>
          <w:bCs/>
        </w:rPr>
        <w:t>.</w:t>
      </w:r>
    </w:p>
    <w:p w14:paraId="6BCFCA6A" w14:textId="77777777" w:rsidR="00091842" w:rsidRPr="00091842" w:rsidRDefault="00091842" w:rsidP="00091842"/>
    <w:p w14:paraId="7DC061AD" w14:textId="77777777" w:rsidR="00091842" w:rsidRDefault="00091842" w:rsidP="003C0E6C"/>
    <w:p w14:paraId="77D6CA7B" w14:textId="1F64EFFA" w:rsidR="00752188" w:rsidRDefault="00752188" w:rsidP="00752188">
      <w:pPr>
        <w:pStyle w:val="Heading2"/>
      </w:pPr>
      <w:r w:rsidRPr="00297414">
        <w:lastRenderedPageBreak/>
        <w:t>Wideband CQI reporting requirements with inter-cell interference</w:t>
      </w:r>
    </w:p>
    <w:p w14:paraId="03C2D1BB" w14:textId="1F2EA994" w:rsidR="00752188" w:rsidRDefault="00C92469" w:rsidP="003C0E6C">
      <w:r>
        <w:t xml:space="preserve">For CQI reporting requirements in ICI if agreed to define requirements, we propose to reuse the same test set up and parameters as Rel-17. </w:t>
      </w:r>
    </w:p>
    <w:p w14:paraId="07219A0E" w14:textId="77777777" w:rsidR="00C92469" w:rsidRPr="00297414" w:rsidRDefault="00C92469" w:rsidP="00C92469">
      <w:pPr>
        <w:rPr>
          <w:rFonts w:eastAsia="DengXian"/>
          <w:b/>
          <w:u w:val="single"/>
          <w:lang w:eastAsia="zh-CN"/>
        </w:rPr>
      </w:pPr>
      <w:r w:rsidRPr="00297414">
        <w:rPr>
          <w:rFonts w:eastAsia="DengXian"/>
          <w:b/>
          <w:u w:val="single"/>
          <w:lang w:eastAsia="zh-CN"/>
        </w:rPr>
        <w:t xml:space="preserve">CQI calculation algorithm </w:t>
      </w:r>
    </w:p>
    <w:p w14:paraId="2F1FC1A3" w14:textId="77777777" w:rsidR="00C92469" w:rsidRPr="00297414" w:rsidRDefault="00C92469" w:rsidP="00C92469">
      <w:pPr>
        <w:pStyle w:val="ListParagraph"/>
        <w:numPr>
          <w:ilvl w:val="0"/>
          <w:numId w:val="5"/>
        </w:numPr>
        <w:snapToGrid w:val="0"/>
        <w:spacing w:before="60" w:after="60"/>
        <w:ind w:left="284" w:firstLineChars="0" w:hanging="284"/>
      </w:pPr>
      <w:r w:rsidRPr="00297414">
        <w:t>Candidate options:</w:t>
      </w:r>
    </w:p>
    <w:p w14:paraId="705446AE" w14:textId="77777777" w:rsidR="00C92469" w:rsidRPr="00297414" w:rsidRDefault="00C92469" w:rsidP="00C9246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 RAN4 to consider whether to introduce two CQI calculation assumptions to match two 8Rx receiver assumptions.</w:t>
      </w:r>
    </w:p>
    <w:p w14:paraId="6C287173" w14:textId="77777777" w:rsidR="00C92469" w:rsidRPr="00297414" w:rsidRDefault="00C92469" w:rsidP="00C92469">
      <w:pPr>
        <w:widowControl w:val="0"/>
        <w:numPr>
          <w:ilvl w:val="2"/>
          <w:numId w:val="16"/>
        </w:numPr>
        <w:tabs>
          <w:tab w:val="left" w:pos="484"/>
          <w:tab w:val="left" w:pos="709"/>
          <w:tab w:val="left" w:pos="1440"/>
          <w:tab w:val="left" w:pos="1701"/>
        </w:tabs>
        <w:autoSpaceDN w:val="0"/>
        <w:snapToGrid w:val="0"/>
        <w:spacing w:before="60" w:after="60"/>
        <w:rPr>
          <w:lang w:eastAsia="zh-CN"/>
        </w:rPr>
      </w:pPr>
      <w:r w:rsidRPr="00297414">
        <w:rPr>
          <w:rFonts w:eastAsiaTheme="minorEastAsia"/>
          <w:lang w:eastAsia="zh-CN"/>
        </w:rPr>
        <w:t>Baseline CQI calculation: UE perform CQI calculation with 8Rx joint processing</w:t>
      </w:r>
    </w:p>
    <w:p w14:paraId="66954CB9" w14:textId="77777777" w:rsidR="00C92469" w:rsidRPr="00297414" w:rsidRDefault="00C92469" w:rsidP="00C92469">
      <w:pPr>
        <w:widowControl w:val="0"/>
        <w:numPr>
          <w:ilvl w:val="2"/>
          <w:numId w:val="16"/>
        </w:numPr>
        <w:tabs>
          <w:tab w:val="left" w:pos="484"/>
          <w:tab w:val="left" w:pos="709"/>
          <w:tab w:val="left" w:pos="1440"/>
          <w:tab w:val="left" w:pos="1701"/>
        </w:tabs>
        <w:autoSpaceDN w:val="0"/>
        <w:snapToGrid w:val="0"/>
        <w:spacing w:before="60" w:after="60"/>
        <w:rPr>
          <w:lang w:eastAsia="zh-CN"/>
        </w:rPr>
      </w:pPr>
      <w:r w:rsidRPr="00297414">
        <w:rPr>
          <w:rFonts w:eastAsiaTheme="minorEastAsia"/>
          <w:lang w:eastAsia="zh-CN"/>
        </w:rPr>
        <w:t>Simplified CQI calculation: UE perform CQI calculation with separate 4Rx processing</w:t>
      </w:r>
    </w:p>
    <w:p w14:paraId="08AD5078" w14:textId="77777777" w:rsidR="00C92469" w:rsidRPr="00297414" w:rsidRDefault="00C92469" w:rsidP="00C9246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3A08AE2E" w14:textId="6F1FE1B4" w:rsidR="00752188" w:rsidRDefault="00C92469" w:rsidP="003C0E6C">
      <w:r>
        <w:t>We don’t support to evaluate with 2 different receiver assumptions. Since the test metric is a TP ratio, we shouldn’t see a significant performance difference between different receiver assumptions. We should strive to introduce one set of requirements if introduced.</w:t>
      </w:r>
    </w:p>
    <w:p w14:paraId="75552583" w14:textId="112399DE" w:rsidR="000F030E" w:rsidRDefault="000F030E" w:rsidP="000F030E">
      <w:pPr>
        <w:numPr>
          <w:ilvl w:val="0"/>
          <w:numId w:val="9"/>
        </w:numPr>
        <w:rPr>
          <w:rFonts w:eastAsia="SimSun"/>
          <w:i/>
          <w:iCs/>
          <w:lang w:val="en-GB" w:eastAsia="zh-CN"/>
        </w:rPr>
      </w:pPr>
      <w:r>
        <w:rPr>
          <w:rFonts w:eastAsia="SimSun"/>
          <w:i/>
          <w:iCs/>
          <w:lang w:val="en-GB" w:eastAsia="zh-CN"/>
        </w:rPr>
        <w:t xml:space="preserve">With test metric as ratio of TP, there shouldn’t be a large delta with different receiver assumptions for 8RX. </w:t>
      </w:r>
    </w:p>
    <w:p w14:paraId="5E8D06E1" w14:textId="3B866FFA" w:rsidR="000F030E" w:rsidRDefault="000F030E" w:rsidP="000F030E">
      <w:pPr>
        <w:numPr>
          <w:ilvl w:val="0"/>
          <w:numId w:val="8"/>
        </w:numPr>
        <w:rPr>
          <w:b/>
          <w:bCs/>
        </w:rPr>
      </w:pPr>
      <w:r>
        <w:rPr>
          <w:b/>
          <w:bCs/>
        </w:rPr>
        <w:t xml:space="preserve">If agreed to introduce requirements for CQI reporting in ICI, </w:t>
      </w:r>
      <w:r w:rsidRPr="000F030E">
        <w:rPr>
          <w:b/>
          <w:bCs/>
        </w:rPr>
        <w:t xml:space="preserve">RAN4 should strive to </w:t>
      </w:r>
      <w:r>
        <w:rPr>
          <w:b/>
          <w:bCs/>
        </w:rPr>
        <w:t>introduce 1 set of requirements</w:t>
      </w:r>
      <w:r w:rsidR="00000FAA">
        <w:rPr>
          <w:b/>
          <w:bCs/>
        </w:rPr>
        <w:t xml:space="preserve"> for all receiver implementations</w:t>
      </w:r>
      <w:r>
        <w:rPr>
          <w:b/>
          <w:bCs/>
        </w:rPr>
        <w:t>.</w:t>
      </w:r>
    </w:p>
    <w:p w14:paraId="45381C51" w14:textId="77777777" w:rsidR="00000FAA" w:rsidRPr="00297414" w:rsidRDefault="00000FAA" w:rsidP="00000FAA">
      <w:pPr>
        <w:rPr>
          <w:b/>
          <w:u w:val="single"/>
        </w:rPr>
      </w:pPr>
      <w:r w:rsidRPr="00297414">
        <w:rPr>
          <w:rFonts w:eastAsia="DengXian"/>
          <w:b/>
          <w:u w:val="single"/>
          <w:lang w:eastAsia="zh-CN"/>
        </w:rPr>
        <w:t>Test metric</w:t>
      </w:r>
    </w:p>
    <w:p w14:paraId="14A327B2" w14:textId="77777777" w:rsidR="00000FAA" w:rsidRPr="00297414" w:rsidRDefault="00000FAA" w:rsidP="00000FAA">
      <w:pPr>
        <w:pStyle w:val="ListParagraph"/>
        <w:numPr>
          <w:ilvl w:val="0"/>
          <w:numId w:val="5"/>
        </w:numPr>
        <w:snapToGrid w:val="0"/>
        <w:spacing w:before="60" w:after="60"/>
        <w:ind w:left="284" w:firstLineChars="0" w:hanging="284"/>
      </w:pPr>
      <w:r w:rsidRPr="00297414">
        <w:t>Candidate options:</w:t>
      </w:r>
    </w:p>
    <w:p w14:paraId="52368A17"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test metric for Rel-17 2/4Rx</w:t>
      </w:r>
    </w:p>
    <w:tbl>
      <w:tblPr>
        <w:tblStyle w:val="TableGrid"/>
        <w:tblW w:w="0" w:type="auto"/>
        <w:tblLook w:val="04A0" w:firstRow="1" w:lastRow="0" w:firstColumn="1" w:lastColumn="0" w:noHBand="0" w:noVBand="1"/>
      </w:tblPr>
      <w:tblGrid>
        <w:gridCol w:w="9350"/>
      </w:tblGrid>
      <w:tr w:rsidR="00000FAA" w:rsidRPr="00297414" w14:paraId="3E71B077" w14:textId="77777777" w:rsidTr="004971D4">
        <w:tc>
          <w:tcPr>
            <w:tcW w:w="9631" w:type="dxa"/>
          </w:tcPr>
          <w:p w14:paraId="115C7790" w14:textId="77777777" w:rsidR="00000FAA" w:rsidRPr="00297414" w:rsidRDefault="00000FAA" w:rsidP="004971D4">
            <w:pPr>
              <w:pStyle w:val="B1"/>
              <w:rPr>
                <w:rFonts w:eastAsiaTheme="minorEastAsia"/>
                <w:lang w:eastAsia="zh-TW"/>
              </w:rPr>
            </w:pPr>
            <w:bookmarkStart w:id="2" w:name="OLE_LINK63"/>
            <w:r w:rsidRPr="00297414">
              <w:t>a)</w:t>
            </w:r>
            <w:r w:rsidRPr="00297414">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3" w:name="OLE_LINK48"/>
            <w:r w:rsidRPr="00297414">
              <w:rPr>
                <w:rFonts w:ascii="Symbol" w:hAnsi="Symbol"/>
                <w:i/>
                <w:iCs/>
              </w:rPr>
              <w:t></w:t>
            </w:r>
            <w:r w:rsidRPr="00297414">
              <w:rPr>
                <w:rFonts w:ascii="Symbol" w:hAnsi="Symbol"/>
              </w:rPr>
              <w:t></w:t>
            </w:r>
            <w:bookmarkEnd w:id="3"/>
            <w:r w:rsidRPr="00297414">
              <w:rPr>
                <w:rFonts w:ascii="Symbol" w:eastAsiaTheme="minorEastAsia" w:hAnsi="Symbol"/>
                <w:lang w:eastAsia="zh-TW"/>
              </w:rPr>
              <w:t></w:t>
            </w:r>
          </w:p>
          <w:p w14:paraId="236395AC" w14:textId="77777777" w:rsidR="00000FAA" w:rsidRPr="00297414" w:rsidRDefault="00000FAA" w:rsidP="004971D4">
            <w:pPr>
              <w:pStyle w:val="B1"/>
              <w:rPr>
                <w:lang w:eastAsia="zh-CN"/>
              </w:rPr>
            </w:pPr>
            <w:r w:rsidRPr="00297414">
              <w:t>b)</w:t>
            </w:r>
            <w:r w:rsidRPr="00297414">
              <w:tab/>
              <w:t xml:space="preserve">when transmitting the transport format indicated by each reported wideband CQI index subject to an interference source with specified INR, the average BLER for the indicated transport formats shall be greater than or equal to </w:t>
            </w:r>
            <w:r w:rsidRPr="00297414">
              <w:rPr>
                <w:rFonts w:eastAsiaTheme="minorEastAsia" w:hint="eastAsia"/>
                <w:lang w:eastAsia="zh-TW"/>
              </w:rPr>
              <w:t>X%</w:t>
            </w:r>
            <w:r w:rsidRPr="00297414">
              <w:t>.</w:t>
            </w:r>
            <w:bookmarkEnd w:id="2"/>
          </w:p>
        </w:tc>
      </w:tr>
    </w:tbl>
    <w:p w14:paraId="2A8B9BED"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297414">
        <w:rPr>
          <w:lang w:eastAsia="zh-CN"/>
        </w:rPr>
        <w:t>Other options are not precluded</w:t>
      </w:r>
    </w:p>
    <w:p w14:paraId="48E98CA4" w14:textId="77777777" w:rsidR="00000FAA" w:rsidRDefault="00000FAA" w:rsidP="00000FAA">
      <w:pPr>
        <w:widowControl w:val="0"/>
        <w:tabs>
          <w:tab w:val="left" w:pos="484"/>
          <w:tab w:val="left" w:pos="709"/>
          <w:tab w:val="left" w:pos="1440"/>
          <w:tab w:val="left" w:pos="1701"/>
        </w:tabs>
        <w:snapToGrid w:val="0"/>
        <w:spacing w:before="60" w:after="60"/>
        <w:ind w:left="709"/>
        <w:rPr>
          <w:rFonts w:eastAsia="SimSun"/>
          <w:lang w:eastAsia="zh-CN"/>
        </w:rPr>
      </w:pPr>
    </w:p>
    <w:p w14:paraId="0CBA4D11" w14:textId="16D5835A" w:rsidR="00000FAA" w:rsidRDefault="00000FAA" w:rsidP="00000FAA">
      <w:pPr>
        <w:numPr>
          <w:ilvl w:val="0"/>
          <w:numId w:val="8"/>
        </w:numPr>
        <w:rPr>
          <w:b/>
          <w:bCs/>
        </w:rPr>
      </w:pPr>
      <w:r>
        <w:rPr>
          <w:b/>
          <w:bCs/>
        </w:rPr>
        <w:t>If agreed to introduce requirements for CQI reporting in ICI, reuse the same test metric as R17.</w:t>
      </w:r>
    </w:p>
    <w:p w14:paraId="7BB93F32" w14:textId="77777777" w:rsidR="00000FAA" w:rsidRPr="00297414" w:rsidRDefault="00000FAA" w:rsidP="00000FAA">
      <w:pPr>
        <w:widowControl w:val="0"/>
        <w:tabs>
          <w:tab w:val="left" w:pos="484"/>
          <w:tab w:val="left" w:pos="709"/>
          <w:tab w:val="left" w:pos="1440"/>
          <w:tab w:val="left" w:pos="1701"/>
        </w:tabs>
        <w:snapToGrid w:val="0"/>
        <w:spacing w:before="60" w:after="60"/>
        <w:ind w:left="709"/>
        <w:rPr>
          <w:rFonts w:eastAsia="SimSun"/>
          <w:lang w:eastAsia="zh-CN"/>
        </w:rPr>
      </w:pPr>
    </w:p>
    <w:p w14:paraId="42C55C99" w14:textId="77777777" w:rsidR="00000FAA" w:rsidRPr="00297414" w:rsidRDefault="00000FAA" w:rsidP="00000FAA">
      <w:pPr>
        <w:rPr>
          <w:b/>
          <w:u w:val="single"/>
        </w:rPr>
      </w:pPr>
      <w:r w:rsidRPr="00297414">
        <w:rPr>
          <w:rFonts w:eastAsia="DengXian"/>
          <w:b/>
          <w:u w:val="single"/>
          <w:lang w:eastAsia="zh-CN"/>
        </w:rPr>
        <w:t>Propagation condition</w:t>
      </w:r>
    </w:p>
    <w:p w14:paraId="287E3E70" w14:textId="77777777" w:rsidR="00000FAA" w:rsidRPr="00297414" w:rsidRDefault="00000FAA" w:rsidP="00000FAA">
      <w:pPr>
        <w:pStyle w:val="ListParagraph"/>
        <w:numPr>
          <w:ilvl w:val="0"/>
          <w:numId w:val="5"/>
        </w:numPr>
        <w:snapToGrid w:val="0"/>
        <w:spacing w:before="60" w:after="60"/>
        <w:ind w:left="284" w:firstLineChars="0" w:hanging="284"/>
      </w:pPr>
      <w:r w:rsidRPr="00297414">
        <w:t>Candidate options:</w:t>
      </w:r>
    </w:p>
    <w:p w14:paraId="0E2E14E6"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Option 1: Reuse the same configuration for Rel-17 2/4Rx, i.e., </w:t>
      </w:r>
      <w:r w:rsidRPr="00297414">
        <w:t>TDLA30-5 for the serving cell and AWGN for the interference cell</w:t>
      </w:r>
    </w:p>
    <w:p w14:paraId="18E4769A"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Use AWGN static channel as the baseline, further study whether to involve fading channel</w:t>
      </w:r>
    </w:p>
    <w:p w14:paraId="0FA6AA85" w14:textId="77777777" w:rsidR="00000FAA" w:rsidRDefault="00000FAA" w:rsidP="00000FAA">
      <w:pPr>
        <w:rPr>
          <w:b/>
          <w:u w:val="single"/>
        </w:rPr>
      </w:pPr>
    </w:p>
    <w:p w14:paraId="0AE6E36D" w14:textId="079BC9DD" w:rsidR="00000FAA" w:rsidRDefault="00000FAA" w:rsidP="00000FAA">
      <w:pPr>
        <w:numPr>
          <w:ilvl w:val="0"/>
          <w:numId w:val="8"/>
        </w:numPr>
        <w:rPr>
          <w:b/>
          <w:bCs/>
        </w:rPr>
      </w:pPr>
      <w:r>
        <w:rPr>
          <w:b/>
          <w:bCs/>
        </w:rPr>
        <w:t>If agreed to introduce requirements for CQI reporting in ICI, reuse the same propagation condition as R17.</w:t>
      </w:r>
    </w:p>
    <w:p w14:paraId="23C9AC62" w14:textId="77777777" w:rsidR="00000FAA" w:rsidRPr="00297414" w:rsidRDefault="00000FAA" w:rsidP="00000FAA">
      <w:pPr>
        <w:rPr>
          <w:b/>
          <w:u w:val="single"/>
        </w:rPr>
      </w:pPr>
    </w:p>
    <w:p w14:paraId="07E8691E" w14:textId="77777777" w:rsidR="00000FAA" w:rsidRPr="00297414" w:rsidRDefault="00000FAA" w:rsidP="00000FAA">
      <w:pPr>
        <w:rPr>
          <w:b/>
          <w:u w:val="single"/>
        </w:rPr>
      </w:pPr>
      <w:r w:rsidRPr="00297414">
        <w:rPr>
          <w:rFonts w:eastAsia="DengXian"/>
          <w:b/>
          <w:u w:val="single"/>
          <w:lang w:eastAsia="zh-CN"/>
        </w:rPr>
        <w:t>Interference power level</w:t>
      </w:r>
    </w:p>
    <w:p w14:paraId="7A154B3C" w14:textId="77777777" w:rsidR="00000FAA" w:rsidRPr="00297414" w:rsidRDefault="00000FAA" w:rsidP="00000FAA">
      <w:pPr>
        <w:pStyle w:val="ListParagraph"/>
        <w:numPr>
          <w:ilvl w:val="0"/>
          <w:numId w:val="5"/>
        </w:numPr>
        <w:snapToGrid w:val="0"/>
        <w:spacing w:before="60" w:after="60"/>
        <w:ind w:left="284" w:firstLineChars="0" w:hanging="284"/>
      </w:pPr>
      <w:r w:rsidRPr="00297414">
        <w:t>Candidate options:</w:t>
      </w:r>
    </w:p>
    <w:p w14:paraId="1DF42480"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lastRenderedPageBreak/>
        <w:t>Option 1: Reuse the same configuration for Rel-17 2/4Rx, i.e., INR = 10.04dB with rank 1</w:t>
      </w:r>
    </w:p>
    <w:p w14:paraId="3A2904F6"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52B02FA0" w14:textId="77777777" w:rsidR="00000FAA" w:rsidRDefault="00000FAA" w:rsidP="00000FAA">
      <w:pPr>
        <w:rPr>
          <w:b/>
          <w:u w:val="single"/>
        </w:rPr>
      </w:pPr>
    </w:p>
    <w:p w14:paraId="664C0F50" w14:textId="19531F9F" w:rsidR="00000FAA" w:rsidRDefault="00000FAA" w:rsidP="00000FAA">
      <w:pPr>
        <w:numPr>
          <w:ilvl w:val="0"/>
          <w:numId w:val="8"/>
        </w:numPr>
        <w:rPr>
          <w:b/>
          <w:bCs/>
        </w:rPr>
      </w:pPr>
      <w:r>
        <w:rPr>
          <w:b/>
          <w:bCs/>
        </w:rPr>
        <w:t>If agreed to introduce requirements for CQI reporting in ICI, reuse the same INR as R17.</w:t>
      </w:r>
    </w:p>
    <w:p w14:paraId="39AABE1C" w14:textId="77777777" w:rsidR="00000FAA" w:rsidRPr="00297414" w:rsidRDefault="00000FAA" w:rsidP="00000FAA">
      <w:pPr>
        <w:rPr>
          <w:b/>
          <w:u w:val="single"/>
        </w:rPr>
      </w:pPr>
    </w:p>
    <w:p w14:paraId="4C1FFA4C" w14:textId="77777777" w:rsidR="00000FAA" w:rsidRPr="00297414" w:rsidRDefault="00000FAA" w:rsidP="00000FAA">
      <w:pPr>
        <w:rPr>
          <w:b/>
          <w:u w:val="single"/>
        </w:rPr>
      </w:pPr>
      <w:r w:rsidRPr="00297414">
        <w:rPr>
          <w:rFonts w:eastAsia="DengXian"/>
          <w:b/>
          <w:u w:val="single"/>
          <w:lang w:eastAsia="zh-CN"/>
        </w:rPr>
        <w:t>Antenna configuration and MIMO correlation for the serving cell</w:t>
      </w:r>
    </w:p>
    <w:p w14:paraId="01D2020A" w14:textId="77777777" w:rsidR="00000FAA" w:rsidRPr="00297414" w:rsidRDefault="00000FAA" w:rsidP="00000FAA">
      <w:pPr>
        <w:pStyle w:val="ListParagraph"/>
        <w:numPr>
          <w:ilvl w:val="0"/>
          <w:numId w:val="5"/>
        </w:numPr>
        <w:snapToGrid w:val="0"/>
        <w:spacing w:before="60" w:after="60"/>
        <w:ind w:left="284" w:firstLineChars="0" w:hanging="284"/>
      </w:pPr>
      <w:r w:rsidRPr="00297414">
        <w:t>Candidate options:</w:t>
      </w:r>
    </w:p>
    <w:p w14:paraId="70A4F799"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Option 1: </w:t>
      </w:r>
      <w:r w:rsidRPr="00297414">
        <w:rPr>
          <w:rFonts w:eastAsiaTheme="minorEastAsia"/>
          <w:lang w:eastAsia="zh-TW"/>
        </w:rPr>
        <w:t>2T8R ULA</w:t>
      </w:r>
      <w:r w:rsidRPr="00297414">
        <w:rPr>
          <w:lang w:eastAsia="zh-CN"/>
        </w:rPr>
        <w:t xml:space="preserve"> Low</w:t>
      </w:r>
    </w:p>
    <w:p w14:paraId="03BB8ABF"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val="fr-FR" w:eastAsia="zh-CN"/>
        </w:rPr>
      </w:pPr>
      <w:r w:rsidRPr="00297414">
        <w:rPr>
          <w:rFonts w:hint="eastAsia"/>
          <w:lang w:val="fr-FR" w:eastAsia="zh-CN"/>
        </w:rPr>
        <w:t>Option</w:t>
      </w:r>
      <w:r w:rsidRPr="00297414">
        <w:rPr>
          <w:lang w:val="fr-FR" w:eastAsia="zh-CN"/>
        </w:rPr>
        <w:t xml:space="preserve"> </w:t>
      </w:r>
      <w:proofErr w:type="gramStart"/>
      <w:r w:rsidRPr="00297414">
        <w:rPr>
          <w:lang w:val="fr-FR" w:eastAsia="zh-CN"/>
        </w:rPr>
        <w:t>2:</w:t>
      </w:r>
      <w:proofErr w:type="gramEnd"/>
      <w:r w:rsidRPr="00297414">
        <w:rPr>
          <w:lang w:val="fr-FR" w:eastAsia="zh-CN"/>
        </w:rPr>
        <w:t xml:space="preserve"> </w:t>
      </w:r>
      <w:proofErr w:type="spellStart"/>
      <w:r w:rsidRPr="00297414">
        <w:rPr>
          <w:lang w:val="fr-FR" w:eastAsia="zh-CN"/>
        </w:rPr>
        <w:t>Consider</w:t>
      </w:r>
      <w:proofErr w:type="spellEnd"/>
      <w:r w:rsidRPr="00297414">
        <w:rPr>
          <w:lang w:val="fr-FR" w:eastAsia="zh-CN"/>
        </w:rPr>
        <w:t xml:space="preserve"> 4T8R</w:t>
      </w:r>
    </w:p>
    <w:p w14:paraId="4CC6637B" w14:textId="77777777" w:rsidR="00000FAA" w:rsidRDefault="00000FAA" w:rsidP="00000FAA">
      <w:pPr>
        <w:rPr>
          <w:b/>
          <w:u w:val="single"/>
        </w:rPr>
      </w:pPr>
    </w:p>
    <w:p w14:paraId="4B136ABD" w14:textId="40BFE1A9" w:rsidR="00000FAA" w:rsidRDefault="00000FAA" w:rsidP="00000FAA">
      <w:pPr>
        <w:numPr>
          <w:ilvl w:val="0"/>
          <w:numId w:val="8"/>
        </w:numPr>
        <w:rPr>
          <w:b/>
          <w:bCs/>
        </w:rPr>
      </w:pPr>
      <w:r>
        <w:rPr>
          <w:b/>
          <w:bCs/>
        </w:rPr>
        <w:t>If agreed to introduce requirements for CQI reporting in ICI, use 2T8R</w:t>
      </w:r>
      <w:r w:rsidR="007A624B">
        <w:rPr>
          <w:b/>
          <w:bCs/>
        </w:rPr>
        <w:t xml:space="preserve"> for the serving cell and 1T8R for the interference cell</w:t>
      </w:r>
      <w:r>
        <w:rPr>
          <w:b/>
          <w:bCs/>
        </w:rPr>
        <w:t>.</w:t>
      </w:r>
    </w:p>
    <w:p w14:paraId="47315840" w14:textId="77777777" w:rsidR="00000FAA" w:rsidRPr="00297414" w:rsidRDefault="00000FAA" w:rsidP="00000FAA">
      <w:pPr>
        <w:rPr>
          <w:b/>
          <w:u w:val="single"/>
        </w:rPr>
      </w:pPr>
    </w:p>
    <w:p w14:paraId="71E331F5" w14:textId="77777777" w:rsidR="00000FAA" w:rsidRPr="00297414" w:rsidRDefault="00000FAA" w:rsidP="00000FAA">
      <w:pPr>
        <w:rPr>
          <w:b/>
          <w:u w:val="single"/>
        </w:rPr>
      </w:pPr>
      <w:r w:rsidRPr="00297414">
        <w:rPr>
          <w:rFonts w:eastAsia="DengXian"/>
          <w:b/>
          <w:u w:val="single"/>
          <w:lang w:eastAsia="zh-CN"/>
        </w:rPr>
        <w:t>Rank</w:t>
      </w:r>
    </w:p>
    <w:p w14:paraId="340080C3" w14:textId="77777777" w:rsidR="00000FAA" w:rsidRPr="00297414" w:rsidRDefault="00000FAA" w:rsidP="00000FAA">
      <w:pPr>
        <w:pStyle w:val="ListParagraph"/>
        <w:numPr>
          <w:ilvl w:val="0"/>
          <w:numId w:val="5"/>
        </w:numPr>
        <w:snapToGrid w:val="0"/>
        <w:spacing w:before="60" w:after="60"/>
        <w:ind w:left="284" w:firstLineChars="0" w:hanging="284"/>
      </w:pPr>
      <w:r w:rsidRPr="00297414">
        <w:t>Candidate options:</w:t>
      </w:r>
    </w:p>
    <w:p w14:paraId="12587CF4"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configuration for Rel-17 2/4Rx, i.e., rank 1</w:t>
      </w:r>
    </w:p>
    <w:p w14:paraId="67BE5463"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Option 2: </w:t>
      </w:r>
      <w:r w:rsidRPr="00297414">
        <w:rPr>
          <w:rFonts w:eastAsiaTheme="minorEastAsia"/>
          <w:lang w:eastAsia="zh-TW"/>
        </w:rPr>
        <w:t>Rank 2</w:t>
      </w:r>
    </w:p>
    <w:p w14:paraId="0BB83934" w14:textId="77777777" w:rsidR="00000FAA" w:rsidRPr="00297414" w:rsidRDefault="00000FAA" w:rsidP="00000FAA">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3: Rank 4</w:t>
      </w:r>
    </w:p>
    <w:p w14:paraId="35772E33" w14:textId="595C06E9" w:rsidR="00000FAA" w:rsidRDefault="00000FAA" w:rsidP="00000FAA">
      <w:pPr>
        <w:rPr>
          <w:b/>
          <w:u w:val="single"/>
        </w:rPr>
      </w:pPr>
    </w:p>
    <w:p w14:paraId="26518FF2" w14:textId="2CAAD359" w:rsidR="0040699C" w:rsidRDefault="0040699C" w:rsidP="00000FAA">
      <w:pPr>
        <w:rPr>
          <w:bCs/>
        </w:rPr>
      </w:pPr>
      <w:r>
        <w:rPr>
          <w:bCs/>
        </w:rPr>
        <w:t>It is sufficient to introduce requirements with rank 1 to verify CQI reporting in ICI.</w:t>
      </w:r>
      <w:r w:rsidR="00FA0101">
        <w:rPr>
          <w:bCs/>
        </w:rPr>
        <w:t xml:space="preserve"> </w:t>
      </w:r>
      <w:r>
        <w:rPr>
          <w:bCs/>
        </w:rPr>
        <w:t xml:space="preserve"> </w:t>
      </w:r>
    </w:p>
    <w:p w14:paraId="6C0B9D09" w14:textId="21DE939E" w:rsidR="00FA0101" w:rsidRDefault="00FA0101" w:rsidP="00FA0101">
      <w:pPr>
        <w:numPr>
          <w:ilvl w:val="0"/>
          <w:numId w:val="8"/>
        </w:numPr>
        <w:rPr>
          <w:b/>
          <w:bCs/>
        </w:rPr>
      </w:pPr>
      <w:r>
        <w:rPr>
          <w:b/>
          <w:bCs/>
        </w:rPr>
        <w:t>If agreed to introduce requirements for CQI reporting in ICI, use rank 1.</w:t>
      </w:r>
    </w:p>
    <w:p w14:paraId="6C253FC0" w14:textId="77777777" w:rsidR="00FA0101" w:rsidRDefault="00FA0101" w:rsidP="00000FAA">
      <w:pPr>
        <w:rPr>
          <w:bCs/>
        </w:rPr>
      </w:pPr>
    </w:p>
    <w:p w14:paraId="54201D84" w14:textId="7EE59D48" w:rsidR="008C24E9" w:rsidRDefault="008C24E9" w:rsidP="008C24E9">
      <w:pPr>
        <w:pStyle w:val="Heading2"/>
        <w:rPr>
          <w:bCs/>
        </w:rPr>
      </w:pPr>
      <w:r w:rsidRPr="00297414">
        <w:t>Applicability rule and release independen</w:t>
      </w:r>
      <w:r>
        <w:t>ce</w:t>
      </w:r>
    </w:p>
    <w:p w14:paraId="5D554C0F" w14:textId="64014CF9" w:rsidR="0040699C" w:rsidRDefault="008C24E9" w:rsidP="00000FAA">
      <w:pPr>
        <w:rPr>
          <w:bCs/>
        </w:rPr>
      </w:pPr>
      <w:r>
        <w:rPr>
          <w:bCs/>
        </w:rPr>
        <w:t>The following options were captured in [1] for applicability rule and release independence.</w:t>
      </w:r>
    </w:p>
    <w:p w14:paraId="3E2754B9" w14:textId="77777777" w:rsidR="008C24E9" w:rsidRPr="00297414" w:rsidRDefault="008C24E9" w:rsidP="008C24E9">
      <w:pPr>
        <w:rPr>
          <w:b/>
          <w:u w:val="single"/>
        </w:rPr>
      </w:pPr>
      <w:r w:rsidRPr="00297414">
        <w:rPr>
          <w:b/>
          <w:u w:val="single"/>
        </w:rPr>
        <w:t>Test applicability</w:t>
      </w:r>
    </w:p>
    <w:p w14:paraId="05EA00CC" w14:textId="77777777" w:rsidR="008C24E9" w:rsidRPr="00297414" w:rsidRDefault="008C24E9" w:rsidP="008C24E9">
      <w:pPr>
        <w:pStyle w:val="ListParagraph"/>
        <w:numPr>
          <w:ilvl w:val="0"/>
          <w:numId w:val="5"/>
        </w:numPr>
        <w:snapToGrid w:val="0"/>
        <w:spacing w:before="60" w:after="60"/>
        <w:ind w:left="284" w:firstLineChars="0" w:hanging="284"/>
      </w:pPr>
      <w:r w:rsidRPr="00297414">
        <w:t>Candidate options:</w:t>
      </w:r>
    </w:p>
    <w:p w14:paraId="7D2D3F70" w14:textId="77777777" w:rsidR="008C24E9" w:rsidRPr="00297414" w:rsidRDefault="008C24E9" w:rsidP="008C24E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The new requirements for 8Rx MMSE-IRC receiver should be mandatory requirements for all 8Rx UEs without additional test applicability rule</w:t>
      </w:r>
    </w:p>
    <w:p w14:paraId="4BE7A7C5" w14:textId="77777777" w:rsidR="008C24E9" w:rsidRDefault="008C24E9" w:rsidP="008C24E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Applicability rule to skip 2/4Rx requirements if 8Rx tests are passed, if same test scenarios/configurations as 2RX/4RX are defined</w:t>
      </w:r>
    </w:p>
    <w:p w14:paraId="56A46E52" w14:textId="77777777" w:rsidR="008C24E9" w:rsidRDefault="008C24E9" w:rsidP="008C24E9">
      <w:pPr>
        <w:widowControl w:val="0"/>
        <w:tabs>
          <w:tab w:val="left" w:pos="484"/>
          <w:tab w:val="left" w:pos="709"/>
          <w:tab w:val="left" w:pos="1440"/>
          <w:tab w:val="left" w:pos="1701"/>
        </w:tabs>
        <w:autoSpaceDN w:val="0"/>
        <w:snapToGrid w:val="0"/>
        <w:spacing w:before="60" w:after="60"/>
        <w:rPr>
          <w:lang w:eastAsia="zh-CN"/>
        </w:rPr>
      </w:pPr>
    </w:p>
    <w:p w14:paraId="5C31CA85" w14:textId="10E08675" w:rsidR="008C24E9" w:rsidRDefault="008C24E9" w:rsidP="008C24E9">
      <w:pPr>
        <w:widowControl w:val="0"/>
        <w:tabs>
          <w:tab w:val="left" w:pos="484"/>
          <w:tab w:val="left" w:pos="709"/>
          <w:tab w:val="left" w:pos="1440"/>
          <w:tab w:val="left" w:pos="1701"/>
        </w:tabs>
        <w:autoSpaceDN w:val="0"/>
        <w:snapToGrid w:val="0"/>
        <w:spacing w:before="60" w:after="60"/>
        <w:rPr>
          <w:lang w:eastAsia="zh-CN"/>
        </w:rPr>
      </w:pPr>
      <w:r>
        <w:rPr>
          <w:lang w:eastAsia="zh-CN"/>
        </w:rPr>
        <w:t>The options below are not mutually exclusive as one is for mandatory requirements and the other is for test applicability rule. Both options are supported by us.</w:t>
      </w:r>
    </w:p>
    <w:p w14:paraId="728B2CCC" w14:textId="77777777" w:rsidR="008C24E9" w:rsidRPr="00297414" w:rsidRDefault="008C24E9" w:rsidP="008C24E9">
      <w:pPr>
        <w:widowControl w:val="0"/>
        <w:tabs>
          <w:tab w:val="left" w:pos="484"/>
          <w:tab w:val="left" w:pos="709"/>
          <w:tab w:val="left" w:pos="1440"/>
          <w:tab w:val="left" w:pos="1701"/>
        </w:tabs>
        <w:autoSpaceDN w:val="0"/>
        <w:snapToGrid w:val="0"/>
        <w:spacing w:before="60" w:after="60"/>
        <w:rPr>
          <w:lang w:eastAsia="zh-CN"/>
        </w:rPr>
      </w:pPr>
    </w:p>
    <w:p w14:paraId="31DF3D35" w14:textId="2486E5B9" w:rsidR="008C24E9" w:rsidRDefault="008C24E9" w:rsidP="008C24E9">
      <w:pPr>
        <w:numPr>
          <w:ilvl w:val="0"/>
          <w:numId w:val="8"/>
        </w:numPr>
        <w:rPr>
          <w:b/>
          <w:bCs/>
        </w:rPr>
      </w:pPr>
      <w:r w:rsidRPr="008C24E9">
        <w:rPr>
          <w:b/>
          <w:bCs/>
        </w:rPr>
        <w:t xml:space="preserve">The new requirements for 8Rx MMSE-IRC receiver should be mandatory requirements for all 8Rx UEs without additional </w:t>
      </w:r>
      <w:r>
        <w:rPr>
          <w:b/>
          <w:bCs/>
        </w:rPr>
        <w:t xml:space="preserve">UE capability </w:t>
      </w:r>
      <w:proofErr w:type="spellStart"/>
      <w:r>
        <w:rPr>
          <w:b/>
          <w:bCs/>
        </w:rPr>
        <w:t>signalling</w:t>
      </w:r>
      <w:proofErr w:type="spellEnd"/>
      <w:r>
        <w:rPr>
          <w:b/>
          <w:bCs/>
        </w:rPr>
        <w:t>.</w:t>
      </w:r>
    </w:p>
    <w:p w14:paraId="1932303D" w14:textId="43661C73" w:rsidR="008C24E9" w:rsidRPr="008C24E9" w:rsidRDefault="008C24E9" w:rsidP="008C24E9">
      <w:pPr>
        <w:numPr>
          <w:ilvl w:val="0"/>
          <w:numId w:val="8"/>
        </w:numPr>
        <w:rPr>
          <w:b/>
          <w:bCs/>
        </w:rPr>
      </w:pPr>
      <w:r w:rsidRPr="008C24E9">
        <w:rPr>
          <w:b/>
          <w:bCs/>
          <w:lang w:eastAsia="zh-CN"/>
        </w:rPr>
        <w:t>Introduce applicability rule to skip 2/4Rx requirements if 8Rx tests are passed, if same test scenarios/configurations as 2RX/4RX are defined</w:t>
      </w:r>
      <w:r>
        <w:rPr>
          <w:b/>
          <w:bCs/>
          <w:lang w:eastAsia="zh-CN"/>
        </w:rPr>
        <w:t>.</w:t>
      </w:r>
    </w:p>
    <w:p w14:paraId="111C029E" w14:textId="77777777" w:rsidR="008C24E9" w:rsidRPr="00297414" w:rsidRDefault="008C24E9" w:rsidP="008C24E9">
      <w:pPr>
        <w:rPr>
          <w:lang w:eastAsia="zh-CN"/>
        </w:rPr>
      </w:pPr>
    </w:p>
    <w:p w14:paraId="7A9D16E6" w14:textId="77777777" w:rsidR="008C24E9" w:rsidRPr="00297414" w:rsidRDefault="008C24E9" w:rsidP="008C24E9">
      <w:pPr>
        <w:rPr>
          <w:b/>
          <w:u w:val="single"/>
        </w:rPr>
      </w:pPr>
      <w:r w:rsidRPr="00297414">
        <w:rPr>
          <w:b/>
          <w:u w:val="single"/>
        </w:rPr>
        <w:t>Release independent</w:t>
      </w:r>
    </w:p>
    <w:p w14:paraId="77847BE6" w14:textId="77777777" w:rsidR="008C24E9" w:rsidRPr="00297414" w:rsidRDefault="008C24E9" w:rsidP="008C24E9">
      <w:pPr>
        <w:pStyle w:val="ListParagraph"/>
        <w:numPr>
          <w:ilvl w:val="0"/>
          <w:numId w:val="5"/>
        </w:numPr>
        <w:snapToGrid w:val="0"/>
        <w:spacing w:before="60" w:after="60"/>
        <w:ind w:left="284" w:firstLineChars="0" w:hanging="284"/>
      </w:pPr>
      <w:r w:rsidRPr="00297414">
        <w:lastRenderedPageBreak/>
        <w:t>Candidate options:</w:t>
      </w:r>
    </w:p>
    <w:p w14:paraId="30921A9F" w14:textId="77777777" w:rsidR="008C24E9" w:rsidRPr="00297414" w:rsidRDefault="008C24E9" w:rsidP="008C24E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The new requirements for 8Rx should be release independent from Rel-18</w:t>
      </w:r>
    </w:p>
    <w:p w14:paraId="7014072C" w14:textId="77777777" w:rsidR="008C24E9" w:rsidRPr="00297414" w:rsidRDefault="008C24E9" w:rsidP="008C24E9">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279FBABF" w14:textId="77777777" w:rsidR="008C24E9" w:rsidRDefault="008C24E9" w:rsidP="00000FAA">
      <w:pPr>
        <w:rPr>
          <w:bCs/>
        </w:rPr>
      </w:pPr>
    </w:p>
    <w:p w14:paraId="211210B8" w14:textId="24D5580D" w:rsidR="008C24E9" w:rsidRDefault="008C24E9" w:rsidP="00000FAA">
      <w:pPr>
        <w:rPr>
          <w:bCs/>
        </w:rPr>
      </w:pPr>
      <w:r>
        <w:rPr>
          <w:bCs/>
        </w:rPr>
        <w:t>Regarding release independence it is very early to discuss this as this is the first few meetings to discuss this WID.</w:t>
      </w:r>
    </w:p>
    <w:p w14:paraId="589C863D" w14:textId="0D322F43" w:rsidR="008C24E9" w:rsidRPr="008C24E9" w:rsidRDefault="008C24E9" w:rsidP="008C24E9">
      <w:pPr>
        <w:numPr>
          <w:ilvl w:val="0"/>
          <w:numId w:val="8"/>
        </w:numPr>
        <w:rPr>
          <w:b/>
          <w:bCs/>
        </w:rPr>
      </w:pPr>
      <w:r>
        <w:rPr>
          <w:b/>
          <w:bCs/>
          <w:lang w:eastAsia="zh-CN"/>
        </w:rPr>
        <w:t>Discuss release independence requirements at a later stage in the WI.</w:t>
      </w:r>
    </w:p>
    <w:p w14:paraId="7D7FF971" w14:textId="77777777" w:rsidR="008C24E9" w:rsidRPr="0040699C" w:rsidRDefault="008C24E9" w:rsidP="00000FAA">
      <w:pPr>
        <w:rPr>
          <w:bCs/>
        </w:rPr>
      </w:pPr>
    </w:p>
    <w:p w14:paraId="403B6645" w14:textId="77777777" w:rsidR="003C0E6C" w:rsidRPr="002045D3" w:rsidRDefault="003C0E6C" w:rsidP="003C0E6C">
      <w:pPr>
        <w:pStyle w:val="Heading1"/>
        <w:rPr>
          <w:lang w:val="en-US"/>
        </w:rPr>
      </w:pPr>
      <w:r w:rsidRPr="002045D3">
        <w:rPr>
          <w:lang w:val="en-US"/>
        </w:rPr>
        <w:t>3. Conclusion</w:t>
      </w:r>
    </w:p>
    <w:p w14:paraId="41CF316B" w14:textId="2FED61E9" w:rsidR="003C0E6C" w:rsidRDefault="003C0E6C" w:rsidP="003C0E6C">
      <w:r w:rsidRPr="002045D3">
        <w:t xml:space="preserve">In this paper, we provide our </w:t>
      </w:r>
      <w:r>
        <w:t>views on UE demodulation requirements with 8RX</w:t>
      </w:r>
      <w:r w:rsidRPr="002045D3">
        <w:t>. Our observations and proposals are captured below:</w:t>
      </w:r>
    </w:p>
    <w:p w14:paraId="4ED2BA4B" w14:textId="425784BA" w:rsidR="00FF67B4" w:rsidRPr="00FF67B4" w:rsidRDefault="00FF67B4" w:rsidP="003C0E6C">
      <w:pPr>
        <w:rPr>
          <w:b/>
          <w:bCs/>
          <w:u w:val="single"/>
        </w:rPr>
      </w:pPr>
      <w:r w:rsidRPr="00FF67B4">
        <w:rPr>
          <w:b/>
          <w:bCs/>
          <w:u w:val="single"/>
        </w:rPr>
        <w:t>General</w:t>
      </w:r>
    </w:p>
    <w:p w14:paraId="638DB9AE" w14:textId="77777777" w:rsidR="00FF67B4" w:rsidRDefault="00FF67B4" w:rsidP="00FF67B4">
      <w:pPr>
        <w:numPr>
          <w:ilvl w:val="0"/>
          <w:numId w:val="19"/>
        </w:numPr>
        <w:rPr>
          <w:rFonts w:eastAsia="SimSun"/>
          <w:i/>
          <w:iCs/>
          <w:lang w:val="en-GB" w:eastAsia="zh-CN"/>
        </w:rPr>
      </w:pPr>
      <w:r>
        <w:rPr>
          <w:rFonts w:eastAsia="SimSun"/>
          <w:i/>
          <w:iCs/>
          <w:lang w:val="en-GB" w:eastAsia="zh-CN"/>
        </w:rPr>
        <w:t xml:space="preserve">In Rel-18 RAN4 defined requirements with 8RX only for a few select scenarios. For CQI reporting requirements in static channel conditions were introduced with 8RX. </w:t>
      </w:r>
    </w:p>
    <w:p w14:paraId="4F193874" w14:textId="77777777" w:rsidR="00FF67B4" w:rsidRDefault="00FF67B4" w:rsidP="00FF67B4">
      <w:pPr>
        <w:numPr>
          <w:ilvl w:val="0"/>
          <w:numId w:val="19"/>
        </w:numPr>
        <w:rPr>
          <w:rFonts w:eastAsia="SimSun"/>
          <w:i/>
          <w:iCs/>
          <w:lang w:val="en-GB" w:eastAsia="zh-CN"/>
        </w:rPr>
      </w:pPr>
      <w:r>
        <w:rPr>
          <w:rFonts w:eastAsia="SimSun"/>
          <w:i/>
          <w:iCs/>
          <w:lang w:val="en-GB" w:eastAsia="zh-CN"/>
        </w:rPr>
        <w:t xml:space="preserve">Applicability rules are applied to requirements for 8RX UEs that supports either 2RX or 4RX in certain bands. </w:t>
      </w:r>
    </w:p>
    <w:p w14:paraId="159797BB" w14:textId="77777777" w:rsidR="00FF67B4" w:rsidRPr="00D50413" w:rsidRDefault="00FF67B4" w:rsidP="00FF67B4">
      <w:pPr>
        <w:numPr>
          <w:ilvl w:val="0"/>
          <w:numId w:val="19"/>
        </w:numPr>
        <w:rPr>
          <w:rFonts w:eastAsia="SimSun"/>
          <w:i/>
          <w:iCs/>
          <w:lang w:val="en-GB" w:eastAsia="zh-CN"/>
        </w:rPr>
      </w:pPr>
      <w:r>
        <w:rPr>
          <w:rFonts w:eastAsia="SimSun"/>
          <w:i/>
          <w:iCs/>
          <w:lang w:eastAsia="zh-CN"/>
        </w:rPr>
        <w:t>CQI reporting in ICI with 8RX can be verified with 2RX or 4RX in case 8RX UE supports it</w:t>
      </w:r>
      <w:r w:rsidRPr="00D50413">
        <w:rPr>
          <w:rFonts w:eastAsia="SimSun"/>
          <w:i/>
          <w:iCs/>
          <w:lang w:val="en-GB" w:eastAsia="zh-CN"/>
        </w:rPr>
        <w:t>.</w:t>
      </w:r>
    </w:p>
    <w:p w14:paraId="73A48F63" w14:textId="77777777" w:rsidR="00FF67B4" w:rsidRPr="00D50413" w:rsidRDefault="00FF67B4" w:rsidP="00FF67B4">
      <w:pPr>
        <w:numPr>
          <w:ilvl w:val="0"/>
          <w:numId w:val="20"/>
        </w:numPr>
        <w:rPr>
          <w:b/>
          <w:bCs/>
        </w:rPr>
      </w:pPr>
      <w:r>
        <w:rPr>
          <w:b/>
          <w:bCs/>
        </w:rPr>
        <w:t>Do not define CQI reporting requirements in ICI for 8RX</w:t>
      </w:r>
      <w:r w:rsidRPr="00D50413">
        <w:rPr>
          <w:b/>
          <w:bCs/>
        </w:rPr>
        <w:t xml:space="preserve">. </w:t>
      </w:r>
    </w:p>
    <w:p w14:paraId="0D55F82B" w14:textId="77777777" w:rsidR="00FF67B4" w:rsidRPr="00D50413" w:rsidRDefault="00FF67B4" w:rsidP="00FF67B4">
      <w:pPr>
        <w:numPr>
          <w:ilvl w:val="0"/>
          <w:numId w:val="20"/>
        </w:numPr>
        <w:rPr>
          <w:b/>
          <w:bCs/>
        </w:rPr>
      </w:pPr>
      <w:r>
        <w:rPr>
          <w:b/>
          <w:bCs/>
        </w:rPr>
        <w:t>Define requirements with PDSCH mapping Type A alone</w:t>
      </w:r>
      <w:r w:rsidRPr="00D50413">
        <w:rPr>
          <w:b/>
          <w:bCs/>
        </w:rPr>
        <w:t xml:space="preserve">. </w:t>
      </w:r>
    </w:p>
    <w:p w14:paraId="361E36CE" w14:textId="77777777" w:rsidR="00FF67B4" w:rsidRPr="00FF67B4" w:rsidRDefault="00FF67B4" w:rsidP="00FF67B4">
      <w:pPr>
        <w:numPr>
          <w:ilvl w:val="0"/>
          <w:numId w:val="19"/>
        </w:numPr>
        <w:rPr>
          <w:rFonts w:eastAsia="SimSun"/>
          <w:i/>
          <w:iCs/>
          <w:lang w:eastAsia="zh-CN"/>
        </w:rPr>
      </w:pPr>
      <w:r w:rsidRPr="00FF67B4">
        <w:rPr>
          <w:rFonts w:eastAsia="SimSun"/>
          <w:i/>
          <w:iCs/>
          <w:lang w:eastAsia="zh-CN"/>
        </w:rPr>
        <w:t xml:space="preserve">The difference in the performance due to different receiver implementations would highly depend on the test scenario. </w:t>
      </w:r>
    </w:p>
    <w:p w14:paraId="4029449E" w14:textId="77777777" w:rsidR="00FF67B4" w:rsidRPr="00FF67B4" w:rsidRDefault="00FF67B4" w:rsidP="00FF67B4">
      <w:pPr>
        <w:numPr>
          <w:ilvl w:val="0"/>
          <w:numId w:val="19"/>
        </w:numPr>
        <w:rPr>
          <w:rFonts w:eastAsia="SimSun"/>
          <w:i/>
          <w:iCs/>
          <w:lang w:eastAsia="zh-CN"/>
        </w:rPr>
      </w:pPr>
      <w:r>
        <w:rPr>
          <w:rFonts w:eastAsia="SimSun"/>
          <w:i/>
          <w:iCs/>
          <w:lang w:eastAsia="zh-CN"/>
        </w:rPr>
        <w:t>In case we have a large performance difference due to different receiver implementations, one of the 2 could be used to derive requirements:</w:t>
      </w:r>
      <w:r>
        <w:rPr>
          <w:rFonts w:eastAsia="SimSun"/>
          <w:i/>
          <w:iCs/>
          <w:lang w:eastAsia="zh-CN"/>
        </w:rPr>
        <w:br/>
        <w:t>Option 1:</w:t>
      </w:r>
      <w:r w:rsidRPr="00FF67B4">
        <w:rPr>
          <w:rFonts w:eastAsia="SimSun"/>
          <w:i/>
          <w:iCs/>
          <w:lang w:eastAsia="zh-CN"/>
        </w:rPr>
        <w:t xml:space="preserve"> </w:t>
      </w:r>
      <w:r w:rsidRPr="006835C4">
        <w:rPr>
          <w:rFonts w:eastAsia="SimSun"/>
          <w:i/>
          <w:iCs/>
          <w:lang w:eastAsia="zh-CN"/>
        </w:rPr>
        <w:t>Define different requirements for different receiver implementation</w:t>
      </w:r>
      <w:r>
        <w:rPr>
          <w:rFonts w:eastAsia="SimSun"/>
          <w:i/>
          <w:iCs/>
          <w:lang w:eastAsia="zh-CN"/>
        </w:rPr>
        <w:t>s.</w:t>
      </w:r>
      <w:r>
        <w:rPr>
          <w:rFonts w:eastAsia="SimSun"/>
          <w:i/>
          <w:iCs/>
          <w:lang w:eastAsia="zh-CN"/>
        </w:rPr>
        <w:br/>
        <w:t xml:space="preserve">Option 2: </w:t>
      </w:r>
      <w:r w:rsidRPr="006835C4">
        <w:rPr>
          <w:rFonts w:eastAsia="SimSun"/>
          <w:i/>
          <w:iCs/>
          <w:lang w:eastAsia="zh-CN"/>
        </w:rPr>
        <w:t>Add extra margin to the requirements to accommodate the span in results due to different receiver implementations</w:t>
      </w:r>
      <w:r w:rsidRPr="00FF67B4">
        <w:rPr>
          <w:rFonts w:eastAsia="SimSun"/>
          <w:i/>
          <w:iCs/>
          <w:lang w:eastAsia="zh-CN"/>
        </w:rPr>
        <w:t>.</w:t>
      </w:r>
    </w:p>
    <w:p w14:paraId="0A3A3BB1" w14:textId="77777777" w:rsidR="00FF67B4" w:rsidRDefault="00FF67B4" w:rsidP="00FF67B4">
      <w:pPr>
        <w:numPr>
          <w:ilvl w:val="0"/>
          <w:numId w:val="20"/>
        </w:numPr>
        <w:rPr>
          <w:b/>
          <w:bCs/>
        </w:rPr>
      </w:pPr>
      <w:r>
        <w:rPr>
          <w:b/>
          <w:bCs/>
        </w:rPr>
        <w:t>RAN4 further discuss the approach to be adopted to handle different UE implementations depending on test scenario and agreed parameters for ICI and MU-MIMO requirements</w:t>
      </w:r>
      <w:r w:rsidRPr="00D50413">
        <w:rPr>
          <w:b/>
          <w:bCs/>
        </w:rPr>
        <w:t xml:space="preserve">. </w:t>
      </w:r>
    </w:p>
    <w:p w14:paraId="3BE21FAB" w14:textId="77777777" w:rsidR="00FF67B4" w:rsidRDefault="00FF67B4" w:rsidP="00FF67B4">
      <w:pPr>
        <w:rPr>
          <w:b/>
          <w:bCs/>
          <w:u w:val="single"/>
        </w:rPr>
      </w:pPr>
    </w:p>
    <w:p w14:paraId="09E35FBB" w14:textId="07575199" w:rsidR="00FF67B4" w:rsidRPr="00FF67B4" w:rsidRDefault="00FF67B4" w:rsidP="00FF67B4">
      <w:pPr>
        <w:rPr>
          <w:b/>
          <w:bCs/>
          <w:u w:val="single"/>
        </w:rPr>
      </w:pPr>
      <w:r w:rsidRPr="00FF67B4">
        <w:rPr>
          <w:b/>
          <w:bCs/>
          <w:u w:val="single"/>
        </w:rPr>
        <w:t>PDSCH requirements with inter cell interference</w:t>
      </w:r>
    </w:p>
    <w:p w14:paraId="0CBD6E27" w14:textId="77777777" w:rsidR="00FF67B4" w:rsidRDefault="00FF67B4" w:rsidP="00FF67B4">
      <w:pPr>
        <w:numPr>
          <w:ilvl w:val="0"/>
          <w:numId w:val="20"/>
        </w:numPr>
        <w:rPr>
          <w:b/>
          <w:bCs/>
        </w:rPr>
      </w:pPr>
      <w:r>
        <w:rPr>
          <w:b/>
          <w:bCs/>
        </w:rPr>
        <w:t>Re-use the same interference profiles and INR values as Rel-17</w:t>
      </w:r>
      <w:r w:rsidRPr="00D50413">
        <w:rPr>
          <w:b/>
          <w:bCs/>
        </w:rPr>
        <w:t>.</w:t>
      </w:r>
    </w:p>
    <w:p w14:paraId="5A378E4E" w14:textId="77777777" w:rsidR="00FF67B4" w:rsidRDefault="00FF67B4" w:rsidP="00FF67B4">
      <w:pPr>
        <w:numPr>
          <w:ilvl w:val="0"/>
          <w:numId w:val="20"/>
        </w:numPr>
        <w:rPr>
          <w:b/>
          <w:bCs/>
        </w:rPr>
      </w:pPr>
      <w:r>
        <w:rPr>
          <w:b/>
          <w:bCs/>
        </w:rPr>
        <w:t xml:space="preserve">Slight preference to cover both </w:t>
      </w:r>
      <w:proofErr w:type="spellStart"/>
      <w:r>
        <w:rPr>
          <w:b/>
          <w:bCs/>
        </w:rPr>
        <w:t>HomNet</w:t>
      </w:r>
      <w:proofErr w:type="spellEnd"/>
      <w:r>
        <w:rPr>
          <w:b/>
          <w:bCs/>
        </w:rPr>
        <w:t xml:space="preserve"> and HetNet scenarios for 8R requirements.</w:t>
      </w:r>
    </w:p>
    <w:p w14:paraId="115082CB" w14:textId="36932DDD" w:rsidR="00FF67B4" w:rsidRPr="00FF67B4" w:rsidRDefault="00FF67B4" w:rsidP="00FF67B4">
      <w:pPr>
        <w:numPr>
          <w:ilvl w:val="0"/>
          <w:numId w:val="20"/>
        </w:numPr>
        <w:rPr>
          <w:b/>
          <w:bCs/>
        </w:rPr>
      </w:pPr>
      <w:r>
        <w:rPr>
          <w:b/>
          <w:bCs/>
        </w:rPr>
        <w:t xml:space="preserve">Proponents to provide justification on whether the modulation order of interference PDSCH impact performance with MMSE-IRC receiver. </w:t>
      </w:r>
      <w:r w:rsidRPr="00D50413">
        <w:rPr>
          <w:b/>
          <w:bCs/>
        </w:rPr>
        <w:t xml:space="preserve"> </w:t>
      </w:r>
    </w:p>
    <w:p w14:paraId="58B650AE" w14:textId="77777777" w:rsidR="00FF67B4" w:rsidRPr="00D50413" w:rsidRDefault="00FF67B4" w:rsidP="00FF67B4">
      <w:pPr>
        <w:numPr>
          <w:ilvl w:val="0"/>
          <w:numId w:val="20"/>
        </w:numPr>
        <w:rPr>
          <w:b/>
          <w:bCs/>
        </w:rPr>
      </w:pPr>
      <w:r w:rsidRPr="00EB0ADB">
        <w:rPr>
          <w:b/>
          <w:bCs/>
        </w:rPr>
        <w:t xml:space="preserve">Reuse the same </w:t>
      </w:r>
      <w:r>
        <w:rPr>
          <w:b/>
          <w:bCs/>
        </w:rPr>
        <w:t>SCS/CBW</w:t>
      </w:r>
      <w:r w:rsidRPr="00EB0ADB">
        <w:rPr>
          <w:b/>
          <w:bCs/>
        </w:rPr>
        <w:t xml:space="preserve"> defined for Rel-17 2/4Rx, i.e., 15kHz/10MHz for FDD, and 30kHz/40MHz for TDD with 7D1S2U(S=6D+4G+4U)</w:t>
      </w:r>
      <w:r>
        <w:rPr>
          <w:b/>
          <w:bCs/>
        </w:rPr>
        <w:t xml:space="preserve">. </w:t>
      </w:r>
      <w:r w:rsidRPr="00D50413">
        <w:rPr>
          <w:b/>
          <w:bCs/>
        </w:rPr>
        <w:t xml:space="preserve"> </w:t>
      </w:r>
    </w:p>
    <w:p w14:paraId="786A086E" w14:textId="77777777" w:rsidR="00FF67B4" w:rsidRPr="00D50413" w:rsidRDefault="00FF67B4" w:rsidP="00FF67B4">
      <w:pPr>
        <w:numPr>
          <w:ilvl w:val="0"/>
          <w:numId w:val="20"/>
        </w:numPr>
        <w:rPr>
          <w:b/>
          <w:bCs/>
        </w:rPr>
      </w:pPr>
      <w:r w:rsidRPr="00EB0ADB">
        <w:rPr>
          <w:b/>
          <w:bCs/>
        </w:rPr>
        <w:t xml:space="preserve">Reuse the same </w:t>
      </w:r>
      <w:r>
        <w:rPr>
          <w:b/>
          <w:bCs/>
        </w:rPr>
        <w:t>propagation condition</w:t>
      </w:r>
      <w:r w:rsidRPr="00EB0ADB">
        <w:rPr>
          <w:b/>
          <w:bCs/>
        </w:rPr>
        <w:t xml:space="preserve"> defined for Rel-17 2/4Rx, i.e., </w:t>
      </w:r>
      <w:r w:rsidRPr="005A144F">
        <w:rPr>
          <w:b/>
          <w:bCs/>
        </w:rPr>
        <w:t>TDLC300-100 for 2 interfering cells (</w:t>
      </w:r>
      <w:proofErr w:type="spellStart"/>
      <w:r w:rsidRPr="005A144F">
        <w:rPr>
          <w:b/>
          <w:bCs/>
        </w:rPr>
        <w:t>HomNet</w:t>
      </w:r>
      <w:proofErr w:type="spellEnd"/>
      <w:r w:rsidRPr="005A144F">
        <w:rPr>
          <w:b/>
          <w:bCs/>
        </w:rPr>
        <w:t>) and TDLA30-10 for 1 interfering cell (HetNet)</w:t>
      </w:r>
      <w:r>
        <w:rPr>
          <w:b/>
          <w:bCs/>
        </w:rPr>
        <w:t xml:space="preserve">. </w:t>
      </w:r>
      <w:r w:rsidRPr="00D50413">
        <w:rPr>
          <w:b/>
          <w:bCs/>
        </w:rPr>
        <w:t xml:space="preserve"> </w:t>
      </w:r>
    </w:p>
    <w:p w14:paraId="33DD4364" w14:textId="77777777" w:rsidR="00FF67B4" w:rsidRPr="00FF67B4" w:rsidRDefault="00FF67B4" w:rsidP="00FF67B4">
      <w:pPr>
        <w:numPr>
          <w:ilvl w:val="0"/>
          <w:numId w:val="19"/>
        </w:numPr>
        <w:rPr>
          <w:rFonts w:eastAsia="SimSun"/>
          <w:i/>
          <w:iCs/>
          <w:lang w:eastAsia="zh-CN"/>
        </w:rPr>
      </w:pPr>
      <w:r w:rsidRPr="00FF67B4">
        <w:rPr>
          <w:rFonts w:eastAsia="SimSun"/>
          <w:i/>
          <w:iCs/>
          <w:lang w:eastAsia="zh-CN"/>
        </w:rPr>
        <w:t xml:space="preserve">In interference limited scenarios at cell-edge higher rank transmission is not used. </w:t>
      </w:r>
    </w:p>
    <w:p w14:paraId="4A6F11E5" w14:textId="77777777" w:rsidR="00FF67B4" w:rsidRPr="00FF67B4" w:rsidRDefault="00FF67B4" w:rsidP="00FF67B4">
      <w:pPr>
        <w:numPr>
          <w:ilvl w:val="0"/>
          <w:numId w:val="19"/>
        </w:numPr>
        <w:rPr>
          <w:rFonts w:eastAsia="SimSun"/>
          <w:i/>
          <w:iCs/>
          <w:lang w:eastAsia="zh-CN"/>
        </w:rPr>
      </w:pPr>
      <w:r w:rsidRPr="00FF67B4">
        <w:rPr>
          <w:rFonts w:eastAsia="SimSun"/>
          <w:i/>
          <w:iCs/>
          <w:lang w:eastAsia="zh-CN"/>
        </w:rPr>
        <w:t xml:space="preserve">There is no good justification to use rank 4 or higher at cell-edge even when UE is equipped with 8RX. </w:t>
      </w:r>
    </w:p>
    <w:p w14:paraId="10ECA9F1" w14:textId="77777777" w:rsidR="00FF67B4" w:rsidRDefault="00FF67B4" w:rsidP="00FF67B4">
      <w:pPr>
        <w:numPr>
          <w:ilvl w:val="0"/>
          <w:numId w:val="19"/>
        </w:numPr>
        <w:rPr>
          <w:rFonts w:eastAsia="SimSun"/>
          <w:i/>
          <w:iCs/>
          <w:lang w:val="en-GB" w:eastAsia="zh-CN"/>
        </w:rPr>
      </w:pPr>
      <w:r>
        <w:rPr>
          <w:rFonts w:eastAsia="SimSun"/>
          <w:i/>
          <w:iCs/>
          <w:lang w:val="en-GB" w:eastAsia="zh-CN"/>
        </w:rPr>
        <w:t xml:space="preserve">With 8RX MCS13 rank 1 – operating SINR is low &lt; -6dB in some cases. </w:t>
      </w:r>
    </w:p>
    <w:p w14:paraId="624042EA" w14:textId="77777777" w:rsidR="00FF67B4" w:rsidRDefault="00FF67B4" w:rsidP="00FF67B4">
      <w:pPr>
        <w:numPr>
          <w:ilvl w:val="0"/>
          <w:numId w:val="19"/>
        </w:numPr>
        <w:rPr>
          <w:rFonts w:eastAsia="SimSun"/>
          <w:i/>
          <w:iCs/>
          <w:lang w:val="en-GB" w:eastAsia="zh-CN"/>
        </w:rPr>
      </w:pPr>
      <w:r>
        <w:rPr>
          <w:rFonts w:eastAsia="SimSun"/>
          <w:i/>
          <w:iCs/>
          <w:lang w:val="en-GB" w:eastAsia="zh-CN"/>
        </w:rPr>
        <w:lastRenderedPageBreak/>
        <w:t>With 8RX MCS17 rank 1 – operating SINR is comparable to 4RX with MCS13</w:t>
      </w:r>
    </w:p>
    <w:p w14:paraId="5653E5F8" w14:textId="77777777" w:rsidR="00FF67B4" w:rsidRDefault="00FF67B4" w:rsidP="00FF67B4">
      <w:pPr>
        <w:numPr>
          <w:ilvl w:val="0"/>
          <w:numId w:val="19"/>
        </w:numPr>
        <w:rPr>
          <w:rFonts w:eastAsia="SimSun"/>
          <w:i/>
          <w:iCs/>
          <w:lang w:val="en-GB" w:eastAsia="zh-CN"/>
        </w:rPr>
      </w:pPr>
      <w:r>
        <w:rPr>
          <w:rFonts w:eastAsia="SimSun"/>
          <w:i/>
          <w:iCs/>
          <w:lang w:val="en-GB" w:eastAsia="zh-CN"/>
        </w:rPr>
        <w:t xml:space="preserve"> With 8RX MCS17 rank 1 – operating SINR is higher than 2RX with MCS13</w:t>
      </w:r>
    </w:p>
    <w:p w14:paraId="727D56B1" w14:textId="77777777" w:rsidR="00FF67B4" w:rsidRDefault="00FF67B4" w:rsidP="00FF67B4">
      <w:pPr>
        <w:numPr>
          <w:ilvl w:val="0"/>
          <w:numId w:val="20"/>
        </w:numPr>
        <w:rPr>
          <w:b/>
          <w:bCs/>
        </w:rPr>
      </w:pPr>
      <w:r>
        <w:rPr>
          <w:b/>
          <w:bCs/>
        </w:rPr>
        <w:t>For PDSCH demod requirements in inter-cell interference configure target UE MCS 17 with rank 1</w:t>
      </w:r>
      <w:r w:rsidRPr="00D50413">
        <w:rPr>
          <w:b/>
          <w:bCs/>
        </w:rPr>
        <w:t>.</w:t>
      </w:r>
    </w:p>
    <w:p w14:paraId="644BDC7F" w14:textId="77777777" w:rsidR="003C0E6C" w:rsidRDefault="003C0E6C" w:rsidP="003C0E6C">
      <w:pPr>
        <w:rPr>
          <w:rFonts w:eastAsia="SimSun"/>
          <w:lang w:val="en-GB" w:eastAsia="zh-CN"/>
        </w:rPr>
      </w:pPr>
    </w:p>
    <w:p w14:paraId="6DC6EBA0" w14:textId="034A5DD4" w:rsidR="00FF67B4" w:rsidRPr="00FF67B4" w:rsidRDefault="00FF67B4" w:rsidP="003C0E6C">
      <w:pPr>
        <w:rPr>
          <w:rFonts w:eastAsia="SimSun"/>
          <w:b/>
          <w:bCs/>
          <w:u w:val="single"/>
          <w:lang w:val="en-GB" w:eastAsia="zh-CN"/>
        </w:rPr>
      </w:pPr>
      <w:r w:rsidRPr="00FF67B4">
        <w:rPr>
          <w:rFonts w:eastAsia="SimSun"/>
          <w:b/>
          <w:bCs/>
          <w:u w:val="single"/>
          <w:lang w:eastAsia="zh-CN"/>
        </w:rPr>
        <w:t>PDSCH requirements with intra cell inter user interference</w:t>
      </w:r>
    </w:p>
    <w:p w14:paraId="504610DD" w14:textId="77777777" w:rsidR="00FF67B4" w:rsidRDefault="00FF67B4" w:rsidP="00FF67B4">
      <w:pPr>
        <w:numPr>
          <w:ilvl w:val="0"/>
          <w:numId w:val="20"/>
        </w:numPr>
        <w:rPr>
          <w:b/>
          <w:bCs/>
        </w:rPr>
      </w:pPr>
      <w:r w:rsidRPr="00EB0ADB">
        <w:rPr>
          <w:b/>
          <w:bCs/>
        </w:rPr>
        <w:t xml:space="preserve">Reuse the same </w:t>
      </w:r>
      <w:r>
        <w:rPr>
          <w:b/>
          <w:bCs/>
        </w:rPr>
        <w:t>SCS/CBW</w:t>
      </w:r>
      <w:r w:rsidRPr="00EB0ADB">
        <w:rPr>
          <w:b/>
          <w:bCs/>
        </w:rPr>
        <w:t xml:space="preserve"> defined for Rel-17 2/4Rx, i.e., 15kHz/10MHz for FDD, and 30kHz/40MHz for TDD with 7D1S2U(S=6D+4G+4U)</w:t>
      </w:r>
      <w:r>
        <w:rPr>
          <w:b/>
          <w:bCs/>
        </w:rPr>
        <w:t xml:space="preserve">. </w:t>
      </w:r>
      <w:r w:rsidRPr="00D50413">
        <w:rPr>
          <w:b/>
          <w:bCs/>
        </w:rPr>
        <w:t xml:space="preserve"> </w:t>
      </w:r>
    </w:p>
    <w:p w14:paraId="00DD48E2" w14:textId="77777777" w:rsidR="00FF67B4" w:rsidRDefault="00FF67B4" w:rsidP="00FF67B4">
      <w:pPr>
        <w:numPr>
          <w:ilvl w:val="0"/>
          <w:numId w:val="20"/>
        </w:numPr>
        <w:rPr>
          <w:b/>
          <w:bCs/>
        </w:rPr>
      </w:pPr>
      <w:r w:rsidRPr="00EB0ADB">
        <w:rPr>
          <w:b/>
          <w:bCs/>
        </w:rPr>
        <w:t xml:space="preserve">Reuse the </w:t>
      </w:r>
      <w:r>
        <w:rPr>
          <w:b/>
          <w:bCs/>
        </w:rPr>
        <w:t>beam forming model as R17 2RX/4RX requirements for 8RX MU-MIMO.</w:t>
      </w:r>
    </w:p>
    <w:p w14:paraId="708CA938" w14:textId="7EE28751" w:rsidR="00FF67B4" w:rsidRPr="00FF67B4" w:rsidRDefault="00FF67B4" w:rsidP="00FF67B4">
      <w:pPr>
        <w:numPr>
          <w:ilvl w:val="0"/>
          <w:numId w:val="19"/>
        </w:numPr>
        <w:rPr>
          <w:rFonts w:eastAsia="SimSun"/>
          <w:i/>
          <w:iCs/>
          <w:lang w:val="en-GB" w:eastAsia="zh-CN"/>
        </w:rPr>
      </w:pPr>
      <w:r>
        <w:rPr>
          <w:rFonts w:eastAsia="SimSun"/>
          <w:i/>
          <w:iCs/>
          <w:lang w:val="en-GB" w:eastAsia="zh-CN"/>
        </w:rPr>
        <w:t xml:space="preserve">No performance impact is expected with different number of co-UEs with MMSE-IRC receiver. The number of co-scheduled layers is what would impact performance. </w:t>
      </w:r>
    </w:p>
    <w:p w14:paraId="5D5655FC" w14:textId="77777777" w:rsidR="00FF67B4" w:rsidRDefault="00FF67B4" w:rsidP="00FF67B4">
      <w:pPr>
        <w:numPr>
          <w:ilvl w:val="0"/>
          <w:numId w:val="20"/>
        </w:numPr>
        <w:rPr>
          <w:b/>
          <w:bCs/>
        </w:rPr>
      </w:pPr>
      <w:r>
        <w:rPr>
          <w:b/>
          <w:bCs/>
        </w:rPr>
        <w:t>Introduce requirements with 1 co-scheduled UE for 8RX.</w:t>
      </w:r>
    </w:p>
    <w:p w14:paraId="4E92AE76" w14:textId="77777777" w:rsidR="00FF67B4" w:rsidRDefault="00FF67B4" w:rsidP="00FF67B4">
      <w:pPr>
        <w:numPr>
          <w:ilvl w:val="0"/>
          <w:numId w:val="20"/>
        </w:numPr>
        <w:rPr>
          <w:b/>
          <w:bCs/>
        </w:rPr>
      </w:pPr>
      <w:r w:rsidRPr="002E33C9">
        <w:rPr>
          <w:b/>
          <w:bCs/>
        </w:rPr>
        <w:t xml:space="preserve">Reuse the same </w:t>
      </w:r>
      <w:r>
        <w:rPr>
          <w:b/>
          <w:bCs/>
        </w:rPr>
        <w:t>propagation condition</w:t>
      </w:r>
      <w:r w:rsidRPr="002E33C9">
        <w:rPr>
          <w:b/>
          <w:bCs/>
        </w:rPr>
        <w:t xml:space="preserve"> as </w:t>
      </w:r>
      <w:r>
        <w:rPr>
          <w:b/>
          <w:bCs/>
        </w:rPr>
        <w:t>R17 requirements</w:t>
      </w:r>
      <w:r w:rsidRPr="002E33C9">
        <w:rPr>
          <w:b/>
          <w:bCs/>
        </w:rPr>
        <w:t>, i.e., TDLC300-100 with rank 1+1 and TDLA30-10 with rank 2+2</w:t>
      </w:r>
      <w:r>
        <w:rPr>
          <w:b/>
          <w:bCs/>
        </w:rPr>
        <w:t>.</w:t>
      </w:r>
    </w:p>
    <w:p w14:paraId="62F90501" w14:textId="77777777" w:rsidR="00FF67B4" w:rsidRDefault="00FF67B4" w:rsidP="00FF67B4">
      <w:pPr>
        <w:numPr>
          <w:ilvl w:val="0"/>
          <w:numId w:val="20"/>
        </w:numPr>
        <w:rPr>
          <w:b/>
          <w:bCs/>
        </w:rPr>
      </w:pPr>
      <w:r>
        <w:rPr>
          <w:b/>
          <w:bCs/>
        </w:rPr>
        <w:t>For 8RX requirements for MU-MIMO employ orthogonal precoder for co-UE.</w:t>
      </w:r>
    </w:p>
    <w:p w14:paraId="30B2E2C5" w14:textId="77777777" w:rsidR="00FF67B4" w:rsidRDefault="00FF67B4" w:rsidP="00FF67B4">
      <w:pPr>
        <w:numPr>
          <w:ilvl w:val="0"/>
          <w:numId w:val="20"/>
        </w:numPr>
        <w:rPr>
          <w:b/>
          <w:bCs/>
        </w:rPr>
      </w:pPr>
      <w:r>
        <w:rPr>
          <w:b/>
          <w:bCs/>
        </w:rPr>
        <w:t>For 8RX requirements for MU-MIMO use ULA Low MIMO correlation for the following:</w:t>
      </w:r>
      <w:r>
        <w:rPr>
          <w:b/>
          <w:bCs/>
        </w:rPr>
        <w:br/>
        <w:t>Rank 1+1 for 2T8R</w:t>
      </w:r>
      <w:r>
        <w:rPr>
          <w:b/>
          <w:bCs/>
        </w:rPr>
        <w:br/>
        <w:t>Rank 2+2 for 4T8R</w:t>
      </w:r>
    </w:p>
    <w:p w14:paraId="425DE97D" w14:textId="77777777" w:rsidR="00FF67B4" w:rsidRDefault="00FF67B4" w:rsidP="00FF67B4">
      <w:pPr>
        <w:numPr>
          <w:ilvl w:val="0"/>
          <w:numId w:val="20"/>
        </w:numPr>
        <w:rPr>
          <w:b/>
          <w:bCs/>
        </w:rPr>
      </w:pPr>
      <w:r>
        <w:rPr>
          <w:b/>
          <w:bCs/>
        </w:rPr>
        <w:t>For 8RX requirements for MU-MIMO assume same MCS as Rel-17 – MCS 13, if found infeasible due to low operating SNR, use MCS 17.</w:t>
      </w:r>
    </w:p>
    <w:p w14:paraId="2501BBE9" w14:textId="77777777" w:rsidR="00FF67B4" w:rsidRDefault="00FF67B4" w:rsidP="00FF67B4">
      <w:pPr>
        <w:ind w:left="216"/>
        <w:rPr>
          <w:b/>
          <w:bCs/>
        </w:rPr>
      </w:pPr>
    </w:p>
    <w:p w14:paraId="3A688E92" w14:textId="19AEFD24" w:rsidR="00FF67B4" w:rsidRPr="00FF67B4" w:rsidRDefault="00FF67B4" w:rsidP="00FF67B4">
      <w:pPr>
        <w:rPr>
          <w:b/>
          <w:bCs/>
          <w:u w:val="single"/>
        </w:rPr>
      </w:pPr>
      <w:r w:rsidRPr="00FF67B4">
        <w:rPr>
          <w:b/>
          <w:bCs/>
          <w:u w:val="single"/>
        </w:rPr>
        <w:t>Wideband CQI reporting requirements with inter-cell interference</w:t>
      </w:r>
    </w:p>
    <w:p w14:paraId="3A816970" w14:textId="77777777" w:rsidR="00FF67B4" w:rsidRDefault="00FF67B4" w:rsidP="00FF67B4">
      <w:pPr>
        <w:numPr>
          <w:ilvl w:val="0"/>
          <w:numId w:val="19"/>
        </w:numPr>
        <w:rPr>
          <w:rFonts w:eastAsia="SimSun"/>
          <w:i/>
          <w:iCs/>
          <w:lang w:val="en-GB" w:eastAsia="zh-CN"/>
        </w:rPr>
      </w:pPr>
      <w:r>
        <w:rPr>
          <w:rFonts w:eastAsia="SimSun"/>
          <w:i/>
          <w:iCs/>
          <w:lang w:val="en-GB" w:eastAsia="zh-CN"/>
        </w:rPr>
        <w:t xml:space="preserve">With test metric as ratio of TP, there shouldn’t be a large delta with different receiver assumptions for 8RX. </w:t>
      </w:r>
    </w:p>
    <w:p w14:paraId="11B6CDF9" w14:textId="77777777" w:rsidR="00FF67B4" w:rsidRDefault="00FF67B4" w:rsidP="00FF67B4">
      <w:pPr>
        <w:numPr>
          <w:ilvl w:val="0"/>
          <w:numId w:val="20"/>
        </w:numPr>
        <w:rPr>
          <w:b/>
          <w:bCs/>
        </w:rPr>
      </w:pPr>
      <w:r>
        <w:rPr>
          <w:b/>
          <w:bCs/>
        </w:rPr>
        <w:t xml:space="preserve">If agreed to introduce requirements for CQI reporting in ICI, </w:t>
      </w:r>
      <w:r w:rsidRPr="000F030E">
        <w:rPr>
          <w:b/>
          <w:bCs/>
        </w:rPr>
        <w:t xml:space="preserve">RAN4 should strive to </w:t>
      </w:r>
      <w:r>
        <w:rPr>
          <w:b/>
          <w:bCs/>
        </w:rPr>
        <w:t>introduce 1 set of requirements for all receiver implementations.</w:t>
      </w:r>
    </w:p>
    <w:p w14:paraId="7CE1BB29" w14:textId="77777777" w:rsidR="00FF67B4" w:rsidRDefault="00FF67B4" w:rsidP="00FF67B4">
      <w:pPr>
        <w:numPr>
          <w:ilvl w:val="0"/>
          <w:numId w:val="20"/>
        </w:numPr>
        <w:rPr>
          <w:b/>
          <w:bCs/>
        </w:rPr>
      </w:pPr>
      <w:r>
        <w:rPr>
          <w:b/>
          <w:bCs/>
        </w:rPr>
        <w:t>If agreed to introduce requirements for CQI reporting in ICI, reuse the same test metric as R17.</w:t>
      </w:r>
    </w:p>
    <w:p w14:paraId="1D6CD2B8" w14:textId="77777777" w:rsidR="00FF67B4" w:rsidRDefault="00FF67B4" w:rsidP="00FF67B4">
      <w:pPr>
        <w:numPr>
          <w:ilvl w:val="0"/>
          <w:numId w:val="20"/>
        </w:numPr>
        <w:rPr>
          <w:b/>
          <w:bCs/>
        </w:rPr>
      </w:pPr>
      <w:r>
        <w:rPr>
          <w:b/>
          <w:bCs/>
        </w:rPr>
        <w:t>If agreed to introduce requirements for CQI reporting in ICI, reuse the same propagation condition as R17.</w:t>
      </w:r>
    </w:p>
    <w:p w14:paraId="17BDF32A" w14:textId="77777777" w:rsidR="00FF67B4" w:rsidRDefault="00FF67B4" w:rsidP="00FF67B4">
      <w:pPr>
        <w:numPr>
          <w:ilvl w:val="0"/>
          <w:numId w:val="20"/>
        </w:numPr>
        <w:rPr>
          <w:b/>
          <w:bCs/>
        </w:rPr>
      </w:pPr>
      <w:r>
        <w:rPr>
          <w:b/>
          <w:bCs/>
        </w:rPr>
        <w:t>If agreed to introduce requirements for CQI reporting in ICI, reuse the same INR as R17.</w:t>
      </w:r>
    </w:p>
    <w:p w14:paraId="0011F163" w14:textId="77777777" w:rsidR="00FF67B4" w:rsidRDefault="00FF67B4" w:rsidP="00FF67B4">
      <w:pPr>
        <w:numPr>
          <w:ilvl w:val="0"/>
          <w:numId w:val="20"/>
        </w:numPr>
        <w:rPr>
          <w:b/>
          <w:bCs/>
        </w:rPr>
      </w:pPr>
      <w:r>
        <w:rPr>
          <w:b/>
          <w:bCs/>
        </w:rPr>
        <w:t>If agreed to introduce requirements for CQI reporting in ICI, use 2T8R for the serving cell and 1T8R for the interference cell.</w:t>
      </w:r>
    </w:p>
    <w:p w14:paraId="4B5B90A2" w14:textId="77777777" w:rsidR="00FF67B4" w:rsidRDefault="00FF67B4" w:rsidP="00FF67B4">
      <w:pPr>
        <w:numPr>
          <w:ilvl w:val="0"/>
          <w:numId w:val="20"/>
        </w:numPr>
        <w:rPr>
          <w:b/>
          <w:bCs/>
        </w:rPr>
      </w:pPr>
      <w:r>
        <w:rPr>
          <w:b/>
          <w:bCs/>
        </w:rPr>
        <w:t>If agreed to introduce requirements for CQI reporting in ICI, use rank 1.</w:t>
      </w:r>
    </w:p>
    <w:p w14:paraId="1FA0B73E" w14:textId="77777777" w:rsidR="00FF67B4" w:rsidRDefault="00FF67B4" w:rsidP="00FF67B4">
      <w:pPr>
        <w:ind w:left="216"/>
        <w:rPr>
          <w:b/>
          <w:bCs/>
        </w:rPr>
      </w:pPr>
    </w:p>
    <w:p w14:paraId="366A04AA" w14:textId="6585547F" w:rsidR="002F5A9C" w:rsidRPr="002F5A9C" w:rsidRDefault="002F5A9C" w:rsidP="002F5A9C">
      <w:pPr>
        <w:rPr>
          <w:b/>
          <w:bCs/>
          <w:u w:val="single"/>
        </w:rPr>
      </w:pPr>
      <w:r>
        <w:rPr>
          <w:b/>
          <w:bCs/>
          <w:u w:val="single"/>
        </w:rPr>
        <w:t>Applicability rule and release independence</w:t>
      </w:r>
    </w:p>
    <w:p w14:paraId="1C41CA72" w14:textId="77777777" w:rsidR="002F5A9C" w:rsidRDefault="002F5A9C" w:rsidP="002F5A9C">
      <w:pPr>
        <w:numPr>
          <w:ilvl w:val="0"/>
          <w:numId w:val="20"/>
        </w:numPr>
        <w:rPr>
          <w:b/>
          <w:bCs/>
        </w:rPr>
      </w:pPr>
      <w:r w:rsidRPr="008C24E9">
        <w:rPr>
          <w:b/>
          <w:bCs/>
        </w:rPr>
        <w:t xml:space="preserve">The new requirements for 8Rx MMSE-IRC receiver should be mandatory requirements for all 8Rx UEs without additional </w:t>
      </w:r>
      <w:r>
        <w:rPr>
          <w:b/>
          <w:bCs/>
        </w:rPr>
        <w:t xml:space="preserve">UE capability </w:t>
      </w:r>
      <w:proofErr w:type="spellStart"/>
      <w:r>
        <w:rPr>
          <w:b/>
          <w:bCs/>
        </w:rPr>
        <w:t>signalling</w:t>
      </w:r>
      <w:proofErr w:type="spellEnd"/>
      <w:r>
        <w:rPr>
          <w:b/>
          <w:bCs/>
        </w:rPr>
        <w:t>.</w:t>
      </w:r>
    </w:p>
    <w:p w14:paraId="23004557" w14:textId="77777777" w:rsidR="002F5A9C" w:rsidRPr="008C24E9" w:rsidRDefault="002F5A9C" w:rsidP="002F5A9C">
      <w:pPr>
        <w:numPr>
          <w:ilvl w:val="0"/>
          <w:numId w:val="20"/>
        </w:numPr>
        <w:rPr>
          <w:b/>
          <w:bCs/>
        </w:rPr>
      </w:pPr>
      <w:r w:rsidRPr="008C24E9">
        <w:rPr>
          <w:b/>
          <w:bCs/>
        </w:rPr>
        <w:t>Introduce applicability rule to skip 2/4Rx requirements if 8Rx tests are passed, if same test scenarios/configurations as 2RX/4RX are defined</w:t>
      </w:r>
      <w:r>
        <w:rPr>
          <w:b/>
          <w:bCs/>
        </w:rPr>
        <w:t>.</w:t>
      </w:r>
    </w:p>
    <w:p w14:paraId="5C70F0D9" w14:textId="77777777" w:rsidR="002F5A9C" w:rsidRPr="008C24E9" w:rsidRDefault="002F5A9C" w:rsidP="002F5A9C">
      <w:pPr>
        <w:numPr>
          <w:ilvl w:val="0"/>
          <w:numId w:val="20"/>
        </w:numPr>
        <w:rPr>
          <w:b/>
          <w:bCs/>
        </w:rPr>
      </w:pPr>
      <w:r>
        <w:rPr>
          <w:b/>
          <w:bCs/>
        </w:rPr>
        <w:t>Discuss release independence requirements at a later stage in the WI.</w:t>
      </w:r>
    </w:p>
    <w:p w14:paraId="3129E21B" w14:textId="77777777" w:rsidR="00FF67B4" w:rsidRPr="00FF67B4" w:rsidRDefault="00FF67B4" w:rsidP="003C0E6C"/>
    <w:p w14:paraId="4D56CEA7" w14:textId="77777777" w:rsidR="003C0E6C" w:rsidRPr="002045D3" w:rsidRDefault="003C0E6C" w:rsidP="003C0E6C">
      <w:pPr>
        <w:pStyle w:val="Heading1"/>
        <w:ind w:left="432" w:hanging="432"/>
        <w:rPr>
          <w:lang w:val="en-US"/>
        </w:rPr>
      </w:pPr>
      <w:r w:rsidRPr="002045D3">
        <w:rPr>
          <w:lang w:val="en-US"/>
        </w:rPr>
        <w:lastRenderedPageBreak/>
        <w:t>Reference</w:t>
      </w:r>
    </w:p>
    <w:p w14:paraId="1642ABCC" w14:textId="7EDA6E92" w:rsidR="003C0E6C" w:rsidRPr="002045D3" w:rsidRDefault="002130BA" w:rsidP="003C0E6C">
      <w:pPr>
        <w:pStyle w:val="ListParagraph"/>
        <w:numPr>
          <w:ilvl w:val="0"/>
          <w:numId w:val="2"/>
        </w:numPr>
        <w:ind w:firstLineChars="0"/>
        <w:jc w:val="both"/>
        <w:rPr>
          <w:rFonts w:cs="Times New Roman"/>
        </w:rPr>
      </w:pPr>
      <w:r w:rsidRPr="002130BA">
        <w:rPr>
          <w:rFonts w:cs="Times New Roman"/>
        </w:rPr>
        <w:t>R4-2413570</w:t>
      </w:r>
      <w:r w:rsidR="003C0E6C" w:rsidRPr="002045D3">
        <w:rPr>
          <w:rFonts w:cs="Times New Roman"/>
        </w:rPr>
        <w:t>, “</w:t>
      </w:r>
      <w:r w:rsidRPr="002130BA">
        <w:rPr>
          <w:rFonts w:cs="Times New Roman"/>
        </w:rPr>
        <w:t>Way Forward for [112][328] NR_demod_Ph5</w:t>
      </w:r>
      <w:r w:rsidR="003C0E6C" w:rsidRPr="002045D3">
        <w:rPr>
          <w:rFonts w:cs="Times New Roman"/>
        </w:rPr>
        <w:t xml:space="preserve">”, </w:t>
      </w:r>
      <w:r w:rsidR="003C0E6C" w:rsidRPr="00847B96">
        <w:rPr>
          <w:rFonts w:cs="Times New Roman"/>
        </w:rPr>
        <w:t>China Telecom</w:t>
      </w:r>
      <w:r w:rsidR="003C0E6C" w:rsidRPr="002045D3">
        <w:rPr>
          <w:rFonts w:cs="Times New Roman"/>
        </w:rPr>
        <w:t xml:space="preserve">.  </w:t>
      </w: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7"/>
  </w:num>
  <w:num w:numId="2" w16cid:durableId="1198423226">
    <w:abstractNumId w:val="13"/>
  </w:num>
  <w:num w:numId="3" w16cid:durableId="1064061569">
    <w:abstractNumId w:val="10"/>
  </w:num>
  <w:num w:numId="4" w16cid:durableId="1117142815">
    <w:abstractNumId w:val="2"/>
  </w:num>
  <w:num w:numId="5" w16cid:durableId="1069688094">
    <w:abstractNumId w:val="14"/>
  </w:num>
  <w:num w:numId="6" w16cid:durableId="2044482076">
    <w:abstractNumId w:val="6"/>
  </w:num>
  <w:num w:numId="7" w16cid:durableId="1734084975">
    <w:abstractNumId w:val="3"/>
  </w:num>
  <w:num w:numId="8" w16cid:durableId="2003655479">
    <w:abstractNumId w:val="11"/>
  </w:num>
  <w:num w:numId="9" w16cid:durableId="597830545">
    <w:abstractNumId w:val="4"/>
  </w:num>
  <w:num w:numId="10" w16cid:durableId="2110853007">
    <w:abstractNumId w:val="0"/>
  </w:num>
  <w:num w:numId="11" w16cid:durableId="269751423">
    <w:abstractNumId w:val="1"/>
  </w:num>
  <w:num w:numId="12" w16cid:durableId="1367827566">
    <w:abstractNumId w:val="9"/>
  </w:num>
  <w:num w:numId="13" w16cid:durableId="815686015">
    <w:abstractNumId w:val="7"/>
  </w:num>
  <w:num w:numId="14" w16cid:durableId="1042436748">
    <w:abstractNumId w:val="7"/>
  </w:num>
  <w:num w:numId="15" w16cid:durableId="757022422">
    <w:abstractNumId w:val="7"/>
  </w:num>
  <w:num w:numId="16" w16cid:durableId="2123620">
    <w:abstractNumId w:val="8"/>
  </w:num>
  <w:num w:numId="17" w16cid:durableId="1270551916">
    <w:abstractNumId w:val="12"/>
  </w:num>
  <w:num w:numId="18" w16cid:durableId="195899133">
    <w:abstractNumId w:val="5"/>
  </w:num>
  <w:num w:numId="19" w16cid:durableId="1614900728">
    <w:abstractNumId w:val="16"/>
  </w:num>
  <w:num w:numId="20" w16cid:durableId="967667275">
    <w:abstractNumId w:val="15"/>
  </w:num>
  <w:num w:numId="21" w16cid:durableId="651760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91842"/>
    <w:rsid w:val="0009515A"/>
    <w:rsid w:val="000D26D6"/>
    <w:rsid w:val="000D5873"/>
    <w:rsid w:val="000D7E39"/>
    <w:rsid w:val="000F030E"/>
    <w:rsid w:val="000F132C"/>
    <w:rsid w:val="00104D5D"/>
    <w:rsid w:val="00121828"/>
    <w:rsid w:val="00135915"/>
    <w:rsid w:val="00136FC8"/>
    <w:rsid w:val="0013718E"/>
    <w:rsid w:val="00160E32"/>
    <w:rsid w:val="001715D4"/>
    <w:rsid w:val="0017238B"/>
    <w:rsid w:val="00177147"/>
    <w:rsid w:val="00190238"/>
    <w:rsid w:val="001969FE"/>
    <w:rsid w:val="00197F09"/>
    <w:rsid w:val="001B5D0A"/>
    <w:rsid w:val="001C663E"/>
    <w:rsid w:val="001E5F97"/>
    <w:rsid w:val="00210E45"/>
    <w:rsid w:val="002130BA"/>
    <w:rsid w:val="002249BA"/>
    <w:rsid w:val="00252BB5"/>
    <w:rsid w:val="002870EA"/>
    <w:rsid w:val="002B19BA"/>
    <w:rsid w:val="002D7073"/>
    <w:rsid w:val="002E33C9"/>
    <w:rsid w:val="002F4FA3"/>
    <w:rsid w:val="002F5A9C"/>
    <w:rsid w:val="00310690"/>
    <w:rsid w:val="00320E79"/>
    <w:rsid w:val="00322A55"/>
    <w:rsid w:val="00322F23"/>
    <w:rsid w:val="003C0E6C"/>
    <w:rsid w:val="003C314E"/>
    <w:rsid w:val="003C4803"/>
    <w:rsid w:val="0040699C"/>
    <w:rsid w:val="004571DB"/>
    <w:rsid w:val="00474453"/>
    <w:rsid w:val="004B6849"/>
    <w:rsid w:val="004D1584"/>
    <w:rsid w:val="004D33BC"/>
    <w:rsid w:val="0050088B"/>
    <w:rsid w:val="005018B8"/>
    <w:rsid w:val="0051665C"/>
    <w:rsid w:val="00526314"/>
    <w:rsid w:val="0057184D"/>
    <w:rsid w:val="00590EAB"/>
    <w:rsid w:val="005A144F"/>
    <w:rsid w:val="005B410D"/>
    <w:rsid w:val="005D1B1F"/>
    <w:rsid w:val="005F5A7E"/>
    <w:rsid w:val="006072E0"/>
    <w:rsid w:val="00626BDE"/>
    <w:rsid w:val="00631307"/>
    <w:rsid w:val="00676A34"/>
    <w:rsid w:val="006835C4"/>
    <w:rsid w:val="00692A81"/>
    <w:rsid w:val="006F6BCA"/>
    <w:rsid w:val="00705618"/>
    <w:rsid w:val="0074586B"/>
    <w:rsid w:val="00752188"/>
    <w:rsid w:val="00761D75"/>
    <w:rsid w:val="00775238"/>
    <w:rsid w:val="0078789E"/>
    <w:rsid w:val="00787DF9"/>
    <w:rsid w:val="007A3BE1"/>
    <w:rsid w:val="007A624B"/>
    <w:rsid w:val="007A7823"/>
    <w:rsid w:val="007C1AF9"/>
    <w:rsid w:val="007C626C"/>
    <w:rsid w:val="007D1C3F"/>
    <w:rsid w:val="00830460"/>
    <w:rsid w:val="0083467F"/>
    <w:rsid w:val="00847B96"/>
    <w:rsid w:val="0087325A"/>
    <w:rsid w:val="008741FF"/>
    <w:rsid w:val="008C24E9"/>
    <w:rsid w:val="008C66D5"/>
    <w:rsid w:val="00924CB2"/>
    <w:rsid w:val="00924E48"/>
    <w:rsid w:val="00932C93"/>
    <w:rsid w:val="00951300"/>
    <w:rsid w:val="00970536"/>
    <w:rsid w:val="009776DC"/>
    <w:rsid w:val="009B4DF5"/>
    <w:rsid w:val="009C1F3F"/>
    <w:rsid w:val="009D596C"/>
    <w:rsid w:val="009F52D7"/>
    <w:rsid w:val="00A16603"/>
    <w:rsid w:val="00A17DDA"/>
    <w:rsid w:val="00A211CC"/>
    <w:rsid w:val="00A51A5E"/>
    <w:rsid w:val="00A810D3"/>
    <w:rsid w:val="00A85F2C"/>
    <w:rsid w:val="00A872C1"/>
    <w:rsid w:val="00A97125"/>
    <w:rsid w:val="00AC413B"/>
    <w:rsid w:val="00AD261E"/>
    <w:rsid w:val="00B00412"/>
    <w:rsid w:val="00B8567C"/>
    <w:rsid w:val="00C025D4"/>
    <w:rsid w:val="00C12F43"/>
    <w:rsid w:val="00C8153F"/>
    <w:rsid w:val="00C92469"/>
    <w:rsid w:val="00C94AC7"/>
    <w:rsid w:val="00CD0F63"/>
    <w:rsid w:val="00CF158E"/>
    <w:rsid w:val="00CF6677"/>
    <w:rsid w:val="00D15D3E"/>
    <w:rsid w:val="00D167C7"/>
    <w:rsid w:val="00D16F3A"/>
    <w:rsid w:val="00D1776B"/>
    <w:rsid w:val="00D50413"/>
    <w:rsid w:val="00DA24C0"/>
    <w:rsid w:val="00DB5646"/>
    <w:rsid w:val="00DB6943"/>
    <w:rsid w:val="00DC3489"/>
    <w:rsid w:val="00DD504B"/>
    <w:rsid w:val="00DE55D7"/>
    <w:rsid w:val="00DF1ED2"/>
    <w:rsid w:val="00E056A4"/>
    <w:rsid w:val="00E55591"/>
    <w:rsid w:val="00E5586A"/>
    <w:rsid w:val="00E911CD"/>
    <w:rsid w:val="00E9138B"/>
    <w:rsid w:val="00EB077F"/>
    <w:rsid w:val="00EB0ADB"/>
    <w:rsid w:val="00EB132D"/>
    <w:rsid w:val="00EF7D30"/>
    <w:rsid w:val="00F07C35"/>
    <w:rsid w:val="00F309F7"/>
    <w:rsid w:val="00F441E8"/>
    <w:rsid w:val="00F555F1"/>
    <w:rsid w:val="00F9720E"/>
    <w:rsid w:val="00FA0101"/>
    <w:rsid w:val="00FA032E"/>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12</Pages>
  <Words>3480</Words>
  <Characters>19839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24</cp:revision>
  <dcterms:created xsi:type="dcterms:W3CDTF">2024-10-03T16:30:00Z</dcterms:created>
  <dcterms:modified xsi:type="dcterms:W3CDTF">2024-10-04T23:44:00Z</dcterms:modified>
</cp:coreProperties>
</file>