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775F79" w14:textId="7BC66C24"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12</w:t>
      </w:r>
      <w:r w:rsidR="006B68E3">
        <w:rPr>
          <w:rFonts w:hint="eastAsia"/>
          <w:b/>
          <w:lang w:eastAsia="zh-CN"/>
        </w:rPr>
        <w:t>bis</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6B68E3" w:rsidRPr="001F2A59">
        <w:rPr>
          <w:b/>
          <w:lang w:eastAsia="zh-CN"/>
        </w:rPr>
        <w:t>2</w:t>
      </w:r>
      <w:r w:rsidR="006B68E3">
        <w:rPr>
          <w:rFonts w:hint="eastAsia"/>
          <w:b/>
          <w:lang w:eastAsia="zh-CN"/>
        </w:rPr>
        <w:t>415078</w:t>
      </w:r>
    </w:p>
    <w:p w14:paraId="4C9664CC" w14:textId="42182C52" w:rsidR="00DC4EFC" w:rsidRPr="0063038D" w:rsidRDefault="00BB3BCF" w:rsidP="00D604B6">
      <w:pPr>
        <w:jc w:val="both"/>
        <w:rPr>
          <w:b/>
          <w:lang w:val="en-US" w:eastAsia="zh-CN"/>
        </w:rPr>
      </w:pPr>
      <w:r>
        <w:rPr>
          <w:rFonts w:hint="eastAsia"/>
          <w:b/>
          <w:lang w:eastAsia="zh-CN"/>
        </w:rPr>
        <w:t>Hefei, Anhui</w:t>
      </w:r>
      <w:r w:rsidR="00915B70">
        <w:rPr>
          <w:rFonts w:hint="eastAsia"/>
          <w:b/>
          <w:lang w:eastAsia="zh-CN"/>
        </w:rPr>
        <w:t xml:space="preserve">, </w:t>
      </w:r>
      <w:r>
        <w:rPr>
          <w:rFonts w:hint="eastAsia"/>
          <w:b/>
          <w:lang w:eastAsia="zh-CN"/>
        </w:rPr>
        <w:t>China</w:t>
      </w:r>
      <w:r w:rsidR="00915B70">
        <w:rPr>
          <w:rFonts w:hint="eastAsia"/>
          <w:b/>
          <w:lang w:eastAsia="zh-CN"/>
        </w:rPr>
        <w:t>,</w:t>
      </w:r>
      <w:r w:rsidR="00DC4EFC" w:rsidRPr="0063038D">
        <w:rPr>
          <w:b/>
          <w:lang w:val="en-US" w:eastAsia="zh-CN"/>
        </w:rPr>
        <w:t xml:space="preserve"> </w:t>
      </w:r>
      <w:r w:rsidR="00915B70">
        <w:rPr>
          <w:rFonts w:hint="eastAsia"/>
          <w:b/>
          <w:lang w:val="en-US" w:eastAsia="zh-CN"/>
        </w:rPr>
        <w:t>1</w:t>
      </w:r>
      <w:r>
        <w:rPr>
          <w:rFonts w:hint="eastAsia"/>
          <w:b/>
          <w:lang w:val="en-US" w:eastAsia="zh-CN"/>
        </w:rPr>
        <w:t>4</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Pr>
          <w:rFonts w:hint="eastAsia"/>
          <w:b/>
          <w:lang w:val="en-US" w:eastAsia="zh-CN"/>
        </w:rPr>
        <w:t>18</w:t>
      </w:r>
      <w:r w:rsidR="00133A69" w:rsidRPr="00D63FD8">
        <w:rPr>
          <w:rFonts w:hint="eastAsia"/>
          <w:b/>
          <w:vertAlign w:val="superscript"/>
          <w:lang w:val="en-US" w:eastAsia="zh-CN"/>
        </w:rPr>
        <w:t>th</w:t>
      </w:r>
      <w:r w:rsidR="00D63FD8">
        <w:rPr>
          <w:rFonts w:hint="eastAsia"/>
          <w:b/>
          <w:lang w:val="en-US" w:eastAsia="zh-CN"/>
        </w:rPr>
        <w:t xml:space="preserve"> </w:t>
      </w:r>
      <w:r>
        <w:rPr>
          <w:rFonts w:hint="eastAsia"/>
          <w:b/>
          <w:lang w:val="en-US" w:eastAsia="zh-CN"/>
        </w:rPr>
        <w:t>October</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14:paraId="40A5B6A8" w14:textId="77777777" w:rsidR="00076DAD" w:rsidRPr="0063038D" w:rsidRDefault="00076DAD" w:rsidP="00D604B6">
      <w:pPr>
        <w:jc w:val="both"/>
        <w:rPr>
          <w:b/>
        </w:rPr>
      </w:pPr>
    </w:p>
    <w:p w14:paraId="305D2EFD"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01E05F3B"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737C0E">
        <w:rPr>
          <w:rFonts w:eastAsiaTheme="minorEastAsia" w:hint="eastAsia"/>
          <w:b/>
          <w:lang w:eastAsia="zh-CN"/>
        </w:rPr>
        <w:t>spatial channel modelling methodology</w:t>
      </w:r>
      <w:r w:rsidR="00D6530A">
        <w:rPr>
          <w:rFonts w:eastAsiaTheme="minorEastAsia" w:hint="eastAsia"/>
          <w:b/>
          <w:lang w:eastAsia="zh-CN"/>
        </w:rPr>
        <w:t xml:space="preserve"> for </w:t>
      </w:r>
      <w:r w:rsidR="00D6530A" w:rsidRPr="00D6530A">
        <w:rPr>
          <w:rFonts w:eastAsiaTheme="minorEastAsia"/>
          <w:b/>
          <w:lang w:eastAsia="zh-CN"/>
        </w:rPr>
        <w:t>demodulation performance requirements</w:t>
      </w:r>
    </w:p>
    <w:p w14:paraId="17B1FA35" w14:textId="34693043"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795D92">
        <w:rPr>
          <w:rFonts w:eastAsiaTheme="minorEastAsia" w:hint="eastAsia"/>
          <w:b/>
          <w:lang w:eastAsia="zh-CN"/>
        </w:rPr>
        <w:t>6</w:t>
      </w:r>
      <w:r w:rsidR="009D327B" w:rsidRPr="0063038D">
        <w:rPr>
          <w:rFonts w:eastAsiaTheme="minorEastAsia"/>
          <w:b/>
          <w:lang w:eastAsia="zh-CN"/>
        </w:rPr>
        <w:t>.</w:t>
      </w:r>
      <w:r w:rsidR="00737C0E">
        <w:rPr>
          <w:rFonts w:eastAsiaTheme="minorEastAsia" w:hint="eastAsia"/>
          <w:b/>
          <w:lang w:eastAsia="zh-CN"/>
        </w:rPr>
        <w:t>14</w:t>
      </w:r>
      <w:r w:rsidR="004F7771">
        <w:rPr>
          <w:rFonts w:eastAsiaTheme="minorEastAsia" w:hint="eastAsia"/>
          <w:b/>
          <w:lang w:eastAsia="zh-CN"/>
        </w:rPr>
        <w:t>.</w:t>
      </w:r>
      <w:r w:rsidR="00737C0E">
        <w:rPr>
          <w:rFonts w:eastAsiaTheme="minorEastAsia" w:hint="eastAsia"/>
          <w:b/>
          <w:lang w:eastAsia="zh-CN"/>
        </w:rPr>
        <w:t>2</w:t>
      </w:r>
    </w:p>
    <w:p w14:paraId="21D87755"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0866CB94"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426D5873" w14:textId="481EDE8B" w:rsidR="00795D92" w:rsidRPr="0076034B" w:rsidRDefault="002D0D2F" w:rsidP="00D604B6">
      <w:pPr>
        <w:jc w:val="both"/>
        <w:rPr>
          <w:lang w:eastAsia="zh-CN"/>
        </w:rPr>
      </w:pPr>
      <w:r>
        <w:rPr>
          <w:rFonts w:hint="eastAsia"/>
          <w:lang w:eastAsia="zh-CN"/>
        </w:rPr>
        <w:t xml:space="preserve">In RAN4#112 meeting, a </w:t>
      </w:r>
      <w:proofErr w:type="gramStart"/>
      <w:r>
        <w:rPr>
          <w:rFonts w:hint="eastAsia"/>
          <w:lang w:eastAsia="zh-CN"/>
        </w:rPr>
        <w:t>WF[</w:t>
      </w:r>
      <w:proofErr w:type="gramEnd"/>
      <w:r>
        <w:rPr>
          <w:rFonts w:hint="eastAsia"/>
          <w:lang w:eastAsia="zh-CN"/>
        </w:rPr>
        <w:t xml:space="preserve">1] </w:t>
      </w:r>
      <w:r w:rsidRPr="002D0D2F">
        <w:rPr>
          <w:lang w:eastAsia="zh-CN"/>
        </w:rPr>
        <w:t xml:space="preserve">for [112][327] </w:t>
      </w:r>
      <w:proofErr w:type="spellStart"/>
      <w:r w:rsidRPr="002D0D2F">
        <w:rPr>
          <w:lang w:eastAsia="zh-CN"/>
        </w:rPr>
        <w:t>FS_NR_demod_SCM</w:t>
      </w:r>
      <w:proofErr w:type="spellEnd"/>
      <w:r>
        <w:rPr>
          <w:rFonts w:hint="eastAsia"/>
          <w:lang w:eastAsia="zh-CN"/>
        </w:rPr>
        <w:t xml:space="preserve"> was agreed and remaining issues on </w:t>
      </w:r>
      <w:r w:rsidR="0076034B">
        <w:rPr>
          <w:rFonts w:hint="eastAsia"/>
          <w:lang w:eastAsia="zh-CN"/>
        </w:rPr>
        <w:t>spatial channel modelling methodology needs further discussion.</w:t>
      </w:r>
    </w:p>
    <w:p w14:paraId="6A9C9C1E" w14:textId="18DD64B4" w:rsidR="006D2B9D" w:rsidRPr="0063038D" w:rsidRDefault="00F42322" w:rsidP="00D604B6">
      <w:pPr>
        <w:jc w:val="both"/>
        <w:rPr>
          <w:lang w:eastAsia="zh-CN"/>
        </w:rPr>
      </w:pPr>
      <w:r w:rsidRPr="0063038D">
        <w:rPr>
          <w:lang w:eastAsia="zh-CN"/>
        </w:rPr>
        <w:t>In this contribution, we provide our views</w:t>
      </w:r>
      <w:r w:rsidR="0076034B">
        <w:rPr>
          <w:rFonts w:hint="eastAsia"/>
          <w:lang w:eastAsia="zh-CN"/>
        </w:rPr>
        <w:t xml:space="preserve"> on spatial channel modelling methodology for demodulation</w:t>
      </w:r>
      <w:r w:rsidR="00B63DC4">
        <w:rPr>
          <w:rFonts w:hint="eastAsia"/>
          <w:lang w:eastAsia="zh-CN"/>
        </w:rPr>
        <w:t>.</w:t>
      </w:r>
    </w:p>
    <w:p w14:paraId="151E2350" w14:textId="77777777"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14:paraId="63886538" w14:textId="418B3FC1" w:rsidR="00733200" w:rsidRPr="00090A84" w:rsidRDefault="00733200" w:rsidP="00733200">
      <w:pPr>
        <w:pStyle w:val="2"/>
        <w:rPr>
          <w:rFonts w:ascii="Times New Roman" w:hAnsi="Times New Roman"/>
          <w:sz w:val="24"/>
          <w:szCs w:val="24"/>
          <w:lang w:eastAsia="zh-CN"/>
        </w:rPr>
      </w:pPr>
      <w:r>
        <w:rPr>
          <w:rFonts w:ascii="Times New Roman" w:hAnsi="Times New Roman" w:hint="eastAsia"/>
          <w:sz w:val="24"/>
          <w:szCs w:val="24"/>
          <w:lang w:eastAsia="zh-CN"/>
        </w:rPr>
        <w:t xml:space="preserve">2.1 </w:t>
      </w:r>
      <w:r w:rsidRPr="00733200">
        <w:rPr>
          <w:rFonts w:ascii="Times New Roman" w:hAnsi="Times New Roman"/>
          <w:sz w:val="24"/>
          <w:szCs w:val="24"/>
          <w:lang w:eastAsia="zh-CN"/>
        </w:rPr>
        <w:t>TDL Based Methodologies</w:t>
      </w:r>
    </w:p>
    <w:p w14:paraId="18C3342D" w14:textId="1D75FB22" w:rsidR="00733200" w:rsidRPr="0032376C" w:rsidRDefault="006164DF" w:rsidP="008B1D54">
      <w:pPr>
        <w:jc w:val="both"/>
        <w:rPr>
          <w:b/>
          <w:u w:val="single"/>
          <w:lang w:eastAsia="zh-CN"/>
        </w:rPr>
      </w:pPr>
      <w:r w:rsidRPr="0032376C">
        <w:rPr>
          <w:b/>
          <w:u w:val="single"/>
          <w:lang w:eastAsia="zh-CN"/>
        </w:rPr>
        <w:t>Tap Delay Line Parameters</w:t>
      </w:r>
    </w:p>
    <w:p w14:paraId="538FBDAF" w14:textId="49C30555" w:rsidR="006164DF" w:rsidRDefault="006164DF" w:rsidP="006164DF">
      <w:pPr>
        <w:jc w:val="both"/>
        <w:rPr>
          <w:lang w:eastAsia="zh-CN"/>
        </w:rPr>
      </w:pPr>
      <w:r>
        <w:rPr>
          <w:rFonts w:hint="eastAsia"/>
          <w:lang w:eastAsia="zh-CN"/>
        </w:rPr>
        <w:t>As per the WF [1], the issue concerning tap delay line parameters is shown as below:</w:t>
      </w:r>
    </w:p>
    <w:tbl>
      <w:tblPr>
        <w:tblStyle w:val="af9"/>
        <w:tblW w:w="0" w:type="auto"/>
        <w:tblLook w:val="04A0" w:firstRow="1" w:lastRow="0" w:firstColumn="1" w:lastColumn="0" w:noHBand="0" w:noVBand="1"/>
      </w:tblPr>
      <w:tblGrid>
        <w:gridCol w:w="9855"/>
      </w:tblGrid>
      <w:tr w:rsidR="006164DF" w14:paraId="25290537" w14:textId="77777777" w:rsidTr="006164DF">
        <w:tc>
          <w:tcPr>
            <w:tcW w:w="9855" w:type="dxa"/>
          </w:tcPr>
          <w:p w14:paraId="031E3C24" w14:textId="77777777" w:rsidR="006164DF" w:rsidRPr="00DD20B3" w:rsidRDefault="006164DF" w:rsidP="006164DF">
            <w:pPr>
              <w:rPr>
                <w:b/>
                <w:u w:val="single"/>
                <w:lang w:eastAsia="ko-KR"/>
              </w:rPr>
            </w:pPr>
            <w:r w:rsidRPr="00DD20B3">
              <w:rPr>
                <w:b/>
                <w:u w:val="single"/>
                <w:lang w:eastAsia="ko-KR"/>
              </w:rPr>
              <w:t>Tap Delay Line Parameters</w:t>
            </w:r>
          </w:p>
          <w:p w14:paraId="39F5D006" w14:textId="77777777" w:rsidR="006164DF" w:rsidRPr="00DD20B3" w:rsidRDefault="006164DF" w:rsidP="006164DF">
            <w:pPr>
              <w:spacing w:after="120"/>
              <w:rPr>
                <w:b/>
                <w:bCs/>
                <w:szCs w:val="24"/>
                <w:lang w:eastAsia="zh-CN"/>
              </w:rPr>
            </w:pPr>
            <w:r w:rsidRPr="00DD20B3">
              <w:rPr>
                <w:b/>
                <w:bCs/>
                <w:szCs w:val="24"/>
                <w:lang w:eastAsia="zh-CN"/>
              </w:rPr>
              <w:t>Agreement:</w:t>
            </w:r>
          </w:p>
          <w:p w14:paraId="263A50B3" w14:textId="77777777" w:rsidR="006164DF" w:rsidRPr="00DD20B3" w:rsidRDefault="006164DF" w:rsidP="006164DF">
            <w:pPr>
              <w:spacing w:after="120"/>
              <w:rPr>
                <w:szCs w:val="24"/>
                <w:lang w:eastAsia="zh-CN"/>
              </w:rPr>
            </w:pPr>
            <w:r>
              <w:rPr>
                <w:szCs w:val="24"/>
                <w:lang w:eastAsia="zh-CN"/>
              </w:rPr>
              <w:t>The following Legacy TDL models for comparison</w:t>
            </w:r>
            <w:r w:rsidRPr="00DD20B3">
              <w:rPr>
                <w:szCs w:val="24"/>
                <w:lang w:eastAsia="zh-CN"/>
              </w:rPr>
              <w:t>:</w:t>
            </w:r>
          </w:p>
          <w:p w14:paraId="26369754" w14:textId="77777777" w:rsidR="006164DF" w:rsidRPr="00DD20B3" w:rsidRDefault="006164DF" w:rsidP="006164DF">
            <w:pPr>
              <w:pStyle w:val="afb"/>
              <w:widowControl/>
              <w:numPr>
                <w:ilvl w:val="0"/>
                <w:numId w:val="44"/>
              </w:numPr>
              <w:overflowPunct w:val="0"/>
              <w:autoSpaceDE w:val="0"/>
              <w:autoSpaceDN w:val="0"/>
              <w:adjustRightInd w:val="0"/>
              <w:spacing w:before="0" w:after="120" w:line="240" w:lineRule="auto"/>
              <w:ind w:firstLineChars="0"/>
              <w:jc w:val="left"/>
              <w:textAlignment w:val="baseline"/>
            </w:pPr>
            <w:r w:rsidRPr="00DD20B3">
              <w:rPr>
                <w:rFonts w:eastAsia="宋体"/>
              </w:rPr>
              <w:t>Option 1: TDLC 300-100 ULA Low</w:t>
            </w:r>
          </w:p>
          <w:p w14:paraId="1758431E" w14:textId="77777777" w:rsidR="006164DF" w:rsidRPr="00DD20B3" w:rsidRDefault="006164DF" w:rsidP="006164DF">
            <w:pPr>
              <w:pStyle w:val="afb"/>
              <w:widowControl/>
              <w:numPr>
                <w:ilvl w:val="0"/>
                <w:numId w:val="44"/>
              </w:numPr>
              <w:overflowPunct w:val="0"/>
              <w:autoSpaceDE w:val="0"/>
              <w:autoSpaceDN w:val="0"/>
              <w:adjustRightInd w:val="0"/>
              <w:spacing w:before="0" w:after="120" w:line="240" w:lineRule="auto"/>
              <w:ind w:firstLineChars="0"/>
              <w:jc w:val="left"/>
              <w:textAlignment w:val="baseline"/>
            </w:pPr>
            <w:r w:rsidRPr="00DD20B3">
              <w:rPr>
                <w:rFonts w:eastAsia="宋体"/>
              </w:rPr>
              <w:t>Option 2: TDLA 30-10 ULA Low</w:t>
            </w:r>
          </w:p>
          <w:p w14:paraId="301381F5" w14:textId="77777777" w:rsidR="006164DF" w:rsidRPr="00DD20B3" w:rsidRDefault="006164DF" w:rsidP="006164DF">
            <w:pPr>
              <w:pStyle w:val="afb"/>
              <w:widowControl/>
              <w:numPr>
                <w:ilvl w:val="0"/>
                <w:numId w:val="44"/>
              </w:numPr>
              <w:overflowPunct w:val="0"/>
              <w:autoSpaceDE w:val="0"/>
              <w:autoSpaceDN w:val="0"/>
              <w:adjustRightInd w:val="0"/>
              <w:spacing w:before="0" w:after="120" w:line="240" w:lineRule="auto"/>
              <w:ind w:firstLineChars="0"/>
              <w:jc w:val="left"/>
              <w:textAlignment w:val="baseline"/>
            </w:pPr>
            <w:r w:rsidRPr="00DD20B3">
              <w:rPr>
                <w:rFonts w:eastAsia="宋体"/>
              </w:rPr>
              <w:t xml:space="preserve">FFS: TDLC 300-100 </w:t>
            </w:r>
            <w:proofErr w:type="spellStart"/>
            <w:r w:rsidRPr="00DD20B3">
              <w:rPr>
                <w:rFonts w:eastAsia="宋体"/>
              </w:rPr>
              <w:t>medA</w:t>
            </w:r>
            <w:proofErr w:type="spellEnd"/>
          </w:p>
          <w:p w14:paraId="776D6659" w14:textId="77777777" w:rsidR="006164DF" w:rsidRPr="00DD20B3" w:rsidRDefault="006164DF" w:rsidP="006164DF">
            <w:pPr>
              <w:pStyle w:val="afb"/>
              <w:widowControl/>
              <w:numPr>
                <w:ilvl w:val="0"/>
                <w:numId w:val="44"/>
              </w:numPr>
              <w:overflowPunct w:val="0"/>
              <w:autoSpaceDE w:val="0"/>
              <w:autoSpaceDN w:val="0"/>
              <w:adjustRightInd w:val="0"/>
              <w:spacing w:before="0" w:after="120" w:line="240" w:lineRule="auto"/>
              <w:ind w:firstLineChars="0"/>
              <w:jc w:val="left"/>
              <w:textAlignment w:val="baseline"/>
            </w:pPr>
            <w:r w:rsidRPr="00DD20B3">
              <w:rPr>
                <w:rFonts w:eastAsia="宋体"/>
              </w:rPr>
              <w:t xml:space="preserve">FFS: TDLC 300-100 </w:t>
            </w:r>
            <w:proofErr w:type="spellStart"/>
            <w:r w:rsidRPr="00DD20B3">
              <w:rPr>
                <w:rFonts w:eastAsia="宋体"/>
              </w:rPr>
              <w:t>medB</w:t>
            </w:r>
            <w:proofErr w:type="spellEnd"/>
          </w:p>
          <w:p w14:paraId="3AFC5613" w14:textId="77777777" w:rsidR="006164DF" w:rsidRPr="00DD20B3" w:rsidRDefault="006164DF" w:rsidP="006164DF">
            <w:pPr>
              <w:pStyle w:val="afb"/>
              <w:widowControl/>
              <w:numPr>
                <w:ilvl w:val="0"/>
                <w:numId w:val="44"/>
              </w:numPr>
              <w:overflowPunct w:val="0"/>
              <w:autoSpaceDE w:val="0"/>
              <w:autoSpaceDN w:val="0"/>
              <w:adjustRightInd w:val="0"/>
              <w:spacing w:before="0" w:after="120" w:line="240" w:lineRule="auto"/>
              <w:ind w:firstLineChars="0"/>
              <w:jc w:val="left"/>
              <w:textAlignment w:val="baseline"/>
            </w:pPr>
            <w:r w:rsidRPr="00DD20B3">
              <w:t>FFS: TDLB 100</w:t>
            </w:r>
          </w:p>
          <w:p w14:paraId="7FDB8FCF" w14:textId="77777777" w:rsidR="006164DF" w:rsidRDefault="006164DF" w:rsidP="008B1D54">
            <w:pPr>
              <w:jc w:val="both"/>
              <w:rPr>
                <w:lang w:eastAsia="zh-CN"/>
              </w:rPr>
            </w:pPr>
          </w:p>
        </w:tc>
      </w:tr>
    </w:tbl>
    <w:p w14:paraId="2909592E" w14:textId="77777777" w:rsidR="00C050E5" w:rsidRDefault="00C050E5" w:rsidP="008B1D54">
      <w:pPr>
        <w:jc w:val="both"/>
        <w:rPr>
          <w:lang w:eastAsia="zh-CN"/>
        </w:rPr>
      </w:pPr>
    </w:p>
    <w:p w14:paraId="5314A6FD" w14:textId="0B9281E0" w:rsidR="00356FEA" w:rsidRDefault="00356FEA" w:rsidP="008B1D54">
      <w:pPr>
        <w:jc w:val="both"/>
        <w:rPr>
          <w:lang w:eastAsia="zh-CN"/>
        </w:rPr>
      </w:pPr>
      <w:r>
        <w:rPr>
          <w:rFonts w:hint="eastAsia"/>
          <w:lang w:eastAsia="zh-CN"/>
        </w:rPr>
        <w:t>The PDSCH Rank 8 demodulation in TS 38.101-4</w:t>
      </w:r>
      <w:r w:rsidR="008F42A4">
        <w:rPr>
          <w:rFonts w:hint="eastAsia"/>
          <w:lang w:eastAsia="zh-CN"/>
        </w:rPr>
        <w:t xml:space="preserve"> is</w:t>
      </w:r>
      <w:r>
        <w:rPr>
          <w:rFonts w:hint="eastAsia"/>
          <w:lang w:eastAsia="zh-CN"/>
        </w:rPr>
        <w:t xml:space="preserve"> copied as below:</w:t>
      </w:r>
    </w:p>
    <w:p w14:paraId="65687B93" w14:textId="77777777" w:rsidR="00C050E5" w:rsidRPr="00C25669" w:rsidRDefault="00C050E5" w:rsidP="00C050E5">
      <w:pPr>
        <w:pStyle w:val="TH"/>
      </w:pPr>
      <w:r w:rsidRPr="00C25669">
        <w:t>Table 5.2.</w:t>
      </w:r>
      <w:r>
        <w:t>4</w:t>
      </w:r>
      <w:r w:rsidRPr="00C25669">
        <w:t>.</w:t>
      </w:r>
      <w:r>
        <w:t>1</w:t>
      </w:r>
      <w:r w:rsidRPr="00C25669">
        <w:t>.1-</w:t>
      </w:r>
      <w:r>
        <w:t>7</w:t>
      </w:r>
      <w:r w:rsidRPr="00C25669">
        <w:t xml:space="preserve">: Minimum performance for Rank </w:t>
      </w:r>
      <w:r>
        <w:t>8</w:t>
      </w:r>
    </w:p>
    <w:tbl>
      <w:tblPr>
        <w:tblW w:w="45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61"/>
        <w:gridCol w:w="1314"/>
        <w:gridCol w:w="1164"/>
        <w:gridCol w:w="1205"/>
        <w:gridCol w:w="1298"/>
        <w:gridCol w:w="1400"/>
        <w:gridCol w:w="1205"/>
        <w:gridCol w:w="690"/>
      </w:tblGrid>
      <w:tr w:rsidR="00C050E5" w:rsidRPr="00C25669" w14:paraId="0751C15B" w14:textId="77777777" w:rsidTr="002C04C0">
        <w:trPr>
          <w:trHeight w:val="380"/>
          <w:jc w:val="center"/>
        </w:trPr>
        <w:tc>
          <w:tcPr>
            <w:tcW w:w="370" w:type="pct"/>
            <w:vMerge w:val="restart"/>
            <w:shd w:val="clear" w:color="auto" w:fill="FFFFFF"/>
            <w:vAlign w:val="center"/>
          </w:tcPr>
          <w:p w14:paraId="74599F00" w14:textId="77777777" w:rsidR="00C050E5" w:rsidRPr="00C25669" w:rsidRDefault="00C050E5" w:rsidP="002C04C0">
            <w:pPr>
              <w:keepNext/>
              <w:keepLines/>
              <w:spacing w:after="0"/>
              <w:jc w:val="center"/>
              <w:rPr>
                <w:rFonts w:ascii="Arial" w:hAnsi="Arial" w:cs="Arial"/>
                <w:b/>
                <w:sz w:val="18"/>
              </w:rPr>
            </w:pPr>
            <w:r w:rsidRPr="00C25669">
              <w:rPr>
                <w:rFonts w:ascii="Arial" w:hAnsi="Arial" w:cs="Arial"/>
                <w:b/>
                <w:sz w:val="18"/>
              </w:rPr>
              <w:t>Test num.</w:t>
            </w:r>
          </w:p>
        </w:tc>
        <w:tc>
          <w:tcPr>
            <w:tcW w:w="735" w:type="pct"/>
            <w:vMerge w:val="restart"/>
            <w:shd w:val="clear" w:color="auto" w:fill="FFFFFF"/>
            <w:vAlign w:val="center"/>
          </w:tcPr>
          <w:p w14:paraId="2D35B2B8" w14:textId="77777777" w:rsidR="00C050E5" w:rsidRPr="00C25669" w:rsidRDefault="00C050E5" w:rsidP="002C04C0">
            <w:pPr>
              <w:keepNext/>
              <w:keepLines/>
              <w:spacing w:after="0"/>
              <w:jc w:val="center"/>
              <w:rPr>
                <w:rFonts w:ascii="Arial" w:hAnsi="Arial" w:cs="Arial"/>
                <w:b/>
                <w:sz w:val="18"/>
              </w:rPr>
            </w:pPr>
            <w:r w:rsidRPr="00C25669">
              <w:rPr>
                <w:rFonts w:ascii="Arial" w:hAnsi="Arial" w:cs="Arial"/>
                <w:b/>
                <w:sz w:val="18"/>
              </w:rPr>
              <w:t>Reference</w:t>
            </w:r>
            <w:r w:rsidRPr="00C25669">
              <w:rPr>
                <w:rFonts w:ascii="Arial" w:hAnsi="Arial" w:cs="Arial" w:hint="eastAsia"/>
                <w:b/>
                <w:sz w:val="18"/>
              </w:rPr>
              <w:t xml:space="preserve"> </w:t>
            </w:r>
            <w:r w:rsidRPr="00C25669">
              <w:rPr>
                <w:rFonts w:ascii="Arial" w:hAnsi="Arial" w:cs="Arial"/>
                <w:b/>
                <w:sz w:val="18"/>
              </w:rPr>
              <w:t>channel</w:t>
            </w:r>
          </w:p>
        </w:tc>
        <w:tc>
          <w:tcPr>
            <w:tcW w:w="651" w:type="pct"/>
            <w:vMerge w:val="restart"/>
            <w:shd w:val="clear" w:color="auto" w:fill="FFFFFF"/>
            <w:vAlign w:val="center"/>
          </w:tcPr>
          <w:p w14:paraId="00161018" w14:textId="77777777" w:rsidR="00C050E5" w:rsidRPr="00C25669" w:rsidRDefault="00C050E5" w:rsidP="002C04C0">
            <w:pPr>
              <w:keepNext/>
              <w:keepLines/>
              <w:spacing w:after="0"/>
              <w:jc w:val="center"/>
              <w:rPr>
                <w:rFonts w:ascii="Arial" w:hAnsi="Arial" w:cs="Arial"/>
                <w:b/>
                <w:sz w:val="18"/>
              </w:rPr>
            </w:pPr>
            <w:r w:rsidRPr="00C25669">
              <w:rPr>
                <w:rFonts w:ascii="Arial" w:hAnsi="Arial"/>
                <w:b/>
                <w:sz w:val="18"/>
              </w:rPr>
              <w:t>Bandwidth (MHz) / Subcarrier spacing (kHz)</w:t>
            </w:r>
          </w:p>
        </w:tc>
        <w:tc>
          <w:tcPr>
            <w:tcW w:w="674" w:type="pct"/>
            <w:vMerge w:val="restart"/>
            <w:shd w:val="clear" w:color="auto" w:fill="FFFFFF"/>
            <w:vAlign w:val="center"/>
          </w:tcPr>
          <w:p w14:paraId="697414A0" w14:textId="77777777" w:rsidR="00C050E5" w:rsidRPr="00C25669" w:rsidRDefault="00C050E5" w:rsidP="002C04C0">
            <w:pPr>
              <w:keepNext/>
              <w:keepLines/>
              <w:spacing w:after="0"/>
              <w:jc w:val="center"/>
              <w:rPr>
                <w:rFonts w:ascii="Arial" w:hAnsi="Arial" w:cs="Arial"/>
                <w:b/>
                <w:sz w:val="18"/>
                <w:lang w:eastAsia="zh-CN"/>
              </w:rPr>
            </w:pPr>
            <w:r w:rsidRPr="00C25669">
              <w:rPr>
                <w:rFonts w:ascii="Arial" w:hAnsi="Arial" w:cs="Arial"/>
                <w:b/>
                <w:sz w:val="18"/>
              </w:rPr>
              <w:t>Modulation format</w:t>
            </w:r>
            <w:r w:rsidRPr="00C25669">
              <w:rPr>
                <w:rFonts w:ascii="Arial" w:hAnsi="Arial" w:cs="Arial" w:hint="eastAsia"/>
                <w:b/>
                <w:sz w:val="18"/>
                <w:lang w:eastAsia="zh-CN"/>
              </w:rPr>
              <w:t xml:space="preserve"> and code rate</w:t>
            </w:r>
          </w:p>
        </w:tc>
        <w:tc>
          <w:tcPr>
            <w:tcW w:w="726" w:type="pct"/>
            <w:vMerge w:val="restart"/>
            <w:shd w:val="clear" w:color="auto" w:fill="FFFFFF"/>
            <w:vAlign w:val="center"/>
          </w:tcPr>
          <w:p w14:paraId="254828E7" w14:textId="77777777" w:rsidR="00C050E5" w:rsidRPr="00C25669" w:rsidRDefault="00C050E5" w:rsidP="002C04C0">
            <w:pPr>
              <w:keepNext/>
              <w:keepLines/>
              <w:spacing w:after="0"/>
              <w:jc w:val="center"/>
              <w:rPr>
                <w:rFonts w:ascii="Arial" w:hAnsi="Arial" w:cs="Arial"/>
                <w:b/>
                <w:sz w:val="18"/>
              </w:rPr>
            </w:pPr>
            <w:r w:rsidRPr="00C25669">
              <w:rPr>
                <w:rFonts w:ascii="Arial" w:hAnsi="Arial" w:cs="Arial"/>
                <w:b/>
                <w:sz w:val="18"/>
              </w:rPr>
              <w:t>Propagation condition</w:t>
            </w:r>
          </w:p>
        </w:tc>
        <w:tc>
          <w:tcPr>
            <w:tcW w:w="783" w:type="pct"/>
            <w:vMerge w:val="restart"/>
            <w:shd w:val="clear" w:color="auto" w:fill="FFFFFF"/>
            <w:vAlign w:val="center"/>
          </w:tcPr>
          <w:p w14:paraId="5C55E0CF" w14:textId="77777777" w:rsidR="00C050E5" w:rsidRPr="00C25669" w:rsidRDefault="00C050E5" w:rsidP="002C04C0">
            <w:pPr>
              <w:keepNext/>
              <w:keepLines/>
              <w:spacing w:after="0"/>
              <w:jc w:val="center"/>
              <w:rPr>
                <w:rFonts w:ascii="Arial" w:hAnsi="Arial" w:cs="Arial"/>
                <w:b/>
                <w:sz w:val="18"/>
              </w:rPr>
            </w:pPr>
            <w:r w:rsidRPr="00C25669">
              <w:rPr>
                <w:rFonts w:ascii="Arial" w:hAnsi="Arial" w:cs="Arial"/>
                <w:b/>
                <w:sz w:val="18"/>
              </w:rPr>
              <w:t>Correlation matrix and antenna configuration</w:t>
            </w:r>
          </w:p>
        </w:tc>
        <w:tc>
          <w:tcPr>
            <w:tcW w:w="1060" w:type="pct"/>
            <w:gridSpan w:val="2"/>
            <w:shd w:val="clear" w:color="auto" w:fill="FFFFFF"/>
            <w:vAlign w:val="center"/>
          </w:tcPr>
          <w:p w14:paraId="659E5C8F" w14:textId="77777777" w:rsidR="00C050E5" w:rsidRPr="00C25669" w:rsidRDefault="00C050E5" w:rsidP="002C04C0">
            <w:pPr>
              <w:keepNext/>
              <w:keepLines/>
              <w:spacing w:after="0"/>
              <w:jc w:val="center"/>
              <w:rPr>
                <w:rFonts w:ascii="Arial" w:hAnsi="Arial" w:cs="Arial"/>
                <w:b/>
                <w:sz w:val="18"/>
              </w:rPr>
            </w:pPr>
            <w:r w:rsidRPr="00C25669">
              <w:rPr>
                <w:rFonts w:ascii="Arial" w:hAnsi="Arial" w:cs="Arial"/>
                <w:b/>
                <w:sz w:val="18"/>
              </w:rPr>
              <w:t>Reference value</w:t>
            </w:r>
          </w:p>
        </w:tc>
      </w:tr>
      <w:tr w:rsidR="00C050E5" w:rsidRPr="00C25669" w14:paraId="71BEE356" w14:textId="77777777" w:rsidTr="002C04C0">
        <w:trPr>
          <w:trHeight w:val="380"/>
          <w:jc w:val="center"/>
        </w:trPr>
        <w:tc>
          <w:tcPr>
            <w:tcW w:w="370" w:type="pct"/>
            <w:vMerge/>
            <w:shd w:val="clear" w:color="auto" w:fill="FFFFFF"/>
            <w:vAlign w:val="center"/>
          </w:tcPr>
          <w:p w14:paraId="667366A5" w14:textId="77777777" w:rsidR="00C050E5" w:rsidRPr="00C25669" w:rsidRDefault="00C050E5" w:rsidP="002C04C0">
            <w:pPr>
              <w:keepNext/>
              <w:keepLines/>
              <w:spacing w:after="0"/>
              <w:jc w:val="center"/>
              <w:rPr>
                <w:rFonts w:ascii="Arial" w:hAnsi="Arial" w:cs="Arial"/>
                <w:b/>
                <w:sz w:val="18"/>
              </w:rPr>
            </w:pPr>
          </w:p>
        </w:tc>
        <w:tc>
          <w:tcPr>
            <w:tcW w:w="735" w:type="pct"/>
            <w:vMerge/>
            <w:shd w:val="clear" w:color="auto" w:fill="FFFFFF"/>
            <w:vAlign w:val="center"/>
          </w:tcPr>
          <w:p w14:paraId="7435B6AF" w14:textId="77777777" w:rsidR="00C050E5" w:rsidRPr="00C25669" w:rsidRDefault="00C050E5" w:rsidP="002C04C0">
            <w:pPr>
              <w:keepNext/>
              <w:keepLines/>
              <w:spacing w:after="0"/>
              <w:jc w:val="center"/>
              <w:rPr>
                <w:rFonts w:ascii="Arial" w:hAnsi="Arial" w:cs="Arial"/>
                <w:b/>
                <w:sz w:val="18"/>
              </w:rPr>
            </w:pPr>
          </w:p>
        </w:tc>
        <w:tc>
          <w:tcPr>
            <w:tcW w:w="651" w:type="pct"/>
            <w:vMerge/>
            <w:shd w:val="clear" w:color="auto" w:fill="FFFFFF"/>
          </w:tcPr>
          <w:p w14:paraId="4BAE433F" w14:textId="77777777" w:rsidR="00C050E5" w:rsidRPr="00C25669" w:rsidRDefault="00C050E5" w:rsidP="002C04C0">
            <w:pPr>
              <w:keepNext/>
              <w:keepLines/>
              <w:spacing w:after="0"/>
              <w:jc w:val="center"/>
              <w:rPr>
                <w:rFonts w:ascii="Arial" w:hAnsi="Arial" w:cs="Arial"/>
                <w:b/>
                <w:sz w:val="18"/>
              </w:rPr>
            </w:pPr>
          </w:p>
        </w:tc>
        <w:tc>
          <w:tcPr>
            <w:tcW w:w="674" w:type="pct"/>
            <w:vMerge/>
            <w:shd w:val="clear" w:color="auto" w:fill="FFFFFF"/>
          </w:tcPr>
          <w:p w14:paraId="7756A279" w14:textId="77777777" w:rsidR="00C050E5" w:rsidRPr="00C25669" w:rsidRDefault="00C050E5" w:rsidP="002C04C0">
            <w:pPr>
              <w:keepNext/>
              <w:keepLines/>
              <w:spacing w:after="0"/>
              <w:jc w:val="center"/>
              <w:rPr>
                <w:rFonts w:ascii="Arial" w:hAnsi="Arial" w:cs="Arial"/>
                <w:b/>
                <w:sz w:val="18"/>
              </w:rPr>
            </w:pPr>
          </w:p>
        </w:tc>
        <w:tc>
          <w:tcPr>
            <w:tcW w:w="726" w:type="pct"/>
            <w:vMerge/>
            <w:shd w:val="clear" w:color="auto" w:fill="FFFFFF"/>
            <w:vAlign w:val="center"/>
          </w:tcPr>
          <w:p w14:paraId="51A3ECF3" w14:textId="77777777" w:rsidR="00C050E5" w:rsidRPr="00C25669" w:rsidRDefault="00C050E5" w:rsidP="002C04C0">
            <w:pPr>
              <w:keepNext/>
              <w:keepLines/>
              <w:spacing w:after="0"/>
              <w:jc w:val="center"/>
              <w:rPr>
                <w:rFonts w:ascii="Arial" w:hAnsi="Arial" w:cs="Arial"/>
                <w:b/>
                <w:sz w:val="18"/>
              </w:rPr>
            </w:pPr>
          </w:p>
        </w:tc>
        <w:tc>
          <w:tcPr>
            <w:tcW w:w="783" w:type="pct"/>
            <w:vMerge/>
            <w:shd w:val="clear" w:color="auto" w:fill="FFFFFF"/>
            <w:vAlign w:val="center"/>
          </w:tcPr>
          <w:p w14:paraId="18C5FCD2" w14:textId="77777777" w:rsidR="00C050E5" w:rsidRPr="00C25669" w:rsidRDefault="00C050E5" w:rsidP="002C04C0">
            <w:pPr>
              <w:keepNext/>
              <w:keepLines/>
              <w:spacing w:after="0"/>
              <w:jc w:val="center"/>
              <w:rPr>
                <w:rFonts w:ascii="Arial" w:hAnsi="Arial" w:cs="Arial"/>
                <w:b/>
                <w:sz w:val="18"/>
              </w:rPr>
            </w:pPr>
          </w:p>
        </w:tc>
        <w:tc>
          <w:tcPr>
            <w:tcW w:w="674" w:type="pct"/>
            <w:shd w:val="clear" w:color="auto" w:fill="FFFFFF"/>
            <w:vAlign w:val="center"/>
          </w:tcPr>
          <w:p w14:paraId="7E80D642" w14:textId="77777777" w:rsidR="00C050E5" w:rsidRPr="00C25669" w:rsidRDefault="00C050E5" w:rsidP="002C04C0">
            <w:pPr>
              <w:keepNext/>
              <w:keepLines/>
              <w:spacing w:after="0"/>
              <w:jc w:val="center"/>
              <w:rPr>
                <w:rFonts w:ascii="Arial" w:hAnsi="Arial" w:cs="Arial"/>
                <w:b/>
                <w:sz w:val="18"/>
              </w:rPr>
            </w:pPr>
            <w:r w:rsidRPr="00C25669">
              <w:rPr>
                <w:rFonts w:ascii="Arial" w:hAnsi="Arial" w:cs="Arial"/>
                <w:b/>
                <w:sz w:val="18"/>
              </w:rPr>
              <w:t>Fraction of maximum throughput (%)</w:t>
            </w:r>
          </w:p>
        </w:tc>
        <w:tc>
          <w:tcPr>
            <w:tcW w:w="386" w:type="pct"/>
            <w:shd w:val="clear" w:color="auto" w:fill="FFFFFF"/>
            <w:vAlign w:val="center"/>
          </w:tcPr>
          <w:p w14:paraId="2FA8973E" w14:textId="77777777" w:rsidR="00C050E5" w:rsidRPr="00C25669" w:rsidRDefault="00C050E5" w:rsidP="002C04C0">
            <w:pPr>
              <w:keepNext/>
              <w:keepLines/>
              <w:spacing w:after="0"/>
              <w:jc w:val="center"/>
              <w:rPr>
                <w:rFonts w:ascii="Arial" w:hAnsi="Arial" w:cs="Arial"/>
                <w:b/>
                <w:sz w:val="18"/>
              </w:rPr>
            </w:pPr>
            <w:r w:rsidRPr="00C25669">
              <w:rPr>
                <w:rFonts w:ascii="Arial" w:hAnsi="Arial" w:cs="Arial"/>
                <w:b/>
                <w:sz w:val="18"/>
              </w:rPr>
              <w:t>SNR (dB)</w:t>
            </w:r>
          </w:p>
        </w:tc>
      </w:tr>
      <w:tr w:rsidR="00C050E5" w:rsidRPr="00C25669" w14:paraId="70A28348" w14:textId="77777777" w:rsidTr="002C04C0">
        <w:trPr>
          <w:trHeight w:val="191"/>
          <w:jc w:val="center"/>
        </w:trPr>
        <w:tc>
          <w:tcPr>
            <w:tcW w:w="370" w:type="pct"/>
            <w:shd w:val="clear" w:color="auto" w:fill="FFFFFF"/>
            <w:vAlign w:val="center"/>
          </w:tcPr>
          <w:p w14:paraId="432454D3" w14:textId="77777777" w:rsidR="00C050E5" w:rsidRPr="00C25669" w:rsidRDefault="00C050E5" w:rsidP="002C04C0">
            <w:pPr>
              <w:keepNext/>
              <w:keepLines/>
              <w:spacing w:after="0"/>
              <w:jc w:val="center"/>
              <w:rPr>
                <w:rFonts w:ascii="Arial" w:hAnsi="Arial" w:cs="Arial"/>
                <w:sz w:val="18"/>
              </w:rPr>
            </w:pPr>
            <w:r>
              <w:rPr>
                <w:rFonts w:ascii="Arial" w:hAnsi="Arial" w:cs="Arial"/>
                <w:sz w:val="18"/>
              </w:rPr>
              <w:t>5</w:t>
            </w:r>
            <w:r w:rsidRPr="00C25669">
              <w:rPr>
                <w:rFonts w:ascii="Arial" w:hAnsi="Arial" w:cs="Arial" w:hint="eastAsia"/>
                <w:sz w:val="18"/>
              </w:rPr>
              <w:t>-1</w:t>
            </w:r>
          </w:p>
        </w:tc>
        <w:tc>
          <w:tcPr>
            <w:tcW w:w="735" w:type="pct"/>
            <w:shd w:val="clear" w:color="auto" w:fill="FFFFFF"/>
            <w:vAlign w:val="center"/>
          </w:tcPr>
          <w:p w14:paraId="63D702C9" w14:textId="77777777" w:rsidR="00C050E5" w:rsidRPr="00C25669" w:rsidRDefault="00C050E5" w:rsidP="002C04C0">
            <w:pPr>
              <w:keepNext/>
              <w:keepLines/>
              <w:spacing w:after="0"/>
              <w:jc w:val="center"/>
              <w:rPr>
                <w:rFonts w:ascii="Arial" w:hAnsi="Arial" w:cs="Arial"/>
                <w:sz w:val="18"/>
              </w:rPr>
            </w:pPr>
            <w:r w:rsidRPr="00C25669">
              <w:rPr>
                <w:rFonts w:ascii="Arial" w:hAnsi="Arial" w:cs="Arial"/>
                <w:sz w:val="18"/>
              </w:rPr>
              <w:t>R.PDSCH.</w:t>
            </w:r>
            <w:r>
              <w:rPr>
                <w:rFonts w:ascii="Arial" w:hAnsi="Arial" w:cs="Arial"/>
                <w:sz w:val="18"/>
              </w:rPr>
              <w:t>1</w:t>
            </w:r>
            <w:r w:rsidRPr="00C25669">
              <w:rPr>
                <w:rFonts w:ascii="Arial" w:hAnsi="Arial" w:cs="Arial"/>
                <w:sz w:val="18"/>
              </w:rPr>
              <w:t>-</w:t>
            </w:r>
            <w:r>
              <w:rPr>
                <w:rFonts w:ascii="Arial" w:hAnsi="Arial" w:cs="Arial"/>
                <w:sz w:val="18"/>
              </w:rPr>
              <w:t>3</w:t>
            </w:r>
            <w:r w:rsidRPr="00C25669">
              <w:rPr>
                <w:rFonts w:ascii="Arial" w:hAnsi="Arial" w:cs="Arial"/>
                <w:sz w:val="18"/>
              </w:rPr>
              <w:t>.</w:t>
            </w:r>
            <w:r>
              <w:rPr>
                <w:rFonts w:ascii="Arial" w:hAnsi="Arial" w:cs="Arial"/>
                <w:sz w:val="18"/>
              </w:rPr>
              <w:t>8</w:t>
            </w:r>
            <w:r w:rsidRPr="00C25669">
              <w:rPr>
                <w:rFonts w:ascii="Arial" w:hAnsi="Arial" w:cs="Arial"/>
                <w:sz w:val="18"/>
              </w:rPr>
              <w:t xml:space="preserve"> </w:t>
            </w:r>
            <w:r>
              <w:rPr>
                <w:rFonts w:ascii="Arial" w:hAnsi="Arial" w:cs="Arial"/>
                <w:sz w:val="18"/>
              </w:rPr>
              <w:t>F</w:t>
            </w:r>
            <w:r w:rsidRPr="00C25669">
              <w:rPr>
                <w:rFonts w:ascii="Arial" w:hAnsi="Arial" w:cs="Arial"/>
                <w:sz w:val="18"/>
              </w:rPr>
              <w:t>DD</w:t>
            </w:r>
          </w:p>
        </w:tc>
        <w:tc>
          <w:tcPr>
            <w:tcW w:w="651" w:type="pct"/>
            <w:shd w:val="clear" w:color="auto" w:fill="FFFFFF"/>
            <w:vAlign w:val="center"/>
          </w:tcPr>
          <w:p w14:paraId="4A92B495" w14:textId="77777777" w:rsidR="00C050E5" w:rsidRPr="00C25669" w:rsidRDefault="00C050E5" w:rsidP="002C04C0">
            <w:pPr>
              <w:keepNext/>
              <w:keepLines/>
              <w:spacing w:after="0"/>
              <w:jc w:val="center"/>
              <w:rPr>
                <w:rFonts w:ascii="Arial" w:hAnsi="Arial"/>
                <w:sz w:val="18"/>
              </w:rPr>
            </w:pPr>
            <w:r>
              <w:rPr>
                <w:rFonts w:ascii="Arial" w:hAnsi="Arial"/>
                <w:sz w:val="18"/>
              </w:rPr>
              <w:t>1</w:t>
            </w:r>
            <w:r w:rsidRPr="00C25669">
              <w:rPr>
                <w:rFonts w:ascii="Arial" w:hAnsi="Arial"/>
                <w:sz w:val="18"/>
              </w:rPr>
              <w:t xml:space="preserve">0 / </w:t>
            </w:r>
            <w:r>
              <w:rPr>
                <w:rFonts w:ascii="Arial" w:hAnsi="Arial"/>
                <w:sz w:val="18"/>
              </w:rPr>
              <w:t>15</w:t>
            </w:r>
          </w:p>
        </w:tc>
        <w:tc>
          <w:tcPr>
            <w:tcW w:w="674" w:type="pct"/>
            <w:shd w:val="clear" w:color="auto" w:fill="FFFFFF"/>
            <w:vAlign w:val="center"/>
          </w:tcPr>
          <w:p w14:paraId="7926909E" w14:textId="77777777" w:rsidR="00C050E5" w:rsidRPr="00C25669" w:rsidRDefault="00C050E5" w:rsidP="002C04C0">
            <w:pPr>
              <w:keepNext/>
              <w:keepLines/>
              <w:spacing w:after="0"/>
              <w:jc w:val="center"/>
              <w:rPr>
                <w:rFonts w:ascii="Arial" w:hAnsi="Arial"/>
                <w:sz w:val="18"/>
              </w:rPr>
            </w:pPr>
            <w:r>
              <w:rPr>
                <w:rFonts w:ascii="Arial" w:hAnsi="Arial"/>
                <w:sz w:val="18"/>
              </w:rPr>
              <w:t>64</w:t>
            </w:r>
            <w:r w:rsidRPr="00C25669">
              <w:rPr>
                <w:rFonts w:ascii="Arial" w:hAnsi="Arial"/>
                <w:sz w:val="18"/>
              </w:rPr>
              <w:t>QAM, 0.4</w:t>
            </w:r>
            <w:r>
              <w:rPr>
                <w:rFonts w:ascii="Arial" w:hAnsi="Arial"/>
                <w:sz w:val="18"/>
              </w:rPr>
              <w:t>3</w:t>
            </w:r>
          </w:p>
        </w:tc>
        <w:tc>
          <w:tcPr>
            <w:tcW w:w="726" w:type="pct"/>
            <w:shd w:val="clear" w:color="auto" w:fill="FFFFFF"/>
            <w:vAlign w:val="center"/>
          </w:tcPr>
          <w:p w14:paraId="5786EB18" w14:textId="77777777" w:rsidR="00C050E5" w:rsidRPr="00C25669" w:rsidRDefault="00C050E5" w:rsidP="002C04C0">
            <w:pPr>
              <w:keepNext/>
              <w:keepLines/>
              <w:spacing w:after="0"/>
              <w:jc w:val="center"/>
              <w:rPr>
                <w:rFonts w:ascii="Arial" w:hAnsi="Arial" w:cs="Arial"/>
                <w:sz w:val="18"/>
              </w:rPr>
            </w:pPr>
            <w:r w:rsidRPr="00C25669">
              <w:rPr>
                <w:rFonts w:ascii="Arial" w:hAnsi="Arial" w:cs="Arial"/>
                <w:sz w:val="18"/>
              </w:rPr>
              <w:t>TDLA30-10</w:t>
            </w:r>
          </w:p>
        </w:tc>
        <w:tc>
          <w:tcPr>
            <w:tcW w:w="783" w:type="pct"/>
            <w:shd w:val="clear" w:color="auto" w:fill="FFFFFF"/>
            <w:vAlign w:val="center"/>
          </w:tcPr>
          <w:p w14:paraId="6DF5CE8F" w14:textId="77777777" w:rsidR="00C050E5" w:rsidRPr="00C25669" w:rsidRDefault="00C050E5" w:rsidP="002C04C0">
            <w:pPr>
              <w:keepNext/>
              <w:keepLines/>
              <w:spacing w:after="0"/>
              <w:jc w:val="center"/>
              <w:rPr>
                <w:rFonts w:ascii="Arial" w:hAnsi="Arial" w:cs="Arial"/>
                <w:sz w:val="18"/>
              </w:rPr>
            </w:pPr>
            <w:r>
              <w:rPr>
                <w:rFonts w:ascii="Arial" w:hAnsi="Arial" w:cs="Arial"/>
                <w:sz w:val="18"/>
              </w:rPr>
              <w:t>8</w:t>
            </w:r>
            <w:r w:rsidRPr="00C25669">
              <w:rPr>
                <w:rFonts w:ascii="Arial" w:hAnsi="Arial" w:cs="Arial"/>
                <w:sz w:val="18"/>
              </w:rPr>
              <w:t>x</w:t>
            </w:r>
            <w:r>
              <w:rPr>
                <w:rFonts w:ascii="Arial" w:hAnsi="Arial" w:cs="Arial"/>
                <w:sz w:val="18"/>
              </w:rPr>
              <w:t>8</w:t>
            </w:r>
            <w:r w:rsidRPr="00C25669">
              <w:rPr>
                <w:rFonts w:ascii="Arial" w:hAnsi="Arial" w:cs="Arial"/>
                <w:sz w:val="18"/>
              </w:rPr>
              <w:t>, ULA Low</w:t>
            </w:r>
          </w:p>
        </w:tc>
        <w:tc>
          <w:tcPr>
            <w:tcW w:w="674" w:type="pct"/>
            <w:shd w:val="clear" w:color="auto" w:fill="FFFFFF"/>
            <w:vAlign w:val="center"/>
          </w:tcPr>
          <w:p w14:paraId="0A0231CC" w14:textId="77777777" w:rsidR="00C050E5" w:rsidRPr="00C25669" w:rsidRDefault="00C050E5" w:rsidP="002C04C0">
            <w:pPr>
              <w:keepNext/>
              <w:keepLines/>
              <w:spacing w:after="0"/>
              <w:jc w:val="center"/>
              <w:rPr>
                <w:rFonts w:ascii="Arial" w:hAnsi="Arial" w:cs="Arial"/>
                <w:sz w:val="18"/>
              </w:rPr>
            </w:pPr>
            <w:r w:rsidRPr="00C25669">
              <w:rPr>
                <w:rFonts w:ascii="Arial" w:hAnsi="Arial" w:cs="Arial"/>
                <w:sz w:val="18"/>
              </w:rPr>
              <w:t>70</w:t>
            </w:r>
          </w:p>
        </w:tc>
        <w:tc>
          <w:tcPr>
            <w:tcW w:w="386" w:type="pct"/>
            <w:shd w:val="clear" w:color="auto" w:fill="FFFFFF"/>
            <w:vAlign w:val="center"/>
          </w:tcPr>
          <w:p w14:paraId="113D1D87" w14:textId="77777777" w:rsidR="00C050E5" w:rsidRPr="00C25669" w:rsidRDefault="00C050E5" w:rsidP="002C04C0">
            <w:pPr>
              <w:keepNext/>
              <w:keepLines/>
              <w:spacing w:after="0"/>
              <w:jc w:val="center"/>
              <w:rPr>
                <w:rFonts w:ascii="Arial" w:hAnsi="Arial" w:cs="Arial"/>
                <w:sz w:val="18"/>
                <w:lang w:eastAsia="zh-CN"/>
              </w:rPr>
            </w:pPr>
            <w:r>
              <w:rPr>
                <w:rFonts w:ascii="Arial" w:hAnsi="Arial" w:cs="Arial"/>
                <w:sz w:val="18"/>
                <w:lang w:eastAsia="zh-CN"/>
              </w:rPr>
              <w:t>22.5</w:t>
            </w:r>
          </w:p>
        </w:tc>
      </w:tr>
    </w:tbl>
    <w:p w14:paraId="75A0814B" w14:textId="77777777" w:rsidR="00DE3168" w:rsidRDefault="00DE3168" w:rsidP="00DE3168">
      <w:pPr>
        <w:jc w:val="both"/>
        <w:rPr>
          <w:lang w:eastAsia="zh-CN"/>
        </w:rPr>
      </w:pPr>
    </w:p>
    <w:p w14:paraId="07237086" w14:textId="2EC03035" w:rsidR="00DE3168" w:rsidRDefault="00DE3168" w:rsidP="00DE3168">
      <w:pPr>
        <w:jc w:val="both"/>
        <w:rPr>
          <w:lang w:eastAsia="zh-CN"/>
        </w:rPr>
      </w:pPr>
      <w:r>
        <w:rPr>
          <w:rFonts w:hint="eastAsia"/>
          <w:lang w:eastAsia="zh-CN"/>
        </w:rPr>
        <w:t xml:space="preserve">Referring to above PDSCH Rank 8 demodulation in TS 38.101-4, the </w:t>
      </w:r>
      <w:r w:rsidRPr="0032376C">
        <w:rPr>
          <w:lang w:eastAsia="zh-CN"/>
        </w:rPr>
        <w:t>TDLA30-10</w:t>
      </w:r>
      <w:r w:rsidRPr="0032376C">
        <w:rPr>
          <w:rFonts w:hint="eastAsia"/>
          <w:lang w:eastAsia="zh-CN"/>
        </w:rPr>
        <w:t xml:space="preserve"> 8x8</w:t>
      </w:r>
      <w:r w:rsidRPr="0032376C">
        <w:rPr>
          <w:lang w:eastAsia="zh-CN"/>
        </w:rPr>
        <w:t xml:space="preserve"> ULA Low</w:t>
      </w:r>
      <w:r w:rsidRPr="0032376C">
        <w:rPr>
          <w:rFonts w:hint="eastAsia"/>
          <w:lang w:eastAsia="zh-CN"/>
        </w:rPr>
        <w:t xml:space="preserve"> is for 64QAM. </w:t>
      </w:r>
      <w:r w:rsidRPr="0032376C">
        <w:rPr>
          <w:lang w:eastAsia="zh-CN"/>
        </w:rPr>
        <w:t>S</w:t>
      </w:r>
      <w:r w:rsidRPr="0032376C">
        <w:rPr>
          <w:rFonts w:hint="eastAsia"/>
          <w:lang w:eastAsia="zh-CN"/>
        </w:rPr>
        <w:t xml:space="preserve">o we prefer </w:t>
      </w:r>
      <w:r w:rsidR="00905589" w:rsidRPr="0032376C">
        <w:rPr>
          <w:rFonts w:hint="eastAsia"/>
          <w:lang w:eastAsia="zh-CN"/>
        </w:rPr>
        <w:t>to use Option 2 for TDL for comparison.</w:t>
      </w:r>
    </w:p>
    <w:p w14:paraId="259346B0" w14:textId="529EE57F" w:rsidR="00C050E5" w:rsidRPr="0032376C" w:rsidRDefault="007544BC" w:rsidP="00C050E5">
      <w:pPr>
        <w:rPr>
          <w:b/>
          <w:lang w:eastAsia="zh-CN"/>
        </w:rPr>
      </w:pPr>
      <w:r>
        <w:rPr>
          <w:rFonts w:hint="eastAsia"/>
          <w:b/>
          <w:lang w:eastAsia="zh-CN"/>
        </w:rPr>
        <w:lastRenderedPageBreak/>
        <w:t>Observation</w:t>
      </w:r>
      <w:r w:rsidR="00905589" w:rsidRPr="0032376C">
        <w:rPr>
          <w:rFonts w:hint="eastAsia"/>
          <w:b/>
          <w:lang w:eastAsia="zh-CN"/>
        </w:rPr>
        <w:t xml:space="preserve"> 1: Use Option 2 </w:t>
      </w:r>
      <w:r w:rsidR="00905589" w:rsidRPr="0032376C">
        <w:rPr>
          <w:b/>
          <w:szCs w:val="24"/>
          <w:lang w:eastAsia="zh-CN"/>
        </w:rPr>
        <w:t>TDLA 30-10 ULA Low</w:t>
      </w:r>
      <w:r w:rsidR="00BB2456" w:rsidRPr="0032376C">
        <w:rPr>
          <w:rFonts w:hint="eastAsia"/>
          <w:b/>
          <w:szCs w:val="24"/>
          <w:lang w:eastAsia="zh-CN"/>
        </w:rPr>
        <w:t xml:space="preserve"> for </w:t>
      </w:r>
      <w:r w:rsidR="00C00B09" w:rsidRPr="0032376C">
        <w:rPr>
          <w:b/>
          <w:szCs w:val="24"/>
          <w:lang w:eastAsia="zh-CN"/>
        </w:rPr>
        <w:t>comparison</w:t>
      </w:r>
      <w:r w:rsidR="00BB2456" w:rsidRPr="0032376C">
        <w:rPr>
          <w:rFonts w:hint="eastAsia"/>
          <w:b/>
          <w:szCs w:val="24"/>
          <w:lang w:eastAsia="zh-CN"/>
        </w:rPr>
        <w:t>.</w:t>
      </w:r>
    </w:p>
    <w:p w14:paraId="66AF1293" w14:textId="77777777" w:rsidR="00C050E5" w:rsidRDefault="00C050E5" w:rsidP="008B1D54">
      <w:pPr>
        <w:jc w:val="both"/>
        <w:rPr>
          <w:lang w:eastAsia="zh-CN"/>
        </w:rPr>
      </w:pPr>
    </w:p>
    <w:p w14:paraId="0223EC2F" w14:textId="373052B9" w:rsidR="005957EA" w:rsidRPr="0032376C" w:rsidRDefault="00D87BAC" w:rsidP="008B1D54">
      <w:pPr>
        <w:jc w:val="both"/>
        <w:rPr>
          <w:b/>
          <w:u w:val="single"/>
          <w:lang w:eastAsia="zh-CN"/>
        </w:rPr>
      </w:pPr>
      <w:r w:rsidRPr="0032376C">
        <w:rPr>
          <w:b/>
          <w:u w:val="single"/>
          <w:lang w:eastAsia="zh-CN"/>
        </w:rPr>
        <w:t>TDL Model Extensions</w:t>
      </w:r>
    </w:p>
    <w:p w14:paraId="2C8A2FA5" w14:textId="340C0517" w:rsidR="00D87BAC" w:rsidRDefault="00D87BAC" w:rsidP="00D87BAC">
      <w:pPr>
        <w:jc w:val="both"/>
        <w:rPr>
          <w:lang w:eastAsia="zh-CN"/>
        </w:rPr>
      </w:pPr>
      <w:r>
        <w:rPr>
          <w:rFonts w:hint="eastAsia"/>
          <w:lang w:eastAsia="zh-CN"/>
        </w:rPr>
        <w:t>As per the WF [1], the issue concerning TDL model extensions is shown as below:</w:t>
      </w:r>
    </w:p>
    <w:tbl>
      <w:tblPr>
        <w:tblStyle w:val="af9"/>
        <w:tblW w:w="0" w:type="auto"/>
        <w:tblLook w:val="04A0" w:firstRow="1" w:lastRow="0" w:firstColumn="1" w:lastColumn="0" w:noHBand="0" w:noVBand="1"/>
      </w:tblPr>
      <w:tblGrid>
        <w:gridCol w:w="9855"/>
      </w:tblGrid>
      <w:tr w:rsidR="00D87BAC" w14:paraId="238C9601" w14:textId="77777777" w:rsidTr="00D87BAC">
        <w:tc>
          <w:tcPr>
            <w:tcW w:w="9855" w:type="dxa"/>
          </w:tcPr>
          <w:p w14:paraId="19508E87" w14:textId="77777777" w:rsidR="00D87BAC" w:rsidRDefault="00D87BAC" w:rsidP="00D87BAC">
            <w:pPr>
              <w:rPr>
                <w:lang w:eastAsia="zh-CN"/>
              </w:rPr>
            </w:pPr>
            <w:r w:rsidRPr="00951AB9">
              <w:rPr>
                <w:b/>
                <w:u w:val="single"/>
                <w:lang w:eastAsia="ko-KR"/>
              </w:rPr>
              <w:t>TDL Model Extensions</w:t>
            </w:r>
          </w:p>
          <w:p w14:paraId="42788ABD" w14:textId="77777777" w:rsidR="00D87BAC" w:rsidRPr="00F9552F" w:rsidRDefault="00D87BAC" w:rsidP="00D87BAC">
            <w:pPr>
              <w:rPr>
                <w:b/>
                <w:bCs/>
                <w:lang w:eastAsia="zh-CN"/>
              </w:rPr>
            </w:pPr>
            <w:r w:rsidRPr="00F9552F">
              <w:rPr>
                <w:b/>
                <w:bCs/>
                <w:lang w:eastAsia="zh-CN"/>
              </w:rPr>
              <w:t>Way Forward:</w:t>
            </w:r>
          </w:p>
          <w:p w14:paraId="256F4942" w14:textId="77777777" w:rsidR="00D87BAC" w:rsidRPr="00DD20B3" w:rsidRDefault="00D87BAC" w:rsidP="00D87BAC">
            <w:pPr>
              <w:rPr>
                <w:b/>
                <w:u w:val="single"/>
                <w:lang w:eastAsia="ko-KR"/>
              </w:rPr>
            </w:pPr>
            <w:r w:rsidRPr="007C45F3">
              <w:rPr>
                <w:bCs/>
                <w:lang w:eastAsia="ko-KR"/>
              </w:rPr>
              <w:t>Open issue needs further discussion</w:t>
            </w:r>
            <w:r>
              <w:rPr>
                <w:bCs/>
                <w:lang w:eastAsia="ko-KR"/>
              </w:rPr>
              <w:t>, 2 contributions provided during RAN4 #112, interested companies to review and provide views at next meeting.</w:t>
            </w:r>
          </w:p>
          <w:p w14:paraId="0485FECC" w14:textId="77777777" w:rsidR="00D87BAC" w:rsidRPr="0032376C" w:rsidRDefault="00D87BAC" w:rsidP="008B1D54">
            <w:pPr>
              <w:jc w:val="both"/>
              <w:rPr>
                <w:lang w:eastAsia="zh-CN"/>
              </w:rPr>
            </w:pPr>
          </w:p>
        </w:tc>
      </w:tr>
    </w:tbl>
    <w:p w14:paraId="53E24B10" w14:textId="099291A0" w:rsidR="00D87BAC" w:rsidRPr="0032376C" w:rsidRDefault="00BF55FD" w:rsidP="008B1D54">
      <w:pPr>
        <w:jc w:val="both"/>
        <w:rPr>
          <w:lang w:eastAsia="zh-CN"/>
        </w:rPr>
      </w:pPr>
      <w:r>
        <w:rPr>
          <w:rFonts w:hint="eastAsia"/>
          <w:lang w:eastAsia="zh-CN"/>
        </w:rPr>
        <w:t xml:space="preserve">Referring to sub-clause 7.7.4 of TR 38.901, the TDL models can be generated from CDL models by spatial filtering with assuming antenna pattern at both </w:t>
      </w:r>
      <w:proofErr w:type="spellStart"/>
      <w:proofErr w:type="gramStart"/>
      <w:r>
        <w:rPr>
          <w:rFonts w:hint="eastAsia"/>
          <w:lang w:eastAsia="zh-CN"/>
        </w:rPr>
        <w:t>Tx</w:t>
      </w:r>
      <w:proofErr w:type="spellEnd"/>
      <w:proofErr w:type="gramEnd"/>
      <w:r>
        <w:rPr>
          <w:rFonts w:hint="eastAsia"/>
          <w:lang w:eastAsia="zh-CN"/>
        </w:rPr>
        <w:t xml:space="preserve"> and Rx. </w:t>
      </w:r>
      <w:r w:rsidR="00B76922">
        <w:rPr>
          <w:lang w:eastAsia="zh-CN"/>
        </w:rPr>
        <w:t>T</w:t>
      </w:r>
      <w:r w:rsidR="00B76922">
        <w:rPr>
          <w:rFonts w:hint="eastAsia"/>
          <w:lang w:eastAsia="zh-CN"/>
        </w:rPr>
        <w:t xml:space="preserve">he assuming antenna pattern can be ideal isotropic antenna, non-isotropic antennas or array antennas. </w:t>
      </w:r>
      <w:r w:rsidR="00B76922">
        <w:rPr>
          <w:lang w:eastAsia="zh-CN"/>
        </w:rPr>
        <w:t>I</w:t>
      </w:r>
      <w:r w:rsidR="00B76922">
        <w:rPr>
          <w:rFonts w:hint="eastAsia"/>
          <w:lang w:eastAsia="zh-CN"/>
        </w:rPr>
        <w:t>n sub-clause 7.7.4.1 of TR 38.901, the isotropic antenna pattern, rectangular mask pattern, and simplified antenna pattern give in ITU-R M.2135 are defined.</w:t>
      </w:r>
      <w:r w:rsidR="00DB794A">
        <w:rPr>
          <w:rFonts w:hint="eastAsia"/>
          <w:lang w:eastAsia="zh-CN"/>
        </w:rPr>
        <w:t xml:space="preserve"> In sub-clause </w:t>
      </w:r>
      <w:r w:rsidR="00DB794A" w:rsidRPr="00DB794A">
        <w:rPr>
          <w:lang w:eastAsia="zh-CN"/>
        </w:rPr>
        <w:t>7.7.4.2</w:t>
      </w:r>
      <w:r w:rsidR="00DB794A">
        <w:rPr>
          <w:rFonts w:hint="eastAsia"/>
          <w:lang w:eastAsia="zh-CN"/>
        </w:rPr>
        <w:t xml:space="preserve"> of TR 38.901, the g</w:t>
      </w:r>
      <w:r w:rsidR="00DB794A" w:rsidRPr="00147F39">
        <w:rPr>
          <w:lang w:eastAsia="zh-CN"/>
        </w:rPr>
        <w:t>eneration procedure</w:t>
      </w:r>
      <w:r w:rsidR="00DB794A">
        <w:rPr>
          <w:rFonts w:hint="eastAsia"/>
          <w:lang w:eastAsia="zh-CN"/>
        </w:rPr>
        <w:t xml:space="preserve"> for TDL </w:t>
      </w:r>
      <w:r w:rsidR="00DB794A">
        <w:rPr>
          <w:lang w:eastAsia="zh-CN"/>
        </w:rPr>
        <w:t>generated</w:t>
      </w:r>
      <w:r w:rsidR="00DB794A">
        <w:rPr>
          <w:rFonts w:hint="eastAsia"/>
          <w:lang w:eastAsia="zh-CN"/>
        </w:rPr>
        <w:t xml:space="preserve"> from CDL are defined, </w:t>
      </w:r>
      <w:r w:rsidR="00C84649">
        <w:rPr>
          <w:rFonts w:hint="eastAsia"/>
          <w:lang w:eastAsia="zh-CN"/>
        </w:rPr>
        <w:t>From</w:t>
      </w:r>
      <w:r w:rsidR="00C84649" w:rsidRPr="00C84649">
        <w:rPr>
          <w:rFonts w:hint="eastAsia"/>
          <w:lang w:eastAsia="zh-CN"/>
        </w:rPr>
        <w:t xml:space="preserve"> </w:t>
      </w:r>
      <w:r w:rsidR="00C84649">
        <w:rPr>
          <w:rFonts w:hint="eastAsia"/>
          <w:lang w:eastAsia="zh-CN"/>
        </w:rPr>
        <w:t xml:space="preserve">equation </w:t>
      </w:r>
      <w:r w:rsidR="00C84649" w:rsidRPr="00147F39">
        <w:rPr>
          <w:lang w:val="en-US" w:eastAsia="ko-KR"/>
        </w:rPr>
        <w:t>7.7-4</w:t>
      </w:r>
      <w:r w:rsidR="00C84649">
        <w:rPr>
          <w:rFonts w:hint="eastAsia"/>
          <w:lang w:val="en-US" w:eastAsia="zh-CN"/>
        </w:rPr>
        <w:t xml:space="preserve"> of TR 38.901 as following</w:t>
      </w:r>
      <w:r w:rsidR="00C84649">
        <w:rPr>
          <w:rFonts w:hint="eastAsia"/>
          <w:lang w:eastAsia="zh-CN"/>
        </w:rPr>
        <w:t xml:space="preserve">, </w:t>
      </w:r>
      <w:r w:rsidR="00DB794A">
        <w:rPr>
          <w:rFonts w:hint="eastAsia"/>
          <w:lang w:eastAsia="zh-CN"/>
        </w:rPr>
        <w:t>the</w:t>
      </w:r>
      <w:r w:rsidR="00922630">
        <w:rPr>
          <w:rFonts w:hint="eastAsia"/>
          <w:lang w:eastAsia="zh-CN"/>
        </w:rPr>
        <w:t xml:space="preserve"> TDL cluster power</w:t>
      </w:r>
      <w:r w:rsidR="00A740D8" w:rsidRPr="0032376C">
        <w:rPr>
          <w:position w:val="-12"/>
          <w:lang w:eastAsia="zh-CN"/>
        </w:rPr>
        <w:object w:dxaOrig="499" w:dyaOrig="380" w14:anchorId="075FBF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19.3pt" o:ole="">
            <v:imagedata r:id="rId9" o:title=""/>
          </v:shape>
          <o:OLEObject Type="Embed" ProgID="Equation.DSMT4" ShapeID="_x0000_i1025" DrawAspect="Content" ObjectID="_1789762443" r:id="rId10"/>
        </w:object>
      </w:r>
      <w:r w:rsidR="00A740D8">
        <w:rPr>
          <w:rFonts w:hint="eastAsia"/>
          <w:lang w:eastAsia="zh-CN"/>
        </w:rPr>
        <w:t>for cluster n</w:t>
      </w:r>
      <w:r w:rsidR="00922630">
        <w:rPr>
          <w:rFonts w:hint="eastAsia"/>
          <w:lang w:eastAsia="zh-CN"/>
        </w:rPr>
        <w:t xml:space="preserve"> </w:t>
      </w:r>
      <w:r w:rsidR="00805BBC">
        <w:rPr>
          <w:rFonts w:hint="eastAsia"/>
          <w:lang w:eastAsia="zh-CN"/>
        </w:rPr>
        <w:t>can be calculated</w:t>
      </w:r>
      <w:r w:rsidR="00A740D8">
        <w:rPr>
          <w:rFonts w:hint="eastAsia"/>
          <w:lang w:eastAsia="zh-CN"/>
        </w:rPr>
        <w:t xml:space="preserve"> </w:t>
      </w:r>
      <w:r w:rsidR="004A714F">
        <w:rPr>
          <w:rFonts w:hint="eastAsia"/>
          <w:lang w:eastAsia="zh-CN"/>
        </w:rPr>
        <w:t>with</w:t>
      </w:r>
      <w:r w:rsidR="00805BBC">
        <w:rPr>
          <w:rFonts w:hint="eastAsia"/>
          <w:lang w:eastAsia="zh-CN"/>
        </w:rPr>
        <w:t xml:space="preserve"> </w:t>
      </w:r>
      <w:r w:rsidR="00A740D8">
        <w:rPr>
          <w:rFonts w:hint="eastAsia"/>
          <w:lang w:eastAsia="zh-CN"/>
        </w:rPr>
        <w:t xml:space="preserve">CDL cluster </w:t>
      </w:r>
      <w:r w:rsidR="007F5B50">
        <w:rPr>
          <w:rFonts w:hint="eastAsia"/>
          <w:lang w:eastAsia="zh-CN"/>
        </w:rPr>
        <w:t>power for cluster n</w:t>
      </w:r>
      <w:r w:rsidR="007F5B50" w:rsidRPr="002C04C0">
        <w:rPr>
          <w:position w:val="-12"/>
          <w:lang w:eastAsia="zh-CN"/>
        </w:rPr>
        <w:object w:dxaOrig="520" w:dyaOrig="380" w14:anchorId="43E1544D">
          <v:shape id="_x0000_i1026" type="#_x0000_t75" style="width:26.1pt;height:19.3pt" o:ole="">
            <v:imagedata r:id="rId11" o:title=""/>
          </v:shape>
          <o:OLEObject Type="Embed" ProgID="Equation.DSMT4" ShapeID="_x0000_i1026" DrawAspect="Content" ObjectID="_1789762444" r:id="rId12"/>
        </w:object>
      </w:r>
      <w:r w:rsidR="007F5B50">
        <w:rPr>
          <w:rFonts w:hint="eastAsia"/>
          <w:lang w:eastAsia="zh-CN"/>
        </w:rPr>
        <w:t xml:space="preserve">, assuming </w:t>
      </w:r>
      <w:proofErr w:type="spellStart"/>
      <w:r w:rsidR="007F5B50">
        <w:rPr>
          <w:rFonts w:hint="eastAsia"/>
          <w:lang w:eastAsia="zh-CN"/>
        </w:rPr>
        <w:t>rx</w:t>
      </w:r>
      <w:proofErr w:type="spellEnd"/>
      <w:r w:rsidR="007F5B50">
        <w:rPr>
          <w:rFonts w:hint="eastAsia"/>
          <w:lang w:eastAsia="zh-CN"/>
        </w:rPr>
        <w:t xml:space="preserve"> a</w:t>
      </w:r>
      <w:r w:rsidR="002477E5">
        <w:rPr>
          <w:rFonts w:hint="eastAsia"/>
          <w:lang w:eastAsia="zh-CN"/>
        </w:rPr>
        <w:t>n</w:t>
      </w:r>
      <w:r w:rsidR="007F5B50">
        <w:rPr>
          <w:rFonts w:hint="eastAsia"/>
          <w:lang w:eastAsia="zh-CN"/>
        </w:rPr>
        <w:t>tenna p</w:t>
      </w:r>
      <w:r w:rsidR="002477E5">
        <w:rPr>
          <w:rFonts w:hint="eastAsia"/>
          <w:lang w:eastAsia="zh-CN"/>
        </w:rPr>
        <w:t>a</w:t>
      </w:r>
      <w:r w:rsidR="007F5B50">
        <w:rPr>
          <w:rFonts w:hint="eastAsia"/>
          <w:lang w:eastAsia="zh-CN"/>
        </w:rPr>
        <w:t>ttern</w:t>
      </w:r>
      <w:r w:rsidR="004A714F" w:rsidRPr="0032376C">
        <w:rPr>
          <w:position w:val="-16"/>
          <w:lang w:eastAsia="zh-CN"/>
        </w:rPr>
        <w:object w:dxaOrig="1700" w:dyaOrig="440" w14:anchorId="3679EAF1">
          <v:shape id="_x0000_i1027" type="#_x0000_t75" style="width:85.05pt;height:21.9pt" o:ole="">
            <v:imagedata r:id="rId13" o:title=""/>
          </v:shape>
          <o:OLEObject Type="Embed" ProgID="Equation.DSMT4" ShapeID="_x0000_i1027" DrawAspect="Content" ObjectID="_1789762445" r:id="rId14"/>
        </w:object>
      </w:r>
      <w:r w:rsidR="00A740D8">
        <w:rPr>
          <w:rFonts w:hint="eastAsia"/>
          <w:lang w:eastAsia="zh-CN"/>
        </w:rPr>
        <w:t xml:space="preserve"> </w:t>
      </w:r>
      <w:r w:rsidR="004A714F">
        <w:rPr>
          <w:rFonts w:hint="eastAsia"/>
          <w:lang w:eastAsia="zh-CN"/>
        </w:rPr>
        <w:t xml:space="preserve">,and assuming </w:t>
      </w:r>
      <w:proofErr w:type="spellStart"/>
      <w:r w:rsidR="004A714F">
        <w:rPr>
          <w:rFonts w:hint="eastAsia"/>
          <w:lang w:eastAsia="zh-CN"/>
        </w:rPr>
        <w:t>tx</w:t>
      </w:r>
      <w:proofErr w:type="spellEnd"/>
      <w:r w:rsidR="004A714F">
        <w:rPr>
          <w:rFonts w:hint="eastAsia"/>
          <w:lang w:eastAsia="zh-CN"/>
        </w:rPr>
        <w:t xml:space="preserve"> antenna pattern</w:t>
      </w:r>
      <w:r w:rsidR="002477E5" w:rsidRPr="002C04C0">
        <w:rPr>
          <w:position w:val="-16"/>
          <w:lang w:eastAsia="zh-CN"/>
        </w:rPr>
        <w:object w:dxaOrig="1719" w:dyaOrig="440" w14:anchorId="6A2904FC">
          <v:shape id="_x0000_i1028" type="#_x0000_t75" style="width:86.1pt;height:21.9pt" o:ole="">
            <v:imagedata r:id="rId15" o:title=""/>
          </v:shape>
          <o:OLEObject Type="Embed" ProgID="Equation.DSMT4" ShapeID="_x0000_i1028" DrawAspect="Content" ObjectID="_1789762446" r:id="rId16"/>
        </w:object>
      </w:r>
      <w:r w:rsidR="00C84649">
        <w:rPr>
          <w:rFonts w:hint="eastAsia"/>
          <w:lang w:eastAsia="zh-CN"/>
        </w:rPr>
        <w:t xml:space="preserve"> </w:t>
      </w:r>
      <w:r w:rsidR="00805BBC">
        <w:rPr>
          <w:rFonts w:hint="eastAsia"/>
          <w:lang w:val="en-US" w:eastAsia="zh-CN"/>
        </w:rPr>
        <w:t>.</w:t>
      </w:r>
    </w:p>
    <w:p w14:paraId="402812AF" w14:textId="29A9C89E" w:rsidR="00922630" w:rsidRDefault="00922630" w:rsidP="0032376C">
      <w:pPr>
        <w:ind w:firstLineChars="300" w:firstLine="600"/>
        <w:jc w:val="both"/>
        <w:rPr>
          <w:lang w:val="sv-SE" w:eastAsia="zh-CN"/>
        </w:rPr>
      </w:pPr>
      <w:r w:rsidRPr="00147F39">
        <w:rPr>
          <w:position w:val="-14"/>
          <w:lang w:val="sv-SE" w:eastAsia="ko-KR"/>
        </w:rPr>
        <w:object w:dxaOrig="4500" w:dyaOrig="400" w14:anchorId="5C61A953">
          <v:shape id="_x0000_i1029" type="#_x0000_t75" style="width:222.8pt;height:21.4pt" o:ole="">
            <v:imagedata r:id="rId17" o:title=""/>
          </v:shape>
          <o:OLEObject Type="Embed" ProgID="Equation.3" ShapeID="_x0000_i1029" DrawAspect="Content" ObjectID="_1789762447" r:id="rId18"/>
        </w:object>
      </w:r>
    </w:p>
    <w:p w14:paraId="3CB7104D" w14:textId="1569AB7F" w:rsidR="00805BBC" w:rsidRDefault="00B34894" w:rsidP="008B1D54">
      <w:pPr>
        <w:jc w:val="both"/>
        <w:rPr>
          <w:lang w:eastAsia="zh-CN"/>
        </w:rPr>
      </w:pPr>
      <w:r>
        <w:rPr>
          <w:rFonts w:hint="eastAsia"/>
          <w:lang w:val="sv-SE" w:eastAsia="zh-CN"/>
        </w:rPr>
        <w:t xml:space="preserve">From our understanding, the </w:t>
      </w:r>
      <w:r>
        <w:rPr>
          <w:rFonts w:hint="eastAsia"/>
          <w:lang w:eastAsia="zh-CN"/>
        </w:rPr>
        <w:t xml:space="preserve">assuming </w:t>
      </w:r>
      <w:proofErr w:type="spellStart"/>
      <w:r>
        <w:rPr>
          <w:rFonts w:hint="eastAsia"/>
          <w:lang w:eastAsia="zh-CN"/>
        </w:rPr>
        <w:t>rx</w:t>
      </w:r>
      <w:proofErr w:type="spellEnd"/>
      <w:r>
        <w:rPr>
          <w:rFonts w:hint="eastAsia"/>
          <w:lang w:eastAsia="zh-CN"/>
        </w:rPr>
        <w:t xml:space="preserve"> antenna pattern</w:t>
      </w:r>
      <w:r w:rsidRPr="002C04C0">
        <w:rPr>
          <w:position w:val="-16"/>
          <w:lang w:eastAsia="zh-CN"/>
        </w:rPr>
        <w:object w:dxaOrig="1700" w:dyaOrig="440" w14:anchorId="6782A82D">
          <v:shape id="_x0000_i1030" type="#_x0000_t75" style="width:85.05pt;height:21.9pt" o:ole="">
            <v:imagedata r:id="rId13" o:title=""/>
          </v:shape>
          <o:OLEObject Type="Embed" ProgID="Equation.DSMT4" ShapeID="_x0000_i1030" DrawAspect="Content" ObjectID="_1789762448" r:id="rId19"/>
        </w:object>
      </w:r>
      <w:r>
        <w:rPr>
          <w:rFonts w:hint="eastAsia"/>
          <w:lang w:eastAsia="zh-CN"/>
        </w:rPr>
        <w:t xml:space="preserve"> ,and assuming </w:t>
      </w:r>
      <w:proofErr w:type="spellStart"/>
      <w:r>
        <w:rPr>
          <w:rFonts w:hint="eastAsia"/>
          <w:lang w:eastAsia="zh-CN"/>
        </w:rPr>
        <w:t>tx</w:t>
      </w:r>
      <w:proofErr w:type="spellEnd"/>
      <w:r>
        <w:rPr>
          <w:rFonts w:hint="eastAsia"/>
          <w:lang w:eastAsia="zh-CN"/>
        </w:rPr>
        <w:t xml:space="preserve"> antenna pattern</w:t>
      </w:r>
      <w:r w:rsidRPr="002C04C0">
        <w:rPr>
          <w:position w:val="-16"/>
          <w:lang w:eastAsia="zh-CN"/>
        </w:rPr>
        <w:object w:dxaOrig="1719" w:dyaOrig="440" w14:anchorId="1A7AAEF3">
          <v:shape id="_x0000_i1031" type="#_x0000_t75" style="width:86.1pt;height:21.9pt" o:ole="">
            <v:imagedata r:id="rId15" o:title=""/>
          </v:shape>
          <o:OLEObject Type="Embed" ProgID="Equation.DSMT4" ShapeID="_x0000_i1031" DrawAspect="Content" ObjectID="_1789762449" r:id="rId20"/>
        </w:object>
      </w:r>
      <w:r w:rsidR="008730B9">
        <w:rPr>
          <w:rFonts w:hint="eastAsia"/>
          <w:lang w:eastAsia="zh-CN"/>
        </w:rPr>
        <w:t xml:space="preserve"> are </w:t>
      </w:r>
      <w:r w:rsidR="008730B9" w:rsidRPr="008730B9">
        <w:rPr>
          <w:lang w:eastAsia="zh-CN"/>
        </w:rPr>
        <w:t>single antenna element</w:t>
      </w:r>
      <w:r w:rsidR="008730B9">
        <w:rPr>
          <w:rFonts w:hint="eastAsia"/>
          <w:lang w:eastAsia="zh-CN"/>
        </w:rPr>
        <w:t xml:space="preserve"> pattern. </w:t>
      </w:r>
    </w:p>
    <w:p w14:paraId="339F90D1" w14:textId="5F2BAD91" w:rsidR="00C4620E" w:rsidRPr="00FB4B5A" w:rsidRDefault="001446D7" w:rsidP="00C4620E">
      <w:pPr>
        <w:jc w:val="both"/>
        <w:rPr>
          <w:lang w:eastAsia="zh-CN"/>
        </w:rPr>
      </w:pPr>
      <w:r w:rsidRPr="00147F39">
        <w:rPr>
          <w:lang w:eastAsia="ko-KR"/>
        </w:rPr>
        <w:t xml:space="preserve">The TDL models described in </w:t>
      </w:r>
      <w:r>
        <w:rPr>
          <w:lang w:eastAsia="ko-KR"/>
        </w:rPr>
        <w:t>Clause</w:t>
      </w:r>
      <w:r w:rsidRPr="00147F39">
        <w:rPr>
          <w:lang w:eastAsia="ko-KR"/>
        </w:rPr>
        <w:t xml:space="preserve"> 7.7.2</w:t>
      </w:r>
      <w:r>
        <w:rPr>
          <w:rFonts w:hint="eastAsia"/>
          <w:lang w:eastAsia="zh-CN"/>
        </w:rPr>
        <w:t xml:space="preserve"> of TR 38.901</w:t>
      </w:r>
      <w:r w:rsidRPr="00147F39">
        <w:rPr>
          <w:lang w:eastAsia="ko-KR"/>
        </w:rPr>
        <w:t xml:space="preserve"> are generated from the CDL models assuming ideal isotropic antennas at both </w:t>
      </w:r>
      <w:proofErr w:type="spellStart"/>
      <w:proofErr w:type="gramStart"/>
      <w:r w:rsidRPr="00147F39">
        <w:rPr>
          <w:lang w:eastAsia="ko-KR"/>
        </w:rPr>
        <w:t>Tx</w:t>
      </w:r>
      <w:proofErr w:type="spellEnd"/>
      <w:proofErr w:type="gramEnd"/>
      <w:r w:rsidRPr="00147F39">
        <w:rPr>
          <w:lang w:eastAsia="ko-KR"/>
        </w:rPr>
        <w:t xml:space="preserve"> and Rx.</w:t>
      </w:r>
      <w:r>
        <w:rPr>
          <w:rFonts w:hint="eastAsia"/>
          <w:lang w:eastAsia="zh-CN"/>
        </w:rPr>
        <w:t xml:space="preserve"> </w:t>
      </w:r>
      <w:r w:rsidR="00C4620E">
        <w:rPr>
          <w:rFonts w:hint="eastAsia"/>
          <w:lang w:eastAsia="zh-CN"/>
        </w:rPr>
        <w:t>From Table 7.3-1 of TR 38.901, the e</w:t>
      </w:r>
      <w:r w:rsidR="00C4620E">
        <w:rPr>
          <w:lang w:eastAsia="zh-CN"/>
        </w:rPr>
        <w:t>lement</w:t>
      </w:r>
      <w:r w:rsidR="00C4620E">
        <w:rPr>
          <w:rFonts w:hint="eastAsia"/>
          <w:lang w:eastAsia="zh-CN"/>
        </w:rPr>
        <w:t xml:space="preserve"> response pattern is normalized </w:t>
      </w:r>
      <w:r w:rsidR="00C4620E" w:rsidRPr="00A52E69">
        <w:rPr>
          <w:lang w:eastAsia="zh-CN"/>
        </w:rPr>
        <w:t>3D radiation power pattern</w:t>
      </w:r>
      <w:r w:rsidR="00C4620E">
        <w:rPr>
          <w:rFonts w:hint="eastAsia"/>
          <w:lang w:eastAsia="zh-CN"/>
        </w:rPr>
        <w:t>, which is calculated from v</w:t>
      </w:r>
      <w:r w:rsidR="00C4620E" w:rsidRPr="00A52E69">
        <w:rPr>
          <w:lang w:eastAsia="zh-CN"/>
        </w:rPr>
        <w:t>ertical cut of the radiation power pattern</w:t>
      </w:r>
      <w:r w:rsidR="00C4620E">
        <w:rPr>
          <w:rFonts w:hint="eastAsia"/>
          <w:lang w:eastAsia="zh-CN"/>
        </w:rPr>
        <w:t xml:space="preserve"> and h</w:t>
      </w:r>
      <w:r w:rsidR="00C4620E" w:rsidRPr="00A52E69">
        <w:rPr>
          <w:lang w:eastAsia="zh-CN"/>
        </w:rPr>
        <w:t>orizontal cut of the radiation power pattern</w:t>
      </w:r>
      <w:r w:rsidR="00C4620E">
        <w:rPr>
          <w:rFonts w:hint="eastAsia"/>
          <w:lang w:eastAsia="zh-CN"/>
        </w:rPr>
        <w:t>.</w:t>
      </w:r>
    </w:p>
    <w:p w14:paraId="6CBEC6FE" w14:textId="77777777" w:rsidR="00782FE6" w:rsidRPr="00FB4B5A" w:rsidRDefault="00782FE6" w:rsidP="00782FE6">
      <w:pPr>
        <w:ind w:firstLineChars="500" w:firstLine="1004"/>
        <w:jc w:val="both"/>
        <w:rPr>
          <w:b/>
          <w:lang w:eastAsia="ko-KR"/>
        </w:rPr>
      </w:pPr>
      <w:r w:rsidRPr="00FB4B5A">
        <w:rPr>
          <w:b/>
        </w:rPr>
        <w:t xml:space="preserve">Table </w:t>
      </w:r>
      <w:r w:rsidRPr="00FB4B5A">
        <w:rPr>
          <w:rFonts w:hint="eastAsia"/>
          <w:b/>
          <w:lang w:eastAsia="ko-KR"/>
        </w:rPr>
        <w:t>7.3</w:t>
      </w:r>
      <w:r w:rsidRPr="00FB4B5A">
        <w:rPr>
          <w:b/>
        </w:rPr>
        <w:t>-1: R</w:t>
      </w:r>
      <w:r w:rsidRPr="00FB4B5A">
        <w:rPr>
          <w:rFonts w:hint="eastAsia"/>
          <w:b/>
          <w:lang w:eastAsia="ko-KR"/>
        </w:rPr>
        <w:t xml:space="preserve">adiation </w:t>
      </w:r>
      <w:r w:rsidRPr="00FB4B5A">
        <w:rPr>
          <w:b/>
          <w:lang w:eastAsia="ko-KR"/>
        </w:rPr>
        <w:t xml:space="preserve">power </w:t>
      </w:r>
      <w:r w:rsidRPr="00FB4B5A">
        <w:rPr>
          <w:rFonts w:hint="eastAsia"/>
          <w:b/>
          <w:lang w:eastAsia="ko-KR"/>
        </w:rPr>
        <w:t>pattern</w:t>
      </w:r>
      <w:r w:rsidRPr="00FB4B5A">
        <w:rPr>
          <w:b/>
          <w:lang w:eastAsia="ko-KR"/>
        </w:rPr>
        <w:t xml:space="preserve"> of a single antenna element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782FE6" w:rsidRPr="00147F39" w14:paraId="6812DAA1" w14:textId="77777777" w:rsidTr="002C04C0">
        <w:trPr>
          <w:cantSplit/>
          <w:trHeight w:val="182"/>
          <w:jc w:val="center"/>
        </w:trPr>
        <w:tc>
          <w:tcPr>
            <w:tcW w:w="2290" w:type="dxa"/>
            <w:shd w:val="clear" w:color="auto" w:fill="E0E0E0"/>
            <w:vAlign w:val="center"/>
          </w:tcPr>
          <w:p w14:paraId="6DE4ECA4" w14:textId="77777777" w:rsidR="00782FE6" w:rsidRPr="00147F39" w:rsidRDefault="00782FE6" w:rsidP="002C04C0">
            <w:pPr>
              <w:keepNext/>
              <w:keepLines/>
              <w:spacing w:after="0"/>
              <w:jc w:val="center"/>
              <w:rPr>
                <w:rFonts w:ascii="Arial" w:hAnsi="Arial"/>
                <w:b/>
                <w:sz w:val="18"/>
              </w:rPr>
            </w:pPr>
            <w:r w:rsidRPr="00147F39">
              <w:rPr>
                <w:rFonts w:ascii="Arial" w:hAnsi="Arial"/>
                <w:b/>
                <w:sz w:val="18"/>
              </w:rPr>
              <w:t>Parameter</w:t>
            </w:r>
          </w:p>
        </w:tc>
        <w:tc>
          <w:tcPr>
            <w:tcW w:w="7495" w:type="dxa"/>
            <w:shd w:val="clear" w:color="auto" w:fill="E0E0E0"/>
            <w:vAlign w:val="center"/>
          </w:tcPr>
          <w:p w14:paraId="02573EDA" w14:textId="77777777" w:rsidR="00782FE6" w:rsidRPr="00147F39" w:rsidRDefault="00782FE6" w:rsidP="002C04C0">
            <w:pPr>
              <w:keepNext/>
              <w:keepLines/>
              <w:spacing w:after="0"/>
              <w:jc w:val="center"/>
              <w:rPr>
                <w:rFonts w:ascii="Arial" w:hAnsi="Arial"/>
                <w:b/>
                <w:sz w:val="18"/>
              </w:rPr>
            </w:pPr>
            <w:r w:rsidRPr="00147F39">
              <w:rPr>
                <w:rFonts w:ascii="Arial" w:hAnsi="Arial"/>
                <w:b/>
                <w:sz w:val="18"/>
              </w:rPr>
              <w:t>Values</w:t>
            </w:r>
          </w:p>
        </w:tc>
      </w:tr>
      <w:tr w:rsidR="00782FE6" w:rsidRPr="00147F39" w14:paraId="0382741D" w14:textId="77777777" w:rsidTr="002C04C0">
        <w:trPr>
          <w:cantSplit/>
          <w:trHeight w:val="824"/>
          <w:jc w:val="center"/>
        </w:trPr>
        <w:tc>
          <w:tcPr>
            <w:tcW w:w="2290" w:type="dxa"/>
            <w:shd w:val="clear" w:color="auto" w:fill="F2F2F2"/>
            <w:vAlign w:val="center"/>
          </w:tcPr>
          <w:p w14:paraId="365A3D7D" w14:textId="77777777" w:rsidR="00782FE6" w:rsidRPr="00147F39" w:rsidRDefault="00782FE6" w:rsidP="002C04C0">
            <w:pPr>
              <w:keepNext/>
              <w:keepLines/>
              <w:spacing w:after="0"/>
              <w:rPr>
                <w:rFonts w:ascii="Arial" w:hAnsi="Arial"/>
                <w:sz w:val="18"/>
              </w:rPr>
            </w:pPr>
            <w:r w:rsidRPr="00147F39">
              <w:rPr>
                <w:rFonts w:ascii="Arial" w:hAnsi="Arial"/>
                <w:sz w:val="18"/>
              </w:rPr>
              <w:t>Vertical cut of the radiation power pattern (dB)</w:t>
            </w:r>
          </w:p>
        </w:tc>
        <w:tc>
          <w:tcPr>
            <w:tcW w:w="7495" w:type="dxa"/>
            <w:vAlign w:val="center"/>
          </w:tcPr>
          <w:p w14:paraId="3EF5BD93" w14:textId="77777777" w:rsidR="00782FE6" w:rsidRPr="00147F39" w:rsidRDefault="00782FE6" w:rsidP="002C04C0">
            <w:pPr>
              <w:keepNext/>
              <w:keepLines/>
              <w:spacing w:after="0"/>
              <w:jc w:val="center"/>
              <w:rPr>
                <w:rFonts w:ascii="Arial" w:hAnsi="Arial"/>
                <w:sz w:val="18"/>
              </w:rPr>
            </w:pPr>
            <w:r w:rsidRPr="00147F39">
              <w:rPr>
                <w:rFonts w:ascii="Arial" w:hAnsi="Arial"/>
                <w:position w:val="-56"/>
                <w:sz w:val="18"/>
              </w:rPr>
              <w:object w:dxaOrig="4640" w:dyaOrig="1240" w14:anchorId="763E96B9">
                <v:shape id="_x0000_i1032" type="#_x0000_t75" style="width:232.7pt;height:60.5pt" o:ole="">
                  <v:imagedata r:id="rId21" o:title=""/>
                </v:shape>
                <o:OLEObject Type="Embed" ProgID="Equation.3" ShapeID="_x0000_i1032" DrawAspect="Content" ObjectID="_1789762450" r:id="rId22"/>
              </w:object>
            </w:r>
          </w:p>
          <w:p w14:paraId="74769015" w14:textId="77777777" w:rsidR="00782FE6" w:rsidRPr="00147F39" w:rsidRDefault="00782FE6" w:rsidP="002C04C0">
            <w:pPr>
              <w:keepNext/>
              <w:keepLines/>
              <w:spacing w:after="0"/>
              <w:jc w:val="center"/>
              <w:rPr>
                <w:rFonts w:ascii="Arial" w:hAnsi="Arial"/>
                <w:sz w:val="18"/>
              </w:rPr>
            </w:pPr>
          </w:p>
        </w:tc>
      </w:tr>
      <w:tr w:rsidR="00782FE6" w:rsidRPr="00147F39" w14:paraId="7FEBDB1A" w14:textId="77777777" w:rsidTr="002C04C0">
        <w:trPr>
          <w:cantSplit/>
          <w:trHeight w:val="809"/>
          <w:jc w:val="center"/>
        </w:trPr>
        <w:tc>
          <w:tcPr>
            <w:tcW w:w="2290" w:type="dxa"/>
            <w:shd w:val="clear" w:color="auto" w:fill="F2F2F2"/>
            <w:vAlign w:val="center"/>
          </w:tcPr>
          <w:p w14:paraId="3EAD2107" w14:textId="77777777" w:rsidR="00782FE6" w:rsidRPr="00147F39" w:rsidRDefault="00782FE6" w:rsidP="002C04C0">
            <w:pPr>
              <w:keepNext/>
              <w:keepLines/>
              <w:spacing w:after="0"/>
              <w:rPr>
                <w:rFonts w:ascii="Arial" w:hAnsi="Arial"/>
                <w:sz w:val="18"/>
              </w:rPr>
            </w:pPr>
            <w:r w:rsidRPr="00147F39">
              <w:rPr>
                <w:rFonts w:ascii="Arial" w:hAnsi="Arial"/>
                <w:sz w:val="18"/>
              </w:rPr>
              <w:t>Horizontal cut of the radiation power pattern (dB)</w:t>
            </w:r>
          </w:p>
        </w:tc>
        <w:tc>
          <w:tcPr>
            <w:tcW w:w="7495" w:type="dxa"/>
            <w:vAlign w:val="center"/>
          </w:tcPr>
          <w:p w14:paraId="12D8CEA1" w14:textId="77777777" w:rsidR="00782FE6" w:rsidRPr="00147F39" w:rsidRDefault="00782FE6" w:rsidP="002C04C0">
            <w:pPr>
              <w:keepNext/>
              <w:keepLines/>
              <w:spacing w:after="0"/>
              <w:jc w:val="center"/>
              <w:rPr>
                <w:rFonts w:ascii="Arial" w:hAnsi="Arial"/>
                <w:sz w:val="18"/>
              </w:rPr>
            </w:pPr>
            <w:r w:rsidRPr="00147F39">
              <w:rPr>
                <w:rFonts w:ascii="Arial" w:hAnsi="Arial"/>
                <w:position w:val="-56"/>
                <w:sz w:val="18"/>
              </w:rPr>
              <w:object w:dxaOrig="4880" w:dyaOrig="1240" w14:anchorId="5A292F51">
                <v:shape id="_x0000_i1033" type="#_x0000_t75" style="width:243.65pt;height:60.5pt" o:ole="">
                  <v:imagedata r:id="rId23" o:title=""/>
                </v:shape>
                <o:OLEObject Type="Embed" ProgID="Equation.3" ShapeID="_x0000_i1033" DrawAspect="Content" ObjectID="_1789762451" r:id="rId24"/>
              </w:object>
            </w:r>
          </w:p>
          <w:p w14:paraId="227BBC19" w14:textId="77777777" w:rsidR="00782FE6" w:rsidRPr="00147F39" w:rsidRDefault="00782FE6" w:rsidP="002C04C0">
            <w:pPr>
              <w:keepNext/>
              <w:keepLines/>
              <w:spacing w:after="0"/>
              <w:jc w:val="center"/>
              <w:rPr>
                <w:rFonts w:ascii="Arial" w:hAnsi="Arial"/>
                <w:sz w:val="18"/>
              </w:rPr>
            </w:pPr>
          </w:p>
        </w:tc>
      </w:tr>
      <w:tr w:rsidR="00782FE6" w:rsidRPr="00147F39" w14:paraId="367D5BEC" w14:textId="77777777" w:rsidTr="002C04C0">
        <w:trPr>
          <w:cantSplit/>
          <w:trHeight w:val="378"/>
          <w:jc w:val="center"/>
        </w:trPr>
        <w:tc>
          <w:tcPr>
            <w:tcW w:w="2290" w:type="dxa"/>
            <w:shd w:val="clear" w:color="auto" w:fill="F2F2F2"/>
            <w:vAlign w:val="center"/>
          </w:tcPr>
          <w:p w14:paraId="1641745A" w14:textId="77777777" w:rsidR="00782FE6" w:rsidRPr="00147F39" w:rsidRDefault="00782FE6" w:rsidP="002C04C0">
            <w:pPr>
              <w:keepNext/>
              <w:keepLines/>
              <w:spacing w:after="0"/>
              <w:rPr>
                <w:rFonts w:ascii="Arial" w:hAnsi="Arial"/>
                <w:sz w:val="18"/>
              </w:rPr>
            </w:pPr>
            <w:r w:rsidRPr="00147F39">
              <w:rPr>
                <w:rFonts w:ascii="Arial" w:hAnsi="Arial"/>
                <w:sz w:val="18"/>
              </w:rPr>
              <w:t>3D radiation power pattern (dB)</w:t>
            </w:r>
          </w:p>
        </w:tc>
        <w:tc>
          <w:tcPr>
            <w:tcW w:w="7495" w:type="dxa"/>
            <w:vAlign w:val="center"/>
          </w:tcPr>
          <w:p w14:paraId="68195691" w14:textId="77777777" w:rsidR="00782FE6" w:rsidRPr="00147F39" w:rsidRDefault="00782FE6" w:rsidP="002C04C0">
            <w:pPr>
              <w:keepNext/>
              <w:keepLines/>
              <w:spacing w:after="0"/>
              <w:jc w:val="center"/>
              <w:rPr>
                <w:rFonts w:ascii="Arial" w:hAnsi="Arial"/>
                <w:sz w:val="18"/>
              </w:rPr>
            </w:pPr>
            <w:r w:rsidRPr="00147F39">
              <w:rPr>
                <w:rFonts w:ascii="Arial" w:hAnsi="Arial"/>
                <w:position w:val="-12"/>
                <w:sz w:val="18"/>
              </w:rPr>
              <w:object w:dxaOrig="6180" w:dyaOrig="360" w14:anchorId="790916DB">
                <v:shape id="_x0000_i1034" type="#_x0000_t75" style="width:308.85pt;height:18.25pt" o:ole="">
                  <v:imagedata r:id="rId25" o:title=""/>
                </v:shape>
                <o:OLEObject Type="Embed" ProgID="Equation.3" ShapeID="_x0000_i1034" DrawAspect="Content" ObjectID="_1789762452" r:id="rId26"/>
              </w:object>
            </w:r>
          </w:p>
          <w:p w14:paraId="2F1AE985" w14:textId="77777777" w:rsidR="00782FE6" w:rsidRPr="00147F39" w:rsidRDefault="00782FE6" w:rsidP="002C04C0">
            <w:pPr>
              <w:keepNext/>
              <w:keepLines/>
              <w:spacing w:after="0"/>
              <w:jc w:val="center"/>
              <w:rPr>
                <w:rFonts w:ascii="Arial" w:hAnsi="Arial"/>
                <w:sz w:val="18"/>
              </w:rPr>
            </w:pPr>
          </w:p>
        </w:tc>
      </w:tr>
      <w:tr w:rsidR="00782FE6" w:rsidRPr="00147F39" w14:paraId="454F8EBF" w14:textId="77777777" w:rsidTr="002C04C0">
        <w:trPr>
          <w:cantSplit/>
          <w:trHeight w:val="391"/>
          <w:jc w:val="center"/>
        </w:trPr>
        <w:tc>
          <w:tcPr>
            <w:tcW w:w="2290" w:type="dxa"/>
            <w:shd w:val="clear" w:color="auto" w:fill="F2F2F2"/>
            <w:vAlign w:val="center"/>
          </w:tcPr>
          <w:p w14:paraId="023C46F4" w14:textId="77777777" w:rsidR="00782FE6" w:rsidRPr="00147F39" w:rsidRDefault="00782FE6" w:rsidP="002C04C0">
            <w:pPr>
              <w:keepNext/>
              <w:keepLines/>
              <w:spacing w:after="0"/>
              <w:rPr>
                <w:rFonts w:ascii="Arial" w:hAnsi="Arial"/>
                <w:sz w:val="18"/>
              </w:rPr>
            </w:pPr>
            <w:r w:rsidRPr="00147F39">
              <w:rPr>
                <w:rFonts w:ascii="Arial" w:hAnsi="Arial"/>
                <w:sz w:val="18"/>
              </w:rPr>
              <w:t xml:space="preserve">Maximum directional gain of an antenna element </w:t>
            </w:r>
            <w:proofErr w:type="spellStart"/>
            <w:r w:rsidRPr="00147F39">
              <w:rPr>
                <w:rFonts w:ascii="Arial" w:hAnsi="Arial"/>
                <w:i/>
                <w:sz w:val="18"/>
              </w:rPr>
              <w:t>G</w:t>
            </w:r>
            <w:r w:rsidRPr="00147F39">
              <w:rPr>
                <w:rFonts w:ascii="Arial" w:hAnsi="Arial"/>
                <w:i/>
                <w:sz w:val="18"/>
                <w:vertAlign w:val="subscript"/>
              </w:rPr>
              <w:t>E,max</w:t>
            </w:r>
            <w:proofErr w:type="spellEnd"/>
          </w:p>
        </w:tc>
        <w:tc>
          <w:tcPr>
            <w:tcW w:w="7495" w:type="dxa"/>
            <w:vAlign w:val="center"/>
          </w:tcPr>
          <w:p w14:paraId="5D7AA66D" w14:textId="77777777" w:rsidR="00782FE6" w:rsidRPr="00147F39" w:rsidRDefault="00782FE6" w:rsidP="002C04C0">
            <w:pPr>
              <w:keepNext/>
              <w:keepLines/>
              <w:spacing w:after="0"/>
              <w:jc w:val="center"/>
              <w:rPr>
                <w:rFonts w:ascii="Arial" w:hAnsi="Arial"/>
                <w:sz w:val="18"/>
              </w:rPr>
            </w:pPr>
            <w:r w:rsidRPr="00147F39">
              <w:rPr>
                <w:rFonts w:ascii="Arial" w:hAnsi="Arial"/>
                <w:sz w:val="18"/>
              </w:rPr>
              <w:t xml:space="preserve">8 </w:t>
            </w:r>
            <w:proofErr w:type="spellStart"/>
            <w:r w:rsidRPr="00147F39">
              <w:rPr>
                <w:rFonts w:ascii="Arial" w:hAnsi="Arial"/>
                <w:sz w:val="18"/>
              </w:rPr>
              <w:t>dBi</w:t>
            </w:r>
            <w:proofErr w:type="spellEnd"/>
          </w:p>
        </w:tc>
      </w:tr>
    </w:tbl>
    <w:p w14:paraId="195B238B" w14:textId="77777777" w:rsidR="005265DD" w:rsidRDefault="005265DD" w:rsidP="008B1D54">
      <w:pPr>
        <w:jc w:val="both"/>
        <w:rPr>
          <w:lang w:val="sv-SE" w:eastAsia="zh-CN"/>
        </w:rPr>
      </w:pPr>
    </w:p>
    <w:p w14:paraId="586F5154" w14:textId="61D2D2A1" w:rsidR="005265DD" w:rsidRDefault="00C4620E" w:rsidP="008B1D54">
      <w:pPr>
        <w:jc w:val="both"/>
        <w:rPr>
          <w:lang w:eastAsia="zh-CN"/>
        </w:rPr>
      </w:pPr>
      <w:r>
        <w:rPr>
          <w:lang w:eastAsia="zh-CN"/>
        </w:rPr>
        <w:t>S</w:t>
      </w:r>
      <w:r>
        <w:rPr>
          <w:rFonts w:hint="eastAsia"/>
          <w:lang w:eastAsia="zh-CN"/>
        </w:rPr>
        <w:t xml:space="preserve">o, for TDL model extensions, </w:t>
      </w:r>
      <w:r w:rsidR="00B95999">
        <w:rPr>
          <w:rFonts w:hint="eastAsia"/>
          <w:lang w:eastAsia="zh-CN"/>
        </w:rPr>
        <w:t xml:space="preserve">it is reasonable to define </w:t>
      </w:r>
      <w:r>
        <w:rPr>
          <w:rFonts w:hint="eastAsia"/>
          <w:lang w:eastAsia="zh-CN"/>
        </w:rPr>
        <w:t xml:space="preserve">the </w:t>
      </w:r>
      <w:r w:rsidR="00B95999">
        <w:rPr>
          <w:rFonts w:hint="eastAsia"/>
          <w:lang w:eastAsia="zh-CN"/>
        </w:rPr>
        <w:t>r</w:t>
      </w:r>
      <w:r w:rsidR="00B95999" w:rsidRPr="00B95999">
        <w:rPr>
          <w:lang w:eastAsia="zh-CN"/>
        </w:rPr>
        <w:t>adiation power pattern of a single antenna element</w:t>
      </w:r>
      <w:r w:rsidR="00B95999">
        <w:rPr>
          <w:rFonts w:hint="eastAsia"/>
          <w:lang w:eastAsia="zh-CN"/>
        </w:rPr>
        <w:t xml:space="preserve"> for </w:t>
      </w:r>
      <w:r w:rsidR="00CD677D">
        <w:rPr>
          <w:rFonts w:hint="eastAsia"/>
          <w:lang w:eastAsia="zh-CN"/>
        </w:rPr>
        <w:t>spatial filtering.</w:t>
      </w:r>
    </w:p>
    <w:p w14:paraId="6FE752B6" w14:textId="7EB60AAA" w:rsidR="00CD677D" w:rsidRPr="0032376C" w:rsidRDefault="007544BC" w:rsidP="008B1D54">
      <w:pPr>
        <w:jc w:val="both"/>
        <w:rPr>
          <w:b/>
          <w:lang w:eastAsia="zh-CN"/>
        </w:rPr>
      </w:pPr>
      <w:r>
        <w:rPr>
          <w:rFonts w:hint="eastAsia"/>
          <w:b/>
          <w:lang w:eastAsia="zh-CN"/>
        </w:rPr>
        <w:lastRenderedPageBreak/>
        <w:t>Observation</w:t>
      </w:r>
      <w:r w:rsidR="00CD677D" w:rsidRPr="0032376C">
        <w:rPr>
          <w:rFonts w:hint="eastAsia"/>
          <w:b/>
          <w:lang w:eastAsia="zh-CN"/>
        </w:rPr>
        <w:t xml:space="preserve"> 2: </w:t>
      </w:r>
      <w:r w:rsidR="00C00B09">
        <w:rPr>
          <w:rFonts w:hint="eastAsia"/>
          <w:b/>
          <w:lang w:eastAsia="zh-CN"/>
        </w:rPr>
        <w:t>D</w:t>
      </w:r>
      <w:r w:rsidR="00CD677D" w:rsidRPr="0032376C">
        <w:rPr>
          <w:rFonts w:hint="eastAsia"/>
          <w:b/>
          <w:lang w:eastAsia="zh-CN"/>
        </w:rPr>
        <w:t>efine the r</w:t>
      </w:r>
      <w:r w:rsidR="00CD677D" w:rsidRPr="0032376C">
        <w:rPr>
          <w:b/>
          <w:lang w:eastAsia="zh-CN"/>
        </w:rPr>
        <w:t>adiation power pattern of a single antenna element</w:t>
      </w:r>
      <w:r w:rsidR="00CD677D" w:rsidRPr="0032376C">
        <w:rPr>
          <w:rFonts w:hint="eastAsia"/>
          <w:b/>
          <w:lang w:eastAsia="zh-CN"/>
        </w:rPr>
        <w:t xml:space="preserve"> for spatial filtering</w:t>
      </w:r>
      <w:r w:rsidR="00F36EA6" w:rsidRPr="0032376C">
        <w:rPr>
          <w:rFonts w:hint="eastAsia"/>
          <w:b/>
          <w:lang w:eastAsia="zh-CN"/>
        </w:rPr>
        <w:t xml:space="preserve"> for TDL model extensions.</w:t>
      </w:r>
    </w:p>
    <w:p w14:paraId="6DB16C9B" w14:textId="77777777" w:rsidR="00F36EA6" w:rsidRDefault="00F36EA6" w:rsidP="008B1D54">
      <w:pPr>
        <w:jc w:val="both"/>
        <w:rPr>
          <w:lang w:eastAsia="zh-CN"/>
        </w:rPr>
      </w:pPr>
    </w:p>
    <w:p w14:paraId="527E9A33" w14:textId="68111281" w:rsidR="000771FD" w:rsidRDefault="000771FD" w:rsidP="008B1D54">
      <w:pPr>
        <w:jc w:val="both"/>
        <w:rPr>
          <w:lang w:eastAsia="zh-CN"/>
        </w:rPr>
      </w:pPr>
      <w:r>
        <w:rPr>
          <w:lang w:eastAsia="zh-CN"/>
        </w:rPr>
        <w:t>F</w:t>
      </w:r>
      <w:r>
        <w:rPr>
          <w:rFonts w:hint="eastAsia"/>
          <w:lang w:eastAsia="zh-CN"/>
        </w:rPr>
        <w:t xml:space="preserve">or TDL model extensions for </w:t>
      </w:r>
      <w:r w:rsidRPr="00147F39">
        <w:rPr>
          <w:rFonts w:hint="eastAsia"/>
          <w:lang w:eastAsia="ko-KR"/>
        </w:rPr>
        <w:t>MIMO simulations</w:t>
      </w:r>
      <w:r>
        <w:rPr>
          <w:rFonts w:hint="eastAsia"/>
          <w:lang w:eastAsia="zh-CN"/>
        </w:rPr>
        <w:t xml:space="preserve">, the </w:t>
      </w:r>
      <w:r w:rsidRPr="00147F39">
        <w:rPr>
          <w:lang w:eastAsia="ko-KR"/>
        </w:rPr>
        <w:t>c</w:t>
      </w:r>
      <w:r w:rsidRPr="00147F39">
        <w:rPr>
          <w:rFonts w:hint="eastAsia"/>
          <w:lang w:eastAsia="ko-KR"/>
        </w:rPr>
        <w:t xml:space="preserve">orrelation </w:t>
      </w:r>
      <w:r w:rsidRPr="00147F39">
        <w:rPr>
          <w:lang w:eastAsia="ko-KR"/>
        </w:rPr>
        <w:t>m</w:t>
      </w:r>
      <w:r w:rsidRPr="00147F39">
        <w:rPr>
          <w:rFonts w:hint="eastAsia"/>
          <w:lang w:eastAsia="ko-KR"/>
        </w:rPr>
        <w:t>atrix</w:t>
      </w:r>
      <w:r>
        <w:rPr>
          <w:rFonts w:hint="eastAsia"/>
          <w:lang w:eastAsia="zh-CN"/>
        </w:rPr>
        <w:t xml:space="preserve"> is </w:t>
      </w:r>
      <w:r w:rsidR="00EB554A">
        <w:rPr>
          <w:lang w:eastAsia="zh-CN"/>
        </w:rPr>
        <w:t>needed</w:t>
      </w:r>
      <w:r w:rsidR="00EB554A">
        <w:rPr>
          <w:rFonts w:hint="eastAsia"/>
          <w:lang w:eastAsia="zh-CN"/>
        </w:rPr>
        <w:t xml:space="preserve">, and </w:t>
      </w:r>
      <w:r w:rsidR="007544BC" w:rsidRPr="00147F39">
        <w:rPr>
          <w:lang w:val="en-US" w:eastAsia="ko-KR"/>
        </w:rPr>
        <w:t>correlation matrix</w:t>
      </w:r>
      <w:r w:rsidR="007544BC">
        <w:rPr>
          <w:rFonts w:hint="eastAsia"/>
          <w:lang w:val="en-US" w:eastAsia="zh-CN"/>
        </w:rPr>
        <w:t xml:space="preserve"> is dependent on array pattern. T</w:t>
      </w:r>
      <w:r w:rsidR="0047255A">
        <w:rPr>
          <w:rFonts w:hint="eastAsia"/>
          <w:lang w:val="en-US" w:eastAsia="zh-CN"/>
        </w:rPr>
        <w:t>he</w:t>
      </w:r>
      <w:r w:rsidR="00C00B09">
        <w:rPr>
          <w:rFonts w:hint="eastAsia"/>
          <w:lang w:val="en-US" w:eastAsia="zh-CN"/>
        </w:rPr>
        <w:t xml:space="preserve"> sub-clause</w:t>
      </w:r>
      <w:r w:rsidR="0047255A">
        <w:rPr>
          <w:rFonts w:hint="eastAsia"/>
          <w:lang w:val="en-US" w:eastAsia="zh-CN"/>
        </w:rPr>
        <w:t xml:space="preserve"> </w:t>
      </w:r>
      <w:r w:rsidR="0047255A" w:rsidRPr="00147F39">
        <w:t>7.</w:t>
      </w:r>
      <w:r w:rsidR="0047255A" w:rsidRPr="00147F39">
        <w:rPr>
          <w:lang w:eastAsia="ko-KR"/>
        </w:rPr>
        <w:t>7.</w:t>
      </w:r>
      <w:r w:rsidR="0047255A" w:rsidRPr="00147F39">
        <w:rPr>
          <w:rFonts w:hint="eastAsia"/>
          <w:lang w:eastAsia="ko-KR"/>
        </w:rPr>
        <w:t>5.2</w:t>
      </w:r>
      <w:r w:rsidR="0047255A">
        <w:rPr>
          <w:rFonts w:hint="eastAsia"/>
          <w:lang w:eastAsia="zh-CN"/>
        </w:rPr>
        <w:t xml:space="preserve"> of TR 38.901 define how to apply</w:t>
      </w:r>
      <w:r w:rsidR="0047255A" w:rsidRPr="00147F39">
        <w:rPr>
          <w:rFonts w:hint="eastAsia"/>
          <w:lang w:eastAsia="ko-KR"/>
        </w:rPr>
        <w:t xml:space="preserve"> a </w:t>
      </w:r>
      <w:r w:rsidR="0047255A" w:rsidRPr="00147F39">
        <w:rPr>
          <w:lang w:eastAsia="ko-KR"/>
        </w:rPr>
        <w:t>c</w:t>
      </w:r>
      <w:r w:rsidR="0047255A" w:rsidRPr="00147F39">
        <w:rPr>
          <w:rFonts w:hint="eastAsia"/>
          <w:lang w:eastAsia="ko-KR"/>
        </w:rPr>
        <w:t xml:space="preserve">orrelation </w:t>
      </w:r>
      <w:r w:rsidR="0047255A" w:rsidRPr="00147F39">
        <w:rPr>
          <w:lang w:eastAsia="ko-KR"/>
        </w:rPr>
        <w:t>m</w:t>
      </w:r>
      <w:r w:rsidR="0047255A" w:rsidRPr="00147F39">
        <w:rPr>
          <w:rFonts w:hint="eastAsia"/>
          <w:lang w:eastAsia="ko-KR"/>
        </w:rPr>
        <w:t>atrix</w:t>
      </w:r>
      <w:r w:rsidR="004E7B24">
        <w:rPr>
          <w:rFonts w:hint="eastAsia"/>
          <w:lang w:eastAsia="zh-CN"/>
        </w:rPr>
        <w:t xml:space="preserve"> to TDL model extensions</w:t>
      </w:r>
      <w:r w:rsidR="00F05BB9">
        <w:rPr>
          <w:rFonts w:hint="eastAsia"/>
          <w:lang w:eastAsia="zh-CN"/>
        </w:rPr>
        <w:t xml:space="preserve"> as following</w:t>
      </w:r>
      <w:r w:rsidR="000B4B0B">
        <w:rPr>
          <w:rFonts w:hint="eastAsia"/>
          <w:lang w:eastAsia="zh-CN"/>
        </w:rPr>
        <w:t>:</w:t>
      </w:r>
      <w:bookmarkStart w:id="2" w:name="_GoBack"/>
      <w:bookmarkEnd w:id="2"/>
    </w:p>
    <w:tbl>
      <w:tblPr>
        <w:tblStyle w:val="af9"/>
        <w:tblW w:w="0" w:type="auto"/>
        <w:tblLook w:val="04A0" w:firstRow="1" w:lastRow="0" w:firstColumn="1" w:lastColumn="0" w:noHBand="0" w:noVBand="1"/>
      </w:tblPr>
      <w:tblGrid>
        <w:gridCol w:w="9855"/>
      </w:tblGrid>
      <w:tr w:rsidR="00F05BB9" w14:paraId="7D4E96E8" w14:textId="77777777" w:rsidTr="00F05BB9">
        <w:tc>
          <w:tcPr>
            <w:tcW w:w="9855" w:type="dxa"/>
          </w:tcPr>
          <w:p w14:paraId="4B00373E" w14:textId="77777777" w:rsidR="00F05BB9" w:rsidRPr="00147F39" w:rsidRDefault="00F05BB9" w:rsidP="00F05BB9">
            <w:pPr>
              <w:snapToGrid w:val="0"/>
              <w:spacing w:after="120"/>
              <w:rPr>
                <w:lang w:eastAsia="ko-KR"/>
              </w:rPr>
            </w:pPr>
            <w:r w:rsidRPr="00147F39">
              <w:rPr>
                <w:lang w:eastAsia="ko-KR"/>
              </w:rPr>
              <w:t xml:space="preserve">The TDLs and the spatial-filtered TDLs can be used with the correlation matrices for MIMO link-level simulations. Typical correlation parameters can be derived from 1) delay &amp; angular scaled CDLs with antenna array assumptions, 2) system-level model with antenna array assumptions, or 3) by selecting </w:t>
            </w:r>
            <w:r w:rsidRPr="00147F39">
              <w:rPr>
                <w:rFonts w:hint="eastAsia"/>
                <w:lang w:eastAsia="ko-KR"/>
              </w:rPr>
              <w:t>extreme</w:t>
            </w:r>
            <w:r w:rsidRPr="00147F39">
              <w:rPr>
                <w:lang w:eastAsia="ko-KR"/>
              </w:rPr>
              <w:t xml:space="preserve"> cases, e.g. uncorrelated, highly correlated etc. For example, these following options can be considered:</w:t>
            </w:r>
          </w:p>
          <w:p w14:paraId="62543431" w14:textId="77777777" w:rsidR="00F05BB9" w:rsidRPr="00147F39" w:rsidRDefault="00F05BB9" w:rsidP="00F05BB9">
            <w:pPr>
              <w:pStyle w:val="B1"/>
              <w:rPr>
                <w:lang w:val="en-US" w:eastAsia="ko-KR"/>
              </w:rPr>
            </w:pPr>
            <w:r w:rsidRPr="00147F39">
              <w:rPr>
                <w:lang w:val="en-US" w:eastAsia="ko-KR"/>
              </w:rPr>
              <w:t>1)</w:t>
            </w:r>
            <w:r w:rsidRPr="00147F39">
              <w:rPr>
                <w:lang w:val="en-US" w:eastAsia="ko-KR"/>
              </w:rPr>
              <w:tab/>
              <w:t>Zero correlation (IID channel coefficients) can be used for any number of antenna elements</w:t>
            </w:r>
          </w:p>
          <w:p w14:paraId="53632081" w14:textId="77777777" w:rsidR="00F05BB9" w:rsidRPr="00147F39" w:rsidRDefault="00F05BB9" w:rsidP="00F05BB9">
            <w:pPr>
              <w:pStyle w:val="B1"/>
              <w:rPr>
                <w:lang w:val="en-US" w:eastAsia="ko-KR"/>
              </w:rPr>
            </w:pPr>
            <w:r w:rsidRPr="00147F39">
              <w:rPr>
                <w:lang w:val="en-US" w:eastAsia="ko-KR"/>
              </w:rPr>
              <w:t>2)</w:t>
            </w:r>
            <w:r w:rsidRPr="00147F39">
              <w:rPr>
                <w:lang w:val="en-US" w:eastAsia="ko-KR"/>
              </w:rPr>
              <w:tab/>
              <w:t xml:space="preserve">The correlation matrix construction method from </w:t>
            </w:r>
            <w:r>
              <w:rPr>
                <w:rFonts w:hint="eastAsia"/>
                <w:lang w:val="en-US" w:eastAsia="ko-KR"/>
              </w:rPr>
              <w:t>TS</w:t>
            </w:r>
            <w:r w:rsidRPr="00147F39">
              <w:rPr>
                <w:lang w:val="en-US" w:eastAsia="ko-KR"/>
              </w:rPr>
              <w:t>36.101/104</w:t>
            </w:r>
            <w:r w:rsidRPr="00147F39">
              <w:rPr>
                <w:rFonts w:hint="eastAsia"/>
                <w:lang w:val="en-US" w:eastAsia="ko-KR"/>
              </w:rPr>
              <w:t xml:space="preserve"> [15</w:t>
            </w:r>
            <w:proofErr w:type="gramStart"/>
            <w:r w:rsidRPr="00147F39">
              <w:rPr>
                <w:rFonts w:hint="eastAsia"/>
                <w:lang w:val="en-US" w:eastAsia="ko-KR"/>
              </w:rPr>
              <w:t>][</w:t>
            </w:r>
            <w:proofErr w:type="gramEnd"/>
            <w:r w:rsidRPr="00147F39">
              <w:rPr>
                <w:rFonts w:hint="eastAsia"/>
                <w:lang w:val="en-US" w:eastAsia="ko-KR"/>
              </w:rPr>
              <w:t>16]</w:t>
            </w:r>
            <w:r w:rsidRPr="00147F39">
              <w:rPr>
                <w:lang w:val="en-US" w:eastAsia="ko-KR"/>
              </w:rPr>
              <w:t xml:space="preserve"> can be used for linear and planar (single- or dual-polarized) arrays.</w:t>
            </w:r>
          </w:p>
          <w:p w14:paraId="1CE2D380" w14:textId="77777777" w:rsidR="00F05BB9" w:rsidRPr="00147F39" w:rsidRDefault="00F05BB9" w:rsidP="00F05BB9">
            <w:pPr>
              <w:pStyle w:val="B2"/>
              <w:rPr>
                <w:lang w:val="en-US" w:eastAsia="ko-KR"/>
              </w:rPr>
            </w:pPr>
            <w:r w:rsidRPr="00147F39">
              <w:rPr>
                <w:lang w:val="en-US" w:eastAsia="ko-KR"/>
              </w:rPr>
              <w:t>-</w:t>
            </w:r>
            <w:r w:rsidRPr="00147F39">
              <w:rPr>
                <w:lang w:val="en-US" w:eastAsia="ko-KR"/>
              </w:rPr>
              <w:tab/>
              <w:t xml:space="preserve">Other correlation parameters α, β, γ than those specified in </w:t>
            </w:r>
            <w:r>
              <w:rPr>
                <w:rFonts w:hint="eastAsia"/>
                <w:lang w:val="en-US" w:eastAsia="ko-KR"/>
              </w:rPr>
              <w:t>TS</w:t>
            </w:r>
            <w:r w:rsidRPr="00147F39">
              <w:rPr>
                <w:lang w:val="en-US" w:eastAsia="ko-KR"/>
              </w:rPr>
              <w:t>36.101/104</w:t>
            </w:r>
            <w:r w:rsidRPr="00147F39">
              <w:rPr>
                <w:rFonts w:hint="eastAsia"/>
                <w:lang w:val="en-US" w:eastAsia="ko-KR"/>
              </w:rPr>
              <w:t xml:space="preserve"> [15</w:t>
            </w:r>
            <w:proofErr w:type="gramStart"/>
            <w:r w:rsidRPr="00147F39">
              <w:rPr>
                <w:rFonts w:hint="eastAsia"/>
                <w:lang w:val="en-US" w:eastAsia="ko-KR"/>
              </w:rPr>
              <w:t>][</w:t>
            </w:r>
            <w:proofErr w:type="gramEnd"/>
            <w:r w:rsidRPr="00147F39">
              <w:rPr>
                <w:rFonts w:hint="eastAsia"/>
                <w:lang w:val="en-US" w:eastAsia="ko-KR"/>
              </w:rPr>
              <w:t>16]</w:t>
            </w:r>
            <w:r w:rsidRPr="00147F39">
              <w:rPr>
                <w:lang w:val="en-US" w:eastAsia="ko-KR"/>
              </w:rPr>
              <w:t xml:space="preserve"> and extensions to larger antenna arrays can be considered. For typical scenarios, </w:t>
            </w:r>
            <w:r w:rsidRPr="00147F39">
              <w:rPr>
                <w:rFonts w:ascii="Malgun Gothic" w:hAnsi="Malgun Gothic" w:hint="eastAsia"/>
                <w:lang w:eastAsia="ko-KR"/>
              </w:rPr>
              <w:t>α</w:t>
            </w:r>
            <w:r>
              <w:rPr>
                <w:rFonts w:hint="eastAsia"/>
                <w:lang w:val="en-US" w:eastAsia="ko-KR"/>
              </w:rPr>
              <w:t xml:space="preserve"> </w:t>
            </w:r>
            <w:r w:rsidRPr="00147F39">
              <w:rPr>
                <w:lang w:val="en-US" w:eastAsia="ko-KR"/>
              </w:rPr>
              <w:t xml:space="preserve">and </w:t>
            </w:r>
            <w:r w:rsidRPr="00147F39">
              <w:rPr>
                <w:rFonts w:ascii="Malgun Gothic" w:hAnsi="Malgun Gothic" w:hint="eastAsia"/>
                <w:lang w:eastAsia="ko-KR"/>
              </w:rPr>
              <w:t>β</w:t>
            </w:r>
            <w:r>
              <w:rPr>
                <w:rFonts w:hint="eastAsia"/>
                <w:lang w:val="en-US" w:eastAsia="ko-KR"/>
              </w:rPr>
              <w:t xml:space="preserve"> </w:t>
            </w:r>
            <w:r w:rsidRPr="00147F39">
              <w:rPr>
                <w:lang w:val="en-US" w:eastAsia="ko-KR"/>
              </w:rPr>
              <w:t>will be in the range 0-1</w:t>
            </w:r>
          </w:p>
          <w:p w14:paraId="44D898C9" w14:textId="77777777" w:rsidR="00F05BB9" w:rsidRPr="00147F39" w:rsidRDefault="00F05BB9" w:rsidP="00F05BB9">
            <w:pPr>
              <w:pStyle w:val="B3"/>
              <w:rPr>
                <w:lang w:val="en-US" w:eastAsia="ko-KR"/>
              </w:rPr>
            </w:pPr>
            <w:r w:rsidRPr="00147F39">
              <w:rPr>
                <w:lang w:val="en-US" w:eastAsia="ko-KR"/>
              </w:rPr>
              <w:t>-</w:t>
            </w:r>
            <w:r w:rsidRPr="00147F39">
              <w:rPr>
                <w:lang w:val="en-US" w:eastAsia="ko-KR"/>
              </w:rPr>
              <w:tab/>
              <w:t>A representative set of values is {0,0.7,0.9,0.99}</w:t>
            </w:r>
          </w:p>
          <w:p w14:paraId="446A3534" w14:textId="77777777" w:rsidR="00F05BB9" w:rsidRPr="00147F39" w:rsidRDefault="00F05BB9" w:rsidP="00F05BB9">
            <w:pPr>
              <w:pStyle w:val="NO"/>
              <w:rPr>
                <w:lang w:val="en-US" w:eastAsia="ko-KR"/>
              </w:rPr>
            </w:pPr>
            <w:r w:rsidRPr="00147F39">
              <w:rPr>
                <w:lang w:val="en-US" w:eastAsia="ko-KR"/>
              </w:rPr>
              <w:t>Note:</w:t>
            </w:r>
            <w:r>
              <w:rPr>
                <w:lang w:val="en-US" w:eastAsia="ko-KR"/>
              </w:rPr>
              <w:tab/>
            </w:r>
            <w:r w:rsidRPr="00147F39">
              <w:rPr>
                <w:lang w:val="en-US" w:eastAsia="ko-KR"/>
              </w:rPr>
              <w:t>This approach can be applied to TDLs derived from spatially filtered CDLs to emulate hybrid BF system</w:t>
            </w:r>
          </w:p>
          <w:p w14:paraId="3987F218" w14:textId="77777777" w:rsidR="00F05BB9" w:rsidRPr="00147F39" w:rsidRDefault="00F05BB9" w:rsidP="00F05BB9">
            <w:pPr>
              <w:pStyle w:val="NO"/>
              <w:rPr>
                <w:lang w:val="en-US" w:eastAsia="ko-KR"/>
              </w:rPr>
            </w:pPr>
            <w:r w:rsidRPr="00147F39">
              <w:rPr>
                <w:lang w:val="en-US" w:eastAsia="ko-KR"/>
              </w:rPr>
              <w:t>Note:</w:t>
            </w:r>
            <w:r>
              <w:rPr>
                <w:lang w:val="en-US" w:eastAsia="ko-KR"/>
              </w:rPr>
              <w:tab/>
            </w:r>
            <w:r w:rsidRPr="00147F39">
              <w:rPr>
                <w:lang w:val="en-US" w:eastAsia="ko-KR"/>
              </w:rPr>
              <w:t xml:space="preserve">Other methodologies could also be developed, e.g. </w:t>
            </w:r>
          </w:p>
          <w:p w14:paraId="2F5F5345" w14:textId="77777777" w:rsidR="00F05BB9" w:rsidRPr="00147F39" w:rsidRDefault="00F05BB9" w:rsidP="00F05BB9">
            <w:pPr>
              <w:pStyle w:val="B3"/>
              <w:rPr>
                <w:lang w:val="en-US" w:eastAsia="ko-KR"/>
              </w:rPr>
            </w:pPr>
            <w:r w:rsidRPr="00147F39">
              <w:rPr>
                <w:lang w:val="en-US" w:eastAsia="ko-KR"/>
              </w:rPr>
              <w:t>-</w:t>
            </w:r>
            <w:r w:rsidRPr="00147F39">
              <w:rPr>
                <w:lang w:val="en-US" w:eastAsia="ko-KR"/>
              </w:rPr>
              <w:tab/>
              <w:t xml:space="preserve">extending the </w:t>
            </w:r>
            <w:r>
              <w:rPr>
                <w:rFonts w:hint="eastAsia"/>
                <w:lang w:val="en-US" w:eastAsia="ko-KR"/>
              </w:rPr>
              <w:t>TS</w:t>
            </w:r>
            <w:r w:rsidRPr="00147F39">
              <w:rPr>
                <w:lang w:val="en-US" w:eastAsia="ko-KR"/>
              </w:rPr>
              <w:t>36.101/104</w:t>
            </w:r>
            <w:r w:rsidRPr="00147F39">
              <w:rPr>
                <w:rFonts w:hint="eastAsia"/>
                <w:lang w:val="en-US" w:eastAsia="ko-KR"/>
              </w:rPr>
              <w:t xml:space="preserve"> [15][16]</w:t>
            </w:r>
            <w:r w:rsidRPr="00147F39">
              <w:rPr>
                <w:lang w:val="en-US" w:eastAsia="ko-KR"/>
              </w:rPr>
              <w:t xml:space="preserve"> procedure to planar arrays or more elements</w:t>
            </w:r>
          </w:p>
          <w:p w14:paraId="770A3BA8" w14:textId="77777777" w:rsidR="00F05BB9" w:rsidRPr="00147F39" w:rsidRDefault="00F05BB9" w:rsidP="00F05BB9">
            <w:pPr>
              <w:pStyle w:val="B3"/>
              <w:rPr>
                <w:lang w:val="en-US" w:eastAsia="ko-KR"/>
              </w:rPr>
            </w:pPr>
            <w:r w:rsidRPr="00147F39">
              <w:rPr>
                <w:lang w:val="en-US" w:eastAsia="ko-KR"/>
              </w:rPr>
              <w:t>-</w:t>
            </w:r>
            <w:r w:rsidRPr="00147F39">
              <w:rPr>
                <w:lang w:val="en-US" w:eastAsia="ko-KR"/>
              </w:rPr>
              <w:tab/>
              <w:t>using CDLs in combination with array assumptions to derive per-tap correlation matrices as in</w:t>
            </w:r>
            <w:r w:rsidRPr="00147F39">
              <w:rPr>
                <w:rFonts w:hint="eastAsia"/>
                <w:lang w:val="en-US" w:eastAsia="ko-KR"/>
              </w:rPr>
              <w:t xml:space="preserve"> [17].</w:t>
            </w:r>
          </w:p>
          <w:p w14:paraId="2A3CE5F4" w14:textId="77777777" w:rsidR="00F05BB9" w:rsidRPr="00B44CBB" w:rsidRDefault="00F05BB9" w:rsidP="008B1D54">
            <w:pPr>
              <w:jc w:val="both"/>
              <w:rPr>
                <w:lang w:val="en-US" w:eastAsia="zh-CN"/>
              </w:rPr>
            </w:pPr>
          </w:p>
        </w:tc>
      </w:tr>
    </w:tbl>
    <w:p w14:paraId="781F0097" w14:textId="3D07FC3F" w:rsidR="00F05BB9" w:rsidRPr="00B44CBB" w:rsidRDefault="00F05BB9" w:rsidP="008B1D54">
      <w:pPr>
        <w:jc w:val="both"/>
        <w:rPr>
          <w:lang w:eastAsia="zh-CN"/>
        </w:rPr>
      </w:pPr>
      <w:r>
        <w:rPr>
          <w:lang w:eastAsia="zh-CN"/>
        </w:rPr>
        <w:t>S</w:t>
      </w:r>
      <w:r>
        <w:rPr>
          <w:rFonts w:hint="eastAsia"/>
          <w:lang w:eastAsia="zh-CN"/>
        </w:rPr>
        <w:t>o, it is reasonable to u</w:t>
      </w:r>
      <w:r w:rsidRPr="00F05BB9">
        <w:rPr>
          <w:lang w:eastAsia="zh-CN"/>
        </w:rPr>
        <w:t>se method in sub-clause 7.7.5.2 of TR 38.901 to generate correlation matrix</w:t>
      </w:r>
      <w:r w:rsidR="000B4B0B">
        <w:rPr>
          <w:rFonts w:hint="eastAsia"/>
          <w:lang w:eastAsia="zh-CN"/>
        </w:rPr>
        <w:t xml:space="preserve"> for</w:t>
      </w:r>
      <w:r w:rsidRPr="00F05BB9">
        <w:rPr>
          <w:lang w:eastAsia="zh-CN"/>
        </w:rPr>
        <w:t xml:space="preserve"> TDL model extensions.</w:t>
      </w:r>
    </w:p>
    <w:p w14:paraId="68788DB4" w14:textId="7664C112" w:rsidR="004E7B24" w:rsidRPr="0032376C" w:rsidRDefault="00EB554A" w:rsidP="008B1D54">
      <w:pPr>
        <w:jc w:val="both"/>
        <w:rPr>
          <w:b/>
          <w:lang w:eastAsia="zh-CN"/>
        </w:rPr>
      </w:pPr>
      <w:r w:rsidRPr="0032376C">
        <w:rPr>
          <w:rFonts w:hint="eastAsia"/>
          <w:b/>
          <w:lang w:eastAsia="zh-CN"/>
        </w:rPr>
        <w:t xml:space="preserve">Observation 3: </w:t>
      </w:r>
      <w:r w:rsidR="00C00B09">
        <w:rPr>
          <w:rFonts w:hint="eastAsia"/>
          <w:b/>
          <w:lang w:eastAsia="zh-CN"/>
        </w:rPr>
        <w:t>U</w:t>
      </w:r>
      <w:r w:rsidRPr="0032376C">
        <w:rPr>
          <w:rFonts w:hint="eastAsia"/>
          <w:b/>
          <w:lang w:eastAsia="zh-CN"/>
        </w:rPr>
        <w:t xml:space="preserve">se method in </w:t>
      </w:r>
      <w:r w:rsidR="00C00B09">
        <w:rPr>
          <w:rFonts w:hint="eastAsia"/>
          <w:b/>
          <w:lang w:eastAsia="zh-CN"/>
        </w:rPr>
        <w:t xml:space="preserve">sub-clause </w:t>
      </w:r>
      <w:r w:rsidRPr="0032376C">
        <w:rPr>
          <w:b/>
        </w:rPr>
        <w:t>7.</w:t>
      </w:r>
      <w:r w:rsidRPr="0032376C">
        <w:rPr>
          <w:b/>
          <w:lang w:eastAsia="ko-KR"/>
        </w:rPr>
        <w:t>7.</w:t>
      </w:r>
      <w:r w:rsidRPr="0032376C">
        <w:rPr>
          <w:rFonts w:hint="eastAsia"/>
          <w:b/>
          <w:lang w:eastAsia="ko-KR"/>
        </w:rPr>
        <w:t>5.2</w:t>
      </w:r>
      <w:r w:rsidRPr="0032376C">
        <w:rPr>
          <w:rFonts w:hint="eastAsia"/>
          <w:b/>
          <w:lang w:eastAsia="zh-CN"/>
        </w:rPr>
        <w:t xml:space="preserve"> of TR 38.901</w:t>
      </w:r>
      <w:r w:rsidR="0032376C" w:rsidRPr="0032376C">
        <w:rPr>
          <w:rFonts w:hint="eastAsia"/>
          <w:b/>
          <w:lang w:eastAsia="zh-CN"/>
        </w:rPr>
        <w:t xml:space="preserve"> to generate </w:t>
      </w:r>
      <w:r w:rsidRPr="0032376C">
        <w:rPr>
          <w:b/>
          <w:lang w:eastAsia="ko-KR"/>
        </w:rPr>
        <w:t>c</w:t>
      </w:r>
      <w:r w:rsidRPr="0032376C">
        <w:rPr>
          <w:rFonts w:hint="eastAsia"/>
          <w:b/>
          <w:lang w:eastAsia="ko-KR"/>
        </w:rPr>
        <w:t xml:space="preserve">orrelation </w:t>
      </w:r>
      <w:r w:rsidRPr="0032376C">
        <w:rPr>
          <w:b/>
          <w:lang w:eastAsia="ko-KR"/>
        </w:rPr>
        <w:t>m</w:t>
      </w:r>
      <w:r w:rsidRPr="0032376C">
        <w:rPr>
          <w:rFonts w:hint="eastAsia"/>
          <w:b/>
          <w:lang w:eastAsia="ko-KR"/>
        </w:rPr>
        <w:t>atrix</w:t>
      </w:r>
      <w:r w:rsidRPr="0032376C">
        <w:rPr>
          <w:rFonts w:hint="eastAsia"/>
          <w:b/>
          <w:lang w:eastAsia="zh-CN"/>
        </w:rPr>
        <w:t xml:space="preserve"> </w:t>
      </w:r>
      <w:r w:rsidR="000B4B0B">
        <w:rPr>
          <w:rFonts w:hint="eastAsia"/>
          <w:b/>
          <w:lang w:eastAsia="zh-CN"/>
        </w:rPr>
        <w:t>for</w:t>
      </w:r>
      <w:r w:rsidR="000B4B0B" w:rsidRPr="0032376C">
        <w:rPr>
          <w:rFonts w:hint="eastAsia"/>
          <w:b/>
          <w:lang w:eastAsia="zh-CN"/>
        </w:rPr>
        <w:t xml:space="preserve"> </w:t>
      </w:r>
      <w:r w:rsidRPr="0032376C">
        <w:rPr>
          <w:rFonts w:hint="eastAsia"/>
          <w:b/>
          <w:lang w:eastAsia="zh-CN"/>
        </w:rPr>
        <w:t>TDL model extensions</w:t>
      </w:r>
      <w:r w:rsidR="0032376C" w:rsidRPr="0032376C">
        <w:rPr>
          <w:rFonts w:hint="eastAsia"/>
          <w:b/>
          <w:lang w:eastAsia="zh-CN"/>
        </w:rPr>
        <w:t>.</w:t>
      </w:r>
    </w:p>
    <w:p w14:paraId="4E578A13" w14:textId="77777777" w:rsidR="00A71E51" w:rsidRPr="0032376C" w:rsidRDefault="00A71E51" w:rsidP="00A32E05">
      <w:pPr>
        <w:jc w:val="both"/>
        <w:rPr>
          <w:lang w:eastAsia="zh-CN"/>
        </w:rPr>
      </w:pPr>
    </w:p>
    <w:p w14:paraId="0F58CCA7" w14:textId="77777777"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14:paraId="5CAFDCA9" w14:textId="703C0851" w:rsidR="00826AEE" w:rsidRDefault="00BF7B8B">
      <w:pPr>
        <w:jc w:val="both"/>
        <w:rPr>
          <w:lang w:eastAsia="zh-CN"/>
        </w:rPr>
      </w:pPr>
      <w:r w:rsidRPr="0063038D">
        <w:rPr>
          <w:lang w:eastAsia="zh-CN"/>
        </w:rPr>
        <w:t xml:space="preserve">This contribution provides analysis on </w:t>
      </w:r>
      <w:r w:rsidR="00D6530A">
        <w:rPr>
          <w:rFonts w:hint="eastAsia"/>
          <w:lang w:eastAsia="zh-CN"/>
        </w:rPr>
        <w:t xml:space="preserve">spatial channel modelling methodology for </w:t>
      </w:r>
      <w:r w:rsidR="00D6530A" w:rsidRPr="00E823B3">
        <w:rPr>
          <w:lang w:eastAsia="zh-CN"/>
        </w:rPr>
        <w:t>demodulation performance requirements</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D807F3" w:rsidRPr="0063038D">
        <w:rPr>
          <w:lang w:eastAsia="zh-CN"/>
        </w:rPr>
        <w:t>observations</w:t>
      </w:r>
      <w:r w:rsidRPr="0063038D">
        <w:rPr>
          <w:lang w:eastAsia="zh-CN"/>
        </w:rPr>
        <w:t xml:space="preserve"> are concluded as follows:</w:t>
      </w:r>
    </w:p>
    <w:p w14:paraId="6E512E22" w14:textId="77777777" w:rsidR="00C00B09" w:rsidRPr="0032376C" w:rsidRDefault="00C00B09" w:rsidP="00C00B09">
      <w:pPr>
        <w:rPr>
          <w:b/>
          <w:lang w:eastAsia="zh-CN"/>
        </w:rPr>
      </w:pPr>
      <w:r>
        <w:rPr>
          <w:rFonts w:hint="eastAsia"/>
          <w:b/>
          <w:lang w:eastAsia="zh-CN"/>
        </w:rPr>
        <w:t>Observation</w:t>
      </w:r>
      <w:r w:rsidRPr="0032376C">
        <w:rPr>
          <w:rFonts w:hint="eastAsia"/>
          <w:b/>
          <w:lang w:eastAsia="zh-CN"/>
        </w:rPr>
        <w:t xml:space="preserve"> 1: Use Option 2 </w:t>
      </w:r>
      <w:r w:rsidRPr="0032376C">
        <w:rPr>
          <w:b/>
          <w:szCs w:val="24"/>
          <w:lang w:eastAsia="zh-CN"/>
        </w:rPr>
        <w:t>TDLA 30-10 ULA Low</w:t>
      </w:r>
      <w:r w:rsidRPr="0032376C">
        <w:rPr>
          <w:rFonts w:hint="eastAsia"/>
          <w:b/>
          <w:szCs w:val="24"/>
          <w:lang w:eastAsia="zh-CN"/>
        </w:rPr>
        <w:t xml:space="preserve"> for </w:t>
      </w:r>
      <w:r w:rsidRPr="0032376C">
        <w:rPr>
          <w:b/>
          <w:szCs w:val="24"/>
          <w:lang w:eastAsia="zh-CN"/>
        </w:rPr>
        <w:t>comparison</w:t>
      </w:r>
      <w:r w:rsidRPr="0032376C">
        <w:rPr>
          <w:rFonts w:hint="eastAsia"/>
          <w:b/>
          <w:szCs w:val="24"/>
          <w:lang w:eastAsia="zh-CN"/>
        </w:rPr>
        <w:t>.</w:t>
      </w:r>
    </w:p>
    <w:p w14:paraId="7B041CDA" w14:textId="77777777" w:rsidR="00C00B09" w:rsidRPr="0032376C" w:rsidRDefault="00C00B09" w:rsidP="00C00B09">
      <w:pPr>
        <w:jc w:val="both"/>
        <w:rPr>
          <w:b/>
          <w:lang w:eastAsia="zh-CN"/>
        </w:rPr>
      </w:pPr>
      <w:r>
        <w:rPr>
          <w:rFonts w:hint="eastAsia"/>
          <w:b/>
          <w:lang w:eastAsia="zh-CN"/>
        </w:rPr>
        <w:t>Observation</w:t>
      </w:r>
      <w:r w:rsidRPr="0032376C">
        <w:rPr>
          <w:rFonts w:hint="eastAsia"/>
          <w:b/>
          <w:lang w:eastAsia="zh-CN"/>
        </w:rPr>
        <w:t xml:space="preserve"> 2: </w:t>
      </w:r>
      <w:r>
        <w:rPr>
          <w:rFonts w:hint="eastAsia"/>
          <w:b/>
          <w:lang w:eastAsia="zh-CN"/>
        </w:rPr>
        <w:t>D</w:t>
      </w:r>
      <w:r w:rsidRPr="0032376C">
        <w:rPr>
          <w:rFonts w:hint="eastAsia"/>
          <w:b/>
          <w:lang w:eastAsia="zh-CN"/>
        </w:rPr>
        <w:t>efine the r</w:t>
      </w:r>
      <w:r w:rsidRPr="0032376C">
        <w:rPr>
          <w:b/>
          <w:lang w:eastAsia="zh-CN"/>
        </w:rPr>
        <w:t>adiation power pattern of a single antenna element</w:t>
      </w:r>
      <w:r w:rsidRPr="0032376C">
        <w:rPr>
          <w:rFonts w:hint="eastAsia"/>
          <w:b/>
          <w:lang w:eastAsia="zh-CN"/>
        </w:rPr>
        <w:t xml:space="preserve"> for spatial filtering for TDL model extensions.</w:t>
      </w:r>
    </w:p>
    <w:p w14:paraId="13CF40F2" w14:textId="71FFBACC" w:rsidR="00C00B09" w:rsidRPr="0032376C" w:rsidRDefault="00C00B09" w:rsidP="00C00B09">
      <w:pPr>
        <w:jc w:val="both"/>
        <w:rPr>
          <w:b/>
          <w:lang w:eastAsia="zh-CN"/>
        </w:rPr>
      </w:pPr>
      <w:r w:rsidRPr="0032376C">
        <w:rPr>
          <w:rFonts w:hint="eastAsia"/>
          <w:b/>
          <w:lang w:eastAsia="zh-CN"/>
        </w:rPr>
        <w:t xml:space="preserve">Observation 3: </w:t>
      </w:r>
      <w:r>
        <w:rPr>
          <w:rFonts w:hint="eastAsia"/>
          <w:b/>
          <w:lang w:eastAsia="zh-CN"/>
        </w:rPr>
        <w:t>U</w:t>
      </w:r>
      <w:r w:rsidRPr="0032376C">
        <w:rPr>
          <w:rFonts w:hint="eastAsia"/>
          <w:b/>
          <w:lang w:eastAsia="zh-CN"/>
        </w:rPr>
        <w:t xml:space="preserve">se method in </w:t>
      </w:r>
      <w:r>
        <w:rPr>
          <w:rFonts w:hint="eastAsia"/>
          <w:b/>
          <w:lang w:eastAsia="zh-CN"/>
        </w:rPr>
        <w:t xml:space="preserve">sub-clause </w:t>
      </w:r>
      <w:r w:rsidRPr="0032376C">
        <w:rPr>
          <w:b/>
        </w:rPr>
        <w:t>7.</w:t>
      </w:r>
      <w:r w:rsidRPr="0032376C">
        <w:rPr>
          <w:b/>
          <w:lang w:eastAsia="ko-KR"/>
        </w:rPr>
        <w:t>7.</w:t>
      </w:r>
      <w:r w:rsidRPr="0032376C">
        <w:rPr>
          <w:rFonts w:hint="eastAsia"/>
          <w:b/>
          <w:lang w:eastAsia="ko-KR"/>
        </w:rPr>
        <w:t>5.2</w:t>
      </w:r>
      <w:r w:rsidRPr="0032376C">
        <w:rPr>
          <w:rFonts w:hint="eastAsia"/>
          <w:b/>
          <w:lang w:eastAsia="zh-CN"/>
        </w:rPr>
        <w:t xml:space="preserve"> of TR 38.901 to generate </w:t>
      </w:r>
      <w:r w:rsidRPr="0032376C">
        <w:rPr>
          <w:b/>
          <w:lang w:eastAsia="ko-KR"/>
        </w:rPr>
        <w:t>c</w:t>
      </w:r>
      <w:r w:rsidRPr="0032376C">
        <w:rPr>
          <w:rFonts w:hint="eastAsia"/>
          <w:b/>
          <w:lang w:eastAsia="ko-KR"/>
        </w:rPr>
        <w:t xml:space="preserve">orrelation </w:t>
      </w:r>
      <w:r w:rsidRPr="0032376C">
        <w:rPr>
          <w:b/>
          <w:lang w:eastAsia="ko-KR"/>
        </w:rPr>
        <w:t>m</w:t>
      </w:r>
      <w:r w:rsidRPr="0032376C">
        <w:rPr>
          <w:rFonts w:hint="eastAsia"/>
          <w:b/>
          <w:lang w:eastAsia="ko-KR"/>
        </w:rPr>
        <w:t>atrix</w:t>
      </w:r>
      <w:r w:rsidRPr="0032376C">
        <w:rPr>
          <w:rFonts w:hint="eastAsia"/>
          <w:b/>
          <w:lang w:eastAsia="zh-CN"/>
        </w:rPr>
        <w:t xml:space="preserve"> </w:t>
      </w:r>
      <w:r w:rsidR="000B4B0B">
        <w:rPr>
          <w:rFonts w:hint="eastAsia"/>
          <w:b/>
          <w:lang w:eastAsia="zh-CN"/>
        </w:rPr>
        <w:t>for</w:t>
      </w:r>
      <w:r w:rsidR="000B4B0B" w:rsidRPr="0032376C">
        <w:rPr>
          <w:rFonts w:hint="eastAsia"/>
          <w:b/>
          <w:lang w:eastAsia="zh-CN"/>
        </w:rPr>
        <w:t xml:space="preserve"> </w:t>
      </w:r>
      <w:r w:rsidRPr="0032376C">
        <w:rPr>
          <w:rFonts w:hint="eastAsia"/>
          <w:b/>
          <w:lang w:eastAsia="zh-CN"/>
        </w:rPr>
        <w:t>TDL model extensions.</w:t>
      </w:r>
    </w:p>
    <w:p w14:paraId="67D3D6B9" w14:textId="77777777" w:rsidR="00C00B09" w:rsidRPr="00C00B09" w:rsidRDefault="00C00B09">
      <w:pPr>
        <w:jc w:val="both"/>
        <w:rPr>
          <w:b/>
          <w:lang w:eastAsia="zh-CN"/>
        </w:rPr>
      </w:pPr>
    </w:p>
    <w:p w14:paraId="605793F6"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14:paraId="19A02A4E" w14:textId="47F271E9" w:rsidR="00D319E0" w:rsidRDefault="00D319E0" w:rsidP="00D319E0">
      <w:pPr>
        <w:numPr>
          <w:ilvl w:val="0"/>
          <w:numId w:val="5"/>
        </w:numPr>
        <w:jc w:val="both"/>
        <w:rPr>
          <w:lang w:eastAsia="zh-CN"/>
        </w:rPr>
      </w:pPr>
      <w:r w:rsidRPr="00D319E0">
        <w:rPr>
          <w:lang w:eastAsia="zh-CN"/>
        </w:rPr>
        <w:t xml:space="preserve">R4-2413606, Way Forward for [112][327] </w:t>
      </w:r>
      <w:proofErr w:type="spellStart"/>
      <w:r w:rsidRPr="00D319E0">
        <w:rPr>
          <w:lang w:eastAsia="zh-CN"/>
        </w:rPr>
        <w:t>FS_NR_demod_SCM</w:t>
      </w:r>
      <w:proofErr w:type="spellEnd"/>
      <w:r w:rsidRPr="00D319E0">
        <w:rPr>
          <w:lang w:eastAsia="zh-CN"/>
        </w:rPr>
        <w:t>, Moderator (Nokia), RAN4#112</w:t>
      </w:r>
    </w:p>
    <w:p w14:paraId="1AD43703" w14:textId="77777777" w:rsidR="0044075D" w:rsidRDefault="008459AB" w:rsidP="008459AB">
      <w:pPr>
        <w:numPr>
          <w:ilvl w:val="0"/>
          <w:numId w:val="5"/>
        </w:numPr>
        <w:jc w:val="both"/>
        <w:rPr>
          <w:lang w:eastAsia="zh-CN"/>
        </w:rPr>
      </w:pPr>
      <w:r w:rsidRPr="008459AB">
        <w:rPr>
          <w:lang w:eastAsia="zh-CN"/>
        </w:rPr>
        <w:t xml:space="preserve">RP-241610, Study on spatial channel model for demodulation performance requirements, Nokia, BT Plc, etc., RAN#104 </w:t>
      </w:r>
    </w:p>
    <w:p w14:paraId="5A4F1E1E" w14:textId="77777777" w:rsidR="00253386" w:rsidRPr="0063038D" w:rsidRDefault="00253386">
      <w:pPr>
        <w:jc w:val="both"/>
        <w:rPr>
          <w:lang w:val="en-US" w:eastAsia="zh-CN"/>
        </w:rPr>
      </w:pPr>
    </w:p>
    <w:sectPr w:rsidR="00253386" w:rsidRPr="0063038D" w:rsidSect="00E218D4">
      <w:headerReference w:type="default" r:id="rId2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4ED20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A15EB60" w16cex:dateUtc="2024-08-07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4ED2085" w16cid:durableId="0A15EB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49CC18" w14:textId="77777777" w:rsidR="00B07D12" w:rsidRDefault="00B07D12">
      <w:r>
        <w:separator/>
      </w:r>
    </w:p>
  </w:endnote>
  <w:endnote w:type="continuationSeparator" w:id="0">
    <w:p w14:paraId="0CFF30D7" w14:textId="77777777" w:rsidR="00B07D12" w:rsidRDefault="00B07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1F7499" w14:textId="77777777" w:rsidR="00B07D12" w:rsidRDefault="00B07D12">
      <w:r>
        <w:separator/>
      </w:r>
    </w:p>
  </w:footnote>
  <w:footnote w:type="continuationSeparator" w:id="0">
    <w:p w14:paraId="080C9A26" w14:textId="77777777" w:rsidR="00B07D12" w:rsidRDefault="00B07D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23777" w14:textId="77777777" w:rsidR="00737C0E" w:rsidRDefault="00737C0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6">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6"/>
  </w:num>
  <w:num w:numId="3">
    <w:abstractNumId w:val="32"/>
  </w:num>
  <w:num w:numId="4">
    <w:abstractNumId w:val="21"/>
  </w:num>
  <w:num w:numId="5">
    <w:abstractNumId w:val="18"/>
  </w:num>
  <w:num w:numId="6">
    <w:abstractNumId w:val="39"/>
  </w:num>
  <w:num w:numId="7">
    <w:abstractNumId w:val="5"/>
  </w:num>
  <w:num w:numId="8">
    <w:abstractNumId w:val="9"/>
  </w:num>
  <w:num w:numId="9">
    <w:abstractNumId w:val="0"/>
  </w:num>
  <w:num w:numId="10">
    <w:abstractNumId w:val="4"/>
  </w:num>
  <w:num w:numId="11">
    <w:abstractNumId w:val="2"/>
  </w:num>
  <w:num w:numId="12">
    <w:abstractNumId w:val="27"/>
  </w:num>
  <w:num w:numId="13">
    <w:abstractNumId w:val="20"/>
  </w:num>
  <w:num w:numId="14">
    <w:abstractNumId w:val="40"/>
  </w:num>
  <w:num w:numId="15">
    <w:abstractNumId w:val="8"/>
  </w:num>
  <w:num w:numId="16">
    <w:abstractNumId w:val="33"/>
  </w:num>
  <w:num w:numId="17">
    <w:abstractNumId w:val="10"/>
  </w:num>
  <w:num w:numId="18">
    <w:abstractNumId w:val="15"/>
  </w:num>
  <w:num w:numId="19">
    <w:abstractNumId w:val="31"/>
  </w:num>
  <w:num w:numId="20">
    <w:abstractNumId w:val="3"/>
  </w:num>
  <w:num w:numId="21">
    <w:abstractNumId w:val="12"/>
  </w:num>
  <w:num w:numId="22">
    <w:abstractNumId w:val="37"/>
  </w:num>
  <w:num w:numId="23">
    <w:abstractNumId w:val="26"/>
  </w:num>
  <w:num w:numId="24">
    <w:abstractNumId w:val="36"/>
  </w:num>
  <w:num w:numId="25">
    <w:abstractNumId w:val="38"/>
  </w:num>
  <w:num w:numId="26">
    <w:abstractNumId w:val="28"/>
  </w:num>
  <w:num w:numId="27">
    <w:abstractNumId w:val="34"/>
  </w:num>
  <w:num w:numId="28">
    <w:abstractNumId w:val="28"/>
  </w:num>
  <w:num w:numId="29">
    <w:abstractNumId w:val="14"/>
  </w:num>
  <w:num w:numId="30">
    <w:abstractNumId w:val="25"/>
  </w:num>
  <w:num w:numId="31">
    <w:abstractNumId w:val="19"/>
  </w:num>
  <w:num w:numId="32">
    <w:abstractNumId w:val="7"/>
  </w:num>
  <w:num w:numId="33">
    <w:abstractNumId w:val="16"/>
  </w:num>
  <w:num w:numId="34">
    <w:abstractNumId w:val="30"/>
  </w:num>
  <w:num w:numId="35">
    <w:abstractNumId w:val="17"/>
  </w:num>
  <w:num w:numId="36">
    <w:abstractNumId w:val="35"/>
  </w:num>
  <w:num w:numId="37">
    <w:abstractNumId w:val="22"/>
  </w:num>
  <w:num w:numId="38">
    <w:abstractNumId w:val="11"/>
  </w:num>
  <w:num w:numId="39">
    <w:abstractNumId w:val="23"/>
  </w:num>
  <w:num w:numId="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1"/>
  </w:num>
  <w:num w:numId="43">
    <w:abstractNumId w:val="13"/>
  </w:num>
  <w:num w:numId="44">
    <w:abstractNumId w:val="2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8B"/>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4F0F"/>
    <w:rsid w:val="000458CA"/>
    <w:rsid w:val="00045F86"/>
    <w:rsid w:val="0004763E"/>
    <w:rsid w:val="00050BE3"/>
    <w:rsid w:val="0005149F"/>
    <w:rsid w:val="000514B2"/>
    <w:rsid w:val="00051B8F"/>
    <w:rsid w:val="00052103"/>
    <w:rsid w:val="00052707"/>
    <w:rsid w:val="000528E7"/>
    <w:rsid w:val="00052C05"/>
    <w:rsid w:val="00053368"/>
    <w:rsid w:val="0005336F"/>
    <w:rsid w:val="00054C94"/>
    <w:rsid w:val="000559A0"/>
    <w:rsid w:val="00055AE6"/>
    <w:rsid w:val="0005703A"/>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1F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FBF"/>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B0B"/>
    <w:rsid w:val="000B4DB3"/>
    <w:rsid w:val="000B51DD"/>
    <w:rsid w:val="000B5886"/>
    <w:rsid w:val="000B5C19"/>
    <w:rsid w:val="000B65FF"/>
    <w:rsid w:val="000B6930"/>
    <w:rsid w:val="000B6E72"/>
    <w:rsid w:val="000B6F0F"/>
    <w:rsid w:val="000B73A6"/>
    <w:rsid w:val="000B73B5"/>
    <w:rsid w:val="000B7709"/>
    <w:rsid w:val="000B7804"/>
    <w:rsid w:val="000B782C"/>
    <w:rsid w:val="000B7C04"/>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3A07"/>
    <w:rsid w:val="000D464D"/>
    <w:rsid w:val="000D4772"/>
    <w:rsid w:val="000D4A75"/>
    <w:rsid w:val="000D4ABB"/>
    <w:rsid w:val="000D6144"/>
    <w:rsid w:val="000D635D"/>
    <w:rsid w:val="000E0B95"/>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303"/>
    <w:rsid w:val="00111686"/>
    <w:rsid w:val="00112602"/>
    <w:rsid w:val="0011356C"/>
    <w:rsid w:val="001137E7"/>
    <w:rsid w:val="00113924"/>
    <w:rsid w:val="00113C1C"/>
    <w:rsid w:val="00114338"/>
    <w:rsid w:val="00114589"/>
    <w:rsid w:val="001147E4"/>
    <w:rsid w:val="001150C3"/>
    <w:rsid w:val="00115812"/>
    <w:rsid w:val="00115F00"/>
    <w:rsid w:val="001165A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5896"/>
    <w:rsid w:val="00135A7F"/>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6D7"/>
    <w:rsid w:val="00144E86"/>
    <w:rsid w:val="00145211"/>
    <w:rsid w:val="00145A4F"/>
    <w:rsid w:val="00145B29"/>
    <w:rsid w:val="00145BC5"/>
    <w:rsid w:val="00145BE8"/>
    <w:rsid w:val="00145D43"/>
    <w:rsid w:val="00146063"/>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99"/>
    <w:rsid w:val="001B18A6"/>
    <w:rsid w:val="001B1EAC"/>
    <w:rsid w:val="001B1F34"/>
    <w:rsid w:val="001B23EC"/>
    <w:rsid w:val="001B2454"/>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A59"/>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7E5"/>
    <w:rsid w:val="0024794D"/>
    <w:rsid w:val="00247D49"/>
    <w:rsid w:val="00250088"/>
    <w:rsid w:val="002503F5"/>
    <w:rsid w:val="002507BE"/>
    <w:rsid w:val="00250A35"/>
    <w:rsid w:val="00251D25"/>
    <w:rsid w:val="00251D93"/>
    <w:rsid w:val="00252556"/>
    <w:rsid w:val="00252DD8"/>
    <w:rsid w:val="00253386"/>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3C10"/>
    <w:rsid w:val="00294ACB"/>
    <w:rsid w:val="00294DCE"/>
    <w:rsid w:val="00294F20"/>
    <w:rsid w:val="0029536B"/>
    <w:rsid w:val="002954C1"/>
    <w:rsid w:val="00295D64"/>
    <w:rsid w:val="0029656C"/>
    <w:rsid w:val="00296A60"/>
    <w:rsid w:val="002974A9"/>
    <w:rsid w:val="0029755D"/>
    <w:rsid w:val="002975B5"/>
    <w:rsid w:val="00297B09"/>
    <w:rsid w:val="002A018F"/>
    <w:rsid w:val="002A0626"/>
    <w:rsid w:val="002A0905"/>
    <w:rsid w:val="002A0AD1"/>
    <w:rsid w:val="002A0D3F"/>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922"/>
    <w:rsid w:val="002C4A4E"/>
    <w:rsid w:val="002C5103"/>
    <w:rsid w:val="002C5BA5"/>
    <w:rsid w:val="002C5E30"/>
    <w:rsid w:val="002C639A"/>
    <w:rsid w:val="002C704B"/>
    <w:rsid w:val="002C70FB"/>
    <w:rsid w:val="002D027F"/>
    <w:rsid w:val="002D0331"/>
    <w:rsid w:val="002D0888"/>
    <w:rsid w:val="002D0D2F"/>
    <w:rsid w:val="002D0FFA"/>
    <w:rsid w:val="002D31EA"/>
    <w:rsid w:val="002D3B53"/>
    <w:rsid w:val="002D3B78"/>
    <w:rsid w:val="002D3F39"/>
    <w:rsid w:val="002D3F8A"/>
    <w:rsid w:val="002D4555"/>
    <w:rsid w:val="002D46FA"/>
    <w:rsid w:val="002D5CDC"/>
    <w:rsid w:val="002D5DD5"/>
    <w:rsid w:val="002D61DB"/>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424F"/>
    <w:rsid w:val="00304B3B"/>
    <w:rsid w:val="00304D73"/>
    <w:rsid w:val="00305409"/>
    <w:rsid w:val="00306F44"/>
    <w:rsid w:val="0030782C"/>
    <w:rsid w:val="0030790B"/>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02D2"/>
    <w:rsid w:val="0032185C"/>
    <w:rsid w:val="00321AE3"/>
    <w:rsid w:val="00322026"/>
    <w:rsid w:val="003221B1"/>
    <w:rsid w:val="0032240B"/>
    <w:rsid w:val="003226DD"/>
    <w:rsid w:val="00322803"/>
    <w:rsid w:val="0032376C"/>
    <w:rsid w:val="003238C1"/>
    <w:rsid w:val="00324620"/>
    <w:rsid w:val="003248DB"/>
    <w:rsid w:val="00324AF4"/>
    <w:rsid w:val="0032598C"/>
    <w:rsid w:val="00325DD8"/>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6FEA"/>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1F54"/>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323F"/>
    <w:rsid w:val="0039329D"/>
    <w:rsid w:val="0039359B"/>
    <w:rsid w:val="00393611"/>
    <w:rsid w:val="00393A1B"/>
    <w:rsid w:val="00394079"/>
    <w:rsid w:val="0039413F"/>
    <w:rsid w:val="00394429"/>
    <w:rsid w:val="0039462B"/>
    <w:rsid w:val="00394BAE"/>
    <w:rsid w:val="00395416"/>
    <w:rsid w:val="0039606E"/>
    <w:rsid w:val="003961D0"/>
    <w:rsid w:val="003972E6"/>
    <w:rsid w:val="00397DDE"/>
    <w:rsid w:val="003A0237"/>
    <w:rsid w:val="003A0CBF"/>
    <w:rsid w:val="003A173A"/>
    <w:rsid w:val="003A21C7"/>
    <w:rsid w:val="003A23CF"/>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668"/>
    <w:rsid w:val="003D3711"/>
    <w:rsid w:val="003D3725"/>
    <w:rsid w:val="003D37F9"/>
    <w:rsid w:val="003D38B4"/>
    <w:rsid w:val="003D38E0"/>
    <w:rsid w:val="003D39B4"/>
    <w:rsid w:val="003D3F31"/>
    <w:rsid w:val="003D409B"/>
    <w:rsid w:val="003D4436"/>
    <w:rsid w:val="003D4702"/>
    <w:rsid w:val="003D49FF"/>
    <w:rsid w:val="003D4C79"/>
    <w:rsid w:val="003D5089"/>
    <w:rsid w:val="003D57FC"/>
    <w:rsid w:val="003D582F"/>
    <w:rsid w:val="003D5A67"/>
    <w:rsid w:val="003D6851"/>
    <w:rsid w:val="003D6937"/>
    <w:rsid w:val="003D72B4"/>
    <w:rsid w:val="003D79F2"/>
    <w:rsid w:val="003D7C1F"/>
    <w:rsid w:val="003E0097"/>
    <w:rsid w:val="003E08B6"/>
    <w:rsid w:val="003E0EFF"/>
    <w:rsid w:val="003E14CC"/>
    <w:rsid w:val="003E1822"/>
    <w:rsid w:val="003E1A36"/>
    <w:rsid w:val="003E1D34"/>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1AEF"/>
    <w:rsid w:val="00441BBD"/>
    <w:rsid w:val="00441CE1"/>
    <w:rsid w:val="00441D99"/>
    <w:rsid w:val="004424D2"/>
    <w:rsid w:val="00443864"/>
    <w:rsid w:val="00443901"/>
    <w:rsid w:val="00444360"/>
    <w:rsid w:val="0044450A"/>
    <w:rsid w:val="00444CAD"/>
    <w:rsid w:val="00446029"/>
    <w:rsid w:val="00446639"/>
    <w:rsid w:val="0044719B"/>
    <w:rsid w:val="00447610"/>
    <w:rsid w:val="00447B73"/>
    <w:rsid w:val="00451D9D"/>
    <w:rsid w:val="0045252F"/>
    <w:rsid w:val="00452662"/>
    <w:rsid w:val="004528B3"/>
    <w:rsid w:val="004537F2"/>
    <w:rsid w:val="00453D66"/>
    <w:rsid w:val="004548A9"/>
    <w:rsid w:val="00455441"/>
    <w:rsid w:val="00455E15"/>
    <w:rsid w:val="00456091"/>
    <w:rsid w:val="00456E4D"/>
    <w:rsid w:val="004575C8"/>
    <w:rsid w:val="00457A3C"/>
    <w:rsid w:val="00460FF0"/>
    <w:rsid w:val="00461822"/>
    <w:rsid w:val="00461E4A"/>
    <w:rsid w:val="00461FFD"/>
    <w:rsid w:val="004628B0"/>
    <w:rsid w:val="0046355F"/>
    <w:rsid w:val="00463CC4"/>
    <w:rsid w:val="004643A6"/>
    <w:rsid w:val="0046441E"/>
    <w:rsid w:val="004659CD"/>
    <w:rsid w:val="00465ACD"/>
    <w:rsid w:val="004665CA"/>
    <w:rsid w:val="00466882"/>
    <w:rsid w:val="004675A1"/>
    <w:rsid w:val="004711B9"/>
    <w:rsid w:val="00471E94"/>
    <w:rsid w:val="0047255A"/>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760"/>
    <w:rsid w:val="00480AAD"/>
    <w:rsid w:val="00480E64"/>
    <w:rsid w:val="00481489"/>
    <w:rsid w:val="004822BC"/>
    <w:rsid w:val="00483581"/>
    <w:rsid w:val="004842BC"/>
    <w:rsid w:val="00484736"/>
    <w:rsid w:val="0048474F"/>
    <w:rsid w:val="0048488F"/>
    <w:rsid w:val="00485181"/>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14F"/>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6233"/>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8A5"/>
    <w:rsid w:val="004E2D42"/>
    <w:rsid w:val="004E31C9"/>
    <w:rsid w:val="004E325B"/>
    <w:rsid w:val="004E3661"/>
    <w:rsid w:val="004E3A39"/>
    <w:rsid w:val="004E3A5D"/>
    <w:rsid w:val="004E4A6F"/>
    <w:rsid w:val="004E4CC4"/>
    <w:rsid w:val="004E58D0"/>
    <w:rsid w:val="004E5D28"/>
    <w:rsid w:val="004E601B"/>
    <w:rsid w:val="004E6222"/>
    <w:rsid w:val="004E6D30"/>
    <w:rsid w:val="004E7B24"/>
    <w:rsid w:val="004F0D7B"/>
    <w:rsid w:val="004F1F7D"/>
    <w:rsid w:val="004F2B24"/>
    <w:rsid w:val="004F2DDE"/>
    <w:rsid w:val="004F338E"/>
    <w:rsid w:val="004F3AC6"/>
    <w:rsid w:val="004F3B9F"/>
    <w:rsid w:val="004F3ECE"/>
    <w:rsid w:val="004F4D0D"/>
    <w:rsid w:val="004F56BF"/>
    <w:rsid w:val="004F64BC"/>
    <w:rsid w:val="004F6BAA"/>
    <w:rsid w:val="004F6EC4"/>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A0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65DD"/>
    <w:rsid w:val="00526F9E"/>
    <w:rsid w:val="00527F95"/>
    <w:rsid w:val="00527FE6"/>
    <w:rsid w:val="00530002"/>
    <w:rsid w:val="005300C8"/>
    <w:rsid w:val="00531A85"/>
    <w:rsid w:val="0053201C"/>
    <w:rsid w:val="00532036"/>
    <w:rsid w:val="00532224"/>
    <w:rsid w:val="00532BC8"/>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7EA"/>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6BC8"/>
    <w:rsid w:val="005F7145"/>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4DF"/>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8"/>
    <w:rsid w:val="006430AE"/>
    <w:rsid w:val="00643102"/>
    <w:rsid w:val="00643198"/>
    <w:rsid w:val="006432BF"/>
    <w:rsid w:val="0064374F"/>
    <w:rsid w:val="00644347"/>
    <w:rsid w:val="00644985"/>
    <w:rsid w:val="00644B50"/>
    <w:rsid w:val="006455B4"/>
    <w:rsid w:val="006466BA"/>
    <w:rsid w:val="00646C68"/>
    <w:rsid w:val="00650036"/>
    <w:rsid w:val="0065086C"/>
    <w:rsid w:val="0065124E"/>
    <w:rsid w:val="006528F5"/>
    <w:rsid w:val="00653240"/>
    <w:rsid w:val="006533C2"/>
    <w:rsid w:val="00653B3F"/>
    <w:rsid w:val="00653F0E"/>
    <w:rsid w:val="0065420E"/>
    <w:rsid w:val="00654465"/>
    <w:rsid w:val="0065582F"/>
    <w:rsid w:val="00655C70"/>
    <w:rsid w:val="00655CB5"/>
    <w:rsid w:val="0065616B"/>
    <w:rsid w:val="0065743F"/>
    <w:rsid w:val="00661370"/>
    <w:rsid w:val="00661375"/>
    <w:rsid w:val="00661409"/>
    <w:rsid w:val="00661A03"/>
    <w:rsid w:val="006626C4"/>
    <w:rsid w:val="006649B8"/>
    <w:rsid w:val="006661F5"/>
    <w:rsid w:val="006666B6"/>
    <w:rsid w:val="00666719"/>
    <w:rsid w:val="00667A59"/>
    <w:rsid w:val="00670ACD"/>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87E"/>
    <w:rsid w:val="006A6A31"/>
    <w:rsid w:val="006A6ABC"/>
    <w:rsid w:val="006A76DC"/>
    <w:rsid w:val="006A7763"/>
    <w:rsid w:val="006A7ED8"/>
    <w:rsid w:val="006B03BD"/>
    <w:rsid w:val="006B0455"/>
    <w:rsid w:val="006B10BE"/>
    <w:rsid w:val="006B11F0"/>
    <w:rsid w:val="006B1A38"/>
    <w:rsid w:val="006B1AA9"/>
    <w:rsid w:val="006B208B"/>
    <w:rsid w:val="006B2211"/>
    <w:rsid w:val="006B26BF"/>
    <w:rsid w:val="006B3B70"/>
    <w:rsid w:val="006B46FB"/>
    <w:rsid w:val="006B5901"/>
    <w:rsid w:val="006B5F7F"/>
    <w:rsid w:val="006B68E3"/>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D7A2B"/>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34EE"/>
    <w:rsid w:val="00714FB1"/>
    <w:rsid w:val="007202D6"/>
    <w:rsid w:val="0072033A"/>
    <w:rsid w:val="0072128C"/>
    <w:rsid w:val="007223EE"/>
    <w:rsid w:val="007229C4"/>
    <w:rsid w:val="00723576"/>
    <w:rsid w:val="0072392C"/>
    <w:rsid w:val="00723C74"/>
    <w:rsid w:val="00725DF5"/>
    <w:rsid w:val="0072697F"/>
    <w:rsid w:val="0073023A"/>
    <w:rsid w:val="00730C5A"/>
    <w:rsid w:val="00731729"/>
    <w:rsid w:val="00731A6A"/>
    <w:rsid w:val="00732550"/>
    <w:rsid w:val="007325EE"/>
    <w:rsid w:val="00733200"/>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7E66"/>
    <w:rsid w:val="00750B09"/>
    <w:rsid w:val="0075168D"/>
    <w:rsid w:val="007524E0"/>
    <w:rsid w:val="00753139"/>
    <w:rsid w:val="00753D5D"/>
    <w:rsid w:val="007544BC"/>
    <w:rsid w:val="0075464F"/>
    <w:rsid w:val="007546C1"/>
    <w:rsid w:val="00754E02"/>
    <w:rsid w:val="00755523"/>
    <w:rsid w:val="00755835"/>
    <w:rsid w:val="00755C8E"/>
    <w:rsid w:val="007573D1"/>
    <w:rsid w:val="00760058"/>
    <w:rsid w:val="0076034B"/>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2FE6"/>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D92"/>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5B50"/>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17E"/>
    <w:rsid w:val="008054E8"/>
    <w:rsid w:val="00805BBC"/>
    <w:rsid w:val="00805BEB"/>
    <w:rsid w:val="0080617D"/>
    <w:rsid w:val="00806D4E"/>
    <w:rsid w:val="0080761F"/>
    <w:rsid w:val="008079BB"/>
    <w:rsid w:val="00807E51"/>
    <w:rsid w:val="0081014D"/>
    <w:rsid w:val="00811D81"/>
    <w:rsid w:val="00813F1E"/>
    <w:rsid w:val="0081460B"/>
    <w:rsid w:val="008147B3"/>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3B52"/>
    <w:rsid w:val="00843BBF"/>
    <w:rsid w:val="00843BC3"/>
    <w:rsid w:val="00843DEB"/>
    <w:rsid w:val="00844706"/>
    <w:rsid w:val="0084496C"/>
    <w:rsid w:val="00844E87"/>
    <w:rsid w:val="0084528F"/>
    <w:rsid w:val="0084593E"/>
    <w:rsid w:val="008459AB"/>
    <w:rsid w:val="00846D92"/>
    <w:rsid w:val="008470E1"/>
    <w:rsid w:val="0084729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0B9"/>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74A"/>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9EB"/>
    <w:rsid w:val="008A7BCB"/>
    <w:rsid w:val="008B1D54"/>
    <w:rsid w:val="008B2367"/>
    <w:rsid w:val="008B243D"/>
    <w:rsid w:val="008B2525"/>
    <w:rsid w:val="008B290C"/>
    <w:rsid w:val="008B3501"/>
    <w:rsid w:val="008B3EBF"/>
    <w:rsid w:val="008B3F30"/>
    <w:rsid w:val="008B4473"/>
    <w:rsid w:val="008B4A55"/>
    <w:rsid w:val="008B4B3A"/>
    <w:rsid w:val="008B6300"/>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44"/>
    <w:rsid w:val="008F2AAF"/>
    <w:rsid w:val="008F2EBA"/>
    <w:rsid w:val="008F428C"/>
    <w:rsid w:val="008F42A4"/>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589"/>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630"/>
    <w:rsid w:val="00922B0B"/>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DE4"/>
    <w:rsid w:val="00991F7D"/>
    <w:rsid w:val="009927E4"/>
    <w:rsid w:val="00992807"/>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7B1"/>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206"/>
    <w:rsid w:val="00A57D2F"/>
    <w:rsid w:val="00A605BD"/>
    <w:rsid w:val="00A605CC"/>
    <w:rsid w:val="00A610CB"/>
    <w:rsid w:val="00A61282"/>
    <w:rsid w:val="00A62258"/>
    <w:rsid w:val="00A63D47"/>
    <w:rsid w:val="00A64670"/>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0D8"/>
    <w:rsid w:val="00A7412F"/>
    <w:rsid w:val="00A74583"/>
    <w:rsid w:val="00A74C07"/>
    <w:rsid w:val="00A756A6"/>
    <w:rsid w:val="00A758CC"/>
    <w:rsid w:val="00A75F1F"/>
    <w:rsid w:val="00A764FA"/>
    <w:rsid w:val="00A76548"/>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385"/>
    <w:rsid w:val="00AB5DCF"/>
    <w:rsid w:val="00AB6A24"/>
    <w:rsid w:val="00AB7114"/>
    <w:rsid w:val="00AB7549"/>
    <w:rsid w:val="00AB7558"/>
    <w:rsid w:val="00AB774F"/>
    <w:rsid w:val="00AB7D45"/>
    <w:rsid w:val="00AC1478"/>
    <w:rsid w:val="00AC3DCF"/>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230B"/>
    <w:rsid w:val="00AE4349"/>
    <w:rsid w:val="00AE440A"/>
    <w:rsid w:val="00AE4568"/>
    <w:rsid w:val="00AE68C2"/>
    <w:rsid w:val="00AE6A11"/>
    <w:rsid w:val="00AE775E"/>
    <w:rsid w:val="00AE7A53"/>
    <w:rsid w:val="00AF09C8"/>
    <w:rsid w:val="00AF0FD6"/>
    <w:rsid w:val="00AF1330"/>
    <w:rsid w:val="00AF140F"/>
    <w:rsid w:val="00AF1AFB"/>
    <w:rsid w:val="00AF2172"/>
    <w:rsid w:val="00AF21F1"/>
    <w:rsid w:val="00AF4B8B"/>
    <w:rsid w:val="00AF5162"/>
    <w:rsid w:val="00AF580B"/>
    <w:rsid w:val="00AF5857"/>
    <w:rsid w:val="00AF5CDC"/>
    <w:rsid w:val="00AF6969"/>
    <w:rsid w:val="00AF780F"/>
    <w:rsid w:val="00AF7C64"/>
    <w:rsid w:val="00B00117"/>
    <w:rsid w:val="00B004BE"/>
    <w:rsid w:val="00B010B8"/>
    <w:rsid w:val="00B01A7A"/>
    <w:rsid w:val="00B0281D"/>
    <w:rsid w:val="00B0289A"/>
    <w:rsid w:val="00B02A4D"/>
    <w:rsid w:val="00B02D44"/>
    <w:rsid w:val="00B04242"/>
    <w:rsid w:val="00B04730"/>
    <w:rsid w:val="00B048D9"/>
    <w:rsid w:val="00B05AF2"/>
    <w:rsid w:val="00B06862"/>
    <w:rsid w:val="00B0693B"/>
    <w:rsid w:val="00B0699D"/>
    <w:rsid w:val="00B06AE3"/>
    <w:rsid w:val="00B071FC"/>
    <w:rsid w:val="00B0766C"/>
    <w:rsid w:val="00B07676"/>
    <w:rsid w:val="00B079E0"/>
    <w:rsid w:val="00B07D12"/>
    <w:rsid w:val="00B07DDE"/>
    <w:rsid w:val="00B10345"/>
    <w:rsid w:val="00B11402"/>
    <w:rsid w:val="00B1192C"/>
    <w:rsid w:val="00B11EAF"/>
    <w:rsid w:val="00B12181"/>
    <w:rsid w:val="00B1272E"/>
    <w:rsid w:val="00B12B04"/>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AE6"/>
    <w:rsid w:val="00B26C81"/>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489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CBB"/>
    <w:rsid w:val="00B44EA1"/>
    <w:rsid w:val="00B45536"/>
    <w:rsid w:val="00B460A6"/>
    <w:rsid w:val="00B4615E"/>
    <w:rsid w:val="00B46519"/>
    <w:rsid w:val="00B4783F"/>
    <w:rsid w:val="00B47AC6"/>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922"/>
    <w:rsid w:val="00B76C73"/>
    <w:rsid w:val="00B77417"/>
    <w:rsid w:val="00B778CE"/>
    <w:rsid w:val="00B802F1"/>
    <w:rsid w:val="00B81208"/>
    <w:rsid w:val="00B81439"/>
    <w:rsid w:val="00B81FC2"/>
    <w:rsid w:val="00B8235C"/>
    <w:rsid w:val="00B823D3"/>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F0A"/>
    <w:rsid w:val="00B947E8"/>
    <w:rsid w:val="00B95191"/>
    <w:rsid w:val="00B951AC"/>
    <w:rsid w:val="00B957B7"/>
    <w:rsid w:val="00B95999"/>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568"/>
    <w:rsid w:val="00BB17B7"/>
    <w:rsid w:val="00BB1EFF"/>
    <w:rsid w:val="00BB2456"/>
    <w:rsid w:val="00BB2851"/>
    <w:rsid w:val="00BB3702"/>
    <w:rsid w:val="00BB3BCF"/>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4F5D"/>
    <w:rsid w:val="00BD5239"/>
    <w:rsid w:val="00BD53C7"/>
    <w:rsid w:val="00BD55A7"/>
    <w:rsid w:val="00BD58C6"/>
    <w:rsid w:val="00BD5D05"/>
    <w:rsid w:val="00BD5DF5"/>
    <w:rsid w:val="00BD6BB8"/>
    <w:rsid w:val="00BD6C3F"/>
    <w:rsid w:val="00BD6E63"/>
    <w:rsid w:val="00BD7646"/>
    <w:rsid w:val="00BE1473"/>
    <w:rsid w:val="00BE1A27"/>
    <w:rsid w:val="00BE1FF5"/>
    <w:rsid w:val="00BE26F4"/>
    <w:rsid w:val="00BE29EE"/>
    <w:rsid w:val="00BE2F1D"/>
    <w:rsid w:val="00BE335E"/>
    <w:rsid w:val="00BE4030"/>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17E"/>
    <w:rsid w:val="00BF3C6F"/>
    <w:rsid w:val="00BF3F85"/>
    <w:rsid w:val="00BF55FD"/>
    <w:rsid w:val="00BF5DE9"/>
    <w:rsid w:val="00BF5EB5"/>
    <w:rsid w:val="00BF5F9C"/>
    <w:rsid w:val="00BF5FEC"/>
    <w:rsid w:val="00BF68F6"/>
    <w:rsid w:val="00BF7323"/>
    <w:rsid w:val="00BF7B8B"/>
    <w:rsid w:val="00C00202"/>
    <w:rsid w:val="00C004C0"/>
    <w:rsid w:val="00C0069C"/>
    <w:rsid w:val="00C00A53"/>
    <w:rsid w:val="00C00B09"/>
    <w:rsid w:val="00C0189C"/>
    <w:rsid w:val="00C0231B"/>
    <w:rsid w:val="00C027D0"/>
    <w:rsid w:val="00C02FC5"/>
    <w:rsid w:val="00C0433F"/>
    <w:rsid w:val="00C043AA"/>
    <w:rsid w:val="00C047C3"/>
    <w:rsid w:val="00C0493D"/>
    <w:rsid w:val="00C050E5"/>
    <w:rsid w:val="00C054A3"/>
    <w:rsid w:val="00C05908"/>
    <w:rsid w:val="00C05AC4"/>
    <w:rsid w:val="00C06047"/>
    <w:rsid w:val="00C0669A"/>
    <w:rsid w:val="00C07366"/>
    <w:rsid w:val="00C07628"/>
    <w:rsid w:val="00C111DE"/>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A77"/>
    <w:rsid w:val="00C16FB6"/>
    <w:rsid w:val="00C173C4"/>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5FDC"/>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0E"/>
    <w:rsid w:val="00C462E6"/>
    <w:rsid w:val="00C4762A"/>
    <w:rsid w:val="00C477B8"/>
    <w:rsid w:val="00C47E44"/>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49"/>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B6D"/>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446F"/>
    <w:rsid w:val="00CB4E3E"/>
    <w:rsid w:val="00CB5C92"/>
    <w:rsid w:val="00CB65A5"/>
    <w:rsid w:val="00CB6911"/>
    <w:rsid w:val="00CB6F60"/>
    <w:rsid w:val="00CB7025"/>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6EC7"/>
    <w:rsid w:val="00CC764E"/>
    <w:rsid w:val="00CC7666"/>
    <w:rsid w:val="00CC7C69"/>
    <w:rsid w:val="00CD019E"/>
    <w:rsid w:val="00CD0E2A"/>
    <w:rsid w:val="00CD1DA3"/>
    <w:rsid w:val="00CD213A"/>
    <w:rsid w:val="00CD2466"/>
    <w:rsid w:val="00CD30C6"/>
    <w:rsid w:val="00CD3290"/>
    <w:rsid w:val="00CD35F2"/>
    <w:rsid w:val="00CD3DC3"/>
    <w:rsid w:val="00CD3EC7"/>
    <w:rsid w:val="00CD4D5B"/>
    <w:rsid w:val="00CD5B16"/>
    <w:rsid w:val="00CD6760"/>
    <w:rsid w:val="00CD677D"/>
    <w:rsid w:val="00CD691E"/>
    <w:rsid w:val="00CD6FDD"/>
    <w:rsid w:val="00CD766E"/>
    <w:rsid w:val="00CD77C4"/>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D7F"/>
    <w:rsid w:val="00D136CC"/>
    <w:rsid w:val="00D13D23"/>
    <w:rsid w:val="00D13DDD"/>
    <w:rsid w:val="00D1400B"/>
    <w:rsid w:val="00D143DB"/>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9E0"/>
    <w:rsid w:val="00D31CB5"/>
    <w:rsid w:val="00D320DF"/>
    <w:rsid w:val="00D3313F"/>
    <w:rsid w:val="00D33257"/>
    <w:rsid w:val="00D332D5"/>
    <w:rsid w:val="00D332E6"/>
    <w:rsid w:val="00D3392B"/>
    <w:rsid w:val="00D33D35"/>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0B3F"/>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BAC"/>
    <w:rsid w:val="00D87BD1"/>
    <w:rsid w:val="00D87CD6"/>
    <w:rsid w:val="00D87FBF"/>
    <w:rsid w:val="00D903C5"/>
    <w:rsid w:val="00D91B1E"/>
    <w:rsid w:val="00D927D9"/>
    <w:rsid w:val="00D9310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2239"/>
    <w:rsid w:val="00DB24D8"/>
    <w:rsid w:val="00DB2D78"/>
    <w:rsid w:val="00DB3EA4"/>
    <w:rsid w:val="00DB4D3C"/>
    <w:rsid w:val="00DB5DBD"/>
    <w:rsid w:val="00DB64A3"/>
    <w:rsid w:val="00DB6E80"/>
    <w:rsid w:val="00DB794A"/>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168"/>
    <w:rsid w:val="00DE34CF"/>
    <w:rsid w:val="00DE3AF5"/>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37B5"/>
    <w:rsid w:val="00E438A0"/>
    <w:rsid w:val="00E43D09"/>
    <w:rsid w:val="00E44459"/>
    <w:rsid w:val="00E4451D"/>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54A"/>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5BB9"/>
    <w:rsid w:val="00F077A2"/>
    <w:rsid w:val="00F07817"/>
    <w:rsid w:val="00F0794E"/>
    <w:rsid w:val="00F1072B"/>
    <w:rsid w:val="00F11026"/>
    <w:rsid w:val="00F11297"/>
    <w:rsid w:val="00F1139F"/>
    <w:rsid w:val="00F12DC3"/>
    <w:rsid w:val="00F13609"/>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F51"/>
    <w:rsid w:val="00F3521B"/>
    <w:rsid w:val="00F36169"/>
    <w:rsid w:val="00F3679B"/>
    <w:rsid w:val="00F36EA6"/>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3F3"/>
    <w:rsid w:val="00FA7973"/>
    <w:rsid w:val="00FB16C8"/>
    <w:rsid w:val="00FB1977"/>
    <w:rsid w:val="00FB21D9"/>
    <w:rsid w:val="00FB4342"/>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2994"/>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2E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6.wmf"/><Relationship Id="rId63"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66"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65"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header" Target="header1.xml"/><Relationship Id="rId6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F3D9B-C4C5-4AD0-97B3-B72397DDE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951</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6</cp:revision>
  <dcterms:created xsi:type="dcterms:W3CDTF">2024-10-06T09:28:00Z</dcterms:created>
  <dcterms:modified xsi:type="dcterms:W3CDTF">2024-10-06T15:27:00Z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