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26E651C" w14:textId="32C231A1" w:rsidR="00E407C1" w:rsidRPr="006E4CFC" w:rsidRDefault="00E407C1" w:rsidP="00E407C1">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2</w:t>
      </w:r>
      <w:r w:rsidR="006358E8">
        <w:rPr>
          <w:rFonts w:ascii="Times New Roman" w:hAnsi="Times New Roman"/>
          <w:b/>
          <w:sz w:val="24"/>
          <w:szCs w:val="24"/>
        </w:rPr>
        <w:t>bis</w:t>
      </w:r>
      <w:r w:rsidRPr="006E4CFC">
        <w:rPr>
          <w:rFonts w:ascii="Times New Roman" w:hAnsi="Times New Roman"/>
          <w:b/>
          <w:i/>
          <w:sz w:val="24"/>
          <w:szCs w:val="24"/>
        </w:rPr>
        <w:tab/>
      </w:r>
      <w:r w:rsidR="00F768B3" w:rsidRPr="00F768B3">
        <w:rPr>
          <w:rFonts w:ascii="Times New Roman" w:eastAsia="宋体" w:hAnsi="Times New Roman"/>
          <w:b/>
          <w:sz w:val="24"/>
          <w:szCs w:val="24"/>
          <w:lang w:val="en-US" w:eastAsia="zh-CN"/>
        </w:rPr>
        <w:t>R4-2415075</w:t>
      </w:r>
    </w:p>
    <w:p w14:paraId="2029CCF9" w14:textId="460C60FA" w:rsidR="00E407C1" w:rsidRPr="006E4CFC" w:rsidRDefault="006358E8" w:rsidP="00E407C1">
      <w:pPr>
        <w:pStyle w:val="CRCoverPage"/>
        <w:outlineLvl w:val="0"/>
        <w:rPr>
          <w:rFonts w:ascii="Times New Roman" w:hAnsi="Times New Roman"/>
          <w:b/>
          <w:sz w:val="24"/>
          <w:szCs w:val="24"/>
        </w:rPr>
      </w:pPr>
      <w:r>
        <w:rPr>
          <w:rFonts w:ascii="Times New Roman" w:hAnsi="Times New Roman"/>
          <w:b/>
          <w:sz w:val="24"/>
          <w:szCs w:val="24"/>
        </w:rPr>
        <w:t>Hefei</w:t>
      </w:r>
      <w:r w:rsidR="00E407C1" w:rsidRPr="008731BB">
        <w:rPr>
          <w:rFonts w:ascii="Times New Roman" w:hAnsi="Times New Roman" w:hint="eastAsia"/>
          <w:b/>
          <w:sz w:val="24"/>
          <w:szCs w:val="24"/>
        </w:rPr>
        <w:t>,</w:t>
      </w:r>
      <w:r w:rsidR="00E407C1" w:rsidRPr="008731BB">
        <w:rPr>
          <w:rFonts w:ascii="Times New Roman" w:hAnsi="Times New Roman"/>
          <w:b/>
          <w:sz w:val="24"/>
          <w:szCs w:val="24"/>
        </w:rPr>
        <w:t xml:space="preserve"> </w:t>
      </w:r>
      <w:r>
        <w:rPr>
          <w:rFonts w:ascii="Times New Roman" w:hAnsi="Times New Roman"/>
          <w:b/>
          <w:sz w:val="24"/>
          <w:szCs w:val="24"/>
        </w:rPr>
        <w:t>China</w:t>
      </w:r>
      <w:r w:rsidR="00E407C1" w:rsidRPr="008731BB">
        <w:rPr>
          <w:rFonts w:ascii="Times New Roman" w:hAnsi="Times New Roman"/>
          <w:b/>
          <w:sz w:val="24"/>
          <w:szCs w:val="24"/>
        </w:rPr>
        <w:t>, 1</w:t>
      </w:r>
      <w:r>
        <w:rPr>
          <w:rFonts w:ascii="Times New Roman" w:hAnsi="Times New Roman"/>
          <w:b/>
          <w:sz w:val="24"/>
          <w:szCs w:val="24"/>
        </w:rPr>
        <w:t>4</w:t>
      </w:r>
      <w:r w:rsidR="00E407C1" w:rsidRPr="008731BB">
        <w:rPr>
          <w:rFonts w:ascii="Times New Roman" w:hAnsi="Times New Roman"/>
          <w:b/>
          <w:sz w:val="24"/>
          <w:szCs w:val="24"/>
        </w:rPr>
        <w:t xml:space="preserve">th – </w:t>
      </w:r>
      <w:r>
        <w:rPr>
          <w:rFonts w:ascii="Times New Roman" w:hAnsi="Times New Roman"/>
          <w:b/>
          <w:sz w:val="24"/>
          <w:szCs w:val="24"/>
        </w:rPr>
        <w:t>18th</w:t>
      </w:r>
      <w:r w:rsidR="00E407C1" w:rsidRPr="008731BB">
        <w:rPr>
          <w:rFonts w:ascii="Times New Roman" w:hAnsi="Times New Roman"/>
          <w:b/>
          <w:sz w:val="24"/>
          <w:szCs w:val="24"/>
        </w:rPr>
        <w:t xml:space="preserve"> </w:t>
      </w:r>
      <w:r>
        <w:rPr>
          <w:rFonts w:ascii="Times New Roman" w:hAnsi="Times New Roman"/>
          <w:b/>
          <w:sz w:val="24"/>
          <w:szCs w:val="24"/>
        </w:rPr>
        <w:t>Oct.</w:t>
      </w:r>
      <w:r w:rsidR="00E407C1" w:rsidRPr="008731BB">
        <w:rPr>
          <w:rFonts w:ascii="Times New Roman" w:hAnsi="Times New Roman"/>
          <w:b/>
          <w:sz w:val="24"/>
          <w:szCs w:val="24"/>
        </w:rPr>
        <w:t>, 2024</w:t>
      </w:r>
    </w:p>
    <w:p w14:paraId="67B6E04D" w14:textId="77777777" w:rsidR="006E5755" w:rsidRPr="00E407C1" w:rsidRDefault="006E5755" w:rsidP="006E5755">
      <w:pPr>
        <w:overflowPunct w:val="0"/>
        <w:autoSpaceDE w:val="0"/>
        <w:autoSpaceDN w:val="0"/>
        <w:adjustRightInd w:val="0"/>
        <w:textAlignment w:val="baseline"/>
        <w:rPr>
          <w:rFonts w:ascii="Times New Roman" w:hAnsi="Times New Roman" w:cs="Times New Roman"/>
          <w:b/>
          <w:bCs/>
          <w:lang w:val="en-GB"/>
        </w:rPr>
      </w:pPr>
    </w:p>
    <w:p w14:paraId="6DC7E2FB" w14:textId="77777777" w:rsidR="006E5755" w:rsidRPr="00FC3AF1" w:rsidRDefault="006E5755" w:rsidP="006E5755">
      <w:pPr>
        <w:tabs>
          <w:tab w:val="left" w:pos="1985"/>
        </w:tabs>
        <w:rPr>
          <w:rFonts w:ascii="Times New Roman" w:hAnsi="Times New Roman" w:cs="Times New Roman"/>
          <w:b/>
        </w:rPr>
      </w:pPr>
      <w:r w:rsidRPr="00FC3AF1">
        <w:rPr>
          <w:rFonts w:ascii="Times New Roman" w:hAnsi="Times New Roman" w:cs="Times New Roman"/>
          <w:b/>
        </w:rPr>
        <w:t xml:space="preserve">Source: </w:t>
      </w:r>
      <w:r w:rsidRPr="00FC3AF1">
        <w:rPr>
          <w:rFonts w:ascii="Times New Roman" w:hAnsi="Times New Roman" w:cs="Times New Roman"/>
          <w:b/>
        </w:rPr>
        <w:tab/>
      </w:r>
      <w:r w:rsidRPr="00FC3AF1">
        <w:rPr>
          <w:rFonts w:ascii="Times New Roman" w:hAnsi="Times New Roman" w:cs="Times New Roman"/>
        </w:rPr>
        <w:t>Xiaomi</w:t>
      </w:r>
    </w:p>
    <w:p w14:paraId="285B9E70" w14:textId="1D1E68FB" w:rsidR="006E5755" w:rsidRPr="00FC3AF1" w:rsidRDefault="006E5755" w:rsidP="006E5755">
      <w:pPr>
        <w:ind w:left="1985" w:hanging="1985"/>
        <w:rPr>
          <w:rFonts w:ascii="Times New Roman" w:hAnsi="Times New Roman" w:cs="Times New Roman"/>
        </w:rPr>
      </w:pPr>
      <w:r w:rsidRPr="00FC3AF1">
        <w:rPr>
          <w:rFonts w:ascii="Times New Roman" w:hAnsi="Times New Roman" w:cs="Times New Roman"/>
          <w:b/>
        </w:rPr>
        <w:t>Title:</w:t>
      </w:r>
      <w:r w:rsidRPr="00FC3AF1">
        <w:rPr>
          <w:rFonts w:ascii="Times New Roman" w:hAnsi="Times New Roman" w:cs="Times New Roman"/>
        </w:rPr>
        <w:t xml:space="preserve"> </w:t>
      </w:r>
      <w:r w:rsidRPr="00FC3AF1">
        <w:rPr>
          <w:rFonts w:ascii="Times New Roman" w:hAnsi="Times New Roman" w:cs="Times New Roman"/>
        </w:rPr>
        <w:tab/>
      </w:r>
      <w:r w:rsidR="00C664EF" w:rsidRPr="00C664EF">
        <w:rPr>
          <w:rFonts w:ascii="Times New Roman" w:hAnsi="Times New Roman" w:cs="Times New Roman"/>
        </w:rPr>
        <w:t>Discussion on UE-initiated/event-driven beam management on Rel-19 MIMO phase 5</w:t>
      </w:r>
    </w:p>
    <w:p w14:paraId="5DD9EDDA" w14:textId="33F2BDB9" w:rsidR="006E5755" w:rsidRPr="00FC3AF1" w:rsidRDefault="006E5755" w:rsidP="006E5755">
      <w:pPr>
        <w:ind w:left="1985" w:hanging="1985"/>
        <w:rPr>
          <w:rFonts w:ascii="Times New Roman" w:hAnsi="Times New Roman" w:cs="Times New Roman"/>
          <w:highlight w:val="yellow"/>
        </w:rPr>
      </w:pPr>
      <w:r w:rsidRPr="00FC3AF1">
        <w:rPr>
          <w:rFonts w:ascii="Times New Roman" w:hAnsi="Times New Roman" w:cs="Times New Roman"/>
          <w:b/>
        </w:rPr>
        <w:t>Agenda Item:</w:t>
      </w:r>
      <w:r w:rsidRPr="00FC3AF1">
        <w:rPr>
          <w:rFonts w:ascii="Times New Roman" w:hAnsi="Times New Roman" w:cs="Times New Roman"/>
        </w:rPr>
        <w:tab/>
      </w:r>
      <w:r w:rsidR="00111733">
        <w:rPr>
          <w:rFonts w:ascii="Times New Roman" w:hAnsi="Times New Roman" w:cs="Times New Roman"/>
        </w:rPr>
        <w:t>6.19.3.1</w:t>
      </w:r>
    </w:p>
    <w:p w14:paraId="0C86A2C2" w14:textId="77777777" w:rsidR="006E5755" w:rsidRPr="00FC3AF1" w:rsidRDefault="006E5755" w:rsidP="006E5755">
      <w:pPr>
        <w:tabs>
          <w:tab w:val="left" w:pos="1990"/>
        </w:tabs>
        <w:rPr>
          <w:rFonts w:ascii="Times New Roman" w:hAnsi="Times New Roman" w:cs="Times New Roman"/>
        </w:rPr>
      </w:pPr>
      <w:r w:rsidRPr="00FC3AF1">
        <w:rPr>
          <w:rFonts w:ascii="Times New Roman" w:hAnsi="Times New Roman" w:cs="Times New Roman"/>
          <w:b/>
        </w:rPr>
        <w:t>Document for:</w:t>
      </w:r>
      <w:r w:rsidRPr="00FC3AF1">
        <w:rPr>
          <w:rFonts w:ascii="Times New Roman" w:hAnsi="Times New Roman" w:cs="Times New Roman"/>
        </w:rPr>
        <w:tab/>
        <w:t>Discussion</w:t>
      </w:r>
    </w:p>
    <w:bookmarkEnd w:id="0"/>
    <w:bookmarkEnd w:id="1"/>
    <w:p w14:paraId="241EA8CC" w14:textId="77777777" w:rsidR="006E5755" w:rsidRPr="00FC3A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1 Introduction</w:t>
      </w:r>
    </w:p>
    <w:p w14:paraId="473E560D" w14:textId="240B74CE" w:rsidR="006E5755" w:rsidRDefault="0075731D"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523A2F">
        <w:rPr>
          <w:rFonts w:ascii="Times New Roman" w:hAnsi="Times New Roman" w:cs="Times New Roman"/>
          <w:sz w:val="20"/>
          <w:szCs w:val="20"/>
          <w:lang w:val="en-GB"/>
        </w:rPr>
        <w:t>In last meeting, it’s agreed to define L1 event trigged measurement reporting delay.</w:t>
      </w:r>
      <w:r w:rsidRPr="00523A2F">
        <w:rPr>
          <w:rFonts w:ascii="Times New Roman" w:hAnsi="Times New Roman" w:cs="Times New Roman"/>
          <w:sz w:val="20"/>
          <w:szCs w:val="20"/>
        </w:rPr>
        <w:t xml:space="preserve"> </w:t>
      </w:r>
    </w:p>
    <w:tbl>
      <w:tblPr>
        <w:tblStyle w:val="a4"/>
        <w:tblW w:w="0" w:type="auto"/>
        <w:tblLook w:val="04A0" w:firstRow="1" w:lastRow="0" w:firstColumn="1" w:lastColumn="0" w:noHBand="0" w:noVBand="1"/>
      </w:tblPr>
      <w:tblGrid>
        <w:gridCol w:w="10478"/>
      </w:tblGrid>
      <w:tr w:rsidR="0075731D" w14:paraId="56931507" w14:textId="77777777" w:rsidTr="0075731D">
        <w:tc>
          <w:tcPr>
            <w:tcW w:w="10478" w:type="dxa"/>
          </w:tcPr>
          <w:p w14:paraId="797E7715" w14:textId="77777777" w:rsidR="0075731D" w:rsidRPr="00523A2F" w:rsidRDefault="0075731D" w:rsidP="0075731D">
            <w:pPr>
              <w:rPr>
                <w:rFonts w:ascii="Times New Roman" w:hAnsi="Times New Roman" w:cs="Times New Roman"/>
                <w:b/>
                <w:sz w:val="20"/>
                <w:szCs w:val="20"/>
                <w:u w:val="single"/>
              </w:rPr>
            </w:pPr>
            <w:r w:rsidRPr="00523A2F">
              <w:rPr>
                <w:rFonts w:ascii="Times New Roman" w:hAnsi="Times New Roman" w:cs="Times New Roman"/>
                <w:b/>
                <w:sz w:val="20"/>
                <w:szCs w:val="20"/>
                <w:u w:val="single"/>
                <w:lang w:eastAsia="ko-KR"/>
              </w:rPr>
              <w:t xml:space="preserve">Issue 2-1-3: Whether/how to </w:t>
            </w:r>
            <w:r w:rsidRPr="00523A2F">
              <w:rPr>
                <w:rFonts w:ascii="Times New Roman" w:hAnsi="Times New Roman" w:cs="Times New Roman"/>
                <w:b/>
                <w:sz w:val="20"/>
                <w:szCs w:val="20"/>
                <w:u w:val="single"/>
              </w:rPr>
              <w:t>define new delay requirements such as measurement reporting delay/measurement period?</w:t>
            </w:r>
          </w:p>
          <w:p w14:paraId="03AB5F56" w14:textId="77777777" w:rsidR="0075731D" w:rsidRPr="00523A2F" w:rsidRDefault="0075731D" w:rsidP="0075731D">
            <w:pPr>
              <w:snapToGrid w:val="0"/>
              <w:spacing w:after="120"/>
              <w:rPr>
                <w:rFonts w:ascii="Times New Roman" w:hAnsi="Times New Roman" w:cs="Times New Roman"/>
                <w:bCs/>
                <w:sz w:val="20"/>
                <w:szCs w:val="20"/>
              </w:rPr>
            </w:pPr>
            <w:r w:rsidRPr="00523A2F">
              <w:rPr>
                <w:rFonts w:ascii="Times New Roman" w:hAnsi="Times New Roman" w:cs="Times New Roman"/>
                <w:bCs/>
                <w:sz w:val="20"/>
                <w:szCs w:val="20"/>
              </w:rPr>
              <w:t>Agreement:</w:t>
            </w:r>
          </w:p>
          <w:p w14:paraId="60751FB6" w14:textId="77777777" w:rsidR="0075731D" w:rsidRPr="00523A2F" w:rsidRDefault="0075731D" w:rsidP="0075731D">
            <w:pPr>
              <w:numPr>
                <w:ilvl w:val="0"/>
                <w:numId w:val="3"/>
              </w:numPr>
              <w:snapToGrid w:val="0"/>
              <w:spacing w:after="120"/>
              <w:ind w:left="720"/>
              <w:rPr>
                <w:rFonts w:ascii="Times New Roman" w:eastAsia="等线" w:hAnsi="Times New Roman" w:cs="Times New Roman"/>
                <w:bCs/>
                <w:kern w:val="2"/>
                <w:sz w:val="20"/>
                <w:szCs w:val="20"/>
              </w:rPr>
            </w:pPr>
            <w:r w:rsidRPr="00523A2F">
              <w:rPr>
                <w:rFonts w:ascii="Times New Roman" w:eastAsia="等线" w:hAnsi="Times New Roman" w:cs="Times New Roman"/>
                <w:bCs/>
                <w:kern w:val="2"/>
                <w:sz w:val="20"/>
                <w:szCs w:val="20"/>
              </w:rPr>
              <w:t>RAN4 will define Event triggered measurement reporting delay requirement</w:t>
            </w:r>
          </w:p>
          <w:p w14:paraId="084E6F2C" w14:textId="77777777" w:rsidR="0075731D" w:rsidRPr="00523A2F" w:rsidRDefault="0075731D" w:rsidP="0075731D">
            <w:pPr>
              <w:numPr>
                <w:ilvl w:val="0"/>
                <w:numId w:val="3"/>
              </w:numPr>
              <w:snapToGrid w:val="0"/>
              <w:spacing w:after="120"/>
              <w:ind w:left="720"/>
              <w:rPr>
                <w:rFonts w:ascii="Times New Roman" w:eastAsia="等线" w:hAnsi="Times New Roman" w:cs="Times New Roman"/>
                <w:bCs/>
                <w:kern w:val="2"/>
                <w:sz w:val="20"/>
                <w:szCs w:val="20"/>
              </w:rPr>
            </w:pPr>
            <w:r w:rsidRPr="00523A2F">
              <w:rPr>
                <w:rFonts w:ascii="Times New Roman" w:eastAsia="等线" w:hAnsi="Times New Roman" w:cs="Times New Roman"/>
                <w:bCs/>
                <w:kern w:val="2"/>
                <w:sz w:val="20"/>
                <w:szCs w:val="20"/>
              </w:rPr>
              <w:t>Further discuss:</w:t>
            </w:r>
          </w:p>
          <w:p w14:paraId="440BAD99" w14:textId="77777777" w:rsidR="0075731D" w:rsidRPr="00523A2F" w:rsidRDefault="0075731D" w:rsidP="0075731D">
            <w:pPr>
              <w:numPr>
                <w:ilvl w:val="1"/>
                <w:numId w:val="3"/>
              </w:numPr>
              <w:snapToGrid w:val="0"/>
              <w:spacing w:after="120"/>
              <w:rPr>
                <w:rFonts w:ascii="Times New Roman" w:eastAsia="等线" w:hAnsi="Times New Roman" w:cs="Times New Roman"/>
                <w:bCs/>
                <w:kern w:val="2"/>
                <w:sz w:val="20"/>
                <w:szCs w:val="20"/>
              </w:rPr>
            </w:pPr>
            <w:r w:rsidRPr="00523A2F">
              <w:rPr>
                <w:rFonts w:ascii="Times New Roman" w:eastAsia="等线" w:hAnsi="Times New Roman" w:cs="Times New Roman"/>
                <w:bCs/>
                <w:kern w:val="2"/>
                <w:sz w:val="20"/>
                <w:szCs w:val="20"/>
              </w:rPr>
              <w:t>Whether to support both mode A and mode B</w:t>
            </w:r>
          </w:p>
          <w:p w14:paraId="0F0F8C6B" w14:textId="77777777" w:rsidR="0075731D" w:rsidRPr="00523A2F" w:rsidRDefault="0075731D" w:rsidP="0075731D">
            <w:pPr>
              <w:numPr>
                <w:ilvl w:val="1"/>
                <w:numId w:val="3"/>
              </w:numPr>
              <w:snapToGrid w:val="0"/>
              <w:spacing w:after="120"/>
              <w:rPr>
                <w:rFonts w:ascii="Times New Roman" w:eastAsia="等线" w:hAnsi="Times New Roman" w:cs="Times New Roman"/>
                <w:bCs/>
                <w:kern w:val="2"/>
                <w:sz w:val="20"/>
                <w:szCs w:val="20"/>
              </w:rPr>
            </w:pPr>
            <w:r w:rsidRPr="00523A2F">
              <w:rPr>
                <w:rFonts w:ascii="Times New Roman" w:eastAsia="等线" w:hAnsi="Times New Roman" w:cs="Times New Roman"/>
                <w:bCs/>
                <w:kern w:val="2"/>
                <w:sz w:val="20"/>
                <w:szCs w:val="20"/>
              </w:rPr>
              <w:t>Whether to differentiate mode A and mode B</w:t>
            </w:r>
          </w:p>
          <w:p w14:paraId="3C4C4F82" w14:textId="24ACA000" w:rsidR="0075731D" w:rsidRPr="0075731D" w:rsidRDefault="0075731D" w:rsidP="0075731D">
            <w:pPr>
              <w:numPr>
                <w:ilvl w:val="1"/>
                <w:numId w:val="3"/>
              </w:numPr>
              <w:snapToGrid w:val="0"/>
              <w:spacing w:after="120"/>
              <w:rPr>
                <w:rFonts w:eastAsia="等线"/>
                <w:bCs/>
                <w:kern w:val="2"/>
              </w:rPr>
            </w:pPr>
            <w:r w:rsidRPr="00523A2F">
              <w:rPr>
                <w:rFonts w:ascii="Times New Roman" w:eastAsia="等线" w:hAnsi="Times New Roman" w:cs="Times New Roman"/>
                <w:bCs/>
                <w:kern w:val="2"/>
                <w:sz w:val="20"/>
                <w:szCs w:val="20"/>
              </w:rPr>
              <w:t>Other related aspects</w:t>
            </w:r>
          </w:p>
        </w:tc>
      </w:tr>
    </w:tbl>
    <w:p w14:paraId="177391C3" w14:textId="2EF93B36" w:rsidR="0075731D" w:rsidRDefault="0075731D"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FC3AF1">
        <w:rPr>
          <w:rFonts w:ascii="Times New Roman" w:hAnsi="Times New Roman" w:cs="Times New Roman"/>
          <w:sz w:val="20"/>
          <w:szCs w:val="20"/>
          <w:lang w:val="en-GB"/>
        </w:rPr>
        <w:t xml:space="preserve">In this contribution, we will </w:t>
      </w:r>
      <w:r>
        <w:rPr>
          <w:rFonts w:ascii="Times New Roman" w:hAnsi="Times New Roman" w:cs="Times New Roman"/>
          <w:sz w:val="20"/>
          <w:szCs w:val="20"/>
          <w:lang w:val="en-GB"/>
        </w:rPr>
        <w:t>mainly</w:t>
      </w:r>
      <w:r w:rsidRPr="00FC3AF1">
        <w:rPr>
          <w:rFonts w:ascii="Times New Roman" w:hAnsi="Times New Roman" w:cs="Times New Roman"/>
          <w:sz w:val="20"/>
          <w:szCs w:val="20"/>
          <w:lang w:val="en-GB"/>
        </w:rPr>
        <w:t xml:space="preserve"> discuss the </w:t>
      </w:r>
      <w:r>
        <w:rPr>
          <w:rFonts w:ascii="Times New Roman" w:hAnsi="Times New Roman" w:cs="Times New Roman"/>
          <w:sz w:val="20"/>
          <w:szCs w:val="20"/>
          <w:lang w:val="en-GB"/>
        </w:rPr>
        <w:t>RRM requirement of UE-initiated/event-driven beam management for Rel-19 MIMO phase 5.</w:t>
      </w:r>
    </w:p>
    <w:p w14:paraId="56233461" w14:textId="11554C03" w:rsidR="00CD3E9B"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Discussion</w:t>
      </w:r>
    </w:p>
    <w:p w14:paraId="71828D9E" w14:textId="6EE5932C" w:rsidR="00B736B6" w:rsidRDefault="00B736B6" w:rsidP="00BC0248">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t xml:space="preserve">2.1 </w:t>
      </w:r>
      <w:r w:rsidR="0075731D">
        <w:rPr>
          <w:rFonts w:ascii="Times New Roman" w:eastAsia="宋体" w:hAnsi="Times New Roman" w:cs="Times New Roman"/>
          <w:sz w:val="30"/>
          <w:szCs w:val="30"/>
        </w:rPr>
        <w:t xml:space="preserve">Legacy event triggered L3 reporting </w:t>
      </w:r>
    </w:p>
    <w:p w14:paraId="6D174260" w14:textId="16F53999" w:rsidR="00C95C63" w:rsidRPr="0075731D" w:rsidRDefault="009E31D5" w:rsidP="0075731D">
      <w:pPr>
        <w:spacing w:beforeLines="50" w:before="120" w:afterLines="50" w:after="120"/>
        <w:rPr>
          <w:rFonts w:ascii="Times New Roman" w:hAnsi="Times New Roman" w:cs="Times New Roman"/>
          <w:b/>
          <w:bCs/>
          <w:sz w:val="20"/>
          <w:szCs w:val="20"/>
          <w:u w:val="single"/>
          <w:lang w:val="en-GB"/>
        </w:rPr>
      </w:pPr>
      <w:r w:rsidRPr="00523A2F">
        <w:rPr>
          <w:rFonts w:ascii="Times New Roman" w:hAnsi="Times New Roman" w:cs="Times New Roman"/>
          <w:sz w:val="20"/>
          <w:szCs w:val="20"/>
        </w:rPr>
        <w:t>L3 event triggered reporting may be used as starting point.</w:t>
      </w:r>
      <w:r w:rsidR="0075731D">
        <w:rPr>
          <w:rFonts w:ascii="Times New Roman" w:hAnsi="Times New Roman" w:cs="Times New Roman"/>
          <w:sz w:val="20"/>
          <w:szCs w:val="20"/>
        </w:rPr>
        <w:t xml:space="preserve"> </w:t>
      </w:r>
      <w:r w:rsidR="00571A79" w:rsidRPr="00523A2F">
        <w:rPr>
          <w:rFonts w:ascii="Times New Roman" w:hAnsi="Times New Roman" w:cs="Times New Roman"/>
          <w:sz w:val="20"/>
          <w:szCs w:val="20"/>
        </w:rPr>
        <w:t>T</w:t>
      </w:r>
      <w:r w:rsidR="007602B3" w:rsidRPr="00523A2F">
        <w:rPr>
          <w:rFonts w:ascii="Times New Roman" w:hAnsi="Times New Roman" w:cs="Times New Roman"/>
          <w:sz w:val="20"/>
          <w:szCs w:val="20"/>
        </w:rPr>
        <w:t>he starting point and ending point for report delay is defined as below:</w:t>
      </w:r>
    </w:p>
    <w:tbl>
      <w:tblPr>
        <w:tblStyle w:val="a4"/>
        <w:tblW w:w="0" w:type="auto"/>
        <w:tblLook w:val="04A0" w:firstRow="1" w:lastRow="0" w:firstColumn="1" w:lastColumn="0" w:noHBand="0" w:noVBand="1"/>
      </w:tblPr>
      <w:tblGrid>
        <w:gridCol w:w="10478"/>
      </w:tblGrid>
      <w:tr w:rsidR="006D4E08" w:rsidRPr="00523A2F" w14:paraId="1D923DEF" w14:textId="77777777" w:rsidTr="006D4E08">
        <w:tc>
          <w:tcPr>
            <w:tcW w:w="10478" w:type="dxa"/>
          </w:tcPr>
          <w:p w14:paraId="620372BB" w14:textId="61141F66" w:rsidR="006D4E08" w:rsidRPr="00523A2F" w:rsidRDefault="006D4E08" w:rsidP="00B64C35">
            <w:pPr>
              <w:rPr>
                <w:rFonts w:ascii="Times New Roman" w:hAnsi="Times New Roman" w:cs="Times New Roman"/>
                <w:b/>
                <w:bCs/>
                <w:sz w:val="20"/>
                <w:szCs w:val="20"/>
              </w:rPr>
            </w:pPr>
            <w:r w:rsidRPr="00523A2F">
              <w:rPr>
                <w:rFonts w:ascii="Times New Roman" w:hAnsi="Times New Roman" w:cs="Times New Roman"/>
                <w:b/>
                <w:bCs/>
                <w:sz w:val="20"/>
                <w:szCs w:val="20"/>
              </w:rPr>
              <w:t xml:space="preserve">The measurement reporting delay is defined as the time between an event that will trigger a measurement report and the point when the UE starts to transmit the measurement report over the air interface. </w:t>
            </w:r>
            <w:r w:rsidRPr="00523A2F">
              <w:rPr>
                <w:rFonts w:ascii="Times New Roman" w:hAnsi="Times New Roman" w:cs="Times New Roman"/>
                <w:sz w:val="20"/>
                <w:szCs w:val="20"/>
              </w:rPr>
              <w:t>This requirement assumes that the measurement report is not delayed by other RRC signaling on the DCCH. This measurement reporting delay excludes a delay uncertainty resulted when inserting the measurement report to the TTI of the uplink DCCH. The delay uncertainty is: 2 x TTI</w:t>
            </w:r>
            <w:r w:rsidRPr="00523A2F">
              <w:rPr>
                <w:rFonts w:ascii="Times New Roman" w:hAnsi="Times New Roman" w:cs="Times New Roman"/>
                <w:sz w:val="20"/>
                <w:szCs w:val="20"/>
                <w:vertAlign w:val="subscript"/>
              </w:rPr>
              <w:t>DCCH</w:t>
            </w:r>
            <w:r w:rsidRPr="00523A2F">
              <w:rPr>
                <w:rFonts w:ascii="Times New Roman" w:hAnsi="Times New Roman" w:cs="Times New Roman"/>
                <w:sz w:val="20"/>
                <w:szCs w:val="20"/>
              </w:rPr>
              <w:t xml:space="preserve">. </w:t>
            </w:r>
            <w:r w:rsidRPr="00523A2F">
              <w:rPr>
                <w:rFonts w:ascii="Times New Roman" w:hAnsi="Times New Roman" w:cs="Times New Roman"/>
                <w:b/>
                <w:bCs/>
                <w:sz w:val="20"/>
                <w:szCs w:val="20"/>
              </w:rPr>
              <w:t>This</w:t>
            </w:r>
            <w:r w:rsidRPr="00523A2F">
              <w:rPr>
                <w:rFonts w:ascii="Times New Roman" w:hAnsi="Times New Roman" w:cs="Times New Roman"/>
                <w:sz w:val="20"/>
                <w:szCs w:val="20"/>
              </w:rPr>
              <w:t xml:space="preserve"> </w:t>
            </w:r>
            <w:r w:rsidRPr="00523A2F">
              <w:rPr>
                <w:rFonts w:ascii="Times New Roman" w:hAnsi="Times New Roman" w:cs="Times New Roman"/>
                <w:b/>
                <w:bCs/>
                <w:sz w:val="20"/>
                <w:szCs w:val="20"/>
              </w:rPr>
              <w:t>measurement reporting delay excludes a delay which caused by no UL resources being available for UE to send the measurement report on.</w:t>
            </w:r>
          </w:p>
          <w:p w14:paraId="091FA1E3" w14:textId="77777777" w:rsidR="006D4E08" w:rsidRPr="00523A2F" w:rsidRDefault="006D4E08" w:rsidP="007602B3">
            <w:pPr>
              <w:rPr>
                <w:rFonts w:ascii="Times New Roman" w:hAnsi="Times New Roman" w:cs="Times New Roman"/>
                <w:b/>
                <w:bCs/>
                <w:sz w:val="20"/>
                <w:szCs w:val="20"/>
              </w:rPr>
            </w:pPr>
          </w:p>
        </w:tc>
      </w:tr>
    </w:tbl>
    <w:p w14:paraId="74204A09" w14:textId="77777777" w:rsidR="00745EFD" w:rsidRPr="00523A2F" w:rsidRDefault="009E671B" w:rsidP="00745EFD">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 xml:space="preserve">In L3 report, </w:t>
      </w:r>
      <w:r w:rsidR="00AE3106" w:rsidRPr="00523A2F">
        <w:rPr>
          <w:rFonts w:ascii="Times New Roman" w:hAnsi="Times New Roman" w:cs="Times New Roman"/>
          <w:sz w:val="20"/>
          <w:szCs w:val="20"/>
        </w:rPr>
        <w:t xml:space="preserve">the starting point of report is an event that will trigger a L3 report. Here, </w:t>
      </w:r>
      <w:r w:rsidRPr="00523A2F">
        <w:rPr>
          <w:rFonts w:ascii="Times New Roman" w:hAnsi="Times New Roman" w:cs="Times New Roman"/>
          <w:sz w:val="20"/>
          <w:szCs w:val="20"/>
        </w:rPr>
        <w:t xml:space="preserve">the </w:t>
      </w:r>
      <w:r w:rsidR="00AE3106" w:rsidRPr="00523A2F">
        <w:rPr>
          <w:rFonts w:ascii="Times New Roman" w:hAnsi="Times New Roman" w:cs="Times New Roman"/>
          <w:sz w:val="20"/>
          <w:szCs w:val="20"/>
        </w:rPr>
        <w:t xml:space="preserve">event is that </w:t>
      </w:r>
      <w:r w:rsidRPr="00523A2F">
        <w:rPr>
          <w:rFonts w:ascii="Times New Roman" w:hAnsi="Times New Roman" w:cs="Times New Roman"/>
          <w:sz w:val="20"/>
          <w:szCs w:val="20"/>
        </w:rPr>
        <w:t>channel condition of serving cell or neighbor cell has changed.</w:t>
      </w:r>
      <w:r w:rsidR="00AE3106" w:rsidRPr="00523A2F">
        <w:rPr>
          <w:rFonts w:ascii="Times New Roman" w:hAnsi="Times New Roman" w:cs="Times New Roman"/>
          <w:sz w:val="20"/>
          <w:szCs w:val="20"/>
        </w:rPr>
        <w:t xml:space="preserve"> The ending point of legacy L3 event triggered reporting is that UE starts to transmit the measurement report over the air interface. From our understanding, the ending point can also be interpreted as the occasion of first available UL resource to carry UL L3 report. </w:t>
      </w:r>
    </w:p>
    <w:p w14:paraId="453DC791" w14:textId="08C47745" w:rsidR="00745EFD" w:rsidRPr="00523A2F" w:rsidRDefault="00745EFD" w:rsidP="00745EFD">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 xml:space="preserve">For reporting delay, </w:t>
      </w:r>
      <w:r w:rsidRPr="00523A2F">
        <w:rPr>
          <w:rFonts w:ascii="Times New Roman" w:hAnsi="Times New Roman" w:cs="Times New Roman"/>
          <w:sz w:val="20"/>
          <w:szCs w:val="20"/>
          <w:lang w:val="en-GB"/>
        </w:rPr>
        <w:t>the maximum delay is defined as one measurement period for known cell to guarantee that UE can obtain at least one RRM result to compare with criteria and trigger reporting. Besides, no UL resource waiting time and L3 related processing is considered in reporting delay. For example, TTT(time to trigger) and L3 filtering is not considered.</w:t>
      </w:r>
    </w:p>
    <w:p w14:paraId="789BE180" w14:textId="451DE7F7" w:rsidR="00975D77" w:rsidRPr="00523A2F" w:rsidRDefault="00975D77" w:rsidP="00975D77">
      <w:pPr>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Observation 1: For legacy event triggered L3 reporting, the starting point and ending point is defined as:</w:t>
      </w:r>
    </w:p>
    <w:p w14:paraId="0F26DC1F" w14:textId="0F5B99C9" w:rsidR="00975D77" w:rsidRPr="00523A2F" w:rsidRDefault="00975D77" w:rsidP="00A46F60">
      <w:pPr>
        <w:pStyle w:val="a5"/>
        <w:numPr>
          <w:ilvl w:val="0"/>
          <w:numId w:val="9"/>
        </w:numPr>
        <w:ind w:firstLineChars="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the starting point of reporting is the time when channel condition of cell is changed</w:t>
      </w:r>
      <w:r w:rsidR="00E64D28" w:rsidRPr="00523A2F">
        <w:rPr>
          <w:rFonts w:ascii="Times New Roman" w:hAnsi="Times New Roman" w:cs="Times New Roman"/>
          <w:b/>
          <w:bCs/>
          <w:sz w:val="20"/>
          <w:szCs w:val="20"/>
          <w:lang w:val="en-GB"/>
        </w:rPr>
        <w:t xml:space="preserve"> and UE needs to evaluate for L3 report</w:t>
      </w:r>
      <w:r w:rsidRPr="00523A2F">
        <w:rPr>
          <w:rFonts w:ascii="Times New Roman" w:hAnsi="Times New Roman" w:cs="Times New Roman"/>
          <w:b/>
          <w:bCs/>
          <w:sz w:val="20"/>
          <w:szCs w:val="20"/>
          <w:lang w:val="en-GB"/>
        </w:rPr>
        <w:t xml:space="preserve">.  </w:t>
      </w:r>
    </w:p>
    <w:p w14:paraId="60D74509" w14:textId="77777777" w:rsidR="00975D77" w:rsidRPr="00523A2F" w:rsidRDefault="00975D77" w:rsidP="00A46F60">
      <w:pPr>
        <w:pStyle w:val="a5"/>
        <w:numPr>
          <w:ilvl w:val="0"/>
          <w:numId w:val="9"/>
        </w:numPr>
        <w:ind w:firstLineChars="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The ending point of reporting is the time when UE starts to send L3 report</w:t>
      </w:r>
    </w:p>
    <w:p w14:paraId="1F63CBA8" w14:textId="343207B2" w:rsidR="00571A79" w:rsidRPr="00523A2F" w:rsidRDefault="00571A79" w:rsidP="00571A79">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 xml:space="preserve">Observation 2: For legacy event triggered L3 reporting, the maximum delay is defined as one measurement period for neighbour cell to guarantee that UE can obtain at least one L3 result to compare with criteria. </w:t>
      </w:r>
    </w:p>
    <w:p w14:paraId="5288BBD4" w14:textId="77777777" w:rsidR="00571A79" w:rsidRPr="00523A2F" w:rsidRDefault="00571A79" w:rsidP="00571A79">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Observation 3: For legacy event triggered L3 reporting, No L3 related processing and no UL resource waiting time are included in reporting delay.</w:t>
      </w:r>
    </w:p>
    <w:p w14:paraId="30165378" w14:textId="49EC2DC5" w:rsidR="009E31D5" w:rsidRPr="0075731D" w:rsidRDefault="002F358B" w:rsidP="0075731D">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lastRenderedPageBreak/>
        <w:t>2.2 Starting and ending point</w:t>
      </w:r>
      <w:r w:rsidR="0075731D" w:rsidRPr="0075731D">
        <w:rPr>
          <w:rFonts w:ascii="Times New Roman" w:eastAsia="宋体" w:hAnsi="Times New Roman" w:cs="Times New Roman"/>
          <w:sz w:val="30"/>
          <w:szCs w:val="30"/>
        </w:rPr>
        <w:t xml:space="preserve"> for event-triggered L1 reporting</w:t>
      </w:r>
    </w:p>
    <w:p w14:paraId="681A9D0C" w14:textId="52EFDBD9" w:rsidR="00147B80" w:rsidRDefault="00833CB6" w:rsidP="00147B80">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 xml:space="preserve">For L1 event-driven/UE-initiated reporting, </w:t>
      </w:r>
      <w:r w:rsidR="00D95D71" w:rsidRPr="00523A2F">
        <w:rPr>
          <w:rFonts w:ascii="Times New Roman" w:hAnsi="Times New Roman" w:cs="Times New Roman"/>
          <w:sz w:val="20"/>
          <w:szCs w:val="20"/>
        </w:rPr>
        <w:t xml:space="preserve">similar as L3, </w:t>
      </w:r>
      <w:r w:rsidR="00D95D71" w:rsidRPr="00523A2F">
        <w:rPr>
          <w:rFonts w:ascii="Times New Roman" w:hAnsi="Times New Roman" w:cs="Times New Roman"/>
          <w:sz w:val="20"/>
          <w:szCs w:val="20"/>
          <w:lang w:val="en-GB"/>
        </w:rPr>
        <w:t xml:space="preserve">the main motivation is to verify that when beam quality changes, UE can detect the variation timely and report L1-RSRP to NW within a required time based on different event triggering criteria. Then </w:t>
      </w:r>
      <w:r w:rsidRPr="00523A2F">
        <w:rPr>
          <w:rFonts w:ascii="Times New Roman" w:hAnsi="Times New Roman" w:cs="Times New Roman"/>
          <w:sz w:val="20"/>
          <w:szCs w:val="20"/>
        </w:rPr>
        <w:t xml:space="preserve">the definition for starting point </w:t>
      </w:r>
      <w:r w:rsidR="001159A8" w:rsidRPr="00523A2F">
        <w:rPr>
          <w:rFonts w:ascii="Times New Roman" w:hAnsi="Times New Roman" w:cs="Times New Roman"/>
          <w:sz w:val="20"/>
          <w:szCs w:val="20"/>
        </w:rPr>
        <w:t xml:space="preserve">and ending point for </w:t>
      </w:r>
      <w:r w:rsidRPr="00523A2F">
        <w:rPr>
          <w:rFonts w:ascii="Times New Roman" w:hAnsi="Times New Roman" w:cs="Times New Roman"/>
          <w:sz w:val="20"/>
          <w:szCs w:val="20"/>
        </w:rPr>
        <w:t xml:space="preserve">L3 </w:t>
      </w:r>
      <w:r w:rsidR="001159A8" w:rsidRPr="00523A2F">
        <w:rPr>
          <w:rFonts w:ascii="Times New Roman" w:hAnsi="Times New Roman" w:cs="Times New Roman"/>
          <w:sz w:val="20"/>
          <w:szCs w:val="20"/>
        </w:rPr>
        <w:t xml:space="preserve">event triggered </w:t>
      </w:r>
      <w:r w:rsidRPr="00523A2F">
        <w:rPr>
          <w:rFonts w:ascii="Times New Roman" w:hAnsi="Times New Roman" w:cs="Times New Roman"/>
          <w:sz w:val="20"/>
          <w:szCs w:val="20"/>
        </w:rPr>
        <w:t>report</w:t>
      </w:r>
      <w:r w:rsidR="001159A8" w:rsidRPr="00523A2F">
        <w:rPr>
          <w:rFonts w:ascii="Times New Roman" w:hAnsi="Times New Roman" w:cs="Times New Roman"/>
          <w:sz w:val="20"/>
          <w:szCs w:val="20"/>
        </w:rPr>
        <w:t>ing</w:t>
      </w:r>
      <w:r w:rsidRPr="00523A2F">
        <w:rPr>
          <w:rFonts w:ascii="Times New Roman" w:hAnsi="Times New Roman" w:cs="Times New Roman"/>
          <w:sz w:val="20"/>
          <w:szCs w:val="20"/>
        </w:rPr>
        <w:t xml:space="preserve"> can be re-used</w:t>
      </w:r>
      <w:r w:rsidR="00D95D71" w:rsidRPr="00523A2F">
        <w:rPr>
          <w:rFonts w:ascii="Times New Roman" w:hAnsi="Times New Roman" w:cs="Times New Roman"/>
          <w:sz w:val="20"/>
          <w:szCs w:val="20"/>
        </w:rPr>
        <w:t xml:space="preserve"> for L1</w:t>
      </w:r>
      <w:r w:rsidRPr="00523A2F">
        <w:rPr>
          <w:rFonts w:ascii="Times New Roman" w:hAnsi="Times New Roman" w:cs="Times New Roman"/>
          <w:sz w:val="20"/>
          <w:szCs w:val="20"/>
        </w:rPr>
        <w:t xml:space="preserve">. </w:t>
      </w:r>
    </w:p>
    <w:p w14:paraId="6B8F6771" w14:textId="77777777" w:rsidR="002F358B" w:rsidRPr="00523A2F" w:rsidRDefault="002F358B" w:rsidP="002F358B">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As shown in Fig.1, the total timeline mainly includes two parts:</w:t>
      </w:r>
    </w:p>
    <w:p w14:paraId="77804BDD" w14:textId="77777777" w:rsidR="002F358B" w:rsidRPr="00523A2F" w:rsidRDefault="002F358B" w:rsidP="002F358B">
      <w:pPr>
        <w:pStyle w:val="a5"/>
        <w:numPr>
          <w:ilvl w:val="0"/>
          <w:numId w:val="9"/>
        </w:numPr>
        <w:spacing w:beforeLines="50" w:before="120" w:afterLines="50" w:after="120"/>
        <w:ind w:firstLineChars="0"/>
        <w:rPr>
          <w:rFonts w:ascii="Times New Roman" w:hAnsi="Times New Roman" w:cs="Times New Roman"/>
          <w:sz w:val="20"/>
          <w:szCs w:val="20"/>
        </w:rPr>
      </w:pPr>
      <w:r w:rsidRPr="00523A2F">
        <w:rPr>
          <w:rFonts w:ascii="Times New Roman" w:hAnsi="Times New Roman" w:cs="Times New Roman"/>
          <w:sz w:val="20"/>
          <w:szCs w:val="20"/>
        </w:rPr>
        <w:t>Needed measurement time for multiple beams</w:t>
      </w:r>
    </w:p>
    <w:p w14:paraId="0FEB5A32" w14:textId="77777777" w:rsidR="002F358B" w:rsidRPr="00523A2F" w:rsidRDefault="002F358B" w:rsidP="002F358B">
      <w:pPr>
        <w:pStyle w:val="a5"/>
        <w:numPr>
          <w:ilvl w:val="0"/>
          <w:numId w:val="9"/>
        </w:numPr>
        <w:spacing w:beforeLines="50" w:before="120" w:afterLines="50" w:after="120"/>
        <w:ind w:firstLineChars="0"/>
        <w:rPr>
          <w:rFonts w:ascii="Times New Roman" w:hAnsi="Times New Roman" w:cs="Times New Roman"/>
          <w:sz w:val="20"/>
          <w:szCs w:val="20"/>
        </w:rPr>
      </w:pPr>
      <w:r w:rsidRPr="00523A2F">
        <w:rPr>
          <w:rFonts w:ascii="Times New Roman" w:hAnsi="Times New Roman" w:cs="Times New Roman"/>
          <w:sz w:val="20"/>
          <w:szCs w:val="20"/>
        </w:rPr>
        <w:t>UL resource waiting time</w:t>
      </w:r>
    </w:p>
    <w:p w14:paraId="6DA845EC" w14:textId="77777777" w:rsidR="002F358B" w:rsidRPr="00523A2F" w:rsidRDefault="002F358B" w:rsidP="00147B80">
      <w:pPr>
        <w:spacing w:beforeLines="50" w:before="120" w:afterLines="50" w:after="120"/>
        <w:rPr>
          <w:rFonts w:ascii="Times New Roman" w:hAnsi="Times New Roman" w:cs="Times New Roman"/>
          <w:sz w:val="20"/>
          <w:szCs w:val="20"/>
        </w:rPr>
      </w:pPr>
    </w:p>
    <w:p w14:paraId="6007BD95" w14:textId="185C16F4" w:rsidR="00147B80" w:rsidRPr="00523A2F" w:rsidRDefault="00E64D28" w:rsidP="00542804">
      <w:pPr>
        <w:spacing w:beforeLines="50" w:before="120" w:afterLines="50" w:after="120"/>
        <w:jc w:val="center"/>
        <w:rPr>
          <w:rFonts w:ascii="Times New Roman" w:hAnsi="Times New Roman" w:cs="Times New Roman"/>
          <w:sz w:val="20"/>
          <w:szCs w:val="20"/>
        </w:rPr>
      </w:pPr>
      <w:r w:rsidRPr="00523A2F">
        <w:rPr>
          <w:rFonts w:ascii="Times New Roman" w:hAnsi="Times New Roman" w:cs="Times New Roman"/>
          <w:sz w:val="20"/>
          <w:szCs w:val="20"/>
        </w:rPr>
        <w:object w:dxaOrig="10466" w:dyaOrig="4001" w14:anchorId="10813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42.55pt" o:ole="">
            <v:imagedata r:id="rId7" o:title=""/>
          </v:shape>
          <o:OLEObject Type="Embed" ProgID="Visio.Drawing.15" ShapeID="_x0000_i1025" DrawAspect="Content" ObjectID="_1789806527" r:id="rId8"/>
        </w:object>
      </w:r>
    </w:p>
    <w:p w14:paraId="14A78DAE" w14:textId="489FFB64" w:rsidR="00731B6D" w:rsidRPr="00523A2F" w:rsidRDefault="00731B6D" w:rsidP="00731B6D">
      <w:pPr>
        <w:spacing w:beforeLines="50" w:before="120" w:afterLines="50" w:after="120"/>
        <w:jc w:val="center"/>
        <w:rPr>
          <w:rFonts w:ascii="Times New Roman" w:hAnsi="Times New Roman" w:cs="Times New Roman"/>
          <w:b/>
          <w:bCs/>
          <w:sz w:val="20"/>
          <w:szCs w:val="20"/>
          <w:lang w:val="en-GB"/>
        </w:rPr>
      </w:pPr>
      <w:r w:rsidRPr="00523A2F">
        <w:rPr>
          <w:rFonts w:ascii="Times New Roman" w:hAnsi="Times New Roman" w:cs="Times New Roman"/>
          <w:sz w:val="20"/>
          <w:szCs w:val="20"/>
        </w:rPr>
        <w:t xml:space="preserve">Fig.1 </w:t>
      </w:r>
      <w:r w:rsidR="00862754" w:rsidRPr="00523A2F">
        <w:rPr>
          <w:rFonts w:ascii="Times New Roman" w:hAnsi="Times New Roman" w:cs="Times New Roman"/>
          <w:sz w:val="20"/>
          <w:szCs w:val="20"/>
        </w:rPr>
        <w:t>T</w:t>
      </w:r>
      <w:r w:rsidRPr="00523A2F">
        <w:rPr>
          <w:rFonts w:ascii="Times New Roman" w:hAnsi="Times New Roman" w:cs="Times New Roman"/>
          <w:sz w:val="20"/>
          <w:szCs w:val="20"/>
        </w:rPr>
        <w:t>ime line for event triggered L1 reporting</w:t>
      </w:r>
    </w:p>
    <w:p w14:paraId="5859FC32" w14:textId="509D3502" w:rsidR="001C71A4" w:rsidRPr="00523A2F" w:rsidRDefault="00F57135" w:rsidP="000A6C00">
      <w:pPr>
        <w:pStyle w:val="af"/>
        <w:spacing w:afterLines="50" w:after="120" w:afterAutospacing="0"/>
        <w:rPr>
          <w:rFonts w:ascii="Times New Roman" w:hAnsi="Times New Roman" w:cs="Times New Roman"/>
          <w:sz w:val="20"/>
          <w:szCs w:val="20"/>
        </w:rPr>
      </w:pPr>
      <w:r w:rsidRPr="00523A2F">
        <w:rPr>
          <w:rFonts w:ascii="Times New Roman" w:hAnsi="Times New Roman" w:cs="Times New Roman"/>
          <w:b/>
          <w:bCs/>
          <w:sz w:val="20"/>
          <w:szCs w:val="20"/>
        </w:rPr>
        <w:t>Proposal 1: For L1 event-driven/UE-initiated reporting, the starting point is an event that beam quality of current beam or other beams has changed.</w:t>
      </w:r>
      <w:r w:rsidR="00E64D28" w:rsidRPr="00523A2F">
        <w:rPr>
          <w:rFonts w:ascii="Times New Roman" w:hAnsi="Times New Roman" w:cs="Times New Roman"/>
          <w:b/>
          <w:bCs/>
          <w:sz w:val="20"/>
          <w:szCs w:val="20"/>
        </w:rPr>
        <w:t xml:space="preserve"> </w:t>
      </w:r>
      <w:r w:rsidR="001C71A4" w:rsidRPr="00523A2F">
        <w:rPr>
          <w:rFonts w:ascii="Times New Roman" w:hAnsi="Times New Roman" w:cs="Times New Roman"/>
          <w:b/>
          <w:bCs/>
          <w:sz w:val="20"/>
          <w:szCs w:val="20"/>
        </w:rPr>
        <w:t xml:space="preserve">From that point on, the UE needs to evaluate for L1 reporting through measurement. </w:t>
      </w:r>
    </w:p>
    <w:p w14:paraId="6E3C2684" w14:textId="77777777" w:rsidR="00F57135" w:rsidRPr="00523A2F" w:rsidRDefault="00F57135" w:rsidP="00F57135">
      <w:pPr>
        <w:spacing w:beforeLines="50" w:before="120"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 2: For L1 event-driven/UE-initiated reporting, the ending point is the time when UE starts to send L1 report.</w:t>
      </w:r>
    </w:p>
    <w:p w14:paraId="1998236E" w14:textId="763C47C4" w:rsidR="00542804" w:rsidRPr="001B732B" w:rsidRDefault="001B732B" w:rsidP="001B732B">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t xml:space="preserve">2.3 </w:t>
      </w:r>
      <w:r w:rsidR="00542804" w:rsidRPr="001B732B">
        <w:rPr>
          <w:rFonts w:ascii="Times New Roman" w:eastAsia="宋体" w:hAnsi="Times New Roman" w:cs="Times New Roman"/>
          <w:sz w:val="30"/>
          <w:szCs w:val="30"/>
        </w:rPr>
        <w:t xml:space="preserve">Needed measurement time </w:t>
      </w:r>
    </w:p>
    <w:p w14:paraId="1F6CF240" w14:textId="4184AAC5" w:rsidR="00706836" w:rsidRPr="00523A2F" w:rsidRDefault="00861BCE" w:rsidP="002A3ABD">
      <w:pPr>
        <w:spacing w:beforeLines="50" w:before="120" w:afterLines="50" w:after="120"/>
        <w:rPr>
          <w:rFonts w:ascii="Times New Roman" w:hAnsi="Times New Roman" w:cs="Times New Roman"/>
          <w:sz w:val="20"/>
          <w:szCs w:val="20"/>
          <w:lang w:val="en-GB"/>
        </w:rPr>
      </w:pPr>
      <w:r w:rsidRPr="00523A2F">
        <w:rPr>
          <w:rFonts w:ascii="Times New Roman" w:hAnsi="Times New Roman" w:cs="Times New Roman"/>
          <w:sz w:val="20"/>
          <w:szCs w:val="20"/>
          <w:lang w:val="en-GB"/>
        </w:rPr>
        <w:t>Until now, t</w:t>
      </w:r>
      <w:r w:rsidR="00F817F0" w:rsidRPr="00523A2F">
        <w:rPr>
          <w:rFonts w:ascii="Times New Roman" w:hAnsi="Times New Roman" w:cs="Times New Roman"/>
          <w:sz w:val="20"/>
          <w:szCs w:val="20"/>
          <w:lang w:val="en-GB"/>
        </w:rPr>
        <w:t xml:space="preserve">he supported </w:t>
      </w:r>
      <w:r w:rsidR="004311E7" w:rsidRPr="00523A2F">
        <w:rPr>
          <w:rFonts w:ascii="Times New Roman" w:hAnsi="Times New Roman" w:cs="Times New Roman"/>
          <w:sz w:val="20"/>
          <w:szCs w:val="20"/>
          <w:lang w:val="en-GB"/>
        </w:rPr>
        <w:t xml:space="preserve">triggering </w:t>
      </w:r>
      <w:r w:rsidR="00F817F0" w:rsidRPr="00523A2F">
        <w:rPr>
          <w:rFonts w:ascii="Times New Roman" w:hAnsi="Times New Roman" w:cs="Times New Roman"/>
          <w:sz w:val="20"/>
          <w:szCs w:val="20"/>
          <w:lang w:val="en-GB"/>
        </w:rPr>
        <w:t>event</w:t>
      </w:r>
      <w:r w:rsidRPr="00523A2F">
        <w:rPr>
          <w:rFonts w:ascii="Times New Roman" w:hAnsi="Times New Roman" w:cs="Times New Roman"/>
          <w:sz w:val="20"/>
          <w:szCs w:val="20"/>
          <w:lang w:val="en-GB"/>
        </w:rPr>
        <w:t xml:space="preserve"> agreed in RAN1</w:t>
      </w:r>
      <w:r w:rsidR="00F817F0" w:rsidRPr="00523A2F">
        <w:rPr>
          <w:rFonts w:ascii="Times New Roman" w:hAnsi="Times New Roman" w:cs="Times New Roman"/>
          <w:sz w:val="20"/>
          <w:szCs w:val="20"/>
          <w:lang w:val="en-GB"/>
        </w:rPr>
        <w:t xml:space="preserve"> include:</w:t>
      </w:r>
    </w:p>
    <w:tbl>
      <w:tblPr>
        <w:tblStyle w:val="a4"/>
        <w:tblW w:w="0" w:type="auto"/>
        <w:tblLook w:val="04A0" w:firstRow="1" w:lastRow="0" w:firstColumn="1" w:lastColumn="0" w:noHBand="0" w:noVBand="1"/>
      </w:tblPr>
      <w:tblGrid>
        <w:gridCol w:w="10478"/>
      </w:tblGrid>
      <w:tr w:rsidR="000F5ADB" w:rsidRPr="00523A2F" w14:paraId="76E6B0F9" w14:textId="77777777" w:rsidTr="000F5ADB">
        <w:tc>
          <w:tcPr>
            <w:tcW w:w="10478" w:type="dxa"/>
          </w:tcPr>
          <w:p w14:paraId="022F0EDA" w14:textId="77777777" w:rsidR="000F5ADB" w:rsidRPr="00523A2F" w:rsidRDefault="000F5ADB" w:rsidP="00A46F60">
            <w:pPr>
              <w:numPr>
                <w:ilvl w:val="0"/>
                <w:numId w:val="8"/>
              </w:numPr>
              <w:adjustRightInd w:val="0"/>
              <w:snapToGrid w:val="0"/>
              <w:ind w:left="466" w:hanging="284"/>
              <w:jc w:val="both"/>
              <w:rPr>
                <w:rFonts w:ascii="Times New Roman" w:hAnsi="Times New Roman" w:cs="Times New Roman"/>
                <w:sz w:val="20"/>
                <w:szCs w:val="20"/>
              </w:rPr>
            </w:pPr>
            <w:r w:rsidRPr="00523A2F">
              <w:rPr>
                <w:rFonts w:ascii="Times New Roman" w:hAnsi="Times New Roman" w:cs="Times New Roman"/>
                <w:sz w:val="20"/>
                <w:szCs w:val="20"/>
              </w:rPr>
              <w:t xml:space="preserve">Event-2: Quality of at least one new beam, such as L1-RSRP, becomes a threshold value better than the current beam. </w:t>
            </w:r>
          </w:p>
          <w:p w14:paraId="62597592" w14:textId="77777777" w:rsidR="000F5ADB" w:rsidRPr="00523A2F" w:rsidRDefault="000F5ADB" w:rsidP="00A46F60">
            <w:pPr>
              <w:numPr>
                <w:ilvl w:val="0"/>
                <w:numId w:val="8"/>
              </w:numPr>
              <w:adjustRightInd w:val="0"/>
              <w:snapToGrid w:val="0"/>
              <w:ind w:left="466" w:hanging="284"/>
              <w:jc w:val="both"/>
              <w:rPr>
                <w:rFonts w:ascii="Times New Roman" w:hAnsi="Times New Roman" w:cs="Times New Roman"/>
                <w:sz w:val="20"/>
                <w:szCs w:val="20"/>
              </w:rPr>
            </w:pPr>
            <w:r w:rsidRPr="00523A2F">
              <w:rPr>
                <w:rFonts w:ascii="Times New Roman" w:hAnsi="Times New Roman" w:cs="Times New Roman"/>
                <w:sz w:val="20"/>
                <w:szCs w:val="20"/>
              </w:rPr>
              <w:t>Event-1: Quality of the current beam is worse than a certain threshold.</w:t>
            </w:r>
          </w:p>
          <w:p w14:paraId="1D003A9C" w14:textId="77777777" w:rsidR="000F5ADB" w:rsidRPr="00523A2F" w:rsidRDefault="000F5ADB" w:rsidP="00A46F60">
            <w:pPr>
              <w:numPr>
                <w:ilvl w:val="0"/>
                <w:numId w:val="8"/>
              </w:numPr>
              <w:adjustRightInd w:val="0"/>
              <w:snapToGrid w:val="0"/>
              <w:ind w:left="466" w:hanging="284"/>
              <w:jc w:val="both"/>
              <w:rPr>
                <w:rFonts w:ascii="Times New Roman" w:hAnsi="Times New Roman" w:cs="Times New Roman"/>
                <w:sz w:val="20"/>
                <w:szCs w:val="20"/>
              </w:rPr>
            </w:pPr>
            <w:r w:rsidRPr="00523A2F">
              <w:rPr>
                <w:rFonts w:ascii="Times New Roman" w:eastAsia="PMingLiU" w:hAnsi="Times New Roman" w:cs="Times New Roman"/>
                <w:sz w:val="20"/>
                <w:szCs w:val="20"/>
                <w:lang w:eastAsia="zh-TW"/>
              </w:rPr>
              <w:t>Event-7</w:t>
            </w:r>
            <w:r w:rsidRPr="00523A2F">
              <w:rPr>
                <w:rFonts w:ascii="Times New Roman" w:hAnsi="Times New Roman" w:cs="Times New Roman"/>
                <w:sz w:val="20"/>
                <w:szCs w:val="20"/>
                <w:lang w:eastAsia="zh-TW"/>
              </w:rPr>
              <w:t xml:space="preserve">: </w:t>
            </w:r>
            <w:r w:rsidRPr="00523A2F">
              <w:rPr>
                <w:rFonts w:ascii="Times New Roman" w:hAnsi="Times New Roman" w:cs="Times New Roman"/>
                <w:sz w:val="20"/>
                <w:szCs w:val="20"/>
              </w:rPr>
              <w:t>Quality of at least one new beam, such as L1-RSRP, becomes a threshold value better than the RS</w:t>
            </w:r>
            <w:r w:rsidRPr="00523A2F">
              <w:rPr>
                <w:rFonts w:ascii="Times New Roman" w:eastAsia="PMingLiU" w:hAnsi="Times New Roman" w:cs="Times New Roman"/>
                <w:sz w:val="20"/>
                <w:szCs w:val="20"/>
                <w:lang w:eastAsia="zh-TW"/>
              </w:rPr>
              <w:t xml:space="preserve"> de</w:t>
            </w:r>
            <w:r w:rsidRPr="00523A2F">
              <w:rPr>
                <w:rFonts w:ascii="Times New Roman" w:hAnsi="Times New Roman" w:cs="Times New Roman"/>
                <w:sz w:val="20"/>
                <w:szCs w:val="20"/>
              </w:rPr>
              <w:t>rived from the activated TCI state with the M-</w:t>
            </w:r>
            <w:proofErr w:type="spellStart"/>
            <w:r w:rsidRPr="00523A2F">
              <w:rPr>
                <w:rFonts w:ascii="Times New Roman" w:hAnsi="Times New Roman" w:cs="Times New Roman"/>
                <w:sz w:val="20"/>
                <w:szCs w:val="20"/>
              </w:rPr>
              <w:t>th</w:t>
            </w:r>
            <w:proofErr w:type="spellEnd"/>
            <w:r w:rsidRPr="00523A2F">
              <w:rPr>
                <w:rFonts w:ascii="Times New Roman" w:hAnsi="Times New Roman" w:cs="Times New Roman"/>
                <w:sz w:val="20"/>
                <w:szCs w:val="20"/>
              </w:rPr>
              <w:t xml:space="preserve"> best quality.</w:t>
            </w:r>
          </w:p>
          <w:p w14:paraId="2CD5319D" w14:textId="77777777" w:rsidR="000F5ADB" w:rsidRPr="00523A2F" w:rsidRDefault="000F5ADB" w:rsidP="00A46F60">
            <w:pPr>
              <w:numPr>
                <w:ilvl w:val="1"/>
                <w:numId w:val="8"/>
              </w:numPr>
              <w:adjustRightInd w:val="0"/>
              <w:snapToGrid w:val="0"/>
              <w:jc w:val="both"/>
              <w:rPr>
                <w:rFonts w:ascii="Times New Roman" w:hAnsi="Times New Roman" w:cs="Times New Roman"/>
                <w:sz w:val="20"/>
                <w:szCs w:val="20"/>
              </w:rPr>
            </w:pPr>
            <w:r w:rsidRPr="00523A2F">
              <w:rPr>
                <w:rFonts w:ascii="Times New Roman" w:hAnsi="Times New Roman" w:cs="Times New Roman"/>
                <w:sz w:val="20"/>
                <w:szCs w:val="20"/>
              </w:rPr>
              <w:t>M is RRC configured with subjective to UE capability signaling</w:t>
            </w:r>
          </w:p>
          <w:p w14:paraId="7CBCED40" w14:textId="30C89E26" w:rsidR="000F5ADB" w:rsidRPr="00523A2F" w:rsidRDefault="000F5ADB" w:rsidP="00A46F60">
            <w:pPr>
              <w:numPr>
                <w:ilvl w:val="2"/>
                <w:numId w:val="8"/>
              </w:numPr>
              <w:adjustRightInd w:val="0"/>
              <w:snapToGrid w:val="0"/>
              <w:jc w:val="both"/>
              <w:rPr>
                <w:rFonts w:ascii="Times New Roman" w:hAnsi="Times New Roman" w:cs="Times New Roman"/>
                <w:sz w:val="20"/>
                <w:szCs w:val="20"/>
              </w:rPr>
            </w:pPr>
            <w:r w:rsidRPr="00523A2F">
              <w:rPr>
                <w:rFonts w:ascii="Times New Roman" w:hAnsi="Times New Roman" w:cs="Times New Roman"/>
                <w:sz w:val="20"/>
                <w:szCs w:val="20"/>
              </w:rPr>
              <w:t xml:space="preserve">UE may only indicate a single candidate value or not support Event-7. </w:t>
            </w:r>
          </w:p>
        </w:tc>
      </w:tr>
    </w:tbl>
    <w:p w14:paraId="30E3EFC4" w14:textId="647893D7" w:rsidR="00A51339" w:rsidRPr="00523A2F" w:rsidRDefault="006C415F" w:rsidP="00765475">
      <w:pPr>
        <w:spacing w:beforeLines="50" w:before="120" w:afterLines="50" w:after="120"/>
        <w:rPr>
          <w:rFonts w:ascii="Times New Roman" w:hAnsi="Times New Roman" w:cs="Times New Roman"/>
          <w:sz w:val="20"/>
          <w:szCs w:val="20"/>
          <w:lang w:val="en-GB"/>
        </w:rPr>
      </w:pPr>
      <w:r w:rsidRPr="00523A2F">
        <w:rPr>
          <w:rFonts w:ascii="Times New Roman" w:hAnsi="Times New Roman" w:cs="Times New Roman"/>
          <w:sz w:val="20"/>
          <w:szCs w:val="20"/>
          <w:lang w:val="en-GB"/>
        </w:rPr>
        <w:t xml:space="preserve">Take event 2 as example, </w:t>
      </w:r>
      <w:r w:rsidR="00A51339" w:rsidRPr="00523A2F">
        <w:rPr>
          <w:rFonts w:ascii="Times New Roman" w:hAnsi="Times New Roman" w:cs="Times New Roman"/>
          <w:sz w:val="20"/>
          <w:szCs w:val="20"/>
          <w:lang w:val="en-GB"/>
        </w:rPr>
        <w:t>suppose that current beam is from serving cell and new beam is from cell with different PCI(CDP). M</w:t>
      </w:r>
      <w:r w:rsidRPr="00523A2F">
        <w:rPr>
          <w:rFonts w:ascii="Times New Roman" w:hAnsi="Times New Roman" w:cs="Times New Roman"/>
          <w:sz w:val="20"/>
          <w:szCs w:val="20"/>
          <w:lang w:val="en-GB"/>
        </w:rPr>
        <w:t xml:space="preserve">easurement periods </w:t>
      </w:r>
      <w:r w:rsidR="000F5ADB" w:rsidRPr="00523A2F">
        <w:rPr>
          <w:rFonts w:ascii="Times New Roman" w:hAnsi="Times New Roman" w:cs="Times New Roman"/>
          <w:sz w:val="20"/>
          <w:szCs w:val="20"/>
          <w:lang w:val="en-GB"/>
        </w:rPr>
        <w:t xml:space="preserve">for two beams </w:t>
      </w:r>
      <w:r w:rsidR="00E111CB" w:rsidRPr="00523A2F">
        <w:rPr>
          <w:rFonts w:ascii="Times New Roman" w:hAnsi="Times New Roman" w:cs="Times New Roman"/>
          <w:sz w:val="20"/>
          <w:szCs w:val="20"/>
          <w:lang w:val="en-GB"/>
        </w:rPr>
        <w:t>are different</w:t>
      </w:r>
      <w:r w:rsidR="000F5ADB" w:rsidRPr="00523A2F">
        <w:rPr>
          <w:rFonts w:ascii="Times New Roman" w:hAnsi="Times New Roman" w:cs="Times New Roman"/>
          <w:sz w:val="20"/>
          <w:szCs w:val="20"/>
          <w:lang w:val="en-GB"/>
        </w:rPr>
        <w:t xml:space="preserve">, e.g. </w:t>
      </w:r>
      <w:proofErr w:type="spellStart"/>
      <w:r w:rsidR="000F5ADB" w:rsidRPr="00523A2F">
        <w:rPr>
          <w:rFonts w:ascii="Times New Roman" w:hAnsi="Times New Roman" w:cs="Times New Roman"/>
          <w:sz w:val="20"/>
          <w:szCs w:val="20"/>
          <w:lang w:val="en-GB"/>
        </w:rPr>
        <w:t>T</w:t>
      </w:r>
      <w:r w:rsidR="000F5ADB" w:rsidRPr="00523A2F">
        <w:rPr>
          <w:rFonts w:ascii="Times New Roman" w:hAnsi="Times New Roman" w:cs="Times New Roman"/>
          <w:sz w:val="20"/>
          <w:szCs w:val="20"/>
          <w:vertAlign w:val="subscript"/>
          <w:lang w:val="en-GB"/>
        </w:rPr>
        <w:t>SSB</w:t>
      </w:r>
      <w:r w:rsidR="00A51339" w:rsidRPr="00523A2F">
        <w:rPr>
          <w:rFonts w:ascii="Times New Roman" w:hAnsi="Times New Roman" w:cs="Times New Roman"/>
          <w:sz w:val="20"/>
          <w:szCs w:val="20"/>
          <w:vertAlign w:val="subscript"/>
          <w:lang w:val="en-GB"/>
        </w:rPr>
        <w:t>_serving</w:t>
      </w:r>
      <w:proofErr w:type="spellEnd"/>
      <w:r w:rsidR="000F5ADB" w:rsidRPr="00523A2F">
        <w:rPr>
          <w:rFonts w:ascii="Times New Roman" w:hAnsi="Times New Roman" w:cs="Times New Roman"/>
          <w:sz w:val="20"/>
          <w:szCs w:val="20"/>
          <w:lang w:val="en-GB"/>
        </w:rPr>
        <w:t xml:space="preserve"> and T</w:t>
      </w:r>
      <w:r w:rsidR="000F5ADB" w:rsidRPr="00523A2F">
        <w:rPr>
          <w:rFonts w:ascii="Times New Roman" w:hAnsi="Times New Roman" w:cs="Times New Roman"/>
          <w:sz w:val="20"/>
          <w:szCs w:val="20"/>
          <w:vertAlign w:val="subscript"/>
          <w:lang w:val="en-GB"/>
        </w:rPr>
        <w:t>SSB_CDP</w:t>
      </w:r>
      <w:r w:rsidR="00A51339" w:rsidRPr="00523A2F">
        <w:rPr>
          <w:rFonts w:ascii="Times New Roman" w:hAnsi="Times New Roman" w:cs="Times New Roman"/>
          <w:sz w:val="20"/>
          <w:szCs w:val="20"/>
          <w:lang w:val="en-GB"/>
        </w:rPr>
        <w:t xml:space="preserve">. </w:t>
      </w:r>
      <w:r w:rsidR="000F5ADB" w:rsidRPr="00523A2F">
        <w:rPr>
          <w:rFonts w:ascii="Times New Roman" w:hAnsi="Times New Roman" w:cs="Times New Roman"/>
          <w:sz w:val="20"/>
          <w:szCs w:val="20"/>
          <w:lang w:val="en-GB"/>
        </w:rPr>
        <w:t xml:space="preserve">As shown in Fig.1, </w:t>
      </w:r>
      <w:r w:rsidR="00A51339" w:rsidRPr="00523A2F">
        <w:rPr>
          <w:rFonts w:ascii="Times New Roman" w:hAnsi="Times New Roman" w:cs="Times New Roman"/>
          <w:sz w:val="20"/>
          <w:szCs w:val="20"/>
          <w:lang w:val="en-GB"/>
        </w:rPr>
        <w:t>if follow the legacy L3 requirement, total measurement time is defined based one measurement period of T</w:t>
      </w:r>
      <w:r w:rsidR="00A51339" w:rsidRPr="00523A2F">
        <w:rPr>
          <w:rFonts w:ascii="Times New Roman" w:hAnsi="Times New Roman" w:cs="Times New Roman"/>
          <w:sz w:val="20"/>
          <w:szCs w:val="20"/>
          <w:vertAlign w:val="subscript"/>
          <w:lang w:val="en-GB"/>
        </w:rPr>
        <w:t xml:space="preserve">SSB_CDP.  </w:t>
      </w:r>
      <w:r w:rsidR="00A51339" w:rsidRPr="00523A2F">
        <w:rPr>
          <w:rFonts w:ascii="Times New Roman" w:hAnsi="Times New Roman" w:cs="Times New Roman"/>
          <w:sz w:val="20"/>
          <w:szCs w:val="20"/>
          <w:lang w:val="en-GB"/>
        </w:rPr>
        <w:t>However, since T</w:t>
      </w:r>
      <w:r w:rsidR="00A51339" w:rsidRPr="00523A2F">
        <w:rPr>
          <w:rFonts w:ascii="Times New Roman" w:hAnsi="Times New Roman" w:cs="Times New Roman"/>
          <w:sz w:val="20"/>
          <w:szCs w:val="20"/>
          <w:vertAlign w:val="subscript"/>
          <w:lang w:val="en-GB"/>
        </w:rPr>
        <w:t>SSB_CDP</w:t>
      </w:r>
      <w:r w:rsidR="00A51339" w:rsidRPr="00523A2F">
        <w:rPr>
          <w:rFonts w:ascii="Times New Roman" w:hAnsi="Times New Roman" w:cs="Times New Roman"/>
          <w:sz w:val="20"/>
          <w:szCs w:val="20"/>
          <w:lang w:val="en-GB"/>
        </w:rPr>
        <w:t xml:space="preserve"> &lt; </w:t>
      </w:r>
      <w:proofErr w:type="spellStart"/>
      <w:r w:rsidR="00A51339" w:rsidRPr="00523A2F">
        <w:rPr>
          <w:rFonts w:ascii="Times New Roman" w:hAnsi="Times New Roman" w:cs="Times New Roman"/>
          <w:sz w:val="20"/>
          <w:szCs w:val="20"/>
          <w:lang w:val="en-GB"/>
        </w:rPr>
        <w:t>T</w:t>
      </w:r>
      <w:r w:rsidR="00A51339" w:rsidRPr="00523A2F">
        <w:rPr>
          <w:rFonts w:ascii="Times New Roman" w:hAnsi="Times New Roman" w:cs="Times New Roman"/>
          <w:sz w:val="20"/>
          <w:szCs w:val="20"/>
          <w:vertAlign w:val="subscript"/>
          <w:lang w:val="en-GB"/>
        </w:rPr>
        <w:t>SSB_serving</w:t>
      </w:r>
      <w:proofErr w:type="spellEnd"/>
      <w:r w:rsidR="00A51339" w:rsidRPr="00523A2F">
        <w:rPr>
          <w:rFonts w:ascii="Times New Roman" w:hAnsi="Times New Roman" w:cs="Times New Roman"/>
          <w:sz w:val="20"/>
          <w:szCs w:val="20"/>
          <w:vertAlign w:val="subscript"/>
          <w:lang w:val="en-GB"/>
        </w:rPr>
        <w:t xml:space="preserve">, </w:t>
      </w:r>
      <w:r w:rsidR="00A51339" w:rsidRPr="00523A2F">
        <w:rPr>
          <w:rFonts w:ascii="Times New Roman" w:hAnsi="Times New Roman" w:cs="Times New Roman"/>
          <w:sz w:val="20"/>
          <w:szCs w:val="20"/>
          <w:lang w:val="en-GB"/>
        </w:rPr>
        <w:t>when UE obtain L1-RSRP of new beam, UE doesn’t obtain L1-RSRP from current beam</w:t>
      </w:r>
      <w:r w:rsidR="000801DF" w:rsidRPr="00523A2F">
        <w:rPr>
          <w:rFonts w:ascii="Times New Roman" w:hAnsi="Times New Roman" w:cs="Times New Roman"/>
          <w:sz w:val="20"/>
          <w:szCs w:val="20"/>
          <w:lang w:val="en-GB"/>
        </w:rPr>
        <w:t>. UE can’t compare with criteria and trigger L1 report.</w:t>
      </w:r>
    </w:p>
    <w:p w14:paraId="15DB0B66" w14:textId="195C26B8" w:rsidR="004F48A0" w:rsidRPr="00523A2F" w:rsidRDefault="00542804" w:rsidP="00542804">
      <w:pPr>
        <w:spacing w:beforeLines="50" w:before="120" w:afterLines="50" w:after="120"/>
        <w:jc w:val="center"/>
        <w:rPr>
          <w:rFonts w:ascii="Times New Roman" w:hAnsi="Times New Roman" w:cs="Times New Roman"/>
          <w:sz w:val="20"/>
          <w:szCs w:val="20"/>
        </w:rPr>
      </w:pPr>
      <w:r w:rsidRPr="00523A2F">
        <w:rPr>
          <w:rFonts w:ascii="Times New Roman" w:hAnsi="Times New Roman" w:cs="Times New Roman"/>
          <w:sz w:val="20"/>
          <w:szCs w:val="20"/>
        </w:rPr>
        <w:object w:dxaOrig="5480" w:dyaOrig="1785" w14:anchorId="0AABE006">
          <v:shape id="_x0000_i1026" type="#_x0000_t75" style="width:393.1pt;height:127.55pt" o:ole="">
            <v:imagedata r:id="rId9" o:title=""/>
          </v:shape>
          <o:OLEObject Type="Embed" ProgID="Visio.Drawing.15" ShapeID="_x0000_i1026" DrawAspect="Content" ObjectID="_1789806528" r:id="rId10"/>
        </w:object>
      </w:r>
    </w:p>
    <w:p w14:paraId="4734AB04" w14:textId="1820BEB0" w:rsidR="00A44CCF" w:rsidRPr="00523A2F" w:rsidRDefault="00A44CCF" w:rsidP="00542804">
      <w:pPr>
        <w:spacing w:beforeLines="50" w:before="120" w:afterLines="50" w:after="120"/>
        <w:jc w:val="center"/>
        <w:rPr>
          <w:rFonts w:ascii="Times New Roman" w:hAnsi="Times New Roman" w:cs="Times New Roman"/>
          <w:sz w:val="20"/>
          <w:szCs w:val="20"/>
          <w:lang w:val="en-GB"/>
        </w:rPr>
      </w:pPr>
      <w:r w:rsidRPr="00523A2F">
        <w:rPr>
          <w:rFonts w:ascii="Times New Roman" w:hAnsi="Times New Roman" w:cs="Times New Roman"/>
          <w:sz w:val="20"/>
          <w:szCs w:val="20"/>
        </w:rPr>
        <w:t>Fig.</w:t>
      </w:r>
      <w:r w:rsidR="00542804" w:rsidRPr="00523A2F">
        <w:rPr>
          <w:rFonts w:ascii="Times New Roman" w:hAnsi="Times New Roman" w:cs="Times New Roman"/>
          <w:sz w:val="20"/>
          <w:szCs w:val="20"/>
        </w:rPr>
        <w:t xml:space="preserve">2 </w:t>
      </w:r>
      <w:r w:rsidR="00AA3E57" w:rsidRPr="00523A2F">
        <w:rPr>
          <w:rFonts w:ascii="Times New Roman" w:hAnsi="Times New Roman" w:cs="Times New Roman"/>
          <w:sz w:val="20"/>
          <w:szCs w:val="20"/>
        </w:rPr>
        <w:t>D</w:t>
      </w:r>
      <w:r w:rsidR="00542804" w:rsidRPr="00523A2F">
        <w:rPr>
          <w:rFonts w:ascii="Times New Roman" w:hAnsi="Times New Roman" w:cs="Times New Roman"/>
          <w:sz w:val="20"/>
          <w:szCs w:val="20"/>
        </w:rPr>
        <w:t xml:space="preserve">ifferent measurement period </w:t>
      </w:r>
      <w:r w:rsidR="00AA3E57" w:rsidRPr="00523A2F">
        <w:rPr>
          <w:rFonts w:ascii="Times New Roman" w:hAnsi="Times New Roman" w:cs="Times New Roman"/>
          <w:sz w:val="20"/>
          <w:szCs w:val="20"/>
        </w:rPr>
        <w:t xml:space="preserve">for different beams in inter-cell </w:t>
      </w:r>
      <w:proofErr w:type="spellStart"/>
      <w:r w:rsidR="00AA3E57" w:rsidRPr="00523A2F">
        <w:rPr>
          <w:rFonts w:ascii="Times New Roman" w:hAnsi="Times New Roman" w:cs="Times New Roman"/>
          <w:sz w:val="20"/>
          <w:szCs w:val="20"/>
        </w:rPr>
        <w:t>mTRP</w:t>
      </w:r>
      <w:proofErr w:type="spellEnd"/>
    </w:p>
    <w:p w14:paraId="0799D201" w14:textId="77777777" w:rsidR="009F3925" w:rsidRPr="00523A2F" w:rsidRDefault="009F3925" w:rsidP="009F3925">
      <w:pPr>
        <w:spacing w:beforeLines="50" w:before="120" w:afterLines="50" w:after="120"/>
        <w:rPr>
          <w:rFonts w:ascii="Times New Roman" w:hAnsi="Times New Roman" w:cs="Times New Roman"/>
          <w:sz w:val="20"/>
          <w:szCs w:val="20"/>
          <w:lang w:val="en-GB"/>
        </w:rPr>
      </w:pPr>
      <w:r w:rsidRPr="00523A2F">
        <w:rPr>
          <w:rFonts w:ascii="Times New Roman" w:hAnsi="Times New Roman" w:cs="Times New Roman"/>
          <w:sz w:val="20"/>
          <w:szCs w:val="20"/>
          <w:lang w:val="en-GB"/>
        </w:rPr>
        <w:t>While for event 1, UE only to measure current beams. Measurement time only needs to consider one beam.</w:t>
      </w:r>
    </w:p>
    <w:p w14:paraId="331A2A36" w14:textId="482E272B" w:rsidR="009F3925" w:rsidRPr="00523A2F" w:rsidRDefault="009F3925" w:rsidP="009F3925">
      <w:pPr>
        <w:spacing w:beforeLines="50" w:before="120" w:afterLines="50" w:after="120"/>
        <w:rPr>
          <w:rFonts w:ascii="Times New Roman" w:hAnsi="Times New Roman" w:cs="Times New Roman"/>
          <w:sz w:val="20"/>
          <w:szCs w:val="20"/>
          <w:lang w:val="en-GB"/>
        </w:rPr>
      </w:pPr>
      <w:r w:rsidRPr="00523A2F">
        <w:rPr>
          <w:rFonts w:ascii="Times New Roman" w:hAnsi="Times New Roman" w:cs="Times New Roman"/>
          <w:sz w:val="20"/>
          <w:szCs w:val="20"/>
          <w:lang w:val="en-GB"/>
        </w:rPr>
        <w:lastRenderedPageBreak/>
        <w:t xml:space="preserve">For event 7, UE needs to measure for beams with activated TCI states. </w:t>
      </w:r>
      <w:r w:rsidR="008F3804" w:rsidRPr="00523A2F">
        <w:rPr>
          <w:rFonts w:ascii="Times New Roman" w:hAnsi="Times New Roman" w:cs="Times New Roman"/>
          <w:sz w:val="20"/>
          <w:szCs w:val="20"/>
          <w:lang w:val="en-GB"/>
        </w:rPr>
        <w:t>T</w:t>
      </w:r>
      <w:r w:rsidRPr="00523A2F">
        <w:rPr>
          <w:rFonts w:ascii="Times New Roman" w:hAnsi="Times New Roman" w:cs="Times New Roman"/>
          <w:sz w:val="20"/>
          <w:szCs w:val="20"/>
          <w:lang w:val="en-GB"/>
        </w:rPr>
        <w:t xml:space="preserve">otal </w:t>
      </w:r>
      <w:r w:rsidR="008F3804" w:rsidRPr="00523A2F">
        <w:rPr>
          <w:rFonts w:ascii="Times New Roman" w:hAnsi="Times New Roman" w:cs="Times New Roman"/>
          <w:sz w:val="20"/>
          <w:szCs w:val="20"/>
          <w:lang w:val="en-GB"/>
        </w:rPr>
        <w:t xml:space="preserve">measurement </w:t>
      </w:r>
      <w:r w:rsidRPr="00523A2F">
        <w:rPr>
          <w:rFonts w:ascii="Times New Roman" w:hAnsi="Times New Roman" w:cs="Times New Roman"/>
          <w:sz w:val="20"/>
          <w:szCs w:val="20"/>
          <w:lang w:val="en-GB"/>
        </w:rPr>
        <w:t xml:space="preserve">time also needs to consider the measurement period </w:t>
      </w:r>
      <w:r w:rsidR="002569EE" w:rsidRPr="00523A2F">
        <w:rPr>
          <w:rFonts w:ascii="Times New Roman" w:hAnsi="Times New Roman" w:cs="Times New Roman"/>
          <w:sz w:val="20"/>
          <w:szCs w:val="20"/>
          <w:lang w:val="en-GB"/>
        </w:rPr>
        <w:t>of</w:t>
      </w:r>
      <w:r w:rsidRPr="00523A2F">
        <w:rPr>
          <w:rFonts w:ascii="Times New Roman" w:hAnsi="Times New Roman" w:cs="Times New Roman"/>
          <w:sz w:val="20"/>
          <w:szCs w:val="20"/>
          <w:lang w:val="en-GB"/>
        </w:rPr>
        <w:t xml:space="preserve"> </w:t>
      </w:r>
      <w:r w:rsidR="002569EE" w:rsidRPr="00523A2F">
        <w:rPr>
          <w:rFonts w:ascii="Times New Roman" w:hAnsi="Times New Roman" w:cs="Times New Roman"/>
          <w:sz w:val="20"/>
          <w:szCs w:val="20"/>
          <w:lang w:val="en-GB"/>
        </w:rPr>
        <w:t>multiple</w:t>
      </w:r>
      <w:r w:rsidRPr="00523A2F">
        <w:rPr>
          <w:rFonts w:ascii="Times New Roman" w:hAnsi="Times New Roman" w:cs="Times New Roman"/>
          <w:sz w:val="20"/>
          <w:szCs w:val="20"/>
          <w:lang w:val="en-GB"/>
        </w:rPr>
        <w:t xml:space="preserve"> beams.</w:t>
      </w:r>
    </w:p>
    <w:p w14:paraId="51F2AFF6" w14:textId="1608330B" w:rsidR="008F3804" w:rsidRPr="00523A2F" w:rsidRDefault="008F3804" w:rsidP="008F3804">
      <w:pPr>
        <w:spacing w:beforeLines="50" w:before="120" w:afterLines="50" w:after="120"/>
        <w:rPr>
          <w:rFonts w:ascii="Times New Roman" w:hAnsi="Times New Roman" w:cs="Times New Roman"/>
          <w:sz w:val="20"/>
          <w:szCs w:val="20"/>
          <w:lang w:val="en-GB"/>
        </w:rPr>
      </w:pPr>
      <w:r w:rsidRPr="00523A2F">
        <w:rPr>
          <w:rFonts w:ascii="Times New Roman" w:hAnsi="Times New Roman" w:cs="Times New Roman"/>
          <w:b/>
          <w:bCs/>
          <w:sz w:val="20"/>
          <w:szCs w:val="20"/>
          <w:lang w:val="en-GB"/>
        </w:rPr>
        <w:t>Proposal</w:t>
      </w:r>
      <w:r w:rsidR="00A8644C">
        <w:rPr>
          <w:rFonts w:ascii="Times New Roman" w:hAnsi="Times New Roman" w:cs="Times New Roman"/>
          <w:b/>
          <w:bCs/>
          <w:sz w:val="20"/>
          <w:szCs w:val="20"/>
          <w:lang w:val="en-GB"/>
        </w:rPr>
        <w:t xml:space="preserve"> 3</w:t>
      </w:r>
      <w:r w:rsidR="00191C5C" w:rsidRPr="00523A2F">
        <w:rPr>
          <w:rFonts w:ascii="Times New Roman" w:hAnsi="Times New Roman" w:cs="Times New Roman"/>
          <w:b/>
          <w:bCs/>
          <w:sz w:val="20"/>
          <w:szCs w:val="20"/>
          <w:lang w:val="en-GB"/>
        </w:rPr>
        <w:t xml:space="preserve">: </w:t>
      </w:r>
      <w:r w:rsidR="005A7FCC" w:rsidRPr="00523A2F">
        <w:rPr>
          <w:rFonts w:ascii="Times New Roman" w:hAnsi="Times New Roman" w:cs="Times New Roman"/>
          <w:b/>
          <w:bCs/>
          <w:sz w:val="20"/>
          <w:szCs w:val="20"/>
          <w:lang w:val="en-GB"/>
        </w:rPr>
        <w:t>I</w:t>
      </w:r>
      <w:r w:rsidRPr="00523A2F">
        <w:rPr>
          <w:rFonts w:ascii="Times New Roman" w:hAnsi="Times New Roman" w:cs="Times New Roman"/>
          <w:b/>
          <w:bCs/>
          <w:sz w:val="20"/>
          <w:szCs w:val="20"/>
          <w:lang w:val="en-GB"/>
        </w:rPr>
        <w:t xml:space="preserve">f </w:t>
      </w:r>
      <w:r w:rsidR="00105586" w:rsidRPr="00523A2F">
        <w:rPr>
          <w:rFonts w:ascii="Times New Roman" w:hAnsi="Times New Roman" w:cs="Times New Roman"/>
          <w:b/>
          <w:bCs/>
          <w:sz w:val="20"/>
          <w:szCs w:val="20"/>
          <w:lang w:val="en-GB"/>
        </w:rPr>
        <w:t xml:space="preserve">multiple beams </w:t>
      </w:r>
      <w:r w:rsidR="00211775" w:rsidRPr="00523A2F">
        <w:rPr>
          <w:rFonts w:ascii="Times New Roman" w:hAnsi="Times New Roman" w:cs="Times New Roman"/>
          <w:b/>
          <w:bCs/>
          <w:sz w:val="20"/>
          <w:szCs w:val="20"/>
          <w:lang w:val="en-GB"/>
        </w:rPr>
        <w:t>are measured with different measurement period</w:t>
      </w:r>
      <w:r w:rsidRPr="00523A2F">
        <w:rPr>
          <w:rFonts w:ascii="Times New Roman" w:hAnsi="Times New Roman" w:cs="Times New Roman"/>
          <w:b/>
          <w:bCs/>
          <w:sz w:val="20"/>
          <w:szCs w:val="20"/>
          <w:lang w:val="en-GB"/>
        </w:rPr>
        <w:t>, RAN4 to discuss how to consider the total measurement time</w:t>
      </w:r>
      <w:r w:rsidRPr="00523A2F">
        <w:rPr>
          <w:rFonts w:ascii="Times New Roman" w:hAnsi="Times New Roman" w:cs="Times New Roman"/>
          <w:sz w:val="20"/>
          <w:szCs w:val="20"/>
          <w:lang w:val="en-GB"/>
        </w:rPr>
        <w:t>.</w:t>
      </w:r>
    </w:p>
    <w:p w14:paraId="4B5D5DEE" w14:textId="7C7E6A58" w:rsidR="00F02804" w:rsidRPr="00803CDD" w:rsidRDefault="00F925B3" w:rsidP="00803CDD">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t xml:space="preserve">2.4 </w:t>
      </w:r>
      <w:r w:rsidR="0033673C" w:rsidRPr="00803CDD">
        <w:rPr>
          <w:rFonts w:ascii="Times New Roman" w:eastAsia="宋体" w:hAnsi="Times New Roman" w:cs="Times New Roman"/>
          <w:sz w:val="30"/>
          <w:szCs w:val="30"/>
        </w:rPr>
        <w:t xml:space="preserve">Impact of </w:t>
      </w:r>
      <w:r w:rsidR="009D0990" w:rsidRPr="00803CDD">
        <w:rPr>
          <w:rFonts w:ascii="Times New Roman" w:eastAsia="宋体" w:hAnsi="Times New Roman" w:cs="Times New Roman"/>
          <w:sz w:val="30"/>
          <w:szCs w:val="30"/>
        </w:rPr>
        <w:t>Triggering window</w:t>
      </w:r>
    </w:p>
    <w:p w14:paraId="171D4ED2" w14:textId="20B3DB76" w:rsidR="0033673C" w:rsidRPr="00523A2F" w:rsidRDefault="0033673C" w:rsidP="0033673C">
      <w:pPr>
        <w:spacing w:afterLines="50" w:after="120"/>
        <w:rPr>
          <w:rFonts w:ascii="Times New Roman" w:hAnsi="Times New Roman" w:cs="Times New Roman"/>
          <w:sz w:val="20"/>
          <w:szCs w:val="20"/>
        </w:rPr>
      </w:pPr>
      <w:r w:rsidRPr="00523A2F">
        <w:rPr>
          <w:rFonts w:ascii="Times New Roman" w:hAnsi="Times New Roman" w:cs="Times New Roman"/>
          <w:sz w:val="20"/>
          <w:szCs w:val="20"/>
        </w:rPr>
        <w:t xml:space="preserve">From RAN1, for event-2, a window including M instance(s) for new beam will be defined for triggering L1 reporting. Here, one instance for a new beam is determined if the L1-RSRP of the new beam becomes a threshold value better than the current beam. </w:t>
      </w:r>
    </w:p>
    <w:tbl>
      <w:tblPr>
        <w:tblStyle w:val="a4"/>
        <w:tblW w:w="0" w:type="auto"/>
        <w:tblLook w:val="04A0" w:firstRow="1" w:lastRow="0" w:firstColumn="1" w:lastColumn="0" w:noHBand="0" w:noVBand="1"/>
      </w:tblPr>
      <w:tblGrid>
        <w:gridCol w:w="10478"/>
      </w:tblGrid>
      <w:tr w:rsidR="0033673C" w:rsidRPr="00523A2F" w14:paraId="1F7FEF79" w14:textId="77777777" w:rsidTr="0094684E">
        <w:tc>
          <w:tcPr>
            <w:tcW w:w="10478" w:type="dxa"/>
          </w:tcPr>
          <w:p w14:paraId="5A658BE1" w14:textId="77777777" w:rsidR="0033673C" w:rsidRPr="00523A2F" w:rsidRDefault="0033673C" w:rsidP="0094684E">
            <w:pPr>
              <w:shd w:val="clear" w:color="auto" w:fill="FFFFFF"/>
              <w:snapToGrid w:val="0"/>
              <w:rPr>
                <w:rFonts w:ascii="Times New Roman" w:hAnsi="Times New Roman" w:cs="Times New Roman"/>
                <w:b/>
                <w:bCs/>
                <w:sz w:val="20"/>
                <w:szCs w:val="20"/>
              </w:rPr>
            </w:pPr>
            <w:r w:rsidRPr="00523A2F">
              <w:rPr>
                <w:rFonts w:ascii="Times New Roman" w:hAnsi="Times New Roman" w:cs="Times New Roman"/>
                <w:b/>
                <w:bCs/>
                <w:sz w:val="20"/>
                <w:szCs w:val="20"/>
                <w:highlight w:val="green"/>
              </w:rPr>
              <w:t>[117] Agreement</w:t>
            </w:r>
          </w:p>
          <w:p w14:paraId="04B41C6B" w14:textId="77777777" w:rsidR="0033673C" w:rsidRPr="00523A2F" w:rsidRDefault="0033673C" w:rsidP="0094684E">
            <w:pPr>
              <w:shd w:val="clear" w:color="auto" w:fill="FFFFFF"/>
              <w:snapToGrid w:val="0"/>
              <w:rPr>
                <w:rFonts w:ascii="Times New Roman" w:hAnsi="Times New Roman" w:cs="Times New Roman"/>
                <w:sz w:val="20"/>
                <w:szCs w:val="20"/>
              </w:rPr>
            </w:pPr>
            <w:r w:rsidRPr="00523A2F">
              <w:rPr>
                <w:rFonts w:ascii="Times New Roman" w:hAnsi="Times New Roman" w:cs="Times New Roman"/>
                <w:sz w:val="20"/>
                <w:szCs w:val="20"/>
              </w:rPr>
              <w:t>Regarding the triggering event determination for Event 2:</w:t>
            </w:r>
          </w:p>
          <w:p w14:paraId="0CB2FB02" w14:textId="77777777" w:rsidR="0033673C" w:rsidRPr="00523A2F" w:rsidRDefault="0033673C" w:rsidP="00A46F60">
            <w:pPr>
              <w:pStyle w:val="a5"/>
              <w:numPr>
                <w:ilvl w:val="0"/>
                <w:numId w:val="10"/>
              </w:numPr>
              <w:shd w:val="clear" w:color="auto" w:fill="FFFFFF"/>
              <w:snapToGrid w:val="0"/>
              <w:ind w:firstLineChars="0"/>
              <w:jc w:val="both"/>
              <w:rPr>
                <w:rFonts w:ascii="Times New Roman" w:hAnsi="Times New Roman" w:cs="Times New Roman"/>
                <w:sz w:val="20"/>
                <w:szCs w:val="20"/>
              </w:rPr>
            </w:pPr>
            <w:r w:rsidRPr="00523A2F">
              <w:rPr>
                <w:rFonts w:ascii="Times New Roman" w:hAnsi="Times New Roman" w:cs="Times New Roman"/>
                <w:sz w:val="20"/>
                <w:szCs w:val="20"/>
              </w:rPr>
              <w:t>If within a time window (which is configurable), the number of Event-2 instance(s) for at least one same new beam is greater than or equal to a configurable number M, UE initiated beam report occurs.</w:t>
            </w:r>
          </w:p>
          <w:p w14:paraId="49542FCD" w14:textId="77777777" w:rsidR="0033673C" w:rsidRPr="00523A2F" w:rsidRDefault="0033673C" w:rsidP="00A46F60">
            <w:pPr>
              <w:pStyle w:val="a5"/>
              <w:numPr>
                <w:ilvl w:val="1"/>
                <w:numId w:val="10"/>
              </w:numPr>
              <w:shd w:val="clear" w:color="auto" w:fill="FFFFFF"/>
              <w:snapToGrid w:val="0"/>
              <w:ind w:firstLineChars="0"/>
              <w:jc w:val="both"/>
              <w:rPr>
                <w:rFonts w:ascii="Times New Roman" w:hAnsi="Times New Roman" w:cs="Times New Roman"/>
                <w:sz w:val="20"/>
                <w:szCs w:val="20"/>
              </w:rPr>
            </w:pPr>
            <w:r w:rsidRPr="00523A2F">
              <w:rPr>
                <w:rFonts w:ascii="Times New Roman" w:hAnsi="Times New Roman" w:cs="Times New Roman"/>
                <w:sz w:val="20"/>
                <w:szCs w:val="20"/>
              </w:rPr>
              <w:t>Note: Event-2 instance for a new beam is determined if the L1-RSRP of the new beam becomes a threshold value better than the current beam</w:t>
            </w:r>
          </w:p>
          <w:p w14:paraId="3DBAAE87" w14:textId="77777777" w:rsidR="0033673C" w:rsidRPr="00523A2F" w:rsidRDefault="0033673C" w:rsidP="0094684E">
            <w:pPr>
              <w:snapToGrid w:val="0"/>
              <w:rPr>
                <w:rFonts w:ascii="Times New Roman" w:hAnsi="Times New Roman" w:cs="Times New Roman"/>
                <w:sz w:val="20"/>
                <w:szCs w:val="20"/>
              </w:rPr>
            </w:pPr>
            <w:r w:rsidRPr="00523A2F">
              <w:rPr>
                <w:rFonts w:ascii="Times New Roman" w:hAnsi="Times New Roman" w:cs="Times New Roman"/>
                <w:sz w:val="20"/>
                <w:szCs w:val="20"/>
              </w:rPr>
              <w:t>Above feature is subject to UE capability.</w:t>
            </w:r>
          </w:p>
          <w:p w14:paraId="3DC64FD4" w14:textId="77777777" w:rsidR="0033673C" w:rsidRPr="00523A2F" w:rsidRDefault="0033673C" w:rsidP="00A46F60">
            <w:pPr>
              <w:pStyle w:val="a5"/>
              <w:numPr>
                <w:ilvl w:val="0"/>
                <w:numId w:val="10"/>
              </w:numPr>
              <w:shd w:val="clear" w:color="auto" w:fill="FFFFFF"/>
              <w:snapToGrid w:val="0"/>
              <w:ind w:firstLineChars="0"/>
              <w:jc w:val="both"/>
              <w:rPr>
                <w:rFonts w:ascii="Times New Roman" w:hAnsi="Times New Roman" w:cs="Times New Roman"/>
                <w:bCs/>
                <w:iCs/>
                <w:sz w:val="20"/>
                <w:szCs w:val="20"/>
              </w:rPr>
            </w:pPr>
            <w:r w:rsidRPr="00523A2F">
              <w:rPr>
                <w:rFonts w:ascii="Times New Roman" w:hAnsi="Times New Roman" w:cs="Times New Roman"/>
                <w:bCs/>
                <w:iCs/>
                <w:sz w:val="20"/>
                <w:szCs w:val="20"/>
              </w:rPr>
              <w:t xml:space="preserve">Basic feature: Once </w:t>
            </w:r>
            <w:r w:rsidRPr="00523A2F">
              <w:rPr>
                <w:rFonts w:ascii="Times New Roman" w:hAnsi="Times New Roman" w:cs="Times New Roman"/>
                <w:sz w:val="20"/>
                <w:szCs w:val="20"/>
              </w:rPr>
              <w:t>the L1-RSRP of the new beam becomes a threshold value better than the current beam, UE initiated beam report occurs</w:t>
            </w:r>
          </w:p>
          <w:p w14:paraId="72937F1A" w14:textId="0EC9223B" w:rsidR="0033673C" w:rsidRPr="00523A2F" w:rsidRDefault="0033673C" w:rsidP="00523A2F">
            <w:pPr>
              <w:shd w:val="clear" w:color="auto" w:fill="FFFFFF"/>
              <w:snapToGrid w:val="0"/>
              <w:jc w:val="both"/>
              <w:rPr>
                <w:rFonts w:ascii="Times New Roman" w:hAnsi="Times New Roman" w:cs="Times New Roman"/>
                <w:bCs/>
                <w:iCs/>
                <w:sz w:val="20"/>
                <w:szCs w:val="20"/>
              </w:rPr>
            </w:pPr>
            <w:r w:rsidRPr="00523A2F">
              <w:rPr>
                <w:rFonts w:ascii="Times New Roman" w:hAnsi="Times New Roman" w:cs="Times New Roman"/>
                <w:bCs/>
                <w:iCs/>
                <w:sz w:val="20"/>
                <w:szCs w:val="20"/>
              </w:rPr>
              <w:t>FFS: Whether the above is captured in RAN1 or RAN2 specification.</w:t>
            </w:r>
          </w:p>
        </w:tc>
      </w:tr>
    </w:tbl>
    <w:p w14:paraId="360A519C" w14:textId="5BCE377A" w:rsidR="00706836" w:rsidRPr="00523A2F" w:rsidRDefault="00A12EE3" w:rsidP="002A3ABD">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In legacy L3 reporting, only one measurement period is defined in reporting delay to get rid of impact from high levels. While for event triggered L1 reporting, the impact of triggering window in physical layer needs to be considered.</w:t>
      </w:r>
    </w:p>
    <w:p w14:paraId="11332C00" w14:textId="2F4130A8" w:rsidR="003E325F" w:rsidRDefault="003E325F" w:rsidP="003E325F">
      <w:pPr>
        <w:spacing w:beforeLines="50" w:before="120" w:afterLines="50" w:after="120"/>
        <w:jc w:val="center"/>
        <w:rPr>
          <w:rFonts w:ascii="Times New Roman" w:hAnsi="Times New Roman" w:cs="Times New Roman"/>
          <w:sz w:val="20"/>
          <w:szCs w:val="20"/>
        </w:rPr>
      </w:pPr>
      <w:r w:rsidRPr="00523A2F">
        <w:rPr>
          <w:rFonts w:ascii="Times New Roman" w:hAnsi="Times New Roman" w:cs="Times New Roman"/>
          <w:sz w:val="20"/>
          <w:szCs w:val="20"/>
        </w:rPr>
        <w:object w:dxaOrig="7750" w:dyaOrig="3211" w14:anchorId="7FF2B9DE">
          <v:shape id="_x0000_i1027" type="#_x0000_t75" style="width:270.95pt;height:112.15pt" o:ole="">
            <v:imagedata r:id="rId11" o:title=""/>
          </v:shape>
          <o:OLEObject Type="Embed" ProgID="Visio.Drawing.15" ShapeID="_x0000_i1027" DrawAspect="Content" ObjectID="_1789806529" r:id="rId12"/>
        </w:object>
      </w:r>
    </w:p>
    <w:p w14:paraId="72F477C4" w14:textId="0DB7E0E5" w:rsidR="000A6C00" w:rsidRPr="00523A2F" w:rsidRDefault="000A6C00" w:rsidP="003E325F">
      <w:pPr>
        <w:spacing w:beforeLines="50" w:before="120" w:afterLines="50" w:after="120"/>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ig.2 Triggering window</w:t>
      </w:r>
    </w:p>
    <w:p w14:paraId="3F122952" w14:textId="770FBA39" w:rsidR="00A12EE3" w:rsidRPr="00523A2F" w:rsidRDefault="00A12EE3" w:rsidP="002A3ABD">
      <w:pPr>
        <w:spacing w:beforeLines="50" w:before="120" w:afterLines="50" w:after="120"/>
        <w:rPr>
          <w:rFonts w:ascii="Times New Roman" w:hAnsi="Times New Roman" w:cs="Times New Roman"/>
          <w:sz w:val="20"/>
          <w:szCs w:val="20"/>
        </w:rPr>
      </w:pPr>
      <w:r w:rsidRPr="00523A2F">
        <w:rPr>
          <w:rFonts w:ascii="Times New Roman" w:hAnsi="Times New Roman" w:cs="Times New Roman"/>
          <w:b/>
          <w:bCs/>
          <w:sz w:val="20"/>
          <w:szCs w:val="20"/>
          <w:lang w:val="en-GB"/>
        </w:rPr>
        <w:t>Proposal</w:t>
      </w:r>
      <w:r w:rsidR="00A8644C">
        <w:rPr>
          <w:rFonts w:ascii="Times New Roman" w:hAnsi="Times New Roman" w:cs="Times New Roman"/>
          <w:b/>
          <w:bCs/>
          <w:sz w:val="20"/>
          <w:szCs w:val="20"/>
          <w:lang w:val="en-GB"/>
        </w:rPr>
        <w:t xml:space="preserve"> 4</w:t>
      </w:r>
      <w:r w:rsidRPr="00523A2F">
        <w:rPr>
          <w:rFonts w:ascii="Times New Roman" w:hAnsi="Times New Roman" w:cs="Times New Roman"/>
          <w:b/>
          <w:bCs/>
          <w:sz w:val="20"/>
          <w:szCs w:val="20"/>
          <w:lang w:val="en-GB"/>
        </w:rPr>
        <w:t xml:space="preserve">: For </w:t>
      </w:r>
      <w:r w:rsidR="005A7FCC" w:rsidRPr="00523A2F">
        <w:rPr>
          <w:rFonts w:ascii="Times New Roman" w:hAnsi="Times New Roman" w:cs="Times New Roman"/>
          <w:b/>
          <w:bCs/>
          <w:sz w:val="20"/>
          <w:szCs w:val="20"/>
          <w:lang w:val="en-GB"/>
        </w:rPr>
        <w:t>measurement time</w:t>
      </w:r>
      <w:r w:rsidRPr="00523A2F">
        <w:rPr>
          <w:rFonts w:ascii="Times New Roman" w:hAnsi="Times New Roman" w:cs="Times New Roman"/>
          <w:b/>
          <w:bCs/>
          <w:sz w:val="20"/>
          <w:szCs w:val="20"/>
          <w:lang w:val="en-GB"/>
        </w:rPr>
        <w:t xml:space="preserve">, RAN4 needs to consider the impact of triggering window defined in RAN1. </w:t>
      </w:r>
    </w:p>
    <w:p w14:paraId="74CC739D" w14:textId="1E5ACCC1" w:rsidR="0033673C" w:rsidRPr="00F925B3" w:rsidRDefault="00BF5FEB" w:rsidP="00F925B3">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t xml:space="preserve">2.5 </w:t>
      </w:r>
      <w:r w:rsidR="003E325F" w:rsidRPr="00F925B3">
        <w:rPr>
          <w:rFonts w:ascii="Times New Roman" w:eastAsia="宋体" w:hAnsi="Times New Roman" w:cs="Times New Roman"/>
          <w:sz w:val="30"/>
          <w:szCs w:val="30"/>
        </w:rPr>
        <w:t xml:space="preserve">UL resource waiting time </w:t>
      </w:r>
    </w:p>
    <w:p w14:paraId="37D44400" w14:textId="0AF1ECE1" w:rsidR="003B1922" w:rsidRDefault="00DD40D0" w:rsidP="00DD40D0">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 xml:space="preserve">RAN1 defined two modes to configure UL resource to carry L1 report. </w:t>
      </w:r>
      <w:r w:rsidR="003B1922" w:rsidRPr="00523A2F">
        <w:rPr>
          <w:rFonts w:ascii="Times New Roman" w:hAnsi="Times New Roman" w:cs="Times New Roman"/>
          <w:sz w:val="20"/>
          <w:szCs w:val="20"/>
        </w:rPr>
        <w:t>For both mode-A and mode-B, UE needs to transmit PUCCH first. Then for mode-A, UE can acquire first dynamic UL resource after DCI. For Mode-B, UE can acquire first UL by pre-configuration.</w:t>
      </w:r>
      <w:r w:rsidR="00E01281">
        <w:rPr>
          <w:rFonts w:ascii="Times New Roman" w:hAnsi="Times New Roman" w:cs="Times New Roman"/>
          <w:sz w:val="20"/>
          <w:szCs w:val="20"/>
        </w:rPr>
        <w:t xml:space="preserve"> The two modes are plotted as below:</w:t>
      </w:r>
    </w:p>
    <w:p w14:paraId="7E1937C5" w14:textId="49961791" w:rsidR="00E01281" w:rsidRDefault="00E01281" w:rsidP="00E01281">
      <w:pPr>
        <w:spacing w:beforeLines="50" w:before="120" w:afterLines="50" w:after="120"/>
        <w:jc w:val="center"/>
        <w:rPr>
          <w:rFonts w:ascii="Times New Roman" w:hAnsi="Times New Roman" w:cs="Times New Roman"/>
          <w:sz w:val="20"/>
          <w:szCs w:val="20"/>
        </w:rPr>
      </w:pPr>
      <w:r>
        <w:object w:dxaOrig="10865" w:dyaOrig="7366" w14:anchorId="6939BFD9">
          <v:shape id="_x0000_i1028" type="#_x0000_t75" style="width:340pt;height:230.55pt" o:ole="">
            <v:imagedata r:id="rId13" o:title=""/>
          </v:shape>
          <o:OLEObject Type="Embed" ProgID="Visio.Drawing.15" ShapeID="_x0000_i1028" DrawAspect="Content" ObjectID="_1789806530" r:id="rId14"/>
        </w:object>
      </w:r>
    </w:p>
    <w:p w14:paraId="45128209" w14:textId="4CBB4523" w:rsidR="00E01281" w:rsidRDefault="00E01281" w:rsidP="00E01281">
      <w:pPr>
        <w:spacing w:beforeLines="50" w:before="120" w:afterLines="50" w:after="120"/>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ig.3 Two modes for UL resource acquiring</w:t>
      </w:r>
    </w:p>
    <w:p w14:paraId="70BC0A93" w14:textId="1BEE40C8" w:rsidR="00384B81" w:rsidRDefault="00384B81" w:rsidP="00384B81">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In legacy L3 reporting, UL resource waiting time is not included in total L3 reporting delay length</w:t>
      </w:r>
      <w:r>
        <w:rPr>
          <w:rFonts w:ascii="Times New Roman" w:hAnsi="Times New Roman" w:cs="Times New Roman"/>
          <w:sz w:val="20"/>
          <w:szCs w:val="20"/>
        </w:rPr>
        <w:t xml:space="preserve"> </w:t>
      </w:r>
      <w:r w:rsidRPr="00523A2F">
        <w:rPr>
          <w:rFonts w:ascii="Times New Roman" w:hAnsi="Times New Roman" w:cs="Times New Roman"/>
          <w:sz w:val="20"/>
          <w:szCs w:val="20"/>
        </w:rPr>
        <w:t xml:space="preserve">as the main intension is to verify the UE capability to report the variation of channel quality within required time duration. While for UL resource waiting time, the delay is dependent on NW configuration. </w:t>
      </w:r>
      <w:r>
        <w:rPr>
          <w:rFonts w:ascii="Times New Roman" w:hAnsi="Times New Roman" w:cs="Times New Roman"/>
          <w:sz w:val="20"/>
          <w:szCs w:val="20"/>
        </w:rPr>
        <w:t xml:space="preserve">Besides, </w:t>
      </w:r>
      <w:r w:rsidRPr="00523A2F">
        <w:rPr>
          <w:rFonts w:ascii="Times New Roman" w:hAnsi="Times New Roman" w:cs="Times New Roman"/>
          <w:sz w:val="20"/>
          <w:szCs w:val="20"/>
        </w:rPr>
        <w:t xml:space="preserve">since </w:t>
      </w:r>
      <w:r>
        <w:rPr>
          <w:rFonts w:ascii="Times New Roman" w:hAnsi="Times New Roman" w:cs="Times New Roman"/>
          <w:sz w:val="20"/>
          <w:szCs w:val="20"/>
        </w:rPr>
        <w:t xml:space="preserve">L3 </w:t>
      </w:r>
      <w:r w:rsidRPr="00523A2F">
        <w:rPr>
          <w:rFonts w:ascii="Times New Roman" w:hAnsi="Times New Roman" w:cs="Times New Roman"/>
          <w:sz w:val="20"/>
          <w:szCs w:val="20"/>
        </w:rPr>
        <w:t>measurement period is long, in most cases, UL resource waiting time will be shorter than measurement period. UE will not acquire new L3 results before first UL resource is available.</w:t>
      </w:r>
      <w:r>
        <w:rPr>
          <w:rFonts w:ascii="Times New Roman" w:hAnsi="Times New Roman" w:cs="Times New Roman"/>
          <w:sz w:val="20"/>
          <w:szCs w:val="20"/>
        </w:rPr>
        <w:t xml:space="preserve"> </w:t>
      </w:r>
      <w:r w:rsidR="009F6B55">
        <w:rPr>
          <w:rFonts w:ascii="Times New Roman" w:hAnsi="Times New Roman" w:cs="Times New Roman"/>
          <w:sz w:val="20"/>
          <w:szCs w:val="20"/>
        </w:rPr>
        <w:t xml:space="preserve">L3-RSRP result which triggered the reporting will be included in the L3 report. </w:t>
      </w:r>
      <w:r>
        <w:rPr>
          <w:rFonts w:ascii="Times New Roman" w:hAnsi="Times New Roman" w:cs="Times New Roman"/>
          <w:sz w:val="20"/>
          <w:szCs w:val="20"/>
        </w:rPr>
        <w:t>There is no impact if UL resource waiting time is not included.</w:t>
      </w:r>
    </w:p>
    <w:p w14:paraId="64F617E7" w14:textId="5A6B6C30" w:rsidR="009F6B55" w:rsidRDefault="009F6B55" w:rsidP="009F6B55">
      <w:pPr>
        <w:spacing w:beforeLines="50" w:before="120" w:afterLines="50" w:after="120"/>
        <w:jc w:val="center"/>
      </w:pPr>
      <w:r>
        <w:object w:dxaOrig="12186" w:dyaOrig="4576" w14:anchorId="79B9C4D2">
          <v:shape id="_x0000_i1029" type="#_x0000_t75" style="width:374.75pt;height:140.9pt" o:ole="">
            <v:imagedata r:id="rId15" o:title=""/>
          </v:shape>
          <o:OLEObject Type="Embed" ProgID="Visio.Drawing.15" ShapeID="_x0000_i1029" DrawAspect="Content" ObjectID="_1789806531" r:id="rId16"/>
        </w:object>
      </w:r>
    </w:p>
    <w:p w14:paraId="7930DFC1" w14:textId="33A9C19C" w:rsidR="009F6B55" w:rsidRPr="009F6B55" w:rsidRDefault="009F6B55" w:rsidP="009F6B55">
      <w:pPr>
        <w:spacing w:beforeLines="50" w:before="120" w:afterLines="50" w:after="120"/>
        <w:jc w:val="center"/>
        <w:rPr>
          <w:rFonts w:ascii="Times New Roman" w:hAnsi="Times New Roman" w:cs="Times New Roman"/>
          <w:sz w:val="20"/>
          <w:szCs w:val="20"/>
        </w:rPr>
      </w:pPr>
      <w:r w:rsidRPr="009F6B55">
        <w:rPr>
          <w:rFonts w:ascii="Times New Roman" w:hAnsi="Times New Roman" w:cs="Times New Roman"/>
          <w:sz w:val="20"/>
          <w:szCs w:val="20"/>
        </w:rPr>
        <w:t xml:space="preserve">Fig.4 </w:t>
      </w:r>
      <w:r>
        <w:rPr>
          <w:rFonts w:ascii="Times New Roman" w:hAnsi="Times New Roman" w:cs="Times New Roman"/>
          <w:sz w:val="20"/>
          <w:szCs w:val="20"/>
        </w:rPr>
        <w:t>L3 measurement time is larger than UL resource waiting time</w:t>
      </w:r>
    </w:p>
    <w:p w14:paraId="5C8DA16E" w14:textId="6FF03B99" w:rsidR="00384B81" w:rsidRPr="00384B81" w:rsidRDefault="00384B81" w:rsidP="00384B8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owever, there will some difference for L1 event triggered reporting.</w:t>
      </w:r>
    </w:p>
    <w:p w14:paraId="4539D971" w14:textId="55BB00CC" w:rsidR="00A5646D" w:rsidRPr="00523A2F" w:rsidRDefault="00A5646D" w:rsidP="00A5646D">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 xml:space="preserve">Different from L3 measurement, L1 measurement is </w:t>
      </w:r>
      <w:r w:rsidR="007F34CA" w:rsidRPr="00523A2F">
        <w:rPr>
          <w:rFonts w:ascii="Times New Roman" w:hAnsi="Times New Roman" w:cs="Times New Roman"/>
          <w:sz w:val="20"/>
          <w:szCs w:val="20"/>
        </w:rPr>
        <w:t>much fast</w:t>
      </w:r>
      <w:r w:rsidRPr="00523A2F">
        <w:rPr>
          <w:rFonts w:ascii="Times New Roman" w:hAnsi="Times New Roman" w:cs="Times New Roman"/>
          <w:sz w:val="20"/>
          <w:szCs w:val="20"/>
        </w:rPr>
        <w:t>.</w:t>
      </w:r>
      <w:r w:rsidR="007F34CA" w:rsidRPr="00523A2F">
        <w:rPr>
          <w:rFonts w:ascii="Times New Roman" w:hAnsi="Times New Roman" w:cs="Times New Roman"/>
          <w:sz w:val="20"/>
          <w:szCs w:val="20"/>
        </w:rPr>
        <w:t xml:space="preserve"> </w:t>
      </w:r>
      <w:r w:rsidR="003B1922" w:rsidRPr="00523A2F">
        <w:rPr>
          <w:rFonts w:ascii="Times New Roman" w:hAnsi="Times New Roman" w:cs="Times New Roman"/>
          <w:sz w:val="20"/>
          <w:szCs w:val="20"/>
        </w:rPr>
        <w:t xml:space="preserve">Depends on different configuration </w:t>
      </w:r>
      <w:r w:rsidR="00911A92" w:rsidRPr="00523A2F">
        <w:rPr>
          <w:rFonts w:ascii="Times New Roman" w:hAnsi="Times New Roman" w:cs="Times New Roman"/>
          <w:sz w:val="20"/>
          <w:szCs w:val="20"/>
        </w:rPr>
        <w:t xml:space="preserve">for </w:t>
      </w:r>
      <w:r w:rsidR="00384B81">
        <w:rPr>
          <w:rFonts w:ascii="Times New Roman" w:hAnsi="Times New Roman" w:cs="Times New Roman"/>
          <w:sz w:val="20"/>
          <w:szCs w:val="20"/>
        </w:rPr>
        <w:t xml:space="preserve">L1 </w:t>
      </w:r>
      <w:r w:rsidR="00911A92" w:rsidRPr="00523A2F">
        <w:rPr>
          <w:rFonts w:ascii="Times New Roman" w:hAnsi="Times New Roman" w:cs="Times New Roman"/>
          <w:sz w:val="20"/>
          <w:szCs w:val="20"/>
        </w:rPr>
        <w:t xml:space="preserve">measurement period and UL resource availability, it’s possible that </w:t>
      </w:r>
      <w:r w:rsidR="00384B81">
        <w:rPr>
          <w:rFonts w:ascii="Times New Roman" w:hAnsi="Times New Roman" w:cs="Times New Roman"/>
          <w:sz w:val="20"/>
          <w:szCs w:val="20"/>
        </w:rPr>
        <w:t xml:space="preserve">L1 </w:t>
      </w:r>
      <w:r w:rsidR="00911A92" w:rsidRPr="00523A2F">
        <w:rPr>
          <w:rFonts w:ascii="Times New Roman" w:hAnsi="Times New Roman" w:cs="Times New Roman"/>
          <w:sz w:val="20"/>
          <w:szCs w:val="20"/>
        </w:rPr>
        <w:t>measurement period is shorter than UL resource waiting</w:t>
      </w:r>
      <w:r w:rsidR="00384B81">
        <w:rPr>
          <w:rFonts w:ascii="Times New Roman" w:hAnsi="Times New Roman" w:cs="Times New Roman"/>
          <w:sz w:val="20"/>
          <w:szCs w:val="20"/>
        </w:rPr>
        <w:t xml:space="preserve"> time</w:t>
      </w:r>
      <w:r w:rsidR="00911A92" w:rsidRPr="00523A2F">
        <w:rPr>
          <w:rFonts w:ascii="Times New Roman" w:hAnsi="Times New Roman" w:cs="Times New Roman"/>
          <w:sz w:val="20"/>
          <w:szCs w:val="20"/>
        </w:rPr>
        <w:t xml:space="preserve">. Then </w:t>
      </w:r>
      <w:r w:rsidRPr="00523A2F">
        <w:rPr>
          <w:rFonts w:ascii="Times New Roman" w:hAnsi="Times New Roman" w:cs="Times New Roman"/>
          <w:sz w:val="20"/>
          <w:szCs w:val="20"/>
        </w:rPr>
        <w:t>UE will acquire several new L1-RSRP result before first UL resource is available, as shown in Fig.</w:t>
      </w:r>
      <w:r w:rsidR="00E01281">
        <w:rPr>
          <w:rFonts w:ascii="Times New Roman" w:hAnsi="Times New Roman" w:cs="Times New Roman"/>
          <w:sz w:val="20"/>
          <w:szCs w:val="20"/>
        </w:rPr>
        <w:t>4</w:t>
      </w:r>
      <w:r w:rsidRPr="00523A2F">
        <w:rPr>
          <w:rFonts w:ascii="Times New Roman" w:hAnsi="Times New Roman" w:cs="Times New Roman"/>
          <w:sz w:val="20"/>
          <w:szCs w:val="20"/>
        </w:rPr>
        <w:t>.</w:t>
      </w:r>
    </w:p>
    <w:p w14:paraId="195B7DB4" w14:textId="6251CB47" w:rsidR="00C62886" w:rsidRPr="00523A2F" w:rsidRDefault="00AE0108" w:rsidP="00AE0108">
      <w:pPr>
        <w:spacing w:beforeLines="50" w:before="120" w:afterLines="50" w:after="120"/>
        <w:jc w:val="center"/>
        <w:rPr>
          <w:rFonts w:ascii="Times New Roman" w:hAnsi="Times New Roman" w:cs="Times New Roman"/>
          <w:sz w:val="20"/>
          <w:szCs w:val="20"/>
        </w:rPr>
      </w:pPr>
      <w:r w:rsidRPr="00523A2F">
        <w:rPr>
          <w:rFonts w:ascii="Times New Roman" w:hAnsi="Times New Roman" w:cs="Times New Roman"/>
          <w:sz w:val="20"/>
          <w:szCs w:val="20"/>
        </w:rPr>
        <w:object w:dxaOrig="10466" w:dyaOrig="3925" w14:anchorId="42EC8716">
          <v:shape id="_x0000_i1030" type="#_x0000_t75" style="width:361.65pt;height:135.45pt" o:ole="">
            <v:imagedata r:id="rId17" o:title=""/>
          </v:shape>
          <o:OLEObject Type="Embed" ProgID="Visio.Drawing.15" ShapeID="_x0000_i1030" DrawAspect="Content" ObjectID="_1789806532" r:id="rId18"/>
        </w:object>
      </w:r>
    </w:p>
    <w:p w14:paraId="76F05BB9" w14:textId="4EF6298C" w:rsidR="00911A92" w:rsidRPr="00523A2F" w:rsidRDefault="00911A92" w:rsidP="00AE0108">
      <w:pPr>
        <w:spacing w:beforeLines="50" w:before="120" w:afterLines="50" w:after="120"/>
        <w:jc w:val="center"/>
        <w:rPr>
          <w:rFonts w:ascii="Times New Roman" w:hAnsi="Times New Roman" w:cs="Times New Roman"/>
          <w:sz w:val="20"/>
          <w:szCs w:val="20"/>
          <w:lang w:val="en-GB"/>
        </w:rPr>
      </w:pPr>
      <w:r w:rsidRPr="00523A2F">
        <w:rPr>
          <w:rFonts w:ascii="Times New Roman" w:hAnsi="Times New Roman" w:cs="Times New Roman"/>
          <w:sz w:val="20"/>
          <w:szCs w:val="20"/>
        </w:rPr>
        <w:t>Fig.</w:t>
      </w:r>
      <w:r w:rsidR="00E01281">
        <w:rPr>
          <w:rFonts w:ascii="Times New Roman" w:hAnsi="Times New Roman" w:cs="Times New Roman"/>
          <w:sz w:val="20"/>
          <w:szCs w:val="20"/>
        </w:rPr>
        <w:t>4</w:t>
      </w:r>
      <w:r w:rsidR="000A6C00">
        <w:rPr>
          <w:rFonts w:ascii="Times New Roman" w:hAnsi="Times New Roman" w:cs="Times New Roman"/>
          <w:sz w:val="20"/>
          <w:szCs w:val="20"/>
        </w:rPr>
        <w:t xml:space="preserve"> </w:t>
      </w:r>
      <w:r w:rsidR="006E7B46">
        <w:rPr>
          <w:rFonts w:ascii="Times New Roman" w:hAnsi="Times New Roman" w:cs="Times New Roman"/>
          <w:sz w:val="20"/>
          <w:szCs w:val="20"/>
        </w:rPr>
        <w:t xml:space="preserve">L1 </w:t>
      </w:r>
      <w:r w:rsidR="001C71D0">
        <w:rPr>
          <w:rFonts w:ascii="Times New Roman" w:hAnsi="Times New Roman" w:cs="Times New Roman"/>
          <w:sz w:val="20"/>
          <w:szCs w:val="20"/>
        </w:rPr>
        <w:t>M</w:t>
      </w:r>
      <w:r w:rsidR="000A6C00">
        <w:rPr>
          <w:rFonts w:ascii="Times New Roman" w:hAnsi="Times New Roman" w:cs="Times New Roman"/>
          <w:sz w:val="20"/>
          <w:szCs w:val="20"/>
        </w:rPr>
        <w:t>easurement period is shorter than UL resource waiting time</w:t>
      </w:r>
    </w:p>
    <w:p w14:paraId="533D25D0" w14:textId="6230D554" w:rsidR="00384B81" w:rsidRDefault="002D4FCC" w:rsidP="001D6769">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lastRenderedPageBreak/>
        <w:t>For instance, if</w:t>
      </w:r>
      <w:r w:rsidRPr="002D4FCC">
        <w:rPr>
          <w:rFonts w:ascii="Times New Roman" w:hAnsi="Times New Roman" w:cs="Times New Roman"/>
          <w:sz w:val="20"/>
          <w:szCs w:val="20"/>
        </w:rPr>
        <w:t xml:space="preserve"> </w:t>
      </w:r>
      <w:r w:rsidRPr="00523A2F">
        <w:rPr>
          <w:rFonts w:ascii="Times New Roman" w:hAnsi="Times New Roman" w:cs="Times New Roman"/>
          <w:sz w:val="20"/>
          <w:szCs w:val="20"/>
        </w:rPr>
        <w:t>the UE has obtained several new L1 results after L1 reporting has been triggered</w:t>
      </w:r>
      <w:r>
        <w:rPr>
          <w:rFonts w:ascii="Times New Roman" w:hAnsi="Times New Roman" w:cs="Times New Roman"/>
          <w:sz w:val="20"/>
          <w:szCs w:val="20"/>
        </w:rPr>
        <w:t xml:space="preserve">, </w:t>
      </w:r>
    </w:p>
    <w:p w14:paraId="3A202769" w14:textId="299FB288" w:rsidR="001D6769" w:rsidRPr="00523A2F" w:rsidRDefault="001D6769" w:rsidP="001D6769">
      <w:pPr>
        <w:pStyle w:val="a5"/>
        <w:numPr>
          <w:ilvl w:val="1"/>
          <w:numId w:val="11"/>
        </w:numPr>
        <w:spacing w:beforeLines="50" w:before="120" w:afterLines="50" w:after="120"/>
        <w:ind w:firstLineChars="0"/>
        <w:rPr>
          <w:rFonts w:ascii="Times New Roman" w:hAnsi="Times New Roman" w:cs="Times New Roman"/>
          <w:sz w:val="20"/>
          <w:szCs w:val="20"/>
        </w:rPr>
      </w:pPr>
      <w:r w:rsidRPr="00523A2F">
        <w:rPr>
          <w:rFonts w:ascii="Times New Roman" w:hAnsi="Times New Roman" w:cs="Times New Roman"/>
          <w:sz w:val="20"/>
          <w:szCs w:val="20"/>
        </w:rPr>
        <w:t>Which L1 result will be included in the L1 report if the event trigger criteria still apply</w:t>
      </w:r>
    </w:p>
    <w:p w14:paraId="7E94B2F8" w14:textId="6E14A8E1" w:rsidR="001D6769" w:rsidRPr="00523A2F" w:rsidRDefault="001D6769" w:rsidP="001D6769">
      <w:pPr>
        <w:pStyle w:val="a5"/>
        <w:numPr>
          <w:ilvl w:val="1"/>
          <w:numId w:val="11"/>
        </w:numPr>
        <w:spacing w:beforeLines="50" w:before="120" w:afterLines="50" w:after="120"/>
        <w:ind w:firstLineChars="0"/>
        <w:rPr>
          <w:rFonts w:ascii="Times New Roman" w:hAnsi="Times New Roman" w:cs="Times New Roman"/>
          <w:sz w:val="20"/>
          <w:szCs w:val="20"/>
        </w:rPr>
      </w:pPr>
      <w:r w:rsidRPr="00523A2F">
        <w:rPr>
          <w:rFonts w:ascii="Times New Roman" w:hAnsi="Times New Roman" w:cs="Times New Roman"/>
          <w:sz w:val="20"/>
          <w:szCs w:val="20"/>
        </w:rPr>
        <w:t>What happens if the new L1 results change and no longer satisfy the event trigger criteria</w:t>
      </w:r>
    </w:p>
    <w:p w14:paraId="411D0FC9" w14:textId="01584EEB" w:rsidR="002D4FCC" w:rsidRPr="002D4FCC" w:rsidRDefault="002D4FCC" w:rsidP="002A3ABD">
      <w:pPr>
        <w:spacing w:beforeLines="50" w:before="120" w:afterLines="50" w:after="120"/>
        <w:rPr>
          <w:rFonts w:ascii="Times New Roman" w:hAnsi="Times New Roman" w:cs="Times New Roman"/>
          <w:sz w:val="20"/>
          <w:szCs w:val="20"/>
        </w:rPr>
      </w:pPr>
      <w:r w:rsidRPr="002D4FCC">
        <w:rPr>
          <w:rFonts w:ascii="Times New Roman" w:hAnsi="Times New Roman" w:cs="Times New Roman"/>
          <w:sz w:val="20"/>
          <w:szCs w:val="20"/>
        </w:rPr>
        <w:t>Therefore, RAN4 needs to consider to impact of UL resource waiting time for L1 event triggered reporting.</w:t>
      </w:r>
      <w:r>
        <w:rPr>
          <w:rFonts w:ascii="Times New Roman" w:hAnsi="Times New Roman" w:cs="Times New Roman"/>
          <w:sz w:val="20"/>
          <w:szCs w:val="20"/>
        </w:rPr>
        <w:t xml:space="preserve"> We don’t mean to specify the detail length of UL resource waiting time. But we need to consider the impact of UL waiting time on L1 measurement and L1 reporting. </w:t>
      </w:r>
    </w:p>
    <w:p w14:paraId="4EB23223" w14:textId="7F192BC5" w:rsidR="002D4FCC" w:rsidRDefault="00722463" w:rsidP="002A3ABD">
      <w:pPr>
        <w:spacing w:beforeLines="50" w:before="120"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A8644C">
        <w:rPr>
          <w:rFonts w:ascii="Times New Roman" w:hAnsi="Times New Roman" w:cs="Times New Roman"/>
          <w:b/>
          <w:bCs/>
          <w:sz w:val="20"/>
          <w:szCs w:val="20"/>
        </w:rPr>
        <w:t xml:space="preserve"> 5</w:t>
      </w:r>
      <w:r w:rsidRPr="00523A2F">
        <w:rPr>
          <w:rFonts w:ascii="Times New Roman" w:hAnsi="Times New Roman" w:cs="Times New Roman"/>
          <w:b/>
          <w:bCs/>
          <w:sz w:val="20"/>
          <w:szCs w:val="20"/>
        </w:rPr>
        <w:t xml:space="preserve">: </w:t>
      </w:r>
      <w:r w:rsidR="002D4FCC">
        <w:rPr>
          <w:rFonts w:ascii="Times New Roman" w:hAnsi="Times New Roman" w:cs="Times New Roman"/>
          <w:b/>
          <w:bCs/>
          <w:sz w:val="20"/>
          <w:szCs w:val="20"/>
        </w:rPr>
        <w:t xml:space="preserve">RAN4 needs to consider </w:t>
      </w:r>
      <w:r w:rsidR="0033259B">
        <w:rPr>
          <w:rFonts w:ascii="Times New Roman" w:hAnsi="Times New Roman" w:cs="Times New Roman"/>
          <w:b/>
          <w:bCs/>
          <w:sz w:val="20"/>
          <w:szCs w:val="20"/>
        </w:rPr>
        <w:t>the</w:t>
      </w:r>
      <w:r w:rsidR="002D4FCC">
        <w:rPr>
          <w:rFonts w:ascii="Times New Roman" w:hAnsi="Times New Roman" w:cs="Times New Roman"/>
          <w:b/>
          <w:bCs/>
          <w:sz w:val="20"/>
          <w:szCs w:val="20"/>
        </w:rPr>
        <w:t xml:space="preserve"> impact of UL resource waiting time for L1 event triggered reporting.</w:t>
      </w:r>
    </w:p>
    <w:p w14:paraId="767A3B87" w14:textId="3C0220BA" w:rsidR="001D6769" w:rsidRDefault="002D4FCC" w:rsidP="002A3ABD">
      <w:pPr>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Proposal</w:t>
      </w:r>
      <w:r w:rsidR="00A8644C">
        <w:rPr>
          <w:rFonts w:ascii="Times New Roman" w:hAnsi="Times New Roman" w:cs="Times New Roman"/>
          <w:b/>
          <w:bCs/>
          <w:sz w:val="20"/>
          <w:szCs w:val="20"/>
        </w:rPr>
        <w:t xml:space="preserve"> 6</w:t>
      </w:r>
      <w:r>
        <w:rPr>
          <w:rFonts w:ascii="Times New Roman" w:hAnsi="Times New Roman" w:cs="Times New Roman"/>
          <w:b/>
          <w:bCs/>
          <w:sz w:val="20"/>
          <w:szCs w:val="20"/>
        </w:rPr>
        <w:t xml:space="preserve">: </w:t>
      </w:r>
      <w:r w:rsidR="00722463" w:rsidRPr="00523A2F">
        <w:rPr>
          <w:rFonts w:ascii="Times New Roman" w:hAnsi="Times New Roman" w:cs="Times New Roman"/>
          <w:b/>
          <w:bCs/>
          <w:sz w:val="20"/>
          <w:szCs w:val="20"/>
        </w:rPr>
        <w:t xml:space="preserve">RAN4 to discuss </w:t>
      </w:r>
      <w:r w:rsidR="00ED3FA8" w:rsidRPr="00523A2F">
        <w:rPr>
          <w:rFonts w:ascii="Times New Roman" w:hAnsi="Times New Roman" w:cs="Times New Roman"/>
          <w:b/>
          <w:bCs/>
          <w:sz w:val="20"/>
          <w:szCs w:val="20"/>
        </w:rPr>
        <w:t xml:space="preserve">whether and </w:t>
      </w:r>
      <w:r w:rsidR="00722463" w:rsidRPr="00523A2F">
        <w:rPr>
          <w:rFonts w:ascii="Times New Roman" w:hAnsi="Times New Roman" w:cs="Times New Roman"/>
          <w:b/>
          <w:bCs/>
          <w:sz w:val="20"/>
          <w:szCs w:val="20"/>
        </w:rPr>
        <w:t>how to define requirement when measurement period is shorter than the UL resource waiting time.</w:t>
      </w:r>
    </w:p>
    <w:p w14:paraId="0F8719D0" w14:textId="74583F30" w:rsidR="00421832" w:rsidRPr="00F70E24" w:rsidRDefault="00BF5FEB" w:rsidP="00F70E24">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F70E24">
        <w:rPr>
          <w:rFonts w:ascii="Times New Roman" w:eastAsia="宋体" w:hAnsi="Times New Roman" w:cs="Times New Roman" w:hint="eastAsia"/>
          <w:sz w:val="30"/>
          <w:szCs w:val="30"/>
        </w:rPr>
        <w:t>2</w:t>
      </w:r>
      <w:r w:rsidRPr="00F70E24">
        <w:rPr>
          <w:rFonts w:ascii="Times New Roman" w:eastAsia="宋体" w:hAnsi="Times New Roman" w:cs="Times New Roman"/>
          <w:sz w:val="30"/>
          <w:szCs w:val="30"/>
        </w:rPr>
        <w:t>.</w:t>
      </w:r>
      <w:r w:rsidR="00616BD1">
        <w:rPr>
          <w:rFonts w:ascii="Times New Roman" w:eastAsia="宋体" w:hAnsi="Times New Roman" w:cs="Times New Roman"/>
          <w:sz w:val="30"/>
          <w:szCs w:val="30"/>
        </w:rPr>
        <w:t>6</w:t>
      </w:r>
      <w:r w:rsidRPr="00F70E24">
        <w:rPr>
          <w:rFonts w:ascii="Times New Roman" w:eastAsia="宋体" w:hAnsi="Times New Roman" w:cs="Times New Roman"/>
          <w:sz w:val="30"/>
          <w:szCs w:val="30"/>
        </w:rPr>
        <w:t xml:space="preserve"> </w:t>
      </w:r>
      <w:r w:rsidR="00D90AE4">
        <w:rPr>
          <w:rFonts w:ascii="Times New Roman" w:eastAsia="宋体" w:hAnsi="Times New Roman" w:cs="Times New Roman"/>
          <w:sz w:val="30"/>
          <w:szCs w:val="30"/>
        </w:rPr>
        <w:t xml:space="preserve">L1-RSRP </w:t>
      </w:r>
      <w:r w:rsidRPr="00F70E24">
        <w:rPr>
          <w:rFonts w:ascii="Times New Roman" w:eastAsia="宋体" w:hAnsi="Times New Roman" w:cs="Times New Roman"/>
          <w:sz w:val="30"/>
          <w:szCs w:val="30"/>
        </w:rPr>
        <w:t>Accuracy requirement</w:t>
      </w:r>
    </w:p>
    <w:tbl>
      <w:tblPr>
        <w:tblStyle w:val="a4"/>
        <w:tblW w:w="0" w:type="auto"/>
        <w:tblLook w:val="04A0" w:firstRow="1" w:lastRow="0" w:firstColumn="1" w:lastColumn="0" w:noHBand="0" w:noVBand="1"/>
      </w:tblPr>
      <w:tblGrid>
        <w:gridCol w:w="10478"/>
      </w:tblGrid>
      <w:tr w:rsidR="004A7DED" w:rsidRPr="00523A2F" w14:paraId="0691D35C" w14:textId="77777777" w:rsidTr="004A7DED">
        <w:tc>
          <w:tcPr>
            <w:tcW w:w="10478" w:type="dxa"/>
          </w:tcPr>
          <w:p w14:paraId="2366246D" w14:textId="77777777" w:rsidR="004A7DED" w:rsidRPr="00523A2F" w:rsidRDefault="004A7DED" w:rsidP="004A7DED">
            <w:pPr>
              <w:rPr>
                <w:rFonts w:ascii="Times New Roman" w:hAnsi="Times New Roman" w:cs="Times New Roman"/>
                <w:b/>
                <w:sz w:val="20"/>
                <w:szCs w:val="20"/>
                <w:u w:val="single"/>
              </w:rPr>
            </w:pPr>
            <w:r w:rsidRPr="00523A2F">
              <w:rPr>
                <w:rFonts w:ascii="Times New Roman" w:hAnsi="Times New Roman" w:cs="Times New Roman"/>
                <w:b/>
                <w:sz w:val="20"/>
                <w:szCs w:val="20"/>
                <w:u w:val="single"/>
                <w:lang w:eastAsia="ko-KR"/>
              </w:rPr>
              <w:t xml:space="preserve">Issue 2-1-11: </w:t>
            </w:r>
            <w:r w:rsidRPr="00523A2F">
              <w:rPr>
                <w:rFonts w:ascii="Times New Roman" w:hAnsi="Times New Roman" w:cs="Times New Roman"/>
                <w:b/>
                <w:sz w:val="20"/>
                <w:szCs w:val="20"/>
                <w:u w:val="single"/>
              </w:rPr>
              <w:t>Whether to define new accuracy requirements by Enhancement for UE-initiated/event-driven beam management?</w:t>
            </w:r>
          </w:p>
          <w:p w14:paraId="7F3AB208" w14:textId="77777777" w:rsidR="004A7DED" w:rsidRPr="00523A2F" w:rsidRDefault="004A7DED" w:rsidP="004A7DED">
            <w:pPr>
              <w:rPr>
                <w:rFonts w:ascii="Times New Roman" w:hAnsi="Times New Roman" w:cs="Times New Roman"/>
                <w:b/>
                <w:sz w:val="20"/>
                <w:szCs w:val="20"/>
              </w:rPr>
            </w:pPr>
          </w:p>
          <w:p w14:paraId="20901F53" w14:textId="62E17B0E" w:rsidR="004A7DED" w:rsidRPr="00523A2F" w:rsidRDefault="004A7DED" w:rsidP="004A7DED">
            <w:pPr>
              <w:rPr>
                <w:rFonts w:ascii="Times New Roman" w:hAnsi="Times New Roman" w:cs="Times New Roman"/>
                <w:b/>
                <w:sz w:val="20"/>
                <w:szCs w:val="20"/>
                <w:u w:val="single"/>
                <w:lang w:eastAsia="ko-KR"/>
              </w:rPr>
            </w:pPr>
            <w:r w:rsidRPr="00523A2F">
              <w:rPr>
                <w:rFonts w:ascii="Times New Roman" w:hAnsi="Times New Roman" w:cs="Times New Roman"/>
                <w:b/>
                <w:sz w:val="20"/>
                <w:szCs w:val="20"/>
              </w:rPr>
              <w:t>&lt;Way forward&gt;</w:t>
            </w:r>
          </w:p>
          <w:p w14:paraId="540E6FB2" w14:textId="77777777" w:rsidR="004A7DED" w:rsidRPr="00523A2F" w:rsidRDefault="004A7DED" w:rsidP="00A46F60">
            <w:pPr>
              <w:numPr>
                <w:ilvl w:val="0"/>
                <w:numId w:val="3"/>
              </w:numPr>
              <w:snapToGrid w:val="0"/>
              <w:spacing w:after="120"/>
              <w:ind w:left="720"/>
              <w:rPr>
                <w:rFonts w:ascii="Times New Roman" w:hAnsi="Times New Roman" w:cs="Times New Roman"/>
                <w:bCs/>
                <w:sz w:val="20"/>
                <w:szCs w:val="20"/>
              </w:rPr>
            </w:pPr>
            <w:r w:rsidRPr="00523A2F">
              <w:rPr>
                <w:rFonts w:ascii="Times New Roman" w:hAnsi="Times New Roman" w:cs="Times New Roman"/>
                <w:bCs/>
                <w:sz w:val="20"/>
                <w:szCs w:val="20"/>
              </w:rPr>
              <w:t xml:space="preserve">Option 1: </w:t>
            </w:r>
            <w:r w:rsidRPr="00523A2F">
              <w:rPr>
                <w:rFonts w:ascii="Times New Roman" w:hAnsi="Times New Roman" w:cs="Times New Roman"/>
                <w:sz w:val="20"/>
                <w:szCs w:val="20"/>
              </w:rPr>
              <w:t xml:space="preserve">No </w:t>
            </w:r>
            <w:r w:rsidRPr="00523A2F">
              <w:rPr>
                <w:rFonts w:ascii="Times New Roman" w:hAnsi="Times New Roman" w:cs="Times New Roman"/>
                <w:bCs/>
                <w:sz w:val="20"/>
                <w:szCs w:val="20"/>
              </w:rPr>
              <w:t>new</w:t>
            </w:r>
            <w:r w:rsidRPr="00523A2F">
              <w:rPr>
                <w:rFonts w:ascii="Times New Roman" w:hAnsi="Times New Roman" w:cs="Times New Roman"/>
                <w:sz w:val="20"/>
                <w:szCs w:val="20"/>
              </w:rPr>
              <w:t xml:space="preserve"> accuracy requirements for existing L1 measurements are required.</w:t>
            </w:r>
          </w:p>
          <w:p w14:paraId="39AEEB9E" w14:textId="5516B318" w:rsidR="004A7DED" w:rsidRPr="00523A2F" w:rsidRDefault="004A7DED" w:rsidP="00A46F60">
            <w:pPr>
              <w:numPr>
                <w:ilvl w:val="0"/>
                <w:numId w:val="3"/>
              </w:numPr>
              <w:snapToGrid w:val="0"/>
              <w:spacing w:after="120"/>
              <w:ind w:left="720"/>
              <w:rPr>
                <w:rFonts w:ascii="Times New Roman" w:hAnsi="Times New Roman" w:cs="Times New Roman"/>
                <w:bCs/>
                <w:sz w:val="20"/>
                <w:szCs w:val="20"/>
              </w:rPr>
            </w:pPr>
            <w:r w:rsidRPr="00523A2F">
              <w:rPr>
                <w:rFonts w:ascii="Times New Roman" w:hAnsi="Times New Roman" w:cs="Times New Roman"/>
                <w:sz w:val="20"/>
                <w:szCs w:val="20"/>
              </w:rPr>
              <w:t xml:space="preserve">Option 2: RAN4 need to discuss whether to update legacy accuracy requirements. </w:t>
            </w:r>
          </w:p>
        </w:tc>
      </w:tr>
    </w:tbl>
    <w:p w14:paraId="26CB17A8" w14:textId="1305A516" w:rsidR="00E21FFD" w:rsidRPr="00523A2F" w:rsidRDefault="00E21FFD" w:rsidP="00194FAE">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For legacy L3 event triggered reporting, there is no new requirement for measurement accuracy. Similar, for L1 event triggered reporting, there is also no new requirement for measurement accuracy.</w:t>
      </w:r>
    </w:p>
    <w:p w14:paraId="027D3A36" w14:textId="1418FDC7" w:rsidR="00316CCE" w:rsidRPr="00523A2F" w:rsidRDefault="00E21FFD" w:rsidP="00316CCE">
      <w:pPr>
        <w:spacing w:beforeLines="50" w:before="120"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A8644C">
        <w:rPr>
          <w:rFonts w:ascii="Times New Roman" w:hAnsi="Times New Roman" w:cs="Times New Roman"/>
          <w:b/>
          <w:bCs/>
          <w:sz w:val="20"/>
          <w:szCs w:val="20"/>
        </w:rPr>
        <w:t xml:space="preserve"> 7</w:t>
      </w:r>
      <w:r w:rsidRPr="00523A2F">
        <w:rPr>
          <w:rFonts w:ascii="Times New Roman" w:hAnsi="Times New Roman" w:cs="Times New Roman"/>
          <w:b/>
          <w:bCs/>
          <w:sz w:val="20"/>
          <w:szCs w:val="20"/>
        </w:rPr>
        <w:t xml:space="preserve">: </w:t>
      </w:r>
      <w:r w:rsidR="00316CCE" w:rsidRPr="00523A2F">
        <w:rPr>
          <w:rFonts w:ascii="Times New Roman" w:hAnsi="Times New Roman" w:cs="Times New Roman"/>
          <w:b/>
          <w:bCs/>
          <w:sz w:val="20"/>
          <w:szCs w:val="20"/>
        </w:rPr>
        <w:t>No new accuracy requirements for existing L1 measurements are required.</w:t>
      </w:r>
    </w:p>
    <w:p w14:paraId="6832CDE5" w14:textId="4F084459" w:rsidR="005A61B6" w:rsidRPr="00FC3AF1"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Conclusion</w:t>
      </w:r>
    </w:p>
    <w:p w14:paraId="6361F996" w14:textId="115F9014" w:rsidR="00363556" w:rsidRDefault="00DE3EAA" w:rsidP="00AF606B">
      <w:pPr>
        <w:spacing w:afterLines="50" w:after="120"/>
        <w:rPr>
          <w:rFonts w:ascii="Times New Roman" w:hAnsi="Times New Roman" w:cs="Times New Roman"/>
          <w:sz w:val="20"/>
          <w:szCs w:val="20"/>
        </w:rPr>
      </w:pPr>
      <w:r w:rsidRPr="00E372BE">
        <w:rPr>
          <w:rFonts w:ascii="Times New Roman" w:hAnsi="Times New Roman" w:cs="Times New Roman"/>
          <w:sz w:val="20"/>
          <w:szCs w:val="20"/>
        </w:rPr>
        <w:t>In this contribution, we provide the following proposals</w:t>
      </w:r>
      <w:r w:rsidRPr="00E372BE">
        <w:rPr>
          <w:rFonts w:ascii="Times New Roman" w:hAnsi="Times New Roman" w:cs="Times New Roman"/>
          <w:sz w:val="20"/>
          <w:szCs w:val="20"/>
        </w:rPr>
        <w:t>：</w:t>
      </w:r>
    </w:p>
    <w:p w14:paraId="3AE210DD" w14:textId="77777777" w:rsidR="004E65A9" w:rsidRPr="00523A2F" w:rsidRDefault="004E65A9" w:rsidP="004E65A9">
      <w:pPr>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Observation 1: For legacy event triggered L3 reporting, the starting point and ending point is defined as:</w:t>
      </w:r>
    </w:p>
    <w:p w14:paraId="0DADC8E0" w14:textId="77777777" w:rsidR="004E65A9" w:rsidRPr="00523A2F" w:rsidRDefault="004E65A9" w:rsidP="004E65A9">
      <w:pPr>
        <w:pStyle w:val="a5"/>
        <w:numPr>
          <w:ilvl w:val="0"/>
          <w:numId w:val="9"/>
        </w:numPr>
        <w:ind w:firstLineChars="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 xml:space="preserve">the starting point of reporting is the time when channel condition of cell is changed and UE needs to evaluate for L3 report.  </w:t>
      </w:r>
    </w:p>
    <w:p w14:paraId="5F000401" w14:textId="77777777" w:rsidR="004E65A9" w:rsidRPr="00523A2F" w:rsidRDefault="004E65A9" w:rsidP="004E65A9">
      <w:pPr>
        <w:pStyle w:val="a5"/>
        <w:numPr>
          <w:ilvl w:val="0"/>
          <w:numId w:val="9"/>
        </w:numPr>
        <w:ind w:firstLineChars="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The ending point of reporting is the time when UE starts to send L3 report</w:t>
      </w:r>
    </w:p>
    <w:p w14:paraId="1EA670E8" w14:textId="77777777" w:rsidR="004E65A9" w:rsidRPr="00523A2F" w:rsidRDefault="004E65A9" w:rsidP="004E65A9">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 xml:space="preserve">Observation 2: For legacy event triggered L3 reporting, the maximum delay is defined as one measurement period for neighbour cell to guarantee that UE can obtain at least one L3 result to compare with criteria. </w:t>
      </w:r>
    </w:p>
    <w:p w14:paraId="72464640" w14:textId="77777777" w:rsidR="004E65A9" w:rsidRPr="00523A2F" w:rsidRDefault="004E65A9" w:rsidP="004E65A9">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Observation 3: For legacy event triggered L3 reporting, No L3 related processing and no UL resource waiting time are included in reporting delay.</w:t>
      </w:r>
    </w:p>
    <w:p w14:paraId="7BD7F4C8" w14:textId="77777777" w:rsidR="004E65A9" w:rsidRPr="00523A2F" w:rsidRDefault="004E65A9" w:rsidP="00A34DB6">
      <w:pPr>
        <w:pStyle w:val="af"/>
        <w:spacing w:beforeLines="50" w:before="120" w:beforeAutospacing="0" w:afterLines="50" w:after="120" w:afterAutospacing="0"/>
        <w:rPr>
          <w:rFonts w:ascii="Times New Roman" w:hAnsi="Times New Roman" w:cs="Times New Roman"/>
          <w:sz w:val="20"/>
          <w:szCs w:val="20"/>
        </w:rPr>
      </w:pPr>
      <w:r w:rsidRPr="00523A2F">
        <w:rPr>
          <w:rFonts w:ascii="Times New Roman" w:hAnsi="Times New Roman" w:cs="Times New Roman"/>
          <w:b/>
          <w:bCs/>
          <w:sz w:val="20"/>
          <w:szCs w:val="20"/>
        </w:rPr>
        <w:t xml:space="preserve">Proposal 1: For L1 event-driven/UE-initiated reporting, the starting point is an event that beam quality of current beam or other beams has changed. From that point on, the UE needs to evaluate for L1 reporting through measurement. </w:t>
      </w:r>
    </w:p>
    <w:p w14:paraId="26D6A328" w14:textId="77777777" w:rsidR="004E65A9" w:rsidRPr="00523A2F" w:rsidRDefault="004E65A9" w:rsidP="004E65A9">
      <w:pPr>
        <w:spacing w:beforeLines="50" w:before="120"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 2: For L1 event-driven/UE-initiated reporting, the ending point is the time when UE starts to send L1 report.</w:t>
      </w:r>
    </w:p>
    <w:p w14:paraId="4965C04B" w14:textId="77777777" w:rsidR="004E65A9" w:rsidRPr="00523A2F" w:rsidRDefault="004E65A9" w:rsidP="004E65A9">
      <w:pPr>
        <w:spacing w:beforeLines="50" w:before="120" w:afterLines="50" w:after="120"/>
        <w:rPr>
          <w:rFonts w:ascii="Times New Roman" w:hAnsi="Times New Roman" w:cs="Times New Roman"/>
          <w:sz w:val="20"/>
          <w:szCs w:val="20"/>
          <w:lang w:val="en-GB"/>
        </w:rPr>
      </w:pPr>
      <w:r w:rsidRPr="00523A2F">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3</w:t>
      </w:r>
      <w:r w:rsidRPr="00523A2F">
        <w:rPr>
          <w:rFonts w:ascii="Times New Roman" w:hAnsi="Times New Roman" w:cs="Times New Roman"/>
          <w:b/>
          <w:bCs/>
          <w:sz w:val="20"/>
          <w:szCs w:val="20"/>
          <w:lang w:val="en-GB"/>
        </w:rPr>
        <w:t>: If multiple beams are measured with different measurement period, RAN4 to discuss how to consider the total measurement time</w:t>
      </w:r>
      <w:r w:rsidRPr="00523A2F">
        <w:rPr>
          <w:rFonts w:ascii="Times New Roman" w:hAnsi="Times New Roman" w:cs="Times New Roman"/>
          <w:sz w:val="20"/>
          <w:szCs w:val="20"/>
          <w:lang w:val="en-GB"/>
        </w:rPr>
        <w:t>.</w:t>
      </w:r>
    </w:p>
    <w:p w14:paraId="0839DD82" w14:textId="77777777" w:rsidR="004E65A9" w:rsidRPr="00523A2F" w:rsidRDefault="004E65A9" w:rsidP="004E65A9">
      <w:pPr>
        <w:spacing w:beforeLines="50" w:before="120" w:afterLines="50" w:after="120"/>
        <w:rPr>
          <w:rFonts w:ascii="Times New Roman" w:hAnsi="Times New Roman" w:cs="Times New Roman"/>
          <w:sz w:val="20"/>
          <w:szCs w:val="20"/>
        </w:rPr>
      </w:pPr>
      <w:r w:rsidRPr="00523A2F">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4</w:t>
      </w:r>
      <w:r w:rsidRPr="00523A2F">
        <w:rPr>
          <w:rFonts w:ascii="Times New Roman" w:hAnsi="Times New Roman" w:cs="Times New Roman"/>
          <w:b/>
          <w:bCs/>
          <w:sz w:val="20"/>
          <w:szCs w:val="20"/>
          <w:lang w:val="en-GB"/>
        </w:rPr>
        <w:t xml:space="preserve">: For measurement time, RAN4 needs to consider the impact of triggering window defined in RAN1. </w:t>
      </w:r>
    </w:p>
    <w:p w14:paraId="0A2C6D27" w14:textId="77777777" w:rsidR="004E65A9" w:rsidRDefault="004E65A9" w:rsidP="004E65A9">
      <w:pPr>
        <w:spacing w:beforeLines="50" w:before="120"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5</w:t>
      </w:r>
      <w:r w:rsidRPr="00523A2F">
        <w:rPr>
          <w:rFonts w:ascii="Times New Roman" w:hAnsi="Times New Roman" w:cs="Times New Roman"/>
          <w:b/>
          <w:bCs/>
          <w:sz w:val="20"/>
          <w:szCs w:val="20"/>
        </w:rPr>
        <w:t xml:space="preserve">: </w:t>
      </w:r>
      <w:r>
        <w:rPr>
          <w:rFonts w:ascii="Times New Roman" w:hAnsi="Times New Roman" w:cs="Times New Roman"/>
          <w:b/>
          <w:bCs/>
          <w:sz w:val="20"/>
          <w:szCs w:val="20"/>
        </w:rPr>
        <w:t>RAN4 needs to consider the impact of UL resource waiting time for L1 event triggered reporting.</w:t>
      </w:r>
    </w:p>
    <w:p w14:paraId="65641EB9" w14:textId="77777777" w:rsidR="004E65A9" w:rsidRDefault="004E65A9" w:rsidP="004E65A9">
      <w:pPr>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 xml:space="preserve">Proposal 6: </w:t>
      </w:r>
      <w:r w:rsidRPr="00523A2F">
        <w:rPr>
          <w:rFonts w:ascii="Times New Roman" w:hAnsi="Times New Roman" w:cs="Times New Roman"/>
          <w:b/>
          <w:bCs/>
          <w:sz w:val="20"/>
          <w:szCs w:val="20"/>
        </w:rPr>
        <w:t>RAN4 to discuss whether and how to define requirement when measurement period is shorter than the UL resource waiting time.</w:t>
      </w:r>
    </w:p>
    <w:p w14:paraId="1A2703B8" w14:textId="79351ACD" w:rsidR="00290532" w:rsidRPr="004E65A9" w:rsidRDefault="004E65A9" w:rsidP="004E65A9">
      <w:pPr>
        <w:spacing w:beforeLines="50" w:before="120" w:afterLines="50" w:after="120"/>
        <w:rPr>
          <w:rFonts w:ascii="Times New Roman" w:hAnsi="Times New Roman" w:cs="Times New Roman" w:hint="eastAsia"/>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7</w:t>
      </w:r>
      <w:r w:rsidRPr="00523A2F">
        <w:rPr>
          <w:rFonts w:ascii="Times New Roman" w:hAnsi="Times New Roman" w:cs="Times New Roman"/>
          <w:b/>
          <w:bCs/>
          <w:sz w:val="20"/>
          <w:szCs w:val="20"/>
        </w:rPr>
        <w:t>: No new accuracy requirements for existing L1 measurements are required.</w:t>
      </w:r>
    </w:p>
    <w:p w14:paraId="7DCF4075" w14:textId="77777777" w:rsidR="00F50240" w:rsidRPr="00FC3AF1"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 xml:space="preserve">Reference </w:t>
      </w:r>
    </w:p>
    <w:p w14:paraId="23CD320D" w14:textId="5E47806F" w:rsidR="00173E2E" w:rsidRPr="00E372BE" w:rsidRDefault="00046205" w:rsidP="00AF606B">
      <w:pPr>
        <w:spacing w:afterLines="50" w:after="120"/>
        <w:rPr>
          <w:rFonts w:ascii="Times New Roman" w:hAnsi="Times New Roman" w:cs="Times New Roman"/>
          <w:sz w:val="20"/>
          <w:szCs w:val="20"/>
        </w:rPr>
      </w:pPr>
      <w:r w:rsidRPr="00E372BE">
        <w:rPr>
          <w:rFonts w:ascii="Times New Roman" w:hAnsi="Times New Roman" w:cs="Times New Roman"/>
          <w:sz w:val="20"/>
          <w:szCs w:val="20"/>
        </w:rPr>
        <w:t>[1] RP-2</w:t>
      </w:r>
      <w:r w:rsidR="001D70C4" w:rsidRPr="00E372BE">
        <w:rPr>
          <w:rFonts w:ascii="Times New Roman" w:hAnsi="Times New Roman" w:cs="Times New Roman"/>
          <w:sz w:val="20"/>
          <w:szCs w:val="20"/>
        </w:rPr>
        <w:t>42394</w:t>
      </w:r>
      <w:r w:rsidRPr="00E372BE">
        <w:rPr>
          <w:rFonts w:ascii="Times New Roman" w:hAnsi="Times New Roman" w:cs="Times New Roman"/>
          <w:sz w:val="20"/>
          <w:szCs w:val="20"/>
        </w:rPr>
        <w:t xml:space="preserve">, </w:t>
      </w:r>
      <w:r w:rsidR="001D70C4" w:rsidRPr="00E372BE">
        <w:rPr>
          <w:rFonts w:ascii="Times New Roman" w:hAnsi="Times New Roman" w:cs="Times New Roman"/>
          <w:sz w:val="20"/>
          <w:szCs w:val="20"/>
        </w:rPr>
        <w:t>WID revision: NR MIMO Phase 5</w:t>
      </w:r>
      <w:r w:rsidRPr="00E372BE">
        <w:rPr>
          <w:rFonts w:ascii="Times New Roman" w:hAnsi="Times New Roman" w:cs="Times New Roman"/>
          <w:sz w:val="20"/>
          <w:szCs w:val="20"/>
        </w:rPr>
        <w:t>, Samsung</w:t>
      </w:r>
    </w:p>
    <w:sectPr w:rsidR="00173E2E" w:rsidRPr="00E372BE"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967D" w14:textId="77777777" w:rsidR="003A6C04" w:rsidRDefault="003A6C04" w:rsidP="00AB0A25">
      <w:r>
        <w:separator/>
      </w:r>
    </w:p>
  </w:endnote>
  <w:endnote w:type="continuationSeparator" w:id="0">
    <w:p w14:paraId="0E40E208" w14:textId="77777777" w:rsidR="003A6C04" w:rsidRDefault="003A6C04"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633DA" w14:textId="77777777" w:rsidR="003A6C04" w:rsidRDefault="003A6C04" w:rsidP="00AB0A25">
      <w:r>
        <w:separator/>
      </w:r>
    </w:p>
  </w:footnote>
  <w:footnote w:type="continuationSeparator" w:id="0">
    <w:p w14:paraId="001C7876" w14:textId="77777777" w:rsidR="003A6C04" w:rsidRDefault="003A6C04"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0"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3"/>
  </w:num>
  <w:num w:numId="2">
    <w:abstractNumId w:val="0"/>
  </w:num>
  <w:num w:numId="3">
    <w:abstractNumId w:val="7"/>
  </w:num>
  <w:num w:numId="4">
    <w:abstractNumId w:val="1"/>
  </w:num>
  <w:num w:numId="5">
    <w:abstractNumId w:val="11"/>
  </w:num>
  <w:num w:numId="6">
    <w:abstractNumId w:val="8"/>
  </w:num>
  <w:num w:numId="7">
    <w:abstractNumId w:val="2"/>
  </w:num>
  <w:num w:numId="8">
    <w:abstractNumId w:val="6"/>
  </w:num>
  <w:num w:numId="9">
    <w:abstractNumId w:val="5"/>
  </w:num>
  <w:num w:numId="10">
    <w:abstractNumId w:val="9"/>
  </w:num>
  <w:num w:numId="11">
    <w:abstractNumId w:val="10"/>
  </w:num>
  <w:num w:numId="1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7246"/>
    <w:rsid w:val="000319AD"/>
    <w:rsid w:val="00033274"/>
    <w:rsid w:val="00044E9A"/>
    <w:rsid w:val="00044F30"/>
    <w:rsid w:val="000457B3"/>
    <w:rsid w:val="00046205"/>
    <w:rsid w:val="000516FF"/>
    <w:rsid w:val="0005195A"/>
    <w:rsid w:val="0005770D"/>
    <w:rsid w:val="00057F6E"/>
    <w:rsid w:val="000627DE"/>
    <w:rsid w:val="000632A5"/>
    <w:rsid w:val="00064046"/>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B4F2A"/>
    <w:rsid w:val="000C0537"/>
    <w:rsid w:val="000C1185"/>
    <w:rsid w:val="000C3CBC"/>
    <w:rsid w:val="000C440B"/>
    <w:rsid w:val="000C4A1A"/>
    <w:rsid w:val="000C67C6"/>
    <w:rsid w:val="000C773F"/>
    <w:rsid w:val="000C77BA"/>
    <w:rsid w:val="000D0A4B"/>
    <w:rsid w:val="000D2D73"/>
    <w:rsid w:val="000D2E87"/>
    <w:rsid w:val="000D60EA"/>
    <w:rsid w:val="000D6375"/>
    <w:rsid w:val="000E580C"/>
    <w:rsid w:val="000E5F55"/>
    <w:rsid w:val="000E7E8C"/>
    <w:rsid w:val="000F2367"/>
    <w:rsid w:val="000F2D7B"/>
    <w:rsid w:val="000F55FA"/>
    <w:rsid w:val="000F59C5"/>
    <w:rsid w:val="000F5ADB"/>
    <w:rsid w:val="000F6B7E"/>
    <w:rsid w:val="000F7444"/>
    <w:rsid w:val="00101503"/>
    <w:rsid w:val="00101DD4"/>
    <w:rsid w:val="00104A03"/>
    <w:rsid w:val="00104DAC"/>
    <w:rsid w:val="00105586"/>
    <w:rsid w:val="00106683"/>
    <w:rsid w:val="001069A0"/>
    <w:rsid w:val="00106FEA"/>
    <w:rsid w:val="0010720C"/>
    <w:rsid w:val="00110F69"/>
    <w:rsid w:val="00111733"/>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11BA"/>
    <w:rsid w:val="0014497C"/>
    <w:rsid w:val="001454F0"/>
    <w:rsid w:val="00145A35"/>
    <w:rsid w:val="00147B80"/>
    <w:rsid w:val="001518E4"/>
    <w:rsid w:val="00152495"/>
    <w:rsid w:val="001552BC"/>
    <w:rsid w:val="00155E22"/>
    <w:rsid w:val="0015717A"/>
    <w:rsid w:val="001612ED"/>
    <w:rsid w:val="00163597"/>
    <w:rsid w:val="00165494"/>
    <w:rsid w:val="001668E7"/>
    <w:rsid w:val="001701A3"/>
    <w:rsid w:val="00170779"/>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A6C"/>
    <w:rsid w:val="001A41F2"/>
    <w:rsid w:val="001B1180"/>
    <w:rsid w:val="001B4B47"/>
    <w:rsid w:val="001B5295"/>
    <w:rsid w:val="001B732B"/>
    <w:rsid w:val="001C0958"/>
    <w:rsid w:val="001C09DA"/>
    <w:rsid w:val="001C3465"/>
    <w:rsid w:val="001C3AA2"/>
    <w:rsid w:val="001C71A4"/>
    <w:rsid w:val="001C71D0"/>
    <w:rsid w:val="001C751F"/>
    <w:rsid w:val="001C7FB2"/>
    <w:rsid w:val="001D02C4"/>
    <w:rsid w:val="001D427D"/>
    <w:rsid w:val="001D6769"/>
    <w:rsid w:val="001D6C12"/>
    <w:rsid w:val="001D70C4"/>
    <w:rsid w:val="001D78DF"/>
    <w:rsid w:val="001E001F"/>
    <w:rsid w:val="001E2A20"/>
    <w:rsid w:val="001E4DA8"/>
    <w:rsid w:val="001E75E2"/>
    <w:rsid w:val="001F0912"/>
    <w:rsid w:val="001F0BA1"/>
    <w:rsid w:val="001F1EDB"/>
    <w:rsid w:val="001F22F3"/>
    <w:rsid w:val="001F4BAA"/>
    <w:rsid w:val="001F675E"/>
    <w:rsid w:val="00200952"/>
    <w:rsid w:val="002018C2"/>
    <w:rsid w:val="00207A1A"/>
    <w:rsid w:val="00211775"/>
    <w:rsid w:val="0021225B"/>
    <w:rsid w:val="00221D3C"/>
    <w:rsid w:val="002241C7"/>
    <w:rsid w:val="00227002"/>
    <w:rsid w:val="0023565F"/>
    <w:rsid w:val="00237571"/>
    <w:rsid w:val="0023775B"/>
    <w:rsid w:val="002404B1"/>
    <w:rsid w:val="002415A1"/>
    <w:rsid w:val="00243897"/>
    <w:rsid w:val="00244EA8"/>
    <w:rsid w:val="00247615"/>
    <w:rsid w:val="00252999"/>
    <w:rsid w:val="002569EE"/>
    <w:rsid w:val="0026034B"/>
    <w:rsid w:val="00263C64"/>
    <w:rsid w:val="00264CFC"/>
    <w:rsid w:val="00281D31"/>
    <w:rsid w:val="00282C71"/>
    <w:rsid w:val="00285311"/>
    <w:rsid w:val="00286053"/>
    <w:rsid w:val="00290532"/>
    <w:rsid w:val="0029128D"/>
    <w:rsid w:val="00292502"/>
    <w:rsid w:val="002950EB"/>
    <w:rsid w:val="0029745C"/>
    <w:rsid w:val="002A3ABD"/>
    <w:rsid w:val="002A7B14"/>
    <w:rsid w:val="002B1A82"/>
    <w:rsid w:val="002B1F32"/>
    <w:rsid w:val="002B1FCB"/>
    <w:rsid w:val="002B22AB"/>
    <w:rsid w:val="002B62FB"/>
    <w:rsid w:val="002B795B"/>
    <w:rsid w:val="002C12DC"/>
    <w:rsid w:val="002C14AC"/>
    <w:rsid w:val="002C206A"/>
    <w:rsid w:val="002C6F46"/>
    <w:rsid w:val="002D3ACC"/>
    <w:rsid w:val="002D427B"/>
    <w:rsid w:val="002D4FCC"/>
    <w:rsid w:val="002D7359"/>
    <w:rsid w:val="002E0E42"/>
    <w:rsid w:val="002E266C"/>
    <w:rsid w:val="002E2798"/>
    <w:rsid w:val="002E3546"/>
    <w:rsid w:val="002E4C28"/>
    <w:rsid w:val="002F0CC6"/>
    <w:rsid w:val="002F1D6C"/>
    <w:rsid w:val="002F358B"/>
    <w:rsid w:val="002F6FD8"/>
    <w:rsid w:val="00300FEC"/>
    <w:rsid w:val="00302C60"/>
    <w:rsid w:val="00303EE3"/>
    <w:rsid w:val="00304329"/>
    <w:rsid w:val="003049E1"/>
    <w:rsid w:val="00305868"/>
    <w:rsid w:val="0030783B"/>
    <w:rsid w:val="003126A7"/>
    <w:rsid w:val="00316CCE"/>
    <w:rsid w:val="003176BB"/>
    <w:rsid w:val="0032344C"/>
    <w:rsid w:val="0032571C"/>
    <w:rsid w:val="003306EC"/>
    <w:rsid w:val="003322E3"/>
    <w:rsid w:val="0033259B"/>
    <w:rsid w:val="00336273"/>
    <w:rsid w:val="0033673C"/>
    <w:rsid w:val="003367C2"/>
    <w:rsid w:val="0033775C"/>
    <w:rsid w:val="00341C8D"/>
    <w:rsid w:val="00341DB8"/>
    <w:rsid w:val="003458D2"/>
    <w:rsid w:val="00346128"/>
    <w:rsid w:val="00346476"/>
    <w:rsid w:val="00350032"/>
    <w:rsid w:val="003510F2"/>
    <w:rsid w:val="00361067"/>
    <w:rsid w:val="0036242F"/>
    <w:rsid w:val="00363556"/>
    <w:rsid w:val="003639B7"/>
    <w:rsid w:val="00364917"/>
    <w:rsid w:val="003655AC"/>
    <w:rsid w:val="00366037"/>
    <w:rsid w:val="00367D79"/>
    <w:rsid w:val="00367E55"/>
    <w:rsid w:val="0037153F"/>
    <w:rsid w:val="0037305C"/>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473A"/>
    <w:rsid w:val="003A4F31"/>
    <w:rsid w:val="003A5DD9"/>
    <w:rsid w:val="003A6C04"/>
    <w:rsid w:val="003A6E6E"/>
    <w:rsid w:val="003A7052"/>
    <w:rsid w:val="003B1922"/>
    <w:rsid w:val="003B5B34"/>
    <w:rsid w:val="003B7172"/>
    <w:rsid w:val="003B7C77"/>
    <w:rsid w:val="003C125B"/>
    <w:rsid w:val="003C318E"/>
    <w:rsid w:val="003C6629"/>
    <w:rsid w:val="003D12A1"/>
    <w:rsid w:val="003D1853"/>
    <w:rsid w:val="003D7711"/>
    <w:rsid w:val="003D7F11"/>
    <w:rsid w:val="003E325F"/>
    <w:rsid w:val="003E40A1"/>
    <w:rsid w:val="003E6D35"/>
    <w:rsid w:val="003F0523"/>
    <w:rsid w:val="003F0E68"/>
    <w:rsid w:val="003F15E1"/>
    <w:rsid w:val="003F5440"/>
    <w:rsid w:val="004023CD"/>
    <w:rsid w:val="00404CA2"/>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6643"/>
    <w:rsid w:val="00436B7A"/>
    <w:rsid w:val="0043794B"/>
    <w:rsid w:val="00450C6B"/>
    <w:rsid w:val="00451903"/>
    <w:rsid w:val="00451E9B"/>
    <w:rsid w:val="00452D5D"/>
    <w:rsid w:val="0045307B"/>
    <w:rsid w:val="00453478"/>
    <w:rsid w:val="00455E71"/>
    <w:rsid w:val="004567A2"/>
    <w:rsid w:val="00460226"/>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7E0C"/>
    <w:rsid w:val="00490A33"/>
    <w:rsid w:val="00493348"/>
    <w:rsid w:val="004948DD"/>
    <w:rsid w:val="00495423"/>
    <w:rsid w:val="00495630"/>
    <w:rsid w:val="004972B4"/>
    <w:rsid w:val="00497994"/>
    <w:rsid w:val="004A03B0"/>
    <w:rsid w:val="004A1658"/>
    <w:rsid w:val="004A29A2"/>
    <w:rsid w:val="004A4515"/>
    <w:rsid w:val="004A7DED"/>
    <w:rsid w:val="004A7F40"/>
    <w:rsid w:val="004B1FAE"/>
    <w:rsid w:val="004B48E5"/>
    <w:rsid w:val="004B656F"/>
    <w:rsid w:val="004B72B6"/>
    <w:rsid w:val="004C102F"/>
    <w:rsid w:val="004C27DB"/>
    <w:rsid w:val="004C4EF5"/>
    <w:rsid w:val="004C62C9"/>
    <w:rsid w:val="004C6D71"/>
    <w:rsid w:val="004D0A04"/>
    <w:rsid w:val="004D1965"/>
    <w:rsid w:val="004D34A7"/>
    <w:rsid w:val="004D52F3"/>
    <w:rsid w:val="004D698F"/>
    <w:rsid w:val="004D7A08"/>
    <w:rsid w:val="004E0013"/>
    <w:rsid w:val="004E03D7"/>
    <w:rsid w:val="004E1C86"/>
    <w:rsid w:val="004E26BD"/>
    <w:rsid w:val="004E29DE"/>
    <w:rsid w:val="004E418A"/>
    <w:rsid w:val="004E4CA2"/>
    <w:rsid w:val="004E65A9"/>
    <w:rsid w:val="004E7CC1"/>
    <w:rsid w:val="004F10E3"/>
    <w:rsid w:val="004F121A"/>
    <w:rsid w:val="004F2815"/>
    <w:rsid w:val="004F3B9F"/>
    <w:rsid w:val="004F48A0"/>
    <w:rsid w:val="004F79A3"/>
    <w:rsid w:val="0050158F"/>
    <w:rsid w:val="00502AC1"/>
    <w:rsid w:val="00503570"/>
    <w:rsid w:val="005071B9"/>
    <w:rsid w:val="005104B0"/>
    <w:rsid w:val="00510F67"/>
    <w:rsid w:val="00513E5B"/>
    <w:rsid w:val="00520E83"/>
    <w:rsid w:val="0052200C"/>
    <w:rsid w:val="005222C2"/>
    <w:rsid w:val="00523A2F"/>
    <w:rsid w:val="00526125"/>
    <w:rsid w:val="00527D09"/>
    <w:rsid w:val="005357DC"/>
    <w:rsid w:val="0053640E"/>
    <w:rsid w:val="00536C2D"/>
    <w:rsid w:val="00536EDF"/>
    <w:rsid w:val="00542804"/>
    <w:rsid w:val="00545396"/>
    <w:rsid w:val="00550EE8"/>
    <w:rsid w:val="0055104C"/>
    <w:rsid w:val="005514A7"/>
    <w:rsid w:val="005528B9"/>
    <w:rsid w:val="00556BEA"/>
    <w:rsid w:val="0056269B"/>
    <w:rsid w:val="005647F1"/>
    <w:rsid w:val="00565424"/>
    <w:rsid w:val="0057091C"/>
    <w:rsid w:val="00571A79"/>
    <w:rsid w:val="00571FE5"/>
    <w:rsid w:val="00574655"/>
    <w:rsid w:val="00585FF4"/>
    <w:rsid w:val="005A0C06"/>
    <w:rsid w:val="005A0F3B"/>
    <w:rsid w:val="005A15A0"/>
    <w:rsid w:val="005A2DEA"/>
    <w:rsid w:val="005A5726"/>
    <w:rsid w:val="005A58F3"/>
    <w:rsid w:val="005A61B6"/>
    <w:rsid w:val="005A7FCC"/>
    <w:rsid w:val="005B0469"/>
    <w:rsid w:val="005B0F7A"/>
    <w:rsid w:val="005C0986"/>
    <w:rsid w:val="005C1AD1"/>
    <w:rsid w:val="005C65DF"/>
    <w:rsid w:val="005C7080"/>
    <w:rsid w:val="005D220A"/>
    <w:rsid w:val="005D4D8D"/>
    <w:rsid w:val="005D5FE5"/>
    <w:rsid w:val="005D6BCD"/>
    <w:rsid w:val="005D751E"/>
    <w:rsid w:val="005E34DE"/>
    <w:rsid w:val="005E3F0C"/>
    <w:rsid w:val="005E5161"/>
    <w:rsid w:val="005E54FC"/>
    <w:rsid w:val="005E5953"/>
    <w:rsid w:val="005E7B61"/>
    <w:rsid w:val="005F03ED"/>
    <w:rsid w:val="005F3821"/>
    <w:rsid w:val="005F3A63"/>
    <w:rsid w:val="005F425A"/>
    <w:rsid w:val="005F7CF2"/>
    <w:rsid w:val="00600A13"/>
    <w:rsid w:val="00600F1C"/>
    <w:rsid w:val="00604248"/>
    <w:rsid w:val="00616BD1"/>
    <w:rsid w:val="00621C7B"/>
    <w:rsid w:val="00622803"/>
    <w:rsid w:val="00624BF0"/>
    <w:rsid w:val="00626CAE"/>
    <w:rsid w:val="00630C8F"/>
    <w:rsid w:val="00630DB7"/>
    <w:rsid w:val="00631469"/>
    <w:rsid w:val="00631C9B"/>
    <w:rsid w:val="006358E8"/>
    <w:rsid w:val="00637B7C"/>
    <w:rsid w:val="00641E1B"/>
    <w:rsid w:val="00644DA9"/>
    <w:rsid w:val="00645964"/>
    <w:rsid w:val="00645DB8"/>
    <w:rsid w:val="00650497"/>
    <w:rsid w:val="00651065"/>
    <w:rsid w:val="00653631"/>
    <w:rsid w:val="00656D19"/>
    <w:rsid w:val="00657B62"/>
    <w:rsid w:val="006668EF"/>
    <w:rsid w:val="006705A7"/>
    <w:rsid w:val="00672F96"/>
    <w:rsid w:val="0068333B"/>
    <w:rsid w:val="00690D1E"/>
    <w:rsid w:val="00691EF3"/>
    <w:rsid w:val="006921A7"/>
    <w:rsid w:val="00692564"/>
    <w:rsid w:val="006935A1"/>
    <w:rsid w:val="006A08C4"/>
    <w:rsid w:val="006A4E6B"/>
    <w:rsid w:val="006A6DF2"/>
    <w:rsid w:val="006B289D"/>
    <w:rsid w:val="006B7418"/>
    <w:rsid w:val="006C1DA1"/>
    <w:rsid w:val="006C415F"/>
    <w:rsid w:val="006C5F2A"/>
    <w:rsid w:val="006C7133"/>
    <w:rsid w:val="006D02AC"/>
    <w:rsid w:val="006D0622"/>
    <w:rsid w:val="006D3679"/>
    <w:rsid w:val="006D4E08"/>
    <w:rsid w:val="006E3BA8"/>
    <w:rsid w:val="006E5370"/>
    <w:rsid w:val="006E548B"/>
    <w:rsid w:val="006E5755"/>
    <w:rsid w:val="006E7B46"/>
    <w:rsid w:val="006F001F"/>
    <w:rsid w:val="006F4223"/>
    <w:rsid w:val="006F4850"/>
    <w:rsid w:val="006F5112"/>
    <w:rsid w:val="006F54FE"/>
    <w:rsid w:val="006F6796"/>
    <w:rsid w:val="006F7C82"/>
    <w:rsid w:val="00702E38"/>
    <w:rsid w:val="007035E3"/>
    <w:rsid w:val="00706836"/>
    <w:rsid w:val="007103CC"/>
    <w:rsid w:val="00710769"/>
    <w:rsid w:val="00712F22"/>
    <w:rsid w:val="00714EA7"/>
    <w:rsid w:val="007170D9"/>
    <w:rsid w:val="00717B2A"/>
    <w:rsid w:val="00721244"/>
    <w:rsid w:val="00721F03"/>
    <w:rsid w:val="00722463"/>
    <w:rsid w:val="00724017"/>
    <w:rsid w:val="00724B5B"/>
    <w:rsid w:val="00725F33"/>
    <w:rsid w:val="0073172D"/>
    <w:rsid w:val="00731B6D"/>
    <w:rsid w:val="00732AC7"/>
    <w:rsid w:val="0073316B"/>
    <w:rsid w:val="0073661B"/>
    <w:rsid w:val="007372AD"/>
    <w:rsid w:val="007402A7"/>
    <w:rsid w:val="007410A4"/>
    <w:rsid w:val="00741706"/>
    <w:rsid w:val="007418F2"/>
    <w:rsid w:val="00742A49"/>
    <w:rsid w:val="007454D4"/>
    <w:rsid w:val="00745EFD"/>
    <w:rsid w:val="00746645"/>
    <w:rsid w:val="00746A48"/>
    <w:rsid w:val="00747A02"/>
    <w:rsid w:val="00750272"/>
    <w:rsid w:val="00750ADC"/>
    <w:rsid w:val="00750CC6"/>
    <w:rsid w:val="00752C24"/>
    <w:rsid w:val="00753594"/>
    <w:rsid w:val="007535EA"/>
    <w:rsid w:val="007544D3"/>
    <w:rsid w:val="0075731D"/>
    <w:rsid w:val="00757519"/>
    <w:rsid w:val="007602B3"/>
    <w:rsid w:val="00765475"/>
    <w:rsid w:val="00766C5B"/>
    <w:rsid w:val="007748E5"/>
    <w:rsid w:val="00775DF2"/>
    <w:rsid w:val="00777B0C"/>
    <w:rsid w:val="007835E5"/>
    <w:rsid w:val="00784411"/>
    <w:rsid w:val="00790499"/>
    <w:rsid w:val="007920F9"/>
    <w:rsid w:val="0079317E"/>
    <w:rsid w:val="00793C53"/>
    <w:rsid w:val="007942A2"/>
    <w:rsid w:val="00795914"/>
    <w:rsid w:val="007A0E08"/>
    <w:rsid w:val="007A1A28"/>
    <w:rsid w:val="007A30F7"/>
    <w:rsid w:val="007B3CB6"/>
    <w:rsid w:val="007B3CBC"/>
    <w:rsid w:val="007B4177"/>
    <w:rsid w:val="007B5B13"/>
    <w:rsid w:val="007C1A30"/>
    <w:rsid w:val="007C6FCA"/>
    <w:rsid w:val="007C79EB"/>
    <w:rsid w:val="007D0A5E"/>
    <w:rsid w:val="007D23A5"/>
    <w:rsid w:val="007D26DD"/>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CDD"/>
    <w:rsid w:val="00803FE4"/>
    <w:rsid w:val="00804C11"/>
    <w:rsid w:val="00804E5B"/>
    <w:rsid w:val="00806963"/>
    <w:rsid w:val="00813B82"/>
    <w:rsid w:val="008147EE"/>
    <w:rsid w:val="00816CD2"/>
    <w:rsid w:val="0081723A"/>
    <w:rsid w:val="00817244"/>
    <w:rsid w:val="00827D7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68B5"/>
    <w:rsid w:val="00880786"/>
    <w:rsid w:val="00881889"/>
    <w:rsid w:val="00882886"/>
    <w:rsid w:val="008919AF"/>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73C9"/>
    <w:rsid w:val="008D1580"/>
    <w:rsid w:val="008D1C59"/>
    <w:rsid w:val="008D2508"/>
    <w:rsid w:val="008D29F7"/>
    <w:rsid w:val="008D615D"/>
    <w:rsid w:val="008D6668"/>
    <w:rsid w:val="008E3EAA"/>
    <w:rsid w:val="008E4381"/>
    <w:rsid w:val="008F3804"/>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4C51"/>
    <w:rsid w:val="009375B8"/>
    <w:rsid w:val="0094509A"/>
    <w:rsid w:val="00945BE5"/>
    <w:rsid w:val="00955E1A"/>
    <w:rsid w:val="00957F18"/>
    <w:rsid w:val="00962539"/>
    <w:rsid w:val="00963E0B"/>
    <w:rsid w:val="00967A8C"/>
    <w:rsid w:val="00974ACB"/>
    <w:rsid w:val="00975D77"/>
    <w:rsid w:val="009761C1"/>
    <w:rsid w:val="009867FE"/>
    <w:rsid w:val="00987255"/>
    <w:rsid w:val="009900D0"/>
    <w:rsid w:val="009937DA"/>
    <w:rsid w:val="009950B9"/>
    <w:rsid w:val="00996DE8"/>
    <w:rsid w:val="00997030"/>
    <w:rsid w:val="009A002F"/>
    <w:rsid w:val="009A0AAC"/>
    <w:rsid w:val="009A3E8D"/>
    <w:rsid w:val="009A7704"/>
    <w:rsid w:val="009B3071"/>
    <w:rsid w:val="009C0269"/>
    <w:rsid w:val="009C3284"/>
    <w:rsid w:val="009C3447"/>
    <w:rsid w:val="009C4391"/>
    <w:rsid w:val="009D030B"/>
    <w:rsid w:val="009D0990"/>
    <w:rsid w:val="009D2E80"/>
    <w:rsid w:val="009E20E7"/>
    <w:rsid w:val="009E31D5"/>
    <w:rsid w:val="009E4528"/>
    <w:rsid w:val="009E671B"/>
    <w:rsid w:val="009E7D08"/>
    <w:rsid w:val="009F00CF"/>
    <w:rsid w:val="009F02C2"/>
    <w:rsid w:val="009F0CE1"/>
    <w:rsid w:val="009F195D"/>
    <w:rsid w:val="009F3439"/>
    <w:rsid w:val="009F3925"/>
    <w:rsid w:val="009F6B55"/>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4DB6"/>
    <w:rsid w:val="00A403AC"/>
    <w:rsid w:val="00A40B9F"/>
    <w:rsid w:val="00A43CD0"/>
    <w:rsid w:val="00A4463D"/>
    <w:rsid w:val="00A44CCF"/>
    <w:rsid w:val="00A458E9"/>
    <w:rsid w:val="00A46F60"/>
    <w:rsid w:val="00A50DCA"/>
    <w:rsid w:val="00A51339"/>
    <w:rsid w:val="00A51E87"/>
    <w:rsid w:val="00A5646D"/>
    <w:rsid w:val="00A64ED7"/>
    <w:rsid w:val="00A678FB"/>
    <w:rsid w:val="00A67D61"/>
    <w:rsid w:val="00A705D5"/>
    <w:rsid w:val="00A720C0"/>
    <w:rsid w:val="00A75077"/>
    <w:rsid w:val="00A75D92"/>
    <w:rsid w:val="00A81D6F"/>
    <w:rsid w:val="00A829DE"/>
    <w:rsid w:val="00A844D6"/>
    <w:rsid w:val="00A84807"/>
    <w:rsid w:val="00A85162"/>
    <w:rsid w:val="00A8644C"/>
    <w:rsid w:val="00A94383"/>
    <w:rsid w:val="00AA287D"/>
    <w:rsid w:val="00AA3ABB"/>
    <w:rsid w:val="00AA3E57"/>
    <w:rsid w:val="00AA59FA"/>
    <w:rsid w:val="00AA64A3"/>
    <w:rsid w:val="00AA7600"/>
    <w:rsid w:val="00AA7B0A"/>
    <w:rsid w:val="00AB0A25"/>
    <w:rsid w:val="00AB0E8B"/>
    <w:rsid w:val="00AB2ED6"/>
    <w:rsid w:val="00AB6864"/>
    <w:rsid w:val="00AB7A9C"/>
    <w:rsid w:val="00AC0EC2"/>
    <w:rsid w:val="00AC32E7"/>
    <w:rsid w:val="00AC36CD"/>
    <w:rsid w:val="00AC40F0"/>
    <w:rsid w:val="00AC450A"/>
    <w:rsid w:val="00AC4EBD"/>
    <w:rsid w:val="00AC7117"/>
    <w:rsid w:val="00AD27C3"/>
    <w:rsid w:val="00AD3D0C"/>
    <w:rsid w:val="00AD7A2C"/>
    <w:rsid w:val="00AE0108"/>
    <w:rsid w:val="00AE08AE"/>
    <w:rsid w:val="00AE3106"/>
    <w:rsid w:val="00AE4418"/>
    <w:rsid w:val="00AE7CC2"/>
    <w:rsid w:val="00AF0AA2"/>
    <w:rsid w:val="00AF1A16"/>
    <w:rsid w:val="00AF2D5E"/>
    <w:rsid w:val="00AF606B"/>
    <w:rsid w:val="00B016F2"/>
    <w:rsid w:val="00B01C79"/>
    <w:rsid w:val="00B03325"/>
    <w:rsid w:val="00B0408C"/>
    <w:rsid w:val="00B05E0B"/>
    <w:rsid w:val="00B06345"/>
    <w:rsid w:val="00B073D2"/>
    <w:rsid w:val="00B074C8"/>
    <w:rsid w:val="00B11C43"/>
    <w:rsid w:val="00B12284"/>
    <w:rsid w:val="00B21F15"/>
    <w:rsid w:val="00B2289E"/>
    <w:rsid w:val="00B22F8B"/>
    <w:rsid w:val="00B26F80"/>
    <w:rsid w:val="00B27FDC"/>
    <w:rsid w:val="00B32A56"/>
    <w:rsid w:val="00B35E7B"/>
    <w:rsid w:val="00B36110"/>
    <w:rsid w:val="00B36993"/>
    <w:rsid w:val="00B40819"/>
    <w:rsid w:val="00B40A73"/>
    <w:rsid w:val="00B415D5"/>
    <w:rsid w:val="00B41E7C"/>
    <w:rsid w:val="00B42523"/>
    <w:rsid w:val="00B45DAD"/>
    <w:rsid w:val="00B50ACF"/>
    <w:rsid w:val="00B50E66"/>
    <w:rsid w:val="00B56C63"/>
    <w:rsid w:val="00B637B6"/>
    <w:rsid w:val="00B64C35"/>
    <w:rsid w:val="00B65109"/>
    <w:rsid w:val="00B65193"/>
    <w:rsid w:val="00B66D82"/>
    <w:rsid w:val="00B70F30"/>
    <w:rsid w:val="00B72B2B"/>
    <w:rsid w:val="00B736B6"/>
    <w:rsid w:val="00B746B6"/>
    <w:rsid w:val="00B77857"/>
    <w:rsid w:val="00B8396C"/>
    <w:rsid w:val="00B9537F"/>
    <w:rsid w:val="00BA41BF"/>
    <w:rsid w:val="00BA6685"/>
    <w:rsid w:val="00BB0BF1"/>
    <w:rsid w:val="00BB10B8"/>
    <w:rsid w:val="00BB76A5"/>
    <w:rsid w:val="00BC0248"/>
    <w:rsid w:val="00BC1BBA"/>
    <w:rsid w:val="00BC35EC"/>
    <w:rsid w:val="00BC479A"/>
    <w:rsid w:val="00BC6A89"/>
    <w:rsid w:val="00BC78F3"/>
    <w:rsid w:val="00BC797E"/>
    <w:rsid w:val="00BD0C8D"/>
    <w:rsid w:val="00BD135C"/>
    <w:rsid w:val="00BD6816"/>
    <w:rsid w:val="00BE04CF"/>
    <w:rsid w:val="00BE2A48"/>
    <w:rsid w:val="00BE4CF3"/>
    <w:rsid w:val="00BE75C3"/>
    <w:rsid w:val="00BF1777"/>
    <w:rsid w:val="00BF47AE"/>
    <w:rsid w:val="00BF490C"/>
    <w:rsid w:val="00BF5E22"/>
    <w:rsid w:val="00BF5F6F"/>
    <w:rsid w:val="00BF5FEB"/>
    <w:rsid w:val="00C008A9"/>
    <w:rsid w:val="00C00BAF"/>
    <w:rsid w:val="00C01667"/>
    <w:rsid w:val="00C02961"/>
    <w:rsid w:val="00C036B6"/>
    <w:rsid w:val="00C051D7"/>
    <w:rsid w:val="00C0586A"/>
    <w:rsid w:val="00C11B66"/>
    <w:rsid w:val="00C123C8"/>
    <w:rsid w:val="00C138DD"/>
    <w:rsid w:val="00C166BF"/>
    <w:rsid w:val="00C16C04"/>
    <w:rsid w:val="00C171A0"/>
    <w:rsid w:val="00C302C8"/>
    <w:rsid w:val="00C31E1C"/>
    <w:rsid w:val="00C333B0"/>
    <w:rsid w:val="00C35849"/>
    <w:rsid w:val="00C37BBE"/>
    <w:rsid w:val="00C41D5C"/>
    <w:rsid w:val="00C42835"/>
    <w:rsid w:val="00C43212"/>
    <w:rsid w:val="00C46D38"/>
    <w:rsid w:val="00C4701D"/>
    <w:rsid w:val="00C51BFF"/>
    <w:rsid w:val="00C531A4"/>
    <w:rsid w:val="00C53C40"/>
    <w:rsid w:val="00C54CE0"/>
    <w:rsid w:val="00C55EF7"/>
    <w:rsid w:val="00C61860"/>
    <w:rsid w:val="00C62886"/>
    <w:rsid w:val="00C62906"/>
    <w:rsid w:val="00C664EF"/>
    <w:rsid w:val="00C67778"/>
    <w:rsid w:val="00C72522"/>
    <w:rsid w:val="00C73DA5"/>
    <w:rsid w:val="00C74307"/>
    <w:rsid w:val="00C74530"/>
    <w:rsid w:val="00C74E4C"/>
    <w:rsid w:val="00C756F9"/>
    <w:rsid w:val="00C7718A"/>
    <w:rsid w:val="00C77721"/>
    <w:rsid w:val="00C8137C"/>
    <w:rsid w:val="00C834CB"/>
    <w:rsid w:val="00C83DF1"/>
    <w:rsid w:val="00C84648"/>
    <w:rsid w:val="00C851EA"/>
    <w:rsid w:val="00C85894"/>
    <w:rsid w:val="00C919F9"/>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B8B"/>
    <w:rsid w:val="00CC7364"/>
    <w:rsid w:val="00CC7C08"/>
    <w:rsid w:val="00CD0FDD"/>
    <w:rsid w:val="00CD1108"/>
    <w:rsid w:val="00CD2201"/>
    <w:rsid w:val="00CD3E9B"/>
    <w:rsid w:val="00CD4FF6"/>
    <w:rsid w:val="00CE0EBE"/>
    <w:rsid w:val="00CE1855"/>
    <w:rsid w:val="00CE18A6"/>
    <w:rsid w:val="00CE2508"/>
    <w:rsid w:val="00CE48ED"/>
    <w:rsid w:val="00CE5BEF"/>
    <w:rsid w:val="00CE7F8B"/>
    <w:rsid w:val="00CF1154"/>
    <w:rsid w:val="00CF1EA8"/>
    <w:rsid w:val="00CF375C"/>
    <w:rsid w:val="00CF5D5A"/>
    <w:rsid w:val="00CF7813"/>
    <w:rsid w:val="00CF7CCC"/>
    <w:rsid w:val="00CF7E17"/>
    <w:rsid w:val="00D0008D"/>
    <w:rsid w:val="00D00575"/>
    <w:rsid w:val="00D025BD"/>
    <w:rsid w:val="00D04003"/>
    <w:rsid w:val="00D0648A"/>
    <w:rsid w:val="00D147A4"/>
    <w:rsid w:val="00D1512E"/>
    <w:rsid w:val="00D17346"/>
    <w:rsid w:val="00D1761E"/>
    <w:rsid w:val="00D201F8"/>
    <w:rsid w:val="00D275C0"/>
    <w:rsid w:val="00D344CF"/>
    <w:rsid w:val="00D34714"/>
    <w:rsid w:val="00D37159"/>
    <w:rsid w:val="00D37237"/>
    <w:rsid w:val="00D53828"/>
    <w:rsid w:val="00D551A6"/>
    <w:rsid w:val="00D619F6"/>
    <w:rsid w:val="00D61A55"/>
    <w:rsid w:val="00D623F3"/>
    <w:rsid w:val="00D66D8D"/>
    <w:rsid w:val="00D72E42"/>
    <w:rsid w:val="00D74953"/>
    <w:rsid w:val="00D7589C"/>
    <w:rsid w:val="00D76D0B"/>
    <w:rsid w:val="00D833AF"/>
    <w:rsid w:val="00D83781"/>
    <w:rsid w:val="00D90AE4"/>
    <w:rsid w:val="00D93FEB"/>
    <w:rsid w:val="00D9493A"/>
    <w:rsid w:val="00D95764"/>
    <w:rsid w:val="00D95D71"/>
    <w:rsid w:val="00D97CFC"/>
    <w:rsid w:val="00DA057E"/>
    <w:rsid w:val="00DA2AFC"/>
    <w:rsid w:val="00DA6699"/>
    <w:rsid w:val="00DA6C9B"/>
    <w:rsid w:val="00DB3BBA"/>
    <w:rsid w:val="00DB4222"/>
    <w:rsid w:val="00DB4CC5"/>
    <w:rsid w:val="00DC15F1"/>
    <w:rsid w:val="00DC1C66"/>
    <w:rsid w:val="00DC26CB"/>
    <w:rsid w:val="00DC33EC"/>
    <w:rsid w:val="00DC40DF"/>
    <w:rsid w:val="00DC4832"/>
    <w:rsid w:val="00DC5838"/>
    <w:rsid w:val="00DC6104"/>
    <w:rsid w:val="00DD0ADE"/>
    <w:rsid w:val="00DD3343"/>
    <w:rsid w:val="00DD40D0"/>
    <w:rsid w:val="00DD4550"/>
    <w:rsid w:val="00DD50D5"/>
    <w:rsid w:val="00DD591F"/>
    <w:rsid w:val="00DD5EFD"/>
    <w:rsid w:val="00DD60B8"/>
    <w:rsid w:val="00DE3EAA"/>
    <w:rsid w:val="00DE422E"/>
    <w:rsid w:val="00DF064D"/>
    <w:rsid w:val="00DF1705"/>
    <w:rsid w:val="00DF3159"/>
    <w:rsid w:val="00DF42BE"/>
    <w:rsid w:val="00DF533B"/>
    <w:rsid w:val="00E01281"/>
    <w:rsid w:val="00E0298F"/>
    <w:rsid w:val="00E0342B"/>
    <w:rsid w:val="00E036A0"/>
    <w:rsid w:val="00E04B4D"/>
    <w:rsid w:val="00E10F88"/>
    <w:rsid w:val="00E111CB"/>
    <w:rsid w:val="00E13C00"/>
    <w:rsid w:val="00E15A09"/>
    <w:rsid w:val="00E21FFD"/>
    <w:rsid w:val="00E23449"/>
    <w:rsid w:val="00E30EAF"/>
    <w:rsid w:val="00E36BA5"/>
    <w:rsid w:val="00E372BE"/>
    <w:rsid w:val="00E40545"/>
    <w:rsid w:val="00E407C1"/>
    <w:rsid w:val="00E41926"/>
    <w:rsid w:val="00E4252B"/>
    <w:rsid w:val="00E45BEC"/>
    <w:rsid w:val="00E47EFB"/>
    <w:rsid w:val="00E5055D"/>
    <w:rsid w:val="00E518D5"/>
    <w:rsid w:val="00E52354"/>
    <w:rsid w:val="00E54054"/>
    <w:rsid w:val="00E54579"/>
    <w:rsid w:val="00E54EB3"/>
    <w:rsid w:val="00E555BD"/>
    <w:rsid w:val="00E60F25"/>
    <w:rsid w:val="00E64D28"/>
    <w:rsid w:val="00E652DF"/>
    <w:rsid w:val="00E74B10"/>
    <w:rsid w:val="00E76E09"/>
    <w:rsid w:val="00E77ED5"/>
    <w:rsid w:val="00E8592F"/>
    <w:rsid w:val="00E87BFA"/>
    <w:rsid w:val="00E908FD"/>
    <w:rsid w:val="00E9124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6A03"/>
    <w:rsid w:val="00EB6A9D"/>
    <w:rsid w:val="00ED0B63"/>
    <w:rsid w:val="00ED3F98"/>
    <w:rsid w:val="00ED3FA8"/>
    <w:rsid w:val="00ED4AEF"/>
    <w:rsid w:val="00ED581C"/>
    <w:rsid w:val="00ED6A0D"/>
    <w:rsid w:val="00EE1C7F"/>
    <w:rsid w:val="00EE3077"/>
    <w:rsid w:val="00EE4BC6"/>
    <w:rsid w:val="00EE6688"/>
    <w:rsid w:val="00EE7B33"/>
    <w:rsid w:val="00EF2541"/>
    <w:rsid w:val="00EF37A2"/>
    <w:rsid w:val="00EF736B"/>
    <w:rsid w:val="00EF74F6"/>
    <w:rsid w:val="00F00A54"/>
    <w:rsid w:val="00F02444"/>
    <w:rsid w:val="00F02804"/>
    <w:rsid w:val="00F02B5A"/>
    <w:rsid w:val="00F06927"/>
    <w:rsid w:val="00F10FCA"/>
    <w:rsid w:val="00F135EB"/>
    <w:rsid w:val="00F14CED"/>
    <w:rsid w:val="00F14D98"/>
    <w:rsid w:val="00F207BE"/>
    <w:rsid w:val="00F26EE6"/>
    <w:rsid w:val="00F27A5E"/>
    <w:rsid w:val="00F30765"/>
    <w:rsid w:val="00F347A9"/>
    <w:rsid w:val="00F37A0D"/>
    <w:rsid w:val="00F43D5B"/>
    <w:rsid w:val="00F44924"/>
    <w:rsid w:val="00F50240"/>
    <w:rsid w:val="00F52178"/>
    <w:rsid w:val="00F52D8B"/>
    <w:rsid w:val="00F54615"/>
    <w:rsid w:val="00F56F00"/>
    <w:rsid w:val="00F57135"/>
    <w:rsid w:val="00F62738"/>
    <w:rsid w:val="00F64A75"/>
    <w:rsid w:val="00F650CE"/>
    <w:rsid w:val="00F70E24"/>
    <w:rsid w:val="00F7121E"/>
    <w:rsid w:val="00F729E4"/>
    <w:rsid w:val="00F751FC"/>
    <w:rsid w:val="00F768B3"/>
    <w:rsid w:val="00F812A7"/>
    <w:rsid w:val="00F817F0"/>
    <w:rsid w:val="00F81AA5"/>
    <w:rsid w:val="00F83C06"/>
    <w:rsid w:val="00F90CD4"/>
    <w:rsid w:val="00F925B3"/>
    <w:rsid w:val="00F92F6A"/>
    <w:rsid w:val="00F94E08"/>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F81"/>
    <w:rsid w:val="00FD0265"/>
    <w:rsid w:val="00FD585B"/>
    <w:rsid w:val="00FD5CCA"/>
    <w:rsid w:val="00FD7461"/>
    <w:rsid w:val="00FD7609"/>
    <w:rsid w:val="00FE061A"/>
    <w:rsid w:val="00FE7F37"/>
    <w:rsid w:val="00FF05E7"/>
    <w:rsid w:val="00FF06B6"/>
    <w:rsid w:val="00FF195F"/>
    <w:rsid w:val="00FF2222"/>
    <w:rsid w:val="00FF2A9B"/>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676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semiHidden/>
    <w:unhideWhenUsed/>
    <w:rsid w:val="001C71A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1760</Words>
  <Characters>10035</Characters>
  <Application>Microsoft Office Word</Application>
  <DocSecurity>0</DocSecurity>
  <Lines>83</Lines>
  <Paragraphs>23</Paragraphs>
  <ScaleCrop>false</ScaleCrop>
  <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2</cp:revision>
  <dcterms:created xsi:type="dcterms:W3CDTF">2024-10-07T02:41:00Z</dcterms:created>
  <dcterms:modified xsi:type="dcterms:W3CDTF">2024-10-07T02:41:00Z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