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9CC1B03" w14:textId="22D7AD5E" w:rsidR="00B919B4" w:rsidRPr="003C3967" w:rsidRDefault="00B919B4" w:rsidP="00B919B4">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3C3967">
        <w:rPr>
          <w:rFonts w:ascii="Times New Roman" w:hAnsi="Times New Roman"/>
          <w:b/>
          <w:sz w:val="24"/>
          <w:szCs w:val="24"/>
        </w:rPr>
        <w:t>3GPP TSG-</w:t>
      </w:r>
      <w:r w:rsidRPr="003C3967">
        <w:rPr>
          <w:rFonts w:ascii="Times New Roman" w:hAnsi="Times New Roman"/>
          <w:b/>
          <w:sz w:val="24"/>
          <w:szCs w:val="24"/>
          <w:lang w:val="en-US" w:eastAsia="zh-CN"/>
        </w:rPr>
        <w:t>RAN</w:t>
      </w:r>
      <w:r w:rsidRPr="003C3967">
        <w:rPr>
          <w:rFonts w:ascii="Times New Roman" w:hAnsi="Times New Roman"/>
          <w:b/>
          <w:sz w:val="24"/>
          <w:szCs w:val="24"/>
        </w:rPr>
        <w:t xml:space="preserve"> </w:t>
      </w:r>
      <w:r w:rsidRPr="003C3967">
        <w:rPr>
          <w:rFonts w:ascii="Times New Roman" w:eastAsia="宋体" w:hAnsi="Times New Roman"/>
          <w:b/>
          <w:sz w:val="24"/>
          <w:szCs w:val="24"/>
          <w:lang w:val="en-US" w:eastAsia="zh-CN"/>
        </w:rPr>
        <w:t xml:space="preserve">WG4 </w:t>
      </w:r>
      <w:r w:rsidRPr="003C3967">
        <w:rPr>
          <w:rFonts w:ascii="Times New Roman" w:hAnsi="Times New Roman"/>
          <w:b/>
          <w:sz w:val="24"/>
          <w:szCs w:val="24"/>
        </w:rPr>
        <w:t>Meeting # 112</w:t>
      </w:r>
      <w:r w:rsidR="002A771D">
        <w:rPr>
          <w:rFonts w:ascii="Times New Roman" w:hAnsi="Times New Roman"/>
          <w:b/>
          <w:sz w:val="24"/>
          <w:szCs w:val="24"/>
        </w:rPr>
        <w:t>bis</w:t>
      </w:r>
      <w:r w:rsidRPr="003C3967">
        <w:rPr>
          <w:rFonts w:ascii="Times New Roman" w:hAnsi="Times New Roman"/>
          <w:b/>
          <w:i/>
          <w:sz w:val="24"/>
          <w:szCs w:val="24"/>
        </w:rPr>
        <w:tab/>
      </w:r>
      <w:r w:rsidR="00104E83" w:rsidRPr="00104E83">
        <w:rPr>
          <w:rFonts w:ascii="Times New Roman" w:eastAsia="宋体" w:hAnsi="Times New Roman"/>
          <w:b/>
          <w:sz w:val="24"/>
          <w:szCs w:val="24"/>
          <w:lang w:val="en-US" w:eastAsia="zh-CN"/>
        </w:rPr>
        <w:t>R4-2415072</w:t>
      </w:r>
    </w:p>
    <w:p w14:paraId="4A70DCBC" w14:textId="77777777" w:rsidR="002A771D" w:rsidRPr="00E97E63" w:rsidRDefault="002A771D" w:rsidP="002A771D">
      <w:pPr>
        <w:pStyle w:val="CRCoverPage"/>
        <w:outlineLvl w:val="0"/>
        <w:rPr>
          <w:rFonts w:ascii="Times New Roman" w:hAnsi="Times New Roman"/>
          <w:b/>
          <w:sz w:val="24"/>
          <w:szCs w:val="24"/>
        </w:rPr>
      </w:pPr>
      <w:r w:rsidRPr="00E97E63">
        <w:rPr>
          <w:rFonts w:ascii="Times New Roman" w:hAnsi="Times New Roman"/>
          <w:b/>
          <w:sz w:val="24"/>
          <w:szCs w:val="24"/>
        </w:rPr>
        <w:t>Hefei</w:t>
      </w:r>
      <w:r w:rsidRPr="00E97E63">
        <w:rPr>
          <w:rFonts w:ascii="Times New Roman" w:hAnsi="Times New Roman" w:hint="eastAsia"/>
          <w:b/>
          <w:sz w:val="24"/>
          <w:szCs w:val="24"/>
        </w:rPr>
        <w:t>,</w:t>
      </w:r>
      <w:r w:rsidRPr="00E97E63">
        <w:rPr>
          <w:rFonts w:ascii="Times New Roman" w:hAnsi="Times New Roman"/>
          <w:b/>
          <w:sz w:val="24"/>
          <w:szCs w:val="24"/>
        </w:rPr>
        <w:t xml:space="preserve"> China, 14th – 18th Oct., 2024</w:t>
      </w:r>
    </w:p>
    <w:p w14:paraId="67B6E04D" w14:textId="77777777" w:rsidR="006E5755" w:rsidRPr="002A771D" w:rsidRDefault="006E5755" w:rsidP="006E5755">
      <w:pPr>
        <w:overflowPunct w:val="0"/>
        <w:autoSpaceDE w:val="0"/>
        <w:autoSpaceDN w:val="0"/>
        <w:adjustRightInd w:val="0"/>
        <w:textAlignment w:val="baseline"/>
        <w:rPr>
          <w:rFonts w:ascii="Times New Roman" w:hAnsi="Times New Roman" w:cs="Times New Roman"/>
          <w:b/>
          <w:bCs/>
          <w:szCs w:val="21"/>
          <w:lang w:val="en-GB"/>
        </w:rPr>
      </w:pPr>
    </w:p>
    <w:p w14:paraId="6DC7E2FB" w14:textId="77777777" w:rsidR="006E5755" w:rsidRPr="003C3967" w:rsidRDefault="006E5755" w:rsidP="006E5755">
      <w:pPr>
        <w:tabs>
          <w:tab w:val="left" w:pos="1985"/>
        </w:tabs>
        <w:rPr>
          <w:rFonts w:ascii="Times New Roman" w:hAnsi="Times New Roman" w:cs="Times New Roman"/>
          <w:b/>
        </w:rPr>
      </w:pPr>
      <w:r w:rsidRPr="003C3967">
        <w:rPr>
          <w:rFonts w:ascii="Times New Roman" w:hAnsi="Times New Roman" w:cs="Times New Roman"/>
          <w:b/>
        </w:rPr>
        <w:t xml:space="preserve">Source: </w:t>
      </w:r>
      <w:r w:rsidRPr="003C3967">
        <w:rPr>
          <w:rFonts w:ascii="Times New Roman" w:hAnsi="Times New Roman" w:cs="Times New Roman"/>
          <w:b/>
        </w:rPr>
        <w:tab/>
      </w:r>
      <w:r w:rsidRPr="003C3967">
        <w:rPr>
          <w:rFonts w:ascii="Times New Roman" w:hAnsi="Times New Roman" w:cs="Times New Roman"/>
        </w:rPr>
        <w:t>Xiaomi</w:t>
      </w:r>
    </w:p>
    <w:p w14:paraId="285B9E70" w14:textId="09A31708" w:rsidR="006E5755" w:rsidRPr="003C3967" w:rsidRDefault="006E5755" w:rsidP="006E5755">
      <w:pPr>
        <w:ind w:left="1985" w:hanging="1985"/>
        <w:rPr>
          <w:rFonts w:ascii="Times New Roman" w:hAnsi="Times New Roman" w:cs="Times New Roman"/>
        </w:rPr>
      </w:pPr>
      <w:r w:rsidRPr="003C3967">
        <w:rPr>
          <w:rFonts w:ascii="Times New Roman" w:hAnsi="Times New Roman" w:cs="Times New Roman"/>
          <w:b/>
        </w:rPr>
        <w:t>Title:</w:t>
      </w:r>
      <w:r w:rsidRPr="003C3967">
        <w:rPr>
          <w:rFonts w:ascii="Times New Roman" w:hAnsi="Times New Roman" w:cs="Times New Roman"/>
        </w:rPr>
        <w:t xml:space="preserve"> </w:t>
      </w:r>
      <w:r w:rsidRPr="003C3967">
        <w:rPr>
          <w:rFonts w:ascii="Times New Roman" w:hAnsi="Times New Roman" w:cs="Times New Roman"/>
        </w:rPr>
        <w:tab/>
      </w:r>
      <w:r w:rsidR="00A95EA9" w:rsidRPr="003C3967">
        <w:rPr>
          <w:rFonts w:ascii="Times New Roman" w:hAnsi="Times New Roman" w:cs="Times New Roman"/>
        </w:rPr>
        <w:t xml:space="preserve">Discussion on testability and interoperability issues for </w:t>
      </w:r>
      <w:r w:rsidR="003925F9" w:rsidRPr="003C3967">
        <w:rPr>
          <w:rFonts w:ascii="Times New Roman" w:hAnsi="Times New Roman" w:cs="Times New Roman"/>
        </w:rPr>
        <w:t>CSI</w:t>
      </w:r>
      <w:r w:rsidR="00B1056E" w:rsidRPr="003C3967">
        <w:rPr>
          <w:rFonts w:ascii="Times New Roman" w:hAnsi="Times New Roman" w:cs="Times New Roman"/>
        </w:rPr>
        <w:t xml:space="preserve"> compression</w:t>
      </w:r>
    </w:p>
    <w:p w14:paraId="5DD9EDDA" w14:textId="2ADD835E" w:rsidR="006E5755" w:rsidRPr="003C3967" w:rsidRDefault="006E5755" w:rsidP="006E5755">
      <w:pPr>
        <w:ind w:left="1985" w:hanging="1985"/>
        <w:rPr>
          <w:rFonts w:ascii="Times New Roman" w:hAnsi="Times New Roman" w:cs="Times New Roman"/>
          <w:highlight w:val="yellow"/>
        </w:rPr>
      </w:pPr>
      <w:r w:rsidRPr="003C3967">
        <w:rPr>
          <w:rFonts w:ascii="Times New Roman" w:hAnsi="Times New Roman" w:cs="Times New Roman"/>
          <w:b/>
        </w:rPr>
        <w:t>Agenda Item:</w:t>
      </w:r>
      <w:r w:rsidRPr="003C3967">
        <w:rPr>
          <w:rFonts w:ascii="Times New Roman" w:hAnsi="Times New Roman" w:cs="Times New Roman"/>
        </w:rPr>
        <w:tab/>
      </w:r>
      <w:r w:rsidR="002A771D">
        <w:rPr>
          <w:rFonts w:ascii="Times New Roman" w:hAnsi="Times New Roman" w:cs="Times New Roman"/>
        </w:rPr>
        <w:t>6</w:t>
      </w:r>
      <w:r w:rsidR="006A1A21" w:rsidRPr="003C3967">
        <w:rPr>
          <w:rFonts w:ascii="Times New Roman" w:hAnsi="Times New Roman" w:cs="Times New Roman"/>
        </w:rPr>
        <w:t>.17</w:t>
      </w:r>
      <w:r w:rsidR="00DF720B" w:rsidRPr="003C3967">
        <w:rPr>
          <w:rFonts w:ascii="Times New Roman" w:hAnsi="Times New Roman" w:cs="Times New Roman"/>
        </w:rPr>
        <w:t>.</w:t>
      </w:r>
      <w:r w:rsidR="002A771D">
        <w:rPr>
          <w:rFonts w:ascii="Times New Roman" w:hAnsi="Times New Roman" w:cs="Times New Roman"/>
        </w:rPr>
        <w:t>2.1</w:t>
      </w:r>
    </w:p>
    <w:p w14:paraId="0C86A2C2" w14:textId="77777777" w:rsidR="006E5755" w:rsidRPr="003C3967" w:rsidRDefault="006E5755" w:rsidP="006E5755">
      <w:pPr>
        <w:tabs>
          <w:tab w:val="left" w:pos="1990"/>
        </w:tabs>
        <w:rPr>
          <w:rFonts w:ascii="Times New Roman" w:hAnsi="Times New Roman" w:cs="Times New Roman"/>
        </w:rPr>
      </w:pPr>
      <w:r w:rsidRPr="003C3967">
        <w:rPr>
          <w:rFonts w:ascii="Times New Roman" w:hAnsi="Times New Roman" w:cs="Times New Roman"/>
          <w:b/>
        </w:rPr>
        <w:t>Document for:</w:t>
      </w:r>
      <w:r w:rsidRPr="003C3967">
        <w:rPr>
          <w:rFonts w:ascii="Times New Roman" w:hAnsi="Times New Roman" w:cs="Times New Roman"/>
        </w:rPr>
        <w:tab/>
        <w:t>Discussion</w:t>
      </w:r>
    </w:p>
    <w:bookmarkEnd w:id="0"/>
    <w:bookmarkEnd w:id="1"/>
    <w:p w14:paraId="241EA8CC" w14:textId="77777777" w:rsidR="006E5755" w:rsidRPr="003C396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hAnsi="Times New Roman" w:cs="Times New Roman"/>
          <w:sz w:val="36"/>
          <w:szCs w:val="20"/>
          <w:lang w:val="en-GB"/>
        </w:rPr>
      </w:pPr>
      <w:r w:rsidRPr="003C3967">
        <w:rPr>
          <w:rFonts w:ascii="Times New Roman" w:hAnsi="Times New Roman" w:cs="Times New Roman"/>
          <w:sz w:val="36"/>
          <w:szCs w:val="20"/>
          <w:lang w:val="en-GB"/>
        </w:rPr>
        <w:t>1 Introduction</w:t>
      </w:r>
    </w:p>
    <w:p w14:paraId="473E560D" w14:textId="081D4665" w:rsidR="006E5755" w:rsidRPr="003C3967" w:rsidRDefault="0020535D" w:rsidP="006E5755">
      <w:pPr>
        <w:overflowPunct w:val="0"/>
        <w:autoSpaceDE w:val="0"/>
        <w:autoSpaceDN w:val="0"/>
        <w:adjustRightInd w:val="0"/>
        <w:spacing w:before="120" w:after="120" w:line="288" w:lineRule="auto"/>
        <w:textAlignment w:val="baseline"/>
        <w:rPr>
          <w:rFonts w:ascii="Times New Roman" w:hAnsi="Times New Roman" w:cs="Times New Roman"/>
          <w:sz w:val="20"/>
          <w:szCs w:val="20"/>
          <w:lang w:val="en-GB"/>
        </w:rPr>
      </w:pPr>
      <w:r w:rsidRPr="003C3967">
        <w:rPr>
          <w:rFonts w:ascii="Times New Roman" w:hAnsi="Times New Roman" w:cs="Times New Roman"/>
          <w:sz w:val="20"/>
          <w:szCs w:val="20"/>
          <w:lang w:val="en-GB"/>
        </w:rPr>
        <w:t>I</w:t>
      </w:r>
      <w:r w:rsidR="00813EE6" w:rsidRPr="003C3967">
        <w:rPr>
          <w:rFonts w:ascii="Times New Roman" w:hAnsi="Times New Roman" w:cs="Times New Roman"/>
          <w:sz w:val="20"/>
          <w:szCs w:val="20"/>
          <w:lang w:val="en-GB"/>
        </w:rPr>
        <w:t xml:space="preserve">n this contribution, we will discuss </w:t>
      </w:r>
      <w:r w:rsidRPr="003C3967">
        <w:rPr>
          <w:rFonts w:ascii="Times New Roman" w:hAnsi="Times New Roman" w:cs="Times New Roman"/>
          <w:sz w:val="20"/>
          <w:szCs w:val="20"/>
          <w:lang w:val="en-GB"/>
        </w:rPr>
        <w:t xml:space="preserve">testability </w:t>
      </w:r>
      <w:r w:rsidR="00B1056E" w:rsidRPr="003C3967">
        <w:rPr>
          <w:rFonts w:ascii="Times New Roman" w:hAnsi="Times New Roman" w:cs="Times New Roman"/>
          <w:sz w:val="20"/>
          <w:szCs w:val="20"/>
          <w:lang w:val="en-GB"/>
        </w:rPr>
        <w:t xml:space="preserve">and interoperability </w:t>
      </w:r>
      <w:r w:rsidRPr="003C3967">
        <w:rPr>
          <w:rFonts w:ascii="Times New Roman" w:hAnsi="Times New Roman" w:cs="Times New Roman"/>
          <w:sz w:val="20"/>
          <w:szCs w:val="20"/>
          <w:lang w:val="en-GB"/>
        </w:rPr>
        <w:t xml:space="preserve">issues for </w:t>
      </w:r>
      <w:r w:rsidR="00B1056E" w:rsidRPr="003C3967">
        <w:rPr>
          <w:rFonts w:ascii="Times New Roman" w:hAnsi="Times New Roman" w:cs="Times New Roman"/>
          <w:sz w:val="20"/>
          <w:szCs w:val="20"/>
          <w:lang w:val="en-GB"/>
        </w:rPr>
        <w:t>CSI compression</w:t>
      </w:r>
      <w:r w:rsidR="00813EE6" w:rsidRPr="003C3967">
        <w:rPr>
          <w:rFonts w:ascii="Times New Roman" w:hAnsi="Times New Roman" w:cs="Times New Roman"/>
          <w:sz w:val="20"/>
          <w:szCs w:val="20"/>
          <w:lang w:val="en-GB"/>
        </w:rPr>
        <w:t>.</w:t>
      </w:r>
    </w:p>
    <w:p w14:paraId="7D491FC2" w14:textId="4495A0E0" w:rsidR="0016006D" w:rsidRPr="003C3967"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3C3967">
        <w:rPr>
          <w:rFonts w:ascii="Times New Roman" w:hAnsi="Times New Roman" w:cs="Times New Roman"/>
          <w:sz w:val="36"/>
          <w:szCs w:val="20"/>
          <w:lang w:val="en-GB"/>
        </w:rPr>
        <w:t>Discussion</w:t>
      </w:r>
    </w:p>
    <w:p w14:paraId="57EDFBAA" w14:textId="4722ACE4" w:rsidR="00096F27" w:rsidRDefault="00B322E5" w:rsidP="00B322E5">
      <w:pPr>
        <w:pStyle w:val="2"/>
        <w:numPr>
          <w:ilvl w:val="3"/>
          <w:numId w:val="3"/>
        </w:numPr>
        <w:spacing w:after="280"/>
        <w:ind w:left="0" w:firstLine="0"/>
        <w:rPr>
          <w:rFonts w:ascii="Times New Roman" w:hAnsi="Times New Roman" w:cs="Times New Roman"/>
          <w:sz w:val="28"/>
          <w:szCs w:val="28"/>
        </w:rPr>
      </w:pPr>
      <w:r w:rsidRPr="003C3967">
        <w:rPr>
          <w:rFonts w:ascii="Times New Roman" w:hAnsi="Times New Roman" w:cs="Times New Roman"/>
          <w:sz w:val="28"/>
          <w:szCs w:val="28"/>
        </w:rPr>
        <w:t xml:space="preserve">2.1 </w:t>
      </w:r>
      <w:r w:rsidR="007F435B" w:rsidRPr="003C3967">
        <w:rPr>
          <w:rFonts w:ascii="Times New Roman" w:hAnsi="Times New Roman" w:cs="Times New Roman"/>
          <w:sz w:val="28"/>
          <w:szCs w:val="28"/>
        </w:rPr>
        <w:t xml:space="preserve">Simulation </w:t>
      </w:r>
      <w:r w:rsidR="00A13FAA" w:rsidRPr="003C3967">
        <w:rPr>
          <w:rFonts w:ascii="Times New Roman" w:hAnsi="Times New Roman" w:cs="Times New Roman"/>
          <w:sz w:val="28"/>
          <w:szCs w:val="28"/>
        </w:rPr>
        <w:t>assumption</w:t>
      </w:r>
      <w:r w:rsidR="002412BB">
        <w:rPr>
          <w:rFonts w:ascii="Times New Roman" w:hAnsi="Times New Roman" w:cs="Times New Roman"/>
          <w:sz w:val="28"/>
          <w:szCs w:val="28"/>
        </w:rPr>
        <w:t xml:space="preserve"> and results</w:t>
      </w:r>
    </w:p>
    <w:p w14:paraId="184F7415" w14:textId="038A1306" w:rsidR="00104E83" w:rsidRDefault="00104E83" w:rsidP="00C866BC">
      <w:pPr>
        <w:spacing w:beforeLines="100" w:before="240" w:afterLines="100" w:after="240"/>
        <w:rPr>
          <w:lang w:val="en-GB"/>
        </w:rPr>
      </w:pPr>
      <w:r w:rsidRPr="00104E83">
        <w:rPr>
          <w:rFonts w:ascii="Times New Roman" w:hAnsi="Times New Roman" w:cs="Times New Roman"/>
          <w:sz w:val="20"/>
          <w:szCs w:val="20"/>
          <w:lang w:val="en-GB"/>
        </w:rPr>
        <w:t>Our simulation assumptions are as below:</w:t>
      </w:r>
    </w:p>
    <w:tbl>
      <w:tblPr>
        <w:tblStyle w:val="a3"/>
        <w:tblW w:w="0" w:type="auto"/>
        <w:tblLook w:val="04A0" w:firstRow="1" w:lastRow="0" w:firstColumn="1" w:lastColumn="0" w:noHBand="0" w:noVBand="1"/>
      </w:tblPr>
      <w:tblGrid>
        <w:gridCol w:w="3119"/>
        <w:gridCol w:w="6509"/>
      </w:tblGrid>
      <w:tr w:rsidR="00A13FAA" w:rsidRPr="003C3967" w14:paraId="59EA8899" w14:textId="77777777" w:rsidTr="00A13FAA">
        <w:tc>
          <w:tcPr>
            <w:tcW w:w="3119" w:type="dxa"/>
          </w:tcPr>
          <w:p w14:paraId="7C2EAF14" w14:textId="71A8E7A1"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b/>
                <w:bCs/>
                <w:sz w:val="20"/>
                <w:szCs w:val="20"/>
              </w:rPr>
              <w:t>Parameter/Configurations</w:t>
            </w:r>
          </w:p>
        </w:tc>
        <w:tc>
          <w:tcPr>
            <w:tcW w:w="6509" w:type="dxa"/>
          </w:tcPr>
          <w:p w14:paraId="25FF9B03" w14:textId="438F36D8"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b/>
                <w:bCs/>
                <w:sz w:val="20"/>
                <w:szCs w:val="20"/>
              </w:rPr>
              <w:t>Values</w:t>
            </w:r>
          </w:p>
        </w:tc>
      </w:tr>
      <w:tr w:rsidR="00A13FAA" w:rsidRPr="003C3967" w14:paraId="3BD562EF" w14:textId="77777777" w:rsidTr="00530FEC">
        <w:tc>
          <w:tcPr>
            <w:tcW w:w="9628" w:type="dxa"/>
            <w:gridSpan w:val="2"/>
          </w:tcPr>
          <w:p w14:paraId="7DC2F8F2" w14:textId="58805B3E" w:rsidR="00A13FAA" w:rsidRPr="002412BB" w:rsidRDefault="00A13FAA" w:rsidP="00A13FAA">
            <w:pPr>
              <w:rPr>
                <w:rFonts w:ascii="Times New Roman" w:hAnsi="Times New Roman" w:cs="Times New Roman"/>
                <w:b/>
                <w:bCs/>
                <w:sz w:val="20"/>
                <w:szCs w:val="20"/>
              </w:rPr>
            </w:pPr>
            <w:r w:rsidRPr="002412BB">
              <w:rPr>
                <w:rFonts w:ascii="Times New Roman" w:hAnsi="Times New Roman" w:cs="Times New Roman"/>
                <w:b/>
                <w:bCs/>
                <w:sz w:val="20"/>
                <w:szCs w:val="20"/>
              </w:rPr>
              <w:t>Channel/data-set related</w:t>
            </w:r>
          </w:p>
        </w:tc>
      </w:tr>
      <w:tr w:rsidR="00A13FAA" w:rsidRPr="003C3967" w14:paraId="0EB6CE6C" w14:textId="77777777" w:rsidTr="00A13FAA">
        <w:tc>
          <w:tcPr>
            <w:tcW w:w="3119" w:type="dxa"/>
          </w:tcPr>
          <w:p w14:paraId="044150F5" w14:textId="76A608C8"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UE antenna element assumptions</w:t>
            </w:r>
          </w:p>
        </w:tc>
        <w:tc>
          <w:tcPr>
            <w:tcW w:w="6509" w:type="dxa"/>
          </w:tcPr>
          <w:p w14:paraId="58CB6A38" w14:textId="409AF069"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Ideal omni-directional antenna elements following RAN1 assumptions</w:t>
            </w:r>
          </w:p>
        </w:tc>
      </w:tr>
      <w:tr w:rsidR="00A13FAA" w:rsidRPr="003C3967" w14:paraId="73443B0A" w14:textId="77777777" w:rsidTr="00A13FAA">
        <w:tc>
          <w:tcPr>
            <w:tcW w:w="3119" w:type="dxa"/>
          </w:tcPr>
          <w:p w14:paraId="1619C42D" w14:textId="67BBEED2"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Sub-band channel averaging</w:t>
            </w:r>
          </w:p>
        </w:tc>
        <w:tc>
          <w:tcPr>
            <w:tcW w:w="6509" w:type="dxa"/>
          </w:tcPr>
          <w:p w14:paraId="49E74F01" w14:textId="77777777" w:rsidR="00A13FAA" w:rsidRPr="002412BB" w:rsidRDefault="00A13FAA" w:rsidP="00A13FAA">
            <w:pPr>
              <w:contextualSpacing/>
              <w:rPr>
                <w:rFonts w:ascii="Times New Roman" w:hAnsi="Times New Roman" w:cs="Times New Roman"/>
                <w:sz w:val="20"/>
                <w:szCs w:val="20"/>
              </w:rPr>
            </w:pPr>
            <w:r w:rsidRPr="002412BB">
              <w:rPr>
                <w:rFonts w:ascii="Times New Roman" w:hAnsi="Times New Roman" w:cs="Times New Roman"/>
                <w:sz w:val="20"/>
                <w:szCs w:val="20"/>
              </w:rPr>
              <w:t>Average of covariance channel matrices per PRBs in the sub-band</w:t>
            </w:r>
          </w:p>
          <w:p w14:paraId="7587BC00" w14:textId="49CEB82F"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1 sample per PRB is selected</w:t>
            </w:r>
          </w:p>
        </w:tc>
      </w:tr>
      <w:tr w:rsidR="00A13FAA" w:rsidRPr="003C3967" w14:paraId="1A334DD6" w14:textId="77777777" w:rsidTr="00A13FAA">
        <w:tc>
          <w:tcPr>
            <w:tcW w:w="3119" w:type="dxa"/>
          </w:tcPr>
          <w:p w14:paraId="1B99F655" w14:textId="2139F7FC"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Any other pre-processing</w:t>
            </w:r>
          </w:p>
        </w:tc>
        <w:tc>
          <w:tcPr>
            <w:tcW w:w="6509" w:type="dxa"/>
          </w:tcPr>
          <w:p w14:paraId="464DDFD6" w14:textId="3F0EA6F7" w:rsidR="00A13FAA" w:rsidRPr="002412BB" w:rsidRDefault="00A13FAA" w:rsidP="00A13FAA">
            <w:pPr>
              <w:contextualSpacing/>
              <w:rPr>
                <w:rFonts w:ascii="Times New Roman" w:hAnsi="Times New Roman" w:cs="Times New Roman"/>
                <w:sz w:val="20"/>
                <w:szCs w:val="20"/>
              </w:rPr>
            </w:pPr>
            <w:r w:rsidRPr="002412BB">
              <w:rPr>
                <w:rFonts w:ascii="Times New Roman" w:hAnsi="Times New Roman" w:cs="Times New Roman"/>
                <w:sz w:val="20"/>
                <w:szCs w:val="20"/>
              </w:rPr>
              <w:t>Apply phase normalization</w:t>
            </w:r>
          </w:p>
          <w:p w14:paraId="7C8BCC8E" w14:textId="77777777" w:rsidR="00A13FAA" w:rsidRPr="002412BB" w:rsidRDefault="00A13FAA" w:rsidP="00A13FAA">
            <w:pPr>
              <w:rPr>
                <w:rFonts w:ascii="Times New Roman" w:hAnsi="Times New Roman" w:cs="Times New Roman"/>
                <w:sz w:val="20"/>
                <w:szCs w:val="20"/>
                <w:lang w:val="en-GB"/>
              </w:rPr>
            </w:pPr>
          </w:p>
        </w:tc>
      </w:tr>
      <w:tr w:rsidR="00A13FAA" w:rsidRPr="003C3967" w14:paraId="4CD706EA" w14:textId="77777777" w:rsidTr="00A13FAA">
        <w:tc>
          <w:tcPr>
            <w:tcW w:w="3119" w:type="dxa"/>
          </w:tcPr>
          <w:p w14:paraId="3D3DD419" w14:textId="0D5EF145"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Training dataset size</w:t>
            </w:r>
          </w:p>
        </w:tc>
        <w:tc>
          <w:tcPr>
            <w:tcW w:w="6509" w:type="dxa"/>
          </w:tcPr>
          <w:p w14:paraId="07FE9642" w14:textId="2E38C3D1"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600K</w:t>
            </w:r>
          </w:p>
        </w:tc>
      </w:tr>
      <w:tr w:rsidR="00A13FAA" w:rsidRPr="003C3967" w14:paraId="7DEA7F9A" w14:textId="77777777" w:rsidTr="00E01E37">
        <w:tc>
          <w:tcPr>
            <w:tcW w:w="9628" w:type="dxa"/>
            <w:gridSpan w:val="2"/>
          </w:tcPr>
          <w:p w14:paraId="29BACA2A" w14:textId="79028A87" w:rsidR="00A13FAA" w:rsidRPr="002412BB" w:rsidRDefault="00A13FAA" w:rsidP="00A13FAA">
            <w:pPr>
              <w:rPr>
                <w:rFonts w:ascii="Times New Roman" w:hAnsi="Times New Roman" w:cs="Times New Roman"/>
                <w:b/>
                <w:bCs/>
                <w:sz w:val="20"/>
                <w:szCs w:val="20"/>
              </w:rPr>
            </w:pPr>
            <w:r w:rsidRPr="002412BB">
              <w:rPr>
                <w:rFonts w:ascii="Times New Roman" w:hAnsi="Times New Roman" w:cs="Times New Roman"/>
                <w:b/>
                <w:bCs/>
                <w:sz w:val="20"/>
                <w:szCs w:val="20"/>
              </w:rPr>
              <w:t>Model-related</w:t>
            </w:r>
          </w:p>
        </w:tc>
      </w:tr>
      <w:tr w:rsidR="00A13FAA" w:rsidRPr="003C3967" w14:paraId="411ED28E" w14:textId="77777777" w:rsidTr="00A13FAA">
        <w:tc>
          <w:tcPr>
            <w:tcW w:w="3119" w:type="dxa"/>
          </w:tcPr>
          <w:p w14:paraId="282E28B0" w14:textId="1D8270BD"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Normalization before quantization in the encoder</w:t>
            </w:r>
          </w:p>
        </w:tc>
        <w:tc>
          <w:tcPr>
            <w:tcW w:w="6509" w:type="dxa"/>
          </w:tcPr>
          <w:p w14:paraId="53FF1CB8" w14:textId="77777777" w:rsidR="00A13FAA" w:rsidRPr="002412BB" w:rsidRDefault="00A13FAA" w:rsidP="00A13FAA">
            <w:pPr>
              <w:contextualSpacing/>
              <w:rPr>
                <w:rFonts w:ascii="Times New Roman" w:hAnsi="Times New Roman" w:cs="Times New Roman"/>
                <w:sz w:val="20"/>
                <w:szCs w:val="20"/>
              </w:rPr>
            </w:pPr>
            <w:r w:rsidRPr="002412BB">
              <w:rPr>
                <w:rFonts w:ascii="Times New Roman" w:hAnsi="Times New Roman" w:cs="Times New Roman"/>
                <w:sz w:val="20"/>
                <w:szCs w:val="20"/>
              </w:rPr>
              <w:t>For the results with quantization, to use a sigmoid function in the encoder for normalization</w:t>
            </w:r>
          </w:p>
          <w:p w14:paraId="0DDBB797" w14:textId="03B8DE17" w:rsidR="00A13FAA" w:rsidRPr="002412BB" w:rsidRDefault="00A13FAA" w:rsidP="00A13FAA">
            <w:pPr>
              <w:rPr>
                <w:rFonts w:ascii="Times New Roman" w:hAnsi="Times New Roman" w:cs="Times New Roman"/>
                <w:sz w:val="20"/>
                <w:szCs w:val="20"/>
                <w:lang w:val="en-GB"/>
              </w:rPr>
            </w:pPr>
          </w:p>
        </w:tc>
      </w:tr>
      <w:tr w:rsidR="00A13FAA" w:rsidRPr="003C3967" w14:paraId="4AFC3796" w14:textId="77777777" w:rsidTr="00A13FAA">
        <w:tc>
          <w:tcPr>
            <w:tcW w:w="3119" w:type="dxa"/>
          </w:tcPr>
          <w:p w14:paraId="1CC63BC9" w14:textId="01907EC4" w:rsidR="00A13FAA" w:rsidRPr="002412BB" w:rsidRDefault="00A13FAA" w:rsidP="00A13FAA">
            <w:pPr>
              <w:rPr>
                <w:rFonts w:ascii="Times New Roman" w:hAnsi="Times New Roman" w:cs="Times New Roman"/>
                <w:sz w:val="20"/>
                <w:szCs w:val="20"/>
              </w:rPr>
            </w:pPr>
            <w:r w:rsidRPr="002412BB">
              <w:rPr>
                <w:rFonts w:ascii="Times New Roman" w:hAnsi="Times New Roman" w:cs="Times New Roman"/>
                <w:sz w:val="20"/>
                <w:szCs w:val="20"/>
              </w:rPr>
              <w:t>Use and configuration of drop-out</w:t>
            </w:r>
          </w:p>
        </w:tc>
        <w:tc>
          <w:tcPr>
            <w:tcW w:w="6509" w:type="dxa"/>
          </w:tcPr>
          <w:p w14:paraId="7BF0410B" w14:textId="2E1D2A9B"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rPr>
              <w:t>Not to use drop-out layers</w:t>
            </w:r>
          </w:p>
        </w:tc>
      </w:tr>
      <w:tr w:rsidR="00A13FAA" w:rsidRPr="003C3967" w14:paraId="5CCE732B" w14:textId="77777777" w:rsidTr="00A13FAA">
        <w:tc>
          <w:tcPr>
            <w:tcW w:w="3119" w:type="dxa"/>
          </w:tcPr>
          <w:p w14:paraId="2CB974DD" w14:textId="70CF8705" w:rsidR="00A13FAA" w:rsidRPr="002412BB" w:rsidRDefault="00A13FAA" w:rsidP="00A13FAA">
            <w:pPr>
              <w:rPr>
                <w:rFonts w:ascii="Times New Roman" w:hAnsi="Times New Roman" w:cs="Times New Roman"/>
                <w:sz w:val="20"/>
                <w:szCs w:val="20"/>
              </w:rPr>
            </w:pPr>
            <w:r w:rsidRPr="002412BB">
              <w:rPr>
                <w:rFonts w:ascii="Times New Roman" w:hAnsi="Times New Roman" w:cs="Times New Roman"/>
                <w:sz w:val="20"/>
                <w:szCs w:val="20"/>
              </w:rPr>
              <w:t>Optimizer</w:t>
            </w:r>
          </w:p>
        </w:tc>
        <w:tc>
          <w:tcPr>
            <w:tcW w:w="6509" w:type="dxa"/>
          </w:tcPr>
          <w:p w14:paraId="61C4FA98" w14:textId="088BA3B7"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lang w:val="en-GB"/>
              </w:rPr>
              <w:t>Adam</w:t>
            </w:r>
          </w:p>
        </w:tc>
      </w:tr>
      <w:tr w:rsidR="00A13FAA" w:rsidRPr="003C3967" w14:paraId="48740845" w14:textId="77777777" w:rsidTr="00A13FAA">
        <w:tc>
          <w:tcPr>
            <w:tcW w:w="3119" w:type="dxa"/>
          </w:tcPr>
          <w:p w14:paraId="4C802882" w14:textId="266E1F80" w:rsidR="00A13FAA" w:rsidRPr="002412BB" w:rsidRDefault="00A13FAA" w:rsidP="00A13FAA">
            <w:pPr>
              <w:rPr>
                <w:rFonts w:ascii="Times New Roman" w:hAnsi="Times New Roman" w:cs="Times New Roman"/>
                <w:sz w:val="20"/>
                <w:szCs w:val="20"/>
              </w:rPr>
            </w:pPr>
            <w:r w:rsidRPr="002412BB">
              <w:rPr>
                <w:rFonts w:ascii="Times New Roman" w:hAnsi="Times New Roman" w:cs="Times New Roman"/>
                <w:sz w:val="20"/>
                <w:szCs w:val="20"/>
              </w:rPr>
              <w:t>Learning rate</w:t>
            </w:r>
          </w:p>
        </w:tc>
        <w:tc>
          <w:tcPr>
            <w:tcW w:w="6509" w:type="dxa"/>
          </w:tcPr>
          <w:p w14:paraId="6B9EDC3D" w14:textId="007A0480" w:rsidR="00A13FAA" w:rsidRPr="002412BB" w:rsidRDefault="00A13FAA" w:rsidP="00A13FAA">
            <w:pPr>
              <w:rPr>
                <w:rFonts w:ascii="Times New Roman" w:hAnsi="Times New Roman" w:cs="Times New Roman"/>
                <w:sz w:val="20"/>
                <w:szCs w:val="20"/>
                <w:lang w:val="en-GB"/>
              </w:rPr>
            </w:pPr>
            <w:r w:rsidRPr="002412BB">
              <w:rPr>
                <w:rFonts w:ascii="Times New Roman" w:hAnsi="Times New Roman" w:cs="Times New Roman"/>
                <w:sz w:val="20"/>
                <w:szCs w:val="20"/>
                <w:lang w:val="en-GB"/>
              </w:rPr>
              <w:t>0.0005</w:t>
            </w:r>
          </w:p>
        </w:tc>
      </w:tr>
      <w:tr w:rsidR="00750807" w:rsidRPr="003C3967" w14:paraId="197083F5" w14:textId="77777777" w:rsidTr="00A13FAA">
        <w:tc>
          <w:tcPr>
            <w:tcW w:w="3119" w:type="dxa"/>
          </w:tcPr>
          <w:p w14:paraId="632FE3A3" w14:textId="317946E8" w:rsidR="00750807" w:rsidRPr="002412BB" w:rsidRDefault="00750807" w:rsidP="00A13FAA">
            <w:pPr>
              <w:rPr>
                <w:rFonts w:ascii="Times New Roman" w:hAnsi="Times New Roman" w:cs="Times New Roman"/>
                <w:sz w:val="20"/>
                <w:szCs w:val="20"/>
              </w:rPr>
            </w:pPr>
            <w:r w:rsidRPr="002412BB">
              <w:rPr>
                <w:rFonts w:ascii="Times New Roman" w:hAnsi="Times New Roman" w:cs="Times New Roman"/>
                <w:sz w:val="20"/>
                <w:szCs w:val="20"/>
              </w:rPr>
              <w:t>Batch size</w:t>
            </w:r>
          </w:p>
        </w:tc>
        <w:tc>
          <w:tcPr>
            <w:tcW w:w="6509" w:type="dxa"/>
          </w:tcPr>
          <w:p w14:paraId="3F3CC579" w14:textId="50B98494" w:rsidR="00750807" w:rsidRPr="002412BB" w:rsidRDefault="00750807" w:rsidP="00A13FAA">
            <w:pPr>
              <w:rPr>
                <w:rFonts w:ascii="Times New Roman" w:hAnsi="Times New Roman" w:cs="Times New Roman"/>
                <w:sz w:val="20"/>
                <w:szCs w:val="20"/>
                <w:lang w:val="en-GB"/>
              </w:rPr>
            </w:pPr>
            <w:r w:rsidRPr="002412BB">
              <w:rPr>
                <w:rFonts w:ascii="Times New Roman" w:hAnsi="Times New Roman" w:cs="Times New Roman"/>
                <w:sz w:val="20"/>
                <w:szCs w:val="20"/>
                <w:lang w:val="en-GB"/>
              </w:rPr>
              <w:t>128</w:t>
            </w:r>
          </w:p>
        </w:tc>
      </w:tr>
      <w:tr w:rsidR="00025CCA" w:rsidRPr="003C3967" w14:paraId="093E4431" w14:textId="77777777" w:rsidTr="00A13FAA">
        <w:tc>
          <w:tcPr>
            <w:tcW w:w="3119" w:type="dxa"/>
          </w:tcPr>
          <w:p w14:paraId="5A3FAD64" w14:textId="3912F7C0" w:rsidR="00025CCA" w:rsidRPr="002412BB" w:rsidRDefault="00025CCA" w:rsidP="00A13FAA">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umber o</w:t>
            </w:r>
            <w:r w:rsidRPr="00025CCA">
              <w:rPr>
                <w:rFonts w:ascii="Times New Roman" w:hAnsi="Times New Roman" w:cs="Times New Roman"/>
                <w:sz w:val="20"/>
                <w:szCs w:val="20"/>
                <w:lang w:val="en-GB"/>
              </w:rPr>
              <w:t>f epochs</w:t>
            </w:r>
          </w:p>
        </w:tc>
        <w:tc>
          <w:tcPr>
            <w:tcW w:w="6509" w:type="dxa"/>
          </w:tcPr>
          <w:p w14:paraId="57EBB9A8" w14:textId="3EFDD89A" w:rsidR="00025CCA" w:rsidRPr="002412BB" w:rsidRDefault="00025CCA" w:rsidP="00A13FAA">
            <w:pPr>
              <w:rPr>
                <w:rFonts w:ascii="Times New Roman" w:hAnsi="Times New Roman" w:cs="Times New Roman"/>
                <w:sz w:val="20"/>
                <w:szCs w:val="20"/>
                <w:lang w:val="en-GB"/>
              </w:rPr>
            </w:pPr>
            <w:r>
              <w:rPr>
                <w:rFonts w:ascii="Times New Roman" w:hAnsi="Times New Roman" w:cs="Times New Roman" w:hint="eastAsia"/>
                <w:sz w:val="20"/>
                <w:szCs w:val="20"/>
                <w:lang w:val="en-GB"/>
              </w:rPr>
              <w:t>2</w:t>
            </w:r>
            <w:r>
              <w:rPr>
                <w:rFonts w:ascii="Times New Roman" w:hAnsi="Times New Roman" w:cs="Times New Roman"/>
                <w:sz w:val="20"/>
                <w:szCs w:val="20"/>
                <w:lang w:val="en-GB"/>
              </w:rPr>
              <w:t>00</w:t>
            </w:r>
          </w:p>
        </w:tc>
      </w:tr>
      <w:tr w:rsidR="00750807" w:rsidRPr="003C3967" w14:paraId="0FCE62AB" w14:textId="77777777" w:rsidTr="00A13FAA">
        <w:tc>
          <w:tcPr>
            <w:tcW w:w="3119" w:type="dxa"/>
          </w:tcPr>
          <w:p w14:paraId="37A21579" w14:textId="7BABE101" w:rsidR="00750807" w:rsidRPr="002412BB" w:rsidRDefault="00750807" w:rsidP="00A13FAA">
            <w:pPr>
              <w:rPr>
                <w:rFonts w:ascii="Times New Roman" w:hAnsi="Times New Roman" w:cs="Times New Roman"/>
                <w:sz w:val="20"/>
                <w:szCs w:val="20"/>
              </w:rPr>
            </w:pPr>
            <w:r w:rsidRPr="002412BB">
              <w:rPr>
                <w:rFonts w:ascii="Times New Roman" w:hAnsi="Times New Roman" w:cs="Times New Roman"/>
                <w:sz w:val="20"/>
                <w:szCs w:val="20"/>
              </w:rPr>
              <w:t>Weight initialization</w:t>
            </w:r>
          </w:p>
        </w:tc>
        <w:tc>
          <w:tcPr>
            <w:tcW w:w="6509" w:type="dxa"/>
          </w:tcPr>
          <w:p w14:paraId="601E91DB" w14:textId="295FECC4" w:rsidR="00750807" w:rsidRPr="002412BB" w:rsidRDefault="00750807" w:rsidP="00A13FAA">
            <w:pPr>
              <w:rPr>
                <w:rFonts w:ascii="Times New Roman" w:hAnsi="Times New Roman" w:cs="Times New Roman"/>
                <w:sz w:val="20"/>
                <w:szCs w:val="20"/>
                <w:lang w:val="en-GB"/>
              </w:rPr>
            </w:pPr>
            <w:r w:rsidRPr="002412BB">
              <w:rPr>
                <w:rFonts w:ascii="Times New Roman" w:hAnsi="Times New Roman" w:cs="Times New Roman"/>
                <w:sz w:val="20"/>
                <w:szCs w:val="20"/>
                <w:lang w:val="en-GB"/>
              </w:rPr>
              <w:t>default</w:t>
            </w:r>
          </w:p>
        </w:tc>
      </w:tr>
      <w:tr w:rsidR="00750807" w:rsidRPr="003C3967" w14:paraId="6305258A" w14:textId="77777777" w:rsidTr="00A13FAA">
        <w:tc>
          <w:tcPr>
            <w:tcW w:w="3119" w:type="dxa"/>
          </w:tcPr>
          <w:p w14:paraId="1D163AE1" w14:textId="77777777" w:rsidR="00750807" w:rsidRPr="002412BB" w:rsidRDefault="00750807" w:rsidP="00750807">
            <w:pPr>
              <w:rPr>
                <w:rFonts w:ascii="Times New Roman" w:hAnsi="Times New Roman" w:cs="Times New Roman"/>
                <w:sz w:val="20"/>
                <w:szCs w:val="20"/>
              </w:rPr>
            </w:pPr>
            <w:r w:rsidRPr="002412BB">
              <w:rPr>
                <w:rFonts w:ascii="Times New Roman" w:hAnsi="Times New Roman" w:cs="Times New Roman"/>
                <w:sz w:val="20"/>
                <w:szCs w:val="20"/>
              </w:rPr>
              <w:t>Kernel Parameters:</w:t>
            </w:r>
          </w:p>
          <w:p w14:paraId="78DD86CD" w14:textId="77777777" w:rsidR="00750807" w:rsidRPr="002412BB" w:rsidRDefault="00750807" w:rsidP="00750807">
            <w:pPr>
              <w:pStyle w:val="a4"/>
              <w:numPr>
                <w:ilvl w:val="0"/>
                <w:numId w:val="12"/>
              </w:numPr>
              <w:spacing w:after="160" w:line="278" w:lineRule="auto"/>
              <w:ind w:firstLineChars="0"/>
              <w:contextualSpacing/>
              <w:rPr>
                <w:rFonts w:ascii="Times New Roman" w:hAnsi="Times New Roman" w:cs="Times New Roman"/>
                <w:sz w:val="20"/>
                <w:szCs w:val="20"/>
              </w:rPr>
            </w:pPr>
            <w:r w:rsidRPr="002412BB">
              <w:rPr>
                <w:rFonts w:ascii="Times New Roman" w:hAnsi="Times New Roman" w:cs="Times New Roman"/>
                <w:sz w:val="20"/>
                <w:szCs w:val="20"/>
              </w:rPr>
              <w:t>Dilation</w:t>
            </w:r>
          </w:p>
          <w:p w14:paraId="65896819" w14:textId="77777777" w:rsidR="00750807" w:rsidRPr="002412BB" w:rsidRDefault="00750807" w:rsidP="00750807">
            <w:pPr>
              <w:pStyle w:val="a4"/>
              <w:numPr>
                <w:ilvl w:val="0"/>
                <w:numId w:val="12"/>
              </w:numPr>
              <w:spacing w:after="160" w:line="278" w:lineRule="auto"/>
              <w:ind w:firstLineChars="0"/>
              <w:contextualSpacing/>
              <w:rPr>
                <w:rFonts w:ascii="Times New Roman" w:hAnsi="Times New Roman" w:cs="Times New Roman"/>
                <w:sz w:val="20"/>
                <w:szCs w:val="20"/>
              </w:rPr>
            </w:pPr>
            <w:r w:rsidRPr="002412BB">
              <w:rPr>
                <w:rFonts w:ascii="Times New Roman" w:hAnsi="Times New Roman" w:cs="Times New Roman"/>
                <w:sz w:val="20"/>
                <w:szCs w:val="20"/>
              </w:rPr>
              <w:t>Padding Type</w:t>
            </w:r>
          </w:p>
          <w:p w14:paraId="2B14DE8E" w14:textId="636B6A36" w:rsidR="00750807" w:rsidRPr="002412BB" w:rsidRDefault="00750807" w:rsidP="00750807">
            <w:pPr>
              <w:rPr>
                <w:rFonts w:ascii="Times New Roman" w:hAnsi="Times New Roman" w:cs="Times New Roman"/>
                <w:sz w:val="20"/>
                <w:szCs w:val="20"/>
              </w:rPr>
            </w:pPr>
            <w:r w:rsidRPr="002412BB">
              <w:rPr>
                <w:rFonts w:ascii="Times New Roman" w:hAnsi="Times New Roman" w:cs="Times New Roman"/>
                <w:sz w:val="20"/>
                <w:szCs w:val="20"/>
              </w:rPr>
              <w:t>The value of groups (VG)</w:t>
            </w:r>
          </w:p>
        </w:tc>
        <w:tc>
          <w:tcPr>
            <w:tcW w:w="6509" w:type="dxa"/>
          </w:tcPr>
          <w:p w14:paraId="5AAABC42" w14:textId="01E12C9E" w:rsidR="00750807" w:rsidRPr="002412BB" w:rsidRDefault="00750807" w:rsidP="00750807">
            <w:pPr>
              <w:rPr>
                <w:rFonts w:ascii="Times New Roman" w:hAnsi="Times New Roman" w:cs="Times New Roman"/>
                <w:sz w:val="20"/>
                <w:szCs w:val="20"/>
                <w:lang w:val="en-GB"/>
              </w:rPr>
            </w:pPr>
            <w:r w:rsidRPr="002412BB">
              <w:rPr>
                <w:rFonts w:ascii="Times New Roman" w:hAnsi="Times New Roman" w:cs="Times New Roman"/>
                <w:sz w:val="20"/>
                <w:szCs w:val="20"/>
                <w:lang w:val="en-GB"/>
              </w:rPr>
              <w:t>default</w:t>
            </w:r>
          </w:p>
        </w:tc>
      </w:tr>
    </w:tbl>
    <w:p w14:paraId="3B0D86FB" w14:textId="057B4D0B" w:rsidR="00A13FAA" w:rsidRPr="003C3967" w:rsidRDefault="003C3967" w:rsidP="00025CCA">
      <w:pPr>
        <w:spacing w:beforeLines="100" w:before="240" w:afterLines="50" w:after="120"/>
        <w:rPr>
          <w:rFonts w:ascii="Times New Roman" w:hAnsi="Times New Roman" w:cs="Times New Roman"/>
          <w:sz w:val="20"/>
          <w:szCs w:val="20"/>
          <w:lang w:val="en-GB"/>
        </w:rPr>
      </w:pPr>
      <w:r w:rsidRPr="003C3967">
        <w:rPr>
          <w:rFonts w:ascii="Times New Roman" w:hAnsi="Times New Roman" w:cs="Times New Roman"/>
          <w:sz w:val="20"/>
          <w:szCs w:val="20"/>
          <w:lang w:val="en-GB"/>
        </w:rPr>
        <w:t xml:space="preserve">The simulation results </w:t>
      </w:r>
      <w:r w:rsidR="002412BB">
        <w:rPr>
          <w:rFonts w:ascii="Times New Roman" w:hAnsi="Times New Roman" w:cs="Times New Roman"/>
          <w:sz w:val="20"/>
          <w:szCs w:val="20"/>
          <w:lang w:val="en-GB"/>
        </w:rPr>
        <w:t>are</w:t>
      </w:r>
      <w:r w:rsidRPr="003C3967">
        <w:rPr>
          <w:rFonts w:ascii="Times New Roman" w:hAnsi="Times New Roman" w:cs="Times New Roman"/>
          <w:sz w:val="20"/>
          <w:szCs w:val="20"/>
          <w:lang w:val="en-GB"/>
        </w:rPr>
        <w:t xml:space="preserve"> as below:</w:t>
      </w:r>
    </w:p>
    <w:tbl>
      <w:tblPr>
        <w:tblStyle w:val="a3"/>
        <w:tblW w:w="0" w:type="auto"/>
        <w:jc w:val="center"/>
        <w:tblLook w:val="04A0" w:firstRow="1" w:lastRow="0" w:firstColumn="1" w:lastColumn="0" w:noHBand="0" w:noVBand="1"/>
      </w:tblPr>
      <w:tblGrid>
        <w:gridCol w:w="2547"/>
        <w:gridCol w:w="2711"/>
        <w:gridCol w:w="2185"/>
        <w:gridCol w:w="2185"/>
      </w:tblGrid>
      <w:tr w:rsidR="00917AD6" w:rsidRPr="003C3967" w14:paraId="0CB424D1" w14:textId="37C9F361" w:rsidTr="00513743">
        <w:trPr>
          <w:trHeight w:val="529"/>
          <w:jc w:val="center"/>
        </w:trPr>
        <w:tc>
          <w:tcPr>
            <w:tcW w:w="2547" w:type="dxa"/>
            <w:vAlign w:val="center"/>
          </w:tcPr>
          <w:p w14:paraId="4BAE0F8A" w14:textId="77777777" w:rsidR="00917AD6" w:rsidRPr="002412BB" w:rsidRDefault="00917AD6" w:rsidP="00AA1BC2">
            <w:pPr>
              <w:rPr>
                <w:rFonts w:ascii="Times New Roman" w:hAnsi="Times New Roman" w:cs="Times New Roman"/>
                <w:b/>
                <w:bCs/>
                <w:sz w:val="20"/>
                <w:szCs w:val="20"/>
              </w:rPr>
            </w:pPr>
            <w:r w:rsidRPr="002412BB">
              <w:rPr>
                <w:rFonts w:ascii="Times New Roman" w:hAnsi="Times New Roman" w:cs="Times New Roman"/>
                <w:b/>
                <w:bCs/>
                <w:sz w:val="20"/>
                <w:szCs w:val="20"/>
              </w:rPr>
              <w:t>case</w:t>
            </w:r>
          </w:p>
        </w:tc>
        <w:tc>
          <w:tcPr>
            <w:tcW w:w="2711" w:type="dxa"/>
            <w:vAlign w:val="center"/>
          </w:tcPr>
          <w:p w14:paraId="5A0AB24A" w14:textId="696998ED" w:rsidR="00917AD6" w:rsidRPr="002412BB" w:rsidRDefault="00917AD6" w:rsidP="00917AD6">
            <w:pPr>
              <w:jc w:val="center"/>
              <w:rPr>
                <w:rFonts w:ascii="Times New Roman" w:hAnsi="Times New Roman" w:cs="Times New Roman"/>
                <w:b/>
                <w:bCs/>
                <w:sz w:val="20"/>
                <w:szCs w:val="20"/>
              </w:rPr>
            </w:pPr>
            <w:r w:rsidRPr="002412BB">
              <w:rPr>
                <w:rFonts w:ascii="Times New Roman" w:hAnsi="Times New Roman" w:cs="Times New Roman"/>
                <w:b/>
                <w:bCs/>
                <w:sz w:val="20"/>
                <w:szCs w:val="20"/>
              </w:rPr>
              <w:t>SGCS Layer1</w:t>
            </w:r>
          </w:p>
          <w:p w14:paraId="6F96F14E" w14:textId="6766AF8D" w:rsidR="00917AD6" w:rsidRPr="002412BB" w:rsidRDefault="00917AD6" w:rsidP="00AA1BC2">
            <w:pPr>
              <w:jc w:val="center"/>
              <w:rPr>
                <w:rFonts w:ascii="Times New Roman" w:hAnsi="Times New Roman" w:cs="Times New Roman"/>
                <w:b/>
                <w:bCs/>
                <w:sz w:val="20"/>
                <w:szCs w:val="20"/>
              </w:rPr>
            </w:pPr>
          </w:p>
        </w:tc>
        <w:tc>
          <w:tcPr>
            <w:tcW w:w="2185" w:type="dxa"/>
          </w:tcPr>
          <w:p w14:paraId="1FF68C3A" w14:textId="3DF99134" w:rsidR="00917AD6" w:rsidRPr="002412BB" w:rsidRDefault="00917AD6" w:rsidP="00AA1BC2">
            <w:pPr>
              <w:jc w:val="center"/>
              <w:rPr>
                <w:rFonts w:ascii="Times New Roman" w:hAnsi="Times New Roman" w:cs="Times New Roman"/>
                <w:b/>
                <w:bCs/>
                <w:sz w:val="20"/>
                <w:szCs w:val="20"/>
              </w:rPr>
            </w:pPr>
            <w:r w:rsidRPr="002412BB">
              <w:rPr>
                <w:rFonts w:ascii="Times New Roman" w:hAnsi="Times New Roman" w:cs="Times New Roman"/>
                <w:b/>
                <w:bCs/>
                <w:sz w:val="20"/>
                <w:szCs w:val="20"/>
              </w:rPr>
              <w:t>SGCS of Rel-16 eType II</w:t>
            </w:r>
          </w:p>
        </w:tc>
        <w:tc>
          <w:tcPr>
            <w:tcW w:w="2185" w:type="dxa"/>
          </w:tcPr>
          <w:p w14:paraId="598AA0DC" w14:textId="733C6D02" w:rsidR="00917AD6" w:rsidRPr="002412BB" w:rsidRDefault="00917AD6" w:rsidP="00AA1BC2">
            <w:pPr>
              <w:jc w:val="center"/>
              <w:rPr>
                <w:rFonts w:ascii="Times New Roman" w:hAnsi="Times New Roman" w:cs="Times New Roman"/>
                <w:b/>
                <w:bCs/>
                <w:sz w:val="20"/>
                <w:szCs w:val="20"/>
              </w:rPr>
            </w:pPr>
            <w:r w:rsidRPr="002412BB">
              <w:rPr>
                <w:rFonts w:ascii="Times New Roman" w:hAnsi="Times New Roman" w:cs="Times New Roman"/>
                <w:b/>
                <w:bCs/>
                <w:sz w:val="20"/>
                <w:szCs w:val="20"/>
              </w:rPr>
              <w:t>Improvement of CNN model over Rel-16 eType II (C-D)/D * 100</w:t>
            </w:r>
          </w:p>
        </w:tc>
      </w:tr>
      <w:tr w:rsidR="00917AD6" w:rsidRPr="003C3967" w14:paraId="7D9B5BED" w14:textId="7393A50C" w:rsidTr="00917AD6">
        <w:trPr>
          <w:jc w:val="center"/>
        </w:trPr>
        <w:tc>
          <w:tcPr>
            <w:tcW w:w="2547" w:type="dxa"/>
            <w:vAlign w:val="center"/>
          </w:tcPr>
          <w:p w14:paraId="0E04DE02" w14:textId="77777777" w:rsidR="00917AD6" w:rsidRPr="002412BB" w:rsidRDefault="00917AD6" w:rsidP="002412BB">
            <w:pPr>
              <w:jc w:val="center"/>
              <w:rPr>
                <w:rFonts w:ascii="Times New Roman" w:hAnsi="Times New Roman" w:cs="Times New Roman"/>
                <w:sz w:val="20"/>
                <w:szCs w:val="20"/>
              </w:rPr>
            </w:pPr>
            <w:r w:rsidRPr="002412BB">
              <w:rPr>
                <w:rFonts w:ascii="Times New Roman" w:hAnsi="Times New Roman" w:cs="Times New Roman"/>
                <w:sz w:val="20"/>
                <w:szCs w:val="20"/>
              </w:rPr>
              <w:t>Enc(ResNet)-Dec(ResNet)</w:t>
            </w:r>
          </w:p>
        </w:tc>
        <w:tc>
          <w:tcPr>
            <w:tcW w:w="2711" w:type="dxa"/>
            <w:vAlign w:val="center"/>
          </w:tcPr>
          <w:p w14:paraId="1B96A742" w14:textId="766E8100" w:rsidR="00917AD6" w:rsidRPr="002412BB" w:rsidRDefault="00917AD6" w:rsidP="00E63DD9">
            <w:pPr>
              <w:jc w:val="center"/>
              <w:rPr>
                <w:rFonts w:ascii="Times New Roman" w:hAnsi="Times New Roman" w:cs="Times New Roman"/>
                <w:sz w:val="20"/>
                <w:szCs w:val="20"/>
              </w:rPr>
            </w:pPr>
            <w:r w:rsidRPr="002412BB">
              <w:rPr>
                <w:rFonts w:ascii="Times New Roman" w:hAnsi="Times New Roman" w:cs="Times New Roman"/>
                <w:sz w:val="20"/>
                <w:szCs w:val="20"/>
              </w:rPr>
              <w:t>0.682</w:t>
            </w:r>
          </w:p>
        </w:tc>
        <w:tc>
          <w:tcPr>
            <w:tcW w:w="2185" w:type="dxa"/>
          </w:tcPr>
          <w:p w14:paraId="74C2F788" w14:textId="13DC5FC1" w:rsidR="00917AD6" w:rsidRPr="002412BB" w:rsidRDefault="00917AD6" w:rsidP="002412BB">
            <w:pPr>
              <w:jc w:val="center"/>
              <w:rPr>
                <w:rFonts w:ascii="Times New Roman" w:hAnsi="Times New Roman" w:cs="Times New Roman"/>
                <w:sz w:val="20"/>
                <w:szCs w:val="20"/>
              </w:rPr>
            </w:pPr>
            <w:r w:rsidRPr="002412BB">
              <w:rPr>
                <w:rFonts w:ascii="Times New Roman" w:hAnsi="Times New Roman" w:cs="Times New Roman"/>
                <w:sz w:val="20"/>
                <w:szCs w:val="20"/>
              </w:rPr>
              <w:t>0.676</w:t>
            </w:r>
          </w:p>
        </w:tc>
        <w:tc>
          <w:tcPr>
            <w:tcW w:w="2185" w:type="dxa"/>
          </w:tcPr>
          <w:p w14:paraId="022FBAA5" w14:textId="7888C36C" w:rsidR="00917AD6" w:rsidRPr="002412BB" w:rsidRDefault="00917AD6" w:rsidP="002412BB">
            <w:pPr>
              <w:jc w:val="center"/>
              <w:rPr>
                <w:rFonts w:ascii="Times New Roman" w:hAnsi="Times New Roman" w:cs="Times New Roman"/>
                <w:sz w:val="20"/>
                <w:szCs w:val="20"/>
              </w:rPr>
            </w:pPr>
            <w:r w:rsidRPr="002412BB">
              <w:rPr>
                <w:rFonts w:ascii="Times New Roman" w:hAnsi="Times New Roman" w:cs="Times New Roman"/>
                <w:sz w:val="20"/>
                <w:szCs w:val="20"/>
              </w:rPr>
              <w:t>0.88</w:t>
            </w:r>
          </w:p>
        </w:tc>
      </w:tr>
    </w:tbl>
    <w:p w14:paraId="0E8AD9C3" w14:textId="0441BBD3" w:rsidR="00312F95" w:rsidRPr="00025CCA" w:rsidRDefault="00025CCA" w:rsidP="00025CCA">
      <w:pPr>
        <w:spacing w:beforeLines="100" w:before="240"/>
        <w:rPr>
          <w:rFonts w:ascii="Times New Roman" w:hAnsi="Times New Roman" w:cs="Times New Roman"/>
          <w:sz w:val="20"/>
          <w:szCs w:val="20"/>
        </w:rPr>
      </w:pPr>
      <w:r w:rsidRPr="00025CCA">
        <w:rPr>
          <w:rFonts w:ascii="Times New Roman" w:hAnsi="Times New Roman" w:cs="Times New Roman"/>
          <w:sz w:val="20"/>
          <w:szCs w:val="20"/>
        </w:rPr>
        <w:t>For each user, one slot sample is assumed. Here we plot the CDF curve of SGCS across different users.</w:t>
      </w:r>
    </w:p>
    <w:p w14:paraId="1E80F3E3" w14:textId="4D0AA205" w:rsidR="00025CCA" w:rsidRDefault="00025CCA" w:rsidP="00025CCA">
      <w:pPr>
        <w:jc w:val="center"/>
      </w:pPr>
      <w:r>
        <w:rPr>
          <w:noProof/>
        </w:rPr>
        <w:lastRenderedPageBreak/>
        <w:drawing>
          <wp:inline distT="0" distB="0" distL="0" distR="0" wp14:anchorId="0B9363C0" wp14:editId="5C7EE5A8">
            <wp:extent cx="3628795" cy="285566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2594" cy="2874395"/>
                    </a:xfrm>
                    <a:prstGeom prst="rect">
                      <a:avLst/>
                    </a:prstGeom>
                    <a:noFill/>
                    <a:ln>
                      <a:noFill/>
                    </a:ln>
                  </pic:spPr>
                </pic:pic>
              </a:graphicData>
            </a:graphic>
          </wp:inline>
        </w:drawing>
      </w:r>
    </w:p>
    <w:p w14:paraId="7E510857" w14:textId="5CA6BFA6" w:rsidR="00F16934" w:rsidRPr="003C3967" w:rsidRDefault="00D42CAB" w:rsidP="00CD3662">
      <w:pPr>
        <w:pStyle w:val="2"/>
        <w:numPr>
          <w:ilvl w:val="3"/>
          <w:numId w:val="3"/>
        </w:numPr>
        <w:spacing w:after="280"/>
        <w:ind w:left="0" w:firstLine="0"/>
        <w:rPr>
          <w:rFonts w:ascii="Times New Roman" w:hAnsi="Times New Roman" w:cs="Times New Roman"/>
          <w:sz w:val="28"/>
          <w:szCs w:val="28"/>
        </w:rPr>
      </w:pPr>
      <w:r w:rsidRPr="003C3967">
        <w:rPr>
          <w:rFonts w:ascii="Times New Roman" w:hAnsi="Times New Roman" w:cs="Times New Roman"/>
          <w:sz w:val="28"/>
          <w:szCs w:val="28"/>
        </w:rPr>
        <w:t xml:space="preserve">2.2 </w:t>
      </w:r>
      <w:r w:rsidR="00900F55" w:rsidRPr="003C3967">
        <w:rPr>
          <w:rFonts w:ascii="Times New Roman" w:hAnsi="Times New Roman" w:cs="Times New Roman"/>
          <w:sz w:val="28"/>
          <w:szCs w:val="28"/>
        </w:rPr>
        <w:t>S</w:t>
      </w:r>
      <w:r w:rsidR="00F16934" w:rsidRPr="003C3967">
        <w:rPr>
          <w:rFonts w:ascii="Times New Roman" w:hAnsi="Times New Roman" w:cs="Times New Roman"/>
          <w:sz w:val="28"/>
          <w:szCs w:val="28"/>
        </w:rPr>
        <w:t>tandardization process for option 3</w:t>
      </w:r>
    </w:p>
    <w:p w14:paraId="5E33CBF2" w14:textId="5C510D27" w:rsidR="00A42356" w:rsidRPr="002412BB" w:rsidRDefault="00B974A6" w:rsidP="009C222B">
      <w:pPr>
        <w:spacing w:beforeLines="50" w:before="120" w:afterLines="50" w:after="120"/>
        <w:rPr>
          <w:rFonts w:ascii="Times New Roman" w:hAnsi="Times New Roman" w:cs="Times New Roman"/>
          <w:sz w:val="20"/>
          <w:szCs w:val="20"/>
          <w:lang w:val="en-GB"/>
        </w:rPr>
      </w:pPr>
      <w:r w:rsidRPr="002412BB">
        <w:rPr>
          <w:rFonts w:ascii="Times New Roman" w:hAnsi="Times New Roman" w:cs="Times New Roman"/>
          <w:sz w:val="20"/>
          <w:szCs w:val="20"/>
          <w:lang w:val="en-GB"/>
        </w:rPr>
        <w:t xml:space="preserve">In last meeting, companies </w:t>
      </w:r>
      <w:r w:rsidR="00401DFD" w:rsidRPr="002412BB">
        <w:rPr>
          <w:rFonts w:ascii="Times New Roman" w:hAnsi="Times New Roman" w:cs="Times New Roman"/>
          <w:sz w:val="20"/>
          <w:szCs w:val="20"/>
          <w:lang w:val="en-GB"/>
        </w:rPr>
        <w:t>discussed standardization process for option 3</w:t>
      </w:r>
      <w:r w:rsidR="009249A9">
        <w:rPr>
          <w:rFonts w:ascii="Times New Roman" w:hAnsi="Times New Roman" w:cs="Times New Roman"/>
          <w:sz w:val="20"/>
          <w:szCs w:val="20"/>
          <w:lang w:val="en-GB"/>
        </w:rPr>
        <w:t>[1]</w:t>
      </w:r>
      <w:r w:rsidR="00401DFD" w:rsidRPr="002412BB">
        <w:rPr>
          <w:rFonts w:ascii="Times New Roman" w:hAnsi="Times New Roman" w:cs="Times New Roman"/>
          <w:sz w:val="20"/>
          <w:szCs w:val="20"/>
          <w:lang w:val="en-GB"/>
        </w:rPr>
        <w:t>.</w:t>
      </w:r>
      <w:r w:rsidR="00B57647" w:rsidRPr="002412BB">
        <w:rPr>
          <w:rFonts w:ascii="Times New Roman" w:hAnsi="Times New Roman" w:cs="Times New Roman"/>
          <w:sz w:val="20"/>
          <w:szCs w:val="20"/>
          <w:lang w:val="en-GB"/>
        </w:rPr>
        <w:t xml:space="preserve"> </w:t>
      </w:r>
    </w:p>
    <w:tbl>
      <w:tblPr>
        <w:tblStyle w:val="a3"/>
        <w:tblW w:w="0" w:type="auto"/>
        <w:tblLook w:val="04A0" w:firstRow="1" w:lastRow="0" w:firstColumn="1" w:lastColumn="0" w:noHBand="0" w:noVBand="1"/>
      </w:tblPr>
      <w:tblGrid>
        <w:gridCol w:w="9628"/>
      </w:tblGrid>
      <w:tr w:rsidR="00A42356" w:rsidRPr="002412BB" w14:paraId="3BC75B46" w14:textId="77777777" w:rsidTr="00A42356">
        <w:tc>
          <w:tcPr>
            <w:tcW w:w="9628" w:type="dxa"/>
          </w:tcPr>
          <w:p w14:paraId="6A05661E" w14:textId="77777777" w:rsidR="00A42356" w:rsidRPr="002412BB" w:rsidRDefault="00A42356" w:rsidP="00A42356">
            <w:pPr>
              <w:rPr>
                <w:rFonts w:ascii="Times New Roman" w:eastAsia="Yu Mincho" w:hAnsi="Times New Roman" w:cs="Times New Roman"/>
                <w:b/>
                <w:sz w:val="20"/>
                <w:szCs w:val="20"/>
                <w:u w:val="single"/>
                <w:lang w:eastAsia="ja-JP"/>
              </w:rPr>
            </w:pPr>
            <w:r w:rsidRPr="002412BB">
              <w:rPr>
                <w:rFonts w:ascii="Times New Roman" w:hAnsi="Times New Roman" w:cs="Times New Roman"/>
                <w:b/>
                <w:sz w:val="20"/>
                <w:szCs w:val="20"/>
                <w:u w:val="single"/>
                <w:lang w:eastAsia="ko-KR"/>
              </w:rPr>
              <w:t xml:space="preserve">Issue </w:t>
            </w:r>
            <w:r w:rsidRPr="002412BB">
              <w:rPr>
                <w:rFonts w:ascii="Times New Roman" w:eastAsia="Yu Mincho" w:hAnsi="Times New Roman" w:cs="Times New Roman"/>
                <w:b/>
                <w:sz w:val="20"/>
                <w:szCs w:val="20"/>
                <w:u w:val="single"/>
                <w:lang w:eastAsia="ja-JP"/>
              </w:rPr>
              <w:t>4</w:t>
            </w:r>
            <w:r w:rsidRPr="002412BB">
              <w:rPr>
                <w:rFonts w:ascii="Times New Roman" w:hAnsi="Times New Roman" w:cs="Times New Roman"/>
                <w:b/>
                <w:sz w:val="20"/>
                <w:szCs w:val="20"/>
                <w:u w:val="single"/>
                <w:lang w:eastAsia="ko-KR"/>
              </w:rPr>
              <w:t>-</w:t>
            </w:r>
            <w:r w:rsidRPr="002412BB">
              <w:rPr>
                <w:rFonts w:ascii="Times New Roman" w:eastAsia="Yu Mincho" w:hAnsi="Times New Roman" w:cs="Times New Roman"/>
                <w:b/>
                <w:sz w:val="20"/>
                <w:szCs w:val="20"/>
                <w:u w:val="single"/>
                <w:lang w:eastAsia="ja-JP"/>
              </w:rPr>
              <w:t>1</w:t>
            </w:r>
            <w:r w:rsidRPr="002412BB">
              <w:rPr>
                <w:rFonts w:ascii="Times New Roman" w:hAnsi="Times New Roman" w:cs="Times New Roman"/>
                <w:b/>
                <w:sz w:val="20"/>
                <w:szCs w:val="20"/>
                <w:u w:val="single"/>
                <w:lang w:eastAsia="ko-KR"/>
              </w:rPr>
              <w:t xml:space="preserve">: </w:t>
            </w:r>
            <w:r w:rsidRPr="002412BB">
              <w:rPr>
                <w:rFonts w:ascii="Times New Roman" w:eastAsia="Yu Mincho" w:hAnsi="Times New Roman" w:cs="Times New Roman"/>
                <w:b/>
                <w:sz w:val="20"/>
                <w:szCs w:val="20"/>
                <w:u w:val="single"/>
                <w:lang w:eastAsia="ja-JP"/>
              </w:rPr>
              <w:t>Option 3 next steps</w:t>
            </w:r>
          </w:p>
          <w:p w14:paraId="6C2B76FF" w14:textId="77777777" w:rsidR="00A42356" w:rsidRPr="002412BB" w:rsidRDefault="00A42356" w:rsidP="00A42356">
            <w:pPr>
              <w:pStyle w:val="a4"/>
              <w:overflowPunct w:val="0"/>
              <w:autoSpaceDE w:val="0"/>
              <w:autoSpaceDN w:val="0"/>
              <w:adjustRightInd w:val="0"/>
              <w:spacing w:after="120"/>
              <w:ind w:left="360" w:firstLine="40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Check on performance alignment -&gt; see simulation results from contributing companies</w:t>
            </w:r>
          </w:p>
          <w:p w14:paraId="5A80F644"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repeat simulations until good alignment is achieved</w:t>
            </w:r>
          </w:p>
          <w:p w14:paraId="2074829F"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move to next step after alignment</w:t>
            </w:r>
          </w:p>
          <w:p w14:paraId="30C3C12A" w14:textId="77777777" w:rsidR="00A42356" w:rsidRPr="002412BB" w:rsidRDefault="00A42356" w:rsidP="00A42356">
            <w:pPr>
              <w:pStyle w:val="a4"/>
              <w:overflowPunct w:val="0"/>
              <w:autoSpaceDE w:val="0"/>
              <w:autoSpaceDN w:val="0"/>
              <w:adjustRightInd w:val="0"/>
              <w:spacing w:after="120"/>
              <w:ind w:left="360" w:firstLine="40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 xml:space="preserve">Share models(encoder or decoder or both)/datasets (training/testing/inference) </w:t>
            </w:r>
          </w:p>
          <w:p w14:paraId="60D632F6" w14:textId="77777777" w:rsidR="00A42356" w:rsidRPr="002412BB" w:rsidRDefault="00A42356" w:rsidP="00CD3662">
            <w:pPr>
              <w:pStyle w:val="a4"/>
              <w:numPr>
                <w:ilvl w:val="1"/>
                <w:numId w:val="6"/>
              </w:numPr>
              <w:tabs>
                <w:tab w:val="left" w:pos="993"/>
              </w:tabs>
              <w:overflowPunct w:val="0"/>
              <w:autoSpaceDE w:val="0"/>
              <w:autoSpaceDN w:val="0"/>
              <w:adjustRightInd w:val="0"/>
              <w:spacing w:after="120"/>
              <w:ind w:left="1701" w:firstLineChars="0" w:hanging="1007"/>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 xml:space="preserve">framework to share data among companies(dataset/model) to be discussed </w:t>
            </w:r>
          </w:p>
          <w:p w14:paraId="146DE4E1" w14:textId="77777777" w:rsidR="00A42356" w:rsidRPr="002412BB" w:rsidRDefault="00A42356" w:rsidP="00A42356">
            <w:pPr>
              <w:pStyle w:val="a4"/>
              <w:overflowPunct w:val="0"/>
              <w:autoSpaceDE w:val="0"/>
              <w:autoSpaceDN w:val="0"/>
              <w:adjustRightInd w:val="0"/>
              <w:spacing w:after="120"/>
              <w:ind w:left="360" w:firstLine="40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Select one or more decoder for further analysis</w:t>
            </w:r>
          </w:p>
          <w:p w14:paraId="56F25996" w14:textId="77777777" w:rsidR="00A42356" w:rsidRPr="002412BB" w:rsidRDefault="00A42356" w:rsidP="00CD3662">
            <w:pPr>
              <w:pStyle w:val="a4"/>
              <w:numPr>
                <w:ilvl w:val="1"/>
                <w:numId w:val="6"/>
              </w:numPr>
              <w:overflowPunct w:val="0"/>
              <w:autoSpaceDE w:val="0"/>
              <w:autoSpaceDN w:val="0"/>
              <w:adjustRightInd w:val="0"/>
              <w:spacing w:after="120"/>
              <w:ind w:left="1560" w:firstLineChars="0" w:hanging="426"/>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 xml:space="preserve">selection criteria to be discussed </w:t>
            </w:r>
          </w:p>
          <w:p w14:paraId="2A63C522" w14:textId="77777777" w:rsidR="00A42356" w:rsidRPr="002412BB" w:rsidRDefault="00A42356" w:rsidP="00A42356">
            <w:pPr>
              <w:pStyle w:val="a4"/>
              <w:overflowPunct w:val="0"/>
              <w:autoSpaceDE w:val="0"/>
              <w:autoSpaceDN w:val="0"/>
              <w:adjustRightInd w:val="0"/>
              <w:spacing w:after="120"/>
              <w:ind w:left="360" w:firstLine="40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Each company brings results for training of “own encoder” with selected decoder(s)</w:t>
            </w:r>
          </w:p>
          <w:p w14:paraId="508E6392"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performance alignment to be checked/discussed</w:t>
            </w:r>
          </w:p>
          <w:p w14:paraId="018EB70D"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using “own” data or data shared by other companies</w:t>
            </w:r>
          </w:p>
          <w:p w14:paraId="5B112D7C" w14:textId="77777777" w:rsidR="00A42356" w:rsidRPr="002412BB" w:rsidRDefault="00A42356" w:rsidP="00A42356">
            <w:pPr>
              <w:pStyle w:val="a4"/>
              <w:overflowPunct w:val="0"/>
              <w:autoSpaceDE w:val="0"/>
              <w:autoSpaceDN w:val="0"/>
              <w:adjustRightInd w:val="0"/>
              <w:spacing w:after="120"/>
              <w:ind w:left="360" w:firstLine="40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Conclude on overall feasibility of Option 3</w:t>
            </w:r>
          </w:p>
          <w:p w14:paraId="3D0ADDFE"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consider the conditions under which Option 3 is feasible if found feasible</w:t>
            </w:r>
          </w:p>
          <w:p w14:paraId="64F32673" w14:textId="77777777" w:rsidR="00A42356" w:rsidRPr="002412BB" w:rsidRDefault="00A42356" w:rsidP="00CD3662">
            <w:pPr>
              <w:pStyle w:val="a4"/>
              <w:numPr>
                <w:ilvl w:val="1"/>
                <w:numId w:val="6"/>
              </w:numPr>
              <w:overflowPunct w:val="0"/>
              <w:autoSpaceDE w:val="0"/>
              <w:autoSpaceDN w:val="0"/>
              <w:adjustRightInd w:val="0"/>
              <w:spacing w:after="120"/>
              <w:ind w:firstLineChars="0"/>
              <w:textAlignment w:val="baseline"/>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FFS on what the feasibility criteria</w:t>
            </w:r>
          </w:p>
          <w:p w14:paraId="4651661E" w14:textId="3DA6BD13" w:rsidR="00A42356" w:rsidRPr="002412BB" w:rsidRDefault="00A42356" w:rsidP="00CA3CD7">
            <w:pPr>
              <w:spacing w:after="120"/>
              <w:rPr>
                <w:rFonts w:ascii="Times New Roman" w:eastAsia="Yu Mincho" w:hAnsi="Times New Roman" w:cs="Times New Roman"/>
                <w:sz w:val="20"/>
                <w:szCs w:val="20"/>
                <w:lang w:eastAsia="ja-JP"/>
              </w:rPr>
            </w:pPr>
            <w:r w:rsidRPr="002412BB">
              <w:rPr>
                <w:rFonts w:ascii="Times New Roman" w:eastAsia="Yu Mincho" w:hAnsi="Times New Roman" w:cs="Times New Roman"/>
                <w:sz w:val="20"/>
                <w:szCs w:val="20"/>
                <w:lang w:eastAsia="ja-JP"/>
              </w:rPr>
              <w:t>Note: some steps could be reused for Option 4, FFS on what can be reused</w:t>
            </w:r>
          </w:p>
        </w:tc>
      </w:tr>
    </w:tbl>
    <w:p w14:paraId="5255B248" w14:textId="1FA64EC9" w:rsidR="002412BB" w:rsidRDefault="002412BB" w:rsidP="002412BB">
      <w:pPr>
        <w:overflowPunct w:val="0"/>
        <w:autoSpaceDE w:val="0"/>
        <w:autoSpaceDN w:val="0"/>
        <w:adjustRightInd w:val="0"/>
        <w:spacing w:beforeLines="50" w:before="120" w:after="120"/>
        <w:textAlignment w:val="baseline"/>
        <w:rPr>
          <w:rFonts w:ascii="Times New Roman" w:hAnsi="Times New Roman" w:cs="Times New Roman"/>
          <w:sz w:val="20"/>
          <w:szCs w:val="20"/>
        </w:rPr>
      </w:pPr>
      <w:r w:rsidRPr="002412BB">
        <w:rPr>
          <w:rFonts w:ascii="Times New Roman" w:hAnsi="Times New Roman" w:cs="Times New Roman"/>
          <w:sz w:val="20"/>
          <w:szCs w:val="20"/>
        </w:rPr>
        <w:t>Several steps are involved</w:t>
      </w:r>
      <w:r>
        <w:rPr>
          <w:rFonts w:ascii="Times New Roman" w:hAnsi="Times New Roman" w:cs="Times New Roman"/>
          <w:sz w:val="20"/>
          <w:szCs w:val="20"/>
        </w:rPr>
        <w:t xml:space="preserve"> and needs further discussion.</w:t>
      </w:r>
    </w:p>
    <w:p w14:paraId="4A293874" w14:textId="7F48D39B" w:rsidR="002412BB" w:rsidRPr="002412BB" w:rsidRDefault="002412BB" w:rsidP="002412BB">
      <w:pPr>
        <w:overflowPunct w:val="0"/>
        <w:autoSpaceDE w:val="0"/>
        <w:autoSpaceDN w:val="0"/>
        <w:adjustRightInd w:val="0"/>
        <w:spacing w:beforeLines="100" w:before="240" w:afterLines="100" w:after="240"/>
        <w:textAlignment w:val="baseline"/>
        <w:rPr>
          <w:rFonts w:ascii="Times New Roman" w:hAnsi="Times New Roman" w:cs="Times New Roman"/>
          <w:sz w:val="20"/>
          <w:szCs w:val="20"/>
          <w:u w:val="single"/>
        </w:rPr>
      </w:pPr>
      <w:r w:rsidRPr="002412BB">
        <w:rPr>
          <w:rFonts w:ascii="Times New Roman" w:hAnsi="Times New Roman" w:cs="Times New Roman"/>
          <w:sz w:val="20"/>
          <w:szCs w:val="20"/>
          <w:u w:val="single"/>
        </w:rPr>
        <w:t>Simulation alignment</w:t>
      </w:r>
    </w:p>
    <w:p w14:paraId="4D2D2969" w14:textId="77777777" w:rsidR="005D3B58" w:rsidRPr="003C3967" w:rsidRDefault="005D3B58" w:rsidP="005D3B58">
      <w:pPr>
        <w:spacing w:before="100" w:beforeAutospacing="1" w:after="100" w:afterAutospacing="1"/>
        <w:rPr>
          <w:rFonts w:ascii="Times New Roman" w:hAnsi="Times New Roman" w:cs="Times New Roman"/>
          <w:sz w:val="20"/>
          <w:szCs w:val="20"/>
        </w:rPr>
      </w:pPr>
      <w:r w:rsidRPr="003C3967">
        <w:rPr>
          <w:rFonts w:ascii="Times New Roman" w:hAnsi="Times New Roman" w:cs="Times New Roman"/>
          <w:sz w:val="20"/>
          <w:szCs w:val="20"/>
        </w:rPr>
        <w:t>To determine what constitutes good alignment, RAN4 can consider the following options:</w:t>
      </w:r>
    </w:p>
    <w:p w14:paraId="589A73F0" w14:textId="77777777" w:rsidR="005D3B58" w:rsidRPr="003C3967" w:rsidRDefault="005D3B58" w:rsidP="00945F3D">
      <w:pPr>
        <w:numPr>
          <w:ilvl w:val="0"/>
          <w:numId w:val="8"/>
        </w:numPr>
        <w:spacing w:before="100" w:beforeAutospacing="1" w:afterLines="50" w:after="120"/>
        <w:ind w:left="714" w:hanging="357"/>
        <w:rPr>
          <w:rFonts w:ascii="Times New Roman" w:hAnsi="Times New Roman" w:cs="Times New Roman"/>
          <w:sz w:val="20"/>
          <w:szCs w:val="20"/>
        </w:rPr>
      </w:pPr>
      <w:r w:rsidRPr="003C3967">
        <w:rPr>
          <w:rFonts w:ascii="Times New Roman" w:hAnsi="Times New Roman" w:cs="Times New Roman"/>
          <w:b/>
          <w:bCs/>
          <w:sz w:val="20"/>
          <w:szCs w:val="20"/>
        </w:rPr>
        <w:t>Deviation-Based Alignment</w:t>
      </w:r>
      <w:r w:rsidRPr="003C3967">
        <w:rPr>
          <w:rFonts w:ascii="Times New Roman" w:hAnsi="Times New Roman" w:cs="Times New Roman"/>
          <w:sz w:val="20"/>
          <w:szCs w:val="20"/>
        </w:rPr>
        <w:t>: Calculate the average SGCS value and determine the deviation of SGCS values from different companies. If the deviation is within a specified threshold, the simulation results are considered aligned. RAN4 needs to discuss the maximum allowable deviation for SGCS.</w:t>
      </w:r>
    </w:p>
    <w:p w14:paraId="385EB360" w14:textId="77777777" w:rsidR="005D3B58" w:rsidRPr="003C3967" w:rsidRDefault="005D3B58" w:rsidP="005D3B58">
      <w:pPr>
        <w:numPr>
          <w:ilvl w:val="0"/>
          <w:numId w:val="8"/>
        </w:numPr>
        <w:spacing w:before="100" w:beforeAutospacing="1" w:after="100" w:afterAutospacing="1"/>
        <w:rPr>
          <w:rFonts w:ascii="Times New Roman" w:hAnsi="Times New Roman" w:cs="Times New Roman"/>
          <w:sz w:val="20"/>
          <w:szCs w:val="20"/>
        </w:rPr>
      </w:pPr>
      <w:r w:rsidRPr="003C3967">
        <w:rPr>
          <w:rFonts w:ascii="Times New Roman" w:hAnsi="Times New Roman" w:cs="Times New Roman"/>
          <w:b/>
          <w:bCs/>
          <w:sz w:val="20"/>
          <w:szCs w:val="20"/>
        </w:rPr>
        <w:t>Threshold-Based Alignment</w:t>
      </w:r>
      <w:r w:rsidRPr="003C3967">
        <w:rPr>
          <w:rFonts w:ascii="Times New Roman" w:hAnsi="Times New Roman" w:cs="Times New Roman"/>
          <w:sz w:val="20"/>
          <w:szCs w:val="20"/>
        </w:rPr>
        <w:t>: If the minimum SGCS values provided by most companies exceed an accuracy threshold, the simulation results are considered aligned.</w:t>
      </w:r>
    </w:p>
    <w:p w14:paraId="24144703" w14:textId="78E4AD33" w:rsidR="005D3B58" w:rsidRPr="003C3967" w:rsidRDefault="005D3B58" w:rsidP="005D3B58">
      <w:pPr>
        <w:spacing w:before="100" w:beforeAutospacing="1" w:after="100" w:afterAutospacing="1"/>
        <w:rPr>
          <w:rFonts w:ascii="Times New Roman" w:hAnsi="Times New Roman" w:cs="Times New Roman"/>
          <w:sz w:val="20"/>
          <w:szCs w:val="20"/>
        </w:rPr>
      </w:pPr>
      <w:r w:rsidRPr="003C3967">
        <w:rPr>
          <w:rFonts w:ascii="Times New Roman" w:hAnsi="Times New Roman" w:cs="Times New Roman"/>
          <w:sz w:val="20"/>
          <w:szCs w:val="20"/>
        </w:rPr>
        <w:t>The simulation results are aligned if:</w:t>
      </w:r>
    </w:p>
    <w:p w14:paraId="38F50F76" w14:textId="77777777" w:rsidR="005D3B58" w:rsidRPr="003C3967" w:rsidRDefault="005D3B58" w:rsidP="001077BF">
      <w:pPr>
        <w:numPr>
          <w:ilvl w:val="0"/>
          <w:numId w:val="9"/>
        </w:numPr>
        <w:spacing w:before="100" w:beforeAutospacing="1" w:afterLines="50" w:after="120"/>
        <w:ind w:left="714" w:hanging="357"/>
        <w:rPr>
          <w:rFonts w:ascii="Times New Roman" w:hAnsi="Times New Roman" w:cs="Times New Roman"/>
          <w:sz w:val="20"/>
          <w:szCs w:val="20"/>
        </w:rPr>
      </w:pPr>
      <w:r w:rsidRPr="003C3967">
        <w:rPr>
          <w:rFonts w:ascii="Times New Roman" w:hAnsi="Times New Roman" w:cs="Times New Roman"/>
          <w:b/>
          <w:bCs/>
          <w:sz w:val="20"/>
          <w:szCs w:val="20"/>
        </w:rPr>
        <w:lastRenderedPageBreak/>
        <w:t>Option 1</w:t>
      </w:r>
      <w:r w:rsidRPr="003C3967">
        <w:rPr>
          <w:rFonts w:ascii="Times New Roman" w:hAnsi="Times New Roman" w:cs="Times New Roman"/>
          <w:sz w:val="20"/>
          <w:szCs w:val="20"/>
        </w:rPr>
        <w:t>: The deviation of SGCS from the averaged SGCS is within a threshold.</w:t>
      </w:r>
    </w:p>
    <w:p w14:paraId="2C5F05C0" w14:textId="77777777" w:rsidR="005D3B58" w:rsidRPr="003C3967" w:rsidRDefault="005D3B58" w:rsidP="005D3B58">
      <w:pPr>
        <w:numPr>
          <w:ilvl w:val="0"/>
          <w:numId w:val="9"/>
        </w:numPr>
        <w:spacing w:before="100" w:beforeAutospacing="1" w:after="100" w:afterAutospacing="1"/>
        <w:rPr>
          <w:rFonts w:ascii="Times New Roman" w:hAnsi="Times New Roman" w:cs="Times New Roman"/>
          <w:sz w:val="20"/>
          <w:szCs w:val="20"/>
        </w:rPr>
      </w:pPr>
      <w:r w:rsidRPr="003C3967">
        <w:rPr>
          <w:rFonts w:ascii="Times New Roman" w:hAnsi="Times New Roman" w:cs="Times New Roman"/>
          <w:b/>
          <w:bCs/>
          <w:sz w:val="20"/>
          <w:szCs w:val="20"/>
        </w:rPr>
        <w:t>Option 2</w:t>
      </w:r>
      <w:r w:rsidRPr="003C3967">
        <w:rPr>
          <w:rFonts w:ascii="Times New Roman" w:hAnsi="Times New Roman" w:cs="Times New Roman"/>
          <w:sz w:val="20"/>
          <w:szCs w:val="20"/>
        </w:rPr>
        <w:t>: The SGCS values from most companies are larger than a threshold.</w:t>
      </w:r>
    </w:p>
    <w:p w14:paraId="546C4F18" w14:textId="074432CB" w:rsidR="005D3B58" w:rsidRPr="002412BB" w:rsidRDefault="005D3B58" w:rsidP="005D3B58">
      <w:pPr>
        <w:spacing w:before="100" w:beforeAutospacing="1" w:after="100" w:afterAutospacing="1"/>
        <w:rPr>
          <w:rFonts w:ascii="Times New Roman" w:hAnsi="Times New Roman" w:cs="Times New Roman"/>
          <w:b/>
          <w:bCs/>
          <w:sz w:val="20"/>
          <w:szCs w:val="20"/>
        </w:rPr>
      </w:pPr>
      <w:r w:rsidRPr="002412BB">
        <w:rPr>
          <w:rFonts w:ascii="Times New Roman" w:hAnsi="Times New Roman" w:cs="Times New Roman"/>
          <w:b/>
          <w:bCs/>
          <w:sz w:val="20"/>
          <w:szCs w:val="20"/>
        </w:rPr>
        <w:t>Proposal</w:t>
      </w:r>
      <w:r w:rsidR="00736D0A">
        <w:rPr>
          <w:rFonts w:ascii="Times New Roman" w:hAnsi="Times New Roman" w:cs="Times New Roman"/>
          <w:b/>
          <w:bCs/>
          <w:sz w:val="20"/>
          <w:szCs w:val="20"/>
        </w:rPr>
        <w:t xml:space="preserve"> 1</w:t>
      </w:r>
      <w:r w:rsidRPr="002412BB">
        <w:rPr>
          <w:rFonts w:ascii="Times New Roman" w:hAnsi="Times New Roman" w:cs="Times New Roman"/>
          <w:b/>
          <w:bCs/>
          <w:sz w:val="20"/>
          <w:szCs w:val="20"/>
        </w:rPr>
        <w:t>: RAN4 should discuss and establish the criteria for simulation alignment.</w:t>
      </w:r>
    </w:p>
    <w:p w14:paraId="5A233C56" w14:textId="070FF9C6" w:rsidR="005D3B58" w:rsidRPr="002412BB" w:rsidRDefault="005D3B58" w:rsidP="002412BB">
      <w:pPr>
        <w:overflowPunct w:val="0"/>
        <w:autoSpaceDE w:val="0"/>
        <w:autoSpaceDN w:val="0"/>
        <w:adjustRightInd w:val="0"/>
        <w:spacing w:beforeLines="100" w:before="240" w:afterLines="100" w:after="240"/>
        <w:textAlignment w:val="baseline"/>
        <w:rPr>
          <w:rFonts w:ascii="Times New Roman" w:hAnsi="Times New Roman" w:cs="Times New Roman"/>
          <w:sz w:val="20"/>
          <w:szCs w:val="20"/>
          <w:u w:val="single"/>
        </w:rPr>
      </w:pPr>
      <w:r w:rsidRPr="002412BB">
        <w:rPr>
          <w:rFonts w:ascii="Times New Roman" w:hAnsi="Times New Roman" w:cs="Times New Roman"/>
          <w:sz w:val="20"/>
          <w:szCs w:val="20"/>
          <w:u w:val="single"/>
        </w:rPr>
        <w:t>Handling Misalignment</w:t>
      </w:r>
    </w:p>
    <w:p w14:paraId="14CE894F" w14:textId="77777777" w:rsidR="005D3B58" w:rsidRPr="003C3967" w:rsidRDefault="005D3B58" w:rsidP="005D3B58">
      <w:pPr>
        <w:spacing w:before="100" w:beforeAutospacing="1" w:after="100" w:afterAutospacing="1"/>
        <w:rPr>
          <w:rFonts w:ascii="Times New Roman" w:hAnsi="Times New Roman" w:cs="Times New Roman"/>
          <w:sz w:val="20"/>
          <w:szCs w:val="20"/>
        </w:rPr>
      </w:pPr>
      <w:r w:rsidRPr="003C3967">
        <w:rPr>
          <w:rFonts w:ascii="Times New Roman" w:hAnsi="Times New Roman" w:cs="Times New Roman"/>
          <w:sz w:val="20"/>
          <w:szCs w:val="20"/>
        </w:rPr>
        <w:t>If the simulation results using company-specific data cannot be aligned, RAN4 can consider setting up a common data set by mixing data from different companies. Companies can then train their encoder/decoder models based on this common data set to further align the results.</w:t>
      </w:r>
    </w:p>
    <w:p w14:paraId="52765BE9" w14:textId="3B87049D" w:rsidR="005D3B58" w:rsidRPr="003C3967" w:rsidRDefault="005D3B58" w:rsidP="005D3B58">
      <w:pPr>
        <w:spacing w:before="100" w:beforeAutospacing="1" w:after="100" w:afterAutospacing="1"/>
        <w:rPr>
          <w:rFonts w:ascii="Times New Roman" w:hAnsi="Times New Roman" w:cs="Times New Roman"/>
          <w:b/>
          <w:bCs/>
          <w:sz w:val="20"/>
          <w:szCs w:val="20"/>
        </w:rPr>
      </w:pPr>
      <w:r w:rsidRPr="003C3967">
        <w:rPr>
          <w:rFonts w:ascii="Times New Roman" w:hAnsi="Times New Roman" w:cs="Times New Roman"/>
          <w:b/>
          <w:bCs/>
          <w:sz w:val="20"/>
          <w:szCs w:val="20"/>
        </w:rPr>
        <w:t>Proposal</w:t>
      </w:r>
      <w:r w:rsidR="00736D0A">
        <w:rPr>
          <w:rFonts w:ascii="Times New Roman" w:hAnsi="Times New Roman" w:cs="Times New Roman"/>
          <w:b/>
          <w:bCs/>
          <w:sz w:val="20"/>
          <w:szCs w:val="20"/>
        </w:rPr>
        <w:t xml:space="preserve"> 2</w:t>
      </w:r>
      <w:r w:rsidRPr="003C3967">
        <w:rPr>
          <w:rFonts w:ascii="Times New Roman" w:hAnsi="Times New Roman" w:cs="Times New Roman"/>
          <w:b/>
          <w:bCs/>
          <w:sz w:val="20"/>
          <w:szCs w:val="20"/>
        </w:rPr>
        <w:t>: If alignment cannot be achieved using company-specific data, RAN4 should discuss whether and how to combine data from different companies to create a common data set for training models.</w:t>
      </w:r>
    </w:p>
    <w:p w14:paraId="21B0ED09" w14:textId="0AEDDD53" w:rsidR="005D3B58" w:rsidRPr="002412BB" w:rsidRDefault="005D3B58" w:rsidP="002412BB">
      <w:pPr>
        <w:overflowPunct w:val="0"/>
        <w:autoSpaceDE w:val="0"/>
        <w:autoSpaceDN w:val="0"/>
        <w:adjustRightInd w:val="0"/>
        <w:spacing w:beforeLines="100" w:before="240" w:afterLines="100" w:after="240"/>
        <w:textAlignment w:val="baseline"/>
        <w:rPr>
          <w:rFonts w:ascii="Times New Roman" w:hAnsi="Times New Roman" w:cs="Times New Roman"/>
          <w:sz w:val="20"/>
          <w:szCs w:val="20"/>
          <w:u w:val="single"/>
        </w:rPr>
      </w:pPr>
      <w:r w:rsidRPr="002412BB">
        <w:rPr>
          <w:rFonts w:ascii="Times New Roman" w:hAnsi="Times New Roman" w:cs="Times New Roman"/>
          <w:sz w:val="20"/>
          <w:szCs w:val="20"/>
          <w:u w:val="single"/>
        </w:rPr>
        <w:t>Choosing a Reference Decoder</w:t>
      </w:r>
    </w:p>
    <w:p w14:paraId="1B82419F" w14:textId="687D1A1F" w:rsidR="005D3B58" w:rsidRPr="003C3967" w:rsidRDefault="005D3B58" w:rsidP="005D3B58">
      <w:pPr>
        <w:spacing w:before="100" w:beforeAutospacing="1" w:after="100" w:afterAutospacing="1"/>
        <w:rPr>
          <w:rFonts w:ascii="Times New Roman" w:hAnsi="Times New Roman" w:cs="Times New Roman"/>
          <w:sz w:val="20"/>
          <w:szCs w:val="20"/>
        </w:rPr>
      </w:pPr>
      <w:r w:rsidRPr="003C3967">
        <w:rPr>
          <w:rFonts w:ascii="Times New Roman" w:hAnsi="Times New Roman" w:cs="Times New Roman"/>
          <w:sz w:val="20"/>
          <w:szCs w:val="20"/>
        </w:rPr>
        <w:t>If the simulation results can be aligned, the next step is to select a reference decoder</w:t>
      </w:r>
      <w:r w:rsidR="00945F3D" w:rsidRPr="003C3967">
        <w:rPr>
          <w:rFonts w:ascii="Times New Roman" w:hAnsi="Times New Roman" w:cs="Times New Roman"/>
          <w:sz w:val="20"/>
          <w:szCs w:val="20"/>
        </w:rPr>
        <w:t>. It’s hard to choose the reference decoder for the first round. Therefore, we suggest that multiple decoders can be chosen as candidate first and then the reference decoder can be selected from these candidate decoders with some conditions. We propose the steps as below:</w:t>
      </w:r>
    </w:p>
    <w:p w14:paraId="6F1C31F2" w14:textId="77777777" w:rsidR="005D3B58" w:rsidRPr="003C3967" w:rsidRDefault="005D3B58" w:rsidP="005D3B58">
      <w:pPr>
        <w:numPr>
          <w:ilvl w:val="0"/>
          <w:numId w:val="10"/>
        </w:numPr>
        <w:spacing w:before="100" w:beforeAutospacing="1" w:afterLines="50" w:after="120"/>
        <w:ind w:left="714" w:hanging="357"/>
        <w:rPr>
          <w:rFonts w:ascii="Times New Roman" w:hAnsi="Times New Roman" w:cs="Times New Roman"/>
          <w:sz w:val="20"/>
          <w:szCs w:val="20"/>
        </w:rPr>
      </w:pPr>
      <w:r w:rsidRPr="003C3967">
        <w:rPr>
          <w:rFonts w:ascii="Times New Roman" w:hAnsi="Times New Roman" w:cs="Times New Roman"/>
          <w:b/>
          <w:bCs/>
          <w:sz w:val="20"/>
          <w:szCs w:val="20"/>
        </w:rPr>
        <w:t>Candidate Decoders</w:t>
      </w:r>
      <w:r w:rsidRPr="003C3967">
        <w:rPr>
          <w:rFonts w:ascii="Times New Roman" w:hAnsi="Times New Roman" w:cs="Times New Roman"/>
          <w:sz w:val="20"/>
          <w:szCs w:val="20"/>
        </w:rPr>
        <w:t>: Multiple reference decoders can be set as candidates. Ideally, all interested companies can provide their decoders.</w:t>
      </w:r>
    </w:p>
    <w:p w14:paraId="27B5122B" w14:textId="77777777" w:rsidR="005D3B58" w:rsidRPr="003C3967" w:rsidRDefault="005D3B58" w:rsidP="005D3B58">
      <w:pPr>
        <w:numPr>
          <w:ilvl w:val="0"/>
          <w:numId w:val="10"/>
        </w:numPr>
        <w:spacing w:before="100" w:beforeAutospacing="1" w:afterLines="50" w:after="120"/>
        <w:ind w:left="714" w:hanging="357"/>
        <w:rPr>
          <w:rFonts w:ascii="Times New Roman" w:hAnsi="Times New Roman" w:cs="Times New Roman"/>
          <w:sz w:val="20"/>
          <w:szCs w:val="20"/>
        </w:rPr>
      </w:pPr>
      <w:r w:rsidRPr="003C3967">
        <w:rPr>
          <w:rFonts w:ascii="Times New Roman" w:hAnsi="Times New Roman" w:cs="Times New Roman"/>
          <w:b/>
          <w:bCs/>
          <w:sz w:val="20"/>
          <w:szCs w:val="20"/>
        </w:rPr>
        <w:t>Training and Evaluation</w:t>
      </w:r>
      <w:r w:rsidRPr="003C3967">
        <w:rPr>
          <w:rFonts w:ascii="Times New Roman" w:hAnsi="Times New Roman" w:cs="Times New Roman"/>
          <w:sz w:val="20"/>
          <w:szCs w:val="20"/>
        </w:rPr>
        <w:t>: Each company trains its own encoders to fit multiple candidate decoders and calculates the prediction accuracy for each pair.</w:t>
      </w:r>
    </w:p>
    <w:p w14:paraId="6886BBD5" w14:textId="77777777" w:rsidR="005D3B58" w:rsidRPr="003C3967" w:rsidRDefault="005D3B58" w:rsidP="005D3B58">
      <w:pPr>
        <w:numPr>
          <w:ilvl w:val="0"/>
          <w:numId w:val="10"/>
        </w:numPr>
        <w:spacing w:before="100" w:beforeAutospacing="1" w:afterLines="50" w:after="120"/>
        <w:ind w:left="714" w:hanging="357"/>
        <w:rPr>
          <w:rFonts w:ascii="Times New Roman" w:hAnsi="Times New Roman" w:cs="Times New Roman"/>
          <w:sz w:val="20"/>
          <w:szCs w:val="20"/>
        </w:rPr>
      </w:pPr>
      <w:r w:rsidRPr="003C3967">
        <w:rPr>
          <w:rFonts w:ascii="Times New Roman" w:hAnsi="Times New Roman" w:cs="Times New Roman"/>
          <w:b/>
          <w:bCs/>
          <w:sz w:val="20"/>
          <w:szCs w:val="20"/>
        </w:rPr>
        <w:t>Selection</w:t>
      </w:r>
      <w:r w:rsidRPr="003C3967">
        <w:rPr>
          <w:rFonts w:ascii="Times New Roman" w:hAnsi="Times New Roman" w:cs="Times New Roman"/>
          <w:sz w:val="20"/>
          <w:szCs w:val="20"/>
        </w:rPr>
        <w:t>: Companies select decoders with SGCS values larger than a threshold and provide these decoders to RAN4.</w:t>
      </w:r>
    </w:p>
    <w:p w14:paraId="13E0CDC6" w14:textId="77777777" w:rsidR="005D3B58" w:rsidRPr="003C3967" w:rsidRDefault="005D3B58" w:rsidP="005D3B58">
      <w:pPr>
        <w:numPr>
          <w:ilvl w:val="0"/>
          <w:numId w:val="10"/>
        </w:numPr>
        <w:spacing w:before="100" w:beforeAutospacing="1" w:after="100" w:afterAutospacing="1"/>
        <w:rPr>
          <w:rFonts w:ascii="Times New Roman" w:hAnsi="Times New Roman" w:cs="Times New Roman"/>
          <w:sz w:val="20"/>
          <w:szCs w:val="20"/>
        </w:rPr>
      </w:pPr>
      <w:r w:rsidRPr="003C3967">
        <w:rPr>
          <w:rFonts w:ascii="Times New Roman" w:hAnsi="Times New Roman" w:cs="Times New Roman"/>
          <w:b/>
          <w:bCs/>
          <w:sz w:val="20"/>
          <w:szCs w:val="20"/>
        </w:rPr>
        <w:t>Final Choice</w:t>
      </w:r>
      <w:r w:rsidRPr="003C3967">
        <w:rPr>
          <w:rFonts w:ascii="Times New Roman" w:hAnsi="Times New Roman" w:cs="Times New Roman"/>
          <w:sz w:val="20"/>
          <w:szCs w:val="20"/>
        </w:rPr>
        <w:t>: RAN4 chooses the decoder selected by most companies, indicating better generalization and compatibility with more encoders to achieve good performance.</w:t>
      </w:r>
    </w:p>
    <w:p w14:paraId="4DD2FDED" w14:textId="42886389" w:rsidR="005D3B58" w:rsidRDefault="0060396C" w:rsidP="00B21156">
      <w:pPr>
        <w:overflowPunct w:val="0"/>
        <w:autoSpaceDE w:val="0"/>
        <w:autoSpaceDN w:val="0"/>
        <w:adjustRightInd w:val="0"/>
        <w:spacing w:after="120"/>
        <w:textAlignment w:val="baseline"/>
        <w:rPr>
          <w:rFonts w:ascii="Times New Roman" w:hAnsi="Times New Roman" w:cs="Times New Roman"/>
          <w:b/>
          <w:bCs/>
          <w:sz w:val="20"/>
          <w:szCs w:val="20"/>
        </w:rPr>
      </w:pPr>
      <w:r w:rsidRPr="003C3967">
        <w:rPr>
          <w:rFonts w:ascii="Times New Roman" w:hAnsi="Times New Roman" w:cs="Times New Roman"/>
          <w:b/>
          <w:bCs/>
          <w:sz w:val="20"/>
          <w:szCs w:val="20"/>
        </w:rPr>
        <w:t>Proposal</w:t>
      </w:r>
      <w:r w:rsidR="00736D0A">
        <w:rPr>
          <w:rFonts w:ascii="Times New Roman" w:hAnsi="Times New Roman" w:cs="Times New Roman"/>
          <w:b/>
          <w:bCs/>
          <w:sz w:val="20"/>
          <w:szCs w:val="20"/>
        </w:rPr>
        <w:t xml:space="preserve"> 3</w:t>
      </w:r>
      <w:r w:rsidRPr="003C3967">
        <w:rPr>
          <w:rFonts w:ascii="Times New Roman" w:hAnsi="Times New Roman" w:cs="Times New Roman"/>
          <w:b/>
          <w:bCs/>
          <w:sz w:val="20"/>
          <w:szCs w:val="20"/>
        </w:rPr>
        <w:t xml:space="preserve">: </w:t>
      </w:r>
      <w:r w:rsidR="002E655C" w:rsidRPr="003C3967">
        <w:rPr>
          <w:rFonts w:ascii="Times New Roman" w:hAnsi="Times New Roman" w:cs="Times New Roman"/>
          <w:b/>
          <w:bCs/>
          <w:sz w:val="20"/>
          <w:szCs w:val="20"/>
        </w:rPr>
        <w:t>Multiple decoders can be chosen as candidates first and then the final decoder can be selected from these candidates with good generalization.</w:t>
      </w:r>
    </w:p>
    <w:p w14:paraId="055F5EE8" w14:textId="62B293BE" w:rsidR="009A16E5" w:rsidRDefault="00DA3DD8" w:rsidP="009A16E5">
      <w:pPr>
        <w:pStyle w:val="2"/>
        <w:numPr>
          <w:ilvl w:val="3"/>
          <w:numId w:val="3"/>
        </w:numPr>
        <w:spacing w:after="280"/>
        <w:ind w:left="0" w:firstLine="0"/>
        <w:rPr>
          <w:rFonts w:ascii="Times New Roman" w:hAnsi="Times New Roman" w:cs="Times New Roman"/>
          <w:sz w:val="28"/>
          <w:szCs w:val="28"/>
        </w:rPr>
      </w:pPr>
      <w:r>
        <w:rPr>
          <w:rFonts w:ascii="Times New Roman" w:hAnsi="Times New Roman" w:cs="Times New Roman"/>
          <w:sz w:val="28"/>
          <w:szCs w:val="28"/>
        </w:rPr>
        <w:t xml:space="preserve">2.3 </w:t>
      </w:r>
      <w:r w:rsidR="009A16E5" w:rsidRPr="009A16E5">
        <w:rPr>
          <w:rFonts w:ascii="Times New Roman" w:hAnsi="Times New Roman" w:cs="Times New Roman" w:hint="eastAsia"/>
          <w:sz w:val="28"/>
          <w:szCs w:val="28"/>
        </w:rPr>
        <w:t>File/data formats</w:t>
      </w:r>
    </w:p>
    <w:p w14:paraId="77DAC3C0" w14:textId="3759566D" w:rsidR="006C069A" w:rsidRDefault="00C97008" w:rsidP="00C97008">
      <w:pPr>
        <w:spacing w:before="100" w:beforeAutospacing="1" w:after="100" w:afterAutospacing="1"/>
        <w:rPr>
          <w:rFonts w:ascii="Times New Roman" w:hAnsi="Times New Roman" w:cs="Times New Roman"/>
          <w:sz w:val="20"/>
          <w:szCs w:val="20"/>
        </w:rPr>
      </w:pPr>
      <w:r w:rsidRPr="00C97008">
        <w:rPr>
          <w:rFonts w:ascii="Times New Roman" w:hAnsi="Times New Roman" w:cs="Times New Roman"/>
          <w:sz w:val="20"/>
          <w:szCs w:val="20"/>
        </w:rPr>
        <w:t xml:space="preserve">For data formats, </w:t>
      </w:r>
      <w:r w:rsidR="003E0B3E">
        <w:rPr>
          <w:rFonts w:ascii="Times New Roman" w:hAnsi="Times New Roman" w:cs="Times New Roman"/>
          <w:sz w:val="20"/>
          <w:szCs w:val="20"/>
        </w:rPr>
        <w:t xml:space="preserve">we are fine with Numpy or Matlab. </w:t>
      </w:r>
      <w:r w:rsidRPr="00C97008">
        <w:rPr>
          <w:rFonts w:ascii="Times New Roman" w:hAnsi="Times New Roman" w:cs="Times New Roman"/>
          <w:sz w:val="20"/>
          <w:szCs w:val="20"/>
        </w:rPr>
        <w:t>In addition to choosing the data format, it is crucial to align the datasets between companies. This includes standardizing the raw data generation methods, such as how to generate raw channel H. Furthermore, if pre-processing is involved, the procedures for obtaining eigenvectors must also be clearly defined.</w:t>
      </w:r>
    </w:p>
    <w:p w14:paraId="2186FBE6" w14:textId="721ADF01" w:rsidR="002B42FF" w:rsidRDefault="002B42FF" w:rsidP="002B42FF">
      <w:pPr>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the sample number, it will be</w:t>
      </w:r>
      <w:r>
        <w:rPr>
          <w:rFonts w:ascii="Times New Roman" w:hAnsi="Times New Roman" w:cs="Times New Roman"/>
          <w:sz w:val="20"/>
          <w:szCs w:val="20"/>
          <w:lang w:val="en-GB"/>
        </w:rPr>
        <w:t xml:space="preserve"> equal to</w:t>
      </w:r>
      <w:r>
        <w:rPr>
          <w:rFonts w:ascii="Times New Roman" w:hAnsi="Times New Roman" w:cs="Times New Roman"/>
          <w:sz w:val="20"/>
          <w:szCs w:val="20"/>
          <w:lang w:val="en-GB"/>
        </w:rPr>
        <w:t>:</w:t>
      </w:r>
    </w:p>
    <w:p w14:paraId="527A68A4" w14:textId="77777777" w:rsidR="002B42FF" w:rsidRPr="00460FE3" w:rsidRDefault="002B42FF" w:rsidP="002B42FF">
      <w:pPr>
        <w:pStyle w:val="a4"/>
        <w:numPr>
          <w:ilvl w:val="0"/>
          <w:numId w:val="4"/>
        </w:numPr>
        <w:spacing w:afterLines="50" w:after="120"/>
        <w:ind w:firstLineChars="0"/>
        <w:rPr>
          <w:rFonts w:ascii="Times New Roman" w:hAnsi="Times New Roman" w:cs="Times New Roman"/>
          <w:sz w:val="20"/>
          <w:szCs w:val="20"/>
          <w:lang w:val="en-GB"/>
        </w:rPr>
      </w:pP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drops</w:t>
      </w:r>
      <w:r>
        <w:rPr>
          <w:rFonts w:ascii="Times New Roman" w:eastAsia="仿宋" w:hAnsi="Times New Roman" w:cs="Times New Roman"/>
          <w:bCs/>
          <w:sz w:val="20"/>
          <w:szCs w:val="20"/>
        </w:rPr>
        <w:t>*</w:t>
      </w:r>
      <w:r w:rsidRPr="002B42FF">
        <w:rPr>
          <w:rFonts w:ascii="Times New Roman" w:eastAsia="仿宋" w:hAnsi="Times New Roman" w:cs="Times New Roman"/>
          <w:bCs/>
          <w:sz w:val="20"/>
          <w:szCs w:val="20"/>
        </w:rPr>
        <w:t xml:space="preserve"> </w:t>
      </w: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UE</w:t>
      </w:r>
      <w:r>
        <w:rPr>
          <w:rFonts w:ascii="Times New Roman" w:eastAsia="仿宋" w:hAnsi="Times New Roman" w:cs="Times New Roman"/>
          <w:bCs/>
          <w:sz w:val="20"/>
          <w:szCs w:val="20"/>
        </w:rPr>
        <w:t>*</w:t>
      </w:r>
      <w:r w:rsidRPr="002B42FF">
        <w:rPr>
          <w:rFonts w:ascii="Times New Roman" w:eastAsia="仿宋" w:hAnsi="Times New Roman" w:cs="Times New Roman"/>
          <w:bCs/>
          <w:sz w:val="20"/>
          <w:szCs w:val="20"/>
        </w:rPr>
        <w:t xml:space="preserve"> </w:t>
      </w:r>
      <w:r w:rsidRPr="00460FE3">
        <w:rPr>
          <w:rFonts w:ascii="Times New Roman" w:eastAsia="仿宋" w:hAnsi="Times New Roman" w:cs="Times New Roman"/>
          <w:bCs/>
          <w:sz w:val="20"/>
          <w:szCs w:val="20"/>
        </w:rPr>
        <w:t>Number of slot</w:t>
      </w:r>
    </w:p>
    <w:p w14:paraId="1100FDF7" w14:textId="474C7D03" w:rsidR="007B2660" w:rsidRDefault="007B2660" w:rsidP="00DC6126">
      <w:pPr>
        <w:spacing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each sample, it will include the following dimension:</w:t>
      </w:r>
    </w:p>
    <w:p w14:paraId="1D4807B7" w14:textId="77777777" w:rsidR="00D4337C" w:rsidRPr="00460FE3" w:rsidRDefault="00D4337C" w:rsidP="00D4337C">
      <w:pPr>
        <w:pStyle w:val="a4"/>
        <w:numPr>
          <w:ilvl w:val="0"/>
          <w:numId w:val="4"/>
        </w:numPr>
        <w:spacing w:afterLines="50" w:after="120"/>
        <w:ind w:firstLineChars="0"/>
        <w:rPr>
          <w:rFonts w:ascii="Times New Roman" w:hAnsi="Times New Roman" w:cs="Times New Roman"/>
          <w:sz w:val="20"/>
          <w:szCs w:val="20"/>
          <w:lang w:val="en-GB"/>
        </w:rPr>
      </w:pP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TX port</w:t>
      </w:r>
    </w:p>
    <w:p w14:paraId="6F5CADA7" w14:textId="0BEA1A95" w:rsidR="00D4337C" w:rsidRPr="002B42FF" w:rsidRDefault="00D4337C" w:rsidP="00D4337C">
      <w:pPr>
        <w:pStyle w:val="a4"/>
        <w:numPr>
          <w:ilvl w:val="0"/>
          <w:numId w:val="4"/>
        </w:numPr>
        <w:spacing w:afterLines="50" w:after="120"/>
        <w:ind w:firstLineChars="0"/>
        <w:rPr>
          <w:rFonts w:ascii="Times New Roman" w:hAnsi="Times New Roman" w:cs="Times New Roman"/>
          <w:sz w:val="20"/>
          <w:szCs w:val="20"/>
          <w:lang w:val="en-GB"/>
        </w:rPr>
      </w:pP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subband</w:t>
      </w:r>
    </w:p>
    <w:p w14:paraId="55D43EFC" w14:textId="77777777" w:rsidR="002B42FF" w:rsidRPr="007B2660" w:rsidRDefault="002B42FF" w:rsidP="002B42FF">
      <w:pPr>
        <w:pStyle w:val="a4"/>
        <w:numPr>
          <w:ilvl w:val="0"/>
          <w:numId w:val="4"/>
        </w:numPr>
        <w:spacing w:afterLines="50" w:after="120"/>
        <w:ind w:firstLineChars="0"/>
        <w:rPr>
          <w:rFonts w:ascii="Times New Roman" w:hAnsi="Times New Roman" w:cs="Times New Roman"/>
          <w:sz w:val="20"/>
          <w:szCs w:val="20"/>
          <w:lang w:val="en-GB"/>
        </w:rPr>
      </w:pPr>
      <w:r>
        <w:rPr>
          <w:rFonts w:ascii="Times New Roman" w:eastAsia="仿宋" w:hAnsi="Times New Roman" w:cs="Times New Roman"/>
          <w:bCs/>
          <w:sz w:val="20"/>
          <w:szCs w:val="20"/>
        </w:rPr>
        <w:t>N</w:t>
      </w:r>
      <w:r w:rsidRPr="007B2660">
        <w:rPr>
          <w:rFonts w:ascii="Times New Roman" w:eastAsia="仿宋" w:hAnsi="Times New Roman" w:cs="Times New Roman"/>
          <w:bCs/>
          <w:sz w:val="20"/>
          <w:szCs w:val="20"/>
        </w:rPr>
        <w:t>umber of layer</w:t>
      </w:r>
    </w:p>
    <w:p w14:paraId="517EC605" w14:textId="77777777" w:rsidR="00D4337C" w:rsidRPr="007B2660" w:rsidRDefault="00D4337C" w:rsidP="00D4337C">
      <w:pPr>
        <w:pStyle w:val="a4"/>
        <w:numPr>
          <w:ilvl w:val="0"/>
          <w:numId w:val="4"/>
        </w:numPr>
        <w:spacing w:afterLines="50" w:after="120"/>
        <w:ind w:firstLineChars="0"/>
        <w:rPr>
          <w:rFonts w:ascii="Times New Roman" w:eastAsia="仿宋" w:hAnsi="Times New Roman" w:cs="Times New Roman"/>
          <w:bCs/>
          <w:sz w:val="20"/>
          <w:szCs w:val="20"/>
        </w:rPr>
      </w:pPr>
      <w:r>
        <w:rPr>
          <w:rFonts w:ascii="Times New Roman" w:eastAsia="仿宋" w:hAnsi="Times New Roman" w:cs="Times New Roman"/>
          <w:bCs/>
          <w:sz w:val="20"/>
          <w:szCs w:val="20"/>
        </w:rPr>
        <w:t>Number of IQ</w:t>
      </w:r>
    </w:p>
    <w:p w14:paraId="79555994" w14:textId="1BC49D8D" w:rsidR="003E0B3E" w:rsidRDefault="002B42FF" w:rsidP="00C97008">
      <w:pPr>
        <w:spacing w:before="100" w:beforeAutospacing="1" w:after="100" w:afterAutospacing="1"/>
        <w:rPr>
          <w:rFonts w:ascii="Times New Roman" w:hAnsi="Times New Roman" w:cs="Times New Roman"/>
          <w:sz w:val="20"/>
          <w:szCs w:val="20"/>
          <w:lang w:val="en-GB"/>
        </w:rPr>
      </w:pPr>
      <w:r>
        <w:rPr>
          <w:rFonts w:ascii="Times New Roman" w:hAnsi="Times New Roman" w:cs="Times New Roman"/>
          <w:sz w:val="20"/>
          <w:szCs w:val="20"/>
          <w:lang w:val="en-GB"/>
        </w:rPr>
        <w:t>Then the total data format will be:</w:t>
      </w:r>
    </w:p>
    <w:p w14:paraId="60DCE81D" w14:textId="5C6BF358" w:rsidR="002B42FF" w:rsidRPr="002B42FF" w:rsidRDefault="002B42FF" w:rsidP="002B42FF">
      <w:pPr>
        <w:pStyle w:val="a4"/>
        <w:numPr>
          <w:ilvl w:val="0"/>
          <w:numId w:val="4"/>
        </w:numPr>
        <w:spacing w:afterLines="50" w:after="120"/>
        <w:ind w:firstLineChars="0"/>
        <w:rPr>
          <w:rFonts w:ascii="Times New Roman" w:eastAsia="仿宋" w:hAnsi="Times New Roman" w:cs="Times New Roman"/>
          <w:bCs/>
          <w:sz w:val="20"/>
          <w:szCs w:val="20"/>
        </w:rPr>
      </w:pP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Number of sample, </w:t>
      </w: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TX port</w:t>
      </w:r>
      <w:r>
        <w:rPr>
          <w:rFonts w:ascii="Times New Roman" w:eastAsia="仿宋" w:hAnsi="Times New Roman" w:cs="Times New Roman"/>
          <w:bCs/>
          <w:sz w:val="20"/>
          <w:szCs w:val="20"/>
        </w:rPr>
        <w:t xml:space="preserve">, </w:t>
      </w:r>
      <w:r>
        <w:rPr>
          <w:rFonts w:ascii="Times New Roman" w:eastAsia="仿宋" w:hAnsi="Times New Roman" w:cs="Times New Roman"/>
          <w:bCs/>
          <w:sz w:val="20"/>
          <w:szCs w:val="20"/>
        </w:rPr>
        <w:t>N</w:t>
      </w:r>
      <w:r w:rsidRPr="00460FE3">
        <w:rPr>
          <w:rFonts w:ascii="Times New Roman" w:eastAsia="仿宋" w:hAnsi="Times New Roman" w:cs="Times New Roman"/>
          <w:bCs/>
          <w:sz w:val="20"/>
          <w:szCs w:val="20"/>
        </w:rPr>
        <w:t>umber of subband</w:t>
      </w:r>
      <w:r>
        <w:rPr>
          <w:rFonts w:ascii="Times New Roman" w:eastAsia="仿宋" w:hAnsi="Times New Roman" w:cs="Times New Roman"/>
          <w:bCs/>
          <w:sz w:val="20"/>
          <w:szCs w:val="20"/>
        </w:rPr>
        <w:t xml:space="preserve">, </w:t>
      </w:r>
      <w:r>
        <w:rPr>
          <w:rFonts w:ascii="Times New Roman" w:eastAsia="仿宋" w:hAnsi="Times New Roman" w:cs="Times New Roman"/>
          <w:bCs/>
          <w:sz w:val="20"/>
          <w:szCs w:val="20"/>
        </w:rPr>
        <w:t>N</w:t>
      </w:r>
      <w:r w:rsidRPr="007B2660">
        <w:rPr>
          <w:rFonts w:ascii="Times New Roman" w:eastAsia="仿宋" w:hAnsi="Times New Roman" w:cs="Times New Roman"/>
          <w:bCs/>
          <w:sz w:val="20"/>
          <w:szCs w:val="20"/>
        </w:rPr>
        <w:t>umber of layer</w:t>
      </w:r>
      <w:r>
        <w:rPr>
          <w:rFonts w:ascii="Times New Roman" w:eastAsia="仿宋" w:hAnsi="Times New Roman" w:cs="Times New Roman"/>
          <w:bCs/>
          <w:sz w:val="20"/>
          <w:szCs w:val="20"/>
        </w:rPr>
        <w:t xml:space="preserve">, </w:t>
      </w:r>
      <w:r>
        <w:rPr>
          <w:rFonts w:ascii="Times New Roman" w:eastAsia="仿宋" w:hAnsi="Times New Roman" w:cs="Times New Roman"/>
          <w:bCs/>
          <w:sz w:val="20"/>
          <w:szCs w:val="20"/>
        </w:rPr>
        <w:t>Number of IQ</w:t>
      </w:r>
      <w:r w:rsidRPr="002B42FF">
        <w:rPr>
          <w:rFonts w:ascii="Times New Roman" w:hAnsi="Times New Roman" w:cs="Times New Roman"/>
          <w:sz w:val="20"/>
          <w:szCs w:val="20"/>
          <w:lang w:val="en-GB"/>
        </w:rPr>
        <w:t>]</w:t>
      </w:r>
    </w:p>
    <w:p w14:paraId="42428EC2" w14:textId="6AC50BEB" w:rsidR="00C97008" w:rsidRDefault="004712B2" w:rsidP="00C663AA">
      <w:pPr>
        <w:spacing w:afterLines="50" w:after="120"/>
        <w:rPr>
          <w:lang w:val="en-GB"/>
        </w:rPr>
      </w:pPr>
      <w:r w:rsidRPr="004712B2">
        <w:rPr>
          <w:rFonts w:ascii="Times New Roman" w:hAnsi="Times New Roman" w:cs="Times New Roman"/>
          <w:sz w:val="20"/>
          <w:szCs w:val="20"/>
        </w:rPr>
        <w:t xml:space="preserve">We are open to further discuss model format. For ONNX, it’s a solution when company use different model types. There are some possible issues due to ONNX which may need further study. For example, there may be compatibility issues. ONNX may not support all operations from PyTorch or TensorFlow, especially custom or recent operations. </w:t>
      </w:r>
      <w:r w:rsidRPr="004712B2">
        <w:rPr>
          <w:rFonts w:ascii="Times New Roman" w:hAnsi="Times New Roman" w:cs="Times New Roman"/>
          <w:sz w:val="20"/>
          <w:szCs w:val="20"/>
        </w:rPr>
        <w:lastRenderedPageBreak/>
        <w:t>Need to ensure compatible versions of ONNX, PyTorch, and TensorFlow to avoid issues. Besides,</w:t>
      </w:r>
      <w:r w:rsidRPr="004712B2">
        <w:rPr>
          <w:rFonts w:ascii="Times New Roman" w:hAnsi="Times New Roman" w:cs="Times New Roman"/>
          <w:sz w:val="20"/>
          <w:szCs w:val="20"/>
        </w:rPr>
        <w:cr/>
        <w:t>When converted to ONNX, advanced features or specific layer implementations may not be translated perfectly, affecting performance or behavior. Testing may be needed to ensure the converted model's behavior matches the original on different platforms.</w:t>
      </w:r>
    </w:p>
    <w:p w14:paraId="21CBAF05" w14:textId="722C441A" w:rsidR="004712B2" w:rsidRPr="005461B0" w:rsidRDefault="005461B0" w:rsidP="005461B0">
      <w:pPr>
        <w:overflowPunct w:val="0"/>
        <w:autoSpaceDE w:val="0"/>
        <w:autoSpaceDN w:val="0"/>
        <w:adjustRightInd w:val="0"/>
        <w:spacing w:after="120"/>
        <w:textAlignment w:val="baseline"/>
        <w:rPr>
          <w:rFonts w:ascii="Times New Roman" w:hAnsi="Times New Roman" w:cs="Times New Roman"/>
          <w:b/>
          <w:bCs/>
          <w:sz w:val="20"/>
          <w:szCs w:val="20"/>
        </w:rPr>
      </w:pPr>
      <w:r w:rsidRPr="005461B0">
        <w:rPr>
          <w:rFonts w:ascii="Times New Roman" w:hAnsi="Times New Roman" w:cs="Times New Roman" w:hint="eastAsia"/>
          <w:b/>
          <w:bCs/>
          <w:sz w:val="20"/>
          <w:szCs w:val="20"/>
        </w:rPr>
        <w:t>P</w:t>
      </w:r>
      <w:r w:rsidRPr="005461B0">
        <w:rPr>
          <w:rFonts w:ascii="Times New Roman" w:hAnsi="Times New Roman" w:cs="Times New Roman"/>
          <w:b/>
          <w:bCs/>
          <w:sz w:val="20"/>
          <w:szCs w:val="20"/>
        </w:rPr>
        <w:t>roposal</w:t>
      </w:r>
      <w:r>
        <w:rPr>
          <w:rFonts w:ascii="Times New Roman" w:hAnsi="Times New Roman" w:cs="Times New Roman"/>
          <w:b/>
          <w:bCs/>
          <w:sz w:val="20"/>
          <w:szCs w:val="20"/>
        </w:rPr>
        <w:t xml:space="preserve"> 4</w:t>
      </w:r>
      <w:r w:rsidRPr="005461B0">
        <w:rPr>
          <w:rFonts w:ascii="Times New Roman" w:hAnsi="Times New Roman" w:cs="Times New Roman"/>
          <w:b/>
          <w:bCs/>
          <w:sz w:val="20"/>
          <w:szCs w:val="20"/>
        </w:rPr>
        <w:t xml:space="preserve">: </w:t>
      </w:r>
      <w:r w:rsidRPr="005461B0">
        <w:rPr>
          <w:rFonts w:ascii="Times New Roman" w:hAnsi="Times New Roman" w:cs="Times New Roman"/>
          <w:b/>
          <w:bCs/>
          <w:sz w:val="20"/>
          <w:szCs w:val="20"/>
        </w:rPr>
        <w:t>For data formats, Numpy or Matlab</w:t>
      </w:r>
      <w:r>
        <w:rPr>
          <w:rFonts w:ascii="Times New Roman" w:hAnsi="Times New Roman" w:cs="Times New Roman"/>
          <w:b/>
          <w:bCs/>
          <w:sz w:val="20"/>
          <w:szCs w:val="20"/>
        </w:rPr>
        <w:t xml:space="preserve"> is fine</w:t>
      </w:r>
      <w:r w:rsidRPr="005461B0">
        <w:rPr>
          <w:rFonts w:ascii="Times New Roman" w:hAnsi="Times New Roman" w:cs="Times New Roman"/>
          <w:b/>
          <w:bCs/>
          <w:sz w:val="20"/>
          <w:szCs w:val="20"/>
        </w:rPr>
        <w:t>.</w:t>
      </w:r>
    </w:p>
    <w:p w14:paraId="747C7F87" w14:textId="5DDE38DA" w:rsidR="005461B0" w:rsidRPr="005461B0" w:rsidRDefault="005461B0" w:rsidP="005461B0">
      <w:pPr>
        <w:overflowPunct w:val="0"/>
        <w:autoSpaceDE w:val="0"/>
        <w:autoSpaceDN w:val="0"/>
        <w:adjustRightInd w:val="0"/>
        <w:spacing w:after="120"/>
        <w:textAlignment w:val="baseline"/>
        <w:rPr>
          <w:rFonts w:ascii="Times New Roman" w:hAnsi="Times New Roman" w:cs="Times New Roman" w:hint="eastAsia"/>
          <w:b/>
          <w:bCs/>
          <w:sz w:val="20"/>
          <w:szCs w:val="20"/>
        </w:rPr>
      </w:pPr>
      <w:r w:rsidRPr="005461B0">
        <w:rPr>
          <w:rFonts w:ascii="Times New Roman" w:hAnsi="Times New Roman" w:cs="Times New Roman"/>
          <w:b/>
          <w:bCs/>
          <w:sz w:val="20"/>
          <w:szCs w:val="20"/>
        </w:rPr>
        <w:t>Proposal 5:</w:t>
      </w:r>
      <w:r>
        <w:rPr>
          <w:rFonts w:ascii="Times New Roman" w:hAnsi="Times New Roman" w:cs="Times New Roman"/>
          <w:b/>
          <w:bCs/>
          <w:sz w:val="20"/>
          <w:szCs w:val="20"/>
        </w:rPr>
        <w:t xml:space="preserve"> </w:t>
      </w:r>
      <w:r w:rsidRPr="005461B0">
        <w:rPr>
          <w:rFonts w:ascii="Times New Roman" w:hAnsi="Times New Roman" w:cs="Times New Roman"/>
          <w:b/>
          <w:bCs/>
          <w:sz w:val="20"/>
          <w:szCs w:val="20"/>
        </w:rPr>
        <w:t xml:space="preserve">For model format, </w:t>
      </w:r>
      <w:r>
        <w:rPr>
          <w:rFonts w:ascii="Times New Roman" w:hAnsi="Times New Roman" w:cs="Times New Roman"/>
          <w:b/>
          <w:bCs/>
          <w:sz w:val="20"/>
          <w:szCs w:val="20"/>
        </w:rPr>
        <w:t xml:space="preserve">RAN4 to </w:t>
      </w:r>
      <w:r w:rsidRPr="005461B0">
        <w:rPr>
          <w:rFonts w:ascii="Times New Roman" w:hAnsi="Times New Roman" w:cs="Times New Roman"/>
          <w:b/>
          <w:bCs/>
          <w:sz w:val="20"/>
          <w:szCs w:val="20"/>
        </w:rPr>
        <w:t xml:space="preserve">further discuss the feasibility of </w:t>
      </w:r>
      <w:r w:rsidRPr="005461B0">
        <w:rPr>
          <w:rFonts w:ascii="Times New Roman" w:hAnsi="Times New Roman" w:cs="Times New Roman"/>
          <w:b/>
          <w:bCs/>
          <w:sz w:val="20"/>
          <w:szCs w:val="20"/>
        </w:rPr>
        <w:t>ONNX</w:t>
      </w:r>
      <w:r>
        <w:rPr>
          <w:rFonts w:ascii="Times New Roman" w:hAnsi="Times New Roman" w:cs="Times New Roman"/>
          <w:b/>
          <w:bCs/>
          <w:sz w:val="20"/>
          <w:szCs w:val="20"/>
        </w:rPr>
        <w:t>.</w:t>
      </w:r>
    </w:p>
    <w:p w14:paraId="12280C66" w14:textId="02130A23" w:rsidR="006534F3" w:rsidRPr="003C396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3C3967">
        <w:rPr>
          <w:rFonts w:ascii="Times New Roman" w:hAnsi="Times New Roman" w:cs="Times New Roman"/>
          <w:sz w:val="36"/>
          <w:szCs w:val="20"/>
          <w:lang w:val="en-GB"/>
        </w:rPr>
        <w:t>Conclusion</w:t>
      </w:r>
    </w:p>
    <w:p w14:paraId="0E255483" w14:textId="6753DAEE" w:rsidR="006E5755" w:rsidRPr="003C3967" w:rsidRDefault="00A23450" w:rsidP="006E5755">
      <w:pPr>
        <w:overflowPunct w:val="0"/>
        <w:autoSpaceDE w:val="0"/>
        <w:autoSpaceDN w:val="0"/>
        <w:adjustRightInd w:val="0"/>
        <w:spacing w:before="120" w:after="120" w:line="288" w:lineRule="auto"/>
        <w:textAlignment w:val="baseline"/>
        <w:rPr>
          <w:rFonts w:ascii="Times New Roman" w:hAnsi="Times New Roman" w:cs="Times New Roman"/>
          <w:bCs/>
          <w:sz w:val="20"/>
          <w:szCs w:val="20"/>
        </w:rPr>
      </w:pPr>
      <w:r w:rsidRPr="003C3967">
        <w:rPr>
          <w:rFonts w:ascii="Times New Roman" w:hAnsi="Times New Roman" w:cs="Times New Roman"/>
          <w:bCs/>
          <w:sz w:val="20"/>
          <w:szCs w:val="20"/>
        </w:rPr>
        <w:t>In this contribution, we provide the following proposals:</w:t>
      </w:r>
    </w:p>
    <w:p w14:paraId="3132DE6D" w14:textId="77777777" w:rsidR="00C65A18" w:rsidRPr="002412BB" w:rsidRDefault="00C65A18" w:rsidP="0058137C">
      <w:pPr>
        <w:spacing w:beforeLines="50" w:before="120" w:afterLines="50" w:after="120"/>
        <w:rPr>
          <w:rFonts w:ascii="Times New Roman" w:hAnsi="Times New Roman" w:cs="Times New Roman"/>
          <w:b/>
          <w:bCs/>
          <w:sz w:val="20"/>
          <w:szCs w:val="20"/>
        </w:rPr>
      </w:pPr>
      <w:r w:rsidRPr="002412BB">
        <w:rPr>
          <w:rFonts w:ascii="Times New Roman" w:hAnsi="Times New Roman" w:cs="Times New Roman"/>
          <w:b/>
          <w:bCs/>
          <w:sz w:val="20"/>
          <w:szCs w:val="20"/>
        </w:rPr>
        <w:t>Proposal</w:t>
      </w:r>
      <w:r>
        <w:rPr>
          <w:rFonts w:ascii="Times New Roman" w:hAnsi="Times New Roman" w:cs="Times New Roman"/>
          <w:b/>
          <w:bCs/>
          <w:sz w:val="20"/>
          <w:szCs w:val="20"/>
        </w:rPr>
        <w:t xml:space="preserve"> 1</w:t>
      </w:r>
      <w:r w:rsidRPr="002412BB">
        <w:rPr>
          <w:rFonts w:ascii="Times New Roman" w:hAnsi="Times New Roman" w:cs="Times New Roman"/>
          <w:b/>
          <w:bCs/>
          <w:sz w:val="20"/>
          <w:szCs w:val="20"/>
        </w:rPr>
        <w:t>: RAN4 should discuss and establish the criteria for simulation alignment.</w:t>
      </w:r>
    </w:p>
    <w:p w14:paraId="1657CB9A" w14:textId="77777777" w:rsidR="00C65A18" w:rsidRPr="003C3967" w:rsidRDefault="00C65A18" w:rsidP="0058137C">
      <w:pPr>
        <w:spacing w:beforeLines="50" w:before="120" w:afterLines="50" w:after="120"/>
        <w:rPr>
          <w:rFonts w:ascii="Times New Roman" w:hAnsi="Times New Roman" w:cs="Times New Roman"/>
          <w:b/>
          <w:bCs/>
          <w:sz w:val="20"/>
          <w:szCs w:val="20"/>
        </w:rPr>
      </w:pPr>
      <w:r w:rsidRPr="003C3967">
        <w:rPr>
          <w:rFonts w:ascii="Times New Roman" w:hAnsi="Times New Roman" w:cs="Times New Roman"/>
          <w:b/>
          <w:bCs/>
          <w:sz w:val="20"/>
          <w:szCs w:val="20"/>
        </w:rPr>
        <w:t>Proposal</w:t>
      </w:r>
      <w:r>
        <w:rPr>
          <w:rFonts w:ascii="Times New Roman" w:hAnsi="Times New Roman" w:cs="Times New Roman"/>
          <w:b/>
          <w:bCs/>
          <w:sz w:val="20"/>
          <w:szCs w:val="20"/>
        </w:rPr>
        <w:t xml:space="preserve"> 2</w:t>
      </w:r>
      <w:r w:rsidRPr="003C3967">
        <w:rPr>
          <w:rFonts w:ascii="Times New Roman" w:hAnsi="Times New Roman" w:cs="Times New Roman"/>
          <w:b/>
          <w:bCs/>
          <w:sz w:val="20"/>
          <w:szCs w:val="20"/>
        </w:rPr>
        <w:t>: If alignment cannot be achieved using company-specific data, RAN4 should discuss whether and how to combine data from different companies to create a common data set for training models.</w:t>
      </w:r>
    </w:p>
    <w:p w14:paraId="26E0F6DA" w14:textId="77003C55" w:rsidR="00796BC1" w:rsidRDefault="00C65A18" w:rsidP="00C65A18">
      <w:pPr>
        <w:overflowPunct w:val="0"/>
        <w:autoSpaceDE w:val="0"/>
        <w:autoSpaceDN w:val="0"/>
        <w:adjustRightInd w:val="0"/>
        <w:spacing w:after="120"/>
        <w:textAlignment w:val="baseline"/>
        <w:rPr>
          <w:rFonts w:ascii="Times New Roman" w:hAnsi="Times New Roman" w:cs="Times New Roman"/>
          <w:b/>
          <w:bCs/>
          <w:sz w:val="20"/>
          <w:szCs w:val="20"/>
        </w:rPr>
      </w:pPr>
      <w:r w:rsidRPr="003C3967">
        <w:rPr>
          <w:rFonts w:ascii="Times New Roman" w:hAnsi="Times New Roman" w:cs="Times New Roman"/>
          <w:b/>
          <w:bCs/>
          <w:sz w:val="20"/>
          <w:szCs w:val="20"/>
        </w:rPr>
        <w:t>Proposal</w:t>
      </w:r>
      <w:r>
        <w:rPr>
          <w:rFonts w:ascii="Times New Roman" w:hAnsi="Times New Roman" w:cs="Times New Roman"/>
          <w:b/>
          <w:bCs/>
          <w:sz w:val="20"/>
          <w:szCs w:val="20"/>
        </w:rPr>
        <w:t xml:space="preserve"> 3</w:t>
      </w:r>
      <w:r w:rsidRPr="003C3967">
        <w:rPr>
          <w:rFonts w:ascii="Times New Roman" w:hAnsi="Times New Roman" w:cs="Times New Roman"/>
          <w:b/>
          <w:bCs/>
          <w:sz w:val="20"/>
          <w:szCs w:val="20"/>
        </w:rPr>
        <w:t>: Multiple decoders can be chosen as candidates first and then the final decoder can be selected from these candidates with good generalization.</w:t>
      </w:r>
    </w:p>
    <w:p w14:paraId="2332508D" w14:textId="77777777" w:rsidR="003E3390" w:rsidRPr="005461B0" w:rsidRDefault="003E3390" w:rsidP="003E3390">
      <w:pPr>
        <w:overflowPunct w:val="0"/>
        <w:autoSpaceDE w:val="0"/>
        <w:autoSpaceDN w:val="0"/>
        <w:adjustRightInd w:val="0"/>
        <w:spacing w:after="120"/>
        <w:textAlignment w:val="baseline"/>
        <w:rPr>
          <w:rFonts w:ascii="Times New Roman" w:hAnsi="Times New Roman" w:cs="Times New Roman"/>
          <w:b/>
          <w:bCs/>
          <w:sz w:val="20"/>
          <w:szCs w:val="20"/>
        </w:rPr>
      </w:pPr>
      <w:r w:rsidRPr="005461B0">
        <w:rPr>
          <w:rFonts w:ascii="Times New Roman" w:hAnsi="Times New Roman" w:cs="Times New Roman" w:hint="eastAsia"/>
          <w:b/>
          <w:bCs/>
          <w:sz w:val="20"/>
          <w:szCs w:val="20"/>
        </w:rPr>
        <w:t>P</w:t>
      </w:r>
      <w:r w:rsidRPr="005461B0">
        <w:rPr>
          <w:rFonts w:ascii="Times New Roman" w:hAnsi="Times New Roman" w:cs="Times New Roman"/>
          <w:b/>
          <w:bCs/>
          <w:sz w:val="20"/>
          <w:szCs w:val="20"/>
        </w:rPr>
        <w:t>roposal</w:t>
      </w:r>
      <w:r>
        <w:rPr>
          <w:rFonts w:ascii="Times New Roman" w:hAnsi="Times New Roman" w:cs="Times New Roman"/>
          <w:b/>
          <w:bCs/>
          <w:sz w:val="20"/>
          <w:szCs w:val="20"/>
        </w:rPr>
        <w:t xml:space="preserve"> 4</w:t>
      </w:r>
      <w:r w:rsidRPr="005461B0">
        <w:rPr>
          <w:rFonts w:ascii="Times New Roman" w:hAnsi="Times New Roman" w:cs="Times New Roman"/>
          <w:b/>
          <w:bCs/>
          <w:sz w:val="20"/>
          <w:szCs w:val="20"/>
        </w:rPr>
        <w:t>: For data formats, Numpy or Matlab</w:t>
      </w:r>
      <w:r>
        <w:rPr>
          <w:rFonts w:ascii="Times New Roman" w:hAnsi="Times New Roman" w:cs="Times New Roman"/>
          <w:b/>
          <w:bCs/>
          <w:sz w:val="20"/>
          <w:szCs w:val="20"/>
        </w:rPr>
        <w:t xml:space="preserve"> is fine</w:t>
      </w:r>
      <w:r w:rsidRPr="005461B0">
        <w:rPr>
          <w:rFonts w:ascii="Times New Roman" w:hAnsi="Times New Roman" w:cs="Times New Roman"/>
          <w:b/>
          <w:bCs/>
          <w:sz w:val="20"/>
          <w:szCs w:val="20"/>
        </w:rPr>
        <w:t>.</w:t>
      </w:r>
    </w:p>
    <w:p w14:paraId="5F177D64" w14:textId="78CFDB44" w:rsidR="003E3390" w:rsidRPr="003E3390" w:rsidRDefault="003E3390" w:rsidP="00C65A18">
      <w:pPr>
        <w:overflowPunct w:val="0"/>
        <w:autoSpaceDE w:val="0"/>
        <w:autoSpaceDN w:val="0"/>
        <w:adjustRightInd w:val="0"/>
        <w:spacing w:after="120"/>
        <w:textAlignment w:val="baseline"/>
        <w:rPr>
          <w:rFonts w:ascii="Times New Roman" w:hAnsi="Times New Roman" w:cs="Times New Roman"/>
          <w:b/>
          <w:bCs/>
          <w:sz w:val="20"/>
          <w:szCs w:val="20"/>
        </w:rPr>
      </w:pPr>
      <w:r w:rsidRPr="005461B0">
        <w:rPr>
          <w:rFonts w:ascii="Times New Roman" w:hAnsi="Times New Roman" w:cs="Times New Roman"/>
          <w:b/>
          <w:bCs/>
          <w:sz w:val="20"/>
          <w:szCs w:val="20"/>
        </w:rPr>
        <w:t>Proposal 5:</w:t>
      </w:r>
      <w:r>
        <w:rPr>
          <w:rFonts w:ascii="Times New Roman" w:hAnsi="Times New Roman" w:cs="Times New Roman"/>
          <w:b/>
          <w:bCs/>
          <w:sz w:val="20"/>
          <w:szCs w:val="20"/>
        </w:rPr>
        <w:t xml:space="preserve"> </w:t>
      </w:r>
      <w:r w:rsidRPr="005461B0">
        <w:rPr>
          <w:rFonts w:ascii="Times New Roman" w:hAnsi="Times New Roman" w:cs="Times New Roman"/>
          <w:b/>
          <w:bCs/>
          <w:sz w:val="20"/>
          <w:szCs w:val="20"/>
        </w:rPr>
        <w:t xml:space="preserve">For model format, </w:t>
      </w:r>
      <w:r>
        <w:rPr>
          <w:rFonts w:ascii="Times New Roman" w:hAnsi="Times New Roman" w:cs="Times New Roman"/>
          <w:b/>
          <w:bCs/>
          <w:sz w:val="20"/>
          <w:szCs w:val="20"/>
        </w:rPr>
        <w:t xml:space="preserve">RAN4 to </w:t>
      </w:r>
      <w:r w:rsidRPr="005461B0">
        <w:rPr>
          <w:rFonts w:ascii="Times New Roman" w:hAnsi="Times New Roman" w:cs="Times New Roman"/>
          <w:b/>
          <w:bCs/>
          <w:sz w:val="20"/>
          <w:szCs w:val="20"/>
        </w:rPr>
        <w:t>further discuss the feasibility of ONNX</w:t>
      </w:r>
      <w:r>
        <w:rPr>
          <w:rFonts w:ascii="Times New Roman" w:hAnsi="Times New Roman" w:cs="Times New Roman"/>
          <w:b/>
          <w:bCs/>
          <w:sz w:val="20"/>
          <w:szCs w:val="20"/>
        </w:rPr>
        <w:t>.</w:t>
      </w:r>
    </w:p>
    <w:p w14:paraId="4927D47F" w14:textId="77777777" w:rsidR="006E5755" w:rsidRPr="003C396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3C3967">
        <w:rPr>
          <w:rFonts w:ascii="Times New Roman" w:hAnsi="Times New Roman" w:cs="Times New Roman"/>
          <w:sz w:val="36"/>
          <w:szCs w:val="20"/>
          <w:lang w:val="en-GB"/>
        </w:rPr>
        <w:t xml:space="preserve">Reference </w:t>
      </w:r>
    </w:p>
    <w:p w14:paraId="7A861BFA" w14:textId="70047011" w:rsidR="004E4D40" w:rsidRDefault="004E4D40"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4E4D40">
        <w:rPr>
          <w:rFonts w:ascii="Arial" w:hAnsi="Arial" w:cs="Arial"/>
          <w:sz w:val="16"/>
          <w:szCs w:val="16"/>
        </w:rPr>
        <w:t>R4-24</w:t>
      </w:r>
      <w:r w:rsidRPr="004E4D40">
        <w:rPr>
          <w:rFonts w:ascii="Arial" w:hAnsi="Arial" w:cs="Arial" w:hint="eastAsia"/>
          <w:sz w:val="16"/>
          <w:szCs w:val="16"/>
        </w:rPr>
        <w:t>14</w:t>
      </w:r>
      <w:r w:rsidRPr="004E4D40">
        <w:rPr>
          <w:rFonts w:ascii="Arial" w:hAnsi="Arial" w:cs="Arial"/>
          <w:sz w:val="16"/>
          <w:szCs w:val="16"/>
        </w:rPr>
        <w:t>323</w:t>
      </w:r>
      <w:r w:rsidR="00E24187" w:rsidRPr="004E4D40">
        <w:rPr>
          <w:rFonts w:ascii="Arial" w:hAnsi="Arial" w:cs="Arial"/>
          <w:sz w:val="16"/>
          <w:szCs w:val="16"/>
        </w:rPr>
        <w:t xml:space="preserve">, </w:t>
      </w:r>
      <w:bookmarkStart w:id="2" w:name="specTitle"/>
      <w:r w:rsidRPr="00B53FEA">
        <w:rPr>
          <w:rFonts w:ascii="Arial" w:hAnsi="Arial" w:cs="Arial"/>
          <w:sz w:val="16"/>
          <w:szCs w:val="16"/>
        </w:rPr>
        <w:t>WF on NR ALML air interface</w:t>
      </w:r>
      <w:r>
        <w:rPr>
          <w:rFonts w:ascii="Arial" w:hAnsi="Arial" w:cs="Arial"/>
          <w:sz w:val="16"/>
          <w:szCs w:val="16"/>
        </w:rPr>
        <w:t>, Qualcomm</w:t>
      </w:r>
      <w:bookmarkEnd w:id="2"/>
    </w:p>
    <w:sectPr w:rsidR="004E4D4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E0164" w14:textId="77777777" w:rsidR="00B030D1" w:rsidRDefault="00B030D1" w:rsidP="00F55E02">
      <w:r>
        <w:separator/>
      </w:r>
    </w:p>
  </w:endnote>
  <w:endnote w:type="continuationSeparator" w:id="0">
    <w:p w14:paraId="4F8D6CF4" w14:textId="77777777" w:rsidR="00B030D1" w:rsidRDefault="00B030D1"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D85EB" w14:textId="77777777" w:rsidR="00B030D1" w:rsidRDefault="00B030D1" w:rsidP="00F55E02">
      <w:r>
        <w:separator/>
      </w:r>
    </w:p>
  </w:footnote>
  <w:footnote w:type="continuationSeparator" w:id="0">
    <w:p w14:paraId="7130E1DE" w14:textId="77777777" w:rsidR="00B030D1" w:rsidRDefault="00B030D1"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C21C0"/>
    <w:multiLevelType w:val="hybridMultilevel"/>
    <w:tmpl w:val="FB245828"/>
    <w:lvl w:ilvl="0" w:tplc="FD56929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65408A"/>
    <w:multiLevelType w:val="multilevel"/>
    <w:tmpl w:val="4D1A7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723"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062CB8"/>
    <w:multiLevelType w:val="multilevel"/>
    <w:tmpl w:val="B0B0C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EF5B7E"/>
    <w:multiLevelType w:val="hybridMultilevel"/>
    <w:tmpl w:val="CD8C21D0"/>
    <w:lvl w:ilvl="0" w:tplc="70FE4F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43C92"/>
    <w:multiLevelType w:val="multilevel"/>
    <w:tmpl w:val="C2D64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9F87EF9"/>
    <w:multiLevelType w:val="hybridMultilevel"/>
    <w:tmpl w:val="FBA8118A"/>
    <w:lvl w:ilvl="0" w:tplc="2916A0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0"/>
  </w:num>
  <w:num w:numId="4">
    <w:abstractNumId w:val="16"/>
  </w:num>
  <w:num w:numId="5">
    <w:abstractNumId w:val="13"/>
  </w:num>
  <w:num w:numId="6">
    <w:abstractNumId w:val="9"/>
  </w:num>
  <w:num w:numId="7">
    <w:abstractNumId w:val="2"/>
  </w:num>
  <w:num w:numId="8">
    <w:abstractNumId w:val="12"/>
  </w:num>
  <w:num w:numId="9">
    <w:abstractNumId w:val="15"/>
  </w:num>
  <w:num w:numId="10">
    <w:abstractNumId w:val="5"/>
  </w:num>
  <w:num w:numId="11">
    <w:abstractNumId w:val="1"/>
  </w:num>
  <w:num w:numId="12">
    <w:abstractNumId w:val="11"/>
  </w:num>
  <w:num w:numId="13">
    <w:abstractNumId w:val="3"/>
  </w:num>
  <w:num w:numId="14">
    <w:abstractNumId w:val="14"/>
  </w:num>
  <w:num w:numId="15">
    <w:abstractNumId w:val="6"/>
  </w:num>
  <w:num w:numId="16">
    <w:abstractNumId w:val="8"/>
  </w:num>
  <w:num w:numId="17">
    <w:abstractNumId w:val="17"/>
  </w:num>
  <w:num w:numId="1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7AF5"/>
    <w:rsid w:val="00010FE9"/>
    <w:rsid w:val="0001286F"/>
    <w:rsid w:val="0001556B"/>
    <w:rsid w:val="000204FD"/>
    <w:rsid w:val="000256A6"/>
    <w:rsid w:val="00025CCA"/>
    <w:rsid w:val="00026621"/>
    <w:rsid w:val="000319AD"/>
    <w:rsid w:val="00032BD6"/>
    <w:rsid w:val="0003304D"/>
    <w:rsid w:val="00037515"/>
    <w:rsid w:val="00042A42"/>
    <w:rsid w:val="0004487E"/>
    <w:rsid w:val="00044C8C"/>
    <w:rsid w:val="00044CF1"/>
    <w:rsid w:val="000528A9"/>
    <w:rsid w:val="00054CE1"/>
    <w:rsid w:val="00056EC6"/>
    <w:rsid w:val="00057264"/>
    <w:rsid w:val="0005772A"/>
    <w:rsid w:val="00061014"/>
    <w:rsid w:val="00063DEB"/>
    <w:rsid w:val="000707FD"/>
    <w:rsid w:val="00073128"/>
    <w:rsid w:val="00076284"/>
    <w:rsid w:val="00077794"/>
    <w:rsid w:val="00085354"/>
    <w:rsid w:val="0009146E"/>
    <w:rsid w:val="0009225C"/>
    <w:rsid w:val="000936FF"/>
    <w:rsid w:val="0009528F"/>
    <w:rsid w:val="00096F27"/>
    <w:rsid w:val="000A39D7"/>
    <w:rsid w:val="000A4DE2"/>
    <w:rsid w:val="000A4F55"/>
    <w:rsid w:val="000B238B"/>
    <w:rsid w:val="000B3916"/>
    <w:rsid w:val="000B42F3"/>
    <w:rsid w:val="000B4C1F"/>
    <w:rsid w:val="000B5B9E"/>
    <w:rsid w:val="000B6183"/>
    <w:rsid w:val="000C1EE8"/>
    <w:rsid w:val="000D34E2"/>
    <w:rsid w:val="000D6845"/>
    <w:rsid w:val="000E07A2"/>
    <w:rsid w:val="000F098E"/>
    <w:rsid w:val="000F4CAF"/>
    <w:rsid w:val="000F53BF"/>
    <w:rsid w:val="000F646B"/>
    <w:rsid w:val="00104E83"/>
    <w:rsid w:val="00105BA3"/>
    <w:rsid w:val="001077BF"/>
    <w:rsid w:val="00114803"/>
    <w:rsid w:val="00114C3E"/>
    <w:rsid w:val="00115B23"/>
    <w:rsid w:val="00123A44"/>
    <w:rsid w:val="001265F9"/>
    <w:rsid w:val="0013189C"/>
    <w:rsid w:val="00131F0C"/>
    <w:rsid w:val="0013236D"/>
    <w:rsid w:val="00134EA1"/>
    <w:rsid w:val="00136E31"/>
    <w:rsid w:val="001428E5"/>
    <w:rsid w:val="00146B06"/>
    <w:rsid w:val="00151487"/>
    <w:rsid w:val="001528EF"/>
    <w:rsid w:val="0015347A"/>
    <w:rsid w:val="00154CD9"/>
    <w:rsid w:val="001552BC"/>
    <w:rsid w:val="00155E22"/>
    <w:rsid w:val="0015717A"/>
    <w:rsid w:val="0016006D"/>
    <w:rsid w:val="00170460"/>
    <w:rsid w:val="001726C5"/>
    <w:rsid w:val="00176CDE"/>
    <w:rsid w:val="00180F12"/>
    <w:rsid w:val="00182A9F"/>
    <w:rsid w:val="00182DA4"/>
    <w:rsid w:val="00183361"/>
    <w:rsid w:val="00184D50"/>
    <w:rsid w:val="0019545A"/>
    <w:rsid w:val="001A0376"/>
    <w:rsid w:val="001A12BC"/>
    <w:rsid w:val="001A251D"/>
    <w:rsid w:val="001A39AE"/>
    <w:rsid w:val="001A43C7"/>
    <w:rsid w:val="001A5394"/>
    <w:rsid w:val="001A7FBE"/>
    <w:rsid w:val="001B0A98"/>
    <w:rsid w:val="001B0C6E"/>
    <w:rsid w:val="001B59EB"/>
    <w:rsid w:val="001B5A37"/>
    <w:rsid w:val="001B5B7D"/>
    <w:rsid w:val="001B66D7"/>
    <w:rsid w:val="001C2DED"/>
    <w:rsid w:val="001C3465"/>
    <w:rsid w:val="001C61D4"/>
    <w:rsid w:val="001D3B64"/>
    <w:rsid w:val="001D639D"/>
    <w:rsid w:val="001E3792"/>
    <w:rsid w:val="001E47CC"/>
    <w:rsid w:val="001E4DA8"/>
    <w:rsid w:val="001E5C5E"/>
    <w:rsid w:val="001E7193"/>
    <w:rsid w:val="001F1403"/>
    <w:rsid w:val="001F1EDB"/>
    <w:rsid w:val="001F62C5"/>
    <w:rsid w:val="00200952"/>
    <w:rsid w:val="0020535D"/>
    <w:rsid w:val="00212CD1"/>
    <w:rsid w:val="00221D3C"/>
    <w:rsid w:val="002257A1"/>
    <w:rsid w:val="0022717D"/>
    <w:rsid w:val="002309BC"/>
    <w:rsid w:val="00235CA0"/>
    <w:rsid w:val="002370B3"/>
    <w:rsid w:val="00237571"/>
    <w:rsid w:val="002412BB"/>
    <w:rsid w:val="002428CD"/>
    <w:rsid w:val="002444A8"/>
    <w:rsid w:val="002451D0"/>
    <w:rsid w:val="00252904"/>
    <w:rsid w:val="00252A6F"/>
    <w:rsid w:val="002531B8"/>
    <w:rsid w:val="002542FA"/>
    <w:rsid w:val="00255197"/>
    <w:rsid w:val="002561C0"/>
    <w:rsid w:val="00262BCB"/>
    <w:rsid w:val="00263C9E"/>
    <w:rsid w:val="002649BB"/>
    <w:rsid w:val="00266C1F"/>
    <w:rsid w:val="002710BC"/>
    <w:rsid w:val="002804DA"/>
    <w:rsid w:val="00280A0D"/>
    <w:rsid w:val="002817B3"/>
    <w:rsid w:val="00286563"/>
    <w:rsid w:val="00287A6E"/>
    <w:rsid w:val="00290BFC"/>
    <w:rsid w:val="002938D5"/>
    <w:rsid w:val="00296399"/>
    <w:rsid w:val="0029676D"/>
    <w:rsid w:val="0029684A"/>
    <w:rsid w:val="002A046E"/>
    <w:rsid w:val="002A17C5"/>
    <w:rsid w:val="002A542D"/>
    <w:rsid w:val="002A771D"/>
    <w:rsid w:val="002A7EF6"/>
    <w:rsid w:val="002B1773"/>
    <w:rsid w:val="002B24C3"/>
    <w:rsid w:val="002B42FF"/>
    <w:rsid w:val="002B5236"/>
    <w:rsid w:val="002B795B"/>
    <w:rsid w:val="002C25A5"/>
    <w:rsid w:val="002C397F"/>
    <w:rsid w:val="002C4C57"/>
    <w:rsid w:val="002C4EFB"/>
    <w:rsid w:val="002C54D1"/>
    <w:rsid w:val="002C5900"/>
    <w:rsid w:val="002C7A1C"/>
    <w:rsid w:val="002D0619"/>
    <w:rsid w:val="002D0DB0"/>
    <w:rsid w:val="002D217A"/>
    <w:rsid w:val="002D314D"/>
    <w:rsid w:val="002E0FD0"/>
    <w:rsid w:val="002E1E1D"/>
    <w:rsid w:val="002E2081"/>
    <w:rsid w:val="002E28AB"/>
    <w:rsid w:val="002E347B"/>
    <w:rsid w:val="002E655C"/>
    <w:rsid w:val="002E7B40"/>
    <w:rsid w:val="00301B47"/>
    <w:rsid w:val="00303551"/>
    <w:rsid w:val="0030398A"/>
    <w:rsid w:val="003052FA"/>
    <w:rsid w:val="003063FE"/>
    <w:rsid w:val="00307E04"/>
    <w:rsid w:val="00310180"/>
    <w:rsid w:val="00310568"/>
    <w:rsid w:val="00311649"/>
    <w:rsid w:val="00312F95"/>
    <w:rsid w:val="00317091"/>
    <w:rsid w:val="003210AF"/>
    <w:rsid w:val="003243DB"/>
    <w:rsid w:val="00325D55"/>
    <w:rsid w:val="00325D67"/>
    <w:rsid w:val="00327779"/>
    <w:rsid w:val="00337BEA"/>
    <w:rsid w:val="00340F01"/>
    <w:rsid w:val="00353325"/>
    <w:rsid w:val="00360EBC"/>
    <w:rsid w:val="00361290"/>
    <w:rsid w:val="00363556"/>
    <w:rsid w:val="00372862"/>
    <w:rsid w:val="00372FC3"/>
    <w:rsid w:val="003745A8"/>
    <w:rsid w:val="00374ECE"/>
    <w:rsid w:val="00376F51"/>
    <w:rsid w:val="00381948"/>
    <w:rsid w:val="003861EC"/>
    <w:rsid w:val="00387929"/>
    <w:rsid w:val="00387C82"/>
    <w:rsid w:val="00390882"/>
    <w:rsid w:val="003925F9"/>
    <w:rsid w:val="00392EAE"/>
    <w:rsid w:val="003935C8"/>
    <w:rsid w:val="00396D62"/>
    <w:rsid w:val="003971BF"/>
    <w:rsid w:val="003974F2"/>
    <w:rsid w:val="003979B3"/>
    <w:rsid w:val="003A0C56"/>
    <w:rsid w:val="003A16B7"/>
    <w:rsid w:val="003A235D"/>
    <w:rsid w:val="003A371A"/>
    <w:rsid w:val="003A473A"/>
    <w:rsid w:val="003A55FD"/>
    <w:rsid w:val="003A5DD9"/>
    <w:rsid w:val="003A69DF"/>
    <w:rsid w:val="003B1CC2"/>
    <w:rsid w:val="003B3BF9"/>
    <w:rsid w:val="003B5157"/>
    <w:rsid w:val="003B7C77"/>
    <w:rsid w:val="003C03F9"/>
    <w:rsid w:val="003C1FC9"/>
    <w:rsid w:val="003C318E"/>
    <w:rsid w:val="003C392E"/>
    <w:rsid w:val="003C3967"/>
    <w:rsid w:val="003C771C"/>
    <w:rsid w:val="003D12A1"/>
    <w:rsid w:val="003D1853"/>
    <w:rsid w:val="003D6B98"/>
    <w:rsid w:val="003D7938"/>
    <w:rsid w:val="003E0B3E"/>
    <w:rsid w:val="003E1B08"/>
    <w:rsid w:val="003E3390"/>
    <w:rsid w:val="003E524B"/>
    <w:rsid w:val="003E563F"/>
    <w:rsid w:val="003F190A"/>
    <w:rsid w:val="003F624C"/>
    <w:rsid w:val="003F631A"/>
    <w:rsid w:val="00401155"/>
    <w:rsid w:val="00401DFD"/>
    <w:rsid w:val="00401F10"/>
    <w:rsid w:val="00404D0B"/>
    <w:rsid w:val="00410856"/>
    <w:rsid w:val="0041240B"/>
    <w:rsid w:val="004133DD"/>
    <w:rsid w:val="00416B23"/>
    <w:rsid w:val="00417218"/>
    <w:rsid w:val="00421F48"/>
    <w:rsid w:val="00422A52"/>
    <w:rsid w:val="00422D84"/>
    <w:rsid w:val="0042381D"/>
    <w:rsid w:val="00424934"/>
    <w:rsid w:val="00434F61"/>
    <w:rsid w:val="00435A3D"/>
    <w:rsid w:val="004438C4"/>
    <w:rsid w:val="00446077"/>
    <w:rsid w:val="00450D75"/>
    <w:rsid w:val="00450E2E"/>
    <w:rsid w:val="004542C8"/>
    <w:rsid w:val="00457118"/>
    <w:rsid w:val="00460FE3"/>
    <w:rsid w:val="00464478"/>
    <w:rsid w:val="00464863"/>
    <w:rsid w:val="00466F94"/>
    <w:rsid w:val="004679B2"/>
    <w:rsid w:val="004712B2"/>
    <w:rsid w:val="0047319E"/>
    <w:rsid w:val="00482A30"/>
    <w:rsid w:val="00487C1D"/>
    <w:rsid w:val="00490176"/>
    <w:rsid w:val="004925B8"/>
    <w:rsid w:val="00492C86"/>
    <w:rsid w:val="0049641A"/>
    <w:rsid w:val="004A1402"/>
    <w:rsid w:val="004A29A2"/>
    <w:rsid w:val="004A6729"/>
    <w:rsid w:val="004B4016"/>
    <w:rsid w:val="004B48E5"/>
    <w:rsid w:val="004B5BEA"/>
    <w:rsid w:val="004C5E3B"/>
    <w:rsid w:val="004C7792"/>
    <w:rsid w:val="004D05D5"/>
    <w:rsid w:val="004D0940"/>
    <w:rsid w:val="004D1965"/>
    <w:rsid w:val="004D3948"/>
    <w:rsid w:val="004E13F5"/>
    <w:rsid w:val="004E35AA"/>
    <w:rsid w:val="004E3918"/>
    <w:rsid w:val="004E4D40"/>
    <w:rsid w:val="004E5D44"/>
    <w:rsid w:val="004E6E09"/>
    <w:rsid w:val="00500D78"/>
    <w:rsid w:val="0050528E"/>
    <w:rsid w:val="00506DD1"/>
    <w:rsid w:val="005075C6"/>
    <w:rsid w:val="00512012"/>
    <w:rsid w:val="00512EF5"/>
    <w:rsid w:val="00513A82"/>
    <w:rsid w:val="00514A0A"/>
    <w:rsid w:val="00517522"/>
    <w:rsid w:val="00520A67"/>
    <w:rsid w:val="0052155F"/>
    <w:rsid w:val="0052200C"/>
    <w:rsid w:val="00523B18"/>
    <w:rsid w:val="00524E5D"/>
    <w:rsid w:val="00526879"/>
    <w:rsid w:val="00527A57"/>
    <w:rsid w:val="00534381"/>
    <w:rsid w:val="00537E96"/>
    <w:rsid w:val="00543D97"/>
    <w:rsid w:val="00543EA7"/>
    <w:rsid w:val="00544994"/>
    <w:rsid w:val="00544B35"/>
    <w:rsid w:val="00545396"/>
    <w:rsid w:val="005461B0"/>
    <w:rsid w:val="005475C3"/>
    <w:rsid w:val="00551959"/>
    <w:rsid w:val="005558BB"/>
    <w:rsid w:val="005608BE"/>
    <w:rsid w:val="0056129E"/>
    <w:rsid w:val="0056247C"/>
    <w:rsid w:val="00564DE7"/>
    <w:rsid w:val="00564F9C"/>
    <w:rsid w:val="0057450A"/>
    <w:rsid w:val="00575081"/>
    <w:rsid w:val="00576C48"/>
    <w:rsid w:val="0058137C"/>
    <w:rsid w:val="00587277"/>
    <w:rsid w:val="00590114"/>
    <w:rsid w:val="005907A3"/>
    <w:rsid w:val="00593685"/>
    <w:rsid w:val="00597D89"/>
    <w:rsid w:val="005A212A"/>
    <w:rsid w:val="005A59FA"/>
    <w:rsid w:val="005B47DE"/>
    <w:rsid w:val="005C0986"/>
    <w:rsid w:val="005C1AD1"/>
    <w:rsid w:val="005C3E5F"/>
    <w:rsid w:val="005C6FC2"/>
    <w:rsid w:val="005D1E34"/>
    <w:rsid w:val="005D220A"/>
    <w:rsid w:val="005D3B58"/>
    <w:rsid w:val="005D4F2C"/>
    <w:rsid w:val="005D5FE5"/>
    <w:rsid w:val="005D61EA"/>
    <w:rsid w:val="005E3967"/>
    <w:rsid w:val="005E5717"/>
    <w:rsid w:val="005E74E6"/>
    <w:rsid w:val="005F29D1"/>
    <w:rsid w:val="005F31F9"/>
    <w:rsid w:val="005F35E0"/>
    <w:rsid w:val="005F54C8"/>
    <w:rsid w:val="005F5E4E"/>
    <w:rsid w:val="006000AD"/>
    <w:rsid w:val="0060022F"/>
    <w:rsid w:val="00600F1C"/>
    <w:rsid w:val="00601D4B"/>
    <w:rsid w:val="0060396C"/>
    <w:rsid w:val="006053A9"/>
    <w:rsid w:val="006126B9"/>
    <w:rsid w:val="00613BFE"/>
    <w:rsid w:val="0061450D"/>
    <w:rsid w:val="00614A87"/>
    <w:rsid w:val="006154A5"/>
    <w:rsid w:val="00616143"/>
    <w:rsid w:val="0062048B"/>
    <w:rsid w:val="00620E3B"/>
    <w:rsid w:val="006233CA"/>
    <w:rsid w:val="00624BF0"/>
    <w:rsid w:val="0062538D"/>
    <w:rsid w:val="00625477"/>
    <w:rsid w:val="00627F52"/>
    <w:rsid w:val="006313B3"/>
    <w:rsid w:val="006333F7"/>
    <w:rsid w:val="006342C9"/>
    <w:rsid w:val="0064251E"/>
    <w:rsid w:val="00642733"/>
    <w:rsid w:val="00642BAB"/>
    <w:rsid w:val="00642CDD"/>
    <w:rsid w:val="00643443"/>
    <w:rsid w:val="006451AD"/>
    <w:rsid w:val="00646426"/>
    <w:rsid w:val="0064653C"/>
    <w:rsid w:val="006534F3"/>
    <w:rsid w:val="00656D19"/>
    <w:rsid w:val="00657593"/>
    <w:rsid w:val="00657EB7"/>
    <w:rsid w:val="00666703"/>
    <w:rsid w:val="00667ABF"/>
    <w:rsid w:val="00671F69"/>
    <w:rsid w:val="00672F23"/>
    <w:rsid w:val="00674227"/>
    <w:rsid w:val="00681C97"/>
    <w:rsid w:val="00681EE2"/>
    <w:rsid w:val="00685429"/>
    <w:rsid w:val="00686BB1"/>
    <w:rsid w:val="0069103A"/>
    <w:rsid w:val="00693ABD"/>
    <w:rsid w:val="00695180"/>
    <w:rsid w:val="006951AE"/>
    <w:rsid w:val="006A1038"/>
    <w:rsid w:val="006A1A21"/>
    <w:rsid w:val="006A4DE7"/>
    <w:rsid w:val="006B5439"/>
    <w:rsid w:val="006B775F"/>
    <w:rsid w:val="006C069A"/>
    <w:rsid w:val="006C2660"/>
    <w:rsid w:val="006C2A84"/>
    <w:rsid w:val="006C4375"/>
    <w:rsid w:val="006C4BCC"/>
    <w:rsid w:val="006D02AC"/>
    <w:rsid w:val="006D0622"/>
    <w:rsid w:val="006D1338"/>
    <w:rsid w:val="006D2CF0"/>
    <w:rsid w:val="006D40E8"/>
    <w:rsid w:val="006D45CB"/>
    <w:rsid w:val="006D5736"/>
    <w:rsid w:val="006D6316"/>
    <w:rsid w:val="006D7053"/>
    <w:rsid w:val="006D7918"/>
    <w:rsid w:val="006E0224"/>
    <w:rsid w:val="006E0E48"/>
    <w:rsid w:val="006E11B9"/>
    <w:rsid w:val="006E31BC"/>
    <w:rsid w:val="006E498B"/>
    <w:rsid w:val="006E52E2"/>
    <w:rsid w:val="006E5755"/>
    <w:rsid w:val="006E77A9"/>
    <w:rsid w:val="006F2581"/>
    <w:rsid w:val="006F5112"/>
    <w:rsid w:val="006F5757"/>
    <w:rsid w:val="006F7F77"/>
    <w:rsid w:val="0070021D"/>
    <w:rsid w:val="00700FD3"/>
    <w:rsid w:val="007019BB"/>
    <w:rsid w:val="00703B16"/>
    <w:rsid w:val="00705CDA"/>
    <w:rsid w:val="00706F8D"/>
    <w:rsid w:val="0071059A"/>
    <w:rsid w:val="007130E1"/>
    <w:rsid w:val="007148BB"/>
    <w:rsid w:val="00715800"/>
    <w:rsid w:val="007167AA"/>
    <w:rsid w:val="00721474"/>
    <w:rsid w:val="00721F03"/>
    <w:rsid w:val="00722A47"/>
    <w:rsid w:val="00722AFF"/>
    <w:rsid w:val="00723AE1"/>
    <w:rsid w:val="007241AC"/>
    <w:rsid w:val="00724665"/>
    <w:rsid w:val="00724BD5"/>
    <w:rsid w:val="007267F1"/>
    <w:rsid w:val="007274B6"/>
    <w:rsid w:val="0073193E"/>
    <w:rsid w:val="00733EC9"/>
    <w:rsid w:val="00736D0A"/>
    <w:rsid w:val="00744B75"/>
    <w:rsid w:val="00744DCA"/>
    <w:rsid w:val="00745A46"/>
    <w:rsid w:val="00747893"/>
    <w:rsid w:val="00750807"/>
    <w:rsid w:val="007513F4"/>
    <w:rsid w:val="00751906"/>
    <w:rsid w:val="00752177"/>
    <w:rsid w:val="00752C24"/>
    <w:rsid w:val="00757282"/>
    <w:rsid w:val="00757949"/>
    <w:rsid w:val="00760DEA"/>
    <w:rsid w:val="00761F3D"/>
    <w:rsid w:val="00765149"/>
    <w:rsid w:val="007651BF"/>
    <w:rsid w:val="00766890"/>
    <w:rsid w:val="00767F09"/>
    <w:rsid w:val="00770C9B"/>
    <w:rsid w:val="00775F2F"/>
    <w:rsid w:val="00781232"/>
    <w:rsid w:val="007828CF"/>
    <w:rsid w:val="00784F48"/>
    <w:rsid w:val="007924E2"/>
    <w:rsid w:val="007942A2"/>
    <w:rsid w:val="00795914"/>
    <w:rsid w:val="00796BC1"/>
    <w:rsid w:val="007970D2"/>
    <w:rsid w:val="007A0C5D"/>
    <w:rsid w:val="007A0E08"/>
    <w:rsid w:val="007A4C9B"/>
    <w:rsid w:val="007A4CFA"/>
    <w:rsid w:val="007A66E3"/>
    <w:rsid w:val="007B01F0"/>
    <w:rsid w:val="007B1A99"/>
    <w:rsid w:val="007B2660"/>
    <w:rsid w:val="007B3CB6"/>
    <w:rsid w:val="007B4B28"/>
    <w:rsid w:val="007C10BD"/>
    <w:rsid w:val="007C24D0"/>
    <w:rsid w:val="007C2879"/>
    <w:rsid w:val="007C332C"/>
    <w:rsid w:val="007C6C12"/>
    <w:rsid w:val="007C723D"/>
    <w:rsid w:val="007C7452"/>
    <w:rsid w:val="007C7EB7"/>
    <w:rsid w:val="007D02AE"/>
    <w:rsid w:val="007D10DD"/>
    <w:rsid w:val="007D1166"/>
    <w:rsid w:val="007D3E13"/>
    <w:rsid w:val="007D5931"/>
    <w:rsid w:val="007E4F74"/>
    <w:rsid w:val="007E514A"/>
    <w:rsid w:val="007F06C8"/>
    <w:rsid w:val="007F2403"/>
    <w:rsid w:val="007F435B"/>
    <w:rsid w:val="007F48E1"/>
    <w:rsid w:val="007F5020"/>
    <w:rsid w:val="007F54F5"/>
    <w:rsid w:val="007F57B3"/>
    <w:rsid w:val="007F7C59"/>
    <w:rsid w:val="00805C7C"/>
    <w:rsid w:val="008079D2"/>
    <w:rsid w:val="00812989"/>
    <w:rsid w:val="00812D30"/>
    <w:rsid w:val="00813EE6"/>
    <w:rsid w:val="00814248"/>
    <w:rsid w:val="008147EE"/>
    <w:rsid w:val="00815195"/>
    <w:rsid w:val="00815A21"/>
    <w:rsid w:val="00817025"/>
    <w:rsid w:val="008201FA"/>
    <w:rsid w:val="00820A14"/>
    <w:rsid w:val="00822B58"/>
    <w:rsid w:val="00826538"/>
    <w:rsid w:val="00833B31"/>
    <w:rsid w:val="00834406"/>
    <w:rsid w:val="00836731"/>
    <w:rsid w:val="008378AD"/>
    <w:rsid w:val="00837C60"/>
    <w:rsid w:val="00845F77"/>
    <w:rsid w:val="0084610D"/>
    <w:rsid w:val="00851811"/>
    <w:rsid w:val="008544A0"/>
    <w:rsid w:val="00854E56"/>
    <w:rsid w:val="008566E0"/>
    <w:rsid w:val="00857877"/>
    <w:rsid w:val="008605EB"/>
    <w:rsid w:val="008609E4"/>
    <w:rsid w:val="00860F5E"/>
    <w:rsid w:val="0086674F"/>
    <w:rsid w:val="00870E66"/>
    <w:rsid w:val="00871894"/>
    <w:rsid w:val="00872905"/>
    <w:rsid w:val="008753D2"/>
    <w:rsid w:val="00877250"/>
    <w:rsid w:val="008778CA"/>
    <w:rsid w:val="00881889"/>
    <w:rsid w:val="00882435"/>
    <w:rsid w:val="008831D0"/>
    <w:rsid w:val="00883679"/>
    <w:rsid w:val="008861E7"/>
    <w:rsid w:val="00886E57"/>
    <w:rsid w:val="0089032F"/>
    <w:rsid w:val="00890D1F"/>
    <w:rsid w:val="008919AF"/>
    <w:rsid w:val="008A31D8"/>
    <w:rsid w:val="008A5459"/>
    <w:rsid w:val="008A58FC"/>
    <w:rsid w:val="008A5E7E"/>
    <w:rsid w:val="008A65E3"/>
    <w:rsid w:val="008A6979"/>
    <w:rsid w:val="008A783A"/>
    <w:rsid w:val="008B2D73"/>
    <w:rsid w:val="008B73D9"/>
    <w:rsid w:val="008C6DB6"/>
    <w:rsid w:val="008C704A"/>
    <w:rsid w:val="008C7F22"/>
    <w:rsid w:val="008D0973"/>
    <w:rsid w:val="008D29F7"/>
    <w:rsid w:val="008D2AA6"/>
    <w:rsid w:val="008D3339"/>
    <w:rsid w:val="008D37F9"/>
    <w:rsid w:val="008D615D"/>
    <w:rsid w:val="008D6784"/>
    <w:rsid w:val="008D6C5E"/>
    <w:rsid w:val="008D74D9"/>
    <w:rsid w:val="008E106B"/>
    <w:rsid w:val="008E1F59"/>
    <w:rsid w:val="008E3761"/>
    <w:rsid w:val="008E5BA0"/>
    <w:rsid w:val="008E6395"/>
    <w:rsid w:val="008F407C"/>
    <w:rsid w:val="008F4F11"/>
    <w:rsid w:val="008F53BB"/>
    <w:rsid w:val="008F54C1"/>
    <w:rsid w:val="008F7875"/>
    <w:rsid w:val="00900F55"/>
    <w:rsid w:val="009020D4"/>
    <w:rsid w:val="009069FE"/>
    <w:rsid w:val="00907B14"/>
    <w:rsid w:val="00917AD6"/>
    <w:rsid w:val="00920D78"/>
    <w:rsid w:val="00921AAB"/>
    <w:rsid w:val="00922246"/>
    <w:rsid w:val="00923A74"/>
    <w:rsid w:val="009249A9"/>
    <w:rsid w:val="009340C9"/>
    <w:rsid w:val="00934C51"/>
    <w:rsid w:val="009352C1"/>
    <w:rsid w:val="00935724"/>
    <w:rsid w:val="009447FB"/>
    <w:rsid w:val="0094500F"/>
    <w:rsid w:val="00945F3D"/>
    <w:rsid w:val="00950846"/>
    <w:rsid w:val="009517A7"/>
    <w:rsid w:val="00954134"/>
    <w:rsid w:val="00955340"/>
    <w:rsid w:val="00955EE7"/>
    <w:rsid w:val="00957F18"/>
    <w:rsid w:val="00967FA0"/>
    <w:rsid w:val="00970672"/>
    <w:rsid w:val="0097220E"/>
    <w:rsid w:val="00973164"/>
    <w:rsid w:val="00973A28"/>
    <w:rsid w:val="009753A3"/>
    <w:rsid w:val="0098322C"/>
    <w:rsid w:val="0098453E"/>
    <w:rsid w:val="009857D1"/>
    <w:rsid w:val="00985CEE"/>
    <w:rsid w:val="009861BB"/>
    <w:rsid w:val="00987374"/>
    <w:rsid w:val="009918F3"/>
    <w:rsid w:val="00994B31"/>
    <w:rsid w:val="0099655B"/>
    <w:rsid w:val="00996DE8"/>
    <w:rsid w:val="009A16E5"/>
    <w:rsid w:val="009A1773"/>
    <w:rsid w:val="009A766E"/>
    <w:rsid w:val="009B0860"/>
    <w:rsid w:val="009B18E2"/>
    <w:rsid w:val="009B2C0B"/>
    <w:rsid w:val="009B3071"/>
    <w:rsid w:val="009B36F6"/>
    <w:rsid w:val="009B608A"/>
    <w:rsid w:val="009C222B"/>
    <w:rsid w:val="009C3856"/>
    <w:rsid w:val="009C68CE"/>
    <w:rsid w:val="009D509C"/>
    <w:rsid w:val="009D5C30"/>
    <w:rsid w:val="009E34CE"/>
    <w:rsid w:val="009E7D08"/>
    <w:rsid w:val="009F15B8"/>
    <w:rsid w:val="009F7D7B"/>
    <w:rsid w:val="00A12E93"/>
    <w:rsid w:val="00A13FAA"/>
    <w:rsid w:val="00A20E28"/>
    <w:rsid w:val="00A216B3"/>
    <w:rsid w:val="00A21849"/>
    <w:rsid w:val="00A22252"/>
    <w:rsid w:val="00A23450"/>
    <w:rsid w:val="00A26F7E"/>
    <w:rsid w:val="00A27277"/>
    <w:rsid w:val="00A2757D"/>
    <w:rsid w:val="00A37DA1"/>
    <w:rsid w:val="00A42356"/>
    <w:rsid w:val="00A4484E"/>
    <w:rsid w:val="00A47BE4"/>
    <w:rsid w:val="00A50A7E"/>
    <w:rsid w:val="00A52ECC"/>
    <w:rsid w:val="00A53B77"/>
    <w:rsid w:val="00A56919"/>
    <w:rsid w:val="00A61800"/>
    <w:rsid w:val="00A61B4B"/>
    <w:rsid w:val="00A6276B"/>
    <w:rsid w:val="00A678FB"/>
    <w:rsid w:val="00A7527E"/>
    <w:rsid w:val="00A75E61"/>
    <w:rsid w:val="00A86E54"/>
    <w:rsid w:val="00A95EA9"/>
    <w:rsid w:val="00A96F03"/>
    <w:rsid w:val="00AA0262"/>
    <w:rsid w:val="00AA4E10"/>
    <w:rsid w:val="00AA69D5"/>
    <w:rsid w:val="00AB644C"/>
    <w:rsid w:val="00AC0D1A"/>
    <w:rsid w:val="00AC2C51"/>
    <w:rsid w:val="00AC3F29"/>
    <w:rsid w:val="00AE2B73"/>
    <w:rsid w:val="00AE49B6"/>
    <w:rsid w:val="00AF1764"/>
    <w:rsid w:val="00B030D1"/>
    <w:rsid w:val="00B06345"/>
    <w:rsid w:val="00B1046F"/>
    <w:rsid w:val="00B1056E"/>
    <w:rsid w:val="00B12401"/>
    <w:rsid w:val="00B13129"/>
    <w:rsid w:val="00B1393D"/>
    <w:rsid w:val="00B14CE2"/>
    <w:rsid w:val="00B15C90"/>
    <w:rsid w:val="00B162C0"/>
    <w:rsid w:val="00B200C1"/>
    <w:rsid w:val="00B21156"/>
    <w:rsid w:val="00B21C99"/>
    <w:rsid w:val="00B24502"/>
    <w:rsid w:val="00B259C8"/>
    <w:rsid w:val="00B27FDC"/>
    <w:rsid w:val="00B322E5"/>
    <w:rsid w:val="00B36BE9"/>
    <w:rsid w:val="00B4129D"/>
    <w:rsid w:val="00B42EDF"/>
    <w:rsid w:val="00B45032"/>
    <w:rsid w:val="00B47C0F"/>
    <w:rsid w:val="00B53260"/>
    <w:rsid w:val="00B569BF"/>
    <w:rsid w:val="00B57023"/>
    <w:rsid w:val="00B57647"/>
    <w:rsid w:val="00B62929"/>
    <w:rsid w:val="00B65193"/>
    <w:rsid w:val="00B74981"/>
    <w:rsid w:val="00B76B1F"/>
    <w:rsid w:val="00B8234A"/>
    <w:rsid w:val="00B83644"/>
    <w:rsid w:val="00B844A7"/>
    <w:rsid w:val="00B84B07"/>
    <w:rsid w:val="00B87E07"/>
    <w:rsid w:val="00B90037"/>
    <w:rsid w:val="00B919B4"/>
    <w:rsid w:val="00B931AA"/>
    <w:rsid w:val="00B9412C"/>
    <w:rsid w:val="00B974A6"/>
    <w:rsid w:val="00BA01E4"/>
    <w:rsid w:val="00BA20EC"/>
    <w:rsid w:val="00BA5E3D"/>
    <w:rsid w:val="00BA6E39"/>
    <w:rsid w:val="00BA774F"/>
    <w:rsid w:val="00BB21F9"/>
    <w:rsid w:val="00BB22A0"/>
    <w:rsid w:val="00BB6310"/>
    <w:rsid w:val="00BC0DCC"/>
    <w:rsid w:val="00BC1BBA"/>
    <w:rsid w:val="00BC2AC7"/>
    <w:rsid w:val="00BC479A"/>
    <w:rsid w:val="00BC4DCD"/>
    <w:rsid w:val="00BC7818"/>
    <w:rsid w:val="00BD03F7"/>
    <w:rsid w:val="00BD05F8"/>
    <w:rsid w:val="00BD26CC"/>
    <w:rsid w:val="00BD27D3"/>
    <w:rsid w:val="00BE2298"/>
    <w:rsid w:val="00BE6A4D"/>
    <w:rsid w:val="00BF0A7A"/>
    <w:rsid w:val="00BF2D70"/>
    <w:rsid w:val="00BF490C"/>
    <w:rsid w:val="00BF5163"/>
    <w:rsid w:val="00BF7A33"/>
    <w:rsid w:val="00C00A81"/>
    <w:rsid w:val="00C00BAF"/>
    <w:rsid w:val="00C02961"/>
    <w:rsid w:val="00C0319B"/>
    <w:rsid w:val="00C044AF"/>
    <w:rsid w:val="00C04AAA"/>
    <w:rsid w:val="00C06FFD"/>
    <w:rsid w:val="00C077BD"/>
    <w:rsid w:val="00C166FD"/>
    <w:rsid w:val="00C17F75"/>
    <w:rsid w:val="00C30F06"/>
    <w:rsid w:val="00C32C18"/>
    <w:rsid w:val="00C334BF"/>
    <w:rsid w:val="00C401D2"/>
    <w:rsid w:val="00C41D47"/>
    <w:rsid w:val="00C4701D"/>
    <w:rsid w:val="00C4723B"/>
    <w:rsid w:val="00C47954"/>
    <w:rsid w:val="00C51BFF"/>
    <w:rsid w:val="00C600CA"/>
    <w:rsid w:val="00C61A0E"/>
    <w:rsid w:val="00C638C6"/>
    <w:rsid w:val="00C64A5B"/>
    <w:rsid w:val="00C65A18"/>
    <w:rsid w:val="00C65E5C"/>
    <w:rsid w:val="00C663AA"/>
    <w:rsid w:val="00C67108"/>
    <w:rsid w:val="00C715D4"/>
    <w:rsid w:val="00C7342D"/>
    <w:rsid w:val="00C74307"/>
    <w:rsid w:val="00C76676"/>
    <w:rsid w:val="00C81657"/>
    <w:rsid w:val="00C8247C"/>
    <w:rsid w:val="00C84B7A"/>
    <w:rsid w:val="00C84C20"/>
    <w:rsid w:val="00C866BC"/>
    <w:rsid w:val="00C90873"/>
    <w:rsid w:val="00C921EA"/>
    <w:rsid w:val="00C92EC5"/>
    <w:rsid w:val="00C9462F"/>
    <w:rsid w:val="00C957DB"/>
    <w:rsid w:val="00C96674"/>
    <w:rsid w:val="00C97008"/>
    <w:rsid w:val="00CA0DAC"/>
    <w:rsid w:val="00CA10BE"/>
    <w:rsid w:val="00CA38AA"/>
    <w:rsid w:val="00CA3CD7"/>
    <w:rsid w:val="00CA482A"/>
    <w:rsid w:val="00CB1D17"/>
    <w:rsid w:val="00CC09A0"/>
    <w:rsid w:val="00CC0C42"/>
    <w:rsid w:val="00CC2C1D"/>
    <w:rsid w:val="00CC41FE"/>
    <w:rsid w:val="00CD000A"/>
    <w:rsid w:val="00CD2089"/>
    <w:rsid w:val="00CD2201"/>
    <w:rsid w:val="00CD3662"/>
    <w:rsid w:val="00CD72D8"/>
    <w:rsid w:val="00CD7555"/>
    <w:rsid w:val="00CD7969"/>
    <w:rsid w:val="00CE4EA8"/>
    <w:rsid w:val="00CF0D1F"/>
    <w:rsid w:val="00CF349B"/>
    <w:rsid w:val="00CF3607"/>
    <w:rsid w:val="00CF51A8"/>
    <w:rsid w:val="00CF685E"/>
    <w:rsid w:val="00D02E3A"/>
    <w:rsid w:val="00D11C41"/>
    <w:rsid w:val="00D134AF"/>
    <w:rsid w:val="00D13D3C"/>
    <w:rsid w:val="00D17CE3"/>
    <w:rsid w:val="00D201F8"/>
    <w:rsid w:val="00D216DF"/>
    <w:rsid w:val="00D23EEA"/>
    <w:rsid w:val="00D24035"/>
    <w:rsid w:val="00D25EB0"/>
    <w:rsid w:val="00D35704"/>
    <w:rsid w:val="00D35767"/>
    <w:rsid w:val="00D40741"/>
    <w:rsid w:val="00D415B7"/>
    <w:rsid w:val="00D42CAB"/>
    <w:rsid w:val="00D4337C"/>
    <w:rsid w:val="00D43404"/>
    <w:rsid w:val="00D43892"/>
    <w:rsid w:val="00D448FA"/>
    <w:rsid w:val="00D45581"/>
    <w:rsid w:val="00D51827"/>
    <w:rsid w:val="00D527C4"/>
    <w:rsid w:val="00D55237"/>
    <w:rsid w:val="00D5745A"/>
    <w:rsid w:val="00D57664"/>
    <w:rsid w:val="00D61410"/>
    <w:rsid w:val="00D619F6"/>
    <w:rsid w:val="00D623F3"/>
    <w:rsid w:val="00D657AF"/>
    <w:rsid w:val="00D65F46"/>
    <w:rsid w:val="00D71AC5"/>
    <w:rsid w:val="00D72AB2"/>
    <w:rsid w:val="00D75903"/>
    <w:rsid w:val="00D77463"/>
    <w:rsid w:val="00D84B07"/>
    <w:rsid w:val="00D87086"/>
    <w:rsid w:val="00D87546"/>
    <w:rsid w:val="00D91270"/>
    <w:rsid w:val="00D9159D"/>
    <w:rsid w:val="00D96904"/>
    <w:rsid w:val="00DA1F8F"/>
    <w:rsid w:val="00DA2157"/>
    <w:rsid w:val="00DA33B7"/>
    <w:rsid w:val="00DA3CFC"/>
    <w:rsid w:val="00DA3DD8"/>
    <w:rsid w:val="00DA4DAF"/>
    <w:rsid w:val="00DA50A5"/>
    <w:rsid w:val="00DA6C9B"/>
    <w:rsid w:val="00DA6CCB"/>
    <w:rsid w:val="00DB4CC5"/>
    <w:rsid w:val="00DB4D37"/>
    <w:rsid w:val="00DC14E1"/>
    <w:rsid w:val="00DC1C66"/>
    <w:rsid w:val="00DC39BB"/>
    <w:rsid w:val="00DC54F3"/>
    <w:rsid w:val="00DC6126"/>
    <w:rsid w:val="00DE3046"/>
    <w:rsid w:val="00DF1705"/>
    <w:rsid w:val="00DF33FE"/>
    <w:rsid w:val="00DF720B"/>
    <w:rsid w:val="00E00F7C"/>
    <w:rsid w:val="00E02010"/>
    <w:rsid w:val="00E046F0"/>
    <w:rsid w:val="00E04AB4"/>
    <w:rsid w:val="00E04CCF"/>
    <w:rsid w:val="00E10F88"/>
    <w:rsid w:val="00E12965"/>
    <w:rsid w:val="00E17081"/>
    <w:rsid w:val="00E24187"/>
    <w:rsid w:val="00E24A6B"/>
    <w:rsid w:val="00E24CED"/>
    <w:rsid w:val="00E2750E"/>
    <w:rsid w:val="00E31001"/>
    <w:rsid w:val="00E354B8"/>
    <w:rsid w:val="00E366A2"/>
    <w:rsid w:val="00E3781C"/>
    <w:rsid w:val="00E4300D"/>
    <w:rsid w:val="00E44A7F"/>
    <w:rsid w:val="00E45021"/>
    <w:rsid w:val="00E4720C"/>
    <w:rsid w:val="00E50E8E"/>
    <w:rsid w:val="00E518D5"/>
    <w:rsid w:val="00E527D2"/>
    <w:rsid w:val="00E537F2"/>
    <w:rsid w:val="00E63DD9"/>
    <w:rsid w:val="00E708C5"/>
    <w:rsid w:val="00E712E5"/>
    <w:rsid w:val="00E76690"/>
    <w:rsid w:val="00E766A5"/>
    <w:rsid w:val="00E83735"/>
    <w:rsid w:val="00E83D52"/>
    <w:rsid w:val="00E85671"/>
    <w:rsid w:val="00E861A0"/>
    <w:rsid w:val="00E90D35"/>
    <w:rsid w:val="00E94CD3"/>
    <w:rsid w:val="00E94DE9"/>
    <w:rsid w:val="00E96738"/>
    <w:rsid w:val="00EA02A2"/>
    <w:rsid w:val="00EA036C"/>
    <w:rsid w:val="00EA5074"/>
    <w:rsid w:val="00EA5DEF"/>
    <w:rsid w:val="00EA7721"/>
    <w:rsid w:val="00EB23D1"/>
    <w:rsid w:val="00EB6F17"/>
    <w:rsid w:val="00EC0235"/>
    <w:rsid w:val="00EC136A"/>
    <w:rsid w:val="00EC1874"/>
    <w:rsid w:val="00EC7830"/>
    <w:rsid w:val="00ED073A"/>
    <w:rsid w:val="00ED3EE6"/>
    <w:rsid w:val="00ED5AFE"/>
    <w:rsid w:val="00EE4888"/>
    <w:rsid w:val="00EE6688"/>
    <w:rsid w:val="00EF0059"/>
    <w:rsid w:val="00EF083F"/>
    <w:rsid w:val="00EF0BC1"/>
    <w:rsid w:val="00EF2541"/>
    <w:rsid w:val="00EF2BC9"/>
    <w:rsid w:val="00EF48C8"/>
    <w:rsid w:val="00EF537F"/>
    <w:rsid w:val="00EF736B"/>
    <w:rsid w:val="00F04C0F"/>
    <w:rsid w:val="00F06609"/>
    <w:rsid w:val="00F12187"/>
    <w:rsid w:val="00F16934"/>
    <w:rsid w:val="00F207BE"/>
    <w:rsid w:val="00F25DD6"/>
    <w:rsid w:val="00F27A5E"/>
    <w:rsid w:val="00F30D0F"/>
    <w:rsid w:val="00F3117A"/>
    <w:rsid w:val="00F326C1"/>
    <w:rsid w:val="00F36D6B"/>
    <w:rsid w:val="00F37A21"/>
    <w:rsid w:val="00F40E18"/>
    <w:rsid w:val="00F41D16"/>
    <w:rsid w:val="00F457D1"/>
    <w:rsid w:val="00F45E7D"/>
    <w:rsid w:val="00F55E02"/>
    <w:rsid w:val="00F5696F"/>
    <w:rsid w:val="00F62738"/>
    <w:rsid w:val="00F65EAB"/>
    <w:rsid w:val="00F742BD"/>
    <w:rsid w:val="00F746BD"/>
    <w:rsid w:val="00F74A4D"/>
    <w:rsid w:val="00F837BC"/>
    <w:rsid w:val="00F83CEF"/>
    <w:rsid w:val="00F94424"/>
    <w:rsid w:val="00F96A26"/>
    <w:rsid w:val="00F97A61"/>
    <w:rsid w:val="00FA0443"/>
    <w:rsid w:val="00FA14A6"/>
    <w:rsid w:val="00FA15EB"/>
    <w:rsid w:val="00FA47C7"/>
    <w:rsid w:val="00FA4800"/>
    <w:rsid w:val="00FB0F70"/>
    <w:rsid w:val="00FB2CAE"/>
    <w:rsid w:val="00FB61C7"/>
    <w:rsid w:val="00FC08E9"/>
    <w:rsid w:val="00FC3FB0"/>
    <w:rsid w:val="00FC421D"/>
    <w:rsid w:val="00FC53FF"/>
    <w:rsid w:val="00FC5843"/>
    <w:rsid w:val="00FC6E15"/>
    <w:rsid w:val="00FD356B"/>
    <w:rsid w:val="00FD5D48"/>
    <w:rsid w:val="00FE0402"/>
    <w:rsid w:val="00FE054B"/>
    <w:rsid w:val="00FE061A"/>
    <w:rsid w:val="00FE464F"/>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6BC1"/>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semiHidden/>
    <w:rsid w:val="0099655B"/>
    <w:rPr>
      <w:sz w:val="16"/>
    </w:rPr>
  </w:style>
  <w:style w:type="character" w:customStyle="1" w:styleId="ad">
    <w:name w:val="批注文字 字符"/>
    <w:link w:val="ae"/>
    <w:uiPriority w:val="99"/>
    <w:semiHidden/>
    <w:rsid w:val="0099655B"/>
    <w:rPr>
      <w:rFonts w:ascii="Times New Roman" w:eastAsia="MS Mincho" w:hAnsi="Times New Roman"/>
      <w:lang w:eastAsia="en-US"/>
    </w:rPr>
  </w:style>
  <w:style w:type="paragraph" w:styleId="ae">
    <w:name w:val="annotation text"/>
    <w:basedOn w:val="a"/>
    <w:link w:val="ad"/>
    <w:uiPriority w:val="99"/>
    <w:semiHidden/>
    <w:rsid w:val="0099655B"/>
    <w:pPr>
      <w:spacing w:before="120"/>
    </w:pPr>
    <w:rPr>
      <w:rFonts w:ascii="Times New Roman" w:eastAsia="MS Mincho" w:hAnsi="Times New Roman"/>
      <w:lang w:eastAsia="en-US"/>
    </w:rPr>
  </w:style>
  <w:style w:type="character" w:customStyle="1" w:styleId="11">
    <w:name w:val="批注文字 字符1"/>
    <w:basedOn w:val="a0"/>
    <w:uiPriority w:val="99"/>
    <w:semiHidden/>
    <w:rsid w:val="0099655B"/>
  </w:style>
  <w:style w:type="paragraph" w:customStyle="1" w:styleId="af">
    <w:name w:val="缺省文本"/>
    <w:basedOn w:val="a"/>
    <w:qFormat/>
    <w:rsid w:val="002542FA"/>
    <w:pPr>
      <w:autoSpaceDE w:val="0"/>
      <w:autoSpaceDN w:val="0"/>
      <w:adjustRightInd w:val="0"/>
      <w:spacing w:line="360" w:lineRule="auto"/>
    </w:pPr>
    <w:rPr>
      <w:szCs w:val="20"/>
    </w:rPr>
  </w:style>
  <w:style w:type="character" w:customStyle="1" w:styleId="katex-mathml">
    <w:name w:val="katex-mathml"/>
    <w:basedOn w:val="a0"/>
    <w:qFormat/>
    <w:rsid w:val="00096F27"/>
  </w:style>
  <w:style w:type="paragraph" w:styleId="af0">
    <w:name w:val="Normal (Web)"/>
    <w:basedOn w:val="a"/>
    <w:uiPriority w:val="99"/>
    <w:semiHidden/>
    <w:unhideWhenUsed/>
    <w:rsid w:val="00796BC1"/>
    <w:pPr>
      <w:spacing w:before="100" w:beforeAutospacing="1" w:after="100" w:afterAutospacing="1"/>
    </w:pPr>
  </w:style>
  <w:style w:type="character" w:styleId="af1">
    <w:name w:val="Strong"/>
    <w:basedOn w:val="a0"/>
    <w:uiPriority w:val="22"/>
    <w:qFormat/>
    <w:rsid w:val="00796BC1"/>
    <w:rPr>
      <w:b/>
      <w:bCs/>
    </w:rPr>
  </w:style>
  <w:style w:type="paragraph" w:styleId="HTML">
    <w:name w:val="HTML Preformatted"/>
    <w:basedOn w:val="a"/>
    <w:link w:val="HTML0"/>
    <w:uiPriority w:val="99"/>
    <w:semiHidden/>
    <w:unhideWhenUsed/>
    <w:rsid w:val="00025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025CCA"/>
    <w:rPr>
      <w:rFonts w:ascii="宋体" w:eastAsia="宋体" w:hAnsi="宋体" w:cs="宋体"/>
      <w:kern w:val="0"/>
      <w:sz w:val="24"/>
      <w:szCs w:val="24"/>
    </w:rPr>
  </w:style>
  <w:style w:type="character" w:customStyle="1" w:styleId="text-only">
    <w:name w:val="text-only"/>
    <w:basedOn w:val="a0"/>
    <w:rsid w:val="00025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257327">
      <w:bodyDiv w:val="1"/>
      <w:marLeft w:val="0"/>
      <w:marRight w:val="0"/>
      <w:marTop w:val="0"/>
      <w:marBottom w:val="0"/>
      <w:divBdr>
        <w:top w:val="none" w:sz="0" w:space="0" w:color="auto"/>
        <w:left w:val="none" w:sz="0" w:space="0" w:color="auto"/>
        <w:bottom w:val="none" w:sz="0" w:space="0" w:color="auto"/>
        <w:right w:val="none" w:sz="0" w:space="0" w:color="auto"/>
      </w:divBdr>
      <w:divsChild>
        <w:div w:id="327441293">
          <w:marLeft w:val="0"/>
          <w:marRight w:val="0"/>
          <w:marTop w:val="0"/>
          <w:marBottom w:val="0"/>
          <w:divBdr>
            <w:top w:val="none" w:sz="0" w:space="0" w:color="auto"/>
            <w:left w:val="none" w:sz="0" w:space="0" w:color="auto"/>
            <w:bottom w:val="none" w:sz="0" w:space="0" w:color="auto"/>
            <w:right w:val="none" w:sz="0" w:space="0" w:color="auto"/>
          </w:divBdr>
          <w:divsChild>
            <w:div w:id="576282578">
              <w:marLeft w:val="0"/>
              <w:marRight w:val="0"/>
              <w:marTop w:val="0"/>
              <w:marBottom w:val="0"/>
              <w:divBdr>
                <w:top w:val="none" w:sz="0" w:space="0" w:color="auto"/>
                <w:left w:val="none" w:sz="0" w:space="0" w:color="auto"/>
                <w:bottom w:val="none" w:sz="0" w:space="0" w:color="auto"/>
                <w:right w:val="none" w:sz="0" w:space="0" w:color="auto"/>
              </w:divBdr>
              <w:divsChild>
                <w:div w:id="83927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94593">
      <w:bodyDiv w:val="1"/>
      <w:marLeft w:val="0"/>
      <w:marRight w:val="0"/>
      <w:marTop w:val="0"/>
      <w:marBottom w:val="0"/>
      <w:divBdr>
        <w:top w:val="none" w:sz="0" w:space="0" w:color="auto"/>
        <w:left w:val="none" w:sz="0" w:space="0" w:color="auto"/>
        <w:bottom w:val="none" w:sz="0" w:space="0" w:color="auto"/>
        <w:right w:val="none" w:sz="0" w:space="0" w:color="auto"/>
      </w:divBdr>
      <w:divsChild>
        <w:div w:id="1141073816">
          <w:marLeft w:val="0"/>
          <w:marRight w:val="0"/>
          <w:marTop w:val="0"/>
          <w:marBottom w:val="0"/>
          <w:divBdr>
            <w:top w:val="none" w:sz="0" w:space="0" w:color="auto"/>
            <w:left w:val="none" w:sz="0" w:space="0" w:color="auto"/>
            <w:bottom w:val="none" w:sz="0" w:space="0" w:color="auto"/>
            <w:right w:val="none" w:sz="0" w:space="0" w:color="auto"/>
          </w:divBdr>
          <w:divsChild>
            <w:div w:id="1228609726">
              <w:marLeft w:val="0"/>
              <w:marRight w:val="0"/>
              <w:marTop w:val="0"/>
              <w:marBottom w:val="0"/>
              <w:divBdr>
                <w:top w:val="none" w:sz="0" w:space="0" w:color="auto"/>
                <w:left w:val="none" w:sz="0" w:space="0" w:color="auto"/>
                <w:bottom w:val="none" w:sz="0" w:space="0" w:color="auto"/>
                <w:right w:val="none" w:sz="0" w:space="0" w:color="auto"/>
              </w:divBdr>
              <w:divsChild>
                <w:div w:id="2113547746">
                  <w:marLeft w:val="0"/>
                  <w:marRight w:val="0"/>
                  <w:marTop w:val="0"/>
                  <w:marBottom w:val="0"/>
                  <w:divBdr>
                    <w:top w:val="none" w:sz="0" w:space="0" w:color="auto"/>
                    <w:left w:val="none" w:sz="0" w:space="0" w:color="auto"/>
                    <w:bottom w:val="none" w:sz="0" w:space="0" w:color="auto"/>
                    <w:right w:val="none" w:sz="0" w:space="0" w:color="auto"/>
                  </w:divBdr>
                  <w:divsChild>
                    <w:div w:id="230776138">
                      <w:marLeft w:val="0"/>
                      <w:marRight w:val="0"/>
                      <w:marTop w:val="0"/>
                      <w:marBottom w:val="0"/>
                      <w:divBdr>
                        <w:top w:val="none" w:sz="0" w:space="0" w:color="auto"/>
                        <w:left w:val="none" w:sz="0" w:space="0" w:color="auto"/>
                        <w:bottom w:val="none" w:sz="0" w:space="0" w:color="auto"/>
                        <w:right w:val="none" w:sz="0" w:space="0" w:color="auto"/>
                      </w:divBdr>
                      <w:divsChild>
                        <w:div w:id="1560481823">
                          <w:marLeft w:val="0"/>
                          <w:marRight w:val="0"/>
                          <w:marTop w:val="0"/>
                          <w:marBottom w:val="0"/>
                          <w:divBdr>
                            <w:top w:val="none" w:sz="0" w:space="0" w:color="auto"/>
                            <w:left w:val="none" w:sz="0" w:space="0" w:color="auto"/>
                            <w:bottom w:val="none" w:sz="0" w:space="0" w:color="auto"/>
                            <w:right w:val="none" w:sz="0" w:space="0" w:color="auto"/>
                          </w:divBdr>
                          <w:divsChild>
                            <w:div w:id="1836915086">
                              <w:marLeft w:val="0"/>
                              <w:marRight w:val="0"/>
                              <w:marTop w:val="0"/>
                              <w:marBottom w:val="0"/>
                              <w:divBdr>
                                <w:top w:val="none" w:sz="0" w:space="0" w:color="auto"/>
                                <w:left w:val="none" w:sz="0" w:space="0" w:color="auto"/>
                                <w:bottom w:val="none" w:sz="0" w:space="0" w:color="auto"/>
                                <w:right w:val="none" w:sz="0" w:space="0" w:color="auto"/>
                              </w:divBdr>
                              <w:divsChild>
                                <w:div w:id="1075081156">
                                  <w:marLeft w:val="0"/>
                                  <w:marRight w:val="0"/>
                                  <w:marTop w:val="0"/>
                                  <w:marBottom w:val="0"/>
                                  <w:divBdr>
                                    <w:top w:val="none" w:sz="0" w:space="0" w:color="auto"/>
                                    <w:left w:val="none" w:sz="0" w:space="0" w:color="auto"/>
                                    <w:bottom w:val="none" w:sz="0" w:space="0" w:color="auto"/>
                                    <w:right w:val="none" w:sz="0" w:space="0" w:color="auto"/>
                                  </w:divBdr>
                                  <w:divsChild>
                                    <w:div w:id="654262445">
                                      <w:marLeft w:val="0"/>
                                      <w:marRight w:val="0"/>
                                      <w:marTop w:val="0"/>
                                      <w:marBottom w:val="0"/>
                                      <w:divBdr>
                                        <w:top w:val="none" w:sz="0" w:space="0" w:color="auto"/>
                                        <w:left w:val="none" w:sz="0" w:space="0" w:color="auto"/>
                                        <w:bottom w:val="none" w:sz="0" w:space="0" w:color="auto"/>
                                        <w:right w:val="none" w:sz="0" w:space="0" w:color="auto"/>
                                      </w:divBdr>
                                      <w:divsChild>
                                        <w:div w:id="306011951">
                                          <w:marLeft w:val="0"/>
                                          <w:marRight w:val="0"/>
                                          <w:marTop w:val="0"/>
                                          <w:marBottom w:val="0"/>
                                          <w:divBdr>
                                            <w:top w:val="none" w:sz="0" w:space="0" w:color="auto"/>
                                            <w:left w:val="none" w:sz="0" w:space="0" w:color="auto"/>
                                            <w:bottom w:val="none" w:sz="0" w:space="0" w:color="auto"/>
                                            <w:right w:val="none" w:sz="0" w:space="0" w:color="auto"/>
                                          </w:divBdr>
                                          <w:divsChild>
                                            <w:div w:id="935597078">
                                              <w:marLeft w:val="0"/>
                                              <w:marRight w:val="0"/>
                                              <w:marTop w:val="0"/>
                                              <w:marBottom w:val="0"/>
                                              <w:divBdr>
                                                <w:top w:val="none" w:sz="0" w:space="0" w:color="auto"/>
                                                <w:left w:val="none" w:sz="0" w:space="0" w:color="auto"/>
                                                <w:bottom w:val="none" w:sz="0" w:space="0" w:color="auto"/>
                                                <w:right w:val="none" w:sz="0" w:space="0" w:color="auto"/>
                                              </w:divBdr>
                                              <w:divsChild>
                                                <w:div w:id="1805922973">
                                                  <w:marLeft w:val="0"/>
                                                  <w:marRight w:val="0"/>
                                                  <w:marTop w:val="0"/>
                                                  <w:marBottom w:val="0"/>
                                                  <w:divBdr>
                                                    <w:top w:val="none" w:sz="0" w:space="0" w:color="auto"/>
                                                    <w:left w:val="none" w:sz="0" w:space="0" w:color="auto"/>
                                                    <w:bottom w:val="none" w:sz="0" w:space="0" w:color="auto"/>
                                                    <w:right w:val="none" w:sz="0" w:space="0" w:color="auto"/>
                                                  </w:divBdr>
                                                  <w:divsChild>
                                                    <w:div w:id="1145854852">
                                                      <w:marLeft w:val="0"/>
                                                      <w:marRight w:val="0"/>
                                                      <w:marTop w:val="0"/>
                                                      <w:marBottom w:val="0"/>
                                                      <w:divBdr>
                                                        <w:top w:val="none" w:sz="0" w:space="0" w:color="auto"/>
                                                        <w:left w:val="none" w:sz="0" w:space="0" w:color="auto"/>
                                                        <w:bottom w:val="none" w:sz="0" w:space="0" w:color="auto"/>
                                                        <w:right w:val="none" w:sz="0" w:space="0" w:color="auto"/>
                                                      </w:divBdr>
                                                      <w:divsChild>
                                                        <w:div w:id="1201742522">
                                                          <w:marLeft w:val="0"/>
                                                          <w:marRight w:val="0"/>
                                                          <w:marTop w:val="0"/>
                                                          <w:marBottom w:val="0"/>
                                                          <w:divBdr>
                                                            <w:top w:val="none" w:sz="0" w:space="0" w:color="auto"/>
                                                            <w:left w:val="none" w:sz="0" w:space="0" w:color="auto"/>
                                                            <w:bottom w:val="none" w:sz="0" w:space="0" w:color="auto"/>
                                                            <w:right w:val="none" w:sz="0" w:space="0" w:color="auto"/>
                                                          </w:divBdr>
                                                          <w:divsChild>
                                                            <w:div w:id="1206676933">
                                                              <w:marLeft w:val="0"/>
                                                              <w:marRight w:val="0"/>
                                                              <w:marTop w:val="0"/>
                                                              <w:marBottom w:val="0"/>
                                                              <w:divBdr>
                                                                <w:top w:val="none" w:sz="0" w:space="0" w:color="auto"/>
                                                                <w:left w:val="none" w:sz="0" w:space="0" w:color="auto"/>
                                                                <w:bottom w:val="none" w:sz="0" w:space="0" w:color="auto"/>
                                                                <w:right w:val="none" w:sz="0" w:space="0" w:color="auto"/>
                                                              </w:divBdr>
                                                              <w:divsChild>
                                                                <w:div w:id="804355293">
                                                                  <w:marLeft w:val="0"/>
                                                                  <w:marRight w:val="0"/>
                                                                  <w:marTop w:val="0"/>
                                                                  <w:marBottom w:val="0"/>
                                                                  <w:divBdr>
                                                                    <w:top w:val="none" w:sz="0" w:space="0" w:color="auto"/>
                                                                    <w:left w:val="none" w:sz="0" w:space="0" w:color="auto"/>
                                                                    <w:bottom w:val="none" w:sz="0" w:space="0" w:color="auto"/>
                                                                    <w:right w:val="none" w:sz="0" w:space="0" w:color="auto"/>
                                                                  </w:divBdr>
                                                                  <w:divsChild>
                                                                    <w:div w:id="80762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1073</Words>
  <Characters>6117</Characters>
  <Application>Microsoft Office Word</Application>
  <DocSecurity>0</DocSecurity>
  <Lines>50</Lines>
  <Paragraphs>14</Paragraphs>
  <ScaleCrop>false</ScaleCrop>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18</cp:revision>
  <dcterms:created xsi:type="dcterms:W3CDTF">2024-10-06T11:26:00Z</dcterms:created>
  <dcterms:modified xsi:type="dcterms:W3CDTF">2024-10-07T03:16:00Z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