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60" w:after="60"/>
        <w:outlineLvl w:val="0"/>
        <w:rPr>
          <w:rFonts w:hint="eastAsia" w:ascii="Arial" w:hAnsi="Arial" w:eastAsia="宋体" w:cs="Arial"/>
          <w:b/>
          <w:kern w:val="0"/>
          <w:sz w:val="24"/>
          <w:szCs w:val="24"/>
          <w:lang w:val="en-US" w:eastAsia="zh-CN"/>
        </w:rPr>
      </w:pPr>
      <w:bookmarkStart w:id="0" w:name="_Toc92513360"/>
      <w:bookmarkStart w:id="1" w:name="_Ref399006623"/>
      <w:r>
        <w:rPr>
          <w:rFonts w:hint="eastAsia" w:ascii="Arial" w:hAnsi="Arial" w:eastAsia="宋体" w:cs="Arial"/>
          <w:b/>
          <w:kern w:val="0"/>
          <w:sz w:val="24"/>
          <w:szCs w:val="24"/>
        </w:rPr>
        <w:t>3GPP TSG-RAN WG4 Meeting #112bis</w:t>
      </w:r>
      <w:r>
        <w:rPr>
          <w:rFonts w:hint="eastAsia" w:ascii="Arial" w:hAnsi="Arial" w:eastAsia="宋体" w:cs="Arial"/>
          <w:b/>
          <w:kern w:val="0"/>
          <w:sz w:val="24"/>
          <w:szCs w:val="24"/>
        </w:rPr>
        <w:tab/>
      </w:r>
      <w:r>
        <w:rPr>
          <w:rFonts w:hint="eastAsia" w:ascii="Arial" w:hAnsi="Arial" w:eastAsia="宋体" w:cs="Arial"/>
          <w:b/>
          <w:kern w:val="0"/>
          <w:sz w:val="24"/>
          <w:szCs w:val="24"/>
        </w:rPr>
        <w:tab/>
      </w:r>
      <w:r>
        <w:rPr>
          <w:rFonts w:hint="eastAsia" w:ascii="Arial" w:hAnsi="Arial" w:eastAsia="宋体" w:cs="Arial"/>
          <w:b/>
          <w:kern w:val="0"/>
          <w:sz w:val="24"/>
          <w:szCs w:val="24"/>
        </w:rPr>
        <w:tab/>
      </w:r>
      <w:r>
        <w:rPr>
          <w:rFonts w:hint="eastAsia" w:ascii="Arial" w:hAnsi="Arial" w:eastAsia="宋体" w:cs="Arial"/>
          <w:b/>
          <w:kern w:val="0"/>
          <w:sz w:val="24"/>
          <w:szCs w:val="24"/>
        </w:rPr>
        <w:tab/>
      </w:r>
      <w:r>
        <w:rPr>
          <w:rFonts w:hint="eastAsia" w:ascii="Arial" w:hAnsi="Arial" w:eastAsia="宋体" w:cs="Arial"/>
          <w:b/>
          <w:kern w:val="0"/>
          <w:sz w:val="24"/>
          <w:szCs w:val="24"/>
          <w:lang w:val="en-US" w:eastAsia="zh-CN"/>
        </w:rPr>
        <w:t xml:space="preserve">                    </w:t>
      </w:r>
      <w:r>
        <w:rPr>
          <w:rFonts w:hint="eastAsia" w:ascii="Arial" w:hAnsi="Arial" w:eastAsia="宋体" w:cs="Arial"/>
          <w:b/>
          <w:kern w:val="0"/>
          <w:sz w:val="24"/>
          <w:szCs w:val="24"/>
        </w:rPr>
        <w:t>R4-241506</w:t>
      </w:r>
      <w:r>
        <w:rPr>
          <w:rFonts w:hint="eastAsia" w:ascii="Arial" w:hAnsi="Arial" w:eastAsia="宋体" w:cs="Arial"/>
          <w:b/>
          <w:kern w:val="0"/>
          <w:sz w:val="24"/>
          <w:szCs w:val="24"/>
          <w:lang w:val="en-US" w:eastAsia="zh-CN"/>
        </w:rPr>
        <w:t>6</w:t>
      </w:r>
    </w:p>
    <w:p>
      <w:pPr>
        <w:tabs>
          <w:tab w:val="right" w:pos="9781"/>
          <w:tab w:val="right" w:pos="13323"/>
        </w:tabs>
        <w:spacing w:before="60" w:after="60"/>
        <w:outlineLvl w:val="0"/>
        <w:rPr>
          <w:rFonts w:hint="eastAsia" w:ascii="Arial" w:hAnsi="Arial" w:eastAsia="宋体" w:cs="Arial"/>
          <w:b/>
          <w:kern w:val="0"/>
          <w:sz w:val="24"/>
          <w:szCs w:val="24"/>
        </w:rPr>
      </w:pPr>
      <w:r>
        <w:rPr>
          <w:rFonts w:hint="eastAsia" w:ascii="Arial" w:hAnsi="Arial" w:eastAsia="宋体" w:cs="Arial"/>
          <w:b/>
          <w:kern w:val="0"/>
          <w:sz w:val="24"/>
          <w:szCs w:val="24"/>
        </w:rPr>
        <w:t>Hefei, Anhui, China, 14th</w:t>
      </w:r>
      <w:r>
        <w:rPr>
          <w:rFonts w:hint="eastAsia" w:ascii="Arial" w:hAnsi="Arial" w:eastAsia="宋体" w:cs="Arial"/>
          <w:b/>
          <w:kern w:val="0"/>
          <w:sz w:val="24"/>
          <w:szCs w:val="24"/>
          <w:vertAlign w:val="superscript"/>
          <w:lang w:val="en-US" w:eastAsia="zh-CN"/>
        </w:rPr>
        <w:t xml:space="preserve"> </w:t>
      </w:r>
      <w:r>
        <w:rPr>
          <w:rFonts w:hint="eastAsia" w:ascii="Arial" w:hAnsi="Arial" w:eastAsia="宋体" w:cs="Arial"/>
          <w:b/>
          <w:bCs w:val="0"/>
          <w:kern w:val="0"/>
          <w:sz w:val="24"/>
          <w:szCs w:val="24"/>
          <w:lang w:val="en-US" w:eastAsia="zh-CN"/>
        </w:rPr>
        <w:t xml:space="preserve">- </w:t>
      </w:r>
      <w:r>
        <w:rPr>
          <w:rFonts w:hint="eastAsia" w:ascii="Arial" w:hAnsi="Arial" w:eastAsia="宋体" w:cs="Arial"/>
          <w:b/>
          <w:kern w:val="0"/>
          <w:sz w:val="24"/>
          <w:szCs w:val="24"/>
        </w:rPr>
        <w:t>18th October, 2024</w:t>
      </w:r>
    </w:p>
    <w:p>
      <w:pPr>
        <w:overflowPunct w:val="0"/>
        <w:autoSpaceDE w:val="0"/>
        <w:autoSpaceDN w:val="0"/>
        <w:adjustRightInd w:val="0"/>
        <w:textAlignment w:val="baseline"/>
        <w:rPr>
          <w:rFonts w:ascii="Arial" w:hAnsi="Arial" w:eastAsia="宋体" w:cs="Times New Roman"/>
          <w:b/>
          <w:bCs/>
          <w:kern w:val="0"/>
          <w:sz w:val="24"/>
          <w:szCs w:val="21"/>
        </w:rPr>
      </w:pPr>
    </w:p>
    <w:p>
      <w:pPr>
        <w:tabs>
          <w:tab w:val="left" w:pos="1985"/>
        </w:tabs>
        <w:rPr>
          <w:rFonts w:ascii="Arial" w:hAnsi="Arial" w:cs="Arial"/>
          <w:b/>
          <w:sz w:val="24"/>
          <w:szCs w:val="24"/>
        </w:rPr>
      </w:pPr>
      <w:r>
        <w:rPr>
          <w:rFonts w:ascii="Arial" w:hAnsi="Arial" w:eastAsia="Times New Roman" w:cs="Times New Roman"/>
          <w:b/>
          <w:kern w:val="0"/>
          <w:sz w:val="24"/>
          <w:szCs w:val="20"/>
          <w:lang w:val="en-GB" w:eastAsia="en-US"/>
        </w:rPr>
        <w:t>Source:</w:t>
      </w:r>
      <w:r>
        <w:rPr>
          <w:rFonts w:ascii="Arial" w:hAnsi="Arial" w:cs="Arial"/>
          <w:b/>
          <w:sz w:val="24"/>
          <w:szCs w:val="24"/>
        </w:rPr>
        <w:t xml:space="preserve"> </w:t>
      </w:r>
      <w:r>
        <w:rPr>
          <w:rFonts w:ascii="Arial" w:hAnsi="Arial" w:cs="Arial"/>
          <w:b/>
          <w:sz w:val="24"/>
          <w:szCs w:val="24"/>
        </w:rPr>
        <w:tab/>
      </w:r>
      <w:r>
        <w:rPr>
          <w:rFonts w:ascii="Arial" w:hAnsi="Arial" w:cs="Arial"/>
          <w:sz w:val="24"/>
          <w:szCs w:val="24"/>
        </w:rPr>
        <w:t>Xiaomi</w:t>
      </w:r>
    </w:p>
    <w:p>
      <w:pPr>
        <w:ind w:left="1985" w:hanging="1985"/>
        <w:rPr>
          <w:rFonts w:ascii="Arial" w:hAnsi="Arial" w:cs="Arial"/>
          <w:sz w:val="24"/>
          <w:szCs w:val="24"/>
        </w:rPr>
      </w:pPr>
      <w:r>
        <w:rPr>
          <w:rFonts w:ascii="Arial" w:hAnsi="Arial" w:cs="Arial"/>
          <w:b/>
          <w:sz w:val="24"/>
          <w:szCs w:val="24"/>
        </w:rPr>
        <w:t>Title:</w:t>
      </w:r>
      <w:r>
        <w:rPr>
          <w:rFonts w:ascii="Arial" w:hAnsi="Arial" w:cs="Arial"/>
          <w:sz w:val="24"/>
          <w:szCs w:val="24"/>
        </w:rPr>
        <w:t xml:space="preserve"> </w:t>
      </w:r>
      <w:r>
        <w:rPr>
          <w:rFonts w:ascii="Arial" w:hAnsi="Arial" w:cs="Arial"/>
          <w:sz w:val="24"/>
          <w:szCs w:val="24"/>
        </w:rPr>
        <w:tab/>
      </w:r>
      <w:r>
        <w:rPr>
          <w:rFonts w:ascii="Arial" w:hAnsi="Arial" w:cs="Arial"/>
          <w:sz w:val="24"/>
          <w:szCs w:val="24"/>
        </w:rPr>
        <w:t>Discussion on RRM core requirements for LP-WUS/WUR</w:t>
      </w:r>
    </w:p>
    <w:p>
      <w:pPr>
        <w:ind w:left="1985" w:hanging="1985"/>
        <w:rPr>
          <w:rFonts w:ascii="Arial" w:hAnsi="Arial" w:cs="Arial"/>
          <w:sz w:val="24"/>
          <w:szCs w:val="24"/>
          <w:highlight w:val="yellow"/>
        </w:rPr>
      </w:pPr>
      <w:r>
        <w:rPr>
          <w:rFonts w:hint="eastAsia" w:ascii="Arial" w:hAnsi="Arial" w:cs="Arial"/>
          <w:b/>
          <w:sz w:val="24"/>
          <w:szCs w:val="24"/>
        </w:rPr>
        <w:t>Agenda Item:</w:t>
      </w:r>
      <w:r>
        <w:rPr>
          <w:rFonts w:hint="eastAsia" w:ascii="Arial" w:hAnsi="Arial" w:cs="Arial"/>
          <w:sz w:val="24"/>
          <w:szCs w:val="24"/>
        </w:rPr>
        <w:tab/>
      </w:r>
      <w:r>
        <w:rPr>
          <w:rFonts w:hint="eastAsia" w:ascii="Arial" w:hAnsi="Arial" w:cs="Arial"/>
          <w:sz w:val="24"/>
          <w:szCs w:val="24"/>
        </w:rPr>
        <w:t>6.23.4.2</w:t>
      </w:r>
      <w:bookmarkStart w:id="20" w:name="_GoBack"/>
      <w:bookmarkEnd w:id="20"/>
    </w:p>
    <w:p>
      <w:pPr>
        <w:tabs>
          <w:tab w:val="left" w:pos="1990"/>
        </w:tabs>
        <w:rPr>
          <w:rFonts w:ascii="Arial" w:hAnsi="Arial" w:cs="Arial"/>
          <w:sz w:val="24"/>
          <w:szCs w:val="24"/>
        </w:rPr>
      </w:pPr>
      <w:r>
        <w:rPr>
          <w:rFonts w:ascii="Arial" w:hAnsi="Arial" w:cs="Arial"/>
          <w:b/>
          <w:sz w:val="24"/>
          <w:szCs w:val="24"/>
        </w:rPr>
        <w:t>Document for:</w:t>
      </w:r>
      <w:r>
        <w:rPr>
          <w:rFonts w:ascii="Arial" w:hAnsi="Arial" w:cs="Arial"/>
          <w:sz w:val="24"/>
          <w:szCs w:val="24"/>
        </w:rPr>
        <w:tab/>
      </w:r>
      <w:r>
        <w:rPr>
          <w:rFonts w:hint="eastAsia" w:ascii="Arial" w:hAnsi="Arial" w:cs="Arial"/>
          <w:sz w:val="24"/>
          <w:szCs w:val="24"/>
        </w:rPr>
        <w:t>Discussion</w:t>
      </w:r>
    </w:p>
    <w:bookmarkEnd w:id="0"/>
    <w:bookmarkEnd w:id="1"/>
    <w:p>
      <w:pPr>
        <w:keepNext/>
        <w:keepLines/>
        <w:pBdr>
          <w:top w:val="single" w:color="auto" w:sz="12" w:space="3"/>
        </w:pBdr>
        <w:overflowPunct w:val="0"/>
        <w:autoSpaceDE w:val="0"/>
        <w:autoSpaceDN w:val="0"/>
        <w:adjustRightInd w:val="0"/>
        <w:spacing w:before="240" w:after="240"/>
        <w:textAlignment w:val="baseline"/>
        <w:outlineLvl w:val="0"/>
        <w:rPr>
          <w:rFonts w:ascii="Arial" w:hAnsi="Arial" w:eastAsia="宋体" w:cs="Times New Roman"/>
          <w:kern w:val="0"/>
          <w:sz w:val="36"/>
          <w:szCs w:val="20"/>
          <w:lang w:val="en-GB"/>
        </w:rPr>
      </w:pPr>
      <w:r>
        <w:rPr>
          <w:rFonts w:ascii="Arial" w:hAnsi="Arial" w:eastAsia="宋体" w:cs="Times New Roman"/>
          <w:kern w:val="0"/>
          <w:sz w:val="36"/>
          <w:szCs w:val="20"/>
          <w:lang w:val="en-GB"/>
        </w:rPr>
        <w:t>1</w:t>
      </w:r>
      <w:r>
        <w:rPr>
          <w:rFonts w:hint="eastAsia" w:ascii="Arial" w:hAnsi="Arial" w:eastAsia="宋体" w:cs="Times New Roman"/>
          <w:kern w:val="0"/>
          <w:sz w:val="36"/>
          <w:szCs w:val="20"/>
          <w:lang w:val="en-GB"/>
        </w:rPr>
        <w:t>Introduction</w:t>
      </w:r>
    </w:p>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ascii="Times New Roman" w:hAnsi="Times New Roman" w:eastAsia="宋体" w:cs="Times New Roman"/>
          <w:kern w:val="0"/>
          <w:sz w:val="20"/>
          <w:szCs w:val="20"/>
        </w:rPr>
      </w:pPr>
      <w:r>
        <w:rPr>
          <w:rFonts w:hint="eastAsia" w:ascii="Times New Roman" w:hAnsi="Times New Roman" w:eastAsia="宋体" w:cs="Times New Roman"/>
          <w:kern w:val="0"/>
          <w:sz w:val="20"/>
          <w:szCs w:val="20"/>
        </w:rPr>
        <w:t>In RAN#</w:t>
      </w:r>
      <w:r>
        <w:rPr>
          <w:rFonts w:ascii="Times New Roman" w:hAnsi="Times New Roman" w:eastAsia="宋体" w:cs="Times New Roman"/>
          <w:kern w:val="0"/>
          <w:sz w:val="20"/>
          <w:szCs w:val="20"/>
        </w:rPr>
        <w:t>103</w:t>
      </w:r>
      <w:r>
        <w:rPr>
          <w:rFonts w:hint="eastAsia" w:ascii="Times New Roman" w:hAnsi="Times New Roman" w:eastAsia="宋体" w:cs="Times New Roman"/>
          <w:kern w:val="0"/>
          <w:sz w:val="20"/>
          <w:szCs w:val="20"/>
        </w:rPr>
        <w:t xml:space="preserve"> meeting, the </w:t>
      </w:r>
      <w:r>
        <w:rPr>
          <w:rFonts w:ascii="Times New Roman" w:hAnsi="Times New Roman" w:eastAsia="宋体" w:cs="Times New Roman"/>
          <w:kern w:val="0"/>
          <w:sz w:val="20"/>
          <w:szCs w:val="20"/>
        </w:rPr>
        <w:t xml:space="preserve">latest </w:t>
      </w:r>
      <w:r>
        <w:rPr>
          <w:rFonts w:hint="eastAsia" w:ascii="Times New Roman" w:hAnsi="Times New Roman" w:eastAsia="宋体" w:cs="Times New Roman"/>
          <w:kern w:val="0"/>
          <w:sz w:val="20"/>
          <w:szCs w:val="20"/>
        </w:rPr>
        <w:t>revised WID on l</w:t>
      </w:r>
      <w:r>
        <w:rPr>
          <w:rFonts w:ascii="Times New Roman" w:hAnsi="Times New Roman" w:eastAsia="宋体" w:cs="Times New Roman"/>
          <w:kern w:val="0"/>
          <w:sz w:val="20"/>
          <w:szCs w:val="20"/>
        </w:rPr>
        <w:t>ow-power wake-up signal and receiver for NR (LP-WUS/WUR)</w:t>
      </w:r>
      <w:r>
        <w:rPr>
          <w:rFonts w:hint="eastAsia" w:ascii="Times New Roman" w:hAnsi="Times New Roman" w:eastAsia="宋体" w:cs="Times New Roman"/>
          <w:kern w:val="0"/>
          <w:sz w:val="20"/>
          <w:szCs w:val="20"/>
        </w:rPr>
        <w:t xml:space="preserve"> was approved [1]. </w:t>
      </w:r>
      <w:r>
        <w:rPr>
          <w:rFonts w:ascii="Times New Roman" w:hAnsi="Times New Roman" w:eastAsia="宋体" w:cs="Times New Roman"/>
          <w:kern w:val="0"/>
          <w:sz w:val="20"/>
          <w:szCs w:val="20"/>
        </w:rPr>
        <w:t>The related RRM work was initially discussed in last meeting. A WF was achieved and approved [2].</w:t>
      </w:r>
      <w:r>
        <w:rPr>
          <w:rFonts w:ascii="Times New Roman" w:hAnsi="Times New Roman" w:eastAsia="宋体" w:cs="Times New Roman"/>
          <w:kern w:val="0"/>
          <w:sz w:val="20"/>
          <w:szCs w:val="20"/>
          <w:lang w:bidi="ar"/>
        </w:rPr>
        <w:t xml:space="preserve"> In this contribution, we provide our further analysis on RRM </w:t>
      </w:r>
      <w:r>
        <w:rPr>
          <w:rFonts w:hint="eastAsia" w:ascii="Times New Roman" w:hAnsi="Times New Roman" w:eastAsia="宋体" w:cs="Times New Roman"/>
          <w:kern w:val="0"/>
          <w:sz w:val="20"/>
          <w:szCs w:val="20"/>
          <w:lang w:bidi="ar"/>
        </w:rPr>
        <w:t>impacts of</w:t>
      </w:r>
      <w:r>
        <w:rPr>
          <w:rFonts w:ascii="Times New Roman" w:hAnsi="Times New Roman" w:eastAsia="宋体" w:cs="Times New Roman"/>
          <w:kern w:val="0"/>
          <w:sz w:val="20"/>
          <w:szCs w:val="20"/>
          <w:lang w:bidi="ar"/>
        </w:rPr>
        <w:t xml:space="preserve"> </w:t>
      </w:r>
      <w:r>
        <w:rPr>
          <w:rFonts w:ascii="Times New Roman" w:hAnsi="Times New Roman" w:eastAsia="宋体" w:cs="Times New Roman"/>
          <w:kern w:val="0"/>
          <w:sz w:val="20"/>
          <w:szCs w:val="20"/>
        </w:rPr>
        <w:t>LP-WUS/WUR features</w:t>
      </w:r>
      <w:r>
        <w:rPr>
          <w:rFonts w:ascii="Times New Roman" w:hAnsi="Times New Roman" w:eastAsia="宋体" w:cs="Times New Roman"/>
          <w:kern w:val="0"/>
          <w:sz w:val="20"/>
          <w:szCs w:val="20"/>
          <w:lang w:bidi="ar"/>
        </w:rPr>
        <w:t xml:space="preserve">. </w:t>
      </w:r>
    </w:p>
    <w:p>
      <w:pPr>
        <w:pStyle w:val="25"/>
        <w:keepNext/>
        <w:keepLines/>
        <w:numPr>
          <w:ilvl w:val="0"/>
          <w:numId w:val="3"/>
        </w:numPr>
        <w:pBdr>
          <w:top w:val="single" w:color="auto" w:sz="12" w:space="3"/>
        </w:pBdr>
        <w:overflowPunct w:val="0"/>
        <w:autoSpaceDE w:val="0"/>
        <w:autoSpaceDN w:val="0"/>
        <w:adjustRightInd w:val="0"/>
        <w:spacing w:before="240" w:after="240"/>
        <w:ind w:left="363" w:hanging="363" w:firstLineChars="0"/>
        <w:textAlignment w:val="baseline"/>
        <w:outlineLvl w:val="0"/>
        <w:rPr>
          <w:rFonts w:ascii="Arial" w:hAnsi="Arial" w:cs="Times New Roman"/>
          <w:sz w:val="36"/>
          <w:szCs w:val="20"/>
          <w:lang w:val="en-GB"/>
        </w:rPr>
      </w:pPr>
      <w:r>
        <w:rPr>
          <w:rFonts w:ascii="Arial" w:hAnsi="Arial" w:cs="Times New Roman"/>
          <w:sz w:val="36"/>
          <w:szCs w:val="20"/>
          <w:lang w:val="en-GB"/>
        </w:rPr>
        <w:t>Discussion</w:t>
      </w:r>
    </w:p>
    <w:p>
      <w:pPr>
        <w:pStyle w:val="25"/>
        <w:keepNext/>
        <w:keepLines/>
        <w:numPr>
          <w:ilvl w:val="0"/>
          <w:numId w:val="0"/>
        </w:numPr>
        <w:pBdr>
          <w:top w:val="none" w:color="auto" w:sz="0" w:space="3"/>
          <w:left w:val="none" w:color="auto" w:sz="0" w:space="0"/>
          <w:bottom w:val="none" w:color="auto" w:sz="0" w:space="0"/>
          <w:right w:val="none" w:color="auto" w:sz="0" w:space="0"/>
          <w:between w:val="none" w:color="auto" w:sz="0" w:space="0"/>
        </w:pBdr>
        <w:overflowPunct w:val="0"/>
        <w:autoSpaceDE w:val="0"/>
        <w:autoSpaceDN w:val="0"/>
        <w:adjustRightInd w:val="0"/>
        <w:spacing w:before="240" w:after="240"/>
        <w:ind w:leftChars="0"/>
        <w:textAlignment w:val="baseline"/>
        <w:outlineLvl w:val="1"/>
        <w:rPr>
          <w:rFonts w:hint="default" w:ascii="Times New Roman" w:hAnsi="Times New Roman" w:cs="Times New Roman"/>
          <w:b/>
          <w:bCs/>
          <w:sz w:val="21"/>
          <w:szCs w:val="21"/>
          <w:u w:val="single"/>
          <w:lang w:val="en-GB"/>
        </w:rPr>
      </w:pPr>
      <w:r>
        <w:rPr>
          <w:rFonts w:hint="eastAsia" w:ascii="Times New Roman" w:hAnsi="Times New Roman" w:cs="Times New Roman"/>
          <w:b/>
          <w:bCs/>
          <w:sz w:val="21"/>
          <w:szCs w:val="21"/>
          <w:u w:val="single"/>
          <w:lang w:val="en-GB"/>
        </w:rPr>
        <w:t>LP-WUR requirements at RRC_IDLE/INACTIVE state</w:t>
      </w:r>
    </w:p>
    <w:p>
      <w:pPr>
        <w:pStyle w:val="25"/>
        <w:keepNext/>
        <w:keepLines/>
        <w:numPr>
          <w:ilvl w:val="0"/>
          <w:numId w:val="0"/>
        </w:numPr>
        <w:pBdr>
          <w:top w:val="none" w:color="auto" w:sz="0" w:space="3"/>
          <w:left w:val="none" w:color="auto" w:sz="0" w:space="0"/>
          <w:bottom w:val="none" w:color="auto" w:sz="0" w:space="0"/>
          <w:right w:val="none" w:color="auto" w:sz="0" w:space="0"/>
          <w:between w:val="none" w:color="auto" w:sz="0" w:space="0"/>
        </w:pBdr>
        <w:overflowPunct w:val="0"/>
        <w:autoSpaceDE w:val="0"/>
        <w:autoSpaceDN w:val="0"/>
        <w:adjustRightInd w:val="0"/>
        <w:spacing w:before="240" w:after="240"/>
        <w:ind w:leftChars="0"/>
        <w:textAlignment w:val="baseline"/>
        <w:outlineLvl w:val="2"/>
      </w:pPr>
      <w:r>
        <w:rPr>
          <w:rFonts w:hint="default" w:ascii="Times New Roman" w:hAnsi="Times New Roman" w:cs="Times New Roman"/>
          <w:b/>
          <w:bCs/>
          <w:sz w:val="20"/>
          <w:szCs w:val="20"/>
          <w:u w:val="single"/>
          <w:lang w:val="en-GB"/>
        </w:rPr>
        <w:t>General aspects</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9854" w:type="dxa"/>
          </w:tcPr>
          <w:p>
            <w:pPr>
              <w:widowControl/>
              <w:spacing w:after="180"/>
              <w:jc w:val="left"/>
              <w:rPr>
                <w:rFonts w:ascii="Times New Roman" w:hAnsi="Times New Roman" w:eastAsia="宋体" w:cs="Times New Roman"/>
                <w:b/>
                <w:color w:val="000000"/>
                <w:kern w:val="0"/>
                <w:sz w:val="20"/>
                <w:szCs w:val="20"/>
                <w:u w:val="single"/>
                <w:lang w:val="en-GB" w:eastAsia="ko-KR"/>
              </w:rPr>
            </w:pPr>
            <w:r>
              <w:rPr>
                <w:rFonts w:ascii="Times New Roman" w:hAnsi="Times New Roman" w:eastAsia="宋体" w:cs="Times New Roman"/>
                <w:b/>
                <w:color w:val="000000"/>
                <w:kern w:val="0"/>
                <w:sz w:val="20"/>
                <w:szCs w:val="20"/>
                <w:u w:val="single"/>
                <w:lang w:val="en-GB" w:eastAsia="ko-KR"/>
              </w:rPr>
              <w:t>Issue 1-1-1: Cases/states to be considered for RRM relaxation and serving cell measurement offloading</w:t>
            </w:r>
          </w:p>
          <w:p>
            <w:pPr>
              <w:widowControl/>
              <w:snapToGrid w:val="0"/>
              <w:spacing w:after="120"/>
              <w:ind w:left="576"/>
              <w:jc w:val="left"/>
              <w:rPr>
                <w:rFonts w:ascii="Times New Roman" w:hAnsi="Times New Roman" w:eastAsia="宋体" w:cs="Times New Roman"/>
                <w:color w:val="000000"/>
                <w:kern w:val="0"/>
                <w:szCs w:val="21"/>
              </w:rPr>
            </w:pPr>
            <w:r>
              <w:rPr>
                <w:rFonts w:ascii="Times New Roman" w:hAnsi="Times New Roman" w:eastAsia="宋体" w:cs="Times New Roman"/>
                <w:color w:val="000000"/>
                <w:kern w:val="0"/>
                <w:szCs w:val="21"/>
              </w:rPr>
              <w:t>Agreement:</w:t>
            </w:r>
          </w:p>
          <w:p>
            <w:pPr>
              <w:widowControl w:val="0"/>
              <w:numPr>
                <w:ilvl w:val="0"/>
                <w:numId w:val="4"/>
              </w:numPr>
              <w:snapToGrid w:val="0"/>
              <w:spacing w:after="120"/>
              <w:ind w:left="996" w:hanging="420"/>
              <w:jc w:val="both"/>
              <w:rPr>
                <w:rFonts w:ascii="Times New Roman" w:hAnsi="Times New Roman" w:eastAsia="MS Mincho" w:cs="Times New Roman"/>
                <w:color w:val="000000"/>
                <w:szCs w:val="21"/>
                <w:lang w:val="en-GB" w:eastAsia="en-US"/>
              </w:rPr>
            </w:pPr>
            <w:r>
              <w:rPr>
                <w:rFonts w:hint="eastAsia" w:ascii="Times New Roman" w:hAnsi="Times New Roman" w:eastAsia="MS Mincho" w:cs="Times New Roman"/>
                <w:color w:val="000000"/>
                <w:szCs w:val="21"/>
                <w:lang w:val="en-GB" w:eastAsia="en-US"/>
              </w:rPr>
              <w:t>S</w:t>
            </w:r>
            <w:r>
              <w:rPr>
                <w:rFonts w:ascii="Times New Roman" w:hAnsi="Times New Roman" w:eastAsia="MS Mincho" w:cs="Times New Roman"/>
                <w:color w:val="000000"/>
                <w:szCs w:val="21"/>
                <w:lang w:val="en-GB" w:eastAsia="en-US"/>
              </w:rPr>
              <w:t>upport case #3</w:t>
            </w:r>
          </w:p>
          <w:p>
            <w:pPr>
              <w:widowControl w:val="0"/>
              <w:numPr>
                <w:ilvl w:val="1"/>
                <w:numId w:val="5"/>
              </w:numPr>
              <w:snapToGrid w:val="0"/>
              <w:spacing w:after="120"/>
              <w:ind w:left="1416" w:hanging="420"/>
              <w:jc w:val="both"/>
              <w:rPr>
                <w:rFonts w:ascii="Times New Roman" w:hAnsi="Times New Roman" w:eastAsia="MS Mincho" w:cs="Times New Roman"/>
                <w:color w:val="000000"/>
                <w:szCs w:val="21"/>
                <w:lang w:val="en-GB" w:eastAsia="en-US"/>
              </w:rPr>
            </w:pPr>
            <w:r>
              <w:rPr>
                <w:rFonts w:ascii="Times New Roman" w:hAnsi="Times New Roman" w:eastAsia="等线" w:cs="Times New Roman"/>
                <w:color w:val="000000"/>
                <w:szCs w:val="20"/>
                <w:lang w:val="en-GB" w:eastAsia="en-US"/>
              </w:rPr>
              <w:t>For serving cell measurement, further discuss:</w:t>
            </w:r>
          </w:p>
          <w:p>
            <w:pPr>
              <w:widowControl w:val="0"/>
              <w:numPr>
                <w:ilvl w:val="2"/>
                <w:numId w:val="6"/>
              </w:numPr>
              <w:snapToGrid w:val="0"/>
              <w:spacing w:after="120"/>
              <w:ind w:left="1836" w:hanging="420"/>
              <w:jc w:val="both"/>
              <w:rPr>
                <w:rFonts w:ascii="Times New Roman" w:hAnsi="Times New Roman" w:eastAsia="MS Mincho" w:cs="Times New Roman"/>
                <w:color w:val="000000"/>
                <w:szCs w:val="21"/>
                <w:lang w:val="en-GB" w:eastAsia="en-US"/>
              </w:rPr>
            </w:pPr>
            <w:r>
              <w:rPr>
                <w:rFonts w:ascii="Times New Roman" w:hAnsi="Times New Roman" w:eastAsia="等线" w:cs="Times New Roman"/>
                <w:color w:val="000000"/>
                <w:szCs w:val="20"/>
                <w:lang w:val="en-GB" w:eastAsia="en-US"/>
              </w:rPr>
              <w:t>Option 1: Further discuss whether to combine the measurements across the two radios, i.e., MR and WUR</w:t>
            </w:r>
          </w:p>
          <w:p>
            <w:pPr>
              <w:widowControl w:val="0"/>
              <w:numPr>
                <w:ilvl w:val="2"/>
                <w:numId w:val="6"/>
              </w:numPr>
              <w:snapToGrid w:val="0"/>
              <w:spacing w:after="120"/>
              <w:ind w:left="1836" w:hanging="420"/>
              <w:jc w:val="both"/>
              <w:rPr>
                <w:rFonts w:ascii="Times New Roman" w:hAnsi="Times New Roman" w:eastAsia="MS Mincho" w:cs="Times New Roman"/>
                <w:color w:val="000000"/>
                <w:szCs w:val="21"/>
                <w:lang w:val="en-GB" w:eastAsia="en-US"/>
              </w:rPr>
            </w:pPr>
            <w:r>
              <w:rPr>
                <w:rFonts w:ascii="Times New Roman" w:hAnsi="Times New Roman" w:eastAsia="等线" w:cs="Times New Roman"/>
                <w:color w:val="000000"/>
                <w:szCs w:val="20"/>
                <w:lang w:val="en-GB" w:eastAsia="en-US"/>
              </w:rPr>
              <w:t xml:space="preserve">Option 2: From RAN4 requirement perspective, not consider combining </w:t>
            </w:r>
            <w:bookmarkStart w:id="2" w:name="OLE_LINK10"/>
            <w:r>
              <w:rPr>
                <w:rFonts w:ascii="Times New Roman" w:hAnsi="Times New Roman" w:eastAsia="等线" w:cs="Times New Roman"/>
                <w:color w:val="000000"/>
                <w:szCs w:val="20"/>
                <w:lang w:val="en-GB" w:eastAsia="en-US"/>
              </w:rPr>
              <w:t>the measurements across the two radios</w:t>
            </w:r>
            <w:bookmarkEnd w:id="2"/>
            <w:r>
              <w:rPr>
                <w:rFonts w:ascii="Times New Roman" w:hAnsi="Times New Roman" w:eastAsia="等线" w:cs="Times New Roman"/>
                <w:color w:val="000000"/>
                <w:szCs w:val="20"/>
                <w:lang w:val="en-GB" w:eastAsia="en-US"/>
              </w:rPr>
              <w:t>, i.e., MR and WUR</w:t>
            </w:r>
          </w:p>
          <w:p>
            <w:pPr>
              <w:widowControl w:val="0"/>
              <w:numPr>
                <w:ilvl w:val="2"/>
                <w:numId w:val="6"/>
              </w:numPr>
              <w:snapToGrid w:val="0"/>
              <w:spacing w:after="120"/>
              <w:ind w:left="1836" w:hanging="420"/>
              <w:jc w:val="both"/>
              <w:rPr>
                <w:rFonts w:ascii="Times New Roman" w:hAnsi="Times New Roman" w:eastAsia="MS Mincho" w:cs="Times New Roman"/>
                <w:color w:val="000000"/>
                <w:szCs w:val="21"/>
                <w:lang w:val="en-GB" w:eastAsia="en-US"/>
              </w:rPr>
            </w:pPr>
            <w:r>
              <w:rPr>
                <w:rFonts w:ascii="Times New Roman" w:hAnsi="Times New Roman" w:eastAsia="等线" w:cs="Times New Roman"/>
                <w:color w:val="000000"/>
                <w:szCs w:val="20"/>
                <w:lang w:val="en-GB" w:eastAsia="en-US"/>
              </w:rPr>
              <w:t>Option 3: It is up to UE implementation whether to combine the measurement across the two radios.</w:t>
            </w:r>
          </w:p>
          <w:p>
            <w:pPr>
              <w:widowControl w:val="0"/>
              <w:numPr>
                <w:ilvl w:val="2"/>
                <w:numId w:val="6"/>
              </w:numPr>
              <w:snapToGrid w:val="0"/>
              <w:spacing w:after="120"/>
              <w:ind w:left="1836" w:hanging="420"/>
              <w:jc w:val="both"/>
              <w:rPr>
                <w:rFonts w:ascii="Times New Roman" w:hAnsi="Times New Roman" w:eastAsia="MS Mincho" w:cs="Times New Roman"/>
                <w:color w:val="000000"/>
                <w:szCs w:val="21"/>
                <w:lang w:val="en-GB" w:eastAsia="en-US"/>
              </w:rPr>
            </w:pPr>
            <w:r>
              <w:rPr>
                <w:rFonts w:ascii="Times New Roman" w:hAnsi="Times New Roman" w:eastAsia="等线" w:cs="Times New Roman"/>
                <w:color w:val="000000"/>
                <w:szCs w:val="20"/>
                <w:lang w:val="en-GB" w:eastAsia="en-US"/>
              </w:rPr>
              <w:t xml:space="preserve">Other options are not precluded. </w:t>
            </w:r>
          </w:p>
          <w:tbl>
            <w:tblPr>
              <w:tblStyle w:val="1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985"/>
              <w:gridCol w:w="1843"/>
              <w:gridCol w:w="2126"/>
              <w:gridCol w:w="133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noWrap w:val="0"/>
                  <w:vAlign w:val="top"/>
                </w:tcPr>
                <w:p>
                  <w:pPr>
                    <w:keepNext w:val="0"/>
                    <w:keepLines w:val="0"/>
                    <w:widowControl/>
                    <w:suppressLineNumbers w:val="0"/>
                    <w:snapToGrid w:val="0"/>
                    <w:spacing w:before="0" w:beforeAutospacing="0" w:after="120" w:afterAutospacing="0"/>
                    <w:ind w:left="0" w:right="0"/>
                    <w:jc w:val="left"/>
                    <w:rPr>
                      <w:rFonts w:hint="eastAsia" w:ascii="Times New Roman" w:hAnsi="Times New Roman" w:eastAsia="Malgun Gothic" w:cs="Times New Roman"/>
                      <w:color w:val="000000"/>
                      <w:kern w:val="0"/>
                      <w:szCs w:val="21"/>
                      <w:lang w:eastAsia="ko-KR"/>
                    </w:rPr>
                  </w:pPr>
                  <w:r>
                    <w:rPr>
                      <w:rFonts w:hint="eastAsia" w:ascii="Times New Roman" w:hAnsi="Times New Roman" w:eastAsia="宋体" w:cs="Times New Roman"/>
                      <w:kern w:val="0"/>
                      <w:szCs w:val="21"/>
                      <w:lang w:val="en-GB" w:eastAsia="en-US"/>
                    </w:rPr>
                    <w:t>RRM measurement case index</w:t>
                  </w:r>
                </w:p>
              </w:tc>
              <w:tc>
                <w:tcPr>
                  <w:tcW w:w="1843" w:type="dxa"/>
                  <w:noWrap w:val="0"/>
                  <w:vAlign w:val="top"/>
                </w:tcPr>
                <w:p>
                  <w:pPr>
                    <w:keepNext w:val="0"/>
                    <w:keepLines w:val="0"/>
                    <w:widowControl/>
                    <w:suppressLineNumbers w:val="0"/>
                    <w:snapToGrid w:val="0"/>
                    <w:spacing w:before="0" w:beforeAutospacing="0" w:after="120" w:afterAutospacing="0"/>
                    <w:ind w:left="0" w:right="0"/>
                    <w:jc w:val="left"/>
                    <w:rPr>
                      <w:rFonts w:hint="eastAsia" w:ascii="Times New Roman" w:hAnsi="Times New Roman" w:eastAsia="Malgun Gothic" w:cs="Times New Roman"/>
                      <w:color w:val="000000"/>
                      <w:kern w:val="0"/>
                      <w:szCs w:val="21"/>
                      <w:lang w:eastAsia="ko-KR"/>
                    </w:rPr>
                  </w:pPr>
                  <w:r>
                    <w:rPr>
                      <w:rFonts w:hint="eastAsia" w:ascii="Times New Roman" w:hAnsi="Times New Roman" w:eastAsia="宋体" w:cs="Times New Roman"/>
                      <w:kern w:val="0"/>
                      <w:szCs w:val="21"/>
                      <w:lang w:val="en-GB" w:eastAsia="en-US"/>
                    </w:rPr>
                    <w:t>MR serving cell measurement</w:t>
                  </w:r>
                </w:p>
              </w:tc>
              <w:tc>
                <w:tcPr>
                  <w:tcW w:w="2126" w:type="dxa"/>
                  <w:noWrap w:val="0"/>
                  <w:vAlign w:val="top"/>
                </w:tcPr>
                <w:p>
                  <w:pPr>
                    <w:keepNext w:val="0"/>
                    <w:keepLines w:val="0"/>
                    <w:widowControl/>
                    <w:suppressLineNumbers w:val="0"/>
                    <w:snapToGrid w:val="0"/>
                    <w:spacing w:before="0" w:beforeAutospacing="0" w:after="120" w:afterAutospacing="0"/>
                    <w:ind w:left="0" w:right="0"/>
                    <w:jc w:val="left"/>
                    <w:rPr>
                      <w:rFonts w:hint="eastAsia" w:ascii="Times New Roman" w:hAnsi="Times New Roman" w:eastAsia="Malgun Gothic" w:cs="Times New Roman"/>
                      <w:color w:val="000000"/>
                      <w:kern w:val="0"/>
                      <w:szCs w:val="21"/>
                      <w:lang w:eastAsia="ko-KR"/>
                    </w:rPr>
                  </w:pPr>
                  <w:r>
                    <w:rPr>
                      <w:rFonts w:hint="eastAsia" w:ascii="Times New Roman" w:hAnsi="Times New Roman" w:eastAsia="宋体" w:cs="Times New Roman"/>
                      <w:kern w:val="0"/>
                      <w:szCs w:val="21"/>
                      <w:lang w:val="en-GB" w:eastAsia="en-US"/>
                    </w:rPr>
                    <w:t>MR neighboring cell measurement</w:t>
                  </w:r>
                </w:p>
              </w:tc>
              <w:tc>
                <w:tcPr>
                  <w:tcW w:w="1336" w:type="dxa"/>
                  <w:noWrap w:val="0"/>
                  <w:vAlign w:val="top"/>
                </w:tcPr>
                <w:p>
                  <w:pPr>
                    <w:keepNext w:val="0"/>
                    <w:keepLines w:val="0"/>
                    <w:widowControl/>
                    <w:suppressLineNumbers w:val="0"/>
                    <w:snapToGrid w:val="0"/>
                    <w:spacing w:before="0" w:beforeAutospacing="0" w:after="120" w:afterAutospacing="0"/>
                    <w:ind w:left="0" w:right="0"/>
                    <w:jc w:val="both"/>
                    <w:rPr>
                      <w:rFonts w:hint="eastAsia" w:ascii="Times New Roman" w:hAnsi="Times New Roman" w:eastAsia="Malgun Gothic" w:cs="Times New Roman"/>
                      <w:color w:val="000000"/>
                      <w:kern w:val="0"/>
                      <w:szCs w:val="21"/>
                      <w:lang w:eastAsia="ko-KR"/>
                    </w:rPr>
                  </w:pPr>
                  <w:r>
                    <w:rPr>
                      <w:rFonts w:hint="eastAsia" w:ascii="Times New Roman" w:hAnsi="Times New Roman" w:eastAsia="宋体" w:cs="Times New Roman"/>
                      <w:kern w:val="0"/>
                      <w:szCs w:val="21"/>
                      <w:lang w:val="en-GB" w:eastAsia="en-US"/>
                    </w:rPr>
                    <w:t>LR measurement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985" w:type="dxa"/>
                  <w:noWrap w:val="0"/>
                  <w:vAlign w:val="top"/>
                </w:tcPr>
                <w:p>
                  <w:pPr>
                    <w:keepNext w:val="0"/>
                    <w:keepLines w:val="0"/>
                    <w:widowControl/>
                    <w:suppressLineNumbers w:val="0"/>
                    <w:snapToGrid w:val="0"/>
                    <w:spacing w:before="0" w:beforeAutospacing="0" w:after="120" w:afterAutospacing="0"/>
                    <w:ind w:left="0" w:right="0"/>
                    <w:jc w:val="left"/>
                    <w:rPr>
                      <w:rFonts w:hint="eastAsia" w:ascii="Times New Roman" w:hAnsi="Times New Roman" w:eastAsia="Malgun Gothic" w:cs="Times New Roman"/>
                      <w:color w:val="000000"/>
                      <w:kern w:val="0"/>
                      <w:szCs w:val="21"/>
                      <w:lang w:eastAsia="ko-KR"/>
                    </w:rPr>
                  </w:pPr>
                  <w:r>
                    <w:rPr>
                      <w:rFonts w:hint="eastAsia" w:ascii="Times New Roman" w:hAnsi="Times New Roman" w:eastAsia="Malgun Gothic" w:cs="Times New Roman"/>
                      <w:color w:val="000000"/>
                      <w:kern w:val="0"/>
                      <w:szCs w:val="21"/>
                      <w:lang w:eastAsia="ko-KR"/>
                    </w:rPr>
                    <w:t>#3 Relaxed case b</w:t>
                  </w:r>
                </w:p>
              </w:tc>
              <w:tc>
                <w:tcPr>
                  <w:tcW w:w="1843" w:type="dxa"/>
                  <w:noWrap w:val="0"/>
                  <w:vAlign w:val="top"/>
                </w:tcPr>
                <w:p>
                  <w:pPr>
                    <w:keepNext w:val="0"/>
                    <w:keepLines w:val="0"/>
                    <w:widowControl/>
                    <w:suppressLineNumbers w:val="0"/>
                    <w:snapToGrid w:val="0"/>
                    <w:spacing w:before="0" w:beforeAutospacing="0" w:after="120" w:afterAutospacing="0"/>
                    <w:ind w:left="0" w:right="0"/>
                    <w:jc w:val="left"/>
                    <w:rPr>
                      <w:rFonts w:hint="eastAsia" w:ascii="Times New Roman" w:hAnsi="Times New Roman" w:eastAsia="Malgun Gothic" w:cs="Times New Roman"/>
                      <w:color w:val="000000"/>
                      <w:kern w:val="0"/>
                      <w:szCs w:val="21"/>
                      <w:lang w:eastAsia="ko-KR"/>
                    </w:rPr>
                  </w:pPr>
                  <w:r>
                    <w:rPr>
                      <w:rFonts w:hint="eastAsia" w:ascii="Times New Roman" w:hAnsi="Times New Roman" w:eastAsia="Malgun Gothic" w:cs="Times New Roman"/>
                      <w:color w:val="000000"/>
                      <w:kern w:val="0"/>
                      <w:szCs w:val="21"/>
                      <w:lang w:eastAsia="ko-KR"/>
                    </w:rPr>
                    <w:t>On with relaxation measurement</w:t>
                  </w:r>
                </w:p>
              </w:tc>
              <w:tc>
                <w:tcPr>
                  <w:tcW w:w="2126" w:type="dxa"/>
                  <w:noWrap w:val="0"/>
                  <w:vAlign w:val="top"/>
                </w:tcPr>
                <w:p>
                  <w:pPr>
                    <w:keepNext w:val="0"/>
                    <w:keepLines w:val="0"/>
                    <w:widowControl/>
                    <w:suppressLineNumbers w:val="0"/>
                    <w:snapToGrid w:val="0"/>
                    <w:spacing w:before="0" w:beforeAutospacing="0" w:after="120" w:afterAutospacing="0"/>
                    <w:ind w:left="0" w:right="0"/>
                    <w:jc w:val="left"/>
                    <w:rPr>
                      <w:rFonts w:hint="eastAsia" w:ascii="Times New Roman" w:hAnsi="Times New Roman" w:eastAsia="Malgun Gothic" w:cs="Times New Roman"/>
                      <w:color w:val="000000"/>
                      <w:kern w:val="0"/>
                      <w:szCs w:val="21"/>
                      <w:lang w:eastAsia="ko-KR"/>
                    </w:rPr>
                  </w:pPr>
                  <w:r>
                    <w:rPr>
                      <w:rFonts w:hint="eastAsia" w:ascii="Times New Roman" w:hAnsi="Times New Roman" w:eastAsia="Malgun Gothic" w:cs="Times New Roman"/>
                      <w:color w:val="000000"/>
                      <w:kern w:val="0"/>
                      <w:szCs w:val="21"/>
                      <w:lang w:eastAsia="ko-KR"/>
                    </w:rPr>
                    <w:t>On with relaxation measurement</w:t>
                  </w:r>
                </w:p>
              </w:tc>
              <w:tc>
                <w:tcPr>
                  <w:tcW w:w="1336" w:type="dxa"/>
                  <w:noWrap w:val="0"/>
                  <w:vAlign w:val="top"/>
                </w:tcPr>
                <w:p>
                  <w:pPr>
                    <w:keepNext w:val="0"/>
                    <w:keepLines w:val="0"/>
                    <w:widowControl/>
                    <w:suppressLineNumbers w:val="0"/>
                    <w:snapToGrid w:val="0"/>
                    <w:spacing w:before="0" w:beforeAutospacing="0" w:after="120" w:afterAutospacing="0"/>
                    <w:ind w:left="0" w:right="0"/>
                    <w:jc w:val="both"/>
                    <w:rPr>
                      <w:rFonts w:hint="eastAsia" w:ascii="Times New Roman" w:hAnsi="Times New Roman" w:eastAsia="Malgun Gothic" w:cs="Times New Roman"/>
                      <w:color w:val="000000"/>
                      <w:kern w:val="0"/>
                      <w:szCs w:val="21"/>
                      <w:lang w:eastAsia="ko-KR"/>
                    </w:rPr>
                  </w:pPr>
                  <w:r>
                    <w:rPr>
                      <w:rFonts w:hint="eastAsia" w:ascii="Times New Roman" w:hAnsi="Times New Roman" w:eastAsia="Malgun Gothic" w:cs="Times New Roman"/>
                      <w:color w:val="000000"/>
                      <w:kern w:val="0"/>
                      <w:szCs w:val="21"/>
                      <w:lang w:eastAsia="ko-KR"/>
                    </w:rPr>
                    <w:t>ON</w:t>
                  </w:r>
                </w:p>
              </w:tc>
            </w:tr>
          </w:tbl>
          <w:p>
            <w:pPr>
              <w:widowControl w:val="0"/>
              <w:numPr>
                <w:ilvl w:val="1"/>
                <w:numId w:val="5"/>
              </w:numPr>
              <w:snapToGrid w:val="0"/>
              <w:spacing w:after="120"/>
              <w:ind w:left="1416" w:hanging="420"/>
              <w:jc w:val="both"/>
              <w:rPr>
                <w:rFonts w:ascii="Times New Roman" w:hAnsi="Times New Roman" w:eastAsia="MS Mincho" w:cs="Times New Roman"/>
                <w:color w:val="000000"/>
                <w:szCs w:val="21"/>
                <w:lang w:val="en-GB" w:eastAsia="en-US"/>
              </w:rPr>
            </w:pPr>
            <w:r>
              <w:rPr>
                <w:rFonts w:ascii="Times New Roman" w:hAnsi="Times New Roman" w:eastAsia="MS Mincho" w:cs="Times New Roman"/>
                <w:color w:val="000000"/>
                <w:szCs w:val="21"/>
                <w:lang w:val="en-GB" w:eastAsia="en-US"/>
              </w:rPr>
              <w:t>Note: In RAN4 understanding, the discussion of the related measurement criteria (i.e., whether to use the legacy or new criteria) is out of RAN4 responsibility.</w:t>
            </w:r>
          </w:p>
          <w:p>
            <w:pPr>
              <w:widowControl/>
              <w:spacing w:after="180"/>
              <w:jc w:val="left"/>
              <w:rPr>
                <w:rFonts w:ascii="Times New Roman" w:hAnsi="Times New Roman" w:eastAsia="等线" w:cs="Times New Roman"/>
                <w:i/>
                <w:color w:val="000000"/>
                <w:kern w:val="0"/>
                <w:sz w:val="20"/>
                <w:szCs w:val="20"/>
              </w:rPr>
            </w:pPr>
            <w:r>
              <w:rPr>
                <w:rFonts w:ascii="Times New Roman" w:hAnsi="Times New Roman" w:eastAsia="等线" w:cs="Times New Roman"/>
                <w:i/>
                <w:color w:val="000000"/>
                <w:kern w:val="0"/>
                <w:sz w:val="20"/>
                <w:szCs w:val="20"/>
              </w:rPr>
              <w:t xml:space="preserve">Recommendations: </w:t>
            </w:r>
          </w:p>
          <w:p>
            <w:pPr>
              <w:widowControl/>
              <w:spacing w:after="180"/>
              <w:jc w:val="left"/>
              <w:rPr>
                <w:rFonts w:ascii="Times New Roman" w:hAnsi="Times New Roman" w:eastAsia="等线" w:cs="Times New Roman"/>
                <w:i/>
                <w:color w:val="000000"/>
                <w:kern w:val="0"/>
                <w:sz w:val="20"/>
                <w:szCs w:val="20"/>
              </w:rPr>
            </w:pPr>
            <w:r>
              <w:rPr>
                <w:rFonts w:ascii="Times New Roman" w:hAnsi="Times New Roman" w:eastAsia="等线" w:cs="Times New Roman"/>
                <w:i/>
                <w:color w:val="000000"/>
                <w:kern w:val="0"/>
                <w:sz w:val="20"/>
                <w:szCs w:val="20"/>
              </w:rPr>
              <w:t>Suggest to discuss issues related to higher priority frequency layers under 1-1-11.</w:t>
            </w:r>
          </w:p>
          <w:p>
            <w:pPr>
              <w:widowControl/>
              <w:spacing w:after="180"/>
              <w:jc w:val="left"/>
              <w:rPr>
                <w:rFonts w:hint="default" w:ascii="Times New Roman" w:hAnsi="Times New Roman" w:eastAsia="宋体" w:cs="Times New Roman"/>
                <w:kern w:val="0"/>
                <w:sz w:val="20"/>
                <w:szCs w:val="20"/>
                <w:lang w:val="en-GB" w:eastAsia="zh-CN"/>
              </w:rPr>
            </w:pPr>
            <w:r>
              <w:rPr>
                <w:rFonts w:ascii="Times New Roman" w:hAnsi="Times New Roman" w:eastAsia="等线" w:cs="Times New Roman"/>
                <w:i/>
                <w:color w:val="000000"/>
                <w:kern w:val="0"/>
                <w:sz w:val="20"/>
                <w:szCs w:val="20"/>
              </w:rPr>
              <w:t>Continue discuss case 2 and other issues.</w:t>
            </w:r>
          </w:p>
        </w:tc>
      </w:tr>
    </w:tbl>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kern w:val="0"/>
          <w:sz w:val="20"/>
          <w:szCs w:val="20"/>
          <w:lang w:val="en-US" w:eastAsia="zh-CN"/>
        </w:rPr>
      </w:pPr>
      <w:bookmarkStart w:id="3" w:name="OLE_LINK5"/>
      <w:r>
        <w:rPr>
          <w:rFonts w:hint="eastAsia" w:ascii="Times New Roman" w:hAnsi="Times New Roman" w:eastAsia="宋体" w:cs="Times New Roman"/>
          <w:kern w:val="0"/>
          <w:sz w:val="20"/>
          <w:szCs w:val="20"/>
          <w:lang w:val="en-US" w:eastAsia="zh-CN"/>
        </w:rPr>
        <w:t>Based on the discussion in previous meeting</w:t>
      </w:r>
      <w:bookmarkEnd w:id="3"/>
      <w:r>
        <w:rPr>
          <w:rFonts w:hint="eastAsia" w:ascii="Times New Roman" w:hAnsi="Times New Roman" w:eastAsia="宋体" w:cs="Times New Roman"/>
          <w:kern w:val="0"/>
          <w:sz w:val="20"/>
          <w:szCs w:val="20"/>
          <w:lang w:val="en-US" w:eastAsia="zh-CN"/>
        </w:rPr>
        <w:t>s, RRM measurement relaxation case#1 and case#3 has already be agreed.</w:t>
      </w:r>
    </w:p>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zh-CN"/>
        </w:rPr>
        <w:t xml:space="preserve">In case 1, i.e., fully offloading case, </w:t>
      </w:r>
      <w:r>
        <w:rPr>
          <w:rFonts w:hint="eastAsia" w:ascii="Times New Roman" w:hAnsi="Times New Roman" w:eastAsia="宋体" w:cs="Times New Roman"/>
          <w:kern w:val="0"/>
          <w:sz w:val="20"/>
          <w:szCs w:val="20"/>
          <w:lang w:val="en-GB" w:eastAsia="zh-CN"/>
        </w:rPr>
        <w:t>MR stops perform any RRM measurement and LP-WUR performs serving cell measurement</w:t>
      </w:r>
      <w:r>
        <w:rPr>
          <w:rFonts w:hint="eastAsia" w:ascii="Times New Roman" w:hAnsi="Times New Roman" w:eastAsia="宋体" w:cs="Times New Roman"/>
          <w:kern w:val="0"/>
          <w:sz w:val="20"/>
          <w:szCs w:val="20"/>
          <w:lang w:val="en-US" w:eastAsia="zh-CN"/>
        </w:rPr>
        <w:t>. There is still FFS on the condition and details for the MR neighboring cell measurement. From our perspective, this is the case where UE could perform the greatest level of relaxation measurement. We prefer not to consider any neighbor cell measurement in this case.</w:t>
      </w:r>
    </w:p>
    <w:p>
      <w:pPr>
        <w:keepNext w:val="0"/>
        <w:keepLines w:val="0"/>
        <w:pageBreakBefore w:val="0"/>
        <w:widowControl/>
        <w:tabs>
          <w:tab w:val="left" w:pos="7406"/>
        </w:tabs>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bCs/>
          <w:kern w:val="0"/>
          <w:sz w:val="20"/>
          <w:szCs w:val="20"/>
          <w:lang w:val="en-US" w:eastAsia="zh-CN"/>
        </w:rPr>
      </w:pPr>
      <w:r>
        <w:rPr>
          <w:rFonts w:hint="eastAsia" w:ascii="Times New Roman" w:hAnsi="Times New Roman" w:eastAsia="宋体" w:cs="Times New Roman"/>
          <w:b/>
          <w:bCs/>
          <w:kern w:val="0"/>
          <w:sz w:val="20"/>
          <w:szCs w:val="20"/>
          <w:lang w:val="en-US" w:eastAsia="zh-CN"/>
        </w:rPr>
        <w:t xml:space="preserve">Proposal </w:t>
      </w:r>
      <w:r>
        <w:rPr>
          <w:rFonts w:hint="eastAsia" w:ascii="Times New Roman" w:hAnsi="Times New Roman" w:eastAsia="宋体" w:cs="Times New Roman"/>
          <w:b/>
          <w:bCs/>
          <w:kern w:val="0"/>
          <w:sz w:val="20"/>
          <w:szCs w:val="20"/>
          <w:lang w:val="en-US" w:eastAsia="zh-CN"/>
        </w:rPr>
        <w:fldChar w:fldCharType="begin"/>
      </w:r>
      <w:r>
        <w:rPr>
          <w:rFonts w:hint="eastAsia" w:ascii="Times New Roman" w:hAnsi="Times New Roman" w:eastAsia="宋体" w:cs="Times New Roman"/>
          <w:b/>
          <w:bCs/>
          <w:kern w:val="0"/>
          <w:sz w:val="20"/>
          <w:szCs w:val="20"/>
          <w:lang w:val="en-US" w:eastAsia="zh-CN"/>
        </w:rPr>
        <w:instrText xml:space="preserve"> SEQ Proposal </w:instrText>
      </w:r>
      <w:r>
        <w:rPr>
          <w:rFonts w:hint="eastAsia" w:ascii="Times New Roman" w:hAnsi="Times New Roman" w:eastAsia="宋体" w:cs="Times New Roman"/>
          <w:b/>
          <w:bCs/>
          <w:kern w:val="0"/>
          <w:sz w:val="20"/>
          <w:szCs w:val="20"/>
          <w:lang w:val="en-US" w:eastAsia="zh-CN"/>
        </w:rPr>
        <w:fldChar w:fldCharType="separate"/>
      </w:r>
      <w:r>
        <w:rPr>
          <w:rFonts w:hint="eastAsia" w:ascii="Times New Roman" w:hAnsi="Times New Roman" w:eastAsia="宋体" w:cs="Times New Roman"/>
          <w:b/>
          <w:bCs/>
          <w:kern w:val="0"/>
          <w:sz w:val="20"/>
          <w:szCs w:val="20"/>
          <w:lang w:val="en-US" w:eastAsia="zh-CN"/>
        </w:rPr>
        <w:t>1</w:t>
      </w:r>
      <w:r>
        <w:rPr>
          <w:rFonts w:hint="eastAsia" w:ascii="Times New Roman" w:hAnsi="Times New Roman" w:eastAsia="宋体" w:cs="Times New Roman"/>
          <w:b/>
          <w:bCs/>
          <w:kern w:val="0"/>
          <w:sz w:val="20"/>
          <w:szCs w:val="20"/>
          <w:lang w:val="en-US" w:eastAsia="zh-CN"/>
        </w:rPr>
        <w:fldChar w:fldCharType="end"/>
      </w:r>
      <w:r>
        <w:rPr>
          <w:rFonts w:hint="eastAsia" w:ascii="Times New Roman" w:hAnsi="Times New Roman" w:eastAsia="宋体" w:cs="Times New Roman"/>
          <w:b/>
          <w:bCs/>
          <w:kern w:val="0"/>
          <w:sz w:val="20"/>
          <w:szCs w:val="20"/>
          <w:lang w:val="en-US" w:eastAsia="zh-CN"/>
        </w:rPr>
        <w:t>: RAN4 not to consider any neighbor cell measurement in RRM relaxation case #1, except for the higher priority frequency layer search.</w:t>
      </w:r>
    </w:p>
    <w:p>
      <w:pPr>
        <w:keepNext w:val="0"/>
        <w:keepLines w:val="0"/>
        <w:pageBreakBefore w:val="0"/>
        <w:widowControl/>
        <w:tabs>
          <w:tab w:val="left" w:pos="7406"/>
        </w:tabs>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zh-CN"/>
        </w:rPr>
        <w:t xml:space="preserve">In case 3, </w:t>
      </w:r>
      <w:r>
        <w:rPr>
          <w:rFonts w:hint="eastAsia" w:ascii="Times New Roman" w:hAnsi="Times New Roman" w:eastAsia="宋体" w:cs="Times New Roman"/>
          <w:kern w:val="0"/>
          <w:sz w:val="20"/>
          <w:szCs w:val="20"/>
          <w:lang w:val="en-GB" w:eastAsia="zh-CN"/>
        </w:rPr>
        <w:t>MR has RRM relaxation on serving cell and neighbour cell measurement and LP-WUR performs serving cell measurement</w:t>
      </w:r>
      <w:r>
        <w:rPr>
          <w:rFonts w:hint="eastAsia" w:ascii="Times New Roman" w:hAnsi="Times New Roman" w:eastAsia="宋体" w:cs="Times New Roman"/>
          <w:kern w:val="0"/>
          <w:sz w:val="20"/>
          <w:szCs w:val="20"/>
          <w:lang w:val="en-US" w:eastAsia="zh-CN"/>
        </w:rPr>
        <w:t>. There is still FFS on whether to combine the serving cell measurements from the two radios, i.e. MR and LR. Firstly, we understand the measurements combination across MR and LR refers to the serving cell measurement results obtained by filtering the measurement samples from both MR and LR. In this case, we don</w:t>
      </w:r>
      <w:r>
        <w:rPr>
          <w:rFonts w:hint="default" w:ascii="Times New Roman" w:hAnsi="Times New Roman" w:eastAsia="宋体" w:cs="Times New Roman"/>
          <w:kern w:val="0"/>
          <w:sz w:val="20"/>
          <w:szCs w:val="20"/>
          <w:lang w:val="en-US" w:eastAsia="zh-CN"/>
        </w:rPr>
        <w:t>’</w:t>
      </w:r>
      <w:r>
        <w:rPr>
          <w:rFonts w:hint="eastAsia" w:ascii="Times New Roman" w:hAnsi="Times New Roman" w:eastAsia="宋体" w:cs="Times New Roman"/>
          <w:kern w:val="0"/>
          <w:sz w:val="20"/>
          <w:szCs w:val="20"/>
          <w:lang w:val="en-US" w:eastAsia="zh-CN"/>
        </w:rPr>
        <w:t>t think it is reasonable to consider combining the measurements across the two radios.</w:t>
      </w:r>
    </w:p>
    <w:p>
      <w:pPr>
        <w:keepNext w:val="0"/>
        <w:keepLines w:val="0"/>
        <w:pageBreakBefore w:val="0"/>
        <w:widowControl/>
        <w:tabs>
          <w:tab w:val="left" w:pos="7406"/>
        </w:tabs>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kern w:val="0"/>
          <w:sz w:val="20"/>
          <w:szCs w:val="20"/>
          <w:lang w:val="en-US" w:eastAsia="zh-CN"/>
        </w:rPr>
      </w:pPr>
      <w:r>
        <w:rPr>
          <w:rFonts w:hint="eastAsia" w:ascii="Times New Roman" w:hAnsi="Times New Roman" w:eastAsia="宋体" w:cs="Times New Roman"/>
          <w:b/>
          <w:bCs/>
          <w:kern w:val="0"/>
          <w:sz w:val="20"/>
          <w:szCs w:val="20"/>
          <w:lang w:val="en-US" w:eastAsia="zh-CN"/>
        </w:rPr>
        <w:t xml:space="preserve">Proposal </w:t>
      </w:r>
      <w:r>
        <w:rPr>
          <w:rFonts w:hint="eastAsia" w:ascii="Times New Roman" w:hAnsi="Times New Roman" w:eastAsia="宋体" w:cs="Times New Roman"/>
          <w:b/>
          <w:bCs/>
          <w:kern w:val="0"/>
          <w:sz w:val="20"/>
          <w:szCs w:val="20"/>
          <w:lang w:val="en-US" w:eastAsia="zh-CN"/>
        </w:rPr>
        <w:fldChar w:fldCharType="begin"/>
      </w:r>
      <w:r>
        <w:rPr>
          <w:rFonts w:hint="eastAsia" w:ascii="Times New Roman" w:hAnsi="Times New Roman" w:eastAsia="宋体" w:cs="Times New Roman"/>
          <w:b/>
          <w:bCs/>
          <w:kern w:val="0"/>
          <w:sz w:val="20"/>
          <w:szCs w:val="20"/>
          <w:lang w:val="en-US" w:eastAsia="zh-CN"/>
        </w:rPr>
        <w:instrText xml:space="preserve"> SEQ Proposal </w:instrText>
      </w:r>
      <w:r>
        <w:rPr>
          <w:rFonts w:hint="eastAsia" w:ascii="Times New Roman" w:hAnsi="Times New Roman" w:eastAsia="宋体" w:cs="Times New Roman"/>
          <w:b/>
          <w:bCs/>
          <w:kern w:val="0"/>
          <w:sz w:val="20"/>
          <w:szCs w:val="20"/>
          <w:lang w:val="en-US" w:eastAsia="zh-CN"/>
        </w:rPr>
        <w:fldChar w:fldCharType="separate"/>
      </w:r>
      <w:r>
        <w:rPr>
          <w:rFonts w:hint="eastAsia" w:ascii="Times New Roman" w:hAnsi="Times New Roman" w:eastAsia="宋体" w:cs="Times New Roman"/>
          <w:b/>
          <w:bCs/>
          <w:kern w:val="0"/>
          <w:sz w:val="20"/>
          <w:szCs w:val="20"/>
          <w:lang w:val="en-US" w:eastAsia="zh-CN"/>
        </w:rPr>
        <w:t>2</w:t>
      </w:r>
      <w:r>
        <w:rPr>
          <w:rFonts w:hint="eastAsia" w:ascii="Times New Roman" w:hAnsi="Times New Roman" w:eastAsia="宋体" w:cs="Times New Roman"/>
          <w:b/>
          <w:bCs/>
          <w:kern w:val="0"/>
          <w:sz w:val="20"/>
          <w:szCs w:val="20"/>
          <w:lang w:val="en-US" w:eastAsia="zh-CN"/>
        </w:rPr>
        <w:fldChar w:fldCharType="end"/>
      </w:r>
      <w:r>
        <w:rPr>
          <w:rFonts w:hint="eastAsia" w:ascii="Times New Roman" w:hAnsi="Times New Roman" w:eastAsia="宋体" w:cs="Times New Roman"/>
          <w:b/>
          <w:bCs/>
          <w:kern w:val="0"/>
          <w:sz w:val="20"/>
          <w:szCs w:val="20"/>
          <w:lang w:val="en-US" w:eastAsia="zh-CN"/>
        </w:rPr>
        <w:t>: For RRM relaxation case #3, RAN4 not to consider combining the measurement samples across the MR and LR to get serving cell measurement results.</w:t>
      </w:r>
    </w:p>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0"/>
          <w:szCs w:val="20"/>
          <w:lang w:val="en-US" w:eastAsia="zh-CN"/>
        </w:rPr>
      </w:pPr>
      <w:bookmarkStart w:id="4" w:name="OLE_LINK3"/>
      <w:r>
        <w:rPr>
          <w:rFonts w:hint="eastAsia" w:ascii="Times New Roman" w:hAnsi="Times New Roman" w:eastAsia="宋体" w:cs="Times New Roman"/>
          <w:kern w:val="0"/>
          <w:sz w:val="20"/>
          <w:szCs w:val="20"/>
          <w:lang w:val="en-US" w:eastAsia="zh-CN"/>
        </w:rPr>
        <w:t xml:space="preserve">In case 2, </w:t>
      </w:r>
      <w:r>
        <w:rPr>
          <w:rFonts w:hint="eastAsia" w:ascii="Times New Roman" w:hAnsi="Times New Roman" w:eastAsia="宋体" w:cs="Times New Roman"/>
          <w:kern w:val="0"/>
          <w:sz w:val="20"/>
          <w:szCs w:val="20"/>
          <w:lang w:val="en-GB" w:eastAsia="zh-CN"/>
        </w:rPr>
        <w:t>MR has RRM relaxation on serving cell measurement (no neighbour cell measurement is needed) and LP-WUR performs serving cell measurement.</w:t>
      </w:r>
      <w:r>
        <w:rPr>
          <w:rFonts w:hint="eastAsia" w:ascii="Times New Roman" w:hAnsi="Times New Roman" w:eastAsia="宋体" w:cs="Times New Roman"/>
          <w:kern w:val="0"/>
          <w:sz w:val="20"/>
          <w:szCs w:val="20"/>
          <w:lang w:val="en-US" w:eastAsia="zh-CN"/>
        </w:rPr>
        <w:t xml:space="preserve"> We think this is the case UE in the cell center, when UE does not need to measure neighbor cell, as well as no higher priority inter-f or inter-RAT configured. From our perspective, this is the typical case for starting LP-WUR monitoring and no need to start MR measurement. So, we prefer to de-prioritize this case.</w:t>
      </w:r>
      <w:bookmarkEnd w:id="4"/>
    </w:p>
    <w:p>
      <w:pPr>
        <w:keepNext w:val="0"/>
        <w:keepLines w:val="0"/>
        <w:pageBreakBefore w:val="0"/>
        <w:widowControl/>
        <w:tabs>
          <w:tab w:val="left" w:pos="7406"/>
        </w:tabs>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0"/>
          <w:szCs w:val="20"/>
          <w:lang w:val="en-US" w:eastAsia="zh-CN"/>
        </w:rPr>
      </w:pPr>
      <w:r>
        <w:rPr>
          <w:rFonts w:hint="eastAsia" w:ascii="Times New Roman" w:hAnsi="Times New Roman" w:eastAsia="宋体" w:cs="Times New Roman"/>
          <w:b/>
          <w:bCs/>
          <w:kern w:val="0"/>
          <w:sz w:val="20"/>
          <w:szCs w:val="20"/>
          <w:lang w:val="en-US" w:eastAsia="zh-CN"/>
        </w:rPr>
        <w:t xml:space="preserve">Proposal </w:t>
      </w:r>
      <w:r>
        <w:rPr>
          <w:rFonts w:hint="eastAsia" w:ascii="Times New Roman" w:hAnsi="Times New Roman" w:eastAsia="宋体" w:cs="Times New Roman"/>
          <w:b/>
          <w:bCs/>
          <w:kern w:val="0"/>
          <w:sz w:val="20"/>
          <w:szCs w:val="20"/>
          <w:lang w:val="en-US" w:eastAsia="zh-CN"/>
        </w:rPr>
        <w:fldChar w:fldCharType="begin"/>
      </w:r>
      <w:r>
        <w:rPr>
          <w:rFonts w:hint="eastAsia" w:ascii="Times New Roman" w:hAnsi="Times New Roman" w:eastAsia="宋体" w:cs="Times New Roman"/>
          <w:b/>
          <w:bCs/>
          <w:kern w:val="0"/>
          <w:sz w:val="20"/>
          <w:szCs w:val="20"/>
          <w:lang w:val="en-US" w:eastAsia="zh-CN"/>
        </w:rPr>
        <w:instrText xml:space="preserve"> SEQ Proposal </w:instrText>
      </w:r>
      <w:r>
        <w:rPr>
          <w:rFonts w:hint="eastAsia" w:ascii="Times New Roman" w:hAnsi="Times New Roman" w:eastAsia="宋体" w:cs="Times New Roman"/>
          <w:b/>
          <w:bCs/>
          <w:kern w:val="0"/>
          <w:sz w:val="20"/>
          <w:szCs w:val="20"/>
          <w:lang w:val="en-US" w:eastAsia="zh-CN"/>
        </w:rPr>
        <w:fldChar w:fldCharType="separate"/>
      </w:r>
      <w:r>
        <w:rPr>
          <w:rFonts w:hint="eastAsia" w:ascii="Times New Roman" w:hAnsi="Times New Roman" w:eastAsia="宋体" w:cs="Times New Roman"/>
          <w:b/>
          <w:bCs/>
          <w:kern w:val="0"/>
          <w:sz w:val="20"/>
          <w:szCs w:val="20"/>
          <w:lang w:val="en-US" w:eastAsia="zh-CN"/>
        </w:rPr>
        <w:t>3</w:t>
      </w:r>
      <w:r>
        <w:rPr>
          <w:rFonts w:hint="eastAsia" w:ascii="Times New Roman" w:hAnsi="Times New Roman" w:eastAsia="宋体" w:cs="Times New Roman"/>
          <w:b/>
          <w:bCs/>
          <w:kern w:val="0"/>
          <w:sz w:val="20"/>
          <w:szCs w:val="20"/>
          <w:lang w:val="en-US" w:eastAsia="zh-CN"/>
        </w:rPr>
        <w:fldChar w:fldCharType="end"/>
      </w:r>
      <w:r>
        <w:rPr>
          <w:rFonts w:hint="eastAsia" w:ascii="Times New Roman" w:hAnsi="Times New Roman" w:eastAsia="宋体" w:cs="Times New Roman"/>
          <w:b/>
          <w:bCs/>
          <w:kern w:val="0"/>
          <w:sz w:val="20"/>
          <w:szCs w:val="20"/>
          <w:lang w:val="en-US" w:eastAsia="zh-CN"/>
        </w:rPr>
        <w:t xml:space="preserve">: It is suggested to </w:t>
      </w:r>
      <w:bookmarkStart w:id="5" w:name="OLE_LINK15"/>
      <w:r>
        <w:rPr>
          <w:rFonts w:hint="eastAsia" w:ascii="Times New Roman" w:hAnsi="Times New Roman" w:eastAsia="宋体" w:cs="Times New Roman"/>
          <w:b/>
          <w:bCs/>
          <w:kern w:val="0"/>
          <w:sz w:val="20"/>
          <w:szCs w:val="20"/>
          <w:lang w:val="en-US" w:eastAsia="zh-CN"/>
        </w:rPr>
        <w:t>de-prioritize RRM relaxation case #2</w:t>
      </w:r>
      <w:bookmarkEnd w:id="5"/>
      <w:r>
        <w:rPr>
          <w:rFonts w:hint="eastAsia" w:ascii="Times New Roman" w:hAnsi="Times New Roman" w:eastAsia="宋体" w:cs="Times New Roman"/>
          <w:b/>
          <w:bCs/>
          <w:kern w:val="0"/>
          <w:sz w:val="20"/>
          <w:szCs w:val="20"/>
          <w:lang w:val="en-US" w:eastAsia="zh-CN"/>
        </w:rPr>
        <w:t>.</w:t>
      </w:r>
    </w:p>
    <w:p>
      <w:pPr>
        <w:widowControl/>
        <w:spacing w:after="180"/>
        <w:jc w:val="left"/>
        <w:rPr>
          <w:rFonts w:hint="eastAsia" w:ascii="Times New Roman" w:hAnsi="Times New Roman" w:eastAsia="宋体" w:cs="Times New Roman"/>
          <w:b/>
          <w:color w:val="000000"/>
          <w:kern w:val="0"/>
          <w:sz w:val="20"/>
          <w:szCs w:val="20"/>
          <w:u w:val="single"/>
          <w:lang w:val="en-US" w:eastAsia="zh-CN"/>
        </w:rPr>
      </w:pPr>
      <w:r>
        <w:rPr>
          <w:rFonts w:hint="eastAsia" w:ascii="Times New Roman" w:hAnsi="Times New Roman" w:eastAsia="宋体" w:cs="Times New Roman"/>
          <w:b/>
          <w:color w:val="000000"/>
          <w:kern w:val="0"/>
          <w:sz w:val="20"/>
          <w:szCs w:val="20"/>
          <w:u w:val="single"/>
          <w:lang w:val="en-US" w:eastAsia="zh-CN"/>
        </w:rPr>
        <w:t xml:space="preserve">Issue 1-1-2: Measurement requirements to be specified for LP-WUR </w:t>
      </w:r>
    </w:p>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zh-CN"/>
        </w:rPr>
        <w:t xml:space="preserve">Based on RAN1 progress, there would be two types of LP-WUR, one is capable of OOK envelope detection and the other one is capable of OFDM sequence detection. For LP-WUR with OOK envelope detection, i.e. OOK-based LP-WUR, only time domain processing could be conducted. The measurement performance is expected to be deteriorated compared with the LP-WUR with OFDM sequence detection, i.e. OFDM-based LP-WUR when conducting LP-SS based measurement with overlaid OFDM symbols. While for the OFDM based LP-WUR, we also think the measurement performance might be different for LP-SS with overlaid OFDM sequences and PSS/SSS considering the different OFDM sequence design. From our perspective, the impact on requirements due to different LP-WUR type and different reference signal, i.e., newly designed LP-SS (with/without overlaid OFDM sequences) and existing PSS/SSS should be studied. As the design for LP-SS with overlaid OFDM sequences is still not determined in RAN1, RAN4 can </w:t>
      </w:r>
      <w:r>
        <w:rPr>
          <w:rFonts w:hint="default" w:ascii="Times New Roman" w:hAnsi="Times New Roman" w:eastAsia="宋体" w:cs="Times New Roman"/>
          <w:kern w:val="0"/>
          <w:sz w:val="20"/>
          <w:szCs w:val="20"/>
          <w:lang w:val="en-US" w:eastAsia="zh-CN"/>
        </w:rPr>
        <w:t>suspend study on measurement requirements for OFDM based LP-WUR based on LP-SS signal at idle/inactive state until more RAN1 conclusions</w:t>
      </w:r>
      <w:r>
        <w:rPr>
          <w:rFonts w:hint="eastAsia" w:ascii="Times New Roman" w:hAnsi="Times New Roman" w:eastAsia="宋体" w:cs="Times New Roman"/>
          <w:kern w:val="0"/>
          <w:sz w:val="20"/>
          <w:szCs w:val="20"/>
          <w:lang w:val="en-US" w:eastAsia="zh-CN"/>
        </w:rPr>
        <w:t xml:space="preserve">. </w:t>
      </w:r>
    </w:p>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kern w:val="0"/>
          <w:sz w:val="20"/>
          <w:szCs w:val="20"/>
          <w:lang w:val="en-US" w:eastAsia="zh-CN"/>
        </w:rPr>
      </w:pPr>
      <w:r>
        <w:rPr>
          <w:rFonts w:hint="eastAsia" w:ascii="Times New Roman" w:hAnsi="Times New Roman" w:eastAsia="宋体" w:cs="Times New Roman"/>
          <w:b/>
          <w:bCs/>
          <w:kern w:val="0"/>
          <w:sz w:val="20"/>
          <w:szCs w:val="20"/>
          <w:lang w:val="en-US" w:eastAsia="zh-CN"/>
        </w:rPr>
        <w:t xml:space="preserve">Proposal </w:t>
      </w:r>
      <w:r>
        <w:rPr>
          <w:rFonts w:hint="eastAsia" w:ascii="Times New Roman" w:hAnsi="Times New Roman" w:eastAsia="宋体" w:cs="Times New Roman"/>
          <w:b/>
          <w:bCs/>
          <w:kern w:val="0"/>
          <w:sz w:val="20"/>
          <w:szCs w:val="20"/>
          <w:lang w:val="en-US" w:eastAsia="zh-CN"/>
        </w:rPr>
        <w:fldChar w:fldCharType="begin"/>
      </w:r>
      <w:r>
        <w:rPr>
          <w:rFonts w:hint="eastAsia" w:ascii="Times New Roman" w:hAnsi="Times New Roman" w:eastAsia="宋体" w:cs="Times New Roman"/>
          <w:b/>
          <w:bCs/>
          <w:kern w:val="0"/>
          <w:sz w:val="20"/>
          <w:szCs w:val="20"/>
          <w:lang w:val="en-US" w:eastAsia="zh-CN"/>
        </w:rPr>
        <w:instrText xml:space="preserve"> SEQ Proposal </w:instrText>
      </w:r>
      <w:r>
        <w:rPr>
          <w:rFonts w:hint="eastAsia" w:ascii="Times New Roman" w:hAnsi="Times New Roman" w:eastAsia="宋体" w:cs="Times New Roman"/>
          <w:b/>
          <w:bCs/>
          <w:kern w:val="0"/>
          <w:sz w:val="20"/>
          <w:szCs w:val="20"/>
          <w:lang w:val="en-US" w:eastAsia="zh-CN"/>
        </w:rPr>
        <w:fldChar w:fldCharType="separate"/>
      </w:r>
      <w:r>
        <w:rPr>
          <w:rFonts w:hint="eastAsia" w:ascii="Times New Roman" w:hAnsi="Times New Roman" w:eastAsia="宋体" w:cs="Times New Roman"/>
          <w:b/>
          <w:bCs/>
          <w:kern w:val="0"/>
          <w:sz w:val="20"/>
          <w:szCs w:val="20"/>
          <w:lang w:val="en-US" w:eastAsia="zh-CN"/>
        </w:rPr>
        <w:t>4</w:t>
      </w:r>
      <w:r>
        <w:rPr>
          <w:rFonts w:hint="eastAsia" w:ascii="Times New Roman" w:hAnsi="Times New Roman" w:eastAsia="宋体" w:cs="Times New Roman"/>
          <w:b/>
          <w:bCs/>
          <w:kern w:val="0"/>
          <w:sz w:val="20"/>
          <w:szCs w:val="20"/>
          <w:lang w:val="en-US" w:eastAsia="zh-CN"/>
        </w:rPr>
        <w:fldChar w:fldCharType="end"/>
      </w:r>
      <w:r>
        <w:rPr>
          <w:rFonts w:hint="eastAsia" w:ascii="Times New Roman" w:hAnsi="Times New Roman" w:eastAsia="宋体" w:cs="Times New Roman"/>
          <w:b/>
          <w:bCs/>
          <w:kern w:val="0"/>
          <w:sz w:val="20"/>
          <w:szCs w:val="20"/>
          <w:lang w:val="en-US" w:eastAsia="zh-CN"/>
        </w:rPr>
        <w:t>: RAN4 to suspend study on measurement requirements for OFDM based LP-WUR based on LP-SS  in idle/inactive state until more RAN1 conclusions.</w:t>
      </w:r>
    </w:p>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0"/>
          <w:szCs w:val="20"/>
          <w:lang w:val="en-US" w:eastAsia="zh-CN"/>
        </w:rPr>
      </w:pPr>
      <w:r>
        <w:rPr>
          <w:rFonts w:hint="eastAsia" w:ascii="Times New Roman" w:hAnsi="Times New Roman" w:eastAsia="宋体" w:cs="Times New Roman"/>
          <w:b/>
          <w:bCs/>
          <w:kern w:val="0"/>
          <w:sz w:val="20"/>
          <w:szCs w:val="20"/>
          <w:lang w:val="en-US" w:eastAsia="zh-CN"/>
        </w:rPr>
        <w:t xml:space="preserve">Proposal </w:t>
      </w:r>
      <w:r>
        <w:rPr>
          <w:rFonts w:hint="eastAsia" w:ascii="Times New Roman" w:hAnsi="Times New Roman" w:eastAsia="宋体" w:cs="Times New Roman"/>
          <w:b/>
          <w:bCs/>
          <w:kern w:val="0"/>
          <w:sz w:val="20"/>
          <w:szCs w:val="20"/>
          <w:lang w:val="en-US" w:eastAsia="zh-CN"/>
        </w:rPr>
        <w:fldChar w:fldCharType="begin"/>
      </w:r>
      <w:r>
        <w:rPr>
          <w:rFonts w:hint="eastAsia" w:ascii="Times New Roman" w:hAnsi="Times New Roman" w:eastAsia="宋体" w:cs="Times New Roman"/>
          <w:b/>
          <w:bCs/>
          <w:kern w:val="0"/>
          <w:sz w:val="20"/>
          <w:szCs w:val="20"/>
          <w:lang w:val="en-US" w:eastAsia="zh-CN"/>
        </w:rPr>
        <w:instrText xml:space="preserve"> SEQ Proposal </w:instrText>
      </w:r>
      <w:r>
        <w:rPr>
          <w:rFonts w:hint="eastAsia" w:ascii="Times New Roman" w:hAnsi="Times New Roman" w:eastAsia="宋体" w:cs="Times New Roman"/>
          <w:b/>
          <w:bCs/>
          <w:kern w:val="0"/>
          <w:sz w:val="20"/>
          <w:szCs w:val="20"/>
          <w:lang w:val="en-US" w:eastAsia="zh-CN"/>
        </w:rPr>
        <w:fldChar w:fldCharType="separate"/>
      </w:r>
      <w:r>
        <w:rPr>
          <w:rFonts w:hint="eastAsia" w:ascii="Times New Roman" w:hAnsi="Times New Roman" w:eastAsia="宋体" w:cs="Times New Roman"/>
          <w:b/>
          <w:bCs/>
          <w:kern w:val="0"/>
          <w:sz w:val="20"/>
          <w:szCs w:val="20"/>
          <w:lang w:val="en-US" w:eastAsia="zh-CN"/>
        </w:rPr>
        <w:t>5</w:t>
      </w:r>
      <w:r>
        <w:rPr>
          <w:rFonts w:hint="eastAsia" w:ascii="Times New Roman" w:hAnsi="Times New Roman" w:eastAsia="宋体" w:cs="Times New Roman"/>
          <w:b/>
          <w:bCs/>
          <w:kern w:val="0"/>
          <w:sz w:val="20"/>
          <w:szCs w:val="20"/>
          <w:lang w:val="en-US" w:eastAsia="zh-CN"/>
        </w:rPr>
        <w:fldChar w:fldCharType="end"/>
      </w:r>
      <w:r>
        <w:rPr>
          <w:rFonts w:hint="eastAsia" w:ascii="Times New Roman" w:hAnsi="Times New Roman" w:eastAsia="宋体" w:cs="Times New Roman"/>
          <w:b/>
          <w:bCs/>
          <w:kern w:val="0"/>
          <w:sz w:val="20"/>
          <w:szCs w:val="20"/>
          <w:lang w:val="en-US" w:eastAsia="zh-CN"/>
        </w:rPr>
        <w:t>: RAN4 to define measurement requirements for:</w:t>
      </w:r>
    </w:p>
    <w:p>
      <w:pPr>
        <w:keepNext w:val="0"/>
        <w:keepLines w:val="0"/>
        <w:pageBreakBefore w:val="0"/>
        <w:widowControl/>
        <w:numPr>
          <w:ilvl w:val="0"/>
          <w:numId w:val="7"/>
        </w:numPr>
        <w:kinsoku/>
        <w:wordWrap/>
        <w:overflowPunct w:val="0"/>
        <w:topLinePunct w:val="0"/>
        <w:autoSpaceDE w:val="0"/>
        <w:autoSpaceDN w:val="0"/>
        <w:bidi w:val="0"/>
        <w:adjustRightInd w:val="0"/>
        <w:snapToGrid/>
        <w:spacing w:before="157" w:beforeLines="50" w:after="157" w:afterLines="50" w:line="288" w:lineRule="auto"/>
        <w:ind w:left="420" w:leftChars="0" w:hanging="420" w:firstLineChars="0"/>
        <w:textAlignment w:val="baseline"/>
        <w:rPr>
          <w:rFonts w:hint="eastAsia" w:ascii="Times New Roman" w:hAnsi="Times New Roman" w:eastAsia="宋体" w:cs="Times New Roman"/>
          <w:b/>
          <w:bCs/>
          <w:kern w:val="0"/>
          <w:sz w:val="20"/>
          <w:szCs w:val="20"/>
          <w:lang w:val="en-US" w:eastAsia="zh-CN"/>
        </w:rPr>
      </w:pPr>
      <w:r>
        <w:rPr>
          <w:rFonts w:hint="eastAsia" w:ascii="Times New Roman" w:hAnsi="Times New Roman" w:eastAsia="宋体" w:cs="Times New Roman"/>
          <w:b/>
          <w:bCs/>
          <w:kern w:val="0"/>
          <w:sz w:val="20"/>
          <w:szCs w:val="20"/>
          <w:lang w:val="en-US" w:eastAsia="zh-CN"/>
        </w:rPr>
        <w:t>OOK-based LP-WUR serving cell measurement based on LP-SS in Idle/Inactive state, and</w:t>
      </w:r>
    </w:p>
    <w:p>
      <w:pPr>
        <w:keepNext w:val="0"/>
        <w:keepLines w:val="0"/>
        <w:pageBreakBefore w:val="0"/>
        <w:widowControl/>
        <w:numPr>
          <w:ilvl w:val="0"/>
          <w:numId w:val="7"/>
        </w:numPr>
        <w:kinsoku/>
        <w:wordWrap/>
        <w:overflowPunct w:val="0"/>
        <w:topLinePunct w:val="0"/>
        <w:autoSpaceDE w:val="0"/>
        <w:autoSpaceDN w:val="0"/>
        <w:bidi w:val="0"/>
        <w:adjustRightInd w:val="0"/>
        <w:snapToGrid/>
        <w:spacing w:before="157" w:beforeLines="50" w:after="157" w:afterLines="50" w:line="288" w:lineRule="auto"/>
        <w:ind w:left="420" w:leftChars="0" w:hanging="420" w:firstLineChars="0"/>
        <w:textAlignment w:val="baseline"/>
        <w:rPr>
          <w:rFonts w:hint="eastAsia" w:ascii="Times New Roman" w:hAnsi="Times New Roman" w:eastAsia="宋体" w:cs="Times New Roman"/>
          <w:b/>
          <w:bCs/>
          <w:kern w:val="0"/>
          <w:sz w:val="20"/>
          <w:szCs w:val="20"/>
          <w:lang w:val="en-US" w:eastAsia="zh-CN"/>
        </w:rPr>
      </w:pPr>
      <w:r>
        <w:rPr>
          <w:rFonts w:hint="eastAsia" w:ascii="Times New Roman" w:hAnsi="Times New Roman" w:eastAsia="宋体" w:cs="Times New Roman"/>
          <w:b/>
          <w:bCs/>
          <w:kern w:val="0"/>
          <w:sz w:val="20"/>
          <w:szCs w:val="20"/>
          <w:lang w:val="en-US" w:eastAsia="zh-CN"/>
        </w:rPr>
        <w:t>OFDM-based LP-WUR serving cell measurement based on existing PSS/SSS in Idle/Inactive state.</w:t>
      </w:r>
    </w:p>
    <w:p>
      <w:pPr>
        <w:widowControl/>
        <w:spacing w:after="180"/>
        <w:jc w:val="left"/>
        <w:rPr>
          <w:rFonts w:hint="eastAsia" w:ascii="Times New Roman" w:hAnsi="Times New Roman" w:eastAsia="宋体" w:cs="Times New Roman"/>
          <w:b/>
          <w:color w:val="000000"/>
          <w:kern w:val="0"/>
          <w:sz w:val="20"/>
          <w:szCs w:val="20"/>
          <w:u w:val="single"/>
          <w:lang w:val="en-US" w:eastAsia="zh-CN"/>
        </w:rPr>
      </w:pPr>
      <w:r>
        <w:rPr>
          <w:rFonts w:hint="eastAsia" w:ascii="Times New Roman" w:hAnsi="Times New Roman" w:eastAsia="宋体" w:cs="Times New Roman"/>
          <w:b/>
          <w:color w:val="000000"/>
          <w:kern w:val="0"/>
          <w:sz w:val="20"/>
          <w:szCs w:val="20"/>
          <w:u w:val="single"/>
          <w:lang w:val="en-US" w:eastAsia="zh-CN"/>
        </w:rPr>
        <w:t>Issue 1-1-3: Core requirements to be specified for MR RRM relaxation</w:t>
      </w:r>
    </w:p>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zh-CN"/>
        </w:rPr>
        <w:t>Considering the core requirements to be specified for MR RRM relaxation, we support to discuss MR measurement with relaxation for both serving cell and neighbor cell.</w:t>
      </w:r>
    </w:p>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0"/>
          <w:szCs w:val="20"/>
        </w:rPr>
      </w:pPr>
      <w:r>
        <w:rPr>
          <w:rFonts w:hint="eastAsia" w:ascii="Times New Roman" w:hAnsi="Times New Roman" w:eastAsia="宋体" w:cs="Times New Roman"/>
          <w:b/>
          <w:bCs/>
          <w:kern w:val="0"/>
          <w:sz w:val="20"/>
          <w:szCs w:val="20"/>
        </w:rPr>
        <w:t xml:space="preserve">Proposal </w:t>
      </w:r>
      <w:r>
        <w:rPr>
          <w:rFonts w:hint="eastAsia" w:ascii="Times New Roman" w:hAnsi="Times New Roman" w:eastAsia="宋体" w:cs="Times New Roman"/>
          <w:b/>
          <w:bCs/>
          <w:kern w:val="0"/>
          <w:sz w:val="20"/>
          <w:szCs w:val="20"/>
        </w:rPr>
        <w:fldChar w:fldCharType="begin"/>
      </w:r>
      <w:r>
        <w:rPr>
          <w:rFonts w:hint="eastAsia" w:ascii="Times New Roman" w:hAnsi="Times New Roman" w:eastAsia="宋体" w:cs="Times New Roman"/>
          <w:b/>
          <w:bCs/>
          <w:kern w:val="0"/>
          <w:sz w:val="20"/>
          <w:szCs w:val="20"/>
        </w:rPr>
        <w:instrText xml:space="preserve"> SEQ Proposal </w:instrText>
      </w:r>
      <w:r>
        <w:rPr>
          <w:rFonts w:hint="eastAsia" w:ascii="Times New Roman" w:hAnsi="Times New Roman" w:eastAsia="宋体" w:cs="Times New Roman"/>
          <w:b/>
          <w:bCs/>
          <w:kern w:val="0"/>
          <w:sz w:val="20"/>
          <w:szCs w:val="20"/>
        </w:rPr>
        <w:fldChar w:fldCharType="separate"/>
      </w:r>
      <w:r>
        <w:rPr>
          <w:rFonts w:hint="eastAsia" w:ascii="Times New Roman" w:hAnsi="Times New Roman" w:eastAsia="宋体" w:cs="Times New Roman"/>
          <w:b/>
          <w:bCs/>
          <w:kern w:val="0"/>
          <w:sz w:val="20"/>
          <w:szCs w:val="20"/>
        </w:rPr>
        <w:t>6</w:t>
      </w:r>
      <w:r>
        <w:rPr>
          <w:rFonts w:hint="eastAsia" w:ascii="Times New Roman" w:hAnsi="Times New Roman" w:eastAsia="宋体" w:cs="Times New Roman"/>
          <w:b/>
          <w:bCs/>
          <w:kern w:val="0"/>
          <w:sz w:val="20"/>
          <w:szCs w:val="20"/>
        </w:rPr>
        <w:fldChar w:fldCharType="end"/>
      </w:r>
      <w:r>
        <w:rPr>
          <w:rFonts w:hint="eastAsia" w:ascii="Times New Roman" w:hAnsi="Times New Roman" w:eastAsia="宋体" w:cs="Times New Roman"/>
          <w:b/>
          <w:bCs/>
          <w:kern w:val="0"/>
          <w:sz w:val="20"/>
          <w:szCs w:val="20"/>
        </w:rPr>
        <w:t xml:space="preserve">: </w:t>
      </w:r>
      <w:r>
        <w:rPr>
          <w:rFonts w:hint="eastAsia" w:ascii="Times New Roman" w:hAnsi="Times New Roman" w:eastAsia="宋体" w:cs="Times New Roman"/>
          <w:b/>
          <w:bCs/>
          <w:kern w:val="0"/>
          <w:sz w:val="20"/>
          <w:szCs w:val="20"/>
          <w:lang w:val="en-GB" w:eastAsia="zh-CN"/>
        </w:rPr>
        <w:t xml:space="preserve">RAN4 specifies MR relaxation requirements for both serving cell and neighbor cell measurements </w:t>
      </w:r>
      <w:r>
        <w:rPr>
          <w:rFonts w:hint="eastAsia" w:ascii="Times New Roman" w:hAnsi="Times New Roman" w:eastAsia="宋体" w:cs="Times New Roman"/>
          <w:b/>
          <w:bCs/>
          <w:kern w:val="0"/>
          <w:sz w:val="20"/>
          <w:szCs w:val="20"/>
          <w:lang w:val="en-US" w:eastAsia="zh-CN"/>
        </w:rPr>
        <w:t xml:space="preserve">in </w:t>
      </w:r>
      <w:r>
        <w:rPr>
          <w:rFonts w:hint="eastAsia" w:ascii="Times New Roman" w:hAnsi="Times New Roman" w:eastAsia="宋体" w:cs="Times New Roman"/>
          <w:b/>
          <w:bCs/>
          <w:kern w:val="0"/>
          <w:sz w:val="20"/>
          <w:szCs w:val="20"/>
          <w:lang w:val="en-GB" w:eastAsia="zh-CN"/>
        </w:rPr>
        <w:t>idle/inactive mode for UE supporting LP-WUR.</w:t>
      </w:r>
    </w:p>
    <w:p>
      <w:pPr>
        <w:widowControl/>
        <w:spacing w:after="180"/>
        <w:jc w:val="left"/>
        <w:rPr>
          <w:rFonts w:ascii="Times New Roman" w:hAnsi="Times New Roman" w:eastAsia="宋体" w:cs="Times New Roman"/>
          <w:b/>
          <w:color w:val="000000"/>
          <w:kern w:val="0"/>
          <w:sz w:val="20"/>
          <w:szCs w:val="20"/>
          <w:u w:val="single"/>
          <w:lang w:val="en-GB"/>
        </w:rPr>
      </w:pPr>
      <w:r>
        <w:rPr>
          <w:rFonts w:ascii="Times New Roman" w:hAnsi="Times New Roman" w:eastAsia="宋体" w:cs="Times New Roman"/>
          <w:b/>
          <w:color w:val="000000"/>
          <w:kern w:val="0"/>
          <w:sz w:val="20"/>
          <w:szCs w:val="20"/>
          <w:u w:val="single"/>
          <w:lang w:val="en-GB" w:eastAsia="ko-KR"/>
        </w:rPr>
        <w:t>Issue 1-1-4: On requirements for entry/exit criteria evaluation for WUS paging monitoring</w:t>
      </w:r>
      <w:r>
        <w:rPr>
          <w:rFonts w:hint="eastAsia" w:ascii="Times New Roman" w:hAnsi="Times New Roman" w:eastAsia="宋体" w:cs="Times New Roman"/>
          <w:b/>
          <w:color w:val="000000"/>
          <w:kern w:val="0"/>
          <w:sz w:val="20"/>
          <w:szCs w:val="20"/>
          <w:u w:val="single"/>
          <w:lang w:val="en-GB"/>
        </w:rPr>
        <w:t>/LP-WUR measurement/MR RRM relaxation</w:t>
      </w:r>
    </w:p>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kern w:val="0"/>
          <w:sz w:val="20"/>
          <w:szCs w:val="20"/>
        </w:rPr>
      </w:pPr>
      <w:r>
        <w:rPr>
          <w:rFonts w:hint="eastAsia" w:ascii="Times New Roman" w:hAnsi="Times New Roman" w:eastAsia="宋体" w:cs="Times New Roman"/>
          <w:kern w:val="0"/>
          <w:sz w:val="20"/>
          <w:szCs w:val="20"/>
        </w:rPr>
        <w:t xml:space="preserve">In last meeting, companies </w:t>
      </w:r>
      <w:r>
        <w:rPr>
          <w:rFonts w:hint="eastAsia" w:ascii="Times New Roman" w:hAnsi="Times New Roman" w:eastAsia="宋体" w:cs="Times New Roman"/>
          <w:kern w:val="0"/>
          <w:sz w:val="20"/>
          <w:szCs w:val="20"/>
          <w:lang w:val="en-US" w:eastAsia="zh-CN"/>
        </w:rPr>
        <w:t xml:space="preserve">showed their </w:t>
      </w:r>
      <w:r>
        <w:rPr>
          <w:rFonts w:hint="eastAsia" w:ascii="Times New Roman" w:hAnsi="Times New Roman" w:eastAsia="宋体" w:cs="Times New Roman"/>
          <w:kern w:val="0"/>
          <w:sz w:val="20"/>
          <w:szCs w:val="20"/>
        </w:rPr>
        <w:t xml:space="preserve">opinions on the entry/exist conditions for LP-WUR </w:t>
      </w:r>
      <w:r>
        <w:rPr>
          <w:rFonts w:hint="eastAsia" w:ascii="Times New Roman" w:hAnsi="Times New Roman" w:eastAsia="宋体" w:cs="Times New Roman"/>
          <w:kern w:val="0"/>
          <w:sz w:val="20"/>
          <w:szCs w:val="20"/>
          <w:lang w:val="en-US" w:eastAsia="zh-CN"/>
        </w:rPr>
        <w:t xml:space="preserve">related </w:t>
      </w:r>
      <w:r>
        <w:rPr>
          <w:rFonts w:hint="eastAsia" w:ascii="Times New Roman" w:hAnsi="Times New Roman" w:eastAsia="宋体" w:cs="Times New Roman"/>
          <w:kern w:val="0"/>
          <w:sz w:val="20"/>
          <w:szCs w:val="20"/>
        </w:rPr>
        <w:t>operation</w:t>
      </w:r>
      <w:r>
        <w:rPr>
          <w:rFonts w:hint="eastAsia" w:ascii="Times New Roman" w:hAnsi="Times New Roman" w:eastAsia="宋体" w:cs="Times New Roman"/>
          <w:kern w:val="0"/>
          <w:sz w:val="20"/>
          <w:szCs w:val="20"/>
          <w:lang w:val="en-US" w:eastAsia="zh-CN"/>
        </w:rPr>
        <w:t>s</w:t>
      </w:r>
      <w:r>
        <w:rPr>
          <w:rFonts w:hint="eastAsia" w:ascii="Times New Roman" w:hAnsi="Times New Roman" w:eastAsia="宋体" w:cs="Times New Roman"/>
          <w:kern w:val="0"/>
          <w:sz w:val="20"/>
          <w:szCs w:val="20"/>
        </w:rPr>
        <w:t>, including LP-WUR measurement</w:t>
      </w:r>
      <w:r>
        <w:rPr>
          <w:rFonts w:hint="eastAsia" w:ascii="Times New Roman" w:hAnsi="Times New Roman" w:eastAsia="宋体" w:cs="Times New Roman"/>
          <w:kern w:val="0"/>
          <w:sz w:val="20"/>
          <w:szCs w:val="20"/>
          <w:lang w:val="en-US" w:eastAsia="zh-CN"/>
        </w:rPr>
        <w:t xml:space="preserve">, </w:t>
      </w:r>
      <w:r>
        <w:rPr>
          <w:rFonts w:hint="eastAsia" w:ascii="Times New Roman" w:hAnsi="Times New Roman" w:eastAsia="宋体" w:cs="Times New Roman"/>
          <w:kern w:val="0"/>
          <w:sz w:val="20"/>
          <w:szCs w:val="20"/>
        </w:rPr>
        <w:t>LP-WUS monitoring</w:t>
      </w:r>
      <w:r>
        <w:rPr>
          <w:rFonts w:hint="eastAsia" w:ascii="Times New Roman" w:hAnsi="Times New Roman" w:eastAsia="宋体" w:cs="Times New Roman"/>
          <w:kern w:val="0"/>
          <w:sz w:val="20"/>
          <w:szCs w:val="20"/>
          <w:lang w:val="en-US" w:eastAsia="zh-CN"/>
        </w:rPr>
        <w:t xml:space="preserve"> and MR RRM measurement relaxation</w:t>
      </w:r>
      <w:r>
        <w:rPr>
          <w:rFonts w:hint="eastAsia" w:ascii="Times New Roman" w:hAnsi="Times New Roman" w:eastAsia="宋体" w:cs="Times New Roman"/>
          <w:kern w:val="0"/>
          <w:sz w:val="20"/>
          <w:szCs w:val="20"/>
        </w:rPr>
        <w:t xml:space="preserve">. </w:t>
      </w:r>
    </w:p>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zh-CN"/>
        </w:rPr>
        <w:t>For the entry/exist conditions for LP-WUS monitoring, we understand that this issue is under discussion in RAN1. We think RAN4 should wait for RAN1 progress. RAN4</w:t>
      </w:r>
      <w:r>
        <w:rPr>
          <w:rFonts w:hint="default" w:ascii="Times New Roman" w:hAnsi="Times New Roman" w:eastAsia="宋体" w:cs="Times New Roman"/>
          <w:kern w:val="0"/>
          <w:sz w:val="20"/>
          <w:szCs w:val="20"/>
          <w:lang w:val="en-US" w:eastAsia="zh-CN"/>
        </w:rPr>
        <w:t>’</w:t>
      </w:r>
      <w:r>
        <w:rPr>
          <w:rFonts w:hint="eastAsia" w:ascii="Times New Roman" w:hAnsi="Times New Roman" w:eastAsia="宋体" w:cs="Times New Roman"/>
          <w:kern w:val="0"/>
          <w:sz w:val="20"/>
          <w:szCs w:val="20"/>
          <w:lang w:val="en-US" w:eastAsia="zh-CN"/>
        </w:rPr>
        <w:t xml:space="preserve">s discussion on entry/exit conditions for LP-WUS monitoring can be triggered RAN1 if needed. </w:t>
      </w:r>
    </w:p>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kern w:val="0"/>
          <w:sz w:val="20"/>
          <w:szCs w:val="20"/>
          <w:lang w:val="en-US" w:eastAsia="zh-CN"/>
        </w:rPr>
      </w:pPr>
      <w:r>
        <w:rPr>
          <w:rFonts w:hint="eastAsia" w:ascii="Times New Roman" w:hAnsi="Times New Roman" w:eastAsia="宋体" w:cs="Times New Roman"/>
          <w:b/>
          <w:bCs/>
          <w:kern w:val="0"/>
          <w:sz w:val="20"/>
          <w:szCs w:val="20"/>
        </w:rPr>
        <w:t xml:space="preserve">Proposal </w:t>
      </w:r>
      <w:r>
        <w:rPr>
          <w:rFonts w:hint="eastAsia" w:ascii="Times New Roman" w:hAnsi="Times New Roman" w:eastAsia="宋体" w:cs="Times New Roman"/>
          <w:b/>
          <w:bCs/>
          <w:kern w:val="0"/>
          <w:sz w:val="20"/>
          <w:szCs w:val="20"/>
        </w:rPr>
        <w:fldChar w:fldCharType="begin"/>
      </w:r>
      <w:r>
        <w:rPr>
          <w:rFonts w:hint="eastAsia" w:ascii="Times New Roman" w:hAnsi="Times New Roman" w:eastAsia="宋体" w:cs="Times New Roman"/>
          <w:b/>
          <w:bCs/>
          <w:kern w:val="0"/>
          <w:sz w:val="20"/>
          <w:szCs w:val="20"/>
        </w:rPr>
        <w:instrText xml:space="preserve"> SEQ Proposal </w:instrText>
      </w:r>
      <w:r>
        <w:rPr>
          <w:rFonts w:hint="eastAsia" w:ascii="Times New Roman" w:hAnsi="Times New Roman" w:eastAsia="宋体" w:cs="Times New Roman"/>
          <w:b/>
          <w:bCs/>
          <w:kern w:val="0"/>
          <w:sz w:val="20"/>
          <w:szCs w:val="20"/>
        </w:rPr>
        <w:fldChar w:fldCharType="separate"/>
      </w:r>
      <w:r>
        <w:rPr>
          <w:rFonts w:hint="eastAsia" w:ascii="Times New Roman" w:hAnsi="Times New Roman" w:eastAsia="宋体" w:cs="Times New Roman"/>
          <w:b/>
          <w:bCs/>
          <w:kern w:val="0"/>
          <w:sz w:val="20"/>
          <w:szCs w:val="20"/>
        </w:rPr>
        <w:t>7</w:t>
      </w:r>
      <w:r>
        <w:rPr>
          <w:rFonts w:hint="eastAsia" w:ascii="Times New Roman" w:hAnsi="Times New Roman" w:eastAsia="宋体" w:cs="Times New Roman"/>
          <w:b/>
          <w:bCs/>
          <w:kern w:val="0"/>
          <w:sz w:val="20"/>
          <w:szCs w:val="20"/>
        </w:rPr>
        <w:fldChar w:fldCharType="end"/>
      </w:r>
      <w:r>
        <w:rPr>
          <w:rFonts w:hint="eastAsia" w:ascii="Times New Roman" w:hAnsi="Times New Roman" w:eastAsia="宋体" w:cs="Times New Roman"/>
          <w:b/>
          <w:bCs/>
          <w:kern w:val="0"/>
          <w:sz w:val="20"/>
          <w:szCs w:val="20"/>
        </w:rPr>
        <w:t>:</w:t>
      </w:r>
      <w:r>
        <w:rPr>
          <w:rFonts w:hint="eastAsia" w:ascii="Times New Roman" w:hAnsi="Times New Roman" w:eastAsia="宋体" w:cs="Times New Roman"/>
          <w:b/>
          <w:bCs/>
          <w:kern w:val="0"/>
          <w:sz w:val="20"/>
          <w:szCs w:val="20"/>
          <w:lang w:val="en-US" w:eastAsia="zh-CN"/>
        </w:rPr>
        <w:t xml:space="preserve"> RAN4</w:t>
      </w:r>
      <w:r>
        <w:rPr>
          <w:rFonts w:hint="default" w:ascii="Times New Roman" w:hAnsi="Times New Roman" w:eastAsia="宋体" w:cs="Times New Roman"/>
          <w:b/>
          <w:bCs/>
          <w:kern w:val="0"/>
          <w:sz w:val="20"/>
          <w:szCs w:val="20"/>
          <w:lang w:val="en-US" w:eastAsia="zh-CN"/>
        </w:rPr>
        <w:t>’</w:t>
      </w:r>
      <w:r>
        <w:rPr>
          <w:rFonts w:hint="eastAsia" w:ascii="Times New Roman" w:hAnsi="Times New Roman" w:eastAsia="宋体" w:cs="Times New Roman"/>
          <w:b/>
          <w:bCs/>
          <w:kern w:val="0"/>
          <w:sz w:val="20"/>
          <w:szCs w:val="20"/>
          <w:lang w:val="en-US" w:eastAsia="zh-CN"/>
        </w:rPr>
        <w:t>s discussion on entry/exit conditions for LP-WUS monitoring can be triggered by RAN1/2 if needed.</w:t>
      </w:r>
    </w:p>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kern w:val="0"/>
          <w:sz w:val="20"/>
          <w:szCs w:val="20"/>
        </w:rPr>
      </w:pPr>
      <w:r>
        <w:rPr>
          <w:rFonts w:hint="eastAsia" w:ascii="Times New Roman" w:hAnsi="Times New Roman" w:eastAsia="宋体" w:cs="Times New Roman"/>
          <w:kern w:val="0"/>
          <w:sz w:val="20"/>
          <w:szCs w:val="20"/>
        </w:rPr>
        <w:t xml:space="preserve">As we understand </w:t>
      </w:r>
      <w:r>
        <w:rPr>
          <w:rFonts w:hint="eastAsia" w:ascii="Times New Roman" w:hAnsi="Times New Roman" w:eastAsia="宋体" w:cs="Times New Roman"/>
          <w:kern w:val="0"/>
          <w:sz w:val="20"/>
          <w:szCs w:val="20"/>
          <w:lang w:val="en-US" w:eastAsia="zh-CN"/>
        </w:rPr>
        <w:t xml:space="preserve">that </w:t>
      </w:r>
      <w:r>
        <w:rPr>
          <w:rFonts w:hint="eastAsia" w:ascii="Times New Roman" w:hAnsi="Times New Roman" w:eastAsia="宋体" w:cs="Times New Roman"/>
          <w:kern w:val="0"/>
          <w:sz w:val="20"/>
          <w:szCs w:val="20"/>
        </w:rPr>
        <w:t>the LP-WUR measurement is</w:t>
      </w:r>
      <w:r>
        <w:rPr>
          <w:rFonts w:hint="eastAsia" w:ascii="Times New Roman" w:hAnsi="Times New Roman" w:eastAsia="宋体" w:cs="Times New Roman"/>
          <w:kern w:val="0"/>
          <w:sz w:val="20"/>
          <w:szCs w:val="20"/>
          <w:lang w:val="en-US" w:eastAsia="zh-CN"/>
        </w:rPr>
        <w:t xml:space="preserve"> initially</w:t>
      </w:r>
      <w:r>
        <w:rPr>
          <w:rFonts w:hint="eastAsia" w:ascii="Times New Roman" w:hAnsi="Times New Roman" w:eastAsia="宋体" w:cs="Times New Roman"/>
          <w:kern w:val="0"/>
          <w:sz w:val="20"/>
          <w:szCs w:val="20"/>
        </w:rPr>
        <w:t xml:space="preserve"> introduced to guarantee the performance </w:t>
      </w:r>
      <w:r>
        <w:rPr>
          <w:rFonts w:hint="eastAsia" w:ascii="Times New Roman" w:hAnsi="Times New Roman" w:eastAsia="宋体" w:cs="Times New Roman"/>
          <w:kern w:val="0"/>
          <w:sz w:val="20"/>
          <w:szCs w:val="20"/>
          <w:lang w:val="en-US" w:eastAsia="zh-CN"/>
        </w:rPr>
        <w:t xml:space="preserve">of </w:t>
      </w:r>
      <w:r>
        <w:rPr>
          <w:rFonts w:hint="eastAsia" w:ascii="Times New Roman" w:hAnsi="Times New Roman" w:eastAsia="宋体" w:cs="Times New Roman"/>
          <w:kern w:val="0"/>
          <w:sz w:val="20"/>
          <w:szCs w:val="20"/>
        </w:rPr>
        <w:t xml:space="preserve">LP-WUS monitoring, </w:t>
      </w:r>
      <w:r>
        <w:rPr>
          <w:rFonts w:hint="eastAsia" w:ascii="Times New Roman" w:hAnsi="Times New Roman" w:eastAsia="宋体" w:cs="Times New Roman"/>
          <w:kern w:val="0"/>
          <w:sz w:val="20"/>
          <w:szCs w:val="20"/>
          <w:lang w:val="en-US" w:eastAsia="zh-CN"/>
        </w:rPr>
        <w:t xml:space="preserve">we think </w:t>
      </w:r>
      <w:r>
        <w:rPr>
          <w:rFonts w:hint="eastAsia" w:ascii="Times New Roman" w:hAnsi="Times New Roman" w:eastAsia="宋体" w:cs="Times New Roman"/>
          <w:kern w:val="0"/>
          <w:sz w:val="20"/>
          <w:szCs w:val="20"/>
        </w:rPr>
        <w:t>the measurement is not expected to start later than the LP-WUS monitoring.</w:t>
      </w:r>
      <w:r>
        <w:rPr>
          <w:rFonts w:hint="eastAsia" w:ascii="Times New Roman" w:hAnsi="Times New Roman" w:eastAsia="宋体" w:cs="Times New Roman"/>
          <w:kern w:val="0"/>
          <w:sz w:val="20"/>
          <w:szCs w:val="20"/>
          <w:lang w:val="en-US" w:eastAsia="zh-CN"/>
        </w:rPr>
        <w:t xml:space="preserve"> Also, we see little advantage in early starting of the LR measurement. If UE still use MR for paging reception, it is reasonable to use MR for RRM measurements as MR also need measurement for T/F synchronization. In this case, the LR measuremnt results seems useless. So, w</w:t>
      </w:r>
      <w:r>
        <w:rPr>
          <w:rFonts w:hint="eastAsia" w:ascii="Times New Roman" w:hAnsi="Times New Roman" w:eastAsia="宋体" w:cs="Times New Roman"/>
          <w:kern w:val="0"/>
          <w:sz w:val="20"/>
          <w:szCs w:val="20"/>
        </w:rPr>
        <w:t xml:space="preserve">e </w:t>
      </w:r>
      <w:r>
        <w:rPr>
          <w:rFonts w:hint="eastAsia" w:ascii="Times New Roman" w:hAnsi="Times New Roman" w:eastAsia="宋体" w:cs="Times New Roman"/>
          <w:kern w:val="0"/>
          <w:sz w:val="20"/>
          <w:szCs w:val="20"/>
          <w:lang w:val="en-US" w:eastAsia="zh-CN"/>
        </w:rPr>
        <w:t>prefer to define the same</w:t>
      </w:r>
      <w:r>
        <w:rPr>
          <w:rFonts w:hint="eastAsia" w:ascii="Times New Roman" w:hAnsi="Times New Roman" w:eastAsia="宋体" w:cs="Times New Roman"/>
          <w:kern w:val="0"/>
          <w:sz w:val="20"/>
          <w:szCs w:val="20"/>
        </w:rPr>
        <w:t xml:space="preserve"> entry/exit </w:t>
      </w:r>
      <w:r>
        <w:rPr>
          <w:rFonts w:hint="eastAsia" w:ascii="Times New Roman" w:hAnsi="Times New Roman" w:eastAsia="宋体" w:cs="Times New Roman"/>
          <w:kern w:val="0"/>
          <w:sz w:val="20"/>
          <w:szCs w:val="20"/>
          <w:lang w:val="en-US" w:eastAsia="zh-CN"/>
        </w:rPr>
        <w:t xml:space="preserve">condition </w:t>
      </w:r>
      <w:r>
        <w:rPr>
          <w:rFonts w:hint="eastAsia" w:ascii="Times New Roman" w:hAnsi="Times New Roman" w:eastAsia="宋体" w:cs="Times New Roman"/>
          <w:kern w:val="0"/>
          <w:sz w:val="20"/>
          <w:szCs w:val="20"/>
        </w:rPr>
        <w:t xml:space="preserve">of LP-WUR measurement </w:t>
      </w:r>
      <w:r>
        <w:rPr>
          <w:rFonts w:hint="eastAsia" w:ascii="Times New Roman" w:hAnsi="Times New Roman" w:eastAsia="宋体" w:cs="Times New Roman"/>
          <w:kern w:val="0"/>
          <w:sz w:val="20"/>
          <w:szCs w:val="20"/>
          <w:lang w:val="en-US" w:eastAsia="zh-CN"/>
        </w:rPr>
        <w:t>and</w:t>
      </w:r>
      <w:r>
        <w:rPr>
          <w:rFonts w:hint="eastAsia" w:ascii="Times New Roman" w:hAnsi="Times New Roman" w:eastAsia="宋体" w:cs="Times New Roman"/>
          <w:kern w:val="0"/>
          <w:sz w:val="20"/>
          <w:szCs w:val="20"/>
        </w:rPr>
        <w:t xml:space="preserve"> LP-WUS monitoring.</w:t>
      </w:r>
    </w:p>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kern w:val="0"/>
          <w:sz w:val="20"/>
          <w:szCs w:val="20"/>
          <w:lang w:val="en-US" w:eastAsia="zh-CN"/>
        </w:rPr>
      </w:pPr>
      <w:r>
        <w:rPr>
          <w:rFonts w:hint="eastAsia" w:ascii="Times New Roman" w:hAnsi="Times New Roman" w:eastAsia="宋体" w:cs="Times New Roman"/>
          <w:b/>
          <w:bCs/>
          <w:kern w:val="0"/>
          <w:sz w:val="20"/>
          <w:szCs w:val="20"/>
        </w:rPr>
        <w:t xml:space="preserve">Proposal </w:t>
      </w:r>
      <w:r>
        <w:rPr>
          <w:rFonts w:hint="eastAsia" w:ascii="Times New Roman" w:hAnsi="Times New Roman" w:eastAsia="宋体" w:cs="Times New Roman"/>
          <w:b/>
          <w:bCs/>
          <w:kern w:val="0"/>
          <w:sz w:val="20"/>
          <w:szCs w:val="20"/>
        </w:rPr>
        <w:fldChar w:fldCharType="begin"/>
      </w:r>
      <w:r>
        <w:rPr>
          <w:rFonts w:hint="eastAsia" w:ascii="Times New Roman" w:hAnsi="Times New Roman" w:eastAsia="宋体" w:cs="Times New Roman"/>
          <w:b/>
          <w:bCs/>
          <w:kern w:val="0"/>
          <w:sz w:val="20"/>
          <w:szCs w:val="20"/>
        </w:rPr>
        <w:instrText xml:space="preserve"> SEQ Proposal </w:instrText>
      </w:r>
      <w:r>
        <w:rPr>
          <w:rFonts w:hint="eastAsia" w:ascii="Times New Roman" w:hAnsi="Times New Roman" w:eastAsia="宋体" w:cs="Times New Roman"/>
          <w:b/>
          <w:bCs/>
          <w:kern w:val="0"/>
          <w:sz w:val="20"/>
          <w:szCs w:val="20"/>
        </w:rPr>
        <w:fldChar w:fldCharType="separate"/>
      </w:r>
      <w:r>
        <w:rPr>
          <w:rFonts w:hint="eastAsia" w:ascii="Times New Roman" w:hAnsi="Times New Roman" w:eastAsia="宋体" w:cs="Times New Roman"/>
          <w:b/>
          <w:bCs/>
          <w:kern w:val="0"/>
          <w:sz w:val="20"/>
          <w:szCs w:val="20"/>
        </w:rPr>
        <w:t>8</w:t>
      </w:r>
      <w:r>
        <w:rPr>
          <w:rFonts w:hint="eastAsia" w:ascii="Times New Roman" w:hAnsi="Times New Roman" w:eastAsia="宋体" w:cs="Times New Roman"/>
          <w:b/>
          <w:bCs/>
          <w:kern w:val="0"/>
          <w:sz w:val="20"/>
          <w:szCs w:val="20"/>
        </w:rPr>
        <w:fldChar w:fldCharType="end"/>
      </w:r>
      <w:r>
        <w:rPr>
          <w:rFonts w:hint="eastAsia" w:ascii="Times New Roman" w:hAnsi="Times New Roman" w:eastAsia="宋体" w:cs="Times New Roman"/>
          <w:b/>
          <w:bCs/>
          <w:kern w:val="0"/>
          <w:sz w:val="20"/>
          <w:szCs w:val="20"/>
        </w:rPr>
        <w:t>:</w:t>
      </w:r>
      <w:r>
        <w:rPr>
          <w:rFonts w:hint="eastAsia" w:ascii="Times New Roman" w:hAnsi="Times New Roman" w:eastAsia="宋体" w:cs="Times New Roman"/>
          <w:b/>
          <w:bCs/>
          <w:kern w:val="0"/>
          <w:sz w:val="20"/>
          <w:szCs w:val="20"/>
          <w:lang w:val="en-US" w:eastAsia="zh-CN"/>
        </w:rPr>
        <w:t xml:space="preserve"> It is suggested to define the same </w:t>
      </w:r>
      <w:r>
        <w:rPr>
          <w:rFonts w:hint="eastAsia" w:ascii="Times New Roman" w:hAnsi="Times New Roman" w:eastAsia="宋体" w:cs="Times New Roman"/>
          <w:b/>
          <w:bCs/>
          <w:kern w:val="0"/>
          <w:sz w:val="20"/>
          <w:szCs w:val="20"/>
        </w:rPr>
        <w:t>entry/exit conditions for LP-WUR</w:t>
      </w:r>
      <w:r>
        <w:rPr>
          <w:rFonts w:hint="eastAsia" w:ascii="Times New Roman" w:hAnsi="Times New Roman" w:eastAsia="宋体" w:cs="Times New Roman"/>
          <w:b/>
          <w:bCs/>
          <w:kern w:val="0"/>
          <w:sz w:val="20"/>
          <w:szCs w:val="20"/>
          <w:lang w:val="en-US" w:eastAsia="zh-CN"/>
        </w:rPr>
        <w:t xml:space="preserve"> serving</w:t>
      </w:r>
      <w:r>
        <w:rPr>
          <w:rFonts w:hint="eastAsia" w:ascii="Times New Roman" w:hAnsi="Times New Roman" w:eastAsia="宋体" w:cs="Times New Roman"/>
          <w:b/>
          <w:bCs/>
          <w:kern w:val="0"/>
          <w:sz w:val="20"/>
          <w:szCs w:val="20"/>
        </w:rPr>
        <w:t xml:space="preserve"> </w:t>
      </w:r>
      <w:r>
        <w:rPr>
          <w:rFonts w:hint="eastAsia" w:ascii="Times New Roman" w:hAnsi="Times New Roman" w:eastAsia="宋体" w:cs="Times New Roman"/>
          <w:b/>
          <w:bCs/>
          <w:kern w:val="0"/>
          <w:sz w:val="20"/>
          <w:szCs w:val="20"/>
          <w:lang w:val="en-US" w:eastAsia="zh-CN"/>
        </w:rPr>
        <w:t xml:space="preserve">cell </w:t>
      </w:r>
      <w:r>
        <w:rPr>
          <w:rFonts w:hint="eastAsia" w:ascii="Times New Roman" w:hAnsi="Times New Roman" w:eastAsia="宋体" w:cs="Times New Roman"/>
          <w:b/>
          <w:bCs/>
          <w:kern w:val="0"/>
          <w:sz w:val="20"/>
          <w:szCs w:val="20"/>
        </w:rPr>
        <w:t xml:space="preserve">measurement </w:t>
      </w:r>
      <w:r>
        <w:rPr>
          <w:rFonts w:hint="eastAsia" w:ascii="Times New Roman" w:hAnsi="Times New Roman" w:eastAsia="宋体" w:cs="Times New Roman"/>
          <w:b/>
          <w:bCs/>
          <w:kern w:val="0"/>
          <w:sz w:val="20"/>
          <w:szCs w:val="20"/>
          <w:lang w:val="en-US" w:eastAsia="zh-CN"/>
        </w:rPr>
        <w:t xml:space="preserve">and </w:t>
      </w:r>
      <w:r>
        <w:rPr>
          <w:rFonts w:hint="eastAsia" w:ascii="Times New Roman" w:hAnsi="Times New Roman" w:eastAsia="宋体" w:cs="Times New Roman"/>
          <w:b/>
          <w:bCs/>
          <w:kern w:val="0"/>
          <w:sz w:val="20"/>
          <w:szCs w:val="20"/>
        </w:rPr>
        <w:t>LP-WUS monitoring.</w:t>
      </w:r>
    </w:p>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zh-CN"/>
        </w:rPr>
        <w:t xml:space="preserve">RAN4 also discuss the entry/exit conditions for MR RRM measurement relaxation. Based on our analysis in the previous section, we think it is more reasonable that the MR RRM relaxation is executed when LR is used for serving cell measurement. If the LR is not doing measurement, the evaluation of measurement relaxation can only depend on serving cell measurement in MR, which is aligned with Rel-16 power saving functionality. If the LR is doing RRM measurement while MR is also doing normal RRM measurement, there seems little benefit but more power consumption. So, from our perspective, the </w:t>
      </w:r>
      <w:r>
        <w:rPr>
          <w:rFonts w:hint="eastAsia" w:ascii="Times New Roman" w:hAnsi="Times New Roman" w:eastAsia="宋体" w:cs="Times New Roman"/>
          <w:b w:val="0"/>
          <w:bCs w:val="0"/>
          <w:kern w:val="0"/>
          <w:sz w:val="20"/>
          <w:szCs w:val="20"/>
        </w:rPr>
        <w:t>entry/exit conditions</w:t>
      </w:r>
      <w:r>
        <w:rPr>
          <w:rFonts w:hint="eastAsia" w:ascii="Times New Roman" w:hAnsi="Times New Roman" w:eastAsia="宋体" w:cs="Times New Roman"/>
          <w:b w:val="0"/>
          <w:bCs w:val="0"/>
          <w:kern w:val="0"/>
          <w:sz w:val="20"/>
          <w:szCs w:val="20"/>
          <w:lang w:val="en-US" w:eastAsia="zh-CN"/>
        </w:rPr>
        <w:t xml:space="preserve"> for MR RRM measurement relaxation should also be the same as LP-WUR serving cell measurement. However, we understand RAN2 is currently working on the criteria design, it is suggest RAN4 to focus on the relaxation cases.</w:t>
      </w:r>
    </w:p>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0"/>
          <w:szCs w:val="20"/>
          <w:lang w:val="en-US" w:eastAsia="zh-CN"/>
        </w:rPr>
      </w:pPr>
      <w:r>
        <w:rPr>
          <w:rFonts w:hint="eastAsia" w:ascii="Times New Roman" w:hAnsi="Times New Roman" w:eastAsia="宋体" w:cs="Times New Roman"/>
          <w:b/>
          <w:bCs/>
          <w:kern w:val="0"/>
          <w:sz w:val="20"/>
          <w:szCs w:val="20"/>
          <w:lang w:val="en-US" w:eastAsia="zh-CN"/>
        </w:rPr>
        <w:t xml:space="preserve">Proposal </w:t>
      </w:r>
      <w:r>
        <w:rPr>
          <w:rFonts w:hint="eastAsia" w:ascii="Times New Roman" w:hAnsi="Times New Roman" w:eastAsia="宋体" w:cs="Times New Roman"/>
          <w:b/>
          <w:bCs/>
          <w:kern w:val="0"/>
          <w:sz w:val="20"/>
          <w:szCs w:val="20"/>
          <w:lang w:val="en-US" w:eastAsia="zh-CN"/>
        </w:rPr>
        <w:fldChar w:fldCharType="begin"/>
      </w:r>
      <w:r>
        <w:rPr>
          <w:rFonts w:hint="eastAsia" w:ascii="Times New Roman" w:hAnsi="Times New Roman" w:eastAsia="宋体" w:cs="Times New Roman"/>
          <w:b/>
          <w:bCs/>
          <w:kern w:val="0"/>
          <w:sz w:val="20"/>
          <w:szCs w:val="20"/>
          <w:lang w:val="en-US" w:eastAsia="zh-CN"/>
        </w:rPr>
        <w:instrText xml:space="preserve"> SEQ Proposal </w:instrText>
      </w:r>
      <w:r>
        <w:rPr>
          <w:rFonts w:hint="eastAsia" w:ascii="Times New Roman" w:hAnsi="Times New Roman" w:eastAsia="宋体" w:cs="Times New Roman"/>
          <w:b/>
          <w:bCs/>
          <w:kern w:val="0"/>
          <w:sz w:val="20"/>
          <w:szCs w:val="20"/>
          <w:lang w:val="en-US" w:eastAsia="zh-CN"/>
        </w:rPr>
        <w:fldChar w:fldCharType="separate"/>
      </w:r>
      <w:r>
        <w:rPr>
          <w:rFonts w:hint="eastAsia" w:ascii="Times New Roman" w:hAnsi="Times New Roman" w:eastAsia="宋体" w:cs="Times New Roman"/>
          <w:b/>
          <w:bCs/>
          <w:kern w:val="0"/>
          <w:sz w:val="20"/>
          <w:szCs w:val="20"/>
          <w:lang w:val="en-US" w:eastAsia="zh-CN"/>
        </w:rPr>
        <w:t>9</w:t>
      </w:r>
      <w:r>
        <w:rPr>
          <w:rFonts w:hint="eastAsia" w:ascii="Times New Roman" w:hAnsi="Times New Roman" w:eastAsia="宋体" w:cs="Times New Roman"/>
          <w:b/>
          <w:bCs/>
          <w:kern w:val="0"/>
          <w:sz w:val="20"/>
          <w:szCs w:val="20"/>
          <w:lang w:val="en-US" w:eastAsia="zh-CN"/>
        </w:rPr>
        <w:fldChar w:fldCharType="end"/>
      </w:r>
      <w:r>
        <w:rPr>
          <w:rFonts w:hint="eastAsia" w:ascii="Times New Roman" w:hAnsi="Times New Roman" w:eastAsia="宋体" w:cs="Times New Roman"/>
          <w:b/>
          <w:bCs/>
          <w:kern w:val="0"/>
          <w:sz w:val="20"/>
          <w:szCs w:val="20"/>
          <w:lang w:val="en-US" w:eastAsia="zh-CN"/>
        </w:rPr>
        <w:t>: It's suggested that RAN4 concentrate on discussing relaxation cases, while the entry/exit criteria should be based on RAN2 design.</w:t>
      </w:r>
    </w:p>
    <w:p>
      <w:pPr>
        <w:spacing w:after="120"/>
        <w:jc w:val="both"/>
        <w:rPr>
          <w:rFonts w:ascii="Times New Roman" w:hAnsi="Times New Roman" w:eastAsia="宋体" w:cs="Times New Roman"/>
          <w:b/>
          <w:color w:val="000000"/>
          <w:kern w:val="0"/>
          <w:sz w:val="20"/>
          <w:szCs w:val="20"/>
          <w:u w:val="single"/>
          <w:lang w:val="en-GB" w:eastAsia="ko-KR"/>
        </w:rPr>
      </w:pPr>
      <w:r>
        <w:rPr>
          <w:rFonts w:ascii="Times New Roman" w:hAnsi="Times New Roman" w:eastAsia="宋体" w:cs="Times New Roman"/>
          <w:b/>
          <w:color w:val="000000"/>
          <w:kern w:val="0"/>
          <w:sz w:val="20"/>
          <w:szCs w:val="20"/>
          <w:u w:val="single"/>
          <w:lang w:val="en-GB" w:eastAsia="ko-KR"/>
        </w:rPr>
        <w:t>Issue 1-2-4: LP-WUR operating carrier frequency</w:t>
      </w:r>
    </w:p>
    <w:p>
      <w:pPr>
        <w:widowControl/>
        <w:spacing w:after="180"/>
        <w:jc w:val="left"/>
        <w:rPr>
          <w:rFonts w:hint="eastAsia" w:ascii="Times New Roman" w:hAnsi="Times New Roman" w:eastAsia="宋体" w:cs="Times New Roman"/>
          <w:b w:val="0"/>
          <w:bCs/>
          <w:color w:val="000000"/>
          <w:kern w:val="0"/>
          <w:sz w:val="20"/>
          <w:szCs w:val="20"/>
          <w:u w:val="none"/>
          <w:lang w:val="en-US" w:eastAsia="zh-CN"/>
        </w:rPr>
      </w:pPr>
      <w:r>
        <w:rPr>
          <w:rFonts w:hint="eastAsia" w:ascii="Times New Roman" w:hAnsi="Times New Roman" w:eastAsia="宋体" w:cs="Times New Roman"/>
          <w:b w:val="0"/>
          <w:bCs/>
          <w:color w:val="000000"/>
          <w:kern w:val="0"/>
          <w:sz w:val="20"/>
          <w:szCs w:val="20"/>
          <w:u w:val="none"/>
          <w:lang w:val="en-US" w:eastAsia="zh-CN"/>
        </w:rPr>
        <w:t>One LS was sent by RAN2 during last meeting.</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left w:w="108"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left w:w="108" w:type="dxa"/>
            <w:right w:w="108" w:type="dxa"/>
          </w:tblCellMar>
        </w:tblPrEx>
        <w:tc>
          <w:tcPr>
            <w:tcW w:w="9854" w:type="dxa"/>
          </w:tcPr>
          <w:p>
            <w:pPr>
              <w:overflowPunct w:val="0"/>
              <w:autoSpaceDE w:val="0"/>
              <w:autoSpaceDN w:val="0"/>
              <w:adjustRightInd w:val="0"/>
              <w:spacing w:after="180"/>
              <w:jc w:val="both"/>
              <w:textAlignment w:val="baseline"/>
              <w:rPr>
                <w:rFonts w:ascii="Arial" w:hAnsi="Arial" w:eastAsia="Times New Roman" w:cs="Arial"/>
                <w:kern w:val="0"/>
                <w:sz w:val="20"/>
                <w:szCs w:val="20"/>
                <w:lang w:val="en-GB" w:eastAsia="en-GB"/>
              </w:rPr>
            </w:pPr>
            <w:r>
              <w:rPr>
                <w:rFonts w:ascii="Arial" w:hAnsi="Arial" w:eastAsia="Times New Roman" w:cs="Arial"/>
                <w:kern w:val="0"/>
                <w:sz w:val="20"/>
                <w:szCs w:val="20"/>
                <w:lang w:val="en-GB" w:eastAsia="en-GB"/>
              </w:rPr>
              <w:t xml:space="preserve">In RAN1, the common understanding is that </w:t>
            </w:r>
            <w:bookmarkStart w:id="6" w:name="OLE_LINK18"/>
            <w:r>
              <w:rPr>
                <w:rFonts w:ascii="Arial" w:hAnsi="Arial" w:eastAsia="Times New Roman" w:cs="Arial"/>
                <w:kern w:val="0"/>
                <w:sz w:val="20"/>
                <w:szCs w:val="20"/>
                <w:lang w:val="en-GB" w:eastAsia="en-GB"/>
              </w:rPr>
              <w:t>UE may not support LP-WUS reception on all the bands supported by the UE.</w:t>
            </w:r>
            <w:bookmarkEnd w:id="6"/>
          </w:p>
          <w:p>
            <w:pPr>
              <w:overflowPunct w:val="0"/>
              <w:autoSpaceDE w:val="0"/>
              <w:autoSpaceDN w:val="0"/>
              <w:adjustRightInd w:val="0"/>
              <w:spacing w:after="180"/>
              <w:jc w:val="both"/>
              <w:textAlignment w:val="baseline"/>
              <w:rPr>
                <w:rFonts w:hint="eastAsia" w:ascii="Times New Roman" w:hAnsi="Times New Roman" w:eastAsia="宋体" w:cs="Times New Roman"/>
                <w:b w:val="0"/>
                <w:bCs/>
                <w:color w:val="000000"/>
                <w:kern w:val="0"/>
                <w:sz w:val="20"/>
                <w:szCs w:val="20"/>
                <w:u w:val="none"/>
                <w:vertAlign w:val="baseline"/>
                <w:lang w:val="en-US" w:eastAsia="zh-CN"/>
              </w:rPr>
            </w:pPr>
            <w:r>
              <w:rPr>
                <w:rFonts w:ascii="Arial" w:hAnsi="Arial" w:eastAsia="Times New Roman" w:cs="Arial"/>
                <w:kern w:val="0"/>
                <w:sz w:val="20"/>
                <w:szCs w:val="20"/>
                <w:lang w:val="en-GB" w:eastAsia="en-GB"/>
              </w:rPr>
              <w:t>RAN1 respectfully asks RAN2 and RAN4 to check if there is any issue and specification support needed for IDLE/INACTIVE UEs.</w:t>
            </w:r>
          </w:p>
        </w:tc>
      </w:tr>
    </w:tbl>
    <w:p>
      <w:pPr>
        <w:widowControl/>
        <w:spacing w:after="180"/>
        <w:jc w:val="left"/>
        <w:rPr>
          <w:rFonts w:hint="default" w:ascii="Times New Roman" w:hAnsi="Times New Roman" w:eastAsia="宋体" w:cs="Times New Roman"/>
          <w:b w:val="0"/>
          <w:bCs/>
          <w:color w:val="000000"/>
          <w:kern w:val="0"/>
          <w:sz w:val="20"/>
          <w:szCs w:val="20"/>
          <w:u w:val="none"/>
          <w:lang w:val="en-US" w:eastAsia="zh-CN"/>
        </w:rPr>
      </w:pPr>
      <w:r>
        <w:rPr>
          <w:rFonts w:hint="eastAsia" w:ascii="Times New Roman" w:hAnsi="Times New Roman" w:eastAsia="宋体" w:cs="Times New Roman"/>
          <w:b w:val="0"/>
          <w:bCs/>
          <w:color w:val="000000"/>
          <w:kern w:val="0"/>
          <w:sz w:val="20"/>
          <w:szCs w:val="20"/>
          <w:u w:val="none"/>
          <w:lang w:val="en-US" w:eastAsia="zh-CN"/>
        </w:rPr>
        <w:t>Basically, the current RRM discussion focus on the delay and accuracy requirements for the LR. These requirements are based on the LP-SS or PSS/SSS, and not related to the operating band.</w:t>
      </w:r>
    </w:p>
    <w:p>
      <w:pPr>
        <w:widowControl/>
        <w:spacing w:after="180"/>
        <w:jc w:val="left"/>
        <w:rPr>
          <w:rFonts w:hint="default" w:ascii="Times New Roman" w:hAnsi="Times New Roman" w:eastAsia="宋体" w:cs="Times New Roman"/>
          <w:b w:val="0"/>
          <w:bCs/>
          <w:color w:val="000000"/>
          <w:kern w:val="0"/>
          <w:sz w:val="20"/>
          <w:szCs w:val="20"/>
          <w:u w:val="none"/>
          <w:lang w:val="en-US" w:eastAsia="zh-CN"/>
        </w:rPr>
      </w:pPr>
      <w:r>
        <w:rPr>
          <w:rFonts w:hint="eastAsia" w:ascii="Times New Roman" w:hAnsi="Times New Roman" w:eastAsia="宋体" w:cs="Times New Roman"/>
          <w:b/>
          <w:bCs/>
          <w:kern w:val="0"/>
          <w:sz w:val="20"/>
          <w:szCs w:val="20"/>
          <w:lang w:val="en-US" w:eastAsia="zh-CN"/>
        </w:rPr>
        <w:t xml:space="preserve">Proposal </w:t>
      </w:r>
      <w:r>
        <w:rPr>
          <w:rFonts w:hint="eastAsia" w:ascii="Times New Roman" w:hAnsi="Times New Roman" w:eastAsia="宋体" w:cs="Times New Roman"/>
          <w:b/>
          <w:bCs/>
          <w:kern w:val="0"/>
          <w:sz w:val="20"/>
          <w:szCs w:val="20"/>
          <w:lang w:val="en-US" w:eastAsia="zh-CN"/>
        </w:rPr>
        <w:fldChar w:fldCharType="begin"/>
      </w:r>
      <w:r>
        <w:rPr>
          <w:rFonts w:hint="eastAsia" w:ascii="Times New Roman" w:hAnsi="Times New Roman" w:eastAsia="宋体" w:cs="Times New Roman"/>
          <w:b/>
          <w:bCs/>
          <w:kern w:val="0"/>
          <w:sz w:val="20"/>
          <w:szCs w:val="20"/>
          <w:lang w:val="en-US" w:eastAsia="zh-CN"/>
        </w:rPr>
        <w:instrText xml:space="preserve"> SEQ Proposal </w:instrText>
      </w:r>
      <w:r>
        <w:rPr>
          <w:rFonts w:hint="eastAsia" w:ascii="Times New Roman" w:hAnsi="Times New Roman" w:eastAsia="宋体" w:cs="Times New Roman"/>
          <w:b/>
          <w:bCs/>
          <w:kern w:val="0"/>
          <w:sz w:val="20"/>
          <w:szCs w:val="20"/>
          <w:lang w:val="en-US" w:eastAsia="zh-CN"/>
        </w:rPr>
        <w:fldChar w:fldCharType="separate"/>
      </w:r>
      <w:r>
        <w:rPr>
          <w:rFonts w:hint="eastAsia" w:ascii="Times New Roman" w:hAnsi="Times New Roman" w:eastAsia="宋体" w:cs="Times New Roman"/>
          <w:b/>
          <w:bCs/>
          <w:kern w:val="0"/>
          <w:sz w:val="20"/>
          <w:szCs w:val="20"/>
          <w:lang w:val="en-US" w:eastAsia="zh-CN"/>
        </w:rPr>
        <w:t>10</w:t>
      </w:r>
      <w:r>
        <w:rPr>
          <w:rFonts w:hint="eastAsia" w:ascii="Times New Roman" w:hAnsi="Times New Roman" w:eastAsia="宋体" w:cs="Times New Roman"/>
          <w:b/>
          <w:bCs/>
          <w:kern w:val="0"/>
          <w:sz w:val="20"/>
          <w:szCs w:val="20"/>
          <w:lang w:val="en-US" w:eastAsia="zh-CN"/>
        </w:rPr>
        <w:fldChar w:fldCharType="end"/>
      </w:r>
      <w:r>
        <w:rPr>
          <w:rFonts w:hint="eastAsia" w:ascii="Times New Roman" w:hAnsi="Times New Roman" w:eastAsia="宋体" w:cs="Times New Roman"/>
          <w:b/>
          <w:bCs/>
          <w:kern w:val="0"/>
          <w:sz w:val="20"/>
          <w:szCs w:val="20"/>
          <w:lang w:val="en-US" w:eastAsia="zh-CN"/>
        </w:rPr>
        <w:t>: From RRM perspective, no issue and specification support needed are identified if LR does not support LP-WUS reception on all the bands supported by the UE.</w:t>
      </w:r>
    </w:p>
    <w:p>
      <w:pPr>
        <w:widowControl/>
        <w:spacing w:after="180"/>
        <w:jc w:val="left"/>
        <w:rPr>
          <w:rFonts w:ascii="Times New Roman" w:hAnsi="Times New Roman" w:eastAsia="宋体" w:cs="Times New Roman"/>
          <w:b/>
          <w:color w:val="000000"/>
          <w:kern w:val="0"/>
          <w:sz w:val="20"/>
          <w:szCs w:val="20"/>
          <w:u w:val="single"/>
          <w:lang w:val="en-GB" w:eastAsia="ko-KR"/>
        </w:rPr>
      </w:pPr>
      <w:r>
        <w:rPr>
          <w:rFonts w:ascii="Times New Roman" w:hAnsi="Times New Roman" w:eastAsia="宋体" w:cs="Times New Roman"/>
          <w:b/>
          <w:color w:val="000000"/>
          <w:kern w:val="0"/>
          <w:sz w:val="20"/>
          <w:szCs w:val="20"/>
          <w:u w:val="single"/>
          <w:lang w:val="en-GB" w:eastAsia="ko-KR"/>
        </w:rPr>
        <w:t>Issue 1-1-9: LP-WUR status</w:t>
      </w:r>
    </w:p>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val="0"/>
          <w:bCs w:val="0"/>
          <w:kern w:val="0"/>
          <w:sz w:val="20"/>
          <w:szCs w:val="20"/>
          <w:lang w:val="en-US" w:eastAsia="zh-CN"/>
        </w:rPr>
      </w:pPr>
      <w:r>
        <w:rPr>
          <w:rFonts w:hint="eastAsia" w:ascii="Times New Roman" w:hAnsi="Times New Roman" w:eastAsia="宋体" w:cs="Times New Roman"/>
          <w:b w:val="0"/>
          <w:bCs w:val="0"/>
          <w:kern w:val="0"/>
          <w:sz w:val="20"/>
          <w:szCs w:val="20"/>
        </w:rPr>
        <w:t>LP-WUR status before entering offloading or after exiting offloading</w:t>
      </w:r>
      <w:r>
        <w:rPr>
          <w:rFonts w:hint="eastAsia" w:ascii="Times New Roman" w:hAnsi="Times New Roman" w:eastAsia="宋体" w:cs="Times New Roman"/>
          <w:b w:val="0"/>
          <w:bCs w:val="0"/>
          <w:kern w:val="0"/>
          <w:sz w:val="20"/>
          <w:szCs w:val="20"/>
          <w:lang w:val="en-US" w:eastAsia="zh-CN"/>
        </w:rPr>
        <w:t xml:space="preserve"> is also under discussion. In our understanding, this issue is related to the enter/exist conditions for LP-WUS entry/exit condition. Based on our knowledge, RAN2 is considering configure both MR-based thresholds and LR-based thresholds for LP-WUS entry/exit evaluation. If the LP-WUS entry/exit condition is agreed that both MR measurement results and LR measurement results are needed, we think the LP-WUR status should be on. At the present stage, we think RAN4 can wait for further progress.</w:t>
      </w:r>
    </w:p>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bCs/>
          <w:kern w:val="0"/>
          <w:sz w:val="20"/>
          <w:szCs w:val="20"/>
          <w:lang w:val="en-US" w:eastAsia="zh-CN"/>
        </w:rPr>
      </w:pPr>
      <w:r>
        <w:rPr>
          <w:rFonts w:hint="eastAsia" w:ascii="Times New Roman" w:hAnsi="Times New Roman" w:eastAsia="宋体" w:cs="Times New Roman"/>
          <w:b/>
          <w:bCs/>
          <w:kern w:val="0"/>
          <w:sz w:val="20"/>
          <w:szCs w:val="20"/>
          <w:lang w:val="en-US" w:eastAsia="zh-CN"/>
        </w:rPr>
        <w:t xml:space="preserve">Proposal </w:t>
      </w:r>
      <w:r>
        <w:rPr>
          <w:rFonts w:hint="eastAsia" w:ascii="Times New Roman" w:hAnsi="Times New Roman" w:eastAsia="宋体" w:cs="Times New Roman"/>
          <w:b/>
          <w:bCs/>
          <w:kern w:val="0"/>
          <w:sz w:val="20"/>
          <w:szCs w:val="20"/>
          <w:lang w:val="en-US" w:eastAsia="zh-CN"/>
        </w:rPr>
        <w:fldChar w:fldCharType="begin"/>
      </w:r>
      <w:r>
        <w:rPr>
          <w:rFonts w:hint="eastAsia" w:ascii="Times New Roman" w:hAnsi="Times New Roman" w:eastAsia="宋体" w:cs="Times New Roman"/>
          <w:b/>
          <w:bCs/>
          <w:kern w:val="0"/>
          <w:sz w:val="20"/>
          <w:szCs w:val="20"/>
          <w:lang w:val="en-US" w:eastAsia="zh-CN"/>
        </w:rPr>
        <w:instrText xml:space="preserve"> SEQ Proposal </w:instrText>
      </w:r>
      <w:r>
        <w:rPr>
          <w:rFonts w:hint="eastAsia" w:ascii="Times New Roman" w:hAnsi="Times New Roman" w:eastAsia="宋体" w:cs="Times New Roman"/>
          <w:b/>
          <w:bCs/>
          <w:kern w:val="0"/>
          <w:sz w:val="20"/>
          <w:szCs w:val="20"/>
          <w:lang w:val="en-US" w:eastAsia="zh-CN"/>
        </w:rPr>
        <w:fldChar w:fldCharType="separate"/>
      </w:r>
      <w:r>
        <w:rPr>
          <w:rFonts w:hint="eastAsia" w:ascii="Times New Roman" w:hAnsi="Times New Roman" w:eastAsia="宋体" w:cs="Times New Roman"/>
          <w:b/>
          <w:bCs/>
          <w:kern w:val="0"/>
          <w:sz w:val="20"/>
          <w:szCs w:val="20"/>
          <w:lang w:val="en-US" w:eastAsia="zh-CN"/>
        </w:rPr>
        <w:t>11</w:t>
      </w:r>
      <w:r>
        <w:rPr>
          <w:rFonts w:hint="eastAsia" w:ascii="Times New Roman" w:hAnsi="Times New Roman" w:eastAsia="宋体" w:cs="Times New Roman"/>
          <w:b/>
          <w:bCs/>
          <w:kern w:val="0"/>
          <w:sz w:val="20"/>
          <w:szCs w:val="20"/>
          <w:lang w:val="en-US" w:eastAsia="zh-CN"/>
        </w:rPr>
        <w:fldChar w:fldCharType="end"/>
      </w:r>
      <w:r>
        <w:rPr>
          <w:rFonts w:hint="eastAsia" w:ascii="Times New Roman" w:hAnsi="Times New Roman" w:eastAsia="宋体" w:cs="Times New Roman"/>
          <w:b/>
          <w:bCs/>
          <w:kern w:val="0"/>
          <w:sz w:val="20"/>
          <w:szCs w:val="20"/>
          <w:lang w:val="en-US" w:eastAsia="zh-CN"/>
        </w:rPr>
        <w:t xml:space="preserve">: </w:t>
      </w:r>
      <w:bookmarkStart w:id="7" w:name="OLE_LINK11"/>
      <w:r>
        <w:rPr>
          <w:rFonts w:hint="eastAsia" w:ascii="Times New Roman" w:hAnsi="Times New Roman" w:eastAsia="宋体" w:cs="Times New Roman"/>
          <w:b/>
          <w:bCs/>
          <w:kern w:val="0"/>
          <w:sz w:val="20"/>
          <w:szCs w:val="20"/>
          <w:lang w:val="en-US" w:eastAsia="zh-CN"/>
        </w:rPr>
        <w:t xml:space="preserve">The discussion on LP-WUR status before entering offloading or after exiting offloading can be pending until further conclusions from RAN1/2 are available. </w:t>
      </w:r>
      <w:bookmarkEnd w:id="7"/>
    </w:p>
    <w:p>
      <w:pPr>
        <w:widowControl/>
        <w:spacing w:after="180"/>
        <w:jc w:val="left"/>
        <w:rPr>
          <w:rFonts w:ascii="Times New Roman" w:hAnsi="Times New Roman" w:eastAsia="宋体" w:cs="Times New Roman"/>
          <w:b/>
          <w:color w:val="000000"/>
          <w:kern w:val="0"/>
          <w:sz w:val="20"/>
          <w:szCs w:val="20"/>
          <w:u w:val="single"/>
          <w:lang w:val="en-GB" w:eastAsia="ko-KR"/>
        </w:rPr>
      </w:pPr>
      <w:r>
        <w:rPr>
          <w:rFonts w:ascii="Times New Roman" w:hAnsi="Times New Roman" w:eastAsia="宋体" w:cs="Times New Roman"/>
          <w:b/>
          <w:color w:val="000000"/>
          <w:kern w:val="0"/>
          <w:sz w:val="20"/>
          <w:szCs w:val="20"/>
          <w:u w:val="single"/>
          <w:lang w:val="en-GB" w:eastAsia="ko-KR"/>
        </w:rPr>
        <w:t>Issue 1-1-</w:t>
      </w:r>
      <w:r>
        <w:rPr>
          <w:rFonts w:hint="eastAsia" w:ascii="Times New Roman" w:hAnsi="Times New Roman" w:eastAsia="宋体" w:cs="Times New Roman"/>
          <w:b/>
          <w:color w:val="000000"/>
          <w:kern w:val="0"/>
          <w:sz w:val="20"/>
          <w:szCs w:val="20"/>
          <w:u w:val="single"/>
          <w:lang w:val="en-GB"/>
        </w:rPr>
        <w:t>1</w:t>
      </w:r>
      <w:r>
        <w:rPr>
          <w:rFonts w:ascii="Times New Roman" w:hAnsi="Times New Roman" w:eastAsia="宋体" w:cs="Times New Roman"/>
          <w:b/>
          <w:color w:val="000000"/>
          <w:kern w:val="0"/>
          <w:sz w:val="20"/>
          <w:szCs w:val="20"/>
          <w:u w:val="single"/>
          <w:lang w:val="en-GB"/>
        </w:rPr>
        <w:t>1</w:t>
      </w:r>
      <w:r>
        <w:rPr>
          <w:rFonts w:ascii="Times New Roman" w:hAnsi="Times New Roman" w:eastAsia="宋体" w:cs="Times New Roman"/>
          <w:b/>
          <w:color w:val="000000"/>
          <w:kern w:val="0"/>
          <w:sz w:val="20"/>
          <w:szCs w:val="20"/>
          <w:u w:val="single"/>
          <w:lang w:val="en-GB" w:eastAsia="ko-KR"/>
        </w:rPr>
        <w:t xml:space="preserve">: </w:t>
      </w:r>
      <w:r>
        <w:rPr>
          <w:rFonts w:hint="eastAsia" w:ascii="Times New Roman" w:hAnsi="Times New Roman" w:eastAsia="宋体" w:cs="Times New Roman"/>
          <w:b/>
          <w:color w:val="000000"/>
          <w:kern w:val="0"/>
          <w:sz w:val="20"/>
          <w:szCs w:val="20"/>
          <w:u w:val="single"/>
          <w:lang w:val="en-GB"/>
        </w:rPr>
        <w:t>Considerations on higher priority frequency layer</w:t>
      </w:r>
      <w:r>
        <w:rPr>
          <w:rFonts w:ascii="Times New Roman" w:hAnsi="Times New Roman" w:eastAsia="宋体" w:cs="Times New Roman"/>
          <w:b/>
          <w:color w:val="000000"/>
          <w:kern w:val="0"/>
          <w:sz w:val="20"/>
          <w:szCs w:val="20"/>
          <w:u w:val="single"/>
          <w:lang w:val="en-GB" w:eastAsia="ko-KR"/>
        </w:rPr>
        <w:t xml:space="preserve"> </w:t>
      </w:r>
    </w:p>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kern w:val="0"/>
          <w:sz w:val="20"/>
          <w:szCs w:val="20"/>
          <w:lang w:val="en-US" w:eastAsia="zh-CN"/>
        </w:rPr>
      </w:pPr>
      <w:bookmarkStart w:id="8" w:name="OLE_LINK7"/>
      <w:r>
        <w:rPr>
          <w:rFonts w:hint="eastAsia" w:ascii="Times New Roman" w:hAnsi="Times New Roman" w:eastAsia="宋体" w:cs="Times New Roman"/>
          <w:kern w:val="0"/>
          <w:sz w:val="20"/>
          <w:szCs w:val="20"/>
          <w:lang w:val="en-US" w:eastAsia="zh-CN"/>
        </w:rPr>
        <w:t>In accordance with the legacy measurement procedure for MR only UE, measurements for neighbor cell could be divided into two parts.</w:t>
      </w:r>
      <w:bookmarkEnd w:id="8"/>
      <w:r>
        <w:rPr>
          <w:rFonts w:hint="eastAsia" w:ascii="Times New Roman" w:hAnsi="Times New Roman" w:eastAsia="宋体" w:cs="Times New Roman"/>
          <w:kern w:val="0"/>
          <w:sz w:val="20"/>
          <w:szCs w:val="20"/>
          <w:lang w:val="en-US" w:eastAsia="zh-CN"/>
        </w:rPr>
        <w:t xml:space="preserve"> One is </w:t>
      </w:r>
      <w:bookmarkStart w:id="9" w:name="OLE_LINK4"/>
      <w:r>
        <w:rPr>
          <w:rFonts w:hint="eastAsia" w:ascii="Times New Roman" w:hAnsi="Times New Roman" w:eastAsia="宋体" w:cs="Times New Roman"/>
          <w:kern w:val="0"/>
          <w:sz w:val="20"/>
          <w:szCs w:val="20"/>
          <w:lang w:val="en-US" w:eastAsia="zh-CN"/>
        </w:rPr>
        <w:t xml:space="preserve">for intra-frequency measurements and </w:t>
      </w:r>
      <w:bookmarkStart w:id="10" w:name="OLE_LINK2"/>
      <w:r>
        <w:rPr>
          <w:rFonts w:hint="eastAsia" w:ascii="Times New Roman" w:hAnsi="Times New Roman" w:eastAsia="宋体" w:cs="Times New Roman"/>
          <w:kern w:val="0"/>
          <w:sz w:val="20"/>
          <w:szCs w:val="20"/>
          <w:lang w:val="en-US" w:eastAsia="zh-CN"/>
        </w:rPr>
        <w:t>NR inter-frequency or inter-RAT frequencies</w:t>
      </w:r>
      <w:bookmarkEnd w:id="10"/>
      <w:r>
        <w:rPr>
          <w:rFonts w:hint="eastAsia" w:ascii="Times New Roman" w:hAnsi="Times New Roman" w:eastAsia="宋体" w:cs="Times New Roman"/>
          <w:kern w:val="0"/>
          <w:sz w:val="20"/>
          <w:szCs w:val="20"/>
          <w:lang w:val="en-US" w:eastAsia="zh-CN"/>
        </w:rPr>
        <w:t xml:space="preserve"> measurements with equal or lower priority</w:t>
      </w:r>
      <w:bookmarkEnd w:id="9"/>
      <w:r>
        <w:rPr>
          <w:rFonts w:hint="eastAsia" w:ascii="Times New Roman" w:hAnsi="Times New Roman" w:eastAsia="宋体" w:cs="Times New Roman"/>
          <w:kern w:val="0"/>
          <w:sz w:val="20"/>
          <w:szCs w:val="20"/>
          <w:lang w:val="en-US" w:eastAsia="zh-CN"/>
        </w:rPr>
        <w:t xml:space="preserve">, and the decision for MR to conduct these measurements hinges on the results from the serving cell measurements. When the signal quality of the serving cell reduce to certain threshold, the intra-frequency measurements and NR inter-frequency or inter-RAT frequencies measurements with equal or lower priority will be triggered. The other one is for </w:t>
      </w:r>
      <w:bookmarkStart w:id="11" w:name="OLE_LINK9"/>
      <w:r>
        <w:rPr>
          <w:rFonts w:hint="eastAsia" w:ascii="Times New Roman" w:hAnsi="Times New Roman" w:eastAsia="宋体" w:cs="Times New Roman"/>
          <w:kern w:val="0"/>
          <w:sz w:val="20"/>
          <w:szCs w:val="20"/>
          <w:lang w:val="en-US" w:eastAsia="zh-CN"/>
        </w:rPr>
        <w:t>NR inter-frequency or inter-RAT frequencies with higher priority</w:t>
      </w:r>
      <w:bookmarkEnd w:id="11"/>
      <w:r>
        <w:rPr>
          <w:rFonts w:hint="eastAsia" w:ascii="Times New Roman" w:hAnsi="Times New Roman" w:eastAsia="宋体" w:cs="Times New Roman"/>
          <w:kern w:val="0"/>
          <w:sz w:val="20"/>
          <w:szCs w:val="20"/>
          <w:lang w:val="en-US" w:eastAsia="zh-CN"/>
        </w:rPr>
        <w:t xml:space="preserve">, and the decision for MR to conduct the measurements depend on NW configuration. In this case, as long as NW configuration indicates the priority information, UE needs to perform measurements of higher priority NR inter-frequency or inter-RAT frequencies. </w:t>
      </w:r>
    </w:p>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bCs/>
          <w:kern w:val="0"/>
          <w:sz w:val="20"/>
          <w:szCs w:val="20"/>
          <w:lang w:val="en-US" w:eastAsia="zh-CN"/>
        </w:rPr>
      </w:pPr>
      <w:r>
        <w:rPr>
          <w:rFonts w:hint="eastAsia" w:ascii="Times New Roman" w:hAnsi="Times New Roman" w:eastAsia="宋体" w:cs="Times New Roman"/>
          <w:b/>
          <w:bCs/>
          <w:kern w:val="0"/>
          <w:sz w:val="20"/>
          <w:szCs w:val="20"/>
          <w:lang w:val="en-US" w:eastAsia="zh-CN"/>
        </w:rPr>
        <w:t xml:space="preserve">Observation </w:t>
      </w:r>
      <w:r>
        <w:rPr>
          <w:rFonts w:hint="eastAsia" w:ascii="Times New Roman" w:hAnsi="Times New Roman" w:eastAsia="宋体" w:cs="Times New Roman"/>
          <w:b/>
          <w:bCs/>
          <w:kern w:val="0"/>
          <w:sz w:val="20"/>
          <w:szCs w:val="20"/>
          <w:lang w:val="en-US" w:eastAsia="zh-CN"/>
        </w:rPr>
        <w:fldChar w:fldCharType="begin"/>
      </w:r>
      <w:r>
        <w:rPr>
          <w:rFonts w:hint="eastAsia" w:ascii="Times New Roman" w:hAnsi="Times New Roman" w:eastAsia="宋体" w:cs="Times New Roman"/>
          <w:b/>
          <w:bCs/>
          <w:kern w:val="0"/>
          <w:sz w:val="20"/>
          <w:szCs w:val="20"/>
          <w:lang w:val="en-US" w:eastAsia="zh-CN"/>
        </w:rPr>
        <w:instrText xml:space="preserve"> SEQ Observation \* MERGEFORMAT </w:instrText>
      </w:r>
      <w:r>
        <w:rPr>
          <w:rFonts w:hint="eastAsia" w:ascii="Times New Roman" w:hAnsi="Times New Roman" w:eastAsia="宋体" w:cs="Times New Roman"/>
          <w:b/>
          <w:bCs/>
          <w:kern w:val="0"/>
          <w:sz w:val="20"/>
          <w:szCs w:val="20"/>
          <w:lang w:val="en-US" w:eastAsia="zh-CN"/>
        </w:rPr>
        <w:fldChar w:fldCharType="separate"/>
      </w:r>
      <w:r>
        <w:rPr>
          <w:rFonts w:hint="eastAsia" w:ascii="Times New Roman" w:hAnsi="Times New Roman" w:eastAsia="宋体" w:cs="Times New Roman"/>
          <w:b/>
          <w:bCs/>
          <w:kern w:val="0"/>
          <w:sz w:val="20"/>
          <w:szCs w:val="20"/>
          <w:lang w:val="en-US" w:eastAsia="zh-CN"/>
        </w:rPr>
        <w:t>1</w:t>
      </w:r>
      <w:r>
        <w:rPr>
          <w:rFonts w:hint="eastAsia" w:ascii="Times New Roman" w:hAnsi="Times New Roman" w:eastAsia="宋体" w:cs="Times New Roman"/>
          <w:b/>
          <w:bCs/>
          <w:kern w:val="0"/>
          <w:sz w:val="20"/>
          <w:szCs w:val="20"/>
          <w:lang w:val="en-US" w:eastAsia="zh-CN"/>
        </w:rPr>
        <w:fldChar w:fldCharType="end"/>
      </w:r>
      <w:r>
        <w:rPr>
          <w:rFonts w:hint="eastAsia" w:ascii="Times New Roman" w:hAnsi="Times New Roman" w:eastAsia="宋体" w:cs="Times New Roman"/>
          <w:b/>
          <w:bCs/>
          <w:kern w:val="0"/>
          <w:sz w:val="20"/>
          <w:szCs w:val="20"/>
          <w:lang w:val="en-US" w:eastAsia="zh-CN"/>
        </w:rPr>
        <w:t xml:space="preserve">: </w:t>
      </w:r>
      <w:bookmarkStart w:id="12" w:name="OLE_LINK1"/>
      <w:r>
        <w:rPr>
          <w:rFonts w:hint="eastAsia" w:ascii="Times New Roman" w:hAnsi="Times New Roman" w:eastAsia="宋体" w:cs="Times New Roman"/>
          <w:b/>
          <w:bCs/>
          <w:kern w:val="0"/>
          <w:sz w:val="20"/>
          <w:szCs w:val="20"/>
          <w:lang w:val="en-US" w:eastAsia="zh-CN"/>
        </w:rPr>
        <w:t>According to existing cell selection/reselection procedure:</w:t>
      </w:r>
    </w:p>
    <w:p>
      <w:pPr>
        <w:keepNext w:val="0"/>
        <w:keepLines w:val="0"/>
        <w:pageBreakBefore w:val="0"/>
        <w:widowControl/>
        <w:numPr>
          <w:ilvl w:val="0"/>
          <w:numId w:val="7"/>
        </w:numPr>
        <w:kinsoku/>
        <w:wordWrap/>
        <w:overflowPunct w:val="0"/>
        <w:topLinePunct w:val="0"/>
        <w:autoSpaceDE w:val="0"/>
        <w:autoSpaceDN w:val="0"/>
        <w:bidi w:val="0"/>
        <w:adjustRightInd w:val="0"/>
        <w:snapToGrid/>
        <w:spacing w:before="157" w:beforeLines="50" w:after="157" w:afterLines="50" w:line="288" w:lineRule="auto"/>
        <w:ind w:left="420" w:leftChars="0" w:hanging="420" w:firstLineChars="0"/>
        <w:textAlignment w:val="baseline"/>
        <w:rPr>
          <w:rFonts w:hint="eastAsia" w:ascii="Times New Roman" w:hAnsi="Times New Roman" w:eastAsia="宋体" w:cs="Times New Roman"/>
          <w:b/>
          <w:bCs/>
          <w:kern w:val="0"/>
          <w:sz w:val="20"/>
          <w:szCs w:val="20"/>
          <w:lang w:val="en-US" w:eastAsia="zh-CN"/>
        </w:rPr>
      </w:pPr>
      <w:r>
        <w:rPr>
          <w:rFonts w:hint="eastAsia" w:ascii="Times New Roman" w:hAnsi="Times New Roman" w:eastAsia="宋体" w:cs="Times New Roman"/>
          <w:b/>
          <w:bCs/>
          <w:kern w:val="0"/>
          <w:sz w:val="20"/>
          <w:szCs w:val="20"/>
          <w:lang w:val="en-US" w:eastAsia="zh-CN"/>
        </w:rPr>
        <w:t>The initiation of intra-frequency measurements, as well as NR inter-frequency or inter-RAT frequency measurements with equal or lower priority, depends on the serving cell measurement results from the MR</w:t>
      </w:r>
      <w:bookmarkEnd w:id="12"/>
      <w:r>
        <w:rPr>
          <w:rFonts w:hint="eastAsia" w:ascii="Times New Roman" w:hAnsi="Times New Roman" w:eastAsia="宋体" w:cs="Times New Roman"/>
          <w:b/>
          <w:bCs/>
          <w:kern w:val="0"/>
          <w:sz w:val="20"/>
          <w:szCs w:val="20"/>
          <w:lang w:val="en-US" w:eastAsia="zh-CN"/>
        </w:rPr>
        <w:t>;</w:t>
      </w:r>
    </w:p>
    <w:p>
      <w:pPr>
        <w:keepNext w:val="0"/>
        <w:keepLines w:val="0"/>
        <w:pageBreakBefore w:val="0"/>
        <w:widowControl/>
        <w:numPr>
          <w:ilvl w:val="0"/>
          <w:numId w:val="7"/>
        </w:numPr>
        <w:kinsoku/>
        <w:wordWrap/>
        <w:overflowPunct w:val="0"/>
        <w:topLinePunct w:val="0"/>
        <w:autoSpaceDE w:val="0"/>
        <w:autoSpaceDN w:val="0"/>
        <w:bidi w:val="0"/>
        <w:adjustRightInd w:val="0"/>
        <w:snapToGrid/>
        <w:spacing w:before="157" w:beforeLines="50" w:after="157" w:afterLines="50" w:line="288" w:lineRule="auto"/>
        <w:ind w:left="420" w:leftChars="0" w:hanging="420" w:firstLineChars="0"/>
        <w:textAlignment w:val="baseline"/>
        <w:rPr>
          <w:rFonts w:hint="default" w:ascii="Times New Roman" w:hAnsi="Times New Roman" w:eastAsia="宋体" w:cs="Times New Roman"/>
          <w:b/>
          <w:bCs/>
          <w:kern w:val="0"/>
          <w:sz w:val="20"/>
          <w:szCs w:val="20"/>
          <w:lang w:val="en-GB" w:eastAsia="zh-CN"/>
        </w:rPr>
      </w:pPr>
      <w:r>
        <w:rPr>
          <w:rFonts w:hint="eastAsia" w:ascii="Times New Roman" w:hAnsi="Times New Roman" w:eastAsia="宋体" w:cs="Times New Roman"/>
          <w:b/>
          <w:bCs/>
          <w:kern w:val="0"/>
          <w:sz w:val="20"/>
          <w:szCs w:val="20"/>
          <w:lang w:val="en-US" w:eastAsia="zh-CN"/>
        </w:rPr>
        <w:t>The initiation of NR inter-frequency or inter-RAT frequencies measurements with higher priority depends on NW configuration.</w:t>
      </w:r>
    </w:p>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zh-CN"/>
        </w:rPr>
        <w:t xml:space="preserve">We think </w:t>
      </w:r>
      <w:bookmarkStart w:id="13" w:name="OLE_LINK8"/>
      <w:r>
        <w:rPr>
          <w:rFonts w:hint="eastAsia" w:ascii="Times New Roman" w:hAnsi="Times New Roman" w:eastAsia="宋体" w:cs="Times New Roman"/>
          <w:kern w:val="0"/>
          <w:sz w:val="20"/>
          <w:szCs w:val="20"/>
          <w:lang w:val="en-US" w:eastAsia="zh-CN"/>
        </w:rPr>
        <w:t>the handling on</w:t>
      </w:r>
      <w:bookmarkEnd w:id="13"/>
      <w:r>
        <w:rPr>
          <w:rFonts w:hint="eastAsia" w:ascii="Times New Roman" w:hAnsi="Times New Roman" w:eastAsia="宋体" w:cs="Times New Roman"/>
          <w:kern w:val="0"/>
          <w:sz w:val="20"/>
          <w:szCs w:val="20"/>
          <w:lang w:val="en-US" w:eastAsia="zh-CN"/>
        </w:rPr>
        <w:t xml:space="preserve"> </w:t>
      </w:r>
      <w:r>
        <w:rPr>
          <w:rFonts w:hint="eastAsia" w:ascii="Times New Roman" w:hAnsi="Times New Roman" w:eastAsia="宋体" w:cs="Times New Roman"/>
          <w:b w:val="0"/>
          <w:bCs w:val="0"/>
          <w:kern w:val="0"/>
          <w:sz w:val="20"/>
          <w:szCs w:val="20"/>
          <w:lang w:val="en-US" w:eastAsia="zh-CN"/>
        </w:rPr>
        <w:t>NR inter-frequency or inter-RAT frequencies measurements with higher priority should also follow the legacy.</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57" w:beforeLines="50" w:after="157" w:afterLines="50" w:line="288" w:lineRule="auto"/>
        <w:ind w:leftChars="0"/>
        <w:textAlignment w:val="baseline"/>
        <w:rPr>
          <w:rFonts w:hint="default" w:ascii="Times New Roman" w:hAnsi="Times New Roman" w:eastAsia="宋体" w:cs="Times New Roman"/>
          <w:b/>
          <w:bCs/>
          <w:kern w:val="0"/>
          <w:sz w:val="20"/>
          <w:szCs w:val="20"/>
          <w:lang w:val="en-US" w:eastAsia="zh-CN"/>
        </w:rPr>
      </w:pPr>
      <w:r>
        <w:rPr>
          <w:rFonts w:hint="eastAsia" w:ascii="Times New Roman" w:hAnsi="Times New Roman" w:eastAsia="宋体" w:cs="Times New Roman"/>
          <w:b/>
          <w:bCs/>
          <w:kern w:val="0"/>
          <w:sz w:val="20"/>
          <w:szCs w:val="20"/>
          <w:lang w:val="en-US" w:eastAsia="zh-CN"/>
        </w:rPr>
        <w:t xml:space="preserve">Proposal </w:t>
      </w:r>
      <w:r>
        <w:rPr>
          <w:rFonts w:hint="eastAsia" w:ascii="Times New Roman" w:hAnsi="Times New Roman" w:eastAsia="宋体" w:cs="Times New Roman"/>
          <w:b/>
          <w:bCs/>
          <w:kern w:val="0"/>
          <w:sz w:val="20"/>
          <w:szCs w:val="20"/>
          <w:lang w:val="en-US" w:eastAsia="zh-CN"/>
        </w:rPr>
        <w:fldChar w:fldCharType="begin"/>
      </w:r>
      <w:r>
        <w:rPr>
          <w:rFonts w:hint="eastAsia" w:ascii="Times New Roman" w:hAnsi="Times New Roman" w:eastAsia="宋体" w:cs="Times New Roman"/>
          <w:b/>
          <w:bCs/>
          <w:kern w:val="0"/>
          <w:sz w:val="20"/>
          <w:szCs w:val="20"/>
          <w:lang w:val="en-US" w:eastAsia="zh-CN"/>
        </w:rPr>
        <w:instrText xml:space="preserve"> SEQ Proposal </w:instrText>
      </w:r>
      <w:r>
        <w:rPr>
          <w:rFonts w:hint="eastAsia" w:ascii="Times New Roman" w:hAnsi="Times New Roman" w:eastAsia="宋体" w:cs="Times New Roman"/>
          <w:b/>
          <w:bCs/>
          <w:kern w:val="0"/>
          <w:sz w:val="20"/>
          <w:szCs w:val="20"/>
          <w:lang w:val="en-US" w:eastAsia="zh-CN"/>
        </w:rPr>
        <w:fldChar w:fldCharType="separate"/>
      </w:r>
      <w:r>
        <w:rPr>
          <w:rFonts w:hint="eastAsia" w:ascii="Times New Roman" w:hAnsi="Times New Roman" w:eastAsia="宋体" w:cs="Times New Roman"/>
          <w:b/>
          <w:bCs/>
          <w:kern w:val="0"/>
          <w:sz w:val="20"/>
          <w:szCs w:val="20"/>
          <w:lang w:val="en-US" w:eastAsia="zh-CN"/>
        </w:rPr>
        <w:t>12</w:t>
      </w:r>
      <w:r>
        <w:rPr>
          <w:rFonts w:hint="eastAsia" w:ascii="Times New Roman" w:hAnsi="Times New Roman" w:eastAsia="宋体" w:cs="Times New Roman"/>
          <w:b/>
          <w:bCs/>
          <w:kern w:val="0"/>
          <w:sz w:val="20"/>
          <w:szCs w:val="20"/>
          <w:lang w:val="en-US" w:eastAsia="zh-CN"/>
        </w:rPr>
        <w:fldChar w:fldCharType="end"/>
      </w:r>
      <w:r>
        <w:rPr>
          <w:rFonts w:hint="eastAsia" w:ascii="Times New Roman" w:hAnsi="Times New Roman" w:eastAsia="宋体" w:cs="Times New Roman"/>
          <w:b/>
          <w:bCs/>
          <w:kern w:val="0"/>
          <w:sz w:val="20"/>
          <w:szCs w:val="20"/>
          <w:lang w:val="en-US" w:eastAsia="zh-CN"/>
        </w:rPr>
        <w:t xml:space="preserve">: When NR inter-frequency or inter-RAT frequencies measurements with higher priority are configured by NW, MR perform relaxed </w:t>
      </w:r>
      <w:bookmarkStart w:id="14" w:name="OLE_LINK6"/>
      <w:r>
        <w:rPr>
          <w:rFonts w:hint="eastAsia" w:ascii="Times New Roman" w:hAnsi="Times New Roman" w:eastAsia="宋体" w:cs="Times New Roman"/>
          <w:b/>
          <w:bCs/>
          <w:kern w:val="0"/>
          <w:sz w:val="20"/>
          <w:szCs w:val="20"/>
          <w:lang w:val="en-US" w:eastAsia="zh-CN"/>
        </w:rPr>
        <w:t>higher priority frequency layer</w:t>
      </w:r>
      <w:bookmarkEnd w:id="14"/>
      <w:r>
        <w:rPr>
          <w:rFonts w:hint="eastAsia" w:ascii="Times New Roman" w:hAnsi="Times New Roman" w:eastAsia="宋体" w:cs="Times New Roman"/>
          <w:b/>
          <w:bCs/>
          <w:kern w:val="0"/>
          <w:sz w:val="20"/>
          <w:szCs w:val="20"/>
          <w:lang w:val="en-US" w:eastAsia="zh-CN"/>
        </w:rPr>
        <w:t xml:space="preserve"> search in RRM relaxation case#1 and case#3.</w:t>
      </w:r>
    </w:p>
    <w:p>
      <w:pPr>
        <w:pStyle w:val="25"/>
        <w:keepNext/>
        <w:keepLines/>
        <w:numPr>
          <w:ilvl w:val="0"/>
          <w:numId w:val="0"/>
        </w:numPr>
        <w:pBdr>
          <w:top w:val="none" w:color="auto" w:sz="0" w:space="0"/>
          <w:left w:val="none" w:color="auto" w:sz="0" w:space="0"/>
          <w:bottom w:val="none" w:color="auto" w:sz="0" w:space="0"/>
          <w:right w:val="none" w:color="auto" w:sz="0" w:space="0"/>
          <w:between w:val="none" w:color="auto" w:sz="0" w:space="0"/>
        </w:pBdr>
        <w:overflowPunct w:val="0"/>
        <w:autoSpaceDE w:val="0"/>
        <w:autoSpaceDN w:val="0"/>
        <w:adjustRightInd w:val="0"/>
        <w:spacing w:before="240" w:after="240"/>
        <w:ind w:leftChars="0"/>
        <w:textAlignment w:val="baseline"/>
        <w:outlineLvl w:val="2"/>
        <w:rPr>
          <w:rFonts w:hint="eastAsia" w:ascii="Times New Roman" w:hAnsi="Times New Roman" w:eastAsia="等线" w:cs="Times New Roman"/>
          <w:i w:val="0"/>
          <w:iCs/>
          <w:color w:val="000000"/>
          <w:kern w:val="0"/>
          <w:sz w:val="20"/>
          <w:szCs w:val="20"/>
          <w:lang w:val="en-US" w:eastAsia="zh-CN"/>
        </w:rPr>
      </w:pPr>
      <w:r>
        <w:rPr>
          <w:rFonts w:hint="default" w:ascii="Times New Roman" w:hAnsi="Times New Roman" w:cs="Times New Roman"/>
          <w:b/>
          <w:bCs/>
          <w:sz w:val="20"/>
          <w:szCs w:val="20"/>
          <w:u w:val="single"/>
          <w:lang w:val="en-GB"/>
        </w:rPr>
        <w:t>MR RRM relaxation</w:t>
      </w:r>
    </w:p>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kern w:val="0"/>
          <w:sz w:val="20"/>
          <w:szCs w:val="20"/>
        </w:rPr>
      </w:pPr>
      <w:r>
        <w:rPr>
          <w:rFonts w:hint="eastAsia" w:ascii="Times New Roman" w:hAnsi="Times New Roman" w:eastAsia="宋体" w:cs="Times New Roman"/>
          <w:kern w:val="0"/>
          <w:sz w:val="20"/>
          <w:szCs w:val="20"/>
        </w:rPr>
        <w:t xml:space="preserve">Based on the conclusion reached in study phrase, UE power saving gain cannot be observed if the existing Rel-18 MR RRM measurement periodicity for serving and neighbor cells are applied and UE MR enters in ultra-deep sleep during LP-WUS monitoring. To obtain enough power saving gain, one of the objectives in the WI is to </w:t>
      </w:r>
      <w:r>
        <w:rPr>
          <w:rFonts w:hint="default" w:ascii="Times New Roman" w:hAnsi="Times New Roman" w:eastAsia="宋体" w:cs="Times New Roman"/>
          <w:kern w:val="0"/>
          <w:sz w:val="20"/>
          <w:szCs w:val="20"/>
          <w:lang w:val="en-US" w:eastAsia="zh-CN"/>
        </w:rPr>
        <w:t>“</w:t>
      </w:r>
      <w:r>
        <w:rPr>
          <w:rFonts w:hint="eastAsia" w:ascii="Times New Roman" w:hAnsi="Times New Roman" w:eastAsia="宋体" w:cs="Times New Roman"/>
          <w:i/>
          <w:iCs/>
          <w:kern w:val="0"/>
          <w:sz w:val="20"/>
          <w:szCs w:val="20"/>
        </w:rPr>
        <w:t>specify further RRM relaxation of UE MR for both serving and neighbor cell measurements, and UE serving cell RRM measurement offloaded from MR to LP-WUR</w:t>
      </w:r>
      <w:r>
        <w:rPr>
          <w:rFonts w:hint="default" w:ascii="Times New Roman" w:hAnsi="Times New Roman" w:eastAsia="宋体" w:cs="Times New Roman"/>
          <w:kern w:val="0"/>
          <w:sz w:val="20"/>
          <w:szCs w:val="20"/>
          <w:lang w:val="en-US" w:eastAsia="zh-CN"/>
        </w:rPr>
        <w:t>”</w:t>
      </w:r>
      <w:r>
        <w:rPr>
          <w:rFonts w:hint="eastAsia" w:ascii="Times New Roman" w:hAnsi="Times New Roman" w:eastAsia="宋体" w:cs="Times New Roman"/>
          <w:kern w:val="0"/>
          <w:sz w:val="20"/>
          <w:szCs w:val="20"/>
        </w:rPr>
        <w:t>. In Rel-16 power saving WI, relaxed RRM measurement requirements for neighbor cell in RRC_IDLE/INACTIVE mode are introduced. UE meeting the RRM relaxation criteria is allowed to conduct measurements with longer intervals. Generally, we agree that the Rel-16 relaxation method could be taken as baseline when considering the MR RRM relaxation</w:t>
      </w:r>
      <w:bookmarkStart w:id="15" w:name="OLE_LINK13"/>
      <w:r>
        <w:rPr>
          <w:rFonts w:hint="eastAsia" w:ascii="Times New Roman" w:hAnsi="Times New Roman" w:eastAsia="宋体" w:cs="Times New Roman"/>
          <w:kern w:val="0"/>
          <w:sz w:val="20"/>
          <w:szCs w:val="20"/>
        </w:rPr>
        <w:t xml:space="preserve"> </w:t>
      </w:r>
      <w:r>
        <w:rPr>
          <w:rFonts w:hint="eastAsia" w:ascii="Times New Roman" w:hAnsi="Times New Roman" w:eastAsia="宋体" w:cs="Times New Roman"/>
          <w:kern w:val="0"/>
          <w:sz w:val="20"/>
          <w:szCs w:val="20"/>
          <w:lang w:val="en-US" w:eastAsia="zh-CN"/>
        </w:rPr>
        <w:t>for UE supporting LP-WUR</w:t>
      </w:r>
      <w:bookmarkEnd w:id="15"/>
      <w:r>
        <w:rPr>
          <w:rFonts w:hint="eastAsia" w:ascii="Times New Roman" w:hAnsi="Times New Roman" w:eastAsia="宋体" w:cs="Times New Roman"/>
          <w:kern w:val="0"/>
          <w:sz w:val="20"/>
          <w:szCs w:val="20"/>
        </w:rPr>
        <w:t>.</w:t>
      </w:r>
    </w:p>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bCs/>
          <w:kern w:val="0"/>
          <w:sz w:val="20"/>
          <w:szCs w:val="20"/>
          <w:lang w:val="en-US" w:eastAsia="zh-CN"/>
        </w:rPr>
      </w:pPr>
      <w:r>
        <w:rPr>
          <w:rFonts w:hint="eastAsia" w:ascii="Times New Roman" w:hAnsi="Times New Roman" w:eastAsia="宋体" w:cs="Times New Roman"/>
          <w:b/>
          <w:bCs/>
          <w:kern w:val="0"/>
          <w:sz w:val="20"/>
          <w:szCs w:val="20"/>
        </w:rPr>
        <w:t xml:space="preserve">Proposal </w:t>
      </w:r>
      <w:r>
        <w:rPr>
          <w:rFonts w:hint="eastAsia" w:ascii="Times New Roman" w:hAnsi="Times New Roman" w:eastAsia="宋体" w:cs="Times New Roman"/>
          <w:b/>
          <w:bCs/>
          <w:kern w:val="0"/>
          <w:sz w:val="20"/>
          <w:szCs w:val="20"/>
        </w:rPr>
        <w:fldChar w:fldCharType="begin"/>
      </w:r>
      <w:r>
        <w:rPr>
          <w:rFonts w:hint="eastAsia" w:ascii="Times New Roman" w:hAnsi="Times New Roman" w:eastAsia="宋体" w:cs="Times New Roman"/>
          <w:b/>
          <w:bCs/>
          <w:kern w:val="0"/>
          <w:sz w:val="20"/>
          <w:szCs w:val="20"/>
        </w:rPr>
        <w:instrText xml:space="preserve"> SEQ Proposal </w:instrText>
      </w:r>
      <w:r>
        <w:rPr>
          <w:rFonts w:hint="eastAsia" w:ascii="Times New Roman" w:hAnsi="Times New Roman" w:eastAsia="宋体" w:cs="Times New Roman"/>
          <w:b/>
          <w:bCs/>
          <w:kern w:val="0"/>
          <w:sz w:val="20"/>
          <w:szCs w:val="20"/>
        </w:rPr>
        <w:fldChar w:fldCharType="separate"/>
      </w:r>
      <w:r>
        <w:rPr>
          <w:rFonts w:hint="eastAsia" w:ascii="Times New Roman" w:hAnsi="Times New Roman" w:eastAsia="宋体" w:cs="Times New Roman"/>
          <w:b/>
          <w:bCs/>
          <w:kern w:val="0"/>
          <w:sz w:val="20"/>
          <w:szCs w:val="20"/>
        </w:rPr>
        <w:t>13</w:t>
      </w:r>
      <w:r>
        <w:rPr>
          <w:rFonts w:hint="eastAsia" w:ascii="Times New Roman" w:hAnsi="Times New Roman" w:eastAsia="宋体" w:cs="Times New Roman"/>
          <w:b/>
          <w:bCs/>
          <w:kern w:val="0"/>
          <w:sz w:val="20"/>
          <w:szCs w:val="20"/>
        </w:rPr>
        <w:fldChar w:fldCharType="end"/>
      </w:r>
      <w:r>
        <w:rPr>
          <w:rFonts w:hint="eastAsia" w:ascii="Times New Roman" w:hAnsi="Times New Roman" w:eastAsia="宋体" w:cs="Times New Roman"/>
          <w:b/>
          <w:bCs/>
          <w:kern w:val="0"/>
          <w:sz w:val="20"/>
          <w:szCs w:val="20"/>
        </w:rPr>
        <w:t xml:space="preserve">: </w:t>
      </w:r>
      <w:r>
        <w:rPr>
          <w:rFonts w:hint="eastAsia" w:ascii="Times New Roman" w:hAnsi="Times New Roman" w:eastAsia="宋体" w:cs="Times New Roman"/>
          <w:b/>
          <w:bCs/>
          <w:kern w:val="0"/>
          <w:sz w:val="20"/>
          <w:szCs w:val="20"/>
          <w:lang w:val="en-US" w:eastAsia="zh-CN"/>
        </w:rPr>
        <w:t>T</w:t>
      </w:r>
      <w:r>
        <w:rPr>
          <w:rFonts w:hint="eastAsia" w:ascii="Times New Roman" w:hAnsi="Times New Roman" w:eastAsia="宋体" w:cs="Times New Roman"/>
          <w:b/>
          <w:bCs/>
          <w:kern w:val="0"/>
          <w:sz w:val="20"/>
          <w:szCs w:val="20"/>
        </w:rPr>
        <w:t>he Rel-16 relaxation method</w:t>
      </w:r>
      <w:r>
        <w:rPr>
          <w:rFonts w:hint="eastAsia" w:ascii="Times New Roman" w:hAnsi="Times New Roman" w:eastAsia="宋体" w:cs="Times New Roman"/>
          <w:b/>
          <w:bCs/>
          <w:kern w:val="0"/>
          <w:sz w:val="20"/>
          <w:szCs w:val="20"/>
          <w:lang w:val="en-US" w:eastAsia="zh-CN"/>
        </w:rPr>
        <w:t>, i.e., extending measurement interval,</w:t>
      </w:r>
      <w:r>
        <w:rPr>
          <w:rFonts w:hint="eastAsia" w:ascii="Times New Roman" w:hAnsi="Times New Roman" w:eastAsia="宋体" w:cs="Times New Roman"/>
          <w:b/>
          <w:bCs/>
          <w:kern w:val="0"/>
          <w:sz w:val="20"/>
          <w:szCs w:val="20"/>
        </w:rPr>
        <w:t xml:space="preserve"> could be taken as baseline when considering the MR RRM relaxation for UE supporting LP-WUR.</w:t>
      </w:r>
      <w:r>
        <w:rPr>
          <w:rFonts w:hint="eastAsia" w:ascii="Times New Roman" w:hAnsi="Times New Roman" w:eastAsia="宋体" w:cs="Times New Roman"/>
          <w:b/>
          <w:bCs/>
          <w:kern w:val="0"/>
          <w:sz w:val="20"/>
          <w:szCs w:val="20"/>
          <w:lang w:val="en-US" w:eastAsia="zh-CN"/>
        </w:rPr>
        <w:t xml:space="preserve"> The detailed scaling factor can be discussed after RAN4 have </w:t>
      </w:r>
      <w:bookmarkStart w:id="16" w:name="OLE_LINK16"/>
      <w:r>
        <w:rPr>
          <w:rFonts w:hint="eastAsia" w:ascii="Times New Roman" w:hAnsi="Times New Roman" w:eastAsia="宋体" w:cs="Times New Roman"/>
          <w:b/>
          <w:bCs/>
          <w:kern w:val="0"/>
          <w:sz w:val="20"/>
          <w:szCs w:val="20"/>
          <w:lang w:val="en-US" w:eastAsia="zh-CN"/>
        </w:rPr>
        <w:t>concrete</w:t>
      </w:r>
      <w:bookmarkEnd w:id="16"/>
      <w:r>
        <w:rPr>
          <w:rFonts w:hint="eastAsia" w:ascii="Times New Roman" w:hAnsi="Times New Roman" w:eastAsia="宋体" w:cs="Times New Roman"/>
          <w:b/>
          <w:bCs/>
          <w:kern w:val="0"/>
          <w:sz w:val="20"/>
          <w:szCs w:val="20"/>
          <w:lang w:val="en-US" w:eastAsia="zh-CN"/>
        </w:rPr>
        <w:t xml:space="preserve"> agreements on the MR RRM relaxation cases.</w:t>
      </w:r>
    </w:p>
    <w:p>
      <w:pPr>
        <w:pStyle w:val="25"/>
        <w:keepNext/>
        <w:keepLines/>
        <w:numPr>
          <w:ilvl w:val="0"/>
          <w:numId w:val="0"/>
        </w:numPr>
        <w:pBdr>
          <w:top w:val="none" w:color="auto" w:sz="0" w:space="3"/>
          <w:left w:val="none" w:color="auto" w:sz="0" w:space="0"/>
          <w:bottom w:val="none" w:color="auto" w:sz="0" w:space="0"/>
          <w:right w:val="none" w:color="auto" w:sz="0" w:space="0"/>
          <w:between w:val="none" w:color="auto" w:sz="0" w:space="0"/>
        </w:pBdr>
        <w:overflowPunct w:val="0"/>
        <w:autoSpaceDE w:val="0"/>
        <w:autoSpaceDN w:val="0"/>
        <w:adjustRightInd w:val="0"/>
        <w:spacing w:before="240" w:after="240"/>
        <w:ind w:leftChars="0"/>
        <w:textAlignment w:val="baseline"/>
        <w:outlineLvl w:val="2"/>
        <w:rPr>
          <w:rFonts w:hint="eastAsia" w:ascii="Times New Roman" w:hAnsi="Times New Roman" w:cs="Times New Roman"/>
          <w:b/>
          <w:bCs/>
          <w:sz w:val="20"/>
          <w:szCs w:val="20"/>
          <w:u w:val="single"/>
          <w:lang w:val="en-US" w:eastAsia="zh-CN"/>
        </w:rPr>
      </w:pPr>
      <w:bookmarkStart w:id="17" w:name="OLE_LINK12"/>
      <w:r>
        <w:rPr>
          <w:rFonts w:hint="eastAsia" w:ascii="Times New Roman" w:hAnsi="Times New Roman" w:cs="Times New Roman"/>
          <w:b/>
          <w:bCs/>
          <w:sz w:val="20"/>
          <w:szCs w:val="20"/>
          <w:u w:val="single"/>
          <w:lang w:val="en-US" w:eastAsia="zh-CN"/>
        </w:rPr>
        <w:t>Accuracy</w:t>
      </w:r>
    </w:p>
    <w:bookmarkEnd w:id="17"/>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zh-CN"/>
        </w:rPr>
        <w:t xml:space="preserve">During discussion in previous meeting, it was agreed to wait RAN1 progress in target SNR/SINR and use the RAN1 agreed target SNR/SINR as baseline for RRM simulation assumption. Meanwhile, companies still have different understanding on whether/how to define the accuracy. From our perspective, we support the idea that the accuracy discussed here is for simulation assumption and no need to define dedicated accuracy requirement in performance section. As per the existing serving cell measurement requirements defined in RRC_IDLE/INACTIVE state, no corresponding measurement accuracy requirement introduced. Since we are discussing RRM requirements for LP-WUR in RRC_IDLE/INACTIVE state, we prefer to follow the same logic as for MR. </w:t>
      </w:r>
    </w:p>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0"/>
          <w:szCs w:val="20"/>
        </w:rPr>
      </w:pPr>
      <w:r>
        <w:rPr>
          <w:rFonts w:hint="eastAsia" w:ascii="Times New Roman" w:hAnsi="Times New Roman" w:eastAsia="宋体" w:cs="Times New Roman"/>
          <w:b/>
          <w:bCs/>
          <w:kern w:val="0"/>
          <w:sz w:val="20"/>
          <w:szCs w:val="20"/>
        </w:rPr>
        <w:t xml:space="preserve">Proposal </w:t>
      </w:r>
      <w:r>
        <w:rPr>
          <w:rFonts w:hint="eastAsia" w:ascii="Times New Roman" w:hAnsi="Times New Roman" w:eastAsia="宋体" w:cs="Times New Roman"/>
          <w:b/>
          <w:bCs/>
          <w:kern w:val="0"/>
          <w:sz w:val="20"/>
          <w:szCs w:val="20"/>
        </w:rPr>
        <w:fldChar w:fldCharType="begin"/>
      </w:r>
      <w:r>
        <w:rPr>
          <w:rFonts w:hint="eastAsia" w:ascii="Times New Roman" w:hAnsi="Times New Roman" w:eastAsia="宋体" w:cs="Times New Roman"/>
          <w:b/>
          <w:bCs/>
          <w:kern w:val="0"/>
          <w:sz w:val="20"/>
          <w:szCs w:val="20"/>
        </w:rPr>
        <w:instrText xml:space="preserve"> SEQ Proposal </w:instrText>
      </w:r>
      <w:r>
        <w:rPr>
          <w:rFonts w:hint="eastAsia" w:ascii="Times New Roman" w:hAnsi="Times New Roman" w:eastAsia="宋体" w:cs="Times New Roman"/>
          <w:b/>
          <w:bCs/>
          <w:kern w:val="0"/>
          <w:sz w:val="20"/>
          <w:szCs w:val="20"/>
        </w:rPr>
        <w:fldChar w:fldCharType="separate"/>
      </w:r>
      <w:r>
        <w:rPr>
          <w:rFonts w:hint="eastAsia" w:ascii="Times New Roman" w:hAnsi="Times New Roman" w:eastAsia="宋体" w:cs="Times New Roman"/>
          <w:b/>
          <w:bCs/>
          <w:kern w:val="0"/>
          <w:sz w:val="20"/>
          <w:szCs w:val="20"/>
        </w:rPr>
        <w:t>14</w:t>
      </w:r>
      <w:r>
        <w:rPr>
          <w:rFonts w:hint="eastAsia" w:ascii="Times New Roman" w:hAnsi="Times New Roman" w:eastAsia="宋体" w:cs="Times New Roman"/>
          <w:b/>
          <w:bCs/>
          <w:kern w:val="0"/>
          <w:sz w:val="20"/>
          <w:szCs w:val="20"/>
        </w:rPr>
        <w:fldChar w:fldCharType="end"/>
      </w:r>
      <w:r>
        <w:rPr>
          <w:rFonts w:hint="eastAsia" w:ascii="Times New Roman" w:hAnsi="Times New Roman" w:eastAsia="宋体" w:cs="Times New Roman"/>
          <w:b/>
          <w:bCs/>
          <w:kern w:val="0"/>
          <w:sz w:val="20"/>
          <w:szCs w:val="20"/>
        </w:rPr>
        <w:t>:</w:t>
      </w:r>
      <w:r>
        <w:rPr>
          <w:rFonts w:hint="eastAsia" w:ascii="Times New Roman" w:hAnsi="Times New Roman" w:eastAsia="宋体" w:cs="Times New Roman"/>
          <w:b/>
          <w:bCs/>
          <w:kern w:val="0"/>
          <w:sz w:val="20"/>
          <w:szCs w:val="20"/>
          <w:lang w:val="en-US" w:eastAsia="zh-CN"/>
        </w:rPr>
        <w:t xml:space="preserve"> </w:t>
      </w:r>
      <w:r>
        <w:rPr>
          <w:rFonts w:hint="eastAsia" w:ascii="Times New Roman" w:hAnsi="Times New Roman" w:eastAsia="宋体" w:cs="Times New Roman"/>
          <w:b/>
          <w:bCs/>
          <w:kern w:val="0"/>
          <w:sz w:val="20"/>
          <w:szCs w:val="20"/>
        </w:rPr>
        <w:t xml:space="preserve">RAN4 to </w:t>
      </w:r>
      <w:bookmarkStart w:id="18" w:name="OLE_LINK14"/>
      <w:r>
        <w:rPr>
          <w:rFonts w:hint="eastAsia" w:ascii="Times New Roman" w:hAnsi="Times New Roman" w:eastAsia="宋体" w:cs="Times New Roman"/>
          <w:b/>
          <w:bCs/>
          <w:kern w:val="0"/>
          <w:sz w:val="20"/>
          <w:szCs w:val="20"/>
        </w:rPr>
        <w:t>determine the measurement accuracy in RRC_IDLE/INACTIVE state</w:t>
      </w:r>
      <w:bookmarkEnd w:id="18"/>
      <w:r>
        <w:rPr>
          <w:rFonts w:hint="eastAsia" w:ascii="Times New Roman" w:hAnsi="Times New Roman" w:eastAsia="宋体" w:cs="Times New Roman"/>
          <w:b/>
          <w:bCs/>
          <w:kern w:val="0"/>
          <w:sz w:val="20"/>
          <w:szCs w:val="20"/>
        </w:rPr>
        <w:t xml:space="preserve"> for simulation purpose, and NO need to define dedicated accuracy requirement in the performance section.</w:t>
      </w:r>
    </w:p>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zh-CN"/>
        </w:rPr>
        <w:t xml:space="preserve">Following up on RAN1#117 agreement, RAN1 has agrees several candidate SNR values for </w:t>
      </w:r>
      <w:r>
        <w:rPr>
          <w:rFonts w:hint="eastAsia" w:ascii="Times New Roman" w:hAnsi="Times New Roman" w:eastAsia="宋体" w:cs="Times New Roman"/>
          <w:kern w:val="0"/>
          <w:sz w:val="20"/>
          <w:szCs w:val="20"/>
          <w:lang w:eastAsia="zh-CN"/>
        </w:rPr>
        <w:t>LP-WUS and LP-SS design</w:t>
      </w:r>
      <w:r>
        <w:rPr>
          <w:rFonts w:hint="eastAsia" w:ascii="Times New Roman" w:hAnsi="Times New Roman" w:eastAsia="宋体" w:cs="Times New Roman"/>
          <w:kern w:val="0"/>
          <w:sz w:val="20"/>
          <w:szCs w:val="20"/>
          <w:lang w:val="en-US" w:eastAsia="zh-CN"/>
        </w:rPr>
        <w:t>:</w:t>
      </w:r>
    </w:p>
    <w:tbl>
      <w:tblPr>
        <w:tblStyle w:val="1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tcPr>
          <w:p>
            <w:pPr>
              <w:rPr>
                <w:rFonts w:ascii="Times" w:hAnsi="Times" w:eastAsia="Batang" w:cs="Times New Roman"/>
                <w:b/>
                <w:bCs/>
                <w:kern w:val="0"/>
                <w:sz w:val="20"/>
                <w:szCs w:val="24"/>
                <w:lang w:val="en-GB" w:eastAsia="zh-CN"/>
              </w:rPr>
            </w:pPr>
            <w:r>
              <w:rPr>
                <w:rFonts w:ascii="Times" w:hAnsi="Times" w:eastAsia="Batang" w:cs="Times New Roman"/>
                <w:b/>
                <w:bCs/>
                <w:kern w:val="0"/>
                <w:sz w:val="20"/>
                <w:szCs w:val="24"/>
                <w:highlight w:val="green"/>
                <w:lang w:val="en-GB" w:eastAsia="zh-CN"/>
              </w:rPr>
              <w:t>Agreement</w:t>
            </w:r>
          </w:p>
          <w:p>
            <w:pPr>
              <w:rPr>
                <w:rFonts w:ascii="Times" w:hAnsi="Times" w:eastAsia="Batang" w:cs="Times New Roman"/>
                <w:kern w:val="0"/>
                <w:sz w:val="20"/>
                <w:szCs w:val="24"/>
                <w:lang w:val="en-GB" w:eastAsia="zh-CN"/>
              </w:rPr>
            </w:pPr>
            <w:r>
              <w:rPr>
                <w:rFonts w:ascii="Times" w:hAnsi="Times" w:eastAsia="Batang" w:cs="Times New Roman"/>
                <w:kern w:val="0"/>
                <w:sz w:val="20"/>
                <w:szCs w:val="24"/>
                <w:lang w:val="en-GB" w:eastAsia="zh-CN"/>
              </w:rPr>
              <w:t xml:space="preserve">For evaluation of LP-WUS and LP-SS design to achieve coverage of PUSCH for message3 from RAN1 perspective, at least the following SNR values should be considered: </w:t>
            </w:r>
          </w:p>
          <w:p>
            <w:pPr>
              <w:numPr>
                <w:ilvl w:val="0"/>
                <w:numId w:val="8"/>
              </w:numPr>
              <w:ind w:left="720" w:hanging="360"/>
              <w:rPr>
                <w:rFonts w:ascii="Times New Roman" w:hAnsi="Times New Roman" w:eastAsia="微软雅黑" w:cs="Times New Roman"/>
                <w:iCs/>
                <w:kern w:val="0"/>
                <w:sz w:val="20"/>
                <w:szCs w:val="20"/>
                <w:lang w:val="en-GB" w:eastAsia="zh-CN"/>
              </w:rPr>
            </w:pPr>
            <w:r>
              <w:rPr>
                <w:rFonts w:hint="eastAsia" w:ascii="Times New Roman" w:hAnsi="Times New Roman" w:eastAsia="微软雅黑" w:cs="Times New Roman"/>
                <w:iCs/>
                <w:kern w:val="0"/>
                <w:sz w:val="20"/>
                <w:szCs w:val="20"/>
                <w:lang w:val="en-GB" w:eastAsia="zh-CN"/>
              </w:rPr>
              <w:t>S</w:t>
            </w:r>
            <w:r>
              <w:rPr>
                <w:rFonts w:ascii="Times New Roman" w:hAnsi="Times New Roman" w:eastAsia="微软雅黑" w:cs="Times New Roman"/>
                <w:iCs/>
                <w:kern w:val="0"/>
                <w:sz w:val="20"/>
                <w:szCs w:val="20"/>
                <w:lang w:val="en-GB" w:eastAsia="zh-CN"/>
              </w:rPr>
              <w:t>NR=-3dB for NF of LR = NF of MR+ 8dB</w:t>
            </w:r>
          </w:p>
          <w:p>
            <w:pPr>
              <w:numPr>
                <w:ilvl w:val="0"/>
                <w:numId w:val="8"/>
              </w:numPr>
              <w:ind w:left="720" w:hanging="360"/>
              <w:rPr>
                <w:rFonts w:ascii="Times New Roman" w:hAnsi="Times New Roman" w:eastAsia="微软雅黑" w:cs="Times New Roman"/>
                <w:iCs/>
                <w:kern w:val="0"/>
                <w:sz w:val="20"/>
                <w:szCs w:val="20"/>
                <w:lang w:val="en-GB" w:eastAsia="zh-CN"/>
              </w:rPr>
            </w:pPr>
            <w:r>
              <w:rPr>
                <w:rFonts w:hint="eastAsia" w:ascii="Times New Roman" w:hAnsi="Times New Roman" w:eastAsia="微软雅黑" w:cs="Times New Roman"/>
                <w:iCs/>
                <w:kern w:val="0"/>
                <w:sz w:val="20"/>
                <w:szCs w:val="20"/>
                <w:lang w:val="en-GB" w:eastAsia="zh-CN"/>
              </w:rPr>
              <w:t>S</w:t>
            </w:r>
            <w:r>
              <w:rPr>
                <w:rFonts w:ascii="Times New Roman" w:hAnsi="Times New Roman" w:eastAsia="微软雅黑" w:cs="Times New Roman"/>
                <w:iCs/>
                <w:kern w:val="0"/>
                <w:sz w:val="20"/>
                <w:szCs w:val="20"/>
                <w:lang w:val="en-GB" w:eastAsia="zh-CN"/>
              </w:rPr>
              <w:t>NR= -0.5dB for NF of LR = NF of MR+ 5dB</w:t>
            </w:r>
          </w:p>
          <w:p>
            <w:pPr>
              <w:numPr>
                <w:ilvl w:val="0"/>
                <w:numId w:val="8"/>
              </w:numPr>
              <w:ind w:left="720" w:hanging="360"/>
              <w:rPr>
                <w:rFonts w:ascii="Times New Roman" w:hAnsi="Times New Roman" w:eastAsia="微软雅黑" w:cs="Times New Roman"/>
                <w:iCs/>
                <w:kern w:val="0"/>
                <w:sz w:val="20"/>
                <w:szCs w:val="20"/>
                <w:lang w:val="en-GB" w:eastAsia="zh-CN"/>
              </w:rPr>
            </w:pPr>
            <w:r>
              <w:rPr>
                <w:rFonts w:hint="eastAsia" w:ascii="Times New Roman" w:hAnsi="Times New Roman" w:eastAsia="微软雅黑" w:cs="Times New Roman"/>
                <w:iCs/>
                <w:kern w:val="0"/>
                <w:sz w:val="20"/>
                <w:szCs w:val="20"/>
                <w:lang w:val="en-GB" w:eastAsia="zh-CN"/>
              </w:rPr>
              <w:t>S</w:t>
            </w:r>
            <w:r>
              <w:rPr>
                <w:rFonts w:ascii="Times New Roman" w:hAnsi="Times New Roman" w:eastAsia="微软雅黑" w:cs="Times New Roman"/>
                <w:iCs/>
                <w:kern w:val="0"/>
                <w:sz w:val="20"/>
                <w:szCs w:val="20"/>
                <w:lang w:val="en-GB" w:eastAsia="zh-CN"/>
              </w:rPr>
              <w:t>NR=2dB for NF of LR = NF of MR+ 2dB</w:t>
            </w:r>
          </w:p>
          <w:p>
            <w:pPr>
              <w:numPr>
                <w:ilvl w:val="0"/>
                <w:numId w:val="8"/>
              </w:numPr>
              <w:ind w:left="720" w:hanging="360"/>
              <w:rPr>
                <w:rFonts w:hint="eastAsia" w:eastAsia="宋体"/>
                <w:b w:val="0"/>
                <w:bCs/>
                <w:kern w:val="0"/>
                <w:vertAlign w:val="baseline"/>
                <w:lang w:val="en-US" w:eastAsia="zh-CN"/>
              </w:rPr>
            </w:pPr>
            <w:r>
              <w:rPr>
                <w:rFonts w:ascii="Times New Roman" w:hAnsi="Times New Roman" w:eastAsia="微软雅黑" w:cs="Times New Roman"/>
                <w:iCs/>
                <w:kern w:val="0"/>
                <w:sz w:val="20"/>
                <w:szCs w:val="20"/>
                <w:lang w:val="en-GB" w:eastAsia="zh-CN"/>
              </w:rPr>
              <w:t>Note 1: The NF of MR is assumed as 7dB</w:t>
            </w:r>
          </w:p>
        </w:tc>
      </w:tr>
    </w:tbl>
    <w:p>
      <w:pPr>
        <w:pStyle w:val="57"/>
        <w:spacing w:line="288" w:lineRule="auto"/>
        <w:rPr>
          <w:rFonts w:hint="eastAsia" w:eastAsia="宋体"/>
          <w:b w:val="0"/>
          <w:bCs/>
          <w:kern w:val="0"/>
          <w:lang w:val="en-US" w:eastAsia="zh-CN"/>
        </w:rPr>
      </w:pPr>
      <w:r>
        <w:rPr>
          <w:rFonts w:hint="eastAsia" w:eastAsia="宋体"/>
          <w:b w:val="0"/>
          <w:bCs/>
          <w:kern w:val="0"/>
          <w:lang w:val="en-US" w:eastAsia="zh-CN"/>
        </w:rPr>
        <w:t xml:space="preserve">These candidate SNR values can be used for RRM simulation evaluation. We provide our initial simulation results at SNR=-3 dB in the accompany contribution [3]. </w:t>
      </w:r>
    </w:p>
    <w:p>
      <w:pPr>
        <w:pStyle w:val="57"/>
        <w:spacing w:line="288" w:lineRule="auto"/>
      </w:pPr>
      <w:r>
        <w:rPr>
          <w:rFonts w:hint="eastAsia"/>
          <w:lang w:val="en-US" w:eastAsia="zh-CN"/>
        </w:rPr>
        <w:t xml:space="preserve">The requirements of </w:t>
      </w:r>
      <w:r>
        <w:t>measurement accuracy, side condition of SNR and measurement delay</w:t>
      </w:r>
      <w:r>
        <w:rPr>
          <w:rFonts w:hint="eastAsia"/>
          <w:lang w:val="en-US" w:eastAsia="zh-CN"/>
        </w:rPr>
        <w:t xml:space="preserve"> are to be decided in RAN4, and they a</w:t>
      </w:r>
      <w:r>
        <w:t>re interconnected. Considering the serving cell RRM measurement results play a significant role on the mobility schemes, we prefer that RAN4 start the work from the measurement accuracy requirements.</w:t>
      </w:r>
      <w:r>
        <w:rPr>
          <w:rFonts w:eastAsia="宋体"/>
          <w:kern w:val="24"/>
        </w:rPr>
        <w:t xml:space="preserve"> Based on the desired accuracy, the number of the reference signal samples could be decided. Then, the </w:t>
      </w:r>
      <w:r>
        <w:rPr>
          <w:rFonts w:hint="eastAsia" w:eastAsia="宋体"/>
          <w:kern w:val="24"/>
        </w:rPr>
        <w:t>measurement period requirements are derived the number of reference signal samples within a given time.</w:t>
      </w:r>
      <w:r>
        <w:rPr>
          <w:rFonts w:eastAsia="宋体"/>
          <w:kern w:val="24"/>
        </w:rPr>
        <w:t xml:space="preserve"> </w:t>
      </w:r>
    </w:p>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zh-CN"/>
        </w:rPr>
        <w:t xml:space="preserve">The LP-SS is used for serving cell measurement. In our view, the accuracy target for LP-WUR RRM measurement should be comparable to the SSB based RRM measurement for the main receiver, in order to avoid UE performance degradation. Based on the existing performance requirements, RAN4 has defined </w:t>
      </w:r>
      <w:r>
        <w:rPr>
          <w:rFonts w:hint="eastAsia" w:ascii="Times New Roman" w:hAnsi="Times New Roman" w:eastAsia="宋体" w:cs="Times New Roman"/>
          <w:kern w:val="0"/>
          <w:sz w:val="20"/>
          <w:szCs w:val="20"/>
          <w:lang w:val="en-GB" w:eastAsia="en-US"/>
        </w:rPr>
        <w:t>intra-frequency RSRP/RSRQ accuracy requirements for FR1 for CA/DC Idle Mode Measurements</w:t>
      </w:r>
      <w:r>
        <w:rPr>
          <w:rFonts w:hint="eastAsia" w:ascii="Times New Roman" w:hAnsi="Times New Roman" w:eastAsia="宋体" w:cs="Times New Roman"/>
          <w:kern w:val="0"/>
          <w:sz w:val="20"/>
          <w:szCs w:val="20"/>
          <w:lang w:val="en-US" w:eastAsia="zh-CN"/>
        </w:rPr>
        <w:t xml:space="preserve"> in clause 10.1.2B and10.1.7B for UE capable of reporting RSRP and RSRQ measurements of the serving cell to higher layers. As the LP-WUR is only expected to perform RRM serving cell measurement in RRC idle mode, we prefer to take the accuracy requirements as for </w:t>
      </w:r>
      <w:r>
        <w:rPr>
          <w:rFonts w:hint="eastAsia" w:ascii="Times New Roman" w:hAnsi="Times New Roman" w:eastAsia="宋体" w:cs="Times New Roman"/>
          <w:kern w:val="0"/>
          <w:sz w:val="20"/>
          <w:szCs w:val="20"/>
          <w:lang w:val="en-GB" w:eastAsia="en-US"/>
        </w:rPr>
        <w:t>CA/DC Idle Mode Measurements</w:t>
      </w:r>
      <w:r>
        <w:rPr>
          <w:rFonts w:hint="eastAsia" w:ascii="Times New Roman" w:hAnsi="Times New Roman" w:eastAsia="宋体" w:cs="Times New Roman"/>
          <w:kern w:val="0"/>
          <w:sz w:val="20"/>
          <w:szCs w:val="20"/>
          <w:lang w:val="en-US" w:eastAsia="zh-CN"/>
        </w:rPr>
        <w:t>, i.e., ±6dB RSRP measurement accuracy and ±4dB RSRQ measurement accuracy, as baseline.</w:t>
      </w:r>
    </w:p>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0"/>
          <w:szCs w:val="20"/>
          <w:lang w:val="en-US" w:eastAsia="zh-CN"/>
        </w:rPr>
      </w:pPr>
      <w:r>
        <w:rPr>
          <w:rFonts w:hint="eastAsia" w:ascii="Times New Roman" w:hAnsi="Times New Roman" w:eastAsia="宋体" w:cs="Times New Roman"/>
          <w:b/>
          <w:bCs/>
          <w:kern w:val="0"/>
          <w:sz w:val="20"/>
          <w:szCs w:val="20"/>
          <w:lang w:val="en-GB"/>
        </w:rPr>
        <w:t xml:space="preserve">Proposal </w:t>
      </w:r>
      <w:r>
        <w:rPr>
          <w:rFonts w:hint="eastAsia" w:ascii="Times New Roman" w:hAnsi="Times New Roman" w:eastAsia="宋体" w:cs="Times New Roman"/>
          <w:b/>
          <w:bCs/>
          <w:kern w:val="0"/>
          <w:sz w:val="20"/>
          <w:szCs w:val="20"/>
          <w:lang w:val="en-GB" w:eastAsia="en-US"/>
        </w:rPr>
        <w:fldChar w:fldCharType="begin"/>
      </w:r>
      <w:r>
        <w:rPr>
          <w:rFonts w:hint="eastAsia" w:ascii="Times New Roman" w:hAnsi="Times New Roman" w:eastAsia="宋体" w:cs="Times New Roman"/>
          <w:b/>
          <w:bCs/>
          <w:kern w:val="0"/>
          <w:sz w:val="20"/>
          <w:szCs w:val="20"/>
          <w:lang w:val="en-GB" w:eastAsia="en-US"/>
        </w:rPr>
        <w:instrText xml:space="preserve"> SEQ Proposal \* ARABIC </w:instrText>
      </w:r>
      <w:r>
        <w:rPr>
          <w:rFonts w:hint="eastAsia" w:ascii="Times New Roman" w:hAnsi="Times New Roman" w:eastAsia="宋体" w:cs="Times New Roman"/>
          <w:b/>
          <w:bCs/>
          <w:kern w:val="0"/>
          <w:sz w:val="20"/>
          <w:szCs w:val="20"/>
          <w:lang w:val="en-GB" w:eastAsia="en-US"/>
        </w:rPr>
        <w:fldChar w:fldCharType="separate"/>
      </w:r>
      <w:r>
        <w:rPr>
          <w:rFonts w:hint="eastAsia" w:ascii="Times New Roman" w:hAnsi="Times New Roman" w:eastAsia="宋体" w:cs="Times New Roman"/>
          <w:b/>
          <w:bCs/>
          <w:kern w:val="0"/>
          <w:sz w:val="20"/>
          <w:szCs w:val="20"/>
          <w:lang w:val="en-GB" w:eastAsia="en-US"/>
        </w:rPr>
        <w:t>15</w:t>
      </w:r>
      <w:r>
        <w:rPr>
          <w:rFonts w:hint="eastAsia" w:ascii="Times New Roman" w:hAnsi="Times New Roman" w:eastAsia="宋体" w:cs="Times New Roman"/>
          <w:b/>
          <w:bCs/>
          <w:kern w:val="0"/>
          <w:sz w:val="20"/>
          <w:szCs w:val="20"/>
          <w:lang w:val="en-GB" w:eastAsia="en-US"/>
        </w:rPr>
        <w:fldChar w:fldCharType="end"/>
      </w:r>
      <w:r>
        <w:rPr>
          <w:rFonts w:hint="eastAsia" w:ascii="Times New Roman" w:hAnsi="Times New Roman" w:eastAsia="宋体" w:cs="Times New Roman"/>
          <w:b/>
          <w:bCs/>
          <w:kern w:val="0"/>
          <w:sz w:val="20"/>
          <w:szCs w:val="20"/>
          <w:lang w:val="en-GB" w:eastAsia="en-US"/>
        </w:rPr>
        <w:t>:</w:t>
      </w:r>
      <w:r>
        <w:rPr>
          <w:rFonts w:hint="eastAsia" w:ascii="Times New Roman" w:hAnsi="Times New Roman" w:eastAsia="宋体" w:cs="Times New Roman"/>
          <w:b/>
          <w:bCs/>
          <w:kern w:val="0"/>
          <w:sz w:val="20"/>
          <w:szCs w:val="20"/>
        </w:rPr>
        <w:t xml:space="preserve"> It is suggested </w:t>
      </w:r>
      <w:r>
        <w:rPr>
          <w:rFonts w:hint="eastAsia" w:ascii="Times New Roman" w:hAnsi="Times New Roman" w:eastAsia="宋体" w:cs="Times New Roman"/>
          <w:b/>
          <w:bCs/>
          <w:kern w:val="0"/>
          <w:sz w:val="20"/>
          <w:szCs w:val="20"/>
          <w:lang w:val="en-US" w:eastAsia="zh-CN"/>
        </w:rPr>
        <w:t>to take t</w:t>
      </w:r>
      <w:r>
        <w:rPr>
          <w:rFonts w:hint="eastAsia" w:ascii="Times New Roman" w:hAnsi="Times New Roman" w:eastAsia="宋体" w:cs="Times New Roman"/>
          <w:b/>
          <w:bCs/>
          <w:kern w:val="0"/>
          <w:sz w:val="20"/>
          <w:szCs w:val="20"/>
        </w:rPr>
        <w:t>he accuracy requirement defined for</w:t>
      </w:r>
      <w:bookmarkStart w:id="19" w:name="OLE_LINK17"/>
      <w:r>
        <w:rPr>
          <w:rFonts w:hint="eastAsia" w:ascii="Times New Roman" w:hAnsi="Times New Roman" w:eastAsia="宋体" w:cs="Times New Roman"/>
          <w:b/>
          <w:bCs/>
          <w:kern w:val="0"/>
          <w:sz w:val="20"/>
          <w:szCs w:val="20"/>
          <w:lang w:val="en-US" w:eastAsia="zh-CN"/>
        </w:rPr>
        <w:t xml:space="preserve"> CA/DC Idle Mode Measurements</w:t>
      </w:r>
      <w:bookmarkEnd w:id="19"/>
      <w:r>
        <w:rPr>
          <w:rFonts w:hint="eastAsia" w:ascii="Times New Roman" w:hAnsi="Times New Roman" w:eastAsia="宋体" w:cs="Times New Roman"/>
          <w:b/>
          <w:bCs/>
          <w:kern w:val="0"/>
          <w:sz w:val="20"/>
          <w:szCs w:val="20"/>
          <w:lang w:val="en-US" w:eastAsia="zh-CN"/>
        </w:rPr>
        <w:t xml:space="preserve">, i.e., ±6dB RSRP measurement accuracy and ±4dB RSRQ measurement accuracy, </w:t>
      </w:r>
      <w:r>
        <w:rPr>
          <w:rFonts w:hint="eastAsia" w:ascii="Times New Roman" w:hAnsi="Times New Roman" w:eastAsia="宋体" w:cs="Times New Roman"/>
          <w:b/>
          <w:bCs/>
          <w:kern w:val="0"/>
          <w:sz w:val="20"/>
          <w:szCs w:val="20"/>
        </w:rPr>
        <w:t xml:space="preserve">as the </w:t>
      </w:r>
      <w:r>
        <w:rPr>
          <w:rFonts w:hint="eastAsia" w:ascii="Times New Roman" w:hAnsi="Times New Roman" w:eastAsia="宋体" w:cs="Times New Roman"/>
          <w:b/>
          <w:bCs/>
          <w:kern w:val="0"/>
          <w:sz w:val="20"/>
          <w:szCs w:val="20"/>
          <w:lang w:val="en-US" w:eastAsia="zh-CN"/>
        </w:rPr>
        <w:t xml:space="preserve">starting point </w:t>
      </w:r>
      <w:r>
        <w:rPr>
          <w:rFonts w:hint="eastAsia" w:ascii="Times New Roman" w:hAnsi="Times New Roman" w:eastAsia="宋体" w:cs="Times New Roman"/>
          <w:b/>
          <w:bCs/>
          <w:kern w:val="0"/>
          <w:sz w:val="20"/>
          <w:szCs w:val="20"/>
        </w:rPr>
        <w:t>when determin</w:t>
      </w:r>
      <w:r>
        <w:rPr>
          <w:rFonts w:hint="eastAsia" w:ascii="Times New Roman" w:hAnsi="Times New Roman" w:eastAsia="宋体" w:cs="Times New Roman"/>
          <w:b/>
          <w:bCs/>
          <w:kern w:val="0"/>
          <w:sz w:val="20"/>
          <w:szCs w:val="20"/>
          <w:lang w:val="en-US" w:eastAsia="zh-CN"/>
        </w:rPr>
        <w:t>ing</w:t>
      </w:r>
      <w:r>
        <w:rPr>
          <w:rFonts w:hint="eastAsia" w:ascii="Times New Roman" w:hAnsi="Times New Roman" w:eastAsia="宋体" w:cs="Times New Roman"/>
          <w:b/>
          <w:bCs/>
          <w:kern w:val="0"/>
          <w:sz w:val="20"/>
          <w:szCs w:val="20"/>
        </w:rPr>
        <w:t xml:space="preserve"> the measurement accuracy in RRC_IDLE/INACTIVE state for LP-WUR serving cell measurement</w:t>
      </w:r>
      <w:r>
        <w:rPr>
          <w:rFonts w:hint="eastAsia" w:ascii="Times New Roman" w:hAnsi="Times New Roman" w:eastAsia="宋体" w:cs="Times New Roman"/>
          <w:b/>
          <w:bCs/>
          <w:kern w:val="0"/>
          <w:sz w:val="20"/>
          <w:szCs w:val="20"/>
          <w:lang w:val="en-US" w:eastAsia="zh-CN"/>
        </w:rPr>
        <w:t>.</w:t>
      </w:r>
    </w:p>
    <w:p>
      <w:pPr>
        <w:pStyle w:val="25"/>
        <w:keepNext/>
        <w:keepLines/>
        <w:numPr>
          <w:ilvl w:val="0"/>
          <w:numId w:val="0"/>
        </w:numPr>
        <w:pBdr>
          <w:top w:val="none" w:color="auto" w:sz="0" w:space="0"/>
          <w:left w:val="none" w:color="auto" w:sz="0" w:space="0"/>
          <w:bottom w:val="none" w:color="auto" w:sz="0" w:space="0"/>
          <w:right w:val="none" w:color="auto" w:sz="0" w:space="0"/>
          <w:between w:val="none" w:color="auto" w:sz="0" w:space="0"/>
        </w:pBdr>
        <w:overflowPunct w:val="0"/>
        <w:autoSpaceDE w:val="0"/>
        <w:autoSpaceDN w:val="0"/>
        <w:adjustRightInd w:val="0"/>
        <w:spacing w:before="240" w:after="240"/>
        <w:ind w:leftChars="0"/>
        <w:textAlignment w:val="baseline"/>
        <w:outlineLvl w:val="1"/>
        <w:rPr>
          <w:rFonts w:hint="default" w:ascii="Times New Roman" w:hAnsi="Times New Roman" w:cs="Times New Roman"/>
          <w:b/>
          <w:bCs/>
          <w:sz w:val="21"/>
          <w:szCs w:val="21"/>
          <w:u w:val="single"/>
          <w:lang w:val="en-GB"/>
        </w:rPr>
      </w:pPr>
      <w:r>
        <w:rPr>
          <w:rFonts w:hint="eastAsia" w:ascii="Times New Roman" w:hAnsi="Times New Roman" w:cs="Times New Roman"/>
          <w:b/>
          <w:bCs/>
          <w:sz w:val="21"/>
          <w:szCs w:val="21"/>
          <w:u w:val="single"/>
          <w:lang w:val="en-GB"/>
        </w:rPr>
        <w:t xml:space="preserve">LP-WUR requirements at </w:t>
      </w:r>
      <w:r>
        <w:rPr>
          <w:rFonts w:hint="default" w:ascii="Times New Roman" w:hAnsi="Times New Roman" w:cs="Times New Roman"/>
          <w:b/>
          <w:bCs/>
          <w:sz w:val="21"/>
          <w:szCs w:val="21"/>
          <w:u w:val="single"/>
          <w:lang w:val="en-GB"/>
        </w:rPr>
        <w:t>RRC_CONNECTED mode</w:t>
      </w:r>
    </w:p>
    <w:p>
      <w:pPr>
        <w:pStyle w:val="57"/>
        <w:spacing w:line="288" w:lineRule="auto"/>
        <w:rPr>
          <w:rFonts w:hint="default" w:eastAsia="宋体"/>
          <w:b w:val="0"/>
          <w:bCs/>
          <w:kern w:val="0"/>
          <w:lang w:val="en-US" w:eastAsia="zh-CN"/>
        </w:rPr>
      </w:pPr>
      <w:r>
        <w:rPr>
          <w:rFonts w:hint="eastAsia" w:eastAsia="宋体"/>
          <w:b w:val="0"/>
          <w:bCs/>
          <w:kern w:val="0"/>
          <w:lang w:val="en-US" w:eastAsia="zh-CN"/>
        </w:rPr>
        <w:t>In RRC_CONNECTED mode, as clearly described in the objectives, UE RRM/RLM/BFD/CSI measurements are performed by MR. So, we think there should be no RAN4 impact of LP-WUS/WUR features in RRC_CONNECTED mode expected. However, we are fine not to jumps to conclusions in this early stage.</w:t>
      </w:r>
    </w:p>
    <w:p>
      <w:pPr>
        <w:pStyle w:val="57"/>
        <w:spacing w:line="288" w:lineRule="auto"/>
        <w:rPr>
          <w:rFonts w:hint="default" w:eastAsia="宋体"/>
          <w:b/>
          <w:bCs w:val="0"/>
          <w:kern w:val="0"/>
          <w:lang w:val="en-US" w:eastAsia="zh-CN"/>
        </w:rPr>
      </w:pPr>
      <w:r>
        <w:rPr>
          <w:rFonts w:hint="eastAsia" w:eastAsia="宋体"/>
          <w:b/>
          <w:bCs w:val="0"/>
          <w:kern w:val="0"/>
          <w:lang w:val="en-US" w:eastAsia="zh-CN"/>
        </w:rPr>
        <w:t xml:space="preserve">Proposal </w:t>
      </w:r>
      <w:r>
        <w:rPr>
          <w:rFonts w:hint="eastAsia" w:eastAsia="宋体"/>
          <w:b/>
          <w:bCs w:val="0"/>
          <w:kern w:val="0"/>
          <w:lang w:val="en-US" w:eastAsia="zh-CN"/>
        </w:rPr>
        <w:fldChar w:fldCharType="begin"/>
      </w:r>
      <w:r>
        <w:rPr>
          <w:rFonts w:hint="eastAsia" w:eastAsia="宋体"/>
          <w:b/>
          <w:bCs w:val="0"/>
          <w:kern w:val="0"/>
          <w:lang w:val="en-US" w:eastAsia="zh-CN"/>
        </w:rPr>
        <w:instrText xml:space="preserve"> SEQ Proposal </w:instrText>
      </w:r>
      <w:r>
        <w:rPr>
          <w:rFonts w:hint="eastAsia" w:eastAsia="宋体"/>
          <w:b/>
          <w:bCs w:val="0"/>
          <w:kern w:val="0"/>
          <w:lang w:val="en-US" w:eastAsia="zh-CN"/>
        </w:rPr>
        <w:fldChar w:fldCharType="separate"/>
      </w:r>
      <w:r>
        <w:rPr>
          <w:rFonts w:hint="eastAsia" w:eastAsia="宋体"/>
          <w:b/>
          <w:bCs w:val="0"/>
          <w:kern w:val="0"/>
          <w:lang w:val="en-US" w:eastAsia="zh-CN"/>
        </w:rPr>
        <w:t>16</w:t>
      </w:r>
      <w:r>
        <w:rPr>
          <w:rFonts w:hint="eastAsia" w:eastAsia="宋体"/>
          <w:b/>
          <w:bCs w:val="0"/>
          <w:kern w:val="0"/>
          <w:lang w:val="en-US" w:eastAsia="zh-CN"/>
        </w:rPr>
        <w:fldChar w:fldCharType="end"/>
      </w:r>
      <w:r>
        <w:rPr>
          <w:rFonts w:hint="eastAsia" w:eastAsia="宋体"/>
          <w:b/>
          <w:bCs w:val="0"/>
          <w:kern w:val="0"/>
          <w:lang w:val="en-US" w:eastAsia="zh-CN"/>
        </w:rPr>
        <w:t>: No RAN4 impact of LP-WUS/WUR features in RRC_CONNECTED mode is expected.</w:t>
      </w:r>
    </w:p>
    <w:p>
      <w:pPr>
        <w:pStyle w:val="57"/>
        <w:spacing w:line="288" w:lineRule="auto"/>
        <w:rPr>
          <w:rFonts w:hint="eastAsia" w:eastAsia="宋体"/>
          <w:b w:val="0"/>
          <w:bCs/>
          <w:kern w:val="0"/>
          <w:lang w:val="en-US" w:eastAsia="zh-CN"/>
        </w:rPr>
      </w:pPr>
    </w:p>
    <w:p>
      <w:pPr>
        <w:pStyle w:val="25"/>
        <w:keepNext/>
        <w:keepLines/>
        <w:numPr>
          <w:ilvl w:val="0"/>
          <w:numId w:val="3"/>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hint="eastAsia" w:ascii="Arial" w:hAnsi="Arial" w:cs="Times New Roman"/>
          <w:sz w:val="36"/>
          <w:szCs w:val="20"/>
          <w:lang w:val="en-GB"/>
        </w:rPr>
        <w:t>Conclusion</w:t>
      </w:r>
    </w:p>
    <w:p>
      <w:pPr>
        <w:keepNext w:val="0"/>
        <w:keepLines w:val="0"/>
        <w:pageBreakBefore w:val="0"/>
        <w:widowControl/>
        <w:tabs>
          <w:tab w:val="left" w:pos="7406"/>
        </w:tabs>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bCs/>
          <w:kern w:val="0"/>
          <w:sz w:val="20"/>
          <w:szCs w:val="20"/>
          <w:lang w:val="en-US" w:eastAsia="zh-CN"/>
        </w:rPr>
      </w:pPr>
      <w:r>
        <w:rPr>
          <w:rFonts w:hint="eastAsia" w:ascii="Times New Roman" w:hAnsi="Times New Roman" w:eastAsia="宋体" w:cs="Times New Roman"/>
          <w:b/>
          <w:bCs/>
          <w:kern w:val="0"/>
          <w:sz w:val="20"/>
          <w:szCs w:val="20"/>
          <w:lang w:val="en-US" w:eastAsia="zh-CN"/>
        </w:rPr>
        <w:t xml:space="preserve">Proposal </w:t>
      </w:r>
      <w:r>
        <w:rPr>
          <w:rFonts w:hint="eastAsia" w:ascii="Times New Roman" w:hAnsi="Times New Roman" w:eastAsia="宋体" w:cs="Times New Roman"/>
          <w:b/>
          <w:bCs/>
          <w:kern w:val="0"/>
          <w:sz w:val="20"/>
          <w:szCs w:val="20"/>
          <w:lang w:val="en-US" w:eastAsia="zh-CN"/>
        </w:rPr>
        <w:fldChar w:fldCharType="begin"/>
      </w:r>
      <w:r>
        <w:rPr>
          <w:rFonts w:hint="eastAsia" w:ascii="Times New Roman" w:hAnsi="Times New Roman" w:eastAsia="宋体" w:cs="Times New Roman"/>
          <w:b/>
          <w:bCs/>
          <w:kern w:val="0"/>
          <w:sz w:val="20"/>
          <w:szCs w:val="20"/>
          <w:lang w:val="en-US" w:eastAsia="zh-CN"/>
        </w:rPr>
        <w:instrText xml:space="preserve"> SEQ Proposal </w:instrText>
      </w:r>
      <w:r>
        <w:rPr>
          <w:rFonts w:hint="eastAsia" w:ascii="Times New Roman" w:hAnsi="Times New Roman" w:eastAsia="宋体" w:cs="Times New Roman"/>
          <w:b/>
          <w:bCs/>
          <w:kern w:val="0"/>
          <w:sz w:val="20"/>
          <w:szCs w:val="20"/>
          <w:lang w:val="en-US" w:eastAsia="zh-CN"/>
        </w:rPr>
        <w:fldChar w:fldCharType="separate"/>
      </w:r>
      <w:r>
        <w:rPr>
          <w:rFonts w:hint="eastAsia" w:ascii="Times New Roman" w:hAnsi="Times New Roman" w:eastAsia="宋体" w:cs="Times New Roman"/>
          <w:b/>
          <w:bCs/>
          <w:kern w:val="0"/>
          <w:sz w:val="20"/>
          <w:szCs w:val="20"/>
          <w:lang w:val="en-US" w:eastAsia="zh-CN"/>
        </w:rPr>
        <w:t>1</w:t>
      </w:r>
      <w:r>
        <w:rPr>
          <w:rFonts w:hint="eastAsia" w:ascii="Times New Roman" w:hAnsi="Times New Roman" w:eastAsia="宋体" w:cs="Times New Roman"/>
          <w:b/>
          <w:bCs/>
          <w:kern w:val="0"/>
          <w:sz w:val="20"/>
          <w:szCs w:val="20"/>
          <w:lang w:val="en-US" w:eastAsia="zh-CN"/>
        </w:rPr>
        <w:fldChar w:fldCharType="end"/>
      </w:r>
      <w:r>
        <w:rPr>
          <w:rFonts w:hint="eastAsia" w:ascii="Times New Roman" w:hAnsi="Times New Roman" w:eastAsia="宋体" w:cs="Times New Roman"/>
          <w:b/>
          <w:bCs/>
          <w:kern w:val="0"/>
          <w:sz w:val="20"/>
          <w:szCs w:val="20"/>
          <w:lang w:val="en-US" w:eastAsia="zh-CN"/>
        </w:rPr>
        <w:t>: RAN4 not to consider any neighbor cell measurement in RRM relaxation case #1, except for the higher priority frequency layer search.</w:t>
      </w:r>
    </w:p>
    <w:p>
      <w:pPr>
        <w:keepNext w:val="0"/>
        <w:keepLines w:val="0"/>
        <w:pageBreakBefore w:val="0"/>
        <w:widowControl/>
        <w:tabs>
          <w:tab w:val="left" w:pos="7406"/>
        </w:tabs>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kern w:val="0"/>
          <w:sz w:val="20"/>
          <w:szCs w:val="20"/>
          <w:lang w:val="en-US" w:eastAsia="zh-CN"/>
        </w:rPr>
      </w:pPr>
      <w:r>
        <w:rPr>
          <w:rFonts w:hint="eastAsia" w:ascii="Times New Roman" w:hAnsi="Times New Roman" w:eastAsia="宋体" w:cs="Times New Roman"/>
          <w:b/>
          <w:bCs/>
          <w:kern w:val="0"/>
          <w:sz w:val="20"/>
          <w:szCs w:val="20"/>
          <w:lang w:val="en-US" w:eastAsia="zh-CN"/>
        </w:rPr>
        <w:t xml:space="preserve">Proposal </w:t>
      </w:r>
      <w:r>
        <w:rPr>
          <w:rFonts w:hint="eastAsia" w:ascii="Times New Roman" w:hAnsi="Times New Roman" w:eastAsia="宋体" w:cs="Times New Roman"/>
          <w:b/>
          <w:bCs/>
          <w:kern w:val="0"/>
          <w:sz w:val="20"/>
          <w:szCs w:val="20"/>
          <w:lang w:val="en-US" w:eastAsia="zh-CN"/>
        </w:rPr>
        <w:fldChar w:fldCharType="begin"/>
      </w:r>
      <w:r>
        <w:rPr>
          <w:rFonts w:hint="eastAsia" w:ascii="Times New Roman" w:hAnsi="Times New Roman" w:eastAsia="宋体" w:cs="Times New Roman"/>
          <w:b/>
          <w:bCs/>
          <w:kern w:val="0"/>
          <w:sz w:val="20"/>
          <w:szCs w:val="20"/>
          <w:lang w:val="en-US" w:eastAsia="zh-CN"/>
        </w:rPr>
        <w:instrText xml:space="preserve"> SEQ Proposal </w:instrText>
      </w:r>
      <w:r>
        <w:rPr>
          <w:rFonts w:hint="eastAsia" w:ascii="Times New Roman" w:hAnsi="Times New Roman" w:eastAsia="宋体" w:cs="Times New Roman"/>
          <w:b/>
          <w:bCs/>
          <w:kern w:val="0"/>
          <w:sz w:val="20"/>
          <w:szCs w:val="20"/>
          <w:lang w:val="en-US" w:eastAsia="zh-CN"/>
        </w:rPr>
        <w:fldChar w:fldCharType="separate"/>
      </w:r>
      <w:r>
        <w:rPr>
          <w:rFonts w:hint="eastAsia" w:ascii="Times New Roman" w:hAnsi="Times New Roman" w:eastAsia="宋体" w:cs="Times New Roman"/>
          <w:b/>
          <w:bCs/>
          <w:kern w:val="0"/>
          <w:sz w:val="20"/>
          <w:szCs w:val="20"/>
          <w:lang w:val="en-US" w:eastAsia="zh-CN"/>
        </w:rPr>
        <w:t>2</w:t>
      </w:r>
      <w:r>
        <w:rPr>
          <w:rFonts w:hint="eastAsia" w:ascii="Times New Roman" w:hAnsi="Times New Roman" w:eastAsia="宋体" w:cs="Times New Roman"/>
          <w:b/>
          <w:bCs/>
          <w:kern w:val="0"/>
          <w:sz w:val="20"/>
          <w:szCs w:val="20"/>
          <w:lang w:val="en-US" w:eastAsia="zh-CN"/>
        </w:rPr>
        <w:fldChar w:fldCharType="end"/>
      </w:r>
      <w:r>
        <w:rPr>
          <w:rFonts w:hint="eastAsia" w:ascii="Times New Roman" w:hAnsi="Times New Roman" w:eastAsia="宋体" w:cs="Times New Roman"/>
          <w:b/>
          <w:bCs/>
          <w:kern w:val="0"/>
          <w:sz w:val="20"/>
          <w:szCs w:val="20"/>
          <w:lang w:val="en-US" w:eastAsia="zh-CN"/>
        </w:rPr>
        <w:t>: For RRM relaxation case #3, RAN4 not to consider combining the measurement samples across the MR and LR to get serving cell measurement results.</w:t>
      </w:r>
    </w:p>
    <w:p>
      <w:pPr>
        <w:keepNext w:val="0"/>
        <w:keepLines w:val="0"/>
        <w:pageBreakBefore w:val="0"/>
        <w:widowControl/>
        <w:tabs>
          <w:tab w:val="left" w:pos="7406"/>
        </w:tabs>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0"/>
          <w:szCs w:val="20"/>
          <w:lang w:val="en-US" w:eastAsia="zh-CN"/>
        </w:rPr>
      </w:pPr>
      <w:r>
        <w:rPr>
          <w:rFonts w:hint="eastAsia" w:ascii="Times New Roman" w:hAnsi="Times New Roman" w:eastAsia="宋体" w:cs="Times New Roman"/>
          <w:b/>
          <w:bCs/>
          <w:kern w:val="0"/>
          <w:sz w:val="20"/>
          <w:szCs w:val="20"/>
          <w:lang w:val="en-US" w:eastAsia="zh-CN"/>
        </w:rPr>
        <w:t xml:space="preserve">Proposal </w:t>
      </w:r>
      <w:r>
        <w:rPr>
          <w:rFonts w:hint="eastAsia" w:ascii="Times New Roman" w:hAnsi="Times New Roman" w:eastAsia="宋体" w:cs="Times New Roman"/>
          <w:b/>
          <w:bCs/>
          <w:kern w:val="0"/>
          <w:sz w:val="20"/>
          <w:szCs w:val="20"/>
          <w:lang w:val="en-US" w:eastAsia="zh-CN"/>
        </w:rPr>
        <w:fldChar w:fldCharType="begin"/>
      </w:r>
      <w:r>
        <w:rPr>
          <w:rFonts w:hint="eastAsia" w:ascii="Times New Roman" w:hAnsi="Times New Roman" w:eastAsia="宋体" w:cs="Times New Roman"/>
          <w:b/>
          <w:bCs/>
          <w:kern w:val="0"/>
          <w:sz w:val="20"/>
          <w:szCs w:val="20"/>
          <w:lang w:val="en-US" w:eastAsia="zh-CN"/>
        </w:rPr>
        <w:instrText xml:space="preserve"> SEQ Proposal </w:instrText>
      </w:r>
      <w:r>
        <w:rPr>
          <w:rFonts w:hint="eastAsia" w:ascii="Times New Roman" w:hAnsi="Times New Roman" w:eastAsia="宋体" w:cs="Times New Roman"/>
          <w:b/>
          <w:bCs/>
          <w:kern w:val="0"/>
          <w:sz w:val="20"/>
          <w:szCs w:val="20"/>
          <w:lang w:val="en-US" w:eastAsia="zh-CN"/>
        </w:rPr>
        <w:fldChar w:fldCharType="separate"/>
      </w:r>
      <w:r>
        <w:rPr>
          <w:rFonts w:hint="eastAsia" w:ascii="Times New Roman" w:hAnsi="Times New Roman" w:eastAsia="宋体" w:cs="Times New Roman"/>
          <w:b/>
          <w:bCs/>
          <w:kern w:val="0"/>
          <w:sz w:val="20"/>
          <w:szCs w:val="20"/>
          <w:lang w:val="en-US" w:eastAsia="zh-CN"/>
        </w:rPr>
        <w:t>3</w:t>
      </w:r>
      <w:r>
        <w:rPr>
          <w:rFonts w:hint="eastAsia" w:ascii="Times New Roman" w:hAnsi="Times New Roman" w:eastAsia="宋体" w:cs="Times New Roman"/>
          <w:b/>
          <w:bCs/>
          <w:kern w:val="0"/>
          <w:sz w:val="20"/>
          <w:szCs w:val="20"/>
          <w:lang w:val="en-US" w:eastAsia="zh-CN"/>
        </w:rPr>
        <w:fldChar w:fldCharType="end"/>
      </w:r>
      <w:r>
        <w:rPr>
          <w:rFonts w:hint="eastAsia" w:ascii="Times New Roman" w:hAnsi="Times New Roman" w:eastAsia="宋体" w:cs="Times New Roman"/>
          <w:b/>
          <w:bCs/>
          <w:kern w:val="0"/>
          <w:sz w:val="20"/>
          <w:szCs w:val="20"/>
          <w:lang w:val="en-US" w:eastAsia="zh-CN"/>
        </w:rPr>
        <w:t>: It is suggested to de-prioritize RRM relaxation case #2.</w:t>
      </w:r>
    </w:p>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kern w:val="0"/>
          <w:sz w:val="20"/>
          <w:szCs w:val="20"/>
          <w:lang w:val="en-US" w:eastAsia="zh-CN"/>
        </w:rPr>
      </w:pPr>
      <w:r>
        <w:rPr>
          <w:rFonts w:hint="eastAsia" w:ascii="Times New Roman" w:hAnsi="Times New Roman" w:eastAsia="宋体" w:cs="Times New Roman"/>
          <w:b/>
          <w:bCs/>
          <w:kern w:val="0"/>
          <w:sz w:val="20"/>
          <w:szCs w:val="20"/>
          <w:lang w:val="en-US" w:eastAsia="zh-CN"/>
        </w:rPr>
        <w:t xml:space="preserve">Proposal </w:t>
      </w:r>
      <w:r>
        <w:rPr>
          <w:rFonts w:hint="eastAsia" w:ascii="Times New Roman" w:hAnsi="Times New Roman" w:eastAsia="宋体" w:cs="Times New Roman"/>
          <w:b/>
          <w:bCs/>
          <w:kern w:val="0"/>
          <w:sz w:val="20"/>
          <w:szCs w:val="20"/>
          <w:lang w:val="en-US" w:eastAsia="zh-CN"/>
        </w:rPr>
        <w:fldChar w:fldCharType="begin"/>
      </w:r>
      <w:r>
        <w:rPr>
          <w:rFonts w:hint="eastAsia" w:ascii="Times New Roman" w:hAnsi="Times New Roman" w:eastAsia="宋体" w:cs="Times New Roman"/>
          <w:b/>
          <w:bCs/>
          <w:kern w:val="0"/>
          <w:sz w:val="20"/>
          <w:szCs w:val="20"/>
          <w:lang w:val="en-US" w:eastAsia="zh-CN"/>
        </w:rPr>
        <w:instrText xml:space="preserve"> SEQ Proposal </w:instrText>
      </w:r>
      <w:r>
        <w:rPr>
          <w:rFonts w:hint="eastAsia" w:ascii="Times New Roman" w:hAnsi="Times New Roman" w:eastAsia="宋体" w:cs="Times New Roman"/>
          <w:b/>
          <w:bCs/>
          <w:kern w:val="0"/>
          <w:sz w:val="20"/>
          <w:szCs w:val="20"/>
          <w:lang w:val="en-US" w:eastAsia="zh-CN"/>
        </w:rPr>
        <w:fldChar w:fldCharType="separate"/>
      </w:r>
      <w:r>
        <w:rPr>
          <w:rFonts w:hint="eastAsia" w:ascii="Times New Roman" w:hAnsi="Times New Roman" w:eastAsia="宋体" w:cs="Times New Roman"/>
          <w:b/>
          <w:bCs/>
          <w:kern w:val="0"/>
          <w:sz w:val="20"/>
          <w:szCs w:val="20"/>
          <w:lang w:val="en-US" w:eastAsia="zh-CN"/>
        </w:rPr>
        <w:t>4</w:t>
      </w:r>
      <w:r>
        <w:rPr>
          <w:rFonts w:hint="eastAsia" w:ascii="Times New Roman" w:hAnsi="Times New Roman" w:eastAsia="宋体" w:cs="Times New Roman"/>
          <w:b/>
          <w:bCs/>
          <w:kern w:val="0"/>
          <w:sz w:val="20"/>
          <w:szCs w:val="20"/>
          <w:lang w:val="en-US" w:eastAsia="zh-CN"/>
        </w:rPr>
        <w:fldChar w:fldCharType="end"/>
      </w:r>
      <w:r>
        <w:rPr>
          <w:rFonts w:hint="eastAsia" w:ascii="Times New Roman" w:hAnsi="Times New Roman" w:eastAsia="宋体" w:cs="Times New Roman"/>
          <w:b/>
          <w:bCs/>
          <w:kern w:val="0"/>
          <w:sz w:val="20"/>
          <w:szCs w:val="20"/>
          <w:lang w:val="en-US" w:eastAsia="zh-CN"/>
        </w:rPr>
        <w:t>: RAN4 to suspend study on measurement requirements for OFDM based LP-WUR based on LP-SS  in idle/inactive state until more RAN1 conclusions.</w:t>
      </w:r>
    </w:p>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0"/>
          <w:szCs w:val="20"/>
          <w:lang w:val="en-US" w:eastAsia="zh-CN"/>
        </w:rPr>
      </w:pPr>
      <w:r>
        <w:rPr>
          <w:rFonts w:hint="eastAsia" w:ascii="Times New Roman" w:hAnsi="Times New Roman" w:eastAsia="宋体" w:cs="Times New Roman"/>
          <w:b/>
          <w:bCs/>
          <w:kern w:val="0"/>
          <w:sz w:val="20"/>
          <w:szCs w:val="20"/>
          <w:lang w:val="en-US" w:eastAsia="zh-CN"/>
        </w:rPr>
        <w:t xml:space="preserve">Proposal </w:t>
      </w:r>
      <w:r>
        <w:rPr>
          <w:rFonts w:hint="eastAsia" w:ascii="Times New Roman" w:hAnsi="Times New Roman" w:eastAsia="宋体" w:cs="Times New Roman"/>
          <w:b/>
          <w:bCs/>
          <w:kern w:val="0"/>
          <w:sz w:val="20"/>
          <w:szCs w:val="20"/>
          <w:lang w:val="en-US" w:eastAsia="zh-CN"/>
        </w:rPr>
        <w:fldChar w:fldCharType="begin"/>
      </w:r>
      <w:r>
        <w:rPr>
          <w:rFonts w:hint="eastAsia" w:ascii="Times New Roman" w:hAnsi="Times New Roman" w:eastAsia="宋体" w:cs="Times New Roman"/>
          <w:b/>
          <w:bCs/>
          <w:kern w:val="0"/>
          <w:sz w:val="20"/>
          <w:szCs w:val="20"/>
          <w:lang w:val="en-US" w:eastAsia="zh-CN"/>
        </w:rPr>
        <w:instrText xml:space="preserve"> SEQ Proposal </w:instrText>
      </w:r>
      <w:r>
        <w:rPr>
          <w:rFonts w:hint="eastAsia" w:ascii="Times New Roman" w:hAnsi="Times New Roman" w:eastAsia="宋体" w:cs="Times New Roman"/>
          <w:b/>
          <w:bCs/>
          <w:kern w:val="0"/>
          <w:sz w:val="20"/>
          <w:szCs w:val="20"/>
          <w:lang w:val="en-US" w:eastAsia="zh-CN"/>
        </w:rPr>
        <w:fldChar w:fldCharType="separate"/>
      </w:r>
      <w:r>
        <w:rPr>
          <w:rFonts w:hint="eastAsia" w:ascii="Times New Roman" w:hAnsi="Times New Roman" w:eastAsia="宋体" w:cs="Times New Roman"/>
          <w:b/>
          <w:bCs/>
          <w:kern w:val="0"/>
          <w:sz w:val="20"/>
          <w:szCs w:val="20"/>
          <w:lang w:val="en-US" w:eastAsia="zh-CN"/>
        </w:rPr>
        <w:t>5</w:t>
      </w:r>
      <w:r>
        <w:rPr>
          <w:rFonts w:hint="eastAsia" w:ascii="Times New Roman" w:hAnsi="Times New Roman" w:eastAsia="宋体" w:cs="Times New Roman"/>
          <w:b/>
          <w:bCs/>
          <w:kern w:val="0"/>
          <w:sz w:val="20"/>
          <w:szCs w:val="20"/>
          <w:lang w:val="en-US" w:eastAsia="zh-CN"/>
        </w:rPr>
        <w:fldChar w:fldCharType="end"/>
      </w:r>
      <w:r>
        <w:rPr>
          <w:rFonts w:hint="eastAsia" w:ascii="Times New Roman" w:hAnsi="Times New Roman" w:eastAsia="宋体" w:cs="Times New Roman"/>
          <w:b/>
          <w:bCs/>
          <w:kern w:val="0"/>
          <w:sz w:val="20"/>
          <w:szCs w:val="20"/>
          <w:lang w:val="en-US" w:eastAsia="zh-CN"/>
        </w:rPr>
        <w:t>: RAN4 to define measurement requirements for:</w:t>
      </w:r>
    </w:p>
    <w:p>
      <w:pPr>
        <w:keepNext w:val="0"/>
        <w:keepLines w:val="0"/>
        <w:pageBreakBefore w:val="0"/>
        <w:widowControl/>
        <w:numPr>
          <w:ilvl w:val="0"/>
          <w:numId w:val="7"/>
        </w:numPr>
        <w:kinsoku/>
        <w:wordWrap/>
        <w:overflowPunct w:val="0"/>
        <w:topLinePunct w:val="0"/>
        <w:autoSpaceDE w:val="0"/>
        <w:autoSpaceDN w:val="0"/>
        <w:bidi w:val="0"/>
        <w:adjustRightInd w:val="0"/>
        <w:snapToGrid/>
        <w:spacing w:before="157" w:beforeLines="50" w:after="157" w:afterLines="50" w:line="288" w:lineRule="auto"/>
        <w:ind w:left="420" w:leftChars="0" w:hanging="420" w:firstLineChars="0"/>
        <w:textAlignment w:val="baseline"/>
        <w:rPr>
          <w:rFonts w:hint="eastAsia" w:ascii="Times New Roman" w:hAnsi="Times New Roman" w:eastAsia="宋体" w:cs="Times New Roman"/>
          <w:b/>
          <w:bCs/>
          <w:kern w:val="0"/>
          <w:sz w:val="20"/>
          <w:szCs w:val="20"/>
          <w:lang w:val="en-US" w:eastAsia="zh-CN"/>
        </w:rPr>
      </w:pPr>
      <w:r>
        <w:rPr>
          <w:rFonts w:hint="eastAsia" w:ascii="Times New Roman" w:hAnsi="Times New Roman" w:eastAsia="宋体" w:cs="Times New Roman"/>
          <w:b/>
          <w:bCs/>
          <w:kern w:val="0"/>
          <w:sz w:val="20"/>
          <w:szCs w:val="20"/>
          <w:lang w:val="en-US" w:eastAsia="zh-CN"/>
        </w:rPr>
        <w:t>OOK-based LP-WUR serving cell measurement based on LP-SS in Idle/Inactive state, and</w:t>
      </w:r>
    </w:p>
    <w:p>
      <w:pPr>
        <w:keepNext w:val="0"/>
        <w:keepLines w:val="0"/>
        <w:pageBreakBefore w:val="0"/>
        <w:widowControl/>
        <w:numPr>
          <w:ilvl w:val="0"/>
          <w:numId w:val="7"/>
        </w:numPr>
        <w:kinsoku/>
        <w:wordWrap/>
        <w:overflowPunct w:val="0"/>
        <w:topLinePunct w:val="0"/>
        <w:autoSpaceDE w:val="0"/>
        <w:autoSpaceDN w:val="0"/>
        <w:bidi w:val="0"/>
        <w:adjustRightInd w:val="0"/>
        <w:snapToGrid/>
        <w:spacing w:before="157" w:beforeLines="50" w:after="157" w:afterLines="50" w:line="288" w:lineRule="auto"/>
        <w:ind w:left="420" w:leftChars="0" w:hanging="420" w:firstLineChars="0"/>
        <w:textAlignment w:val="baseline"/>
        <w:rPr>
          <w:rFonts w:hint="eastAsia" w:ascii="Times New Roman" w:hAnsi="Times New Roman" w:eastAsia="宋体" w:cs="Times New Roman"/>
          <w:b/>
          <w:bCs/>
          <w:kern w:val="0"/>
          <w:sz w:val="20"/>
          <w:szCs w:val="20"/>
          <w:lang w:val="en-US" w:eastAsia="zh-CN"/>
        </w:rPr>
      </w:pPr>
      <w:r>
        <w:rPr>
          <w:rFonts w:hint="eastAsia" w:ascii="Times New Roman" w:hAnsi="Times New Roman" w:eastAsia="宋体" w:cs="Times New Roman"/>
          <w:b/>
          <w:bCs/>
          <w:kern w:val="0"/>
          <w:sz w:val="20"/>
          <w:szCs w:val="20"/>
          <w:lang w:val="en-US" w:eastAsia="zh-CN"/>
        </w:rPr>
        <w:t>OFDM-based LP-WUR serving cell measurement based on existing PSS/SSS in Idle/Inactive state.</w:t>
      </w:r>
    </w:p>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0"/>
          <w:szCs w:val="20"/>
        </w:rPr>
      </w:pPr>
      <w:r>
        <w:rPr>
          <w:rFonts w:hint="eastAsia" w:ascii="Times New Roman" w:hAnsi="Times New Roman" w:eastAsia="宋体" w:cs="Times New Roman"/>
          <w:b/>
          <w:bCs/>
          <w:kern w:val="0"/>
          <w:sz w:val="20"/>
          <w:szCs w:val="20"/>
        </w:rPr>
        <w:t xml:space="preserve">Proposal </w:t>
      </w:r>
      <w:r>
        <w:rPr>
          <w:rFonts w:hint="eastAsia" w:ascii="Times New Roman" w:hAnsi="Times New Roman" w:eastAsia="宋体" w:cs="Times New Roman"/>
          <w:b/>
          <w:bCs/>
          <w:kern w:val="0"/>
          <w:sz w:val="20"/>
          <w:szCs w:val="20"/>
        </w:rPr>
        <w:fldChar w:fldCharType="begin"/>
      </w:r>
      <w:r>
        <w:rPr>
          <w:rFonts w:hint="eastAsia" w:ascii="Times New Roman" w:hAnsi="Times New Roman" w:eastAsia="宋体" w:cs="Times New Roman"/>
          <w:b/>
          <w:bCs/>
          <w:kern w:val="0"/>
          <w:sz w:val="20"/>
          <w:szCs w:val="20"/>
        </w:rPr>
        <w:instrText xml:space="preserve"> SEQ Proposal </w:instrText>
      </w:r>
      <w:r>
        <w:rPr>
          <w:rFonts w:hint="eastAsia" w:ascii="Times New Roman" w:hAnsi="Times New Roman" w:eastAsia="宋体" w:cs="Times New Roman"/>
          <w:b/>
          <w:bCs/>
          <w:kern w:val="0"/>
          <w:sz w:val="20"/>
          <w:szCs w:val="20"/>
        </w:rPr>
        <w:fldChar w:fldCharType="separate"/>
      </w:r>
      <w:r>
        <w:rPr>
          <w:rFonts w:hint="eastAsia" w:ascii="Times New Roman" w:hAnsi="Times New Roman" w:eastAsia="宋体" w:cs="Times New Roman"/>
          <w:b/>
          <w:bCs/>
          <w:kern w:val="0"/>
          <w:sz w:val="20"/>
          <w:szCs w:val="20"/>
        </w:rPr>
        <w:t>6</w:t>
      </w:r>
      <w:r>
        <w:rPr>
          <w:rFonts w:hint="eastAsia" w:ascii="Times New Roman" w:hAnsi="Times New Roman" w:eastAsia="宋体" w:cs="Times New Roman"/>
          <w:b/>
          <w:bCs/>
          <w:kern w:val="0"/>
          <w:sz w:val="20"/>
          <w:szCs w:val="20"/>
        </w:rPr>
        <w:fldChar w:fldCharType="end"/>
      </w:r>
      <w:r>
        <w:rPr>
          <w:rFonts w:hint="eastAsia" w:ascii="Times New Roman" w:hAnsi="Times New Roman" w:eastAsia="宋体" w:cs="Times New Roman"/>
          <w:b/>
          <w:bCs/>
          <w:kern w:val="0"/>
          <w:sz w:val="20"/>
          <w:szCs w:val="20"/>
        </w:rPr>
        <w:t xml:space="preserve">: </w:t>
      </w:r>
      <w:r>
        <w:rPr>
          <w:rFonts w:hint="eastAsia" w:ascii="Times New Roman" w:hAnsi="Times New Roman" w:eastAsia="宋体" w:cs="Times New Roman"/>
          <w:b/>
          <w:bCs/>
          <w:kern w:val="0"/>
          <w:sz w:val="20"/>
          <w:szCs w:val="20"/>
          <w:lang w:val="en-GB" w:eastAsia="zh-CN"/>
        </w:rPr>
        <w:t xml:space="preserve">RAN4 specifies MR relaxation requirements for both serving cell and neighbor cell measurements </w:t>
      </w:r>
      <w:r>
        <w:rPr>
          <w:rFonts w:hint="eastAsia" w:ascii="Times New Roman" w:hAnsi="Times New Roman" w:eastAsia="宋体" w:cs="Times New Roman"/>
          <w:b/>
          <w:bCs/>
          <w:kern w:val="0"/>
          <w:sz w:val="20"/>
          <w:szCs w:val="20"/>
          <w:lang w:val="en-US" w:eastAsia="zh-CN"/>
        </w:rPr>
        <w:t xml:space="preserve">in </w:t>
      </w:r>
      <w:r>
        <w:rPr>
          <w:rFonts w:hint="eastAsia" w:ascii="Times New Roman" w:hAnsi="Times New Roman" w:eastAsia="宋体" w:cs="Times New Roman"/>
          <w:b/>
          <w:bCs/>
          <w:kern w:val="0"/>
          <w:sz w:val="20"/>
          <w:szCs w:val="20"/>
          <w:lang w:val="en-GB" w:eastAsia="zh-CN"/>
        </w:rPr>
        <w:t>idle/inactive mode for UE supporting LP-WUR.</w:t>
      </w:r>
    </w:p>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kern w:val="0"/>
          <w:sz w:val="20"/>
          <w:szCs w:val="20"/>
          <w:lang w:val="en-US" w:eastAsia="zh-CN"/>
        </w:rPr>
      </w:pPr>
      <w:r>
        <w:rPr>
          <w:rFonts w:hint="eastAsia" w:ascii="Times New Roman" w:hAnsi="Times New Roman" w:eastAsia="宋体" w:cs="Times New Roman"/>
          <w:b/>
          <w:bCs/>
          <w:kern w:val="0"/>
          <w:sz w:val="20"/>
          <w:szCs w:val="20"/>
        </w:rPr>
        <w:t xml:space="preserve">Proposal </w:t>
      </w:r>
      <w:r>
        <w:rPr>
          <w:rFonts w:hint="eastAsia" w:ascii="Times New Roman" w:hAnsi="Times New Roman" w:eastAsia="宋体" w:cs="Times New Roman"/>
          <w:b/>
          <w:bCs/>
          <w:kern w:val="0"/>
          <w:sz w:val="20"/>
          <w:szCs w:val="20"/>
        </w:rPr>
        <w:fldChar w:fldCharType="begin"/>
      </w:r>
      <w:r>
        <w:rPr>
          <w:rFonts w:hint="eastAsia" w:ascii="Times New Roman" w:hAnsi="Times New Roman" w:eastAsia="宋体" w:cs="Times New Roman"/>
          <w:b/>
          <w:bCs/>
          <w:kern w:val="0"/>
          <w:sz w:val="20"/>
          <w:szCs w:val="20"/>
        </w:rPr>
        <w:instrText xml:space="preserve"> SEQ Proposal </w:instrText>
      </w:r>
      <w:r>
        <w:rPr>
          <w:rFonts w:hint="eastAsia" w:ascii="Times New Roman" w:hAnsi="Times New Roman" w:eastAsia="宋体" w:cs="Times New Roman"/>
          <w:b/>
          <w:bCs/>
          <w:kern w:val="0"/>
          <w:sz w:val="20"/>
          <w:szCs w:val="20"/>
        </w:rPr>
        <w:fldChar w:fldCharType="separate"/>
      </w:r>
      <w:r>
        <w:rPr>
          <w:rFonts w:hint="eastAsia" w:ascii="Times New Roman" w:hAnsi="Times New Roman" w:eastAsia="宋体" w:cs="Times New Roman"/>
          <w:b/>
          <w:bCs/>
          <w:kern w:val="0"/>
          <w:sz w:val="20"/>
          <w:szCs w:val="20"/>
        </w:rPr>
        <w:t>7</w:t>
      </w:r>
      <w:r>
        <w:rPr>
          <w:rFonts w:hint="eastAsia" w:ascii="Times New Roman" w:hAnsi="Times New Roman" w:eastAsia="宋体" w:cs="Times New Roman"/>
          <w:b/>
          <w:bCs/>
          <w:kern w:val="0"/>
          <w:sz w:val="20"/>
          <w:szCs w:val="20"/>
        </w:rPr>
        <w:fldChar w:fldCharType="end"/>
      </w:r>
      <w:r>
        <w:rPr>
          <w:rFonts w:hint="eastAsia" w:ascii="Times New Roman" w:hAnsi="Times New Roman" w:eastAsia="宋体" w:cs="Times New Roman"/>
          <w:b/>
          <w:bCs/>
          <w:kern w:val="0"/>
          <w:sz w:val="20"/>
          <w:szCs w:val="20"/>
        </w:rPr>
        <w:t>:</w:t>
      </w:r>
      <w:r>
        <w:rPr>
          <w:rFonts w:hint="eastAsia" w:ascii="Times New Roman" w:hAnsi="Times New Roman" w:eastAsia="宋体" w:cs="Times New Roman"/>
          <w:b/>
          <w:bCs/>
          <w:kern w:val="0"/>
          <w:sz w:val="20"/>
          <w:szCs w:val="20"/>
          <w:lang w:val="en-US" w:eastAsia="zh-CN"/>
        </w:rPr>
        <w:t xml:space="preserve"> RAN4</w:t>
      </w:r>
      <w:r>
        <w:rPr>
          <w:rFonts w:hint="default" w:ascii="Times New Roman" w:hAnsi="Times New Roman" w:eastAsia="宋体" w:cs="Times New Roman"/>
          <w:b/>
          <w:bCs/>
          <w:kern w:val="0"/>
          <w:sz w:val="20"/>
          <w:szCs w:val="20"/>
          <w:lang w:val="en-US" w:eastAsia="zh-CN"/>
        </w:rPr>
        <w:t>’</w:t>
      </w:r>
      <w:r>
        <w:rPr>
          <w:rFonts w:hint="eastAsia" w:ascii="Times New Roman" w:hAnsi="Times New Roman" w:eastAsia="宋体" w:cs="Times New Roman"/>
          <w:b/>
          <w:bCs/>
          <w:kern w:val="0"/>
          <w:sz w:val="20"/>
          <w:szCs w:val="20"/>
          <w:lang w:val="en-US" w:eastAsia="zh-CN"/>
        </w:rPr>
        <w:t>s discussion on entry/exit conditions for LP-WUS monitoring can be triggered by RAN1/2 if needed.</w:t>
      </w:r>
    </w:p>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kern w:val="0"/>
          <w:sz w:val="20"/>
          <w:szCs w:val="20"/>
          <w:lang w:val="en-US" w:eastAsia="zh-CN"/>
        </w:rPr>
      </w:pPr>
      <w:r>
        <w:rPr>
          <w:rFonts w:hint="eastAsia" w:ascii="Times New Roman" w:hAnsi="Times New Roman" w:eastAsia="宋体" w:cs="Times New Roman"/>
          <w:b/>
          <w:bCs/>
          <w:kern w:val="0"/>
          <w:sz w:val="20"/>
          <w:szCs w:val="20"/>
        </w:rPr>
        <w:t xml:space="preserve">Proposal </w:t>
      </w:r>
      <w:r>
        <w:rPr>
          <w:rFonts w:hint="eastAsia" w:ascii="Times New Roman" w:hAnsi="Times New Roman" w:eastAsia="宋体" w:cs="Times New Roman"/>
          <w:b/>
          <w:bCs/>
          <w:kern w:val="0"/>
          <w:sz w:val="20"/>
          <w:szCs w:val="20"/>
        </w:rPr>
        <w:fldChar w:fldCharType="begin"/>
      </w:r>
      <w:r>
        <w:rPr>
          <w:rFonts w:hint="eastAsia" w:ascii="Times New Roman" w:hAnsi="Times New Roman" w:eastAsia="宋体" w:cs="Times New Roman"/>
          <w:b/>
          <w:bCs/>
          <w:kern w:val="0"/>
          <w:sz w:val="20"/>
          <w:szCs w:val="20"/>
        </w:rPr>
        <w:instrText xml:space="preserve"> SEQ Proposal </w:instrText>
      </w:r>
      <w:r>
        <w:rPr>
          <w:rFonts w:hint="eastAsia" w:ascii="Times New Roman" w:hAnsi="Times New Roman" w:eastAsia="宋体" w:cs="Times New Roman"/>
          <w:b/>
          <w:bCs/>
          <w:kern w:val="0"/>
          <w:sz w:val="20"/>
          <w:szCs w:val="20"/>
        </w:rPr>
        <w:fldChar w:fldCharType="separate"/>
      </w:r>
      <w:r>
        <w:rPr>
          <w:rFonts w:hint="eastAsia" w:ascii="Times New Roman" w:hAnsi="Times New Roman" w:eastAsia="宋体" w:cs="Times New Roman"/>
          <w:b/>
          <w:bCs/>
          <w:kern w:val="0"/>
          <w:sz w:val="20"/>
          <w:szCs w:val="20"/>
        </w:rPr>
        <w:t>8</w:t>
      </w:r>
      <w:r>
        <w:rPr>
          <w:rFonts w:hint="eastAsia" w:ascii="Times New Roman" w:hAnsi="Times New Roman" w:eastAsia="宋体" w:cs="Times New Roman"/>
          <w:b/>
          <w:bCs/>
          <w:kern w:val="0"/>
          <w:sz w:val="20"/>
          <w:szCs w:val="20"/>
        </w:rPr>
        <w:fldChar w:fldCharType="end"/>
      </w:r>
      <w:r>
        <w:rPr>
          <w:rFonts w:hint="eastAsia" w:ascii="Times New Roman" w:hAnsi="Times New Roman" w:eastAsia="宋体" w:cs="Times New Roman"/>
          <w:b/>
          <w:bCs/>
          <w:kern w:val="0"/>
          <w:sz w:val="20"/>
          <w:szCs w:val="20"/>
        </w:rPr>
        <w:t>:</w:t>
      </w:r>
      <w:r>
        <w:rPr>
          <w:rFonts w:hint="eastAsia" w:ascii="Times New Roman" w:hAnsi="Times New Roman" w:eastAsia="宋体" w:cs="Times New Roman"/>
          <w:b/>
          <w:bCs/>
          <w:kern w:val="0"/>
          <w:sz w:val="20"/>
          <w:szCs w:val="20"/>
          <w:lang w:val="en-US" w:eastAsia="zh-CN"/>
        </w:rPr>
        <w:t xml:space="preserve"> It is suggested to define the same </w:t>
      </w:r>
      <w:r>
        <w:rPr>
          <w:rFonts w:hint="eastAsia" w:ascii="Times New Roman" w:hAnsi="Times New Roman" w:eastAsia="宋体" w:cs="Times New Roman"/>
          <w:b/>
          <w:bCs/>
          <w:kern w:val="0"/>
          <w:sz w:val="20"/>
          <w:szCs w:val="20"/>
        </w:rPr>
        <w:t>entry/exit conditions for LP-WUR</w:t>
      </w:r>
      <w:r>
        <w:rPr>
          <w:rFonts w:hint="eastAsia" w:ascii="Times New Roman" w:hAnsi="Times New Roman" w:eastAsia="宋体" w:cs="Times New Roman"/>
          <w:b/>
          <w:bCs/>
          <w:kern w:val="0"/>
          <w:sz w:val="20"/>
          <w:szCs w:val="20"/>
          <w:lang w:val="en-US" w:eastAsia="zh-CN"/>
        </w:rPr>
        <w:t xml:space="preserve"> serving</w:t>
      </w:r>
      <w:r>
        <w:rPr>
          <w:rFonts w:hint="eastAsia" w:ascii="Times New Roman" w:hAnsi="Times New Roman" w:eastAsia="宋体" w:cs="Times New Roman"/>
          <w:b/>
          <w:bCs/>
          <w:kern w:val="0"/>
          <w:sz w:val="20"/>
          <w:szCs w:val="20"/>
        </w:rPr>
        <w:t xml:space="preserve"> </w:t>
      </w:r>
      <w:r>
        <w:rPr>
          <w:rFonts w:hint="eastAsia" w:ascii="Times New Roman" w:hAnsi="Times New Roman" w:eastAsia="宋体" w:cs="Times New Roman"/>
          <w:b/>
          <w:bCs/>
          <w:kern w:val="0"/>
          <w:sz w:val="20"/>
          <w:szCs w:val="20"/>
          <w:lang w:val="en-US" w:eastAsia="zh-CN"/>
        </w:rPr>
        <w:t xml:space="preserve">cell </w:t>
      </w:r>
      <w:r>
        <w:rPr>
          <w:rFonts w:hint="eastAsia" w:ascii="Times New Roman" w:hAnsi="Times New Roman" w:eastAsia="宋体" w:cs="Times New Roman"/>
          <w:b/>
          <w:bCs/>
          <w:kern w:val="0"/>
          <w:sz w:val="20"/>
          <w:szCs w:val="20"/>
        </w:rPr>
        <w:t xml:space="preserve">measurement </w:t>
      </w:r>
      <w:r>
        <w:rPr>
          <w:rFonts w:hint="eastAsia" w:ascii="Times New Roman" w:hAnsi="Times New Roman" w:eastAsia="宋体" w:cs="Times New Roman"/>
          <w:b/>
          <w:bCs/>
          <w:kern w:val="0"/>
          <w:sz w:val="20"/>
          <w:szCs w:val="20"/>
          <w:lang w:val="en-US" w:eastAsia="zh-CN"/>
        </w:rPr>
        <w:t xml:space="preserve">and </w:t>
      </w:r>
      <w:r>
        <w:rPr>
          <w:rFonts w:hint="eastAsia" w:ascii="Times New Roman" w:hAnsi="Times New Roman" w:eastAsia="宋体" w:cs="Times New Roman"/>
          <w:b/>
          <w:bCs/>
          <w:kern w:val="0"/>
          <w:sz w:val="20"/>
          <w:szCs w:val="20"/>
        </w:rPr>
        <w:t>LP-WUS monitoring.</w:t>
      </w:r>
    </w:p>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0"/>
          <w:szCs w:val="20"/>
          <w:lang w:val="en-US" w:eastAsia="zh-CN"/>
        </w:rPr>
      </w:pPr>
      <w:r>
        <w:rPr>
          <w:rFonts w:hint="eastAsia" w:ascii="Times New Roman" w:hAnsi="Times New Roman" w:eastAsia="宋体" w:cs="Times New Roman"/>
          <w:b/>
          <w:bCs/>
          <w:kern w:val="0"/>
          <w:sz w:val="20"/>
          <w:szCs w:val="20"/>
          <w:lang w:val="en-US" w:eastAsia="zh-CN"/>
        </w:rPr>
        <w:t xml:space="preserve">Proposal </w:t>
      </w:r>
      <w:r>
        <w:rPr>
          <w:rFonts w:hint="eastAsia" w:ascii="Times New Roman" w:hAnsi="Times New Roman" w:eastAsia="宋体" w:cs="Times New Roman"/>
          <w:b/>
          <w:bCs/>
          <w:kern w:val="0"/>
          <w:sz w:val="20"/>
          <w:szCs w:val="20"/>
          <w:lang w:val="en-US" w:eastAsia="zh-CN"/>
        </w:rPr>
        <w:fldChar w:fldCharType="begin"/>
      </w:r>
      <w:r>
        <w:rPr>
          <w:rFonts w:hint="eastAsia" w:ascii="Times New Roman" w:hAnsi="Times New Roman" w:eastAsia="宋体" w:cs="Times New Roman"/>
          <w:b/>
          <w:bCs/>
          <w:kern w:val="0"/>
          <w:sz w:val="20"/>
          <w:szCs w:val="20"/>
          <w:lang w:val="en-US" w:eastAsia="zh-CN"/>
        </w:rPr>
        <w:instrText xml:space="preserve"> SEQ Proposal </w:instrText>
      </w:r>
      <w:r>
        <w:rPr>
          <w:rFonts w:hint="eastAsia" w:ascii="Times New Roman" w:hAnsi="Times New Roman" w:eastAsia="宋体" w:cs="Times New Roman"/>
          <w:b/>
          <w:bCs/>
          <w:kern w:val="0"/>
          <w:sz w:val="20"/>
          <w:szCs w:val="20"/>
          <w:lang w:val="en-US" w:eastAsia="zh-CN"/>
        </w:rPr>
        <w:fldChar w:fldCharType="separate"/>
      </w:r>
      <w:r>
        <w:rPr>
          <w:rFonts w:hint="eastAsia" w:ascii="Times New Roman" w:hAnsi="Times New Roman" w:eastAsia="宋体" w:cs="Times New Roman"/>
          <w:b/>
          <w:bCs/>
          <w:kern w:val="0"/>
          <w:sz w:val="20"/>
          <w:szCs w:val="20"/>
          <w:lang w:val="en-US" w:eastAsia="zh-CN"/>
        </w:rPr>
        <w:t>9</w:t>
      </w:r>
      <w:r>
        <w:rPr>
          <w:rFonts w:hint="eastAsia" w:ascii="Times New Roman" w:hAnsi="Times New Roman" w:eastAsia="宋体" w:cs="Times New Roman"/>
          <w:b/>
          <w:bCs/>
          <w:kern w:val="0"/>
          <w:sz w:val="20"/>
          <w:szCs w:val="20"/>
          <w:lang w:val="en-US" w:eastAsia="zh-CN"/>
        </w:rPr>
        <w:fldChar w:fldCharType="end"/>
      </w:r>
      <w:r>
        <w:rPr>
          <w:rFonts w:hint="eastAsia" w:ascii="Times New Roman" w:hAnsi="Times New Roman" w:eastAsia="宋体" w:cs="Times New Roman"/>
          <w:b/>
          <w:bCs/>
          <w:kern w:val="0"/>
          <w:sz w:val="20"/>
          <w:szCs w:val="20"/>
          <w:lang w:val="en-US" w:eastAsia="zh-CN"/>
        </w:rPr>
        <w:t>: It's suggested that RAN4 concentrate on discussing relaxation cases, while the entry/exit criteria should be based on RAN2 design.</w:t>
      </w:r>
    </w:p>
    <w:p>
      <w:pPr>
        <w:widowControl/>
        <w:spacing w:after="180"/>
        <w:jc w:val="left"/>
        <w:rPr>
          <w:rFonts w:hint="default" w:ascii="Times New Roman" w:hAnsi="Times New Roman" w:eastAsia="宋体" w:cs="Times New Roman"/>
          <w:b w:val="0"/>
          <w:bCs/>
          <w:color w:val="000000"/>
          <w:kern w:val="0"/>
          <w:sz w:val="20"/>
          <w:szCs w:val="20"/>
          <w:u w:val="none"/>
          <w:lang w:val="en-US" w:eastAsia="zh-CN"/>
        </w:rPr>
      </w:pPr>
      <w:r>
        <w:rPr>
          <w:rFonts w:hint="eastAsia" w:ascii="Times New Roman" w:hAnsi="Times New Roman" w:eastAsia="宋体" w:cs="Times New Roman"/>
          <w:b/>
          <w:bCs/>
          <w:kern w:val="0"/>
          <w:sz w:val="20"/>
          <w:szCs w:val="20"/>
          <w:lang w:val="en-US" w:eastAsia="zh-CN"/>
        </w:rPr>
        <w:t xml:space="preserve">Proposal </w:t>
      </w:r>
      <w:r>
        <w:rPr>
          <w:rFonts w:hint="eastAsia" w:ascii="Times New Roman" w:hAnsi="Times New Roman" w:eastAsia="宋体" w:cs="Times New Roman"/>
          <w:b/>
          <w:bCs/>
          <w:kern w:val="0"/>
          <w:sz w:val="20"/>
          <w:szCs w:val="20"/>
          <w:lang w:val="en-US" w:eastAsia="zh-CN"/>
        </w:rPr>
        <w:fldChar w:fldCharType="begin"/>
      </w:r>
      <w:r>
        <w:rPr>
          <w:rFonts w:hint="eastAsia" w:ascii="Times New Roman" w:hAnsi="Times New Roman" w:eastAsia="宋体" w:cs="Times New Roman"/>
          <w:b/>
          <w:bCs/>
          <w:kern w:val="0"/>
          <w:sz w:val="20"/>
          <w:szCs w:val="20"/>
          <w:lang w:val="en-US" w:eastAsia="zh-CN"/>
        </w:rPr>
        <w:instrText xml:space="preserve"> SEQ Proposal </w:instrText>
      </w:r>
      <w:r>
        <w:rPr>
          <w:rFonts w:hint="eastAsia" w:ascii="Times New Roman" w:hAnsi="Times New Roman" w:eastAsia="宋体" w:cs="Times New Roman"/>
          <w:b/>
          <w:bCs/>
          <w:kern w:val="0"/>
          <w:sz w:val="20"/>
          <w:szCs w:val="20"/>
          <w:lang w:val="en-US" w:eastAsia="zh-CN"/>
        </w:rPr>
        <w:fldChar w:fldCharType="separate"/>
      </w:r>
      <w:r>
        <w:rPr>
          <w:rFonts w:hint="eastAsia" w:ascii="Times New Roman" w:hAnsi="Times New Roman" w:eastAsia="宋体" w:cs="Times New Roman"/>
          <w:b/>
          <w:bCs/>
          <w:kern w:val="0"/>
          <w:sz w:val="20"/>
          <w:szCs w:val="20"/>
          <w:lang w:val="en-US" w:eastAsia="zh-CN"/>
        </w:rPr>
        <w:t>10</w:t>
      </w:r>
      <w:r>
        <w:rPr>
          <w:rFonts w:hint="eastAsia" w:ascii="Times New Roman" w:hAnsi="Times New Roman" w:eastAsia="宋体" w:cs="Times New Roman"/>
          <w:b/>
          <w:bCs/>
          <w:kern w:val="0"/>
          <w:sz w:val="20"/>
          <w:szCs w:val="20"/>
          <w:lang w:val="en-US" w:eastAsia="zh-CN"/>
        </w:rPr>
        <w:fldChar w:fldCharType="end"/>
      </w:r>
      <w:r>
        <w:rPr>
          <w:rFonts w:hint="eastAsia" w:ascii="Times New Roman" w:hAnsi="Times New Roman" w:eastAsia="宋体" w:cs="Times New Roman"/>
          <w:b/>
          <w:bCs/>
          <w:kern w:val="0"/>
          <w:sz w:val="20"/>
          <w:szCs w:val="20"/>
          <w:lang w:val="en-US" w:eastAsia="zh-CN"/>
        </w:rPr>
        <w:t>: From RRM perspective, no issue and specification support needed are identified if LR does not support LP-WUS reception on all the bands supported by the UE.</w:t>
      </w:r>
    </w:p>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bCs/>
          <w:kern w:val="0"/>
          <w:sz w:val="20"/>
          <w:szCs w:val="20"/>
          <w:lang w:val="en-US" w:eastAsia="zh-CN"/>
        </w:rPr>
      </w:pPr>
      <w:r>
        <w:rPr>
          <w:rFonts w:hint="eastAsia" w:ascii="Times New Roman" w:hAnsi="Times New Roman" w:eastAsia="宋体" w:cs="Times New Roman"/>
          <w:b/>
          <w:bCs/>
          <w:kern w:val="0"/>
          <w:sz w:val="20"/>
          <w:szCs w:val="20"/>
          <w:lang w:val="en-US" w:eastAsia="zh-CN"/>
        </w:rPr>
        <w:t xml:space="preserve">Proposal </w:t>
      </w:r>
      <w:r>
        <w:rPr>
          <w:rFonts w:hint="eastAsia" w:ascii="Times New Roman" w:hAnsi="Times New Roman" w:eastAsia="宋体" w:cs="Times New Roman"/>
          <w:b/>
          <w:bCs/>
          <w:kern w:val="0"/>
          <w:sz w:val="20"/>
          <w:szCs w:val="20"/>
          <w:lang w:val="en-US" w:eastAsia="zh-CN"/>
        </w:rPr>
        <w:fldChar w:fldCharType="begin"/>
      </w:r>
      <w:r>
        <w:rPr>
          <w:rFonts w:hint="eastAsia" w:ascii="Times New Roman" w:hAnsi="Times New Roman" w:eastAsia="宋体" w:cs="Times New Roman"/>
          <w:b/>
          <w:bCs/>
          <w:kern w:val="0"/>
          <w:sz w:val="20"/>
          <w:szCs w:val="20"/>
          <w:lang w:val="en-US" w:eastAsia="zh-CN"/>
        </w:rPr>
        <w:instrText xml:space="preserve"> SEQ Proposal </w:instrText>
      </w:r>
      <w:r>
        <w:rPr>
          <w:rFonts w:hint="eastAsia" w:ascii="Times New Roman" w:hAnsi="Times New Roman" w:eastAsia="宋体" w:cs="Times New Roman"/>
          <w:b/>
          <w:bCs/>
          <w:kern w:val="0"/>
          <w:sz w:val="20"/>
          <w:szCs w:val="20"/>
          <w:lang w:val="en-US" w:eastAsia="zh-CN"/>
        </w:rPr>
        <w:fldChar w:fldCharType="separate"/>
      </w:r>
      <w:r>
        <w:rPr>
          <w:rFonts w:hint="eastAsia" w:ascii="Times New Roman" w:hAnsi="Times New Roman" w:eastAsia="宋体" w:cs="Times New Roman"/>
          <w:b/>
          <w:bCs/>
          <w:kern w:val="0"/>
          <w:sz w:val="20"/>
          <w:szCs w:val="20"/>
          <w:lang w:val="en-US" w:eastAsia="zh-CN"/>
        </w:rPr>
        <w:t>11</w:t>
      </w:r>
      <w:r>
        <w:rPr>
          <w:rFonts w:hint="eastAsia" w:ascii="Times New Roman" w:hAnsi="Times New Roman" w:eastAsia="宋体" w:cs="Times New Roman"/>
          <w:b/>
          <w:bCs/>
          <w:kern w:val="0"/>
          <w:sz w:val="20"/>
          <w:szCs w:val="20"/>
          <w:lang w:val="en-US" w:eastAsia="zh-CN"/>
        </w:rPr>
        <w:fldChar w:fldCharType="end"/>
      </w:r>
      <w:r>
        <w:rPr>
          <w:rFonts w:hint="eastAsia" w:ascii="Times New Roman" w:hAnsi="Times New Roman" w:eastAsia="宋体" w:cs="Times New Roman"/>
          <w:b/>
          <w:bCs/>
          <w:kern w:val="0"/>
          <w:sz w:val="20"/>
          <w:szCs w:val="20"/>
          <w:lang w:val="en-US" w:eastAsia="zh-CN"/>
        </w:rPr>
        <w:t xml:space="preserve">: The discussion on LP-WUR status before entering offloading or after exiting offloading can be pending until further conclusions from RAN1/2 are available. </w:t>
      </w:r>
    </w:p>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bCs/>
          <w:kern w:val="0"/>
          <w:sz w:val="20"/>
          <w:szCs w:val="20"/>
          <w:lang w:val="en-US" w:eastAsia="zh-CN"/>
        </w:rPr>
      </w:pPr>
      <w:r>
        <w:rPr>
          <w:rFonts w:hint="eastAsia" w:ascii="Times New Roman" w:hAnsi="Times New Roman" w:eastAsia="宋体" w:cs="Times New Roman"/>
          <w:b/>
          <w:bCs/>
          <w:kern w:val="0"/>
          <w:sz w:val="20"/>
          <w:szCs w:val="20"/>
          <w:lang w:val="en-US" w:eastAsia="zh-CN"/>
        </w:rPr>
        <w:t xml:space="preserve">Observation </w:t>
      </w:r>
      <w:r>
        <w:rPr>
          <w:rFonts w:hint="eastAsia" w:ascii="Times New Roman" w:hAnsi="Times New Roman" w:eastAsia="宋体" w:cs="Times New Roman"/>
          <w:b/>
          <w:bCs/>
          <w:kern w:val="0"/>
          <w:sz w:val="20"/>
          <w:szCs w:val="20"/>
          <w:lang w:val="en-US" w:eastAsia="zh-CN"/>
        </w:rPr>
        <w:fldChar w:fldCharType="begin"/>
      </w:r>
      <w:r>
        <w:rPr>
          <w:rFonts w:hint="eastAsia" w:ascii="Times New Roman" w:hAnsi="Times New Roman" w:eastAsia="宋体" w:cs="Times New Roman"/>
          <w:b/>
          <w:bCs/>
          <w:kern w:val="0"/>
          <w:sz w:val="20"/>
          <w:szCs w:val="20"/>
          <w:lang w:val="en-US" w:eastAsia="zh-CN"/>
        </w:rPr>
        <w:instrText xml:space="preserve"> SEQ Observation \* MERGEFORMAT </w:instrText>
      </w:r>
      <w:r>
        <w:rPr>
          <w:rFonts w:hint="eastAsia" w:ascii="Times New Roman" w:hAnsi="Times New Roman" w:eastAsia="宋体" w:cs="Times New Roman"/>
          <w:b/>
          <w:bCs/>
          <w:kern w:val="0"/>
          <w:sz w:val="20"/>
          <w:szCs w:val="20"/>
          <w:lang w:val="en-US" w:eastAsia="zh-CN"/>
        </w:rPr>
        <w:fldChar w:fldCharType="separate"/>
      </w:r>
      <w:r>
        <w:rPr>
          <w:rFonts w:hint="eastAsia" w:ascii="Times New Roman" w:hAnsi="Times New Roman" w:eastAsia="宋体" w:cs="Times New Roman"/>
          <w:b/>
          <w:bCs/>
          <w:kern w:val="0"/>
          <w:sz w:val="20"/>
          <w:szCs w:val="20"/>
          <w:lang w:val="en-US" w:eastAsia="zh-CN"/>
        </w:rPr>
        <w:t>1</w:t>
      </w:r>
      <w:r>
        <w:rPr>
          <w:rFonts w:hint="eastAsia" w:ascii="Times New Roman" w:hAnsi="Times New Roman" w:eastAsia="宋体" w:cs="Times New Roman"/>
          <w:b/>
          <w:bCs/>
          <w:kern w:val="0"/>
          <w:sz w:val="20"/>
          <w:szCs w:val="20"/>
          <w:lang w:val="en-US" w:eastAsia="zh-CN"/>
        </w:rPr>
        <w:fldChar w:fldCharType="end"/>
      </w:r>
      <w:r>
        <w:rPr>
          <w:rFonts w:hint="eastAsia" w:ascii="Times New Roman" w:hAnsi="Times New Roman" w:eastAsia="宋体" w:cs="Times New Roman"/>
          <w:b/>
          <w:bCs/>
          <w:kern w:val="0"/>
          <w:sz w:val="20"/>
          <w:szCs w:val="20"/>
          <w:lang w:val="en-US" w:eastAsia="zh-CN"/>
        </w:rPr>
        <w:t>: According to existing cell selection/reselection procedure:</w:t>
      </w:r>
    </w:p>
    <w:p>
      <w:pPr>
        <w:keepNext w:val="0"/>
        <w:keepLines w:val="0"/>
        <w:pageBreakBefore w:val="0"/>
        <w:widowControl/>
        <w:numPr>
          <w:ilvl w:val="0"/>
          <w:numId w:val="7"/>
        </w:numPr>
        <w:kinsoku/>
        <w:wordWrap/>
        <w:overflowPunct w:val="0"/>
        <w:topLinePunct w:val="0"/>
        <w:autoSpaceDE w:val="0"/>
        <w:autoSpaceDN w:val="0"/>
        <w:bidi w:val="0"/>
        <w:adjustRightInd w:val="0"/>
        <w:snapToGrid/>
        <w:spacing w:before="157" w:beforeLines="50" w:after="157" w:afterLines="50" w:line="288" w:lineRule="auto"/>
        <w:ind w:left="420" w:leftChars="0" w:hanging="420" w:firstLineChars="0"/>
        <w:textAlignment w:val="baseline"/>
        <w:rPr>
          <w:rFonts w:hint="eastAsia" w:ascii="Times New Roman" w:hAnsi="Times New Roman" w:eastAsia="宋体" w:cs="Times New Roman"/>
          <w:b/>
          <w:bCs/>
          <w:kern w:val="0"/>
          <w:sz w:val="20"/>
          <w:szCs w:val="20"/>
          <w:lang w:val="en-US" w:eastAsia="zh-CN"/>
        </w:rPr>
      </w:pPr>
      <w:r>
        <w:rPr>
          <w:rFonts w:hint="eastAsia" w:ascii="Times New Roman" w:hAnsi="Times New Roman" w:eastAsia="宋体" w:cs="Times New Roman"/>
          <w:b/>
          <w:bCs/>
          <w:kern w:val="0"/>
          <w:sz w:val="20"/>
          <w:szCs w:val="20"/>
          <w:lang w:val="en-US" w:eastAsia="zh-CN"/>
        </w:rPr>
        <w:t>The initiation of intra-frequency measurements, as well as NR inter-frequency or inter-RAT frequency measurements with equal or lower priority, depends on the serving cell measurement results from the MR;</w:t>
      </w:r>
    </w:p>
    <w:p>
      <w:pPr>
        <w:keepNext w:val="0"/>
        <w:keepLines w:val="0"/>
        <w:pageBreakBefore w:val="0"/>
        <w:widowControl/>
        <w:numPr>
          <w:ilvl w:val="0"/>
          <w:numId w:val="7"/>
        </w:numPr>
        <w:kinsoku/>
        <w:wordWrap/>
        <w:overflowPunct w:val="0"/>
        <w:topLinePunct w:val="0"/>
        <w:autoSpaceDE w:val="0"/>
        <w:autoSpaceDN w:val="0"/>
        <w:bidi w:val="0"/>
        <w:adjustRightInd w:val="0"/>
        <w:snapToGrid/>
        <w:spacing w:before="157" w:beforeLines="50" w:after="157" w:afterLines="50" w:line="288" w:lineRule="auto"/>
        <w:ind w:left="420" w:leftChars="0" w:hanging="420" w:firstLineChars="0"/>
        <w:textAlignment w:val="baseline"/>
        <w:rPr>
          <w:rFonts w:hint="default" w:ascii="Times New Roman" w:hAnsi="Times New Roman" w:eastAsia="宋体" w:cs="Times New Roman"/>
          <w:b/>
          <w:bCs/>
          <w:kern w:val="0"/>
          <w:sz w:val="20"/>
          <w:szCs w:val="20"/>
          <w:lang w:val="en-GB" w:eastAsia="zh-CN"/>
        </w:rPr>
      </w:pPr>
      <w:r>
        <w:rPr>
          <w:rFonts w:hint="eastAsia" w:ascii="Times New Roman" w:hAnsi="Times New Roman" w:eastAsia="宋体" w:cs="Times New Roman"/>
          <w:b/>
          <w:bCs/>
          <w:kern w:val="0"/>
          <w:sz w:val="20"/>
          <w:szCs w:val="20"/>
          <w:lang w:val="en-US" w:eastAsia="zh-CN"/>
        </w:rPr>
        <w:t>The initiation of NR inter-frequency or inter-RAT frequencies measurements with higher priority depends on NW configuration.</w:t>
      </w:r>
    </w:p>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kern w:val="0"/>
          <w:sz w:val="20"/>
          <w:szCs w:val="20"/>
          <w:lang w:val="en-US" w:eastAsia="zh-CN"/>
        </w:rPr>
      </w:pPr>
      <w:r>
        <w:rPr>
          <w:rFonts w:hint="eastAsia" w:ascii="Times New Roman" w:hAnsi="Times New Roman" w:eastAsia="宋体" w:cs="Times New Roman"/>
          <w:kern w:val="0"/>
          <w:sz w:val="20"/>
          <w:szCs w:val="20"/>
          <w:lang w:val="en-US" w:eastAsia="zh-CN"/>
        </w:rPr>
        <w:t xml:space="preserve">We think the handling on </w:t>
      </w:r>
      <w:r>
        <w:rPr>
          <w:rFonts w:hint="eastAsia" w:ascii="Times New Roman" w:hAnsi="Times New Roman" w:eastAsia="宋体" w:cs="Times New Roman"/>
          <w:b w:val="0"/>
          <w:bCs w:val="0"/>
          <w:kern w:val="0"/>
          <w:sz w:val="20"/>
          <w:szCs w:val="20"/>
          <w:lang w:val="en-US" w:eastAsia="zh-CN"/>
        </w:rPr>
        <w:t>NR inter-frequency or inter-RAT frequencies measurements with higher priority should also follow the legacy.</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57" w:beforeLines="50" w:after="157" w:afterLines="50" w:line="288" w:lineRule="auto"/>
        <w:ind w:leftChars="0"/>
        <w:textAlignment w:val="baseline"/>
        <w:rPr>
          <w:rFonts w:hint="default" w:ascii="Times New Roman" w:hAnsi="Times New Roman" w:eastAsia="宋体" w:cs="Times New Roman"/>
          <w:b/>
          <w:bCs/>
          <w:kern w:val="0"/>
          <w:sz w:val="20"/>
          <w:szCs w:val="20"/>
          <w:lang w:val="en-US" w:eastAsia="zh-CN"/>
        </w:rPr>
      </w:pPr>
      <w:r>
        <w:rPr>
          <w:rFonts w:hint="eastAsia" w:ascii="Times New Roman" w:hAnsi="Times New Roman" w:eastAsia="宋体" w:cs="Times New Roman"/>
          <w:b/>
          <w:bCs/>
          <w:kern w:val="0"/>
          <w:sz w:val="20"/>
          <w:szCs w:val="20"/>
          <w:lang w:val="en-US" w:eastAsia="zh-CN"/>
        </w:rPr>
        <w:t xml:space="preserve">Proposal </w:t>
      </w:r>
      <w:r>
        <w:rPr>
          <w:rFonts w:hint="eastAsia" w:ascii="Times New Roman" w:hAnsi="Times New Roman" w:eastAsia="宋体" w:cs="Times New Roman"/>
          <w:b/>
          <w:bCs/>
          <w:kern w:val="0"/>
          <w:sz w:val="20"/>
          <w:szCs w:val="20"/>
          <w:lang w:val="en-US" w:eastAsia="zh-CN"/>
        </w:rPr>
        <w:fldChar w:fldCharType="begin"/>
      </w:r>
      <w:r>
        <w:rPr>
          <w:rFonts w:hint="eastAsia" w:ascii="Times New Roman" w:hAnsi="Times New Roman" w:eastAsia="宋体" w:cs="Times New Roman"/>
          <w:b/>
          <w:bCs/>
          <w:kern w:val="0"/>
          <w:sz w:val="20"/>
          <w:szCs w:val="20"/>
          <w:lang w:val="en-US" w:eastAsia="zh-CN"/>
        </w:rPr>
        <w:instrText xml:space="preserve"> SEQ Proposal </w:instrText>
      </w:r>
      <w:r>
        <w:rPr>
          <w:rFonts w:hint="eastAsia" w:ascii="Times New Roman" w:hAnsi="Times New Roman" w:eastAsia="宋体" w:cs="Times New Roman"/>
          <w:b/>
          <w:bCs/>
          <w:kern w:val="0"/>
          <w:sz w:val="20"/>
          <w:szCs w:val="20"/>
          <w:lang w:val="en-US" w:eastAsia="zh-CN"/>
        </w:rPr>
        <w:fldChar w:fldCharType="separate"/>
      </w:r>
      <w:r>
        <w:rPr>
          <w:rFonts w:hint="eastAsia" w:ascii="Times New Roman" w:hAnsi="Times New Roman" w:eastAsia="宋体" w:cs="Times New Roman"/>
          <w:b/>
          <w:bCs/>
          <w:kern w:val="0"/>
          <w:sz w:val="20"/>
          <w:szCs w:val="20"/>
          <w:lang w:val="en-US" w:eastAsia="zh-CN"/>
        </w:rPr>
        <w:t>12</w:t>
      </w:r>
      <w:r>
        <w:rPr>
          <w:rFonts w:hint="eastAsia" w:ascii="Times New Roman" w:hAnsi="Times New Roman" w:eastAsia="宋体" w:cs="Times New Roman"/>
          <w:b/>
          <w:bCs/>
          <w:kern w:val="0"/>
          <w:sz w:val="20"/>
          <w:szCs w:val="20"/>
          <w:lang w:val="en-US" w:eastAsia="zh-CN"/>
        </w:rPr>
        <w:fldChar w:fldCharType="end"/>
      </w:r>
      <w:r>
        <w:rPr>
          <w:rFonts w:hint="eastAsia" w:ascii="Times New Roman" w:hAnsi="Times New Roman" w:eastAsia="宋体" w:cs="Times New Roman"/>
          <w:b/>
          <w:bCs/>
          <w:kern w:val="0"/>
          <w:sz w:val="20"/>
          <w:szCs w:val="20"/>
          <w:lang w:val="en-US" w:eastAsia="zh-CN"/>
        </w:rPr>
        <w:t>: When NR inter-frequency or inter-RAT frequencies measurements with higher priority are configured by NW, MR perform relaxed higher priority frequency layer search in RRM relaxation case#1 and case#3.</w:t>
      </w:r>
    </w:p>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default" w:ascii="Times New Roman" w:hAnsi="Times New Roman" w:eastAsia="宋体" w:cs="Times New Roman"/>
          <w:b/>
          <w:bCs/>
          <w:kern w:val="0"/>
          <w:sz w:val="20"/>
          <w:szCs w:val="20"/>
          <w:lang w:val="en-US" w:eastAsia="zh-CN"/>
        </w:rPr>
      </w:pPr>
      <w:r>
        <w:rPr>
          <w:rFonts w:hint="eastAsia" w:ascii="Times New Roman" w:hAnsi="Times New Roman" w:eastAsia="宋体" w:cs="Times New Roman"/>
          <w:b/>
          <w:bCs/>
          <w:kern w:val="0"/>
          <w:sz w:val="20"/>
          <w:szCs w:val="20"/>
        </w:rPr>
        <w:t xml:space="preserve">Proposal </w:t>
      </w:r>
      <w:r>
        <w:rPr>
          <w:rFonts w:hint="eastAsia" w:ascii="Times New Roman" w:hAnsi="Times New Roman" w:eastAsia="宋体" w:cs="Times New Roman"/>
          <w:b/>
          <w:bCs/>
          <w:kern w:val="0"/>
          <w:sz w:val="20"/>
          <w:szCs w:val="20"/>
        </w:rPr>
        <w:fldChar w:fldCharType="begin"/>
      </w:r>
      <w:r>
        <w:rPr>
          <w:rFonts w:hint="eastAsia" w:ascii="Times New Roman" w:hAnsi="Times New Roman" w:eastAsia="宋体" w:cs="Times New Roman"/>
          <w:b/>
          <w:bCs/>
          <w:kern w:val="0"/>
          <w:sz w:val="20"/>
          <w:szCs w:val="20"/>
        </w:rPr>
        <w:instrText xml:space="preserve"> SEQ Proposal </w:instrText>
      </w:r>
      <w:r>
        <w:rPr>
          <w:rFonts w:hint="eastAsia" w:ascii="Times New Roman" w:hAnsi="Times New Roman" w:eastAsia="宋体" w:cs="Times New Roman"/>
          <w:b/>
          <w:bCs/>
          <w:kern w:val="0"/>
          <w:sz w:val="20"/>
          <w:szCs w:val="20"/>
        </w:rPr>
        <w:fldChar w:fldCharType="separate"/>
      </w:r>
      <w:r>
        <w:rPr>
          <w:rFonts w:hint="eastAsia" w:ascii="Times New Roman" w:hAnsi="Times New Roman" w:eastAsia="宋体" w:cs="Times New Roman"/>
          <w:b/>
          <w:bCs/>
          <w:kern w:val="0"/>
          <w:sz w:val="20"/>
          <w:szCs w:val="20"/>
        </w:rPr>
        <w:t>13</w:t>
      </w:r>
      <w:r>
        <w:rPr>
          <w:rFonts w:hint="eastAsia" w:ascii="Times New Roman" w:hAnsi="Times New Roman" w:eastAsia="宋体" w:cs="Times New Roman"/>
          <w:b/>
          <w:bCs/>
          <w:kern w:val="0"/>
          <w:sz w:val="20"/>
          <w:szCs w:val="20"/>
        </w:rPr>
        <w:fldChar w:fldCharType="end"/>
      </w:r>
      <w:r>
        <w:rPr>
          <w:rFonts w:hint="eastAsia" w:ascii="Times New Roman" w:hAnsi="Times New Roman" w:eastAsia="宋体" w:cs="Times New Roman"/>
          <w:b/>
          <w:bCs/>
          <w:kern w:val="0"/>
          <w:sz w:val="20"/>
          <w:szCs w:val="20"/>
        </w:rPr>
        <w:t xml:space="preserve">: </w:t>
      </w:r>
      <w:r>
        <w:rPr>
          <w:rFonts w:hint="eastAsia" w:ascii="Times New Roman" w:hAnsi="Times New Roman" w:eastAsia="宋体" w:cs="Times New Roman"/>
          <w:b/>
          <w:bCs/>
          <w:kern w:val="0"/>
          <w:sz w:val="20"/>
          <w:szCs w:val="20"/>
          <w:lang w:val="en-US" w:eastAsia="zh-CN"/>
        </w:rPr>
        <w:t>T</w:t>
      </w:r>
      <w:r>
        <w:rPr>
          <w:rFonts w:hint="eastAsia" w:ascii="Times New Roman" w:hAnsi="Times New Roman" w:eastAsia="宋体" w:cs="Times New Roman"/>
          <w:b/>
          <w:bCs/>
          <w:kern w:val="0"/>
          <w:sz w:val="20"/>
          <w:szCs w:val="20"/>
        </w:rPr>
        <w:t>he Rel-16 relaxation method</w:t>
      </w:r>
      <w:r>
        <w:rPr>
          <w:rFonts w:hint="eastAsia" w:ascii="Times New Roman" w:hAnsi="Times New Roman" w:eastAsia="宋体" w:cs="Times New Roman"/>
          <w:b/>
          <w:bCs/>
          <w:kern w:val="0"/>
          <w:sz w:val="20"/>
          <w:szCs w:val="20"/>
          <w:lang w:val="en-US" w:eastAsia="zh-CN"/>
        </w:rPr>
        <w:t>, i.e., extending measurement interval,</w:t>
      </w:r>
      <w:r>
        <w:rPr>
          <w:rFonts w:hint="eastAsia" w:ascii="Times New Roman" w:hAnsi="Times New Roman" w:eastAsia="宋体" w:cs="Times New Roman"/>
          <w:b/>
          <w:bCs/>
          <w:kern w:val="0"/>
          <w:sz w:val="20"/>
          <w:szCs w:val="20"/>
        </w:rPr>
        <w:t xml:space="preserve"> could be taken as baseline when considering the MR RRM relaxation for UE supporting LP-WUR.</w:t>
      </w:r>
      <w:r>
        <w:rPr>
          <w:rFonts w:hint="eastAsia" w:ascii="Times New Roman" w:hAnsi="Times New Roman" w:eastAsia="宋体" w:cs="Times New Roman"/>
          <w:b/>
          <w:bCs/>
          <w:kern w:val="0"/>
          <w:sz w:val="20"/>
          <w:szCs w:val="20"/>
          <w:lang w:val="en-US" w:eastAsia="zh-CN"/>
        </w:rPr>
        <w:t xml:space="preserve"> The detailed scaling factor can be discussed after RAN4 have concrete agreements on the MR RRM relaxation cases.</w:t>
      </w:r>
    </w:p>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0"/>
          <w:szCs w:val="20"/>
        </w:rPr>
      </w:pPr>
      <w:r>
        <w:rPr>
          <w:rFonts w:hint="eastAsia" w:ascii="Times New Roman" w:hAnsi="Times New Roman" w:eastAsia="宋体" w:cs="Times New Roman"/>
          <w:b/>
          <w:bCs/>
          <w:kern w:val="0"/>
          <w:sz w:val="20"/>
          <w:szCs w:val="20"/>
        </w:rPr>
        <w:t xml:space="preserve">Proposal </w:t>
      </w:r>
      <w:r>
        <w:rPr>
          <w:rFonts w:hint="eastAsia" w:ascii="Times New Roman" w:hAnsi="Times New Roman" w:eastAsia="宋体" w:cs="Times New Roman"/>
          <w:b/>
          <w:bCs/>
          <w:kern w:val="0"/>
          <w:sz w:val="20"/>
          <w:szCs w:val="20"/>
        </w:rPr>
        <w:fldChar w:fldCharType="begin"/>
      </w:r>
      <w:r>
        <w:rPr>
          <w:rFonts w:hint="eastAsia" w:ascii="Times New Roman" w:hAnsi="Times New Roman" w:eastAsia="宋体" w:cs="Times New Roman"/>
          <w:b/>
          <w:bCs/>
          <w:kern w:val="0"/>
          <w:sz w:val="20"/>
          <w:szCs w:val="20"/>
        </w:rPr>
        <w:instrText xml:space="preserve"> SEQ Proposal </w:instrText>
      </w:r>
      <w:r>
        <w:rPr>
          <w:rFonts w:hint="eastAsia" w:ascii="Times New Roman" w:hAnsi="Times New Roman" w:eastAsia="宋体" w:cs="Times New Roman"/>
          <w:b/>
          <w:bCs/>
          <w:kern w:val="0"/>
          <w:sz w:val="20"/>
          <w:szCs w:val="20"/>
        </w:rPr>
        <w:fldChar w:fldCharType="separate"/>
      </w:r>
      <w:r>
        <w:rPr>
          <w:rFonts w:hint="eastAsia" w:ascii="Times New Roman" w:hAnsi="Times New Roman" w:eastAsia="宋体" w:cs="Times New Roman"/>
          <w:b/>
          <w:bCs/>
          <w:kern w:val="0"/>
          <w:sz w:val="20"/>
          <w:szCs w:val="20"/>
        </w:rPr>
        <w:t>14</w:t>
      </w:r>
      <w:r>
        <w:rPr>
          <w:rFonts w:hint="eastAsia" w:ascii="Times New Roman" w:hAnsi="Times New Roman" w:eastAsia="宋体" w:cs="Times New Roman"/>
          <w:b/>
          <w:bCs/>
          <w:kern w:val="0"/>
          <w:sz w:val="20"/>
          <w:szCs w:val="20"/>
        </w:rPr>
        <w:fldChar w:fldCharType="end"/>
      </w:r>
      <w:r>
        <w:rPr>
          <w:rFonts w:hint="eastAsia" w:ascii="Times New Roman" w:hAnsi="Times New Roman" w:eastAsia="宋体" w:cs="Times New Roman"/>
          <w:b/>
          <w:bCs/>
          <w:kern w:val="0"/>
          <w:sz w:val="20"/>
          <w:szCs w:val="20"/>
        </w:rPr>
        <w:t>:</w:t>
      </w:r>
      <w:r>
        <w:rPr>
          <w:rFonts w:hint="eastAsia" w:ascii="Times New Roman" w:hAnsi="Times New Roman" w:eastAsia="宋体" w:cs="Times New Roman"/>
          <w:b/>
          <w:bCs/>
          <w:kern w:val="0"/>
          <w:sz w:val="20"/>
          <w:szCs w:val="20"/>
          <w:lang w:val="en-US" w:eastAsia="zh-CN"/>
        </w:rPr>
        <w:t xml:space="preserve"> </w:t>
      </w:r>
      <w:r>
        <w:rPr>
          <w:rFonts w:hint="eastAsia" w:ascii="Times New Roman" w:hAnsi="Times New Roman" w:eastAsia="宋体" w:cs="Times New Roman"/>
          <w:b/>
          <w:bCs/>
          <w:kern w:val="0"/>
          <w:sz w:val="20"/>
          <w:szCs w:val="20"/>
        </w:rPr>
        <w:t>RAN4 to determine the measurement accuracy in RRC_IDLE/INACTIVE state for simulation purpose, and NO need to define dedicated accuracy requirement in the performance section.</w:t>
      </w:r>
    </w:p>
    <w:p>
      <w:pPr>
        <w:keepNext w:val="0"/>
        <w:keepLines w:val="0"/>
        <w:pageBreakBefore w:val="0"/>
        <w:widowControl/>
        <w:kinsoku/>
        <w:wordWrap/>
        <w:overflowPunct w:val="0"/>
        <w:topLinePunct w:val="0"/>
        <w:autoSpaceDE w:val="0"/>
        <w:autoSpaceDN w:val="0"/>
        <w:bidi w:val="0"/>
        <w:adjustRightInd w:val="0"/>
        <w:snapToGrid/>
        <w:spacing w:before="157" w:beforeLines="50" w:after="157" w:afterLines="50" w:line="288" w:lineRule="auto"/>
        <w:textAlignment w:val="baseline"/>
        <w:rPr>
          <w:rFonts w:hint="eastAsia" w:ascii="Times New Roman" w:hAnsi="Times New Roman" w:eastAsia="宋体" w:cs="Times New Roman"/>
          <w:b/>
          <w:bCs/>
          <w:kern w:val="0"/>
          <w:sz w:val="20"/>
          <w:szCs w:val="20"/>
          <w:lang w:val="en-US" w:eastAsia="zh-CN"/>
        </w:rPr>
      </w:pPr>
      <w:r>
        <w:rPr>
          <w:rFonts w:hint="eastAsia" w:ascii="Times New Roman" w:hAnsi="Times New Roman" w:eastAsia="宋体" w:cs="Times New Roman"/>
          <w:b/>
          <w:bCs/>
          <w:kern w:val="0"/>
          <w:sz w:val="20"/>
          <w:szCs w:val="20"/>
          <w:lang w:val="en-GB"/>
        </w:rPr>
        <w:t xml:space="preserve">Proposal </w:t>
      </w:r>
      <w:r>
        <w:rPr>
          <w:rFonts w:hint="eastAsia" w:ascii="Times New Roman" w:hAnsi="Times New Roman" w:eastAsia="宋体" w:cs="Times New Roman"/>
          <w:b/>
          <w:bCs/>
          <w:kern w:val="0"/>
          <w:sz w:val="20"/>
          <w:szCs w:val="20"/>
          <w:lang w:val="en-GB" w:eastAsia="en-US"/>
        </w:rPr>
        <w:fldChar w:fldCharType="begin"/>
      </w:r>
      <w:r>
        <w:rPr>
          <w:rFonts w:hint="eastAsia" w:ascii="Times New Roman" w:hAnsi="Times New Roman" w:eastAsia="宋体" w:cs="Times New Roman"/>
          <w:b/>
          <w:bCs/>
          <w:kern w:val="0"/>
          <w:sz w:val="20"/>
          <w:szCs w:val="20"/>
          <w:lang w:val="en-GB" w:eastAsia="en-US"/>
        </w:rPr>
        <w:instrText xml:space="preserve"> SEQ Proposal \* ARABIC </w:instrText>
      </w:r>
      <w:r>
        <w:rPr>
          <w:rFonts w:hint="eastAsia" w:ascii="Times New Roman" w:hAnsi="Times New Roman" w:eastAsia="宋体" w:cs="Times New Roman"/>
          <w:b/>
          <w:bCs/>
          <w:kern w:val="0"/>
          <w:sz w:val="20"/>
          <w:szCs w:val="20"/>
          <w:lang w:val="en-GB" w:eastAsia="en-US"/>
        </w:rPr>
        <w:fldChar w:fldCharType="separate"/>
      </w:r>
      <w:r>
        <w:rPr>
          <w:rFonts w:hint="eastAsia" w:ascii="Times New Roman" w:hAnsi="Times New Roman" w:eastAsia="宋体" w:cs="Times New Roman"/>
          <w:b/>
          <w:bCs/>
          <w:kern w:val="0"/>
          <w:sz w:val="20"/>
          <w:szCs w:val="20"/>
          <w:lang w:val="en-GB" w:eastAsia="en-US"/>
        </w:rPr>
        <w:t>15</w:t>
      </w:r>
      <w:r>
        <w:rPr>
          <w:rFonts w:hint="eastAsia" w:ascii="Times New Roman" w:hAnsi="Times New Roman" w:eastAsia="宋体" w:cs="Times New Roman"/>
          <w:b/>
          <w:bCs/>
          <w:kern w:val="0"/>
          <w:sz w:val="20"/>
          <w:szCs w:val="20"/>
          <w:lang w:val="en-GB" w:eastAsia="en-US"/>
        </w:rPr>
        <w:fldChar w:fldCharType="end"/>
      </w:r>
      <w:r>
        <w:rPr>
          <w:rFonts w:hint="eastAsia" w:ascii="Times New Roman" w:hAnsi="Times New Roman" w:eastAsia="宋体" w:cs="Times New Roman"/>
          <w:b/>
          <w:bCs/>
          <w:kern w:val="0"/>
          <w:sz w:val="20"/>
          <w:szCs w:val="20"/>
          <w:lang w:val="en-GB" w:eastAsia="en-US"/>
        </w:rPr>
        <w:t>:</w:t>
      </w:r>
      <w:r>
        <w:rPr>
          <w:rFonts w:hint="eastAsia" w:ascii="Times New Roman" w:hAnsi="Times New Roman" w:eastAsia="宋体" w:cs="Times New Roman"/>
          <w:b/>
          <w:bCs/>
          <w:kern w:val="0"/>
          <w:sz w:val="20"/>
          <w:szCs w:val="20"/>
        </w:rPr>
        <w:t xml:space="preserve"> It is suggested </w:t>
      </w:r>
      <w:r>
        <w:rPr>
          <w:rFonts w:hint="eastAsia" w:ascii="Times New Roman" w:hAnsi="Times New Roman" w:eastAsia="宋体" w:cs="Times New Roman"/>
          <w:b/>
          <w:bCs/>
          <w:kern w:val="0"/>
          <w:sz w:val="20"/>
          <w:szCs w:val="20"/>
          <w:lang w:val="en-US" w:eastAsia="zh-CN"/>
        </w:rPr>
        <w:t>to take t</w:t>
      </w:r>
      <w:r>
        <w:rPr>
          <w:rFonts w:hint="eastAsia" w:ascii="Times New Roman" w:hAnsi="Times New Roman" w:eastAsia="宋体" w:cs="Times New Roman"/>
          <w:b/>
          <w:bCs/>
          <w:kern w:val="0"/>
          <w:sz w:val="20"/>
          <w:szCs w:val="20"/>
        </w:rPr>
        <w:t>he accuracy requirement defined for</w:t>
      </w:r>
      <w:r>
        <w:rPr>
          <w:rFonts w:hint="eastAsia" w:ascii="Times New Roman" w:hAnsi="Times New Roman" w:eastAsia="宋体" w:cs="Times New Roman"/>
          <w:b/>
          <w:bCs/>
          <w:kern w:val="0"/>
          <w:sz w:val="20"/>
          <w:szCs w:val="20"/>
          <w:lang w:val="en-US" w:eastAsia="zh-CN"/>
        </w:rPr>
        <w:t xml:space="preserve"> CA/DC Idle Mode Measurements, i.e., ±6dB RSRP measurement accuracy and ±4dB RSRQ measurement accuracy, </w:t>
      </w:r>
      <w:r>
        <w:rPr>
          <w:rFonts w:hint="eastAsia" w:ascii="Times New Roman" w:hAnsi="Times New Roman" w:eastAsia="宋体" w:cs="Times New Roman"/>
          <w:b/>
          <w:bCs/>
          <w:kern w:val="0"/>
          <w:sz w:val="20"/>
          <w:szCs w:val="20"/>
        </w:rPr>
        <w:t xml:space="preserve">as the </w:t>
      </w:r>
      <w:r>
        <w:rPr>
          <w:rFonts w:hint="eastAsia" w:ascii="Times New Roman" w:hAnsi="Times New Roman" w:eastAsia="宋体" w:cs="Times New Roman"/>
          <w:b/>
          <w:bCs/>
          <w:kern w:val="0"/>
          <w:sz w:val="20"/>
          <w:szCs w:val="20"/>
          <w:lang w:val="en-US" w:eastAsia="zh-CN"/>
        </w:rPr>
        <w:t xml:space="preserve">starting point </w:t>
      </w:r>
      <w:r>
        <w:rPr>
          <w:rFonts w:hint="eastAsia" w:ascii="Times New Roman" w:hAnsi="Times New Roman" w:eastAsia="宋体" w:cs="Times New Roman"/>
          <w:b/>
          <w:bCs/>
          <w:kern w:val="0"/>
          <w:sz w:val="20"/>
          <w:szCs w:val="20"/>
        </w:rPr>
        <w:t>when determin</w:t>
      </w:r>
      <w:r>
        <w:rPr>
          <w:rFonts w:hint="eastAsia" w:ascii="Times New Roman" w:hAnsi="Times New Roman" w:eastAsia="宋体" w:cs="Times New Roman"/>
          <w:b/>
          <w:bCs/>
          <w:kern w:val="0"/>
          <w:sz w:val="20"/>
          <w:szCs w:val="20"/>
          <w:lang w:val="en-US" w:eastAsia="zh-CN"/>
        </w:rPr>
        <w:t>ing</w:t>
      </w:r>
      <w:r>
        <w:rPr>
          <w:rFonts w:hint="eastAsia" w:ascii="Times New Roman" w:hAnsi="Times New Roman" w:eastAsia="宋体" w:cs="Times New Roman"/>
          <w:b/>
          <w:bCs/>
          <w:kern w:val="0"/>
          <w:sz w:val="20"/>
          <w:szCs w:val="20"/>
        </w:rPr>
        <w:t xml:space="preserve"> the measurement accuracy in RRC_IDLE/INACTIVE state for LP-WUR serving cell measurement</w:t>
      </w:r>
      <w:r>
        <w:rPr>
          <w:rFonts w:hint="eastAsia" w:ascii="Times New Roman" w:hAnsi="Times New Roman" w:eastAsia="宋体" w:cs="Times New Roman"/>
          <w:b/>
          <w:bCs/>
          <w:kern w:val="0"/>
          <w:sz w:val="20"/>
          <w:szCs w:val="20"/>
          <w:lang w:val="en-US" w:eastAsia="zh-CN"/>
        </w:rPr>
        <w:t>.</w:t>
      </w:r>
    </w:p>
    <w:p>
      <w:pPr>
        <w:pStyle w:val="57"/>
        <w:spacing w:line="288" w:lineRule="auto"/>
        <w:rPr>
          <w:rFonts w:hint="default" w:eastAsia="宋体"/>
          <w:b/>
          <w:bCs w:val="0"/>
          <w:kern w:val="0"/>
          <w:lang w:val="en-US" w:eastAsia="zh-CN"/>
        </w:rPr>
      </w:pPr>
      <w:r>
        <w:rPr>
          <w:rFonts w:hint="eastAsia" w:eastAsia="宋体"/>
          <w:b/>
          <w:bCs w:val="0"/>
          <w:kern w:val="0"/>
          <w:lang w:val="en-US" w:eastAsia="zh-CN"/>
        </w:rPr>
        <w:t xml:space="preserve">Proposal </w:t>
      </w:r>
      <w:r>
        <w:rPr>
          <w:rFonts w:hint="eastAsia" w:eastAsia="宋体"/>
          <w:b/>
          <w:bCs w:val="0"/>
          <w:kern w:val="0"/>
          <w:lang w:val="en-US" w:eastAsia="zh-CN"/>
        </w:rPr>
        <w:fldChar w:fldCharType="begin"/>
      </w:r>
      <w:r>
        <w:rPr>
          <w:rFonts w:hint="eastAsia" w:eastAsia="宋体"/>
          <w:b/>
          <w:bCs w:val="0"/>
          <w:kern w:val="0"/>
          <w:lang w:val="en-US" w:eastAsia="zh-CN"/>
        </w:rPr>
        <w:instrText xml:space="preserve"> SEQ Proposal </w:instrText>
      </w:r>
      <w:r>
        <w:rPr>
          <w:rFonts w:hint="eastAsia" w:eastAsia="宋体"/>
          <w:b/>
          <w:bCs w:val="0"/>
          <w:kern w:val="0"/>
          <w:lang w:val="en-US" w:eastAsia="zh-CN"/>
        </w:rPr>
        <w:fldChar w:fldCharType="separate"/>
      </w:r>
      <w:r>
        <w:rPr>
          <w:rFonts w:hint="eastAsia" w:eastAsia="宋体"/>
          <w:b/>
          <w:bCs w:val="0"/>
          <w:kern w:val="0"/>
          <w:lang w:val="en-US" w:eastAsia="zh-CN"/>
        </w:rPr>
        <w:t>16</w:t>
      </w:r>
      <w:r>
        <w:rPr>
          <w:rFonts w:hint="eastAsia" w:eastAsia="宋体"/>
          <w:b/>
          <w:bCs w:val="0"/>
          <w:kern w:val="0"/>
          <w:lang w:val="en-US" w:eastAsia="zh-CN"/>
        </w:rPr>
        <w:fldChar w:fldCharType="end"/>
      </w:r>
      <w:r>
        <w:rPr>
          <w:rFonts w:hint="eastAsia" w:eastAsia="宋体"/>
          <w:b/>
          <w:bCs w:val="0"/>
          <w:kern w:val="0"/>
          <w:lang w:val="en-US" w:eastAsia="zh-CN"/>
        </w:rPr>
        <w:t>: No RAN4 impact of LP-WUS/WUR features in RRC_CONNECTED mode is expected.</w:t>
      </w:r>
    </w:p>
    <w:p>
      <w:pPr>
        <w:pStyle w:val="57"/>
        <w:spacing w:line="288" w:lineRule="auto"/>
        <w:rPr>
          <w:rFonts w:eastAsia="宋体"/>
          <w:b/>
          <w:bCs/>
        </w:rPr>
      </w:pPr>
    </w:p>
    <w:p>
      <w:pPr>
        <w:pStyle w:val="25"/>
        <w:keepNext/>
        <w:keepLines/>
        <w:numPr>
          <w:ilvl w:val="0"/>
          <w:numId w:val="3"/>
        </w:numPr>
        <w:pBdr>
          <w:top w:val="single" w:color="auto" w:sz="12" w:space="3"/>
        </w:pBdr>
        <w:overflowPunct w:val="0"/>
        <w:autoSpaceDE w:val="0"/>
        <w:autoSpaceDN w:val="0"/>
        <w:adjustRightInd w:val="0"/>
        <w:spacing w:before="240" w:after="240"/>
        <w:ind w:firstLineChars="0"/>
        <w:textAlignment w:val="baseline"/>
        <w:outlineLvl w:val="0"/>
        <w:rPr>
          <w:rFonts w:ascii="Arial" w:hAnsi="Arial" w:cs="Times New Roman"/>
          <w:sz w:val="36"/>
          <w:szCs w:val="20"/>
          <w:lang w:val="en-GB"/>
        </w:rPr>
      </w:pPr>
      <w:r>
        <w:rPr>
          <w:rFonts w:ascii="Arial" w:hAnsi="Arial" w:cs="Times New Roman"/>
          <w:sz w:val="36"/>
          <w:szCs w:val="20"/>
          <w:lang w:val="en-GB"/>
        </w:rPr>
        <w:t xml:space="preserve">Reference </w:t>
      </w:r>
    </w:p>
    <w:p>
      <w:pPr>
        <w:numPr>
          <w:ilvl w:val="0"/>
          <w:numId w:val="9"/>
        </w:numPr>
        <w:overflowPunct w:val="0"/>
        <w:autoSpaceDE w:val="0"/>
        <w:autoSpaceDN w:val="0"/>
        <w:adjustRightInd w:val="0"/>
        <w:spacing w:before="180" w:after="120"/>
        <w:textAlignment w:val="baseline"/>
        <w:rPr>
          <w:rFonts w:ascii="Times New Roman" w:hAnsi="Times New Roman" w:eastAsia="宋体" w:cs="Times New Roman"/>
          <w:kern w:val="0"/>
          <w:sz w:val="20"/>
          <w:szCs w:val="20"/>
          <w:lang w:val="en-GB"/>
        </w:rPr>
      </w:pPr>
      <w:r>
        <w:rPr>
          <w:rFonts w:hint="eastAsia" w:ascii="Times New Roman" w:hAnsi="Times New Roman" w:eastAsia="宋体" w:cs="Times New Roman"/>
          <w:kern w:val="0"/>
          <w:sz w:val="20"/>
          <w:szCs w:val="20"/>
          <w:lang w:val="en-GB"/>
        </w:rPr>
        <w:t>R4-2410296</w:t>
      </w:r>
      <w:r>
        <w:rPr>
          <w:rFonts w:hint="eastAsia" w:ascii="Times New Roman" w:hAnsi="Times New Roman" w:eastAsia="宋体" w:cs="Times New Roman"/>
          <w:kern w:val="0"/>
          <w:sz w:val="20"/>
          <w:szCs w:val="20"/>
          <w:lang w:val="en-US" w:eastAsia="zh-CN"/>
        </w:rPr>
        <w:t xml:space="preserve">, </w:t>
      </w:r>
      <w:r>
        <w:rPr>
          <w:rFonts w:hint="eastAsia" w:ascii="Times New Roman" w:hAnsi="Times New Roman" w:eastAsia="宋体" w:cs="Times New Roman"/>
          <w:kern w:val="0"/>
          <w:sz w:val="20"/>
          <w:szCs w:val="20"/>
          <w:lang w:val="en-GB"/>
        </w:rPr>
        <w:t>WF for RRM core requirements for LP-WUS/WUR</w:t>
      </w:r>
      <w:r>
        <w:rPr>
          <w:rFonts w:ascii="Times New Roman" w:hAnsi="Times New Roman" w:eastAsia="宋体" w:cs="Times New Roman"/>
          <w:kern w:val="0"/>
          <w:sz w:val="20"/>
          <w:szCs w:val="20"/>
          <w:lang w:val="en-GB"/>
        </w:rPr>
        <w:t>, Vivo</w:t>
      </w:r>
    </w:p>
    <w:p>
      <w:pPr>
        <w:numPr>
          <w:ilvl w:val="0"/>
          <w:numId w:val="9"/>
        </w:numPr>
        <w:overflowPunct w:val="0"/>
        <w:autoSpaceDE w:val="0"/>
        <w:autoSpaceDN w:val="0"/>
        <w:adjustRightInd w:val="0"/>
        <w:spacing w:before="180" w:after="120"/>
        <w:textAlignment w:val="baseline"/>
        <w:rPr>
          <w:rFonts w:ascii="Times New Roman" w:hAnsi="Times New Roman" w:eastAsia="宋体" w:cs="Times New Roman"/>
          <w:kern w:val="0"/>
          <w:sz w:val="20"/>
          <w:szCs w:val="20"/>
          <w:lang w:val="en-GB"/>
        </w:rPr>
      </w:pPr>
      <w:r>
        <w:rPr>
          <w:rFonts w:hint="eastAsia" w:ascii="Times New Roman" w:hAnsi="Times New Roman" w:eastAsia="宋体" w:cs="Times New Roman"/>
          <w:kern w:val="0"/>
          <w:sz w:val="20"/>
          <w:szCs w:val="20"/>
          <w:lang w:val="en-GB"/>
        </w:rPr>
        <w:t>R4-2414909</w:t>
      </w:r>
      <w:r>
        <w:rPr>
          <w:rFonts w:hint="eastAsia" w:ascii="Times New Roman" w:hAnsi="Times New Roman" w:eastAsia="宋体" w:cs="Times New Roman"/>
          <w:kern w:val="0"/>
          <w:sz w:val="20"/>
          <w:szCs w:val="20"/>
          <w:lang w:val="en-US" w:eastAsia="zh-CN"/>
        </w:rPr>
        <w:t xml:space="preserve">, </w:t>
      </w:r>
      <w:r>
        <w:rPr>
          <w:rFonts w:hint="eastAsia" w:ascii="Times New Roman" w:hAnsi="Times New Roman" w:eastAsia="宋体" w:cs="Times New Roman"/>
          <w:kern w:val="0"/>
          <w:sz w:val="20"/>
          <w:szCs w:val="20"/>
          <w:lang w:val="en-GB"/>
        </w:rPr>
        <w:t>LS on LP-WUS operation in IDLE/INACTIVE mode</w:t>
      </w:r>
      <w:r>
        <w:rPr>
          <w:rFonts w:hint="eastAsia" w:ascii="Times New Roman" w:hAnsi="Times New Roman" w:eastAsia="宋体" w:cs="Times New Roman"/>
          <w:kern w:val="0"/>
          <w:sz w:val="20"/>
          <w:szCs w:val="20"/>
          <w:lang w:val="en-US" w:eastAsia="zh-CN"/>
        </w:rPr>
        <w:t xml:space="preserve">, </w:t>
      </w:r>
      <w:r>
        <w:rPr>
          <w:rFonts w:hint="eastAsia" w:ascii="Times New Roman" w:hAnsi="Times New Roman" w:eastAsia="宋体" w:cs="Times New Roman"/>
          <w:kern w:val="0"/>
          <w:sz w:val="20"/>
          <w:szCs w:val="20"/>
          <w:lang w:val="en-GB"/>
        </w:rPr>
        <w:t>RAN1</w:t>
      </w:r>
    </w:p>
    <w:sectPr>
      <w:pgSz w:w="11906" w:h="16838"/>
      <w:pgMar w:top="1418" w:right="1134" w:bottom="1134" w:left="1134" w:header="851" w:footer="992" w:gutter="0"/>
      <w:cols w:space="425"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MS Mincho">
    <w:altName w:val="Yu Gothic UI"/>
    <w:panose1 w:val="02020609040205080304"/>
    <w:charset w:val="80"/>
    <w:family w:val="modern"/>
    <w:pitch w:val="default"/>
    <w:sig w:usb0="00000000" w:usb1="00000000" w:usb2="08000012" w:usb3="00000000" w:csb0="0002009F" w:csb1="00000000"/>
  </w:font>
  <w:font w:name="NimbusRomNo9L-Regu">
    <w:altName w:val="Times New Roman"/>
    <w:panose1 w:val="00000000000000000000"/>
    <w:charset w:val="00"/>
    <w:family w:val="roma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Times">
    <w:altName w:val="Times New Roman"/>
    <w:panose1 w:val="02020603050405020304"/>
    <w:charset w:val="00"/>
    <w:family w:val="roman"/>
    <w:pitch w:val="default"/>
    <w:sig w:usb0="00000000" w:usb1="00000000" w:usb2="00000009" w:usb3="00000000" w:csb0="000001FF" w:csb1="00000000"/>
  </w:font>
  <w:font w:name="Batang">
    <w:altName w:val="Malgun Gothic"/>
    <w:panose1 w:val="02030600000101010101"/>
    <w:charset w:val="81"/>
    <w:family w:val="roman"/>
    <w:pitch w:val="default"/>
    <w:sig w:usb0="00000000" w:usb1="00000000" w:usb2="00000030" w:usb3="00000000" w:csb0="0008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w:panose1 w:val="020B0500000000000000"/>
    <w:charset w:val="80"/>
    <w:family w:val="auto"/>
    <w:pitch w:val="default"/>
    <w:sig w:usb0="E00002FF" w:usb1="2AC7FDFF" w:usb2="00000016" w:usb3="00000000" w:csb0="2002009F"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DDC3A81"/>
    <w:multiLevelType w:val="singleLevel"/>
    <w:tmpl w:val="2DDC3A81"/>
    <w:lvl w:ilvl="0" w:tentative="0">
      <w:start w:val="1"/>
      <w:numFmt w:val="bullet"/>
      <w:lvlText w:val=""/>
      <w:lvlJc w:val="left"/>
      <w:pPr>
        <w:ind w:left="420" w:hanging="420"/>
      </w:pPr>
      <w:rPr>
        <w:rFonts w:hint="default" w:ascii="Wingdings" w:hAnsi="Wingdings"/>
      </w:rPr>
    </w:lvl>
  </w:abstractNum>
  <w:abstractNum w:abstractNumId="1">
    <w:nsid w:val="2E3A1262"/>
    <w:multiLevelType w:val="multilevel"/>
    <w:tmpl w:val="2E3A1262"/>
    <w:lvl w:ilvl="0" w:tentative="0">
      <w:start w:val="150"/>
      <w:numFmt w:val="bullet"/>
      <w:lvlText w:val="-"/>
      <w:lvlJc w:val="left"/>
      <w:pPr>
        <w:ind w:left="720" w:hanging="360"/>
      </w:pPr>
      <w:rPr>
        <w:rFonts w:hint="default" w:ascii="Times" w:hAnsi="Times" w:eastAsia="Batang" w:cs="Times"/>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2">
    <w:nsid w:val="3F9158F1"/>
    <w:multiLevelType w:val="multilevel"/>
    <w:tmpl w:val="3F9158F1"/>
    <w:lvl w:ilvl="0" w:tentative="0">
      <w:start w:val="2"/>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3">
    <w:nsid w:val="4843675F"/>
    <w:multiLevelType w:val="multilevel"/>
    <w:tmpl w:val="4843675F"/>
    <w:lvl w:ilvl="0" w:tentative="0">
      <w:start w:val="1"/>
      <w:numFmt w:val="bullet"/>
      <w:lvlText w:val=""/>
      <w:lvlJc w:val="left"/>
      <w:pPr>
        <w:ind w:left="996" w:hanging="420"/>
      </w:pPr>
      <w:rPr>
        <w:rFonts w:hint="default" w:ascii="Wingdings" w:hAnsi="Wingdings"/>
      </w:rPr>
    </w:lvl>
    <w:lvl w:ilvl="1" w:tentative="0">
      <w:start w:val="0"/>
      <w:numFmt w:val="bullet"/>
      <w:lvlText w:val="◦"/>
      <w:lvlJc w:val="left"/>
      <w:pPr>
        <w:ind w:left="1416" w:hanging="420"/>
      </w:pPr>
      <w:rPr>
        <w:rFonts w:hint="default" w:ascii="Calibri" w:hAnsi="Calibri"/>
      </w:rPr>
    </w:lvl>
    <w:lvl w:ilvl="2" w:tentative="0">
      <w:start w:val="1"/>
      <w:numFmt w:val="bullet"/>
      <w:lvlText w:val=""/>
      <w:lvlJc w:val="left"/>
      <w:pPr>
        <w:ind w:left="1836" w:hanging="420"/>
      </w:pPr>
      <w:rPr>
        <w:rFonts w:hint="default" w:ascii="Wingdings" w:hAnsi="Wingdings"/>
      </w:rPr>
    </w:lvl>
    <w:lvl w:ilvl="3" w:tentative="0">
      <w:start w:val="1"/>
      <w:numFmt w:val="bullet"/>
      <w:lvlText w:val=""/>
      <w:lvlJc w:val="left"/>
      <w:pPr>
        <w:ind w:left="2256" w:hanging="420"/>
      </w:pPr>
      <w:rPr>
        <w:rFonts w:hint="default" w:ascii="Wingdings" w:hAnsi="Wingdings"/>
      </w:rPr>
    </w:lvl>
    <w:lvl w:ilvl="4" w:tentative="0">
      <w:start w:val="1"/>
      <w:numFmt w:val="bullet"/>
      <w:lvlText w:val=""/>
      <w:lvlJc w:val="left"/>
      <w:pPr>
        <w:ind w:left="2676" w:hanging="420"/>
      </w:pPr>
      <w:rPr>
        <w:rFonts w:hint="default" w:ascii="Wingdings" w:hAnsi="Wingdings"/>
      </w:rPr>
    </w:lvl>
    <w:lvl w:ilvl="5" w:tentative="0">
      <w:start w:val="1"/>
      <w:numFmt w:val="bullet"/>
      <w:lvlText w:val=""/>
      <w:lvlJc w:val="left"/>
      <w:pPr>
        <w:ind w:left="3096" w:hanging="420"/>
      </w:pPr>
      <w:rPr>
        <w:rFonts w:hint="default" w:ascii="Wingdings" w:hAnsi="Wingdings"/>
      </w:rPr>
    </w:lvl>
    <w:lvl w:ilvl="6" w:tentative="0">
      <w:start w:val="1"/>
      <w:numFmt w:val="bullet"/>
      <w:lvlText w:val=""/>
      <w:lvlJc w:val="left"/>
      <w:pPr>
        <w:ind w:left="3516" w:hanging="420"/>
      </w:pPr>
      <w:rPr>
        <w:rFonts w:hint="default" w:ascii="Wingdings" w:hAnsi="Wingdings"/>
      </w:rPr>
    </w:lvl>
    <w:lvl w:ilvl="7" w:tentative="0">
      <w:start w:val="1"/>
      <w:numFmt w:val="bullet"/>
      <w:lvlText w:val=""/>
      <w:lvlJc w:val="left"/>
      <w:pPr>
        <w:ind w:left="3936" w:hanging="420"/>
      </w:pPr>
      <w:rPr>
        <w:rFonts w:hint="default" w:ascii="Wingdings" w:hAnsi="Wingdings"/>
      </w:rPr>
    </w:lvl>
    <w:lvl w:ilvl="8" w:tentative="0">
      <w:start w:val="1"/>
      <w:numFmt w:val="bullet"/>
      <w:lvlText w:val=""/>
      <w:lvlJc w:val="left"/>
      <w:pPr>
        <w:ind w:left="4356" w:hanging="420"/>
      </w:pPr>
      <w:rPr>
        <w:rFonts w:hint="default" w:ascii="Wingdings" w:hAnsi="Wingdings"/>
      </w:rPr>
    </w:lvl>
  </w:abstractNum>
  <w:abstractNum w:abstractNumId="4">
    <w:nsid w:val="4D41099D"/>
    <w:multiLevelType w:val="multilevel"/>
    <w:tmpl w:val="4D41099D"/>
    <w:lvl w:ilvl="0" w:tentative="0">
      <w:start w:val="1"/>
      <w:numFmt w:val="bullet"/>
      <w:lvlText w:val=""/>
      <w:lvlJc w:val="left"/>
      <w:pPr>
        <w:ind w:left="996" w:hanging="420"/>
      </w:pPr>
      <w:rPr>
        <w:rFonts w:hint="default" w:ascii="Wingdings" w:hAnsi="Wingdings"/>
      </w:rPr>
    </w:lvl>
    <w:lvl w:ilvl="1" w:tentative="0">
      <w:start w:val="1"/>
      <w:numFmt w:val="bullet"/>
      <w:lvlText w:val=""/>
      <w:lvlJc w:val="left"/>
      <w:pPr>
        <w:ind w:left="1416" w:hanging="420"/>
      </w:pPr>
      <w:rPr>
        <w:rFonts w:hint="default" w:ascii="Wingdings" w:hAnsi="Wingdings"/>
      </w:rPr>
    </w:lvl>
    <w:lvl w:ilvl="2" w:tentative="0">
      <w:start w:val="1"/>
      <w:numFmt w:val="bullet"/>
      <w:lvlText w:val=""/>
      <w:lvlJc w:val="left"/>
      <w:pPr>
        <w:ind w:left="1836" w:hanging="420"/>
      </w:pPr>
      <w:rPr>
        <w:rFonts w:hint="default" w:ascii="Wingdings" w:hAnsi="Wingdings"/>
      </w:rPr>
    </w:lvl>
    <w:lvl w:ilvl="3" w:tentative="0">
      <w:start w:val="1"/>
      <w:numFmt w:val="bullet"/>
      <w:lvlText w:val=""/>
      <w:lvlJc w:val="left"/>
      <w:pPr>
        <w:ind w:left="2256" w:hanging="420"/>
      </w:pPr>
      <w:rPr>
        <w:rFonts w:hint="default" w:ascii="Wingdings" w:hAnsi="Wingdings"/>
      </w:rPr>
    </w:lvl>
    <w:lvl w:ilvl="4" w:tentative="0">
      <w:start w:val="1"/>
      <w:numFmt w:val="bullet"/>
      <w:lvlText w:val=""/>
      <w:lvlJc w:val="left"/>
      <w:pPr>
        <w:ind w:left="2676" w:hanging="420"/>
      </w:pPr>
      <w:rPr>
        <w:rFonts w:hint="default" w:ascii="Wingdings" w:hAnsi="Wingdings"/>
      </w:rPr>
    </w:lvl>
    <w:lvl w:ilvl="5" w:tentative="0">
      <w:start w:val="1"/>
      <w:numFmt w:val="bullet"/>
      <w:lvlText w:val=""/>
      <w:lvlJc w:val="left"/>
      <w:pPr>
        <w:ind w:left="3096" w:hanging="420"/>
      </w:pPr>
      <w:rPr>
        <w:rFonts w:hint="default" w:ascii="Wingdings" w:hAnsi="Wingdings"/>
      </w:rPr>
    </w:lvl>
    <w:lvl w:ilvl="6" w:tentative="0">
      <w:start w:val="1"/>
      <w:numFmt w:val="bullet"/>
      <w:lvlText w:val=""/>
      <w:lvlJc w:val="left"/>
      <w:pPr>
        <w:ind w:left="3516" w:hanging="420"/>
      </w:pPr>
      <w:rPr>
        <w:rFonts w:hint="default" w:ascii="Wingdings" w:hAnsi="Wingdings"/>
      </w:rPr>
    </w:lvl>
    <w:lvl w:ilvl="7" w:tentative="0">
      <w:start w:val="1"/>
      <w:numFmt w:val="bullet"/>
      <w:lvlText w:val=""/>
      <w:lvlJc w:val="left"/>
      <w:pPr>
        <w:ind w:left="3936" w:hanging="420"/>
      </w:pPr>
      <w:rPr>
        <w:rFonts w:hint="default" w:ascii="Wingdings" w:hAnsi="Wingdings"/>
      </w:rPr>
    </w:lvl>
    <w:lvl w:ilvl="8" w:tentative="0">
      <w:start w:val="1"/>
      <w:numFmt w:val="bullet"/>
      <w:lvlText w:val=""/>
      <w:lvlJc w:val="left"/>
      <w:pPr>
        <w:ind w:left="4356" w:hanging="420"/>
      </w:pPr>
      <w:rPr>
        <w:rFonts w:hint="default" w:ascii="Wingdings" w:hAnsi="Wingdings"/>
      </w:rPr>
    </w:lvl>
  </w:abstractNum>
  <w:abstractNum w:abstractNumId="5">
    <w:nsid w:val="4D6E3167"/>
    <w:multiLevelType w:val="multilevel"/>
    <w:tmpl w:val="4D6E3167"/>
    <w:lvl w:ilvl="0" w:tentative="0">
      <w:start w:val="1"/>
      <w:numFmt w:val="decimal"/>
      <w:pStyle w:val="60"/>
      <w:suff w:val="space"/>
      <w:lvlText w:val="Proposal %1:"/>
      <w:lvlJc w:val="left"/>
      <w:pPr>
        <w:ind w:left="360" w:hanging="360"/>
      </w:pPr>
      <w:rPr>
        <w:rFonts w:hint="default" w:ascii="Times New Roman" w:hAnsi="Times New Roman"/>
        <w:b/>
        <w:i w:val="0"/>
        <w:color w:val="auto"/>
        <w:sz w:val="20"/>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abstractNum w:abstractNumId="6">
    <w:nsid w:val="659270C0"/>
    <w:multiLevelType w:val="multilevel"/>
    <w:tmpl w:val="659270C0"/>
    <w:lvl w:ilvl="0" w:tentative="0">
      <w:start w:val="1"/>
      <w:numFmt w:val="bullet"/>
      <w:lvlText w:val=""/>
      <w:lvlJc w:val="left"/>
      <w:pPr>
        <w:ind w:left="996" w:hanging="420"/>
      </w:pPr>
      <w:rPr>
        <w:rFonts w:hint="default" w:ascii="Wingdings" w:hAnsi="Wingdings"/>
      </w:rPr>
    </w:lvl>
    <w:lvl w:ilvl="1" w:tentative="0">
      <w:start w:val="0"/>
      <w:numFmt w:val="bullet"/>
      <w:lvlText w:val="◦"/>
      <w:lvlJc w:val="left"/>
      <w:pPr>
        <w:ind w:left="1416" w:hanging="420"/>
      </w:pPr>
      <w:rPr>
        <w:rFonts w:hint="default" w:ascii="Calibri" w:hAnsi="Calibri"/>
      </w:rPr>
    </w:lvl>
    <w:lvl w:ilvl="2" w:tentative="0">
      <w:start w:val="1"/>
      <w:numFmt w:val="bullet"/>
      <w:lvlText w:val="-"/>
      <w:lvlJc w:val="left"/>
      <w:pPr>
        <w:ind w:left="1836" w:hanging="420"/>
      </w:pPr>
      <w:rPr>
        <w:rFonts w:hint="default" w:ascii="Times New Roman" w:hAnsi="Times New Roman" w:eastAsia="Malgun Gothic" w:cs="Times New Roman"/>
        <w:sz w:val="24"/>
      </w:rPr>
    </w:lvl>
    <w:lvl w:ilvl="3" w:tentative="0">
      <w:start w:val="0"/>
      <w:numFmt w:val="bullet"/>
      <w:lvlText w:val="◦"/>
      <w:lvlJc w:val="left"/>
      <w:pPr>
        <w:ind w:left="2256" w:hanging="420"/>
      </w:pPr>
      <w:rPr>
        <w:rFonts w:hint="default" w:ascii="Calibri" w:hAnsi="Calibri"/>
      </w:rPr>
    </w:lvl>
    <w:lvl w:ilvl="4" w:tentative="0">
      <w:start w:val="1"/>
      <w:numFmt w:val="bullet"/>
      <w:lvlText w:val=""/>
      <w:lvlJc w:val="left"/>
      <w:pPr>
        <w:ind w:left="2676" w:hanging="420"/>
      </w:pPr>
      <w:rPr>
        <w:rFonts w:hint="default" w:ascii="Wingdings" w:hAnsi="Wingdings"/>
      </w:rPr>
    </w:lvl>
    <w:lvl w:ilvl="5" w:tentative="0">
      <w:start w:val="1"/>
      <w:numFmt w:val="bullet"/>
      <w:lvlText w:val=""/>
      <w:lvlJc w:val="left"/>
      <w:pPr>
        <w:ind w:left="3096" w:hanging="420"/>
      </w:pPr>
      <w:rPr>
        <w:rFonts w:hint="default" w:ascii="Wingdings" w:hAnsi="Wingdings"/>
      </w:rPr>
    </w:lvl>
    <w:lvl w:ilvl="6" w:tentative="0">
      <w:start w:val="1"/>
      <w:numFmt w:val="bullet"/>
      <w:lvlText w:val=""/>
      <w:lvlJc w:val="left"/>
      <w:pPr>
        <w:ind w:left="3516" w:hanging="420"/>
      </w:pPr>
      <w:rPr>
        <w:rFonts w:hint="default" w:ascii="Wingdings" w:hAnsi="Wingdings"/>
      </w:rPr>
    </w:lvl>
    <w:lvl w:ilvl="7" w:tentative="0">
      <w:start w:val="1"/>
      <w:numFmt w:val="bullet"/>
      <w:lvlText w:val=""/>
      <w:lvlJc w:val="left"/>
      <w:pPr>
        <w:ind w:left="3936" w:hanging="420"/>
      </w:pPr>
      <w:rPr>
        <w:rFonts w:hint="default" w:ascii="Wingdings" w:hAnsi="Wingdings"/>
      </w:rPr>
    </w:lvl>
    <w:lvl w:ilvl="8" w:tentative="0">
      <w:start w:val="1"/>
      <w:numFmt w:val="bullet"/>
      <w:lvlText w:val=""/>
      <w:lvlJc w:val="left"/>
      <w:pPr>
        <w:ind w:left="4356" w:hanging="420"/>
      </w:pPr>
      <w:rPr>
        <w:rFonts w:hint="default" w:ascii="Wingdings" w:hAnsi="Wingdings"/>
      </w:rPr>
    </w:lvl>
  </w:abstractNum>
  <w:abstractNum w:abstractNumId="7">
    <w:nsid w:val="70146DC0"/>
    <w:multiLevelType w:val="multilevel"/>
    <w:tmpl w:val="70146DC0"/>
    <w:lvl w:ilvl="0" w:tentative="0">
      <w:start w:val="1"/>
      <w:numFmt w:val="bullet"/>
      <w:pStyle w:val="65"/>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0"/>
      <w:numFmt w:val="bullet"/>
      <w:lvlText w:val="-"/>
      <w:lvlJc w:val="left"/>
      <w:pPr>
        <w:ind w:left="2880" w:hanging="360"/>
      </w:pPr>
      <w:rPr>
        <w:rFonts w:hint="default" w:ascii="Arial" w:hAnsi="Arial" w:eastAsia="宋体" w:cs="Aria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606BEBA"/>
    <w:multiLevelType w:val="singleLevel"/>
    <w:tmpl w:val="7606BEBA"/>
    <w:lvl w:ilvl="0" w:tentative="0">
      <w:start w:val="1"/>
      <w:numFmt w:val="decimal"/>
      <w:suff w:val="space"/>
      <w:lvlText w:val="[%1]"/>
      <w:lvlJc w:val="left"/>
    </w:lvl>
  </w:abstractNum>
  <w:num w:numId="1">
    <w:abstractNumId w:val="5"/>
  </w:num>
  <w:num w:numId="2">
    <w:abstractNumId w:val="7"/>
  </w:num>
  <w:num w:numId="3">
    <w:abstractNumId w:val="2"/>
  </w:num>
  <w:num w:numId="4">
    <w:abstractNumId w:val="4"/>
  </w:num>
  <w:num w:numId="5">
    <w:abstractNumId w:val="3"/>
  </w:num>
  <w:num w:numId="6">
    <w:abstractNumId w:val="6"/>
  </w:num>
  <w:num w:numId="7">
    <w:abstractNumId w:val="0"/>
  </w:num>
  <w:num w:numId="8">
    <w:abstractNumId w:val="1"/>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doNotDisplayPageBoundaries w:val="1"/>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kxZTNkYTE4MzcwZjBiNTE3ZTU5YTYxZWM3NjgzODMifQ=="/>
  </w:docVars>
  <w:rsids>
    <w:rsidRoot w:val="00172A27"/>
    <w:rsid w:val="00000BCB"/>
    <w:rsid w:val="00001A27"/>
    <w:rsid w:val="00003687"/>
    <w:rsid w:val="00006778"/>
    <w:rsid w:val="00006BCC"/>
    <w:rsid w:val="00006CCB"/>
    <w:rsid w:val="00007D45"/>
    <w:rsid w:val="000131DA"/>
    <w:rsid w:val="000149DD"/>
    <w:rsid w:val="00016F77"/>
    <w:rsid w:val="00020891"/>
    <w:rsid w:val="00020B95"/>
    <w:rsid w:val="00022A2A"/>
    <w:rsid w:val="00022F16"/>
    <w:rsid w:val="0002319A"/>
    <w:rsid w:val="00023D86"/>
    <w:rsid w:val="00024053"/>
    <w:rsid w:val="000257EA"/>
    <w:rsid w:val="000266B5"/>
    <w:rsid w:val="00031D3B"/>
    <w:rsid w:val="00031D3C"/>
    <w:rsid w:val="00034706"/>
    <w:rsid w:val="0003618B"/>
    <w:rsid w:val="00036443"/>
    <w:rsid w:val="000403BC"/>
    <w:rsid w:val="000421AA"/>
    <w:rsid w:val="00044F6F"/>
    <w:rsid w:val="0004721A"/>
    <w:rsid w:val="00047D79"/>
    <w:rsid w:val="00050409"/>
    <w:rsid w:val="00051F5A"/>
    <w:rsid w:val="00052AE9"/>
    <w:rsid w:val="0005367F"/>
    <w:rsid w:val="00053690"/>
    <w:rsid w:val="000546EF"/>
    <w:rsid w:val="00057A9D"/>
    <w:rsid w:val="00057B98"/>
    <w:rsid w:val="00061274"/>
    <w:rsid w:val="00061965"/>
    <w:rsid w:val="000631E4"/>
    <w:rsid w:val="000636AF"/>
    <w:rsid w:val="00064826"/>
    <w:rsid w:val="00065326"/>
    <w:rsid w:val="000655C5"/>
    <w:rsid w:val="00067799"/>
    <w:rsid w:val="000678FC"/>
    <w:rsid w:val="00067A89"/>
    <w:rsid w:val="00070996"/>
    <w:rsid w:val="000772D4"/>
    <w:rsid w:val="00077C6A"/>
    <w:rsid w:val="000812C9"/>
    <w:rsid w:val="00081807"/>
    <w:rsid w:val="00086CF1"/>
    <w:rsid w:val="00090358"/>
    <w:rsid w:val="000907DF"/>
    <w:rsid w:val="00090E73"/>
    <w:rsid w:val="00091F03"/>
    <w:rsid w:val="000948D8"/>
    <w:rsid w:val="00094AA3"/>
    <w:rsid w:val="00094E98"/>
    <w:rsid w:val="00095284"/>
    <w:rsid w:val="00095EF0"/>
    <w:rsid w:val="000A0B37"/>
    <w:rsid w:val="000A10E7"/>
    <w:rsid w:val="000A2828"/>
    <w:rsid w:val="000A2B45"/>
    <w:rsid w:val="000A2EFB"/>
    <w:rsid w:val="000A2F61"/>
    <w:rsid w:val="000A33D8"/>
    <w:rsid w:val="000A35ED"/>
    <w:rsid w:val="000A3649"/>
    <w:rsid w:val="000A4DB2"/>
    <w:rsid w:val="000A5977"/>
    <w:rsid w:val="000A5D9B"/>
    <w:rsid w:val="000A6317"/>
    <w:rsid w:val="000A7309"/>
    <w:rsid w:val="000A7B01"/>
    <w:rsid w:val="000B1379"/>
    <w:rsid w:val="000B17DB"/>
    <w:rsid w:val="000B20DA"/>
    <w:rsid w:val="000B2AA7"/>
    <w:rsid w:val="000B3614"/>
    <w:rsid w:val="000B479A"/>
    <w:rsid w:val="000B497F"/>
    <w:rsid w:val="000B5643"/>
    <w:rsid w:val="000C0409"/>
    <w:rsid w:val="000C1036"/>
    <w:rsid w:val="000C4A4B"/>
    <w:rsid w:val="000C522D"/>
    <w:rsid w:val="000C5311"/>
    <w:rsid w:val="000C59CB"/>
    <w:rsid w:val="000C6B79"/>
    <w:rsid w:val="000D35E7"/>
    <w:rsid w:val="000D412E"/>
    <w:rsid w:val="000D53CE"/>
    <w:rsid w:val="000D5863"/>
    <w:rsid w:val="000D5960"/>
    <w:rsid w:val="000D68E6"/>
    <w:rsid w:val="000D7B68"/>
    <w:rsid w:val="000E1339"/>
    <w:rsid w:val="000E1748"/>
    <w:rsid w:val="000E20BB"/>
    <w:rsid w:val="000E33DF"/>
    <w:rsid w:val="000E3CEA"/>
    <w:rsid w:val="000E3E26"/>
    <w:rsid w:val="000E4116"/>
    <w:rsid w:val="000E6A32"/>
    <w:rsid w:val="000E744E"/>
    <w:rsid w:val="000E79B7"/>
    <w:rsid w:val="000F03FB"/>
    <w:rsid w:val="000F07FF"/>
    <w:rsid w:val="000F3085"/>
    <w:rsid w:val="000F3F24"/>
    <w:rsid w:val="000F48BF"/>
    <w:rsid w:val="000F6C7D"/>
    <w:rsid w:val="000F7C6A"/>
    <w:rsid w:val="0010012B"/>
    <w:rsid w:val="0010101B"/>
    <w:rsid w:val="001014E7"/>
    <w:rsid w:val="00101C04"/>
    <w:rsid w:val="00101C94"/>
    <w:rsid w:val="0010231C"/>
    <w:rsid w:val="00102A38"/>
    <w:rsid w:val="001046A2"/>
    <w:rsid w:val="001047DB"/>
    <w:rsid w:val="00104C4F"/>
    <w:rsid w:val="00107766"/>
    <w:rsid w:val="001107FB"/>
    <w:rsid w:val="00112028"/>
    <w:rsid w:val="0011266C"/>
    <w:rsid w:val="0011398B"/>
    <w:rsid w:val="00114478"/>
    <w:rsid w:val="00114521"/>
    <w:rsid w:val="00117477"/>
    <w:rsid w:val="00117D26"/>
    <w:rsid w:val="001221E9"/>
    <w:rsid w:val="001225C6"/>
    <w:rsid w:val="00124AB1"/>
    <w:rsid w:val="00124B5C"/>
    <w:rsid w:val="00126B16"/>
    <w:rsid w:val="0012786A"/>
    <w:rsid w:val="001335B0"/>
    <w:rsid w:val="00133802"/>
    <w:rsid w:val="0013423D"/>
    <w:rsid w:val="00134C5C"/>
    <w:rsid w:val="00135C7E"/>
    <w:rsid w:val="00137433"/>
    <w:rsid w:val="001375A7"/>
    <w:rsid w:val="0014039C"/>
    <w:rsid w:val="001412B0"/>
    <w:rsid w:val="00141DBB"/>
    <w:rsid w:val="00142D0B"/>
    <w:rsid w:val="00142F7C"/>
    <w:rsid w:val="00144117"/>
    <w:rsid w:val="0014749E"/>
    <w:rsid w:val="00150D5C"/>
    <w:rsid w:val="00153DDC"/>
    <w:rsid w:val="001547F5"/>
    <w:rsid w:val="00155F49"/>
    <w:rsid w:val="00157149"/>
    <w:rsid w:val="00160A2E"/>
    <w:rsid w:val="00161A0A"/>
    <w:rsid w:val="00163991"/>
    <w:rsid w:val="00163FF2"/>
    <w:rsid w:val="0016592A"/>
    <w:rsid w:val="00165CEF"/>
    <w:rsid w:val="00166842"/>
    <w:rsid w:val="00167A65"/>
    <w:rsid w:val="00167EAC"/>
    <w:rsid w:val="00170628"/>
    <w:rsid w:val="001707D4"/>
    <w:rsid w:val="00170EAD"/>
    <w:rsid w:val="00171897"/>
    <w:rsid w:val="00173AA6"/>
    <w:rsid w:val="00175127"/>
    <w:rsid w:val="0017680E"/>
    <w:rsid w:val="001820E2"/>
    <w:rsid w:val="00182D1C"/>
    <w:rsid w:val="001841B4"/>
    <w:rsid w:val="00184E91"/>
    <w:rsid w:val="001851A8"/>
    <w:rsid w:val="0018715E"/>
    <w:rsid w:val="00190257"/>
    <w:rsid w:val="00193AF4"/>
    <w:rsid w:val="00194467"/>
    <w:rsid w:val="00194724"/>
    <w:rsid w:val="00194FB4"/>
    <w:rsid w:val="001A2868"/>
    <w:rsid w:val="001A32D7"/>
    <w:rsid w:val="001A4CA0"/>
    <w:rsid w:val="001A5FEA"/>
    <w:rsid w:val="001A73C3"/>
    <w:rsid w:val="001A745F"/>
    <w:rsid w:val="001A795D"/>
    <w:rsid w:val="001B1E22"/>
    <w:rsid w:val="001B4069"/>
    <w:rsid w:val="001B5583"/>
    <w:rsid w:val="001C3A6D"/>
    <w:rsid w:val="001C44F4"/>
    <w:rsid w:val="001C6CEE"/>
    <w:rsid w:val="001D27C0"/>
    <w:rsid w:val="001D2F3A"/>
    <w:rsid w:val="001D41E1"/>
    <w:rsid w:val="001D59BC"/>
    <w:rsid w:val="001D6EB4"/>
    <w:rsid w:val="001E1250"/>
    <w:rsid w:val="001E16C4"/>
    <w:rsid w:val="001E2DF3"/>
    <w:rsid w:val="001E7B51"/>
    <w:rsid w:val="001E7E3D"/>
    <w:rsid w:val="001F0B3A"/>
    <w:rsid w:val="001F1AA5"/>
    <w:rsid w:val="001F25B1"/>
    <w:rsid w:val="001F52C6"/>
    <w:rsid w:val="001F59C1"/>
    <w:rsid w:val="001F609B"/>
    <w:rsid w:val="001F6903"/>
    <w:rsid w:val="001F6AA8"/>
    <w:rsid w:val="001F764F"/>
    <w:rsid w:val="001F7B01"/>
    <w:rsid w:val="00201283"/>
    <w:rsid w:val="00201AAD"/>
    <w:rsid w:val="00203FC9"/>
    <w:rsid w:val="002049FE"/>
    <w:rsid w:val="00204F3C"/>
    <w:rsid w:val="002053BF"/>
    <w:rsid w:val="0020552B"/>
    <w:rsid w:val="00211005"/>
    <w:rsid w:val="00211C46"/>
    <w:rsid w:val="002120E8"/>
    <w:rsid w:val="00212460"/>
    <w:rsid w:val="00212ACD"/>
    <w:rsid w:val="00213BCD"/>
    <w:rsid w:val="00214360"/>
    <w:rsid w:val="00214B1D"/>
    <w:rsid w:val="002153E4"/>
    <w:rsid w:val="002202E5"/>
    <w:rsid w:val="00220D75"/>
    <w:rsid w:val="00223744"/>
    <w:rsid w:val="002256CD"/>
    <w:rsid w:val="00226A5D"/>
    <w:rsid w:val="0022743B"/>
    <w:rsid w:val="0022791A"/>
    <w:rsid w:val="00227B78"/>
    <w:rsid w:val="00230101"/>
    <w:rsid w:val="002303AF"/>
    <w:rsid w:val="00230C27"/>
    <w:rsid w:val="00231776"/>
    <w:rsid w:val="00231A3A"/>
    <w:rsid w:val="00232BEB"/>
    <w:rsid w:val="00233855"/>
    <w:rsid w:val="00236085"/>
    <w:rsid w:val="00240DC6"/>
    <w:rsid w:val="0024172F"/>
    <w:rsid w:val="00242604"/>
    <w:rsid w:val="0024352C"/>
    <w:rsid w:val="00246865"/>
    <w:rsid w:val="00247287"/>
    <w:rsid w:val="00253211"/>
    <w:rsid w:val="0025334F"/>
    <w:rsid w:val="00253F85"/>
    <w:rsid w:val="00254EFA"/>
    <w:rsid w:val="00255909"/>
    <w:rsid w:val="0025610F"/>
    <w:rsid w:val="00256B3C"/>
    <w:rsid w:val="00260CE2"/>
    <w:rsid w:val="0026190D"/>
    <w:rsid w:val="00263213"/>
    <w:rsid w:val="00263AAA"/>
    <w:rsid w:val="0026447C"/>
    <w:rsid w:val="00265763"/>
    <w:rsid w:val="002659F6"/>
    <w:rsid w:val="00266BC4"/>
    <w:rsid w:val="002671C9"/>
    <w:rsid w:val="0027076B"/>
    <w:rsid w:val="00270F9F"/>
    <w:rsid w:val="00271D5C"/>
    <w:rsid w:val="00272EAA"/>
    <w:rsid w:val="002738F2"/>
    <w:rsid w:val="00275D8E"/>
    <w:rsid w:val="002804F3"/>
    <w:rsid w:val="0028427E"/>
    <w:rsid w:val="0028557C"/>
    <w:rsid w:val="002862E6"/>
    <w:rsid w:val="0029066A"/>
    <w:rsid w:val="002906FA"/>
    <w:rsid w:val="002920B3"/>
    <w:rsid w:val="00292387"/>
    <w:rsid w:val="00292D4C"/>
    <w:rsid w:val="002936E4"/>
    <w:rsid w:val="002936EA"/>
    <w:rsid w:val="00293855"/>
    <w:rsid w:val="00293F99"/>
    <w:rsid w:val="00295E16"/>
    <w:rsid w:val="002973D0"/>
    <w:rsid w:val="002A12C4"/>
    <w:rsid w:val="002A299F"/>
    <w:rsid w:val="002A3759"/>
    <w:rsid w:val="002A385F"/>
    <w:rsid w:val="002A4483"/>
    <w:rsid w:val="002A5F68"/>
    <w:rsid w:val="002B0001"/>
    <w:rsid w:val="002B05CC"/>
    <w:rsid w:val="002B2201"/>
    <w:rsid w:val="002B3EC5"/>
    <w:rsid w:val="002B4330"/>
    <w:rsid w:val="002B4AC1"/>
    <w:rsid w:val="002B4C06"/>
    <w:rsid w:val="002B6201"/>
    <w:rsid w:val="002B7AA9"/>
    <w:rsid w:val="002C0C1D"/>
    <w:rsid w:val="002C102A"/>
    <w:rsid w:val="002C1D73"/>
    <w:rsid w:val="002D09E5"/>
    <w:rsid w:val="002D0F2B"/>
    <w:rsid w:val="002D1B95"/>
    <w:rsid w:val="002D43D0"/>
    <w:rsid w:val="002D52E8"/>
    <w:rsid w:val="002D6F37"/>
    <w:rsid w:val="002D71EB"/>
    <w:rsid w:val="002D7341"/>
    <w:rsid w:val="002E1C7E"/>
    <w:rsid w:val="002E2BDF"/>
    <w:rsid w:val="002E2ECA"/>
    <w:rsid w:val="002E56DB"/>
    <w:rsid w:val="002E5D21"/>
    <w:rsid w:val="002E619B"/>
    <w:rsid w:val="002F1CD5"/>
    <w:rsid w:val="002F1E30"/>
    <w:rsid w:val="002F2654"/>
    <w:rsid w:val="002F29D7"/>
    <w:rsid w:val="002F2CBD"/>
    <w:rsid w:val="002F4AAD"/>
    <w:rsid w:val="0030054E"/>
    <w:rsid w:val="003005C2"/>
    <w:rsid w:val="00301B0A"/>
    <w:rsid w:val="003026E6"/>
    <w:rsid w:val="003033BA"/>
    <w:rsid w:val="00305256"/>
    <w:rsid w:val="00305401"/>
    <w:rsid w:val="003064EA"/>
    <w:rsid w:val="00307431"/>
    <w:rsid w:val="00307DB9"/>
    <w:rsid w:val="00307E69"/>
    <w:rsid w:val="00307F6C"/>
    <w:rsid w:val="00317A49"/>
    <w:rsid w:val="00324C2E"/>
    <w:rsid w:val="003251AD"/>
    <w:rsid w:val="00325324"/>
    <w:rsid w:val="0032580D"/>
    <w:rsid w:val="00325CCA"/>
    <w:rsid w:val="003264EC"/>
    <w:rsid w:val="00327B39"/>
    <w:rsid w:val="00327EE5"/>
    <w:rsid w:val="0033378F"/>
    <w:rsid w:val="0033548C"/>
    <w:rsid w:val="00335A14"/>
    <w:rsid w:val="00336982"/>
    <w:rsid w:val="003426DF"/>
    <w:rsid w:val="00344D91"/>
    <w:rsid w:val="00344F21"/>
    <w:rsid w:val="003467B4"/>
    <w:rsid w:val="00347692"/>
    <w:rsid w:val="00350322"/>
    <w:rsid w:val="003522E3"/>
    <w:rsid w:val="00352C26"/>
    <w:rsid w:val="0035390C"/>
    <w:rsid w:val="003544CA"/>
    <w:rsid w:val="003562D6"/>
    <w:rsid w:val="00360618"/>
    <w:rsid w:val="003613B2"/>
    <w:rsid w:val="0036269B"/>
    <w:rsid w:val="00362CD1"/>
    <w:rsid w:val="00364866"/>
    <w:rsid w:val="00365304"/>
    <w:rsid w:val="0036570E"/>
    <w:rsid w:val="003670C2"/>
    <w:rsid w:val="00370716"/>
    <w:rsid w:val="00371F4E"/>
    <w:rsid w:val="00374392"/>
    <w:rsid w:val="003743D5"/>
    <w:rsid w:val="003749E3"/>
    <w:rsid w:val="00374D6E"/>
    <w:rsid w:val="003757EE"/>
    <w:rsid w:val="00376451"/>
    <w:rsid w:val="00380EDD"/>
    <w:rsid w:val="00382E65"/>
    <w:rsid w:val="003849D8"/>
    <w:rsid w:val="00385939"/>
    <w:rsid w:val="00385AF4"/>
    <w:rsid w:val="003862C9"/>
    <w:rsid w:val="00386474"/>
    <w:rsid w:val="003865A7"/>
    <w:rsid w:val="0038739E"/>
    <w:rsid w:val="00393FEB"/>
    <w:rsid w:val="00394DE9"/>
    <w:rsid w:val="003968C2"/>
    <w:rsid w:val="003973A7"/>
    <w:rsid w:val="003A0542"/>
    <w:rsid w:val="003A4719"/>
    <w:rsid w:val="003A71F4"/>
    <w:rsid w:val="003A7825"/>
    <w:rsid w:val="003B0626"/>
    <w:rsid w:val="003B1448"/>
    <w:rsid w:val="003B2AA2"/>
    <w:rsid w:val="003B5400"/>
    <w:rsid w:val="003B75A0"/>
    <w:rsid w:val="003B77F4"/>
    <w:rsid w:val="003C19DE"/>
    <w:rsid w:val="003D1A19"/>
    <w:rsid w:val="003D2308"/>
    <w:rsid w:val="003D26E4"/>
    <w:rsid w:val="003D2DE6"/>
    <w:rsid w:val="003D3258"/>
    <w:rsid w:val="003D3EA9"/>
    <w:rsid w:val="003D577A"/>
    <w:rsid w:val="003E188B"/>
    <w:rsid w:val="003E4034"/>
    <w:rsid w:val="003E6A81"/>
    <w:rsid w:val="003E6D59"/>
    <w:rsid w:val="003E6ECE"/>
    <w:rsid w:val="003F1036"/>
    <w:rsid w:val="003F53D1"/>
    <w:rsid w:val="003F7E0F"/>
    <w:rsid w:val="00401EA1"/>
    <w:rsid w:val="004050B7"/>
    <w:rsid w:val="004053F9"/>
    <w:rsid w:val="004069F7"/>
    <w:rsid w:val="00406CC3"/>
    <w:rsid w:val="0040709F"/>
    <w:rsid w:val="004076E5"/>
    <w:rsid w:val="00407BBD"/>
    <w:rsid w:val="0041153E"/>
    <w:rsid w:val="00411FE1"/>
    <w:rsid w:val="00414EC3"/>
    <w:rsid w:val="004151F2"/>
    <w:rsid w:val="00415C68"/>
    <w:rsid w:val="0041719A"/>
    <w:rsid w:val="00417E89"/>
    <w:rsid w:val="00420273"/>
    <w:rsid w:val="004224A9"/>
    <w:rsid w:val="00422710"/>
    <w:rsid w:val="00422D24"/>
    <w:rsid w:val="00422D27"/>
    <w:rsid w:val="00423B62"/>
    <w:rsid w:val="00423B7C"/>
    <w:rsid w:val="00423F0A"/>
    <w:rsid w:val="00425EE5"/>
    <w:rsid w:val="0043207C"/>
    <w:rsid w:val="00434977"/>
    <w:rsid w:val="00435A2B"/>
    <w:rsid w:val="004361F5"/>
    <w:rsid w:val="00436737"/>
    <w:rsid w:val="00436BBA"/>
    <w:rsid w:val="0043798D"/>
    <w:rsid w:val="004416FB"/>
    <w:rsid w:val="004431B4"/>
    <w:rsid w:val="004441AF"/>
    <w:rsid w:val="00444C45"/>
    <w:rsid w:val="00445168"/>
    <w:rsid w:val="00445CE0"/>
    <w:rsid w:val="00447234"/>
    <w:rsid w:val="00447443"/>
    <w:rsid w:val="00451510"/>
    <w:rsid w:val="004528ED"/>
    <w:rsid w:val="00452CB1"/>
    <w:rsid w:val="004552ED"/>
    <w:rsid w:val="00455BEF"/>
    <w:rsid w:val="0045664D"/>
    <w:rsid w:val="00456716"/>
    <w:rsid w:val="004629A8"/>
    <w:rsid w:val="004637CB"/>
    <w:rsid w:val="004638F9"/>
    <w:rsid w:val="00463AE8"/>
    <w:rsid w:val="004664FB"/>
    <w:rsid w:val="00467D24"/>
    <w:rsid w:val="0047087E"/>
    <w:rsid w:val="004741DC"/>
    <w:rsid w:val="00475336"/>
    <w:rsid w:val="004760A9"/>
    <w:rsid w:val="00480900"/>
    <w:rsid w:val="00480EA8"/>
    <w:rsid w:val="00483254"/>
    <w:rsid w:val="00484CE8"/>
    <w:rsid w:val="0048706F"/>
    <w:rsid w:val="004873D5"/>
    <w:rsid w:val="004913D8"/>
    <w:rsid w:val="00492411"/>
    <w:rsid w:val="00492AF5"/>
    <w:rsid w:val="00492C6A"/>
    <w:rsid w:val="00493797"/>
    <w:rsid w:val="00494233"/>
    <w:rsid w:val="00494688"/>
    <w:rsid w:val="00495427"/>
    <w:rsid w:val="00495F2A"/>
    <w:rsid w:val="004A0D27"/>
    <w:rsid w:val="004A0F36"/>
    <w:rsid w:val="004A14A3"/>
    <w:rsid w:val="004A1E93"/>
    <w:rsid w:val="004A2679"/>
    <w:rsid w:val="004A72BD"/>
    <w:rsid w:val="004B0090"/>
    <w:rsid w:val="004B0240"/>
    <w:rsid w:val="004B1DAB"/>
    <w:rsid w:val="004B243F"/>
    <w:rsid w:val="004B26F6"/>
    <w:rsid w:val="004B3898"/>
    <w:rsid w:val="004B46B9"/>
    <w:rsid w:val="004B4E01"/>
    <w:rsid w:val="004C0C62"/>
    <w:rsid w:val="004C1182"/>
    <w:rsid w:val="004C31BB"/>
    <w:rsid w:val="004C6F9B"/>
    <w:rsid w:val="004C71C5"/>
    <w:rsid w:val="004D1A2A"/>
    <w:rsid w:val="004D2EEE"/>
    <w:rsid w:val="004D3DBC"/>
    <w:rsid w:val="004D5740"/>
    <w:rsid w:val="004D57E7"/>
    <w:rsid w:val="004D6253"/>
    <w:rsid w:val="004D6AF0"/>
    <w:rsid w:val="004D761F"/>
    <w:rsid w:val="004E00BD"/>
    <w:rsid w:val="004E0F55"/>
    <w:rsid w:val="004E1A1D"/>
    <w:rsid w:val="004E26B1"/>
    <w:rsid w:val="004E26EA"/>
    <w:rsid w:val="004E398D"/>
    <w:rsid w:val="004E3B47"/>
    <w:rsid w:val="004E46CD"/>
    <w:rsid w:val="004E5248"/>
    <w:rsid w:val="004E7F92"/>
    <w:rsid w:val="004F01C8"/>
    <w:rsid w:val="004F0D90"/>
    <w:rsid w:val="004F2BCC"/>
    <w:rsid w:val="004F471F"/>
    <w:rsid w:val="004F4C2E"/>
    <w:rsid w:val="004F5AAC"/>
    <w:rsid w:val="004F611E"/>
    <w:rsid w:val="004F72ED"/>
    <w:rsid w:val="004F761D"/>
    <w:rsid w:val="0050010E"/>
    <w:rsid w:val="00500BFC"/>
    <w:rsid w:val="0050117F"/>
    <w:rsid w:val="005028B1"/>
    <w:rsid w:val="00502E70"/>
    <w:rsid w:val="00503BA9"/>
    <w:rsid w:val="00504E11"/>
    <w:rsid w:val="005069C1"/>
    <w:rsid w:val="00507A5F"/>
    <w:rsid w:val="00507F89"/>
    <w:rsid w:val="00511632"/>
    <w:rsid w:val="0051271D"/>
    <w:rsid w:val="005142C8"/>
    <w:rsid w:val="00514BB3"/>
    <w:rsid w:val="0052380B"/>
    <w:rsid w:val="00524DC3"/>
    <w:rsid w:val="00526E62"/>
    <w:rsid w:val="00530042"/>
    <w:rsid w:val="0053020E"/>
    <w:rsid w:val="00531F92"/>
    <w:rsid w:val="0053209B"/>
    <w:rsid w:val="00532314"/>
    <w:rsid w:val="00534727"/>
    <w:rsid w:val="00535A59"/>
    <w:rsid w:val="005365EB"/>
    <w:rsid w:val="00536614"/>
    <w:rsid w:val="00536D7D"/>
    <w:rsid w:val="00542020"/>
    <w:rsid w:val="00542199"/>
    <w:rsid w:val="005422A7"/>
    <w:rsid w:val="00543DD8"/>
    <w:rsid w:val="00545893"/>
    <w:rsid w:val="005462B5"/>
    <w:rsid w:val="005469D5"/>
    <w:rsid w:val="005471CB"/>
    <w:rsid w:val="005478EA"/>
    <w:rsid w:val="00547C7B"/>
    <w:rsid w:val="00551C93"/>
    <w:rsid w:val="00554643"/>
    <w:rsid w:val="00556779"/>
    <w:rsid w:val="00556C52"/>
    <w:rsid w:val="00560FD5"/>
    <w:rsid w:val="005611F6"/>
    <w:rsid w:val="0056517B"/>
    <w:rsid w:val="0056595C"/>
    <w:rsid w:val="00566296"/>
    <w:rsid w:val="0056638D"/>
    <w:rsid w:val="00566C66"/>
    <w:rsid w:val="00567848"/>
    <w:rsid w:val="00573476"/>
    <w:rsid w:val="005747FC"/>
    <w:rsid w:val="00574819"/>
    <w:rsid w:val="00574E20"/>
    <w:rsid w:val="00576182"/>
    <w:rsid w:val="005763A2"/>
    <w:rsid w:val="00580FA5"/>
    <w:rsid w:val="0058105E"/>
    <w:rsid w:val="00581283"/>
    <w:rsid w:val="00582259"/>
    <w:rsid w:val="00583688"/>
    <w:rsid w:val="005856C0"/>
    <w:rsid w:val="00586445"/>
    <w:rsid w:val="005923B9"/>
    <w:rsid w:val="00593BF6"/>
    <w:rsid w:val="00594BDC"/>
    <w:rsid w:val="0059507C"/>
    <w:rsid w:val="0059599F"/>
    <w:rsid w:val="0059757B"/>
    <w:rsid w:val="005A0B16"/>
    <w:rsid w:val="005A1105"/>
    <w:rsid w:val="005A1B34"/>
    <w:rsid w:val="005A27EC"/>
    <w:rsid w:val="005A4D2E"/>
    <w:rsid w:val="005B02A1"/>
    <w:rsid w:val="005B0395"/>
    <w:rsid w:val="005B0C79"/>
    <w:rsid w:val="005B1DC3"/>
    <w:rsid w:val="005B2B3D"/>
    <w:rsid w:val="005B396D"/>
    <w:rsid w:val="005B4ECE"/>
    <w:rsid w:val="005B5848"/>
    <w:rsid w:val="005B6A7D"/>
    <w:rsid w:val="005C2A72"/>
    <w:rsid w:val="005C3BF8"/>
    <w:rsid w:val="005C4942"/>
    <w:rsid w:val="005C4C1D"/>
    <w:rsid w:val="005C514A"/>
    <w:rsid w:val="005C5151"/>
    <w:rsid w:val="005D1B65"/>
    <w:rsid w:val="005D2C44"/>
    <w:rsid w:val="005D32FD"/>
    <w:rsid w:val="005D3973"/>
    <w:rsid w:val="005D3A80"/>
    <w:rsid w:val="005D66A5"/>
    <w:rsid w:val="005E0CDC"/>
    <w:rsid w:val="005E12BC"/>
    <w:rsid w:val="005E3919"/>
    <w:rsid w:val="005F2264"/>
    <w:rsid w:val="005F5D83"/>
    <w:rsid w:val="005F6C0C"/>
    <w:rsid w:val="005F6EE9"/>
    <w:rsid w:val="005F6EFE"/>
    <w:rsid w:val="00600142"/>
    <w:rsid w:val="00601C34"/>
    <w:rsid w:val="006030E8"/>
    <w:rsid w:val="006048D4"/>
    <w:rsid w:val="00612887"/>
    <w:rsid w:val="00612D7E"/>
    <w:rsid w:val="00612F95"/>
    <w:rsid w:val="00613989"/>
    <w:rsid w:val="00613BEC"/>
    <w:rsid w:val="00613ECD"/>
    <w:rsid w:val="00614B38"/>
    <w:rsid w:val="006158EB"/>
    <w:rsid w:val="00622AF7"/>
    <w:rsid w:val="00622EAC"/>
    <w:rsid w:val="0062491E"/>
    <w:rsid w:val="00624BF0"/>
    <w:rsid w:val="00624EA3"/>
    <w:rsid w:val="0062687D"/>
    <w:rsid w:val="006279AF"/>
    <w:rsid w:val="006303DE"/>
    <w:rsid w:val="00631035"/>
    <w:rsid w:val="00632883"/>
    <w:rsid w:val="00635220"/>
    <w:rsid w:val="00635CF9"/>
    <w:rsid w:val="00635D66"/>
    <w:rsid w:val="006364C4"/>
    <w:rsid w:val="00637EE5"/>
    <w:rsid w:val="00640098"/>
    <w:rsid w:val="006401A3"/>
    <w:rsid w:val="006441FE"/>
    <w:rsid w:val="006445A5"/>
    <w:rsid w:val="0064529C"/>
    <w:rsid w:val="00645404"/>
    <w:rsid w:val="0064649D"/>
    <w:rsid w:val="00653DDC"/>
    <w:rsid w:val="00654996"/>
    <w:rsid w:val="00654D3F"/>
    <w:rsid w:val="006556FD"/>
    <w:rsid w:val="00660076"/>
    <w:rsid w:val="006609F0"/>
    <w:rsid w:val="006635EE"/>
    <w:rsid w:val="00664D4D"/>
    <w:rsid w:val="006669B8"/>
    <w:rsid w:val="00670503"/>
    <w:rsid w:val="00670D2F"/>
    <w:rsid w:val="0067112D"/>
    <w:rsid w:val="00671152"/>
    <w:rsid w:val="00672450"/>
    <w:rsid w:val="006738B8"/>
    <w:rsid w:val="006750E0"/>
    <w:rsid w:val="006757C5"/>
    <w:rsid w:val="00676DB1"/>
    <w:rsid w:val="006772B8"/>
    <w:rsid w:val="0068104E"/>
    <w:rsid w:val="00683859"/>
    <w:rsid w:val="006845A1"/>
    <w:rsid w:val="00684D50"/>
    <w:rsid w:val="0068552B"/>
    <w:rsid w:val="0068716F"/>
    <w:rsid w:val="0069088F"/>
    <w:rsid w:val="00690B88"/>
    <w:rsid w:val="00691D05"/>
    <w:rsid w:val="00694890"/>
    <w:rsid w:val="006952A0"/>
    <w:rsid w:val="00696099"/>
    <w:rsid w:val="00696977"/>
    <w:rsid w:val="006976EB"/>
    <w:rsid w:val="006A043B"/>
    <w:rsid w:val="006A079A"/>
    <w:rsid w:val="006A0C57"/>
    <w:rsid w:val="006A197F"/>
    <w:rsid w:val="006B0100"/>
    <w:rsid w:val="006B2178"/>
    <w:rsid w:val="006B26F3"/>
    <w:rsid w:val="006B47BF"/>
    <w:rsid w:val="006B56CE"/>
    <w:rsid w:val="006B5795"/>
    <w:rsid w:val="006B5BF4"/>
    <w:rsid w:val="006C086E"/>
    <w:rsid w:val="006C0C65"/>
    <w:rsid w:val="006C1D52"/>
    <w:rsid w:val="006C1D6E"/>
    <w:rsid w:val="006C2387"/>
    <w:rsid w:val="006C23DE"/>
    <w:rsid w:val="006C2FD9"/>
    <w:rsid w:val="006C33B6"/>
    <w:rsid w:val="006C3D6B"/>
    <w:rsid w:val="006C4598"/>
    <w:rsid w:val="006C633C"/>
    <w:rsid w:val="006C671B"/>
    <w:rsid w:val="006C7C9F"/>
    <w:rsid w:val="006C7F8A"/>
    <w:rsid w:val="006D0ABE"/>
    <w:rsid w:val="006D2BD3"/>
    <w:rsid w:val="006D5649"/>
    <w:rsid w:val="006D57C1"/>
    <w:rsid w:val="006D5FDD"/>
    <w:rsid w:val="006D73DC"/>
    <w:rsid w:val="006E1FA8"/>
    <w:rsid w:val="006E2B89"/>
    <w:rsid w:val="006E33BB"/>
    <w:rsid w:val="006E6294"/>
    <w:rsid w:val="006F03B3"/>
    <w:rsid w:val="006F05EF"/>
    <w:rsid w:val="006F15FE"/>
    <w:rsid w:val="006F17BD"/>
    <w:rsid w:val="006F1B9D"/>
    <w:rsid w:val="006F2A8A"/>
    <w:rsid w:val="006F3E40"/>
    <w:rsid w:val="006F3FEF"/>
    <w:rsid w:val="006F6BBD"/>
    <w:rsid w:val="006F71D5"/>
    <w:rsid w:val="006F71D7"/>
    <w:rsid w:val="006F7523"/>
    <w:rsid w:val="006F7D96"/>
    <w:rsid w:val="007001BA"/>
    <w:rsid w:val="007003FB"/>
    <w:rsid w:val="00700C52"/>
    <w:rsid w:val="0070111D"/>
    <w:rsid w:val="00703CC8"/>
    <w:rsid w:val="0070466C"/>
    <w:rsid w:val="00704DA3"/>
    <w:rsid w:val="0070585D"/>
    <w:rsid w:val="00705A62"/>
    <w:rsid w:val="007076CE"/>
    <w:rsid w:val="007105FC"/>
    <w:rsid w:val="00710EC3"/>
    <w:rsid w:val="00712732"/>
    <w:rsid w:val="0071300C"/>
    <w:rsid w:val="007150F1"/>
    <w:rsid w:val="0071775C"/>
    <w:rsid w:val="007178C4"/>
    <w:rsid w:val="00722517"/>
    <w:rsid w:val="00722CD3"/>
    <w:rsid w:val="00722EF7"/>
    <w:rsid w:val="00724DB8"/>
    <w:rsid w:val="00724F3D"/>
    <w:rsid w:val="007257BE"/>
    <w:rsid w:val="00725D3D"/>
    <w:rsid w:val="00726BD5"/>
    <w:rsid w:val="00726F55"/>
    <w:rsid w:val="00727120"/>
    <w:rsid w:val="007271FF"/>
    <w:rsid w:val="007302F6"/>
    <w:rsid w:val="00731D3D"/>
    <w:rsid w:val="00732C50"/>
    <w:rsid w:val="00733381"/>
    <w:rsid w:val="00734CC2"/>
    <w:rsid w:val="00735AC9"/>
    <w:rsid w:val="00735EF7"/>
    <w:rsid w:val="00736FB0"/>
    <w:rsid w:val="007378FA"/>
    <w:rsid w:val="00740271"/>
    <w:rsid w:val="00741770"/>
    <w:rsid w:val="00741A58"/>
    <w:rsid w:val="00745EC0"/>
    <w:rsid w:val="00746C67"/>
    <w:rsid w:val="00750883"/>
    <w:rsid w:val="00750FA9"/>
    <w:rsid w:val="0075402F"/>
    <w:rsid w:val="007558D8"/>
    <w:rsid w:val="00757144"/>
    <w:rsid w:val="007602DD"/>
    <w:rsid w:val="00760AA2"/>
    <w:rsid w:val="00760FC1"/>
    <w:rsid w:val="00765D37"/>
    <w:rsid w:val="0077027B"/>
    <w:rsid w:val="00770A43"/>
    <w:rsid w:val="0077125A"/>
    <w:rsid w:val="007715B1"/>
    <w:rsid w:val="007732D2"/>
    <w:rsid w:val="00775493"/>
    <w:rsid w:val="00777FCA"/>
    <w:rsid w:val="007802D7"/>
    <w:rsid w:val="00780A55"/>
    <w:rsid w:val="00782924"/>
    <w:rsid w:val="00783A17"/>
    <w:rsid w:val="007842FA"/>
    <w:rsid w:val="00784600"/>
    <w:rsid w:val="00785010"/>
    <w:rsid w:val="0078548D"/>
    <w:rsid w:val="00786AA6"/>
    <w:rsid w:val="00792CA8"/>
    <w:rsid w:val="00793A69"/>
    <w:rsid w:val="0079476B"/>
    <w:rsid w:val="007955BF"/>
    <w:rsid w:val="00797585"/>
    <w:rsid w:val="00797918"/>
    <w:rsid w:val="0079792A"/>
    <w:rsid w:val="007A2CDE"/>
    <w:rsid w:val="007A2F81"/>
    <w:rsid w:val="007A3F89"/>
    <w:rsid w:val="007A4A89"/>
    <w:rsid w:val="007B031F"/>
    <w:rsid w:val="007B19D2"/>
    <w:rsid w:val="007B3543"/>
    <w:rsid w:val="007B4B2F"/>
    <w:rsid w:val="007B58CD"/>
    <w:rsid w:val="007C1A16"/>
    <w:rsid w:val="007C1B50"/>
    <w:rsid w:val="007C2029"/>
    <w:rsid w:val="007C2E65"/>
    <w:rsid w:val="007C33EB"/>
    <w:rsid w:val="007C458C"/>
    <w:rsid w:val="007C48FF"/>
    <w:rsid w:val="007C58B9"/>
    <w:rsid w:val="007C6478"/>
    <w:rsid w:val="007C6C39"/>
    <w:rsid w:val="007C7D2C"/>
    <w:rsid w:val="007D0C36"/>
    <w:rsid w:val="007D0CC3"/>
    <w:rsid w:val="007D37C6"/>
    <w:rsid w:val="007D5D90"/>
    <w:rsid w:val="007D5ECB"/>
    <w:rsid w:val="007D60A5"/>
    <w:rsid w:val="007D6269"/>
    <w:rsid w:val="007D74FA"/>
    <w:rsid w:val="007E1360"/>
    <w:rsid w:val="007E24FD"/>
    <w:rsid w:val="007E302F"/>
    <w:rsid w:val="007E773D"/>
    <w:rsid w:val="007E7CA6"/>
    <w:rsid w:val="007E7DE5"/>
    <w:rsid w:val="007E7F89"/>
    <w:rsid w:val="007F018F"/>
    <w:rsid w:val="007F20B5"/>
    <w:rsid w:val="007F3A75"/>
    <w:rsid w:val="007F50AA"/>
    <w:rsid w:val="00801821"/>
    <w:rsid w:val="00803197"/>
    <w:rsid w:val="00804C12"/>
    <w:rsid w:val="008051D7"/>
    <w:rsid w:val="008055BD"/>
    <w:rsid w:val="0080594B"/>
    <w:rsid w:val="0080638D"/>
    <w:rsid w:val="008066A4"/>
    <w:rsid w:val="00807D67"/>
    <w:rsid w:val="0081259C"/>
    <w:rsid w:val="00813C9B"/>
    <w:rsid w:val="0081457B"/>
    <w:rsid w:val="00814680"/>
    <w:rsid w:val="00814BB2"/>
    <w:rsid w:val="00815A6E"/>
    <w:rsid w:val="00815BDC"/>
    <w:rsid w:val="00820163"/>
    <w:rsid w:val="00824F80"/>
    <w:rsid w:val="00825747"/>
    <w:rsid w:val="00830ED8"/>
    <w:rsid w:val="008320CB"/>
    <w:rsid w:val="008356D0"/>
    <w:rsid w:val="00840C27"/>
    <w:rsid w:val="008437A4"/>
    <w:rsid w:val="00845CE5"/>
    <w:rsid w:val="0084626F"/>
    <w:rsid w:val="00846A33"/>
    <w:rsid w:val="00846B4B"/>
    <w:rsid w:val="00851B96"/>
    <w:rsid w:val="00852FA9"/>
    <w:rsid w:val="0085554D"/>
    <w:rsid w:val="00860548"/>
    <w:rsid w:val="00862EB2"/>
    <w:rsid w:val="008630A2"/>
    <w:rsid w:val="00864645"/>
    <w:rsid w:val="00865007"/>
    <w:rsid w:val="00865E97"/>
    <w:rsid w:val="008669CC"/>
    <w:rsid w:val="00867455"/>
    <w:rsid w:val="00867FAB"/>
    <w:rsid w:val="00870B77"/>
    <w:rsid w:val="008714CC"/>
    <w:rsid w:val="00871652"/>
    <w:rsid w:val="00873E5E"/>
    <w:rsid w:val="00874364"/>
    <w:rsid w:val="0087462D"/>
    <w:rsid w:val="00875083"/>
    <w:rsid w:val="00875ACC"/>
    <w:rsid w:val="00875AF4"/>
    <w:rsid w:val="00875BDD"/>
    <w:rsid w:val="008761B1"/>
    <w:rsid w:val="00876934"/>
    <w:rsid w:val="008778EE"/>
    <w:rsid w:val="00877B85"/>
    <w:rsid w:val="00877CC3"/>
    <w:rsid w:val="00881D36"/>
    <w:rsid w:val="008825EB"/>
    <w:rsid w:val="00883591"/>
    <w:rsid w:val="0088369A"/>
    <w:rsid w:val="00883751"/>
    <w:rsid w:val="0088459F"/>
    <w:rsid w:val="00885B30"/>
    <w:rsid w:val="00885D4A"/>
    <w:rsid w:val="008871A1"/>
    <w:rsid w:val="00887BA3"/>
    <w:rsid w:val="00890D6F"/>
    <w:rsid w:val="0089171F"/>
    <w:rsid w:val="00891763"/>
    <w:rsid w:val="008922C8"/>
    <w:rsid w:val="00895727"/>
    <w:rsid w:val="00895C88"/>
    <w:rsid w:val="008A0E24"/>
    <w:rsid w:val="008A1ADE"/>
    <w:rsid w:val="008A6692"/>
    <w:rsid w:val="008A7037"/>
    <w:rsid w:val="008B0187"/>
    <w:rsid w:val="008B0D99"/>
    <w:rsid w:val="008B10D7"/>
    <w:rsid w:val="008B1FE1"/>
    <w:rsid w:val="008B2FDD"/>
    <w:rsid w:val="008B3640"/>
    <w:rsid w:val="008B3689"/>
    <w:rsid w:val="008B3B0C"/>
    <w:rsid w:val="008B514B"/>
    <w:rsid w:val="008C0839"/>
    <w:rsid w:val="008C14AF"/>
    <w:rsid w:val="008C1D95"/>
    <w:rsid w:val="008C24A5"/>
    <w:rsid w:val="008C3D4A"/>
    <w:rsid w:val="008C53D6"/>
    <w:rsid w:val="008C67B5"/>
    <w:rsid w:val="008C7C5D"/>
    <w:rsid w:val="008C7DA1"/>
    <w:rsid w:val="008C7DB7"/>
    <w:rsid w:val="008D14CB"/>
    <w:rsid w:val="008D15E9"/>
    <w:rsid w:val="008D2DF4"/>
    <w:rsid w:val="008D3E1F"/>
    <w:rsid w:val="008D541C"/>
    <w:rsid w:val="008D5538"/>
    <w:rsid w:val="008D55D1"/>
    <w:rsid w:val="008D5CFF"/>
    <w:rsid w:val="008D5DEC"/>
    <w:rsid w:val="008D669D"/>
    <w:rsid w:val="008D691F"/>
    <w:rsid w:val="008D6FB8"/>
    <w:rsid w:val="008D7E14"/>
    <w:rsid w:val="008E2527"/>
    <w:rsid w:val="008E32B8"/>
    <w:rsid w:val="008E3DCF"/>
    <w:rsid w:val="008E5A48"/>
    <w:rsid w:val="008E6AE2"/>
    <w:rsid w:val="008E7967"/>
    <w:rsid w:val="008E79F5"/>
    <w:rsid w:val="008E7C61"/>
    <w:rsid w:val="008F111D"/>
    <w:rsid w:val="008F27D3"/>
    <w:rsid w:val="008F3641"/>
    <w:rsid w:val="008F45FE"/>
    <w:rsid w:val="008F5152"/>
    <w:rsid w:val="008F5D83"/>
    <w:rsid w:val="008F68E4"/>
    <w:rsid w:val="008F6F8A"/>
    <w:rsid w:val="008F71BA"/>
    <w:rsid w:val="008F771A"/>
    <w:rsid w:val="00902BC8"/>
    <w:rsid w:val="00904BBA"/>
    <w:rsid w:val="00905712"/>
    <w:rsid w:val="00905A4E"/>
    <w:rsid w:val="00906D61"/>
    <w:rsid w:val="00910A8A"/>
    <w:rsid w:val="00911495"/>
    <w:rsid w:val="00913870"/>
    <w:rsid w:val="00916DDA"/>
    <w:rsid w:val="00917C6E"/>
    <w:rsid w:val="00917EDF"/>
    <w:rsid w:val="00920CF2"/>
    <w:rsid w:val="0092158F"/>
    <w:rsid w:val="00921CB0"/>
    <w:rsid w:val="009235BC"/>
    <w:rsid w:val="00924D57"/>
    <w:rsid w:val="009251A6"/>
    <w:rsid w:val="00930CC8"/>
    <w:rsid w:val="009312AF"/>
    <w:rsid w:val="009332A4"/>
    <w:rsid w:val="00935F46"/>
    <w:rsid w:val="00937011"/>
    <w:rsid w:val="00937467"/>
    <w:rsid w:val="009428D8"/>
    <w:rsid w:val="009443DD"/>
    <w:rsid w:val="00945F8F"/>
    <w:rsid w:val="00950B81"/>
    <w:rsid w:val="00953DAD"/>
    <w:rsid w:val="00954206"/>
    <w:rsid w:val="00954A76"/>
    <w:rsid w:val="00955A20"/>
    <w:rsid w:val="00955C38"/>
    <w:rsid w:val="00955ECC"/>
    <w:rsid w:val="009574C1"/>
    <w:rsid w:val="00960114"/>
    <w:rsid w:val="00961A67"/>
    <w:rsid w:val="00961D88"/>
    <w:rsid w:val="00962B18"/>
    <w:rsid w:val="00963274"/>
    <w:rsid w:val="009653EE"/>
    <w:rsid w:val="00965A5A"/>
    <w:rsid w:val="00967FAF"/>
    <w:rsid w:val="0097033C"/>
    <w:rsid w:val="0097449D"/>
    <w:rsid w:val="00975E67"/>
    <w:rsid w:val="00976609"/>
    <w:rsid w:val="00976BB8"/>
    <w:rsid w:val="00980CE0"/>
    <w:rsid w:val="00981139"/>
    <w:rsid w:val="00984408"/>
    <w:rsid w:val="00984D02"/>
    <w:rsid w:val="00985016"/>
    <w:rsid w:val="00985D95"/>
    <w:rsid w:val="00987DD1"/>
    <w:rsid w:val="00990BA8"/>
    <w:rsid w:val="00991258"/>
    <w:rsid w:val="009913D7"/>
    <w:rsid w:val="00991709"/>
    <w:rsid w:val="00991869"/>
    <w:rsid w:val="00994B90"/>
    <w:rsid w:val="00994D79"/>
    <w:rsid w:val="00995CDF"/>
    <w:rsid w:val="00997BF2"/>
    <w:rsid w:val="00997FF1"/>
    <w:rsid w:val="009A2EAA"/>
    <w:rsid w:val="009A3643"/>
    <w:rsid w:val="009A3AA4"/>
    <w:rsid w:val="009A45D7"/>
    <w:rsid w:val="009A4E15"/>
    <w:rsid w:val="009A54A4"/>
    <w:rsid w:val="009A598B"/>
    <w:rsid w:val="009A6679"/>
    <w:rsid w:val="009A6A2A"/>
    <w:rsid w:val="009A7205"/>
    <w:rsid w:val="009B1004"/>
    <w:rsid w:val="009B1C12"/>
    <w:rsid w:val="009B30AC"/>
    <w:rsid w:val="009B4521"/>
    <w:rsid w:val="009B49FB"/>
    <w:rsid w:val="009B53BC"/>
    <w:rsid w:val="009B5CAB"/>
    <w:rsid w:val="009B78AB"/>
    <w:rsid w:val="009C00DB"/>
    <w:rsid w:val="009C07CF"/>
    <w:rsid w:val="009C1CAF"/>
    <w:rsid w:val="009C5B85"/>
    <w:rsid w:val="009C6A24"/>
    <w:rsid w:val="009C7C89"/>
    <w:rsid w:val="009D2739"/>
    <w:rsid w:val="009D4902"/>
    <w:rsid w:val="009D60EC"/>
    <w:rsid w:val="009D7886"/>
    <w:rsid w:val="009D7E3B"/>
    <w:rsid w:val="009E0CD1"/>
    <w:rsid w:val="009E168D"/>
    <w:rsid w:val="009E207E"/>
    <w:rsid w:val="009E222A"/>
    <w:rsid w:val="009E3355"/>
    <w:rsid w:val="009E3528"/>
    <w:rsid w:val="009E3638"/>
    <w:rsid w:val="009E4271"/>
    <w:rsid w:val="009E4870"/>
    <w:rsid w:val="009E5311"/>
    <w:rsid w:val="009E5E80"/>
    <w:rsid w:val="009E62D1"/>
    <w:rsid w:val="009F1F33"/>
    <w:rsid w:val="009F1FE8"/>
    <w:rsid w:val="009F3DBC"/>
    <w:rsid w:val="009F603B"/>
    <w:rsid w:val="00A00AF1"/>
    <w:rsid w:val="00A0316D"/>
    <w:rsid w:val="00A0430E"/>
    <w:rsid w:val="00A04951"/>
    <w:rsid w:val="00A04B46"/>
    <w:rsid w:val="00A067AC"/>
    <w:rsid w:val="00A1353A"/>
    <w:rsid w:val="00A137DD"/>
    <w:rsid w:val="00A13E86"/>
    <w:rsid w:val="00A16D82"/>
    <w:rsid w:val="00A17F01"/>
    <w:rsid w:val="00A20A0E"/>
    <w:rsid w:val="00A212D8"/>
    <w:rsid w:val="00A234E1"/>
    <w:rsid w:val="00A24737"/>
    <w:rsid w:val="00A26175"/>
    <w:rsid w:val="00A2627A"/>
    <w:rsid w:val="00A3086F"/>
    <w:rsid w:val="00A30EF6"/>
    <w:rsid w:val="00A3174B"/>
    <w:rsid w:val="00A32F11"/>
    <w:rsid w:val="00A3315B"/>
    <w:rsid w:val="00A33946"/>
    <w:rsid w:val="00A359D2"/>
    <w:rsid w:val="00A35A3D"/>
    <w:rsid w:val="00A35ADE"/>
    <w:rsid w:val="00A36289"/>
    <w:rsid w:val="00A372D0"/>
    <w:rsid w:val="00A37AD5"/>
    <w:rsid w:val="00A37DC0"/>
    <w:rsid w:val="00A43745"/>
    <w:rsid w:val="00A4439C"/>
    <w:rsid w:val="00A455C0"/>
    <w:rsid w:val="00A50943"/>
    <w:rsid w:val="00A50A71"/>
    <w:rsid w:val="00A5121A"/>
    <w:rsid w:val="00A51DEF"/>
    <w:rsid w:val="00A54C42"/>
    <w:rsid w:val="00A55125"/>
    <w:rsid w:val="00A55CF1"/>
    <w:rsid w:val="00A5675A"/>
    <w:rsid w:val="00A568EC"/>
    <w:rsid w:val="00A61BF9"/>
    <w:rsid w:val="00A626AF"/>
    <w:rsid w:val="00A63BBD"/>
    <w:rsid w:val="00A644E6"/>
    <w:rsid w:val="00A64F81"/>
    <w:rsid w:val="00A66380"/>
    <w:rsid w:val="00A672CA"/>
    <w:rsid w:val="00A6767C"/>
    <w:rsid w:val="00A708FD"/>
    <w:rsid w:val="00A71698"/>
    <w:rsid w:val="00A72875"/>
    <w:rsid w:val="00A80AC4"/>
    <w:rsid w:val="00A80CF0"/>
    <w:rsid w:val="00A81238"/>
    <w:rsid w:val="00A81BB9"/>
    <w:rsid w:val="00A83B79"/>
    <w:rsid w:val="00A84F79"/>
    <w:rsid w:val="00A878E1"/>
    <w:rsid w:val="00A90CDB"/>
    <w:rsid w:val="00A92737"/>
    <w:rsid w:val="00A9393D"/>
    <w:rsid w:val="00A93A0B"/>
    <w:rsid w:val="00A93A95"/>
    <w:rsid w:val="00A952F8"/>
    <w:rsid w:val="00A95D3D"/>
    <w:rsid w:val="00A95F0B"/>
    <w:rsid w:val="00A961E9"/>
    <w:rsid w:val="00A96429"/>
    <w:rsid w:val="00A96E90"/>
    <w:rsid w:val="00A97224"/>
    <w:rsid w:val="00AA0007"/>
    <w:rsid w:val="00AA3967"/>
    <w:rsid w:val="00AA43BD"/>
    <w:rsid w:val="00AA636A"/>
    <w:rsid w:val="00AA7C00"/>
    <w:rsid w:val="00AB12B6"/>
    <w:rsid w:val="00AB36B9"/>
    <w:rsid w:val="00AB4643"/>
    <w:rsid w:val="00AB642E"/>
    <w:rsid w:val="00AB67EF"/>
    <w:rsid w:val="00AB7AC6"/>
    <w:rsid w:val="00AC2C2B"/>
    <w:rsid w:val="00AC3760"/>
    <w:rsid w:val="00AC3DE0"/>
    <w:rsid w:val="00AC728B"/>
    <w:rsid w:val="00AC7C09"/>
    <w:rsid w:val="00AD01E0"/>
    <w:rsid w:val="00AD10F4"/>
    <w:rsid w:val="00AD2F3B"/>
    <w:rsid w:val="00AD413E"/>
    <w:rsid w:val="00AE0F3E"/>
    <w:rsid w:val="00AE3925"/>
    <w:rsid w:val="00AE46E1"/>
    <w:rsid w:val="00AE4878"/>
    <w:rsid w:val="00AE4E60"/>
    <w:rsid w:val="00AE577D"/>
    <w:rsid w:val="00AE66B9"/>
    <w:rsid w:val="00AE6F46"/>
    <w:rsid w:val="00AF0EA7"/>
    <w:rsid w:val="00AF0FBA"/>
    <w:rsid w:val="00AF14C9"/>
    <w:rsid w:val="00AF1DDE"/>
    <w:rsid w:val="00AF25E5"/>
    <w:rsid w:val="00AF2AE1"/>
    <w:rsid w:val="00AF360E"/>
    <w:rsid w:val="00AF3952"/>
    <w:rsid w:val="00AF3D64"/>
    <w:rsid w:val="00AF40A0"/>
    <w:rsid w:val="00AF4987"/>
    <w:rsid w:val="00AF4A78"/>
    <w:rsid w:val="00AF5E68"/>
    <w:rsid w:val="00B00E15"/>
    <w:rsid w:val="00B027DC"/>
    <w:rsid w:val="00B04A33"/>
    <w:rsid w:val="00B06A0F"/>
    <w:rsid w:val="00B06B76"/>
    <w:rsid w:val="00B079D6"/>
    <w:rsid w:val="00B1103E"/>
    <w:rsid w:val="00B11FC4"/>
    <w:rsid w:val="00B123F4"/>
    <w:rsid w:val="00B13663"/>
    <w:rsid w:val="00B13BAD"/>
    <w:rsid w:val="00B143D7"/>
    <w:rsid w:val="00B160A4"/>
    <w:rsid w:val="00B16EB5"/>
    <w:rsid w:val="00B16EE2"/>
    <w:rsid w:val="00B16F41"/>
    <w:rsid w:val="00B17F3F"/>
    <w:rsid w:val="00B2017B"/>
    <w:rsid w:val="00B20E27"/>
    <w:rsid w:val="00B22C86"/>
    <w:rsid w:val="00B22F40"/>
    <w:rsid w:val="00B23533"/>
    <w:rsid w:val="00B23AE0"/>
    <w:rsid w:val="00B24ACE"/>
    <w:rsid w:val="00B256FF"/>
    <w:rsid w:val="00B2591C"/>
    <w:rsid w:val="00B26016"/>
    <w:rsid w:val="00B2674D"/>
    <w:rsid w:val="00B279F8"/>
    <w:rsid w:val="00B27B81"/>
    <w:rsid w:val="00B30208"/>
    <w:rsid w:val="00B32BB2"/>
    <w:rsid w:val="00B33BFA"/>
    <w:rsid w:val="00B342B7"/>
    <w:rsid w:val="00B36150"/>
    <w:rsid w:val="00B36C6D"/>
    <w:rsid w:val="00B41166"/>
    <w:rsid w:val="00B42815"/>
    <w:rsid w:val="00B462CA"/>
    <w:rsid w:val="00B47315"/>
    <w:rsid w:val="00B54A59"/>
    <w:rsid w:val="00B55187"/>
    <w:rsid w:val="00B62DBC"/>
    <w:rsid w:val="00B63CBC"/>
    <w:rsid w:val="00B64B9E"/>
    <w:rsid w:val="00B65BFE"/>
    <w:rsid w:val="00B667D4"/>
    <w:rsid w:val="00B72507"/>
    <w:rsid w:val="00B736E9"/>
    <w:rsid w:val="00B7625D"/>
    <w:rsid w:val="00B770AC"/>
    <w:rsid w:val="00B777E4"/>
    <w:rsid w:val="00B7796E"/>
    <w:rsid w:val="00B80AF2"/>
    <w:rsid w:val="00B8120E"/>
    <w:rsid w:val="00B8161F"/>
    <w:rsid w:val="00B8277D"/>
    <w:rsid w:val="00B83FA8"/>
    <w:rsid w:val="00B85067"/>
    <w:rsid w:val="00B86F1C"/>
    <w:rsid w:val="00B90795"/>
    <w:rsid w:val="00B90FDE"/>
    <w:rsid w:val="00B9284C"/>
    <w:rsid w:val="00B92F22"/>
    <w:rsid w:val="00B93F1F"/>
    <w:rsid w:val="00B950AD"/>
    <w:rsid w:val="00B95730"/>
    <w:rsid w:val="00BA3186"/>
    <w:rsid w:val="00BA46AD"/>
    <w:rsid w:val="00BA5E70"/>
    <w:rsid w:val="00BA7C28"/>
    <w:rsid w:val="00BB1931"/>
    <w:rsid w:val="00BB1A1D"/>
    <w:rsid w:val="00BB25FC"/>
    <w:rsid w:val="00BB3B6F"/>
    <w:rsid w:val="00BB4948"/>
    <w:rsid w:val="00BB4EB1"/>
    <w:rsid w:val="00BB5459"/>
    <w:rsid w:val="00BB55E8"/>
    <w:rsid w:val="00BB57AB"/>
    <w:rsid w:val="00BB59CB"/>
    <w:rsid w:val="00BB5DC1"/>
    <w:rsid w:val="00BB664D"/>
    <w:rsid w:val="00BC0657"/>
    <w:rsid w:val="00BC07B9"/>
    <w:rsid w:val="00BC204A"/>
    <w:rsid w:val="00BC5B56"/>
    <w:rsid w:val="00BC5ECD"/>
    <w:rsid w:val="00BC662C"/>
    <w:rsid w:val="00BC6969"/>
    <w:rsid w:val="00BC7856"/>
    <w:rsid w:val="00BD1E7C"/>
    <w:rsid w:val="00BD2FB9"/>
    <w:rsid w:val="00BD377F"/>
    <w:rsid w:val="00BD3C6C"/>
    <w:rsid w:val="00BD4A57"/>
    <w:rsid w:val="00BD7A19"/>
    <w:rsid w:val="00BE024B"/>
    <w:rsid w:val="00BE0F5C"/>
    <w:rsid w:val="00BE0FC8"/>
    <w:rsid w:val="00BE145F"/>
    <w:rsid w:val="00BE2350"/>
    <w:rsid w:val="00BE3C4D"/>
    <w:rsid w:val="00BE3EA1"/>
    <w:rsid w:val="00BE589C"/>
    <w:rsid w:val="00BE6AAA"/>
    <w:rsid w:val="00BE75FE"/>
    <w:rsid w:val="00BE7DBB"/>
    <w:rsid w:val="00BF0527"/>
    <w:rsid w:val="00BF1454"/>
    <w:rsid w:val="00BF21FF"/>
    <w:rsid w:val="00BF320E"/>
    <w:rsid w:val="00BF3586"/>
    <w:rsid w:val="00BF37FB"/>
    <w:rsid w:val="00BF5615"/>
    <w:rsid w:val="00BF64CA"/>
    <w:rsid w:val="00BF7337"/>
    <w:rsid w:val="00BF783B"/>
    <w:rsid w:val="00C014F9"/>
    <w:rsid w:val="00C05070"/>
    <w:rsid w:val="00C103CB"/>
    <w:rsid w:val="00C11644"/>
    <w:rsid w:val="00C12E8F"/>
    <w:rsid w:val="00C12FE4"/>
    <w:rsid w:val="00C154B1"/>
    <w:rsid w:val="00C16989"/>
    <w:rsid w:val="00C21923"/>
    <w:rsid w:val="00C21946"/>
    <w:rsid w:val="00C2242C"/>
    <w:rsid w:val="00C2383C"/>
    <w:rsid w:val="00C23F02"/>
    <w:rsid w:val="00C2464A"/>
    <w:rsid w:val="00C25B89"/>
    <w:rsid w:val="00C25E31"/>
    <w:rsid w:val="00C3167E"/>
    <w:rsid w:val="00C3368D"/>
    <w:rsid w:val="00C33C6F"/>
    <w:rsid w:val="00C33F35"/>
    <w:rsid w:val="00C3505C"/>
    <w:rsid w:val="00C35B2B"/>
    <w:rsid w:val="00C37C9E"/>
    <w:rsid w:val="00C424FE"/>
    <w:rsid w:val="00C4487B"/>
    <w:rsid w:val="00C45DC3"/>
    <w:rsid w:val="00C505D5"/>
    <w:rsid w:val="00C50B39"/>
    <w:rsid w:val="00C53B1B"/>
    <w:rsid w:val="00C600A2"/>
    <w:rsid w:val="00C63ECE"/>
    <w:rsid w:val="00C64C39"/>
    <w:rsid w:val="00C65069"/>
    <w:rsid w:val="00C70257"/>
    <w:rsid w:val="00C71033"/>
    <w:rsid w:val="00C72227"/>
    <w:rsid w:val="00C72B29"/>
    <w:rsid w:val="00C72D8F"/>
    <w:rsid w:val="00C7369C"/>
    <w:rsid w:val="00C74DD5"/>
    <w:rsid w:val="00C76801"/>
    <w:rsid w:val="00C76C7E"/>
    <w:rsid w:val="00C77A0D"/>
    <w:rsid w:val="00C804BE"/>
    <w:rsid w:val="00C80E90"/>
    <w:rsid w:val="00C821A4"/>
    <w:rsid w:val="00C82334"/>
    <w:rsid w:val="00C82E6E"/>
    <w:rsid w:val="00C82E9E"/>
    <w:rsid w:val="00C83786"/>
    <w:rsid w:val="00C83E3F"/>
    <w:rsid w:val="00C84637"/>
    <w:rsid w:val="00C86EE6"/>
    <w:rsid w:val="00C91E94"/>
    <w:rsid w:val="00C942D7"/>
    <w:rsid w:val="00CA04B1"/>
    <w:rsid w:val="00CA06F4"/>
    <w:rsid w:val="00CA16E8"/>
    <w:rsid w:val="00CA1D15"/>
    <w:rsid w:val="00CA1E0C"/>
    <w:rsid w:val="00CA1F92"/>
    <w:rsid w:val="00CA2C96"/>
    <w:rsid w:val="00CA4857"/>
    <w:rsid w:val="00CA7260"/>
    <w:rsid w:val="00CA7448"/>
    <w:rsid w:val="00CB03AA"/>
    <w:rsid w:val="00CB19D4"/>
    <w:rsid w:val="00CB2F5B"/>
    <w:rsid w:val="00CB4A6C"/>
    <w:rsid w:val="00CB58D0"/>
    <w:rsid w:val="00CB7458"/>
    <w:rsid w:val="00CC1168"/>
    <w:rsid w:val="00CC1B7A"/>
    <w:rsid w:val="00CC307C"/>
    <w:rsid w:val="00CC601B"/>
    <w:rsid w:val="00CC6940"/>
    <w:rsid w:val="00CC7686"/>
    <w:rsid w:val="00CC7BB4"/>
    <w:rsid w:val="00CD1FA3"/>
    <w:rsid w:val="00CD2C09"/>
    <w:rsid w:val="00CD3F18"/>
    <w:rsid w:val="00CD4F70"/>
    <w:rsid w:val="00CD53A5"/>
    <w:rsid w:val="00CD6108"/>
    <w:rsid w:val="00CD6657"/>
    <w:rsid w:val="00CD7523"/>
    <w:rsid w:val="00CD7DAC"/>
    <w:rsid w:val="00CE14B9"/>
    <w:rsid w:val="00CE2B95"/>
    <w:rsid w:val="00CE362D"/>
    <w:rsid w:val="00CE7460"/>
    <w:rsid w:val="00CF05CE"/>
    <w:rsid w:val="00CF0607"/>
    <w:rsid w:val="00CF2A91"/>
    <w:rsid w:val="00CF305F"/>
    <w:rsid w:val="00CF361F"/>
    <w:rsid w:val="00CF37B9"/>
    <w:rsid w:val="00CF7E5B"/>
    <w:rsid w:val="00D01221"/>
    <w:rsid w:val="00D022A2"/>
    <w:rsid w:val="00D02512"/>
    <w:rsid w:val="00D026E5"/>
    <w:rsid w:val="00D03580"/>
    <w:rsid w:val="00D057A3"/>
    <w:rsid w:val="00D05E28"/>
    <w:rsid w:val="00D064FA"/>
    <w:rsid w:val="00D0785B"/>
    <w:rsid w:val="00D1039A"/>
    <w:rsid w:val="00D10A9E"/>
    <w:rsid w:val="00D11701"/>
    <w:rsid w:val="00D11772"/>
    <w:rsid w:val="00D121D9"/>
    <w:rsid w:val="00D122EA"/>
    <w:rsid w:val="00D12439"/>
    <w:rsid w:val="00D12B06"/>
    <w:rsid w:val="00D14E71"/>
    <w:rsid w:val="00D213D0"/>
    <w:rsid w:val="00D21639"/>
    <w:rsid w:val="00D2267A"/>
    <w:rsid w:val="00D24CDB"/>
    <w:rsid w:val="00D257EA"/>
    <w:rsid w:val="00D274D7"/>
    <w:rsid w:val="00D301CB"/>
    <w:rsid w:val="00D308F5"/>
    <w:rsid w:val="00D30B40"/>
    <w:rsid w:val="00D3102A"/>
    <w:rsid w:val="00D325BC"/>
    <w:rsid w:val="00D35093"/>
    <w:rsid w:val="00D36557"/>
    <w:rsid w:val="00D36D52"/>
    <w:rsid w:val="00D36E58"/>
    <w:rsid w:val="00D374BF"/>
    <w:rsid w:val="00D40F53"/>
    <w:rsid w:val="00D42261"/>
    <w:rsid w:val="00D4260C"/>
    <w:rsid w:val="00D43B12"/>
    <w:rsid w:val="00D4415D"/>
    <w:rsid w:val="00D44B2B"/>
    <w:rsid w:val="00D50CED"/>
    <w:rsid w:val="00D54C10"/>
    <w:rsid w:val="00D55840"/>
    <w:rsid w:val="00D5656D"/>
    <w:rsid w:val="00D57197"/>
    <w:rsid w:val="00D57380"/>
    <w:rsid w:val="00D60B57"/>
    <w:rsid w:val="00D61BEC"/>
    <w:rsid w:val="00D61F32"/>
    <w:rsid w:val="00D62F3F"/>
    <w:rsid w:val="00D63ADE"/>
    <w:rsid w:val="00D66E02"/>
    <w:rsid w:val="00D7114B"/>
    <w:rsid w:val="00D75FAF"/>
    <w:rsid w:val="00D83F9A"/>
    <w:rsid w:val="00D85985"/>
    <w:rsid w:val="00D86FE9"/>
    <w:rsid w:val="00D873AC"/>
    <w:rsid w:val="00D8786A"/>
    <w:rsid w:val="00D91B82"/>
    <w:rsid w:val="00D91DD8"/>
    <w:rsid w:val="00D926C1"/>
    <w:rsid w:val="00D937D6"/>
    <w:rsid w:val="00D940F4"/>
    <w:rsid w:val="00D943B2"/>
    <w:rsid w:val="00D94FFA"/>
    <w:rsid w:val="00D971AB"/>
    <w:rsid w:val="00D974C4"/>
    <w:rsid w:val="00D97E46"/>
    <w:rsid w:val="00DA1C16"/>
    <w:rsid w:val="00DA34DF"/>
    <w:rsid w:val="00DA3F00"/>
    <w:rsid w:val="00DA5A6B"/>
    <w:rsid w:val="00DA5D17"/>
    <w:rsid w:val="00DA7337"/>
    <w:rsid w:val="00DA7CD7"/>
    <w:rsid w:val="00DB0619"/>
    <w:rsid w:val="00DB09C7"/>
    <w:rsid w:val="00DB1EB2"/>
    <w:rsid w:val="00DB2886"/>
    <w:rsid w:val="00DB2B25"/>
    <w:rsid w:val="00DB30D1"/>
    <w:rsid w:val="00DB339C"/>
    <w:rsid w:val="00DB6377"/>
    <w:rsid w:val="00DB76FE"/>
    <w:rsid w:val="00DC028F"/>
    <w:rsid w:val="00DC2A5A"/>
    <w:rsid w:val="00DD00D3"/>
    <w:rsid w:val="00DD02A1"/>
    <w:rsid w:val="00DD2395"/>
    <w:rsid w:val="00DD2587"/>
    <w:rsid w:val="00DD2BE7"/>
    <w:rsid w:val="00DD36A2"/>
    <w:rsid w:val="00DD3DD6"/>
    <w:rsid w:val="00DD4F3B"/>
    <w:rsid w:val="00DD5455"/>
    <w:rsid w:val="00DE295F"/>
    <w:rsid w:val="00DE4B39"/>
    <w:rsid w:val="00DE65F3"/>
    <w:rsid w:val="00DE6F54"/>
    <w:rsid w:val="00DF0075"/>
    <w:rsid w:val="00DF1D32"/>
    <w:rsid w:val="00DF46DF"/>
    <w:rsid w:val="00DF47C3"/>
    <w:rsid w:val="00DF4901"/>
    <w:rsid w:val="00DF4C73"/>
    <w:rsid w:val="00DF6B30"/>
    <w:rsid w:val="00E03297"/>
    <w:rsid w:val="00E0337B"/>
    <w:rsid w:val="00E04DAD"/>
    <w:rsid w:val="00E056C3"/>
    <w:rsid w:val="00E10343"/>
    <w:rsid w:val="00E1059B"/>
    <w:rsid w:val="00E12EEE"/>
    <w:rsid w:val="00E1335D"/>
    <w:rsid w:val="00E1498A"/>
    <w:rsid w:val="00E164C7"/>
    <w:rsid w:val="00E16BEC"/>
    <w:rsid w:val="00E17325"/>
    <w:rsid w:val="00E20AD1"/>
    <w:rsid w:val="00E245A0"/>
    <w:rsid w:val="00E25843"/>
    <w:rsid w:val="00E26769"/>
    <w:rsid w:val="00E301A9"/>
    <w:rsid w:val="00E30F20"/>
    <w:rsid w:val="00E30FD7"/>
    <w:rsid w:val="00E32E13"/>
    <w:rsid w:val="00E352CF"/>
    <w:rsid w:val="00E352E6"/>
    <w:rsid w:val="00E418C3"/>
    <w:rsid w:val="00E41E5A"/>
    <w:rsid w:val="00E425D9"/>
    <w:rsid w:val="00E42B6F"/>
    <w:rsid w:val="00E44CEF"/>
    <w:rsid w:val="00E455F1"/>
    <w:rsid w:val="00E47584"/>
    <w:rsid w:val="00E52060"/>
    <w:rsid w:val="00E52AE2"/>
    <w:rsid w:val="00E55477"/>
    <w:rsid w:val="00E555BB"/>
    <w:rsid w:val="00E55758"/>
    <w:rsid w:val="00E5778C"/>
    <w:rsid w:val="00E60C93"/>
    <w:rsid w:val="00E6130E"/>
    <w:rsid w:val="00E6349D"/>
    <w:rsid w:val="00E6362C"/>
    <w:rsid w:val="00E63BAD"/>
    <w:rsid w:val="00E65003"/>
    <w:rsid w:val="00E6551D"/>
    <w:rsid w:val="00E671A4"/>
    <w:rsid w:val="00E7053A"/>
    <w:rsid w:val="00E70D66"/>
    <w:rsid w:val="00E73CD3"/>
    <w:rsid w:val="00E75902"/>
    <w:rsid w:val="00E76454"/>
    <w:rsid w:val="00E76465"/>
    <w:rsid w:val="00E7674E"/>
    <w:rsid w:val="00E77BCC"/>
    <w:rsid w:val="00E77F6A"/>
    <w:rsid w:val="00E80B30"/>
    <w:rsid w:val="00E82712"/>
    <w:rsid w:val="00E8319D"/>
    <w:rsid w:val="00E835BF"/>
    <w:rsid w:val="00E838AC"/>
    <w:rsid w:val="00E90CEB"/>
    <w:rsid w:val="00E917C9"/>
    <w:rsid w:val="00E91A7A"/>
    <w:rsid w:val="00E91E6A"/>
    <w:rsid w:val="00E9259A"/>
    <w:rsid w:val="00E9472D"/>
    <w:rsid w:val="00E95626"/>
    <w:rsid w:val="00E957EB"/>
    <w:rsid w:val="00E95F73"/>
    <w:rsid w:val="00E973FA"/>
    <w:rsid w:val="00E97C5E"/>
    <w:rsid w:val="00EA05FA"/>
    <w:rsid w:val="00EA2262"/>
    <w:rsid w:val="00EA26B0"/>
    <w:rsid w:val="00EA2D70"/>
    <w:rsid w:val="00EA36A6"/>
    <w:rsid w:val="00EA6456"/>
    <w:rsid w:val="00EA7600"/>
    <w:rsid w:val="00EB016A"/>
    <w:rsid w:val="00EB0C85"/>
    <w:rsid w:val="00EB12B9"/>
    <w:rsid w:val="00EB1BCD"/>
    <w:rsid w:val="00EB1CF3"/>
    <w:rsid w:val="00EB20B2"/>
    <w:rsid w:val="00EB217C"/>
    <w:rsid w:val="00EB2A16"/>
    <w:rsid w:val="00EB4E0B"/>
    <w:rsid w:val="00EC1660"/>
    <w:rsid w:val="00EC2FC9"/>
    <w:rsid w:val="00EC4F01"/>
    <w:rsid w:val="00EC628E"/>
    <w:rsid w:val="00ED0822"/>
    <w:rsid w:val="00ED28DE"/>
    <w:rsid w:val="00EE2A52"/>
    <w:rsid w:val="00EE33F4"/>
    <w:rsid w:val="00EE4509"/>
    <w:rsid w:val="00EE49CF"/>
    <w:rsid w:val="00EE4BE0"/>
    <w:rsid w:val="00EE5080"/>
    <w:rsid w:val="00EE5E44"/>
    <w:rsid w:val="00EE6C15"/>
    <w:rsid w:val="00EE6C93"/>
    <w:rsid w:val="00EE6F52"/>
    <w:rsid w:val="00EE7FDA"/>
    <w:rsid w:val="00EF0503"/>
    <w:rsid w:val="00EF0789"/>
    <w:rsid w:val="00EF11DA"/>
    <w:rsid w:val="00EF1331"/>
    <w:rsid w:val="00EF1C4C"/>
    <w:rsid w:val="00EF1FC3"/>
    <w:rsid w:val="00EF2985"/>
    <w:rsid w:val="00EF385D"/>
    <w:rsid w:val="00EF3960"/>
    <w:rsid w:val="00EF3E51"/>
    <w:rsid w:val="00EF572C"/>
    <w:rsid w:val="00F004E9"/>
    <w:rsid w:val="00F032A4"/>
    <w:rsid w:val="00F04B4F"/>
    <w:rsid w:val="00F06189"/>
    <w:rsid w:val="00F075E9"/>
    <w:rsid w:val="00F07F2C"/>
    <w:rsid w:val="00F10DA5"/>
    <w:rsid w:val="00F10FCF"/>
    <w:rsid w:val="00F11149"/>
    <w:rsid w:val="00F11B09"/>
    <w:rsid w:val="00F11E14"/>
    <w:rsid w:val="00F12AB8"/>
    <w:rsid w:val="00F15114"/>
    <w:rsid w:val="00F1512D"/>
    <w:rsid w:val="00F2054C"/>
    <w:rsid w:val="00F23041"/>
    <w:rsid w:val="00F23D45"/>
    <w:rsid w:val="00F24CB6"/>
    <w:rsid w:val="00F24E55"/>
    <w:rsid w:val="00F2504A"/>
    <w:rsid w:val="00F26D22"/>
    <w:rsid w:val="00F2708B"/>
    <w:rsid w:val="00F27118"/>
    <w:rsid w:val="00F3117C"/>
    <w:rsid w:val="00F32BB9"/>
    <w:rsid w:val="00F3542B"/>
    <w:rsid w:val="00F358A1"/>
    <w:rsid w:val="00F369A8"/>
    <w:rsid w:val="00F374A1"/>
    <w:rsid w:val="00F37550"/>
    <w:rsid w:val="00F4033C"/>
    <w:rsid w:val="00F419DE"/>
    <w:rsid w:val="00F43BDC"/>
    <w:rsid w:val="00F46BD9"/>
    <w:rsid w:val="00F473DE"/>
    <w:rsid w:val="00F47F2C"/>
    <w:rsid w:val="00F500C5"/>
    <w:rsid w:val="00F5015B"/>
    <w:rsid w:val="00F50C43"/>
    <w:rsid w:val="00F512CC"/>
    <w:rsid w:val="00F51A4D"/>
    <w:rsid w:val="00F54423"/>
    <w:rsid w:val="00F54754"/>
    <w:rsid w:val="00F5559A"/>
    <w:rsid w:val="00F57231"/>
    <w:rsid w:val="00F57BF2"/>
    <w:rsid w:val="00F610D9"/>
    <w:rsid w:val="00F62B5C"/>
    <w:rsid w:val="00F63CA4"/>
    <w:rsid w:val="00F64558"/>
    <w:rsid w:val="00F646A4"/>
    <w:rsid w:val="00F646BD"/>
    <w:rsid w:val="00F65AD1"/>
    <w:rsid w:val="00F66D04"/>
    <w:rsid w:val="00F70079"/>
    <w:rsid w:val="00F70EDB"/>
    <w:rsid w:val="00F71279"/>
    <w:rsid w:val="00F72147"/>
    <w:rsid w:val="00F72297"/>
    <w:rsid w:val="00F752E0"/>
    <w:rsid w:val="00F756B9"/>
    <w:rsid w:val="00F76835"/>
    <w:rsid w:val="00F7701F"/>
    <w:rsid w:val="00F77342"/>
    <w:rsid w:val="00F812EB"/>
    <w:rsid w:val="00F81C33"/>
    <w:rsid w:val="00F83238"/>
    <w:rsid w:val="00F8442F"/>
    <w:rsid w:val="00F902FD"/>
    <w:rsid w:val="00F908FC"/>
    <w:rsid w:val="00F921C1"/>
    <w:rsid w:val="00F945DB"/>
    <w:rsid w:val="00F9495A"/>
    <w:rsid w:val="00F9516E"/>
    <w:rsid w:val="00F95901"/>
    <w:rsid w:val="00F95ABF"/>
    <w:rsid w:val="00F95B51"/>
    <w:rsid w:val="00F97807"/>
    <w:rsid w:val="00FA1973"/>
    <w:rsid w:val="00FA1F95"/>
    <w:rsid w:val="00FA34F0"/>
    <w:rsid w:val="00FA36D5"/>
    <w:rsid w:val="00FA4079"/>
    <w:rsid w:val="00FA6175"/>
    <w:rsid w:val="00FA6197"/>
    <w:rsid w:val="00FA7A75"/>
    <w:rsid w:val="00FB35E4"/>
    <w:rsid w:val="00FB363A"/>
    <w:rsid w:val="00FB4CC9"/>
    <w:rsid w:val="00FB50DD"/>
    <w:rsid w:val="00FB64DD"/>
    <w:rsid w:val="00FB6A04"/>
    <w:rsid w:val="00FB75D2"/>
    <w:rsid w:val="00FC0F9D"/>
    <w:rsid w:val="00FC143E"/>
    <w:rsid w:val="00FC2229"/>
    <w:rsid w:val="00FC27DE"/>
    <w:rsid w:val="00FC472A"/>
    <w:rsid w:val="00FC6248"/>
    <w:rsid w:val="00FC6E88"/>
    <w:rsid w:val="00FD1824"/>
    <w:rsid w:val="00FD36E0"/>
    <w:rsid w:val="00FD47C0"/>
    <w:rsid w:val="00FD4827"/>
    <w:rsid w:val="00FD4B02"/>
    <w:rsid w:val="00FD6F65"/>
    <w:rsid w:val="00FE12A8"/>
    <w:rsid w:val="00FE197F"/>
    <w:rsid w:val="00FE2663"/>
    <w:rsid w:val="00FE3A01"/>
    <w:rsid w:val="00FE3ECC"/>
    <w:rsid w:val="00FE407A"/>
    <w:rsid w:val="00FE5625"/>
    <w:rsid w:val="00FE6E56"/>
    <w:rsid w:val="00FE7A25"/>
    <w:rsid w:val="00FF14ED"/>
    <w:rsid w:val="00FF1821"/>
    <w:rsid w:val="00FF3D89"/>
    <w:rsid w:val="00FF4A00"/>
    <w:rsid w:val="00FF4F3A"/>
    <w:rsid w:val="00FF6303"/>
    <w:rsid w:val="01044D5F"/>
    <w:rsid w:val="01056C9D"/>
    <w:rsid w:val="010706A7"/>
    <w:rsid w:val="010F040C"/>
    <w:rsid w:val="010F350F"/>
    <w:rsid w:val="011473B7"/>
    <w:rsid w:val="011C405F"/>
    <w:rsid w:val="015554A4"/>
    <w:rsid w:val="018D0F17"/>
    <w:rsid w:val="019424BE"/>
    <w:rsid w:val="01992300"/>
    <w:rsid w:val="01AF7682"/>
    <w:rsid w:val="01CA216C"/>
    <w:rsid w:val="021F7DC1"/>
    <w:rsid w:val="02317AF5"/>
    <w:rsid w:val="0232479F"/>
    <w:rsid w:val="024A4392"/>
    <w:rsid w:val="024C1B2A"/>
    <w:rsid w:val="025A704C"/>
    <w:rsid w:val="02751A20"/>
    <w:rsid w:val="02847158"/>
    <w:rsid w:val="0286604A"/>
    <w:rsid w:val="02906164"/>
    <w:rsid w:val="02932DBE"/>
    <w:rsid w:val="02D06700"/>
    <w:rsid w:val="02D44AE2"/>
    <w:rsid w:val="03365100"/>
    <w:rsid w:val="035E700F"/>
    <w:rsid w:val="03913E39"/>
    <w:rsid w:val="03B15391"/>
    <w:rsid w:val="03C2588D"/>
    <w:rsid w:val="03D50B20"/>
    <w:rsid w:val="040D42FA"/>
    <w:rsid w:val="04194A97"/>
    <w:rsid w:val="04912ACD"/>
    <w:rsid w:val="04A22E57"/>
    <w:rsid w:val="04E83035"/>
    <w:rsid w:val="0511629C"/>
    <w:rsid w:val="05312E47"/>
    <w:rsid w:val="053A445F"/>
    <w:rsid w:val="058E038E"/>
    <w:rsid w:val="0591353A"/>
    <w:rsid w:val="05A827C4"/>
    <w:rsid w:val="05CC64B2"/>
    <w:rsid w:val="05D43646"/>
    <w:rsid w:val="05D9200B"/>
    <w:rsid w:val="05E82BC0"/>
    <w:rsid w:val="06251C12"/>
    <w:rsid w:val="063B3638"/>
    <w:rsid w:val="06437F8E"/>
    <w:rsid w:val="065B3392"/>
    <w:rsid w:val="06AA3860"/>
    <w:rsid w:val="06C802DE"/>
    <w:rsid w:val="06D03D80"/>
    <w:rsid w:val="06E51FA0"/>
    <w:rsid w:val="071A0439"/>
    <w:rsid w:val="072C7CBE"/>
    <w:rsid w:val="07466F91"/>
    <w:rsid w:val="07754928"/>
    <w:rsid w:val="0788465B"/>
    <w:rsid w:val="078A5965"/>
    <w:rsid w:val="07986B9E"/>
    <w:rsid w:val="07A47FD8"/>
    <w:rsid w:val="07C47022"/>
    <w:rsid w:val="07DD49A7"/>
    <w:rsid w:val="07EF6488"/>
    <w:rsid w:val="07F26B0C"/>
    <w:rsid w:val="07F26C1A"/>
    <w:rsid w:val="0834033F"/>
    <w:rsid w:val="084E6789"/>
    <w:rsid w:val="085355EF"/>
    <w:rsid w:val="0864151C"/>
    <w:rsid w:val="08A13C26"/>
    <w:rsid w:val="08DF02AB"/>
    <w:rsid w:val="08F43C68"/>
    <w:rsid w:val="092B4153"/>
    <w:rsid w:val="094674BE"/>
    <w:rsid w:val="09851C55"/>
    <w:rsid w:val="0A021F2E"/>
    <w:rsid w:val="0A0C7595"/>
    <w:rsid w:val="0A404F63"/>
    <w:rsid w:val="0A673EF3"/>
    <w:rsid w:val="0A8607D0"/>
    <w:rsid w:val="0AA0435D"/>
    <w:rsid w:val="0AA678D8"/>
    <w:rsid w:val="0ABA0FCF"/>
    <w:rsid w:val="0AE24082"/>
    <w:rsid w:val="0AF33A92"/>
    <w:rsid w:val="0B1245E8"/>
    <w:rsid w:val="0B1A7CC0"/>
    <w:rsid w:val="0B3F3282"/>
    <w:rsid w:val="0B454EBC"/>
    <w:rsid w:val="0B792C38"/>
    <w:rsid w:val="0B901D30"/>
    <w:rsid w:val="0C060244"/>
    <w:rsid w:val="0C5228E6"/>
    <w:rsid w:val="0C646A30"/>
    <w:rsid w:val="0CB657C6"/>
    <w:rsid w:val="0CCB7EBA"/>
    <w:rsid w:val="0CF31220"/>
    <w:rsid w:val="0D0E5602"/>
    <w:rsid w:val="0D2E1801"/>
    <w:rsid w:val="0D636733"/>
    <w:rsid w:val="0D9A50E8"/>
    <w:rsid w:val="0DF30354"/>
    <w:rsid w:val="0E157954"/>
    <w:rsid w:val="0E9C279A"/>
    <w:rsid w:val="0EC5388C"/>
    <w:rsid w:val="0ECE1FF2"/>
    <w:rsid w:val="0ED13166"/>
    <w:rsid w:val="0EDD4F42"/>
    <w:rsid w:val="0EDE4A54"/>
    <w:rsid w:val="0EE96F6A"/>
    <w:rsid w:val="0F411287"/>
    <w:rsid w:val="0F4277E5"/>
    <w:rsid w:val="0F4D3059"/>
    <w:rsid w:val="0F5721C2"/>
    <w:rsid w:val="0F917DE8"/>
    <w:rsid w:val="0F98794A"/>
    <w:rsid w:val="0FE67F22"/>
    <w:rsid w:val="0FFE157A"/>
    <w:rsid w:val="0FFF1232"/>
    <w:rsid w:val="101C3B92"/>
    <w:rsid w:val="105F7F23"/>
    <w:rsid w:val="10695DE3"/>
    <w:rsid w:val="10E072B6"/>
    <w:rsid w:val="10FC65BF"/>
    <w:rsid w:val="1102255C"/>
    <w:rsid w:val="1102722C"/>
    <w:rsid w:val="113A1FFC"/>
    <w:rsid w:val="114137A5"/>
    <w:rsid w:val="11765524"/>
    <w:rsid w:val="117A279C"/>
    <w:rsid w:val="11812847"/>
    <w:rsid w:val="119C1380"/>
    <w:rsid w:val="11BA012C"/>
    <w:rsid w:val="11FF38A7"/>
    <w:rsid w:val="12BB5C75"/>
    <w:rsid w:val="12C97B2F"/>
    <w:rsid w:val="12FE3A23"/>
    <w:rsid w:val="13BB36C2"/>
    <w:rsid w:val="13F605DA"/>
    <w:rsid w:val="14410B0B"/>
    <w:rsid w:val="144933C4"/>
    <w:rsid w:val="145F04F1"/>
    <w:rsid w:val="14670F3B"/>
    <w:rsid w:val="14A2292A"/>
    <w:rsid w:val="14BC1DE8"/>
    <w:rsid w:val="14C30A80"/>
    <w:rsid w:val="14ED01F3"/>
    <w:rsid w:val="150F6DF8"/>
    <w:rsid w:val="15227E9D"/>
    <w:rsid w:val="157E6A6B"/>
    <w:rsid w:val="15E05AE5"/>
    <w:rsid w:val="15E07B35"/>
    <w:rsid w:val="15FA088E"/>
    <w:rsid w:val="15FA2BC8"/>
    <w:rsid w:val="166149F5"/>
    <w:rsid w:val="16B81BF6"/>
    <w:rsid w:val="16EF3DAF"/>
    <w:rsid w:val="170A0BE8"/>
    <w:rsid w:val="17C658F7"/>
    <w:rsid w:val="18814EDA"/>
    <w:rsid w:val="19670F1B"/>
    <w:rsid w:val="199F2C6B"/>
    <w:rsid w:val="1A425A24"/>
    <w:rsid w:val="1A640659"/>
    <w:rsid w:val="1A6515CA"/>
    <w:rsid w:val="1A8011C2"/>
    <w:rsid w:val="1AA2738A"/>
    <w:rsid w:val="1AB23A71"/>
    <w:rsid w:val="1AB72134"/>
    <w:rsid w:val="1AB8095B"/>
    <w:rsid w:val="1ABF2F84"/>
    <w:rsid w:val="1AF54531"/>
    <w:rsid w:val="1B0C144B"/>
    <w:rsid w:val="1B401473"/>
    <w:rsid w:val="1B446693"/>
    <w:rsid w:val="1B701236"/>
    <w:rsid w:val="1BC02022"/>
    <w:rsid w:val="1BCA6B98"/>
    <w:rsid w:val="1BEB72C3"/>
    <w:rsid w:val="1C454471"/>
    <w:rsid w:val="1C533C31"/>
    <w:rsid w:val="1C6610B9"/>
    <w:rsid w:val="1C6629EC"/>
    <w:rsid w:val="1CAA195F"/>
    <w:rsid w:val="1D272240"/>
    <w:rsid w:val="1D28626C"/>
    <w:rsid w:val="1D46765C"/>
    <w:rsid w:val="1E0B5246"/>
    <w:rsid w:val="1E875D40"/>
    <w:rsid w:val="1EBB7F97"/>
    <w:rsid w:val="1ED41491"/>
    <w:rsid w:val="1EE91A2B"/>
    <w:rsid w:val="1F176423"/>
    <w:rsid w:val="1F552C1D"/>
    <w:rsid w:val="1F60603E"/>
    <w:rsid w:val="1F7237CF"/>
    <w:rsid w:val="1F7C7D01"/>
    <w:rsid w:val="1F890E4F"/>
    <w:rsid w:val="1FD576A0"/>
    <w:rsid w:val="1FF94B77"/>
    <w:rsid w:val="200B5372"/>
    <w:rsid w:val="203B6F16"/>
    <w:rsid w:val="20536858"/>
    <w:rsid w:val="20555B3C"/>
    <w:rsid w:val="207A4607"/>
    <w:rsid w:val="20A56D20"/>
    <w:rsid w:val="20AB33FB"/>
    <w:rsid w:val="20C54D60"/>
    <w:rsid w:val="20D7393A"/>
    <w:rsid w:val="20DE15FA"/>
    <w:rsid w:val="21052421"/>
    <w:rsid w:val="21464CF5"/>
    <w:rsid w:val="218B501C"/>
    <w:rsid w:val="21971062"/>
    <w:rsid w:val="21F26E49"/>
    <w:rsid w:val="22AC524A"/>
    <w:rsid w:val="22B937E1"/>
    <w:rsid w:val="22C97BAA"/>
    <w:rsid w:val="22D14E7D"/>
    <w:rsid w:val="22FE2588"/>
    <w:rsid w:val="230D345A"/>
    <w:rsid w:val="231F3C6E"/>
    <w:rsid w:val="233C0AA7"/>
    <w:rsid w:val="236C49D9"/>
    <w:rsid w:val="237C10C0"/>
    <w:rsid w:val="2398414F"/>
    <w:rsid w:val="239D76F7"/>
    <w:rsid w:val="23C051AF"/>
    <w:rsid w:val="23D45F8E"/>
    <w:rsid w:val="23D5681B"/>
    <w:rsid w:val="240D3E70"/>
    <w:rsid w:val="241629E9"/>
    <w:rsid w:val="241E3F25"/>
    <w:rsid w:val="24303C58"/>
    <w:rsid w:val="24575689"/>
    <w:rsid w:val="24861ACA"/>
    <w:rsid w:val="24A17EF3"/>
    <w:rsid w:val="24AC2C0B"/>
    <w:rsid w:val="24C30629"/>
    <w:rsid w:val="24F07BEB"/>
    <w:rsid w:val="24F41CD4"/>
    <w:rsid w:val="252D58FF"/>
    <w:rsid w:val="25B368EF"/>
    <w:rsid w:val="25C428AA"/>
    <w:rsid w:val="267714EA"/>
    <w:rsid w:val="267E514F"/>
    <w:rsid w:val="267F67D1"/>
    <w:rsid w:val="2680013C"/>
    <w:rsid w:val="26C27851"/>
    <w:rsid w:val="27233601"/>
    <w:rsid w:val="2725381D"/>
    <w:rsid w:val="27271343"/>
    <w:rsid w:val="272730F1"/>
    <w:rsid w:val="272B46EB"/>
    <w:rsid w:val="27627DA1"/>
    <w:rsid w:val="278B7B24"/>
    <w:rsid w:val="27D84E93"/>
    <w:rsid w:val="280A144A"/>
    <w:rsid w:val="282201FE"/>
    <w:rsid w:val="28417D61"/>
    <w:rsid w:val="28506677"/>
    <w:rsid w:val="28564FB5"/>
    <w:rsid w:val="28625E43"/>
    <w:rsid w:val="28687E65"/>
    <w:rsid w:val="288144C0"/>
    <w:rsid w:val="291853E7"/>
    <w:rsid w:val="2919115F"/>
    <w:rsid w:val="291E0523"/>
    <w:rsid w:val="2931267D"/>
    <w:rsid w:val="296F6B21"/>
    <w:rsid w:val="297206B2"/>
    <w:rsid w:val="298A635B"/>
    <w:rsid w:val="29AF078E"/>
    <w:rsid w:val="29CA4207"/>
    <w:rsid w:val="29D7493D"/>
    <w:rsid w:val="2A1025F9"/>
    <w:rsid w:val="2A286F0C"/>
    <w:rsid w:val="2ABB0FF3"/>
    <w:rsid w:val="2B006133"/>
    <w:rsid w:val="2B17347C"/>
    <w:rsid w:val="2B27367F"/>
    <w:rsid w:val="2B2C6A15"/>
    <w:rsid w:val="2B415FA0"/>
    <w:rsid w:val="2B4A5600"/>
    <w:rsid w:val="2B744BDD"/>
    <w:rsid w:val="2B8A00F2"/>
    <w:rsid w:val="2B966A97"/>
    <w:rsid w:val="2BB32A71"/>
    <w:rsid w:val="2BB95357"/>
    <w:rsid w:val="2BE321D0"/>
    <w:rsid w:val="2BE710A1"/>
    <w:rsid w:val="2C057779"/>
    <w:rsid w:val="2C1B0D4A"/>
    <w:rsid w:val="2C307EA2"/>
    <w:rsid w:val="2C3D10A4"/>
    <w:rsid w:val="2C4924BF"/>
    <w:rsid w:val="2C74691D"/>
    <w:rsid w:val="2CA70830"/>
    <w:rsid w:val="2CEB492D"/>
    <w:rsid w:val="2D572256"/>
    <w:rsid w:val="2D5725D5"/>
    <w:rsid w:val="2DC36921"/>
    <w:rsid w:val="2DCA7799"/>
    <w:rsid w:val="2DD107CA"/>
    <w:rsid w:val="2E3177EF"/>
    <w:rsid w:val="2E4C739F"/>
    <w:rsid w:val="2E5A3DAC"/>
    <w:rsid w:val="2E7330BF"/>
    <w:rsid w:val="2E8261B4"/>
    <w:rsid w:val="2EB8678E"/>
    <w:rsid w:val="2F1946CF"/>
    <w:rsid w:val="2F1B2E6A"/>
    <w:rsid w:val="2F257B78"/>
    <w:rsid w:val="2F260139"/>
    <w:rsid w:val="2F2D0284"/>
    <w:rsid w:val="2F57653D"/>
    <w:rsid w:val="2F6C3452"/>
    <w:rsid w:val="2F8379E0"/>
    <w:rsid w:val="2F862D95"/>
    <w:rsid w:val="2FA66A7B"/>
    <w:rsid w:val="2FAA1397"/>
    <w:rsid w:val="2FC21B1A"/>
    <w:rsid w:val="2FDA78F1"/>
    <w:rsid w:val="30087664"/>
    <w:rsid w:val="301A5EE8"/>
    <w:rsid w:val="301D445D"/>
    <w:rsid w:val="306B6443"/>
    <w:rsid w:val="306D64D8"/>
    <w:rsid w:val="308D6684"/>
    <w:rsid w:val="30B4631B"/>
    <w:rsid w:val="30B654E5"/>
    <w:rsid w:val="30F54260"/>
    <w:rsid w:val="30FD7822"/>
    <w:rsid w:val="31565442"/>
    <w:rsid w:val="318C0CAF"/>
    <w:rsid w:val="3199108F"/>
    <w:rsid w:val="31EA18EB"/>
    <w:rsid w:val="31F70BA5"/>
    <w:rsid w:val="321E144D"/>
    <w:rsid w:val="321E57AE"/>
    <w:rsid w:val="3252386D"/>
    <w:rsid w:val="327613D0"/>
    <w:rsid w:val="327B6CC5"/>
    <w:rsid w:val="32C24615"/>
    <w:rsid w:val="32D50E1D"/>
    <w:rsid w:val="32F171E0"/>
    <w:rsid w:val="32F64767"/>
    <w:rsid w:val="33135238"/>
    <w:rsid w:val="33437E6D"/>
    <w:rsid w:val="335F1862"/>
    <w:rsid w:val="336D27D3"/>
    <w:rsid w:val="337C4CB1"/>
    <w:rsid w:val="33906854"/>
    <w:rsid w:val="339607A9"/>
    <w:rsid w:val="33B32D68"/>
    <w:rsid w:val="33B76D89"/>
    <w:rsid w:val="33CA653C"/>
    <w:rsid w:val="33F76957"/>
    <w:rsid w:val="34164C19"/>
    <w:rsid w:val="343246A5"/>
    <w:rsid w:val="344003D4"/>
    <w:rsid w:val="344F3C87"/>
    <w:rsid w:val="346516FC"/>
    <w:rsid w:val="347C1ADD"/>
    <w:rsid w:val="34853B4C"/>
    <w:rsid w:val="35026F4B"/>
    <w:rsid w:val="35202C81"/>
    <w:rsid w:val="3563768A"/>
    <w:rsid w:val="356B0126"/>
    <w:rsid w:val="356B4AF0"/>
    <w:rsid w:val="35763E83"/>
    <w:rsid w:val="35CD7559"/>
    <w:rsid w:val="36021581"/>
    <w:rsid w:val="364041CF"/>
    <w:rsid w:val="365C044F"/>
    <w:rsid w:val="36810E01"/>
    <w:rsid w:val="36D93CDC"/>
    <w:rsid w:val="36DF3AA7"/>
    <w:rsid w:val="36F570EA"/>
    <w:rsid w:val="36FA26E2"/>
    <w:rsid w:val="370C1A14"/>
    <w:rsid w:val="3732773C"/>
    <w:rsid w:val="377834F5"/>
    <w:rsid w:val="37B704C1"/>
    <w:rsid w:val="382471D8"/>
    <w:rsid w:val="389735C6"/>
    <w:rsid w:val="38BF6164"/>
    <w:rsid w:val="38E50D7D"/>
    <w:rsid w:val="391334A5"/>
    <w:rsid w:val="393C5B33"/>
    <w:rsid w:val="3951224F"/>
    <w:rsid w:val="396C7089"/>
    <w:rsid w:val="39B27192"/>
    <w:rsid w:val="39B5032A"/>
    <w:rsid w:val="39CF05D0"/>
    <w:rsid w:val="3A1219DE"/>
    <w:rsid w:val="3A1570EE"/>
    <w:rsid w:val="3A685AA2"/>
    <w:rsid w:val="3A746BF3"/>
    <w:rsid w:val="3A96260F"/>
    <w:rsid w:val="3B1A1C29"/>
    <w:rsid w:val="3B2C6AD0"/>
    <w:rsid w:val="3B554563"/>
    <w:rsid w:val="3B831115"/>
    <w:rsid w:val="3B8765B4"/>
    <w:rsid w:val="3B9D177C"/>
    <w:rsid w:val="3BBF16F2"/>
    <w:rsid w:val="3BC1190E"/>
    <w:rsid w:val="3C1974AA"/>
    <w:rsid w:val="3C33231E"/>
    <w:rsid w:val="3C5B03D9"/>
    <w:rsid w:val="3CC82EE6"/>
    <w:rsid w:val="3CE917DC"/>
    <w:rsid w:val="3CFA7B97"/>
    <w:rsid w:val="3D0F2205"/>
    <w:rsid w:val="3D404AB5"/>
    <w:rsid w:val="3D482C92"/>
    <w:rsid w:val="3D540560"/>
    <w:rsid w:val="3D557755"/>
    <w:rsid w:val="3D626340"/>
    <w:rsid w:val="3D6822D8"/>
    <w:rsid w:val="3D8F3346"/>
    <w:rsid w:val="3DE6565C"/>
    <w:rsid w:val="3E1E2514"/>
    <w:rsid w:val="3E2241BA"/>
    <w:rsid w:val="3E412892"/>
    <w:rsid w:val="3E6F7B87"/>
    <w:rsid w:val="3E907376"/>
    <w:rsid w:val="3ED7645B"/>
    <w:rsid w:val="3ED86102"/>
    <w:rsid w:val="3EF913BF"/>
    <w:rsid w:val="3F051B12"/>
    <w:rsid w:val="3F0B7E50"/>
    <w:rsid w:val="3F1538A4"/>
    <w:rsid w:val="3F275F2C"/>
    <w:rsid w:val="3F7877A9"/>
    <w:rsid w:val="3FD339BE"/>
    <w:rsid w:val="3FE26F6C"/>
    <w:rsid w:val="3FE94F8F"/>
    <w:rsid w:val="401D4517"/>
    <w:rsid w:val="4046336F"/>
    <w:rsid w:val="4055509E"/>
    <w:rsid w:val="409C0597"/>
    <w:rsid w:val="40AA3C0C"/>
    <w:rsid w:val="40D439F8"/>
    <w:rsid w:val="40D54F73"/>
    <w:rsid w:val="40F736DC"/>
    <w:rsid w:val="40FA41D3"/>
    <w:rsid w:val="4114110C"/>
    <w:rsid w:val="412A78D1"/>
    <w:rsid w:val="413B1D38"/>
    <w:rsid w:val="41676AB4"/>
    <w:rsid w:val="417D58F7"/>
    <w:rsid w:val="41DF73B7"/>
    <w:rsid w:val="41FE630B"/>
    <w:rsid w:val="421A3B26"/>
    <w:rsid w:val="42215E43"/>
    <w:rsid w:val="42362E92"/>
    <w:rsid w:val="423B423F"/>
    <w:rsid w:val="42532B34"/>
    <w:rsid w:val="427A6373"/>
    <w:rsid w:val="427E23AB"/>
    <w:rsid w:val="42C770F1"/>
    <w:rsid w:val="432C269E"/>
    <w:rsid w:val="436A4639"/>
    <w:rsid w:val="439B3F9B"/>
    <w:rsid w:val="43B97970"/>
    <w:rsid w:val="43D33214"/>
    <w:rsid w:val="43D558A5"/>
    <w:rsid w:val="43E50164"/>
    <w:rsid w:val="441909AD"/>
    <w:rsid w:val="4442271D"/>
    <w:rsid w:val="444A4E9B"/>
    <w:rsid w:val="44911538"/>
    <w:rsid w:val="44A65137"/>
    <w:rsid w:val="44AF21C8"/>
    <w:rsid w:val="44E25ED9"/>
    <w:rsid w:val="45594965"/>
    <w:rsid w:val="45832219"/>
    <w:rsid w:val="45B80FBE"/>
    <w:rsid w:val="45C81AEB"/>
    <w:rsid w:val="45DF1F1C"/>
    <w:rsid w:val="460A43BB"/>
    <w:rsid w:val="460B5316"/>
    <w:rsid w:val="463A4797"/>
    <w:rsid w:val="46412B93"/>
    <w:rsid w:val="464C0B8F"/>
    <w:rsid w:val="468E6891"/>
    <w:rsid w:val="4693757A"/>
    <w:rsid w:val="46DD15C6"/>
    <w:rsid w:val="47060B1D"/>
    <w:rsid w:val="473311E6"/>
    <w:rsid w:val="479F7290"/>
    <w:rsid w:val="47B74AF5"/>
    <w:rsid w:val="47CD5C3B"/>
    <w:rsid w:val="47D30184"/>
    <w:rsid w:val="47D56E67"/>
    <w:rsid w:val="47F25C04"/>
    <w:rsid w:val="48030563"/>
    <w:rsid w:val="480E05ED"/>
    <w:rsid w:val="48141018"/>
    <w:rsid w:val="482466C7"/>
    <w:rsid w:val="48256920"/>
    <w:rsid w:val="48417653"/>
    <w:rsid w:val="48757D08"/>
    <w:rsid w:val="487853DA"/>
    <w:rsid w:val="48790E7B"/>
    <w:rsid w:val="48B3768C"/>
    <w:rsid w:val="49262DB0"/>
    <w:rsid w:val="495262D2"/>
    <w:rsid w:val="49596459"/>
    <w:rsid w:val="49604537"/>
    <w:rsid w:val="498D2E30"/>
    <w:rsid w:val="49C34AA3"/>
    <w:rsid w:val="49D10E80"/>
    <w:rsid w:val="49EF4246"/>
    <w:rsid w:val="4A30453E"/>
    <w:rsid w:val="4A6B407C"/>
    <w:rsid w:val="4A7C7060"/>
    <w:rsid w:val="4A9C1109"/>
    <w:rsid w:val="4B0E0E54"/>
    <w:rsid w:val="4B517E8D"/>
    <w:rsid w:val="4BCD39B7"/>
    <w:rsid w:val="4BD313E0"/>
    <w:rsid w:val="4BEB02E1"/>
    <w:rsid w:val="4BFE00D6"/>
    <w:rsid w:val="4C2D252F"/>
    <w:rsid w:val="4C40062D"/>
    <w:rsid w:val="4C59524B"/>
    <w:rsid w:val="4C6F1CFA"/>
    <w:rsid w:val="4C7C718B"/>
    <w:rsid w:val="4C950865"/>
    <w:rsid w:val="4CA2749F"/>
    <w:rsid w:val="4CF966F1"/>
    <w:rsid w:val="4D2E492A"/>
    <w:rsid w:val="4D4203D5"/>
    <w:rsid w:val="4D48035B"/>
    <w:rsid w:val="4D4C2C93"/>
    <w:rsid w:val="4D6B3488"/>
    <w:rsid w:val="4D844549"/>
    <w:rsid w:val="4DE52170"/>
    <w:rsid w:val="4DF41807"/>
    <w:rsid w:val="4E1458CD"/>
    <w:rsid w:val="4E3E562F"/>
    <w:rsid w:val="4E451F2B"/>
    <w:rsid w:val="4EA54FDB"/>
    <w:rsid w:val="4EBD3AB8"/>
    <w:rsid w:val="4EC138D9"/>
    <w:rsid w:val="4EC67822"/>
    <w:rsid w:val="4F3B332E"/>
    <w:rsid w:val="4F4E005F"/>
    <w:rsid w:val="4F6C798B"/>
    <w:rsid w:val="4F894099"/>
    <w:rsid w:val="4FED36EF"/>
    <w:rsid w:val="4FF12BA5"/>
    <w:rsid w:val="4FF83CE5"/>
    <w:rsid w:val="50192F9D"/>
    <w:rsid w:val="509B2AE5"/>
    <w:rsid w:val="50A40D66"/>
    <w:rsid w:val="50A410CE"/>
    <w:rsid w:val="50C3571D"/>
    <w:rsid w:val="50FF5CC6"/>
    <w:rsid w:val="51055641"/>
    <w:rsid w:val="517329AF"/>
    <w:rsid w:val="5177331C"/>
    <w:rsid w:val="51992F95"/>
    <w:rsid w:val="51DB4734"/>
    <w:rsid w:val="51F55A16"/>
    <w:rsid w:val="5240491E"/>
    <w:rsid w:val="524810E8"/>
    <w:rsid w:val="525C76C9"/>
    <w:rsid w:val="52971FC1"/>
    <w:rsid w:val="52B81B37"/>
    <w:rsid w:val="52C80068"/>
    <w:rsid w:val="52E96A4D"/>
    <w:rsid w:val="5310681A"/>
    <w:rsid w:val="53143F28"/>
    <w:rsid w:val="535128C9"/>
    <w:rsid w:val="53567FA8"/>
    <w:rsid w:val="53647EC7"/>
    <w:rsid w:val="536B70CD"/>
    <w:rsid w:val="537137C2"/>
    <w:rsid w:val="537A4340"/>
    <w:rsid w:val="53D252D2"/>
    <w:rsid w:val="53E45BE4"/>
    <w:rsid w:val="53F57F4F"/>
    <w:rsid w:val="540D7877"/>
    <w:rsid w:val="5415414D"/>
    <w:rsid w:val="541D74A6"/>
    <w:rsid w:val="54256D18"/>
    <w:rsid w:val="544467E1"/>
    <w:rsid w:val="54513D62"/>
    <w:rsid w:val="545A24A8"/>
    <w:rsid w:val="548931AE"/>
    <w:rsid w:val="54A07216"/>
    <w:rsid w:val="55256495"/>
    <w:rsid w:val="552770F4"/>
    <w:rsid w:val="555657AC"/>
    <w:rsid w:val="55752DD3"/>
    <w:rsid w:val="55807CE7"/>
    <w:rsid w:val="5588094F"/>
    <w:rsid w:val="559B68D4"/>
    <w:rsid w:val="55A541B8"/>
    <w:rsid w:val="55D45328"/>
    <w:rsid w:val="56935B78"/>
    <w:rsid w:val="570D5C67"/>
    <w:rsid w:val="57A45728"/>
    <w:rsid w:val="57F31B4D"/>
    <w:rsid w:val="580E7831"/>
    <w:rsid w:val="5842572D"/>
    <w:rsid w:val="589549C1"/>
    <w:rsid w:val="58A41F44"/>
    <w:rsid w:val="58E5406A"/>
    <w:rsid w:val="58E862D4"/>
    <w:rsid w:val="58FF18EE"/>
    <w:rsid w:val="590058FE"/>
    <w:rsid w:val="59012EF2"/>
    <w:rsid w:val="59065400"/>
    <w:rsid w:val="59617081"/>
    <w:rsid w:val="59691E36"/>
    <w:rsid w:val="5988716F"/>
    <w:rsid w:val="599205A1"/>
    <w:rsid w:val="59961CEE"/>
    <w:rsid w:val="59C75EEA"/>
    <w:rsid w:val="59FE267A"/>
    <w:rsid w:val="5A0A4142"/>
    <w:rsid w:val="5A1949F4"/>
    <w:rsid w:val="5A2E5F69"/>
    <w:rsid w:val="5A382944"/>
    <w:rsid w:val="5A84202D"/>
    <w:rsid w:val="5A970AC8"/>
    <w:rsid w:val="5AC32448"/>
    <w:rsid w:val="5AC843D2"/>
    <w:rsid w:val="5ACC12DE"/>
    <w:rsid w:val="5AE35EFA"/>
    <w:rsid w:val="5AEA4E4D"/>
    <w:rsid w:val="5AF32C10"/>
    <w:rsid w:val="5B0311A3"/>
    <w:rsid w:val="5B3A26EB"/>
    <w:rsid w:val="5B9D1D5D"/>
    <w:rsid w:val="5C071976"/>
    <w:rsid w:val="5C9C18B0"/>
    <w:rsid w:val="5CA95D7B"/>
    <w:rsid w:val="5CFA0384"/>
    <w:rsid w:val="5CFE3F53"/>
    <w:rsid w:val="5D2E2574"/>
    <w:rsid w:val="5D521F6E"/>
    <w:rsid w:val="5D550132"/>
    <w:rsid w:val="5D5615C2"/>
    <w:rsid w:val="5D6A65F1"/>
    <w:rsid w:val="5D710C83"/>
    <w:rsid w:val="5DB9023F"/>
    <w:rsid w:val="5DBC45AF"/>
    <w:rsid w:val="5DC01EC6"/>
    <w:rsid w:val="5DC276CB"/>
    <w:rsid w:val="5DC82230"/>
    <w:rsid w:val="5DD63AC6"/>
    <w:rsid w:val="5E37288A"/>
    <w:rsid w:val="5E3C65CD"/>
    <w:rsid w:val="5E550DDF"/>
    <w:rsid w:val="5E7C4D34"/>
    <w:rsid w:val="5E960581"/>
    <w:rsid w:val="5EAF0B96"/>
    <w:rsid w:val="5ECB022A"/>
    <w:rsid w:val="5EDA1068"/>
    <w:rsid w:val="5EF63418"/>
    <w:rsid w:val="5F2913F5"/>
    <w:rsid w:val="5F772160"/>
    <w:rsid w:val="5F8328B3"/>
    <w:rsid w:val="5FBB48E4"/>
    <w:rsid w:val="5FEA69EB"/>
    <w:rsid w:val="5FFC2711"/>
    <w:rsid w:val="60673735"/>
    <w:rsid w:val="608C5797"/>
    <w:rsid w:val="60A06A72"/>
    <w:rsid w:val="60AA20C1"/>
    <w:rsid w:val="60E2732E"/>
    <w:rsid w:val="60E77D61"/>
    <w:rsid w:val="60FD5EC0"/>
    <w:rsid w:val="61572621"/>
    <w:rsid w:val="616E494E"/>
    <w:rsid w:val="61736957"/>
    <w:rsid w:val="618735E9"/>
    <w:rsid w:val="62165C60"/>
    <w:rsid w:val="62314848"/>
    <w:rsid w:val="62851A7B"/>
    <w:rsid w:val="62B0343B"/>
    <w:rsid w:val="62BC7E8A"/>
    <w:rsid w:val="62DB6162"/>
    <w:rsid w:val="63247F09"/>
    <w:rsid w:val="63533835"/>
    <w:rsid w:val="635A3CF1"/>
    <w:rsid w:val="637E751D"/>
    <w:rsid w:val="638C00E4"/>
    <w:rsid w:val="638C3D00"/>
    <w:rsid w:val="63A31776"/>
    <w:rsid w:val="63B97678"/>
    <w:rsid w:val="64095351"/>
    <w:rsid w:val="64354398"/>
    <w:rsid w:val="64730B57"/>
    <w:rsid w:val="64874BF3"/>
    <w:rsid w:val="64A77A42"/>
    <w:rsid w:val="64D57D88"/>
    <w:rsid w:val="64D709C5"/>
    <w:rsid w:val="65036133"/>
    <w:rsid w:val="65362BDA"/>
    <w:rsid w:val="65AC068A"/>
    <w:rsid w:val="65EB11B2"/>
    <w:rsid w:val="6632293D"/>
    <w:rsid w:val="669015B7"/>
    <w:rsid w:val="66C043ED"/>
    <w:rsid w:val="66D772C4"/>
    <w:rsid w:val="66EE7979"/>
    <w:rsid w:val="66EF5AF8"/>
    <w:rsid w:val="674A094A"/>
    <w:rsid w:val="675D03D3"/>
    <w:rsid w:val="6770036D"/>
    <w:rsid w:val="67996BF6"/>
    <w:rsid w:val="67B00EEE"/>
    <w:rsid w:val="67DB0DB2"/>
    <w:rsid w:val="67FC76A6"/>
    <w:rsid w:val="67FE7EF6"/>
    <w:rsid w:val="68543E5E"/>
    <w:rsid w:val="685E5C6B"/>
    <w:rsid w:val="68764F65"/>
    <w:rsid w:val="68826ACC"/>
    <w:rsid w:val="68863414"/>
    <w:rsid w:val="691737EF"/>
    <w:rsid w:val="692D19C3"/>
    <w:rsid w:val="69554A42"/>
    <w:rsid w:val="69643755"/>
    <w:rsid w:val="69894F6A"/>
    <w:rsid w:val="699509B7"/>
    <w:rsid w:val="69E46644"/>
    <w:rsid w:val="6A0F1D94"/>
    <w:rsid w:val="6A1C2F60"/>
    <w:rsid w:val="6A2912F9"/>
    <w:rsid w:val="6A4946F9"/>
    <w:rsid w:val="6B045519"/>
    <w:rsid w:val="6B0F628A"/>
    <w:rsid w:val="6B2C262A"/>
    <w:rsid w:val="6B2E5B70"/>
    <w:rsid w:val="6B3C2787"/>
    <w:rsid w:val="6B4B0599"/>
    <w:rsid w:val="6B9320D0"/>
    <w:rsid w:val="6BE95765"/>
    <w:rsid w:val="6C475B83"/>
    <w:rsid w:val="6C6E7319"/>
    <w:rsid w:val="6C8934D3"/>
    <w:rsid w:val="6C8D3B4B"/>
    <w:rsid w:val="6CCF6157"/>
    <w:rsid w:val="6CD55F5A"/>
    <w:rsid w:val="6CDA49F8"/>
    <w:rsid w:val="6D21370B"/>
    <w:rsid w:val="6D255D0D"/>
    <w:rsid w:val="6D2B6338"/>
    <w:rsid w:val="6D8A6691"/>
    <w:rsid w:val="6D9D3EFA"/>
    <w:rsid w:val="6DC62913"/>
    <w:rsid w:val="6DE81093"/>
    <w:rsid w:val="6E1B45FE"/>
    <w:rsid w:val="6E296DAE"/>
    <w:rsid w:val="6EA40B4C"/>
    <w:rsid w:val="6EBF7433"/>
    <w:rsid w:val="6EDF7C07"/>
    <w:rsid w:val="6EE7296D"/>
    <w:rsid w:val="6F0D111A"/>
    <w:rsid w:val="6F276F30"/>
    <w:rsid w:val="6F5C3995"/>
    <w:rsid w:val="6FB10D76"/>
    <w:rsid w:val="6FB749F9"/>
    <w:rsid w:val="6FE23626"/>
    <w:rsid w:val="6FE23C3A"/>
    <w:rsid w:val="6FF13869"/>
    <w:rsid w:val="6FFD3FBC"/>
    <w:rsid w:val="705B2369"/>
    <w:rsid w:val="705F3922"/>
    <w:rsid w:val="7073468A"/>
    <w:rsid w:val="70853FB1"/>
    <w:rsid w:val="70B64CD9"/>
    <w:rsid w:val="70CE1F7A"/>
    <w:rsid w:val="70DE6FFB"/>
    <w:rsid w:val="70EB650A"/>
    <w:rsid w:val="71161F56"/>
    <w:rsid w:val="71750972"/>
    <w:rsid w:val="7185561A"/>
    <w:rsid w:val="71A548A6"/>
    <w:rsid w:val="71F820D6"/>
    <w:rsid w:val="72211B44"/>
    <w:rsid w:val="724C4250"/>
    <w:rsid w:val="72A36E41"/>
    <w:rsid w:val="72B1518D"/>
    <w:rsid w:val="72DB610A"/>
    <w:rsid w:val="72FE14BF"/>
    <w:rsid w:val="731A007D"/>
    <w:rsid w:val="73497518"/>
    <w:rsid w:val="7363682B"/>
    <w:rsid w:val="73691968"/>
    <w:rsid w:val="738467A2"/>
    <w:rsid w:val="73E159A2"/>
    <w:rsid w:val="74230FF4"/>
    <w:rsid w:val="744568C7"/>
    <w:rsid w:val="744A3547"/>
    <w:rsid w:val="74506A0E"/>
    <w:rsid w:val="74510C07"/>
    <w:rsid w:val="747B454C"/>
    <w:rsid w:val="749A6E45"/>
    <w:rsid w:val="74A302A1"/>
    <w:rsid w:val="74B46920"/>
    <w:rsid w:val="74DB52F2"/>
    <w:rsid w:val="74DD3870"/>
    <w:rsid w:val="74DE5DD9"/>
    <w:rsid w:val="74EE4F33"/>
    <w:rsid w:val="7503420D"/>
    <w:rsid w:val="750B4E14"/>
    <w:rsid w:val="750E0A19"/>
    <w:rsid w:val="751F6782"/>
    <w:rsid w:val="75306BE1"/>
    <w:rsid w:val="753A45A6"/>
    <w:rsid w:val="754B3A1B"/>
    <w:rsid w:val="75570F9C"/>
    <w:rsid w:val="7582336F"/>
    <w:rsid w:val="75951C00"/>
    <w:rsid w:val="75D7705D"/>
    <w:rsid w:val="75E55F4D"/>
    <w:rsid w:val="75F53987"/>
    <w:rsid w:val="766A4BBD"/>
    <w:rsid w:val="766E79D6"/>
    <w:rsid w:val="7671125F"/>
    <w:rsid w:val="768076F4"/>
    <w:rsid w:val="76AB57A0"/>
    <w:rsid w:val="76D53B6A"/>
    <w:rsid w:val="772D5D69"/>
    <w:rsid w:val="7763329E"/>
    <w:rsid w:val="778356EE"/>
    <w:rsid w:val="778B071D"/>
    <w:rsid w:val="77985FBE"/>
    <w:rsid w:val="77A92529"/>
    <w:rsid w:val="77C16217"/>
    <w:rsid w:val="77C677ED"/>
    <w:rsid w:val="77DE46D3"/>
    <w:rsid w:val="77F710EB"/>
    <w:rsid w:val="783A44AD"/>
    <w:rsid w:val="7848178C"/>
    <w:rsid w:val="78C6353E"/>
    <w:rsid w:val="791349A0"/>
    <w:rsid w:val="792A3948"/>
    <w:rsid w:val="792D4479"/>
    <w:rsid w:val="79563CE2"/>
    <w:rsid w:val="796230E1"/>
    <w:rsid w:val="79825532"/>
    <w:rsid w:val="79894B12"/>
    <w:rsid w:val="79B25E17"/>
    <w:rsid w:val="79C432CC"/>
    <w:rsid w:val="7A120583"/>
    <w:rsid w:val="7A131A5F"/>
    <w:rsid w:val="7A7C34D8"/>
    <w:rsid w:val="7AFB1A3F"/>
    <w:rsid w:val="7B014857"/>
    <w:rsid w:val="7B2811A6"/>
    <w:rsid w:val="7B37054A"/>
    <w:rsid w:val="7B3F373C"/>
    <w:rsid w:val="7BBC11CF"/>
    <w:rsid w:val="7C1C6A9B"/>
    <w:rsid w:val="7C3E7E36"/>
    <w:rsid w:val="7C6F0276"/>
    <w:rsid w:val="7C717CE9"/>
    <w:rsid w:val="7C867AF4"/>
    <w:rsid w:val="7C947A56"/>
    <w:rsid w:val="7CD87B19"/>
    <w:rsid w:val="7D1E37C3"/>
    <w:rsid w:val="7D2F491B"/>
    <w:rsid w:val="7D642E2E"/>
    <w:rsid w:val="7D6E4B7A"/>
    <w:rsid w:val="7D7B08DA"/>
    <w:rsid w:val="7DCF1A52"/>
    <w:rsid w:val="7DD32800"/>
    <w:rsid w:val="7DEB53FA"/>
    <w:rsid w:val="7DF96991"/>
    <w:rsid w:val="7E044E1C"/>
    <w:rsid w:val="7E140B0F"/>
    <w:rsid w:val="7E2552E0"/>
    <w:rsid w:val="7E296EED"/>
    <w:rsid w:val="7E2E3EDA"/>
    <w:rsid w:val="7E491FC4"/>
    <w:rsid w:val="7E4C369D"/>
    <w:rsid w:val="7E835FD4"/>
    <w:rsid w:val="7E8C5F3C"/>
    <w:rsid w:val="7E927FC5"/>
    <w:rsid w:val="7EB4630C"/>
    <w:rsid w:val="7EEB65CE"/>
    <w:rsid w:val="7EEC1DCB"/>
    <w:rsid w:val="7EF85774"/>
    <w:rsid w:val="7F364DF4"/>
    <w:rsid w:val="7F9D41E6"/>
    <w:rsid w:val="7FAE70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qFormat="1" w:unhideWhenUsed="0" w:uiPriority="0"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qFormat="1"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0"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36"/>
    <w:qFormat/>
    <w:uiPriority w:val="9"/>
    <w:pPr>
      <w:keepNext/>
      <w:keepLines/>
      <w:spacing w:before="340" w:after="330" w:line="578" w:lineRule="auto"/>
      <w:outlineLvl w:val="0"/>
    </w:pPr>
    <w:rPr>
      <w:b/>
      <w:bCs/>
      <w:kern w:val="44"/>
      <w:sz w:val="44"/>
      <w:szCs w:val="44"/>
    </w:rPr>
  </w:style>
  <w:style w:type="paragraph" w:styleId="3">
    <w:name w:val="heading 2"/>
    <w:basedOn w:val="2"/>
    <w:next w:val="1"/>
    <w:link w:val="39"/>
    <w:unhideWhenUsed/>
    <w:qFormat/>
    <w:uiPriority w:val="9"/>
    <w:pPr>
      <w:spacing w:before="260" w:after="260" w:line="416" w:lineRule="auto"/>
      <w:outlineLvl w:val="1"/>
    </w:pPr>
    <w:rPr>
      <w:rFonts w:asciiTheme="majorHAnsi" w:hAnsiTheme="majorHAnsi" w:eastAsiaTheme="majorEastAsia" w:cstheme="majorBidi"/>
      <w:sz w:val="32"/>
      <w:szCs w:val="32"/>
    </w:rPr>
  </w:style>
  <w:style w:type="paragraph" w:styleId="4">
    <w:name w:val="heading 3"/>
    <w:basedOn w:val="3"/>
    <w:next w:val="1"/>
    <w:link w:val="45"/>
    <w:unhideWhenUsed/>
    <w:qFormat/>
    <w:uiPriority w:val="9"/>
    <w:pPr>
      <w:outlineLvl w:val="2"/>
    </w:pPr>
  </w:style>
  <w:style w:type="paragraph" w:styleId="5">
    <w:name w:val="heading 4"/>
    <w:basedOn w:val="1"/>
    <w:next w:val="1"/>
    <w:link w:val="47"/>
    <w:semiHidden/>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17">
    <w:name w:val="Default Paragraph Font"/>
    <w:semiHidden/>
    <w:unhideWhenUsed/>
    <w:qFormat/>
    <w:uiPriority w:val="1"/>
  </w:style>
  <w:style w:type="table" w:default="1" w:styleId="15">
    <w:name w:val="Normal Table"/>
    <w:semiHidden/>
    <w:unhideWhenUsed/>
    <w:qFormat/>
    <w:uiPriority w:val="99"/>
    <w:tblPr>
      <w:tblCellMar>
        <w:top w:w="0" w:type="dxa"/>
        <w:left w:w="108" w:type="dxa"/>
        <w:bottom w:w="0" w:type="dxa"/>
        <w:right w:w="108" w:type="dxa"/>
      </w:tblCellMar>
    </w:tblPr>
  </w:style>
  <w:style w:type="paragraph" w:styleId="6">
    <w:name w:val="caption"/>
    <w:basedOn w:val="1"/>
    <w:next w:val="1"/>
    <w:link w:val="42"/>
    <w:qFormat/>
    <w:uiPriority w:val="0"/>
    <w:pPr>
      <w:spacing w:before="120" w:after="120"/>
    </w:pPr>
    <w:rPr>
      <w:rFonts w:ascii="Times New Roman" w:hAnsi="Times New Roman" w:eastAsia="MS Mincho" w:cs="Times New Roman"/>
      <w:b/>
      <w:kern w:val="0"/>
      <w:sz w:val="20"/>
      <w:szCs w:val="20"/>
      <w:lang w:val="en-GB" w:eastAsia="en-US"/>
    </w:rPr>
  </w:style>
  <w:style w:type="paragraph" w:styleId="7">
    <w:name w:val="annotation text"/>
    <w:basedOn w:val="1"/>
    <w:link w:val="40"/>
    <w:qFormat/>
    <w:uiPriority w:val="0"/>
    <w:rPr>
      <w:rFonts w:ascii="Times New Roman" w:hAnsi="Times New Roman" w:eastAsia="宋体" w:cs="Times New Roman"/>
      <w:szCs w:val="24"/>
    </w:rPr>
  </w:style>
  <w:style w:type="paragraph" w:styleId="8">
    <w:name w:val="Body Text"/>
    <w:basedOn w:val="1"/>
    <w:link w:val="41"/>
    <w:qFormat/>
    <w:uiPriority w:val="0"/>
    <w:pPr>
      <w:spacing w:after="120"/>
    </w:pPr>
    <w:rPr>
      <w:rFonts w:ascii="Times New Roman" w:hAnsi="Times New Roman" w:eastAsia="宋体" w:cs="Times New Roman"/>
      <w:szCs w:val="24"/>
    </w:rPr>
  </w:style>
  <w:style w:type="paragraph" w:styleId="9">
    <w:name w:val="Balloon Text"/>
    <w:basedOn w:val="1"/>
    <w:link w:val="35"/>
    <w:semiHidden/>
    <w:unhideWhenUsed/>
    <w:qFormat/>
    <w:uiPriority w:val="99"/>
    <w:rPr>
      <w:sz w:val="18"/>
      <w:szCs w:val="18"/>
    </w:rPr>
  </w:style>
  <w:style w:type="paragraph" w:styleId="10">
    <w:name w:val="footer"/>
    <w:basedOn w:val="1"/>
    <w:link w:val="22"/>
    <w:unhideWhenUsed/>
    <w:qFormat/>
    <w:uiPriority w:val="99"/>
    <w:pPr>
      <w:tabs>
        <w:tab w:val="center" w:pos="4153"/>
        <w:tab w:val="right" w:pos="8306"/>
      </w:tabs>
      <w:snapToGrid w:val="0"/>
    </w:pPr>
    <w:rPr>
      <w:sz w:val="18"/>
      <w:szCs w:val="18"/>
    </w:rPr>
  </w:style>
  <w:style w:type="paragraph" w:styleId="11">
    <w:name w:val="header"/>
    <w:basedOn w:val="1"/>
    <w:link w:val="21"/>
    <w:unhideWhenUsed/>
    <w:qFormat/>
    <w:uiPriority w:val="99"/>
    <w:pPr>
      <w:pBdr>
        <w:bottom w:val="single" w:color="auto" w:sz="6" w:space="1"/>
      </w:pBdr>
      <w:tabs>
        <w:tab w:val="center" w:pos="4153"/>
        <w:tab w:val="right" w:pos="8306"/>
      </w:tabs>
      <w:snapToGrid w:val="0"/>
      <w:jc w:val="center"/>
    </w:pPr>
    <w:rPr>
      <w:sz w:val="18"/>
      <w:szCs w:val="18"/>
    </w:rPr>
  </w:style>
  <w:style w:type="paragraph" w:styleId="12">
    <w:name w:val="List"/>
    <w:basedOn w:val="1"/>
    <w:semiHidden/>
    <w:unhideWhenUsed/>
    <w:qFormat/>
    <w:uiPriority w:val="99"/>
    <w:pPr>
      <w:ind w:left="200" w:hanging="200" w:hangingChars="200"/>
      <w:contextualSpacing/>
    </w:pPr>
  </w:style>
  <w:style w:type="paragraph" w:styleId="13">
    <w:name w:val="Normal (Web)"/>
    <w:basedOn w:val="1"/>
    <w:unhideWhenUsed/>
    <w:qFormat/>
    <w:uiPriority w:val="99"/>
    <w:pPr>
      <w:spacing w:before="100" w:beforeAutospacing="1" w:after="100" w:afterAutospacing="1"/>
    </w:pPr>
    <w:rPr>
      <w:rFonts w:ascii="宋体" w:hAnsi="宋体" w:eastAsia="宋体" w:cs="宋体"/>
      <w:kern w:val="0"/>
      <w:sz w:val="24"/>
      <w:szCs w:val="24"/>
    </w:rPr>
  </w:style>
  <w:style w:type="paragraph" w:styleId="14">
    <w:name w:val="annotation subject"/>
    <w:basedOn w:val="7"/>
    <w:next w:val="7"/>
    <w:link w:val="44"/>
    <w:semiHidden/>
    <w:unhideWhenUsed/>
    <w:qFormat/>
    <w:uiPriority w:val="99"/>
    <w:rPr>
      <w:rFonts w:asciiTheme="minorHAnsi" w:hAnsiTheme="minorHAnsi" w:eastAsiaTheme="minorEastAsia" w:cstheme="minorBidi"/>
      <w:b/>
      <w:bCs/>
      <w:szCs w:val="22"/>
    </w:rPr>
  </w:style>
  <w:style w:type="table" w:styleId="16">
    <w:name w:val="Table Grid"/>
    <w:basedOn w:val="1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8">
    <w:name w:val="Emphasis"/>
    <w:basedOn w:val="17"/>
    <w:qFormat/>
    <w:uiPriority w:val="20"/>
    <w:rPr>
      <w:i/>
    </w:rPr>
  </w:style>
  <w:style w:type="character" w:styleId="19">
    <w:name w:val="Hyperlink"/>
    <w:basedOn w:val="17"/>
    <w:unhideWhenUsed/>
    <w:qFormat/>
    <w:uiPriority w:val="99"/>
    <w:rPr>
      <w:color w:val="0000FF"/>
      <w:u w:val="single"/>
    </w:rPr>
  </w:style>
  <w:style w:type="character" w:styleId="20">
    <w:name w:val="annotation reference"/>
    <w:basedOn w:val="17"/>
    <w:semiHidden/>
    <w:unhideWhenUsed/>
    <w:qFormat/>
    <w:uiPriority w:val="99"/>
    <w:rPr>
      <w:sz w:val="21"/>
      <w:szCs w:val="21"/>
    </w:rPr>
  </w:style>
  <w:style w:type="character" w:customStyle="1" w:styleId="21">
    <w:name w:val="页眉 字符"/>
    <w:basedOn w:val="17"/>
    <w:link w:val="11"/>
    <w:qFormat/>
    <w:uiPriority w:val="99"/>
    <w:rPr>
      <w:sz w:val="18"/>
      <w:szCs w:val="18"/>
    </w:rPr>
  </w:style>
  <w:style w:type="character" w:customStyle="1" w:styleId="22">
    <w:name w:val="页脚 字符"/>
    <w:basedOn w:val="17"/>
    <w:link w:val="10"/>
    <w:qFormat/>
    <w:uiPriority w:val="99"/>
    <w:rPr>
      <w:sz w:val="18"/>
      <w:szCs w:val="18"/>
    </w:rPr>
  </w:style>
  <w:style w:type="paragraph" w:customStyle="1" w:styleId="23">
    <w:name w:val="样式 页眉"/>
    <w:basedOn w:val="11"/>
    <w:link w:val="24"/>
    <w:qFormat/>
    <w:uiPriority w:val="0"/>
    <w:pPr>
      <w:pBdr>
        <w:bottom w:val="none" w:color="auto" w:sz="0" w:space="0"/>
      </w:pBdr>
      <w:tabs>
        <w:tab w:val="clear" w:pos="4153"/>
        <w:tab w:val="clear" w:pos="8306"/>
      </w:tabs>
      <w:overflowPunct w:val="0"/>
      <w:autoSpaceDE w:val="0"/>
      <w:autoSpaceDN w:val="0"/>
      <w:adjustRightInd w:val="0"/>
      <w:snapToGrid/>
      <w:jc w:val="left"/>
      <w:textAlignment w:val="baseline"/>
    </w:pPr>
    <w:rPr>
      <w:rFonts w:ascii="Arial" w:hAnsi="Arial" w:eastAsia="Arial" w:cs="Times New Roman"/>
      <w:b/>
      <w:bCs/>
      <w:kern w:val="0"/>
      <w:sz w:val="22"/>
      <w:szCs w:val="20"/>
      <w:lang w:val="en-GB" w:eastAsia="en-US"/>
    </w:rPr>
  </w:style>
  <w:style w:type="character" w:customStyle="1" w:styleId="24">
    <w:name w:val="样式 页眉 Char"/>
    <w:link w:val="23"/>
    <w:qFormat/>
    <w:uiPriority w:val="0"/>
    <w:rPr>
      <w:rFonts w:ascii="Arial" w:hAnsi="Arial" w:eastAsia="Arial" w:cs="Times New Roman"/>
      <w:b/>
      <w:bCs/>
      <w:kern w:val="0"/>
      <w:sz w:val="22"/>
      <w:szCs w:val="20"/>
      <w:lang w:val="en-GB" w:eastAsia="en-US"/>
    </w:rPr>
  </w:style>
  <w:style w:type="paragraph" w:styleId="25">
    <w:name w:val="List Paragraph"/>
    <w:basedOn w:val="1"/>
    <w:link w:val="26"/>
    <w:qFormat/>
    <w:uiPriority w:val="34"/>
    <w:pPr>
      <w:ind w:firstLine="420" w:firstLineChars="200"/>
    </w:pPr>
    <w:rPr>
      <w:rFonts w:ascii="宋体" w:hAnsi="宋体" w:eastAsia="宋体" w:cs="宋体"/>
      <w:kern w:val="0"/>
      <w:sz w:val="24"/>
      <w:szCs w:val="24"/>
    </w:rPr>
  </w:style>
  <w:style w:type="character" w:customStyle="1" w:styleId="26">
    <w:name w:val="列表段落 字符"/>
    <w:link w:val="25"/>
    <w:qFormat/>
    <w:locked/>
    <w:uiPriority w:val="34"/>
    <w:rPr>
      <w:rFonts w:ascii="宋体" w:hAnsi="宋体" w:eastAsia="宋体" w:cs="宋体"/>
      <w:kern w:val="0"/>
      <w:sz w:val="24"/>
      <w:szCs w:val="24"/>
    </w:rPr>
  </w:style>
  <w:style w:type="paragraph" w:customStyle="1" w:styleId="27">
    <w:name w:val="TAH"/>
    <w:basedOn w:val="28"/>
    <w:link w:val="30"/>
    <w:qFormat/>
    <w:uiPriority w:val="0"/>
    <w:rPr>
      <w:b/>
    </w:rPr>
  </w:style>
  <w:style w:type="paragraph" w:customStyle="1" w:styleId="28">
    <w:name w:val="TAC"/>
    <w:basedOn w:val="1"/>
    <w:link w:val="29"/>
    <w:qFormat/>
    <w:uiPriority w:val="0"/>
    <w:pPr>
      <w:keepNext/>
      <w:keepLines/>
      <w:jc w:val="center"/>
    </w:pPr>
    <w:rPr>
      <w:rFonts w:ascii="Arial" w:hAnsi="Arial" w:eastAsia="宋体" w:cs="Times New Roman"/>
      <w:kern w:val="0"/>
      <w:sz w:val="18"/>
      <w:szCs w:val="20"/>
      <w:lang w:val="en-GB" w:eastAsia="en-US"/>
    </w:rPr>
  </w:style>
  <w:style w:type="character" w:customStyle="1" w:styleId="29">
    <w:name w:val="TAC Char"/>
    <w:link w:val="28"/>
    <w:qFormat/>
    <w:uiPriority w:val="0"/>
    <w:rPr>
      <w:rFonts w:ascii="Arial" w:hAnsi="Arial" w:eastAsia="宋体" w:cs="Times New Roman"/>
      <w:kern w:val="0"/>
      <w:sz w:val="18"/>
      <w:szCs w:val="20"/>
      <w:lang w:val="en-GB" w:eastAsia="en-US"/>
    </w:rPr>
  </w:style>
  <w:style w:type="character" w:customStyle="1" w:styleId="30">
    <w:name w:val="TAH Car"/>
    <w:link w:val="27"/>
    <w:qFormat/>
    <w:uiPriority w:val="0"/>
    <w:rPr>
      <w:rFonts w:ascii="Arial" w:hAnsi="Arial" w:eastAsia="宋体" w:cs="Times New Roman"/>
      <w:b/>
      <w:kern w:val="0"/>
      <w:sz w:val="18"/>
      <w:szCs w:val="20"/>
      <w:lang w:val="en-GB" w:eastAsia="en-US"/>
    </w:rPr>
  </w:style>
  <w:style w:type="paragraph" w:customStyle="1" w:styleId="31">
    <w:name w:val="TAN"/>
    <w:basedOn w:val="1"/>
    <w:link w:val="32"/>
    <w:qFormat/>
    <w:uiPriority w:val="0"/>
    <w:pPr>
      <w:keepNext/>
      <w:keepLines/>
      <w:ind w:left="851" w:hanging="851"/>
    </w:pPr>
    <w:rPr>
      <w:rFonts w:ascii="Arial" w:hAnsi="Arial" w:eastAsia="宋体" w:cs="Times New Roman"/>
      <w:kern w:val="0"/>
      <w:sz w:val="18"/>
      <w:szCs w:val="20"/>
      <w:lang w:val="en-GB" w:eastAsia="en-US"/>
    </w:rPr>
  </w:style>
  <w:style w:type="character" w:customStyle="1" w:styleId="32">
    <w:name w:val="TAN Char"/>
    <w:link w:val="31"/>
    <w:qFormat/>
    <w:uiPriority w:val="0"/>
    <w:rPr>
      <w:rFonts w:ascii="Arial" w:hAnsi="Arial" w:eastAsia="宋体" w:cs="Times New Roman"/>
      <w:kern w:val="0"/>
      <w:sz w:val="18"/>
      <w:szCs w:val="20"/>
      <w:lang w:val="en-GB" w:eastAsia="en-US"/>
    </w:rPr>
  </w:style>
  <w:style w:type="paragraph" w:customStyle="1" w:styleId="33">
    <w:name w:val="TH"/>
    <w:basedOn w:val="1"/>
    <w:link w:val="34"/>
    <w:qFormat/>
    <w:uiPriority w:val="0"/>
    <w:pPr>
      <w:keepNext/>
      <w:keepLines/>
      <w:overflowPunct w:val="0"/>
      <w:autoSpaceDE w:val="0"/>
      <w:autoSpaceDN w:val="0"/>
      <w:adjustRightInd w:val="0"/>
      <w:spacing w:before="60" w:after="180"/>
      <w:jc w:val="center"/>
      <w:textAlignment w:val="baseline"/>
    </w:pPr>
    <w:rPr>
      <w:rFonts w:ascii="Arial" w:hAnsi="Arial" w:eastAsia="Times New Roman" w:cs="Times New Roman"/>
      <w:b/>
      <w:kern w:val="0"/>
      <w:sz w:val="20"/>
      <w:szCs w:val="20"/>
      <w:lang w:val="en-GB" w:eastAsia="en-GB"/>
    </w:rPr>
  </w:style>
  <w:style w:type="character" w:customStyle="1" w:styleId="34">
    <w:name w:val="TH Char"/>
    <w:link w:val="33"/>
    <w:qFormat/>
    <w:uiPriority w:val="0"/>
    <w:rPr>
      <w:rFonts w:ascii="Arial" w:hAnsi="Arial" w:eastAsia="Times New Roman" w:cs="Times New Roman"/>
      <w:b/>
      <w:kern w:val="0"/>
      <w:sz w:val="20"/>
      <w:szCs w:val="20"/>
      <w:lang w:val="en-GB" w:eastAsia="en-GB"/>
    </w:rPr>
  </w:style>
  <w:style w:type="character" w:customStyle="1" w:styleId="35">
    <w:name w:val="批注框文本 字符"/>
    <w:basedOn w:val="17"/>
    <w:link w:val="9"/>
    <w:semiHidden/>
    <w:qFormat/>
    <w:uiPriority w:val="99"/>
    <w:rPr>
      <w:sz w:val="18"/>
      <w:szCs w:val="18"/>
    </w:rPr>
  </w:style>
  <w:style w:type="character" w:customStyle="1" w:styleId="36">
    <w:name w:val="标题 1 字符"/>
    <w:basedOn w:val="17"/>
    <w:link w:val="2"/>
    <w:qFormat/>
    <w:uiPriority w:val="9"/>
    <w:rPr>
      <w:b/>
      <w:bCs/>
      <w:kern w:val="44"/>
      <w:sz w:val="44"/>
      <w:szCs w:val="44"/>
    </w:rPr>
  </w:style>
  <w:style w:type="paragraph" w:customStyle="1" w:styleId="37">
    <w:name w:val="Doc-text2"/>
    <w:basedOn w:val="1"/>
    <w:link w:val="38"/>
    <w:qFormat/>
    <w:uiPriority w:val="0"/>
    <w:pPr>
      <w:tabs>
        <w:tab w:val="left" w:pos="1622"/>
      </w:tabs>
      <w:overflowPunct w:val="0"/>
      <w:autoSpaceDE w:val="0"/>
      <w:autoSpaceDN w:val="0"/>
      <w:adjustRightInd w:val="0"/>
      <w:ind w:left="1622" w:hanging="363"/>
      <w:textAlignment w:val="baseline"/>
    </w:pPr>
    <w:rPr>
      <w:rFonts w:ascii="Arial" w:hAnsi="Arial" w:eastAsia="Times New Roman" w:cs="Times New Roman"/>
      <w:kern w:val="0"/>
      <w:sz w:val="20"/>
      <w:szCs w:val="20"/>
      <w:lang w:val="en-GB" w:eastAsia="ja-JP"/>
    </w:rPr>
  </w:style>
  <w:style w:type="character" w:customStyle="1" w:styleId="38">
    <w:name w:val="Doc-text2 Char"/>
    <w:link w:val="37"/>
    <w:qFormat/>
    <w:uiPriority w:val="0"/>
    <w:rPr>
      <w:rFonts w:ascii="Arial" w:hAnsi="Arial" w:eastAsia="Times New Roman" w:cs="Times New Roman"/>
      <w:kern w:val="0"/>
      <w:sz w:val="20"/>
      <w:szCs w:val="20"/>
      <w:lang w:val="en-GB" w:eastAsia="ja-JP"/>
    </w:rPr>
  </w:style>
  <w:style w:type="character" w:customStyle="1" w:styleId="39">
    <w:name w:val="标题 2 字符"/>
    <w:basedOn w:val="17"/>
    <w:link w:val="3"/>
    <w:qFormat/>
    <w:uiPriority w:val="9"/>
    <w:rPr>
      <w:rFonts w:asciiTheme="majorHAnsi" w:hAnsiTheme="majorHAnsi" w:eastAsiaTheme="majorEastAsia" w:cstheme="majorBidi"/>
      <w:b/>
      <w:bCs/>
      <w:sz w:val="32"/>
      <w:szCs w:val="32"/>
    </w:rPr>
  </w:style>
  <w:style w:type="character" w:customStyle="1" w:styleId="40">
    <w:name w:val="批注文字 字符"/>
    <w:basedOn w:val="17"/>
    <w:link w:val="7"/>
    <w:qFormat/>
    <w:uiPriority w:val="0"/>
    <w:rPr>
      <w:rFonts w:ascii="Times New Roman" w:hAnsi="Times New Roman" w:eastAsia="宋体" w:cs="Times New Roman"/>
      <w:szCs w:val="24"/>
    </w:rPr>
  </w:style>
  <w:style w:type="character" w:customStyle="1" w:styleId="41">
    <w:name w:val="正文文本 字符"/>
    <w:basedOn w:val="17"/>
    <w:link w:val="8"/>
    <w:qFormat/>
    <w:uiPriority w:val="0"/>
    <w:rPr>
      <w:rFonts w:ascii="Times New Roman" w:hAnsi="Times New Roman" w:eastAsia="宋体" w:cs="Times New Roman"/>
      <w:szCs w:val="24"/>
    </w:rPr>
  </w:style>
  <w:style w:type="character" w:customStyle="1" w:styleId="42">
    <w:name w:val="题注 字符"/>
    <w:link w:val="6"/>
    <w:qFormat/>
    <w:uiPriority w:val="0"/>
    <w:rPr>
      <w:rFonts w:ascii="Times New Roman" w:hAnsi="Times New Roman" w:eastAsia="MS Mincho" w:cs="Times New Roman"/>
      <w:b/>
      <w:kern w:val="0"/>
      <w:sz w:val="20"/>
      <w:szCs w:val="20"/>
      <w:lang w:val="en-GB" w:eastAsia="en-US"/>
    </w:rPr>
  </w:style>
  <w:style w:type="character" w:customStyle="1" w:styleId="43">
    <w:name w:val="fontstyle01"/>
    <w:basedOn w:val="17"/>
    <w:qFormat/>
    <w:uiPriority w:val="0"/>
    <w:rPr>
      <w:rFonts w:hint="default" w:ascii="NimbusRomNo9L-Regu" w:hAnsi="NimbusRomNo9L-Regu"/>
      <w:color w:val="231F20"/>
      <w:sz w:val="20"/>
      <w:szCs w:val="20"/>
    </w:rPr>
  </w:style>
  <w:style w:type="character" w:customStyle="1" w:styleId="44">
    <w:name w:val="批注主题 字符"/>
    <w:basedOn w:val="40"/>
    <w:link w:val="14"/>
    <w:semiHidden/>
    <w:qFormat/>
    <w:uiPriority w:val="99"/>
    <w:rPr>
      <w:rFonts w:ascii="Times New Roman" w:hAnsi="Times New Roman" w:eastAsia="宋体" w:cs="Times New Roman"/>
      <w:b/>
      <w:bCs/>
      <w:szCs w:val="24"/>
    </w:rPr>
  </w:style>
  <w:style w:type="character" w:customStyle="1" w:styleId="45">
    <w:name w:val="标题 3 字符"/>
    <w:basedOn w:val="17"/>
    <w:link w:val="4"/>
    <w:qFormat/>
    <w:uiPriority w:val="9"/>
    <w:rPr>
      <w:b/>
      <w:bCs/>
      <w:sz w:val="32"/>
      <w:szCs w:val="32"/>
    </w:rPr>
  </w:style>
  <w:style w:type="character" w:styleId="46">
    <w:name w:val="Placeholder Text"/>
    <w:basedOn w:val="17"/>
    <w:semiHidden/>
    <w:qFormat/>
    <w:uiPriority w:val="99"/>
    <w:rPr>
      <w:color w:val="808080"/>
    </w:rPr>
  </w:style>
  <w:style w:type="character" w:customStyle="1" w:styleId="47">
    <w:name w:val="标题 4 字符"/>
    <w:basedOn w:val="17"/>
    <w:link w:val="5"/>
    <w:semiHidden/>
    <w:qFormat/>
    <w:uiPriority w:val="9"/>
    <w:rPr>
      <w:rFonts w:asciiTheme="majorHAnsi" w:hAnsiTheme="majorHAnsi" w:eastAsiaTheme="majorEastAsia" w:cstheme="majorBidi"/>
      <w:b/>
      <w:bCs/>
      <w:sz w:val="28"/>
      <w:szCs w:val="28"/>
    </w:rPr>
  </w:style>
  <w:style w:type="paragraph" w:customStyle="1" w:styleId="48">
    <w:name w:val="B1"/>
    <w:basedOn w:val="12"/>
    <w:link w:val="49"/>
    <w:qFormat/>
    <w:uiPriority w:val="0"/>
    <w:pPr>
      <w:overflowPunct w:val="0"/>
      <w:autoSpaceDE w:val="0"/>
      <w:autoSpaceDN w:val="0"/>
      <w:adjustRightInd w:val="0"/>
      <w:spacing w:after="180"/>
      <w:ind w:left="568" w:hanging="284" w:firstLineChars="0"/>
      <w:contextualSpacing w:val="0"/>
      <w:textAlignment w:val="baseline"/>
    </w:pPr>
    <w:rPr>
      <w:rFonts w:ascii="Times New Roman" w:hAnsi="Times New Roman" w:eastAsia="MS Mincho" w:cs="Times New Roman"/>
      <w:kern w:val="0"/>
      <w:sz w:val="20"/>
      <w:szCs w:val="20"/>
      <w:lang w:val="en-GB" w:eastAsia="en-US"/>
    </w:rPr>
  </w:style>
  <w:style w:type="character" w:customStyle="1" w:styleId="49">
    <w:name w:val="B1 Zchn"/>
    <w:link w:val="48"/>
    <w:qFormat/>
    <w:uiPriority w:val="0"/>
    <w:rPr>
      <w:rFonts w:ascii="Times New Roman" w:hAnsi="Times New Roman" w:eastAsia="MS Mincho" w:cs="Times New Roman"/>
      <w:kern w:val="0"/>
      <w:sz w:val="20"/>
      <w:szCs w:val="20"/>
      <w:lang w:val="en-GB" w:eastAsia="en-US"/>
    </w:rPr>
  </w:style>
  <w:style w:type="paragraph" w:customStyle="1" w:styleId="50">
    <w:name w:val="正文1"/>
    <w:qFormat/>
    <w:uiPriority w:val="0"/>
    <w:pPr>
      <w:autoSpaceDE w:val="0"/>
      <w:autoSpaceDN w:val="0"/>
      <w:adjustRightInd w:val="0"/>
      <w:snapToGrid w:val="0"/>
      <w:spacing w:before="100" w:beforeAutospacing="1" w:after="120"/>
      <w:jc w:val="both"/>
    </w:pPr>
    <w:rPr>
      <w:rFonts w:ascii="Arial" w:hAnsi="Arial" w:eastAsia="宋体" w:cs="Arial"/>
      <w:sz w:val="22"/>
      <w:szCs w:val="22"/>
      <w:lang w:val="en-US" w:eastAsia="zh-CN" w:bidi="ar-SA"/>
    </w:rPr>
  </w:style>
  <w:style w:type="paragraph" w:customStyle="1" w:styleId="51">
    <w:name w:val="B2"/>
    <w:basedOn w:val="1"/>
    <w:qFormat/>
    <w:uiPriority w:val="0"/>
    <w:pPr>
      <w:autoSpaceDE w:val="0"/>
      <w:spacing w:before="100" w:beforeAutospacing="1" w:after="180"/>
      <w:ind w:left="851" w:hanging="284"/>
      <w:contextualSpacing/>
    </w:pPr>
    <w:rPr>
      <w:rFonts w:ascii="等线" w:hAnsi="等线" w:eastAsia="等线" w:cs="宋体"/>
      <w:kern w:val="0"/>
      <w:sz w:val="20"/>
      <w:szCs w:val="20"/>
    </w:rPr>
  </w:style>
  <w:style w:type="paragraph" w:customStyle="1" w:styleId="52">
    <w:name w:val="B3"/>
    <w:basedOn w:val="1"/>
    <w:qFormat/>
    <w:uiPriority w:val="0"/>
    <w:pPr>
      <w:autoSpaceDE w:val="0"/>
      <w:spacing w:before="100" w:beforeAutospacing="1" w:after="180"/>
      <w:ind w:left="1135" w:hanging="284"/>
      <w:contextualSpacing/>
    </w:pPr>
    <w:rPr>
      <w:rFonts w:ascii="等线" w:hAnsi="等线" w:eastAsia="等线" w:cs="宋体"/>
      <w:kern w:val="0"/>
      <w:sz w:val="20"/>
      <w:szCs w:val="20"/>
    </w:rPr>
  </w:style>
  <w:style w:type="table" w:customStyle="1" w:styleId="53">
    <w:name w:val="Table Normal"/>
    <w:semiHidden/>
    <w:qFormat/>
    <w:uiPriority w:val="0"/>
    <w:rPr>
      <w:rFonts w:eastAsia="Times New Roman"/>
    </w:rPr>
    <w:tblPr>
      <w:tblCellMar>
        <w:top w:w="0" w:type="dxa"/>
        <w:left w:w="108" w:type="dxa"/>
        <w:bottom w:w="0" w:type="dxa"/>
        <w:right w:w="108" w:type="dxa"/>
      </w:tblCellMar>
    </w:tblPr>
  </w:style>
  <w:style w:type="table" w:customStyle="1" w:styleId="54">
    <w:name w:val="Table Normal1"/>
    <w:semiHidden/>
    <w:qFormat/>
    <w:uiPriority w:val="0"/>
    <w:rPr>
      <w:rFonts w:eastAsia="Times New Roman"/>
    </w:rPr>
    <w:tblPr>
      <w:tblCellMar>
        <w:top w:w="0" w:type="dxa"/>
        <w:left w:w="108" w:type="dxa"/>
        <w:bottom w:w="0" w:type="dxa"/>
        <w:right w:w="108" w:type="dxa"/>
      </w:tblCellMar>
    </w:tblPr>
  </w:style>
  <w:style w:type="paragraph" w:customStyle="1" w:styleId="55">
    <w:name w:val="正文2"/>
    <w:qFormat/>
    <w:uiPriority w:val="0"/>
    <w:pPr>
      <w:spacing w:before="100" w:beforeAutospacing="1" w:after="180" w:line="256" w:lineRule="auto"/>
    </w:pPr>
    <w:rPr>
      <w:rFonts w:ascii="Times New Roman" w:hAnsi="Times New Roman" w:eastAsia="等线" w:cs="Times New Roman"/>
      <w:sz w:val="24"/>
      <w:szCs w:val="24"/>
      <w:lang w:val="en-US" w:eastAsia="zh-CN" w:bidi="ar-SA"/>
    </w:rPr>
  </w:style>
  <w:style w:type="paragraph" w:customStyle="1" w:styleId="56">
    <w:name w:val="列出段落2"/>
    <w:basedOn w:val="1"/>
    <w:qFormat/>
    <w:uiPriority w:val="0"/>
    <w:pPr>
      <w:overflowPunct w:val="0"/>
      <w:autoSpaceDE w:val="0"/>
      <w:autoSpaceDN w:val="0"/>
      <w:adjustRightInd w:val="0"/>
      <w:spacing w:before="100" w:beforeAutospacing="1" w:after="180" w:line="256" w:lineRule="auto"/>
      <w:ind w:firstLine="420" w:firstLineChars="200"/>
      <w:textAlignment w:val="baseline"/>
    </w:pPr>
    <w:rPr>
      <w:rFonts w:ascii="Times New Roman" w:hAnsi="Times New Roman" w:eastAsia="MS Mincho" w:cs="Times New Roman"/>
      <w:kern w:val="0"/>
      <w:sz w:val="24"/>
      <w:szCs w:val="24"/>
    </w:rPr>
  </w:style>
  <w:style w:type="paragraph" w:customStyle="1" w:styleId="57">
    <w:name w:val="正文3"/>
    <w:qFormat/>
    <w:uiPriority w:val="0"/>
    <w:pPr>
      <w:spacing w:before="120" w:after="120"/>
    </w:pPr>
    <w:rPr>
      <w:rFonts w:ascii="Times New Roman" w:hAnsi="Times New Roman" w:eastAsia="等线" w:cs="Times New Roman"/>
      <w:kern w:val="2"/>
      <w:lang w:val="en-US" w:eastAsia="zh-CN" w:bidi="ar-SA"/>
    </w:rPr>
  </w:style>
  <w:style w:type="table" w:customStyle="1" w:styleId="58">
    <w:name w:val="网格型1"/>
    <w:qFormat/>
    <w:uiPriority w:val="0"/>
    <w:rPr>
      <w:rFonts w:ascii="等线" w:hAnsi="等线" w:eastAsia="等线" w:cs="等线"/>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paragraph" w:customStyle="1" w:styleId="59">
    <w:name w:val="cjk"/>
    <w:basedOn w:val="1"/>
    <w:qFormat/>
    <w:uiPriority w:val="0"/>
    <w:pPr>
      <w:spacing w:before="100" w:beforeAutospacing="1" w:after="181"/>
    </w:pPr>
    <w:rPr>
      <w:rFonts w:ascii="宋体" w:hAnsi="宋体" w:cs="宋体"/>
      <w:sz w:val="24"/>
      <w:szCs w:val="24"/>
    </w:rPr>
  </w:style>
  <w:style w:type="paragraph" w:customStyle="1" w:styleId="60">
    <w:name w:val="RAN4 proposal"/>
    <w:basedOn w:val="6"/>
    <w:next w:val="1"/>
    <w:qFormat/>
    <w:uiPriority w:val="0"/>
    <w:pPr>
      <w:numPr>
        <w:ilvl w:val="0"/>
        <w:numId w:val="1"/>
      </w:numPr>
      <w:spacing w:before="0" w:after="200"/>
    </w:pPr>
    <w:rPr>
      <w:rFonts w:eastAsiaTheme="minorHAnsi" w:cstheme="minorBidi"/>
      <w:iCs/>
      <w:sz w:val="22"/>
      <w:szCs w:val="18"/>
      <w:lang w:val="en-US"/>
    </w:rPr>
  </w:style>
  <w:style w:type="character" w:customStyle="1" w:styleId="61">
    <w:name w:val="列出段落 字符1"/>
    <w:basedOn w:val="17"/>
    <w:link w:val="62"/>
    <w:qFormat/>
    <w:uiPriority w:val="0"/>
    <w:rPr>
      <w:rFonts w:hint="default" w:ascii="Times New Roman" w:hAnsi="Times New Roman" w:eastAsia="Times New Roman" w:cs="Times New Roman"/>
    </w:rPr>
  </w:style>
  <w:style w:type="paragraph" w:customStyle="1" w:styleId="62">
    <w:name w:val="列出段落1"/>
    <w:basedOn w:val="1"/>
    <w:link w:val="61"/>
    <w:qFormat/>
    <w:uiPriority w:val="0"/>
    <w:pPr>
      <w:overflowPunct w:val="0"/>
      <w:autoSpaceDE w:val="0"/>
      <w:autoSpaceDN w:val="0"/>
      <w:adjustRightInd w:val="0"/>
      <w:spacing w:after="180"/>
      <w:ind w:firstLine="420" w:firstLineChars="200"/>
    </w:pPr>
    <w:rPr>
      <w:rFonts w:ascii="Times New Roman" w:hAnsi="Times New Roman" w:eastAsia="Times New Roman" w:cs="Times New Roman"/>
      <w:kern w:val="0"/>
      <w:sz w:val="20"/>
      <w:szCs w:val="20"/>
    </w:rPr>
  </w:style>
  <w:style w:type="character" w:customStyle="1" w:styleId="63">
    <w:name w:val="RAN4 proposal Char"/>
    <w:basedOn w:val="17"/>
    <w:qFormat/>
    <w:uiPriority w:val="0"/>
    <w:rPr>
      <w:rFonts w:hint="default" w:ascii="Times New Roman" w:hAnsi="Times New Roman" w:eastAsia="等线" w:cs="Times New Roman"/>
      <w:b/>
      <w:iCs/>
      <w:szCs w:val="18"/>
      <w:lang w:val="en-US" w:eastAsia="en-US"/>
    </w:rPr>
  </w:style>
  <w:style w:type="paragraph" w:customStyle="1" w:styleId="64">
    <w:name w:val="CR Cover Page"/>
    <w:qFormat/>
    <w:uiPriority w:val="0"/>
    <w:pPr>
      <w:spacing w:after="120"/>
    </w:pPr>
    <w:rPr>
      <w:rFonts w:ascii="Arial" w:hAnsi="Arial" w:eastAsia="Times New Roman" w:cs="Times New Roman"/>
      <w:lang w:val="en-GB" w:eastAsia="en-US" w:bidi="ar-SA"/>
    </w:rPr>
  </w:style>
  <w:style w:type="paragraph" w:customStyle="1" w:styleId="65">
    <w:name w:val="Agreement"/>
    <w:basedOn w:val="1"/>
    <w:next w:val="37"/>
    <w:qFormat/>
    <w:uiPriority w:val="99"/>
    <w:pPr>
      <w:numPr>
        <w:ilvl w:val="0"/>
        <w:numId w:val="2"/>
      </w:numPr>
      <w:spacing w:before="60"/>
    </w:pPr>
    <w:rPr>
      <w:b/>
    </w:rPr>
  </w:style>
  <w:style w:type="character" w:customStyle="1" w:styleId="66">
    <w:name w:val="B1 (文字)"/>
    <w:qFormat/>
    <w:locked/>
    <w:uiPriority w:val="0"/>
    <w:rPr>
      <w:lang w:eastAsia="en-US"/>
    </w:rPr>
  </w:style>
  <w:style w:type="paragraph" w:customStyle="1" w:styleId="67">
    <w:name w:val="Doc-title"/>
    <w:basedOn w:val="1"/>
    <w:next w:val="37"/>
    <w:qFormat/>
    <w:uiPriority w:val="0"/>
    <w:pPr>
      <w:spacing w:before="60"/>
      <w:ind w:left="1259" w:hanging="1259"/>
    </w:p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7A2DEC1-E2C0-4EA3-806C-E7C5C4B3B830}">
  <ds:schemaRefs/>
</ds:datastoreItem>
</file>

<file path=docProps/app.xml><?xml version="1.0" encoding="utf-8"?>
<Properties xmlns="http://schemas.openxmlformats.org/officeDocument/2006/extended-properties" xmlns:vt="http://schemas.openxmlformats.org/officeDocument/2006/docPropsVTypes">
  <Template>Normal.dotm</Template>
  <Pages>4</Pages>
  <Words>1403</Words>
  <Characters>8003</Characters>
  <Lines>66</Lines>
  <Paragraphs>18</Paragraphs>
  <TotalTime>0</TotalTime>
  <ScaleCrop>false</ScaleCrop>
  <LinksUpToDate>false</LinksUpToDate>
  <CharactersWithSpaces>9388</CharactersWithSpaces>
  <Application>WPS Office_12.1.0.15374_F1E327BC-269C-435d-A152-05C5408002CA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2021-05-11T08:36:00Z</dcterms:created>
  <dc:creator>Xiaomi</dc:creator>
  <cp:lastModifiedBy>Xiaomi-Ziquan</cp:lastModifiedBy>
  <dcterms:modified xsi:type="dcterms:W3CDTF">2024-10-07T02:26:14Z</dcterms:modified>
  <cp:revision>1583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5ae08f0588c94fb8ad9f170d1b21dad6">
    <vt:lpwstr>CWM2OjiPVfo+7KgpSq5lof8lsn2oIvB7LOd+pZYnUf++VMLpRngbXrl2tJ7eqhPL0OPXBimP1sq6ktbzKeoNnxWMw==</vt:lpwstr>
  </property>
  <property fmtid="{D5CDD505-2E9C-101B-9397-08002B2CF9AE}" pid="3" name="CWM1b9f7a1a05194af8b0a9bbc09016c07f">
    <vt:lpwstr>CWMZMTZP5dGbf+XgRYYe54psFkI/EvzEPylcSEUDvRFpHFNbkjkewWjIzq7uOna0XbIA3ucX2dsn09xYugCeOTOoQ==</vt:lpwstr>
  </property>
  <property fmtid="{D5CDD505-2E9C-101B-9397-08002B2CF9AE}" pid="4" name="CWM36961d8a2f8c4c048c79d8c7aba08932">
    <vt:lpwstr>CWMz7VXwNrmzUcHv2/sYZsZT6Bd903txXNqnHicX6cIf/let3yeEQ6C7Z2D0RFirPuLsremLWtwbn7OirZl4WAEkA==</vt:lpwstr>
  </property>
  <property fmtid="{D5CDD505-2E9C-101B-9397-08002B2CF9AE}" pid="5" name="KSOProductBuildVer">
    <vt:lpwstr>2052-12.1.0.15374</vt:lpwstr>
  </property>
  <property fmtid="{D5CDD505-2E9C-101B-9397-08002B2CF9AE}" pid="6" name="ICV">
    <vt:lpwstr>E098A6AD6CF2425C843A4922859CBF57</vt:lpwstr>
  </property>
  <property fmtid="{D5CDD505-2E9C-101B-9397-08002B2CF9AE}" pid="7" name="CWM5462cb71520c11ee8000616e0000616e">
    <vt:lpwstr>CWMzs98u3v1yc7o8ThCMYPXWB4FSfCIRVlM3WeUyhWbPzxbYto7TO/2GodsABFQsqwWFc43+8AlhbqXgAWSi53SGw==</vt:lpwstr>
  </property>
  <property fmtid="{D5CDD505-2E9C-101B-9397-08002B2CF9AE}" pid="8" name="CTPClassification">
    <vt:lpwstr>CTP_NT</vt:lpwstr>
  </property>
  <property fmtid="{D5CDD505-2E9C-101B-9397-08002B2CF9AE}" pid="9" name="CTP_BU">
    <vt:lpwstr>NA</vt:lpwstr>
  </property>
  <property fmtid="{D5CDD505-2E9C-101B-9397-08002B2CF9AE}" pid="10" name="CTP_IDSID">
    <vt:lpwstr>NA</vt:lpwstr>
  </property>
  <property fmtid="{D5CDD505-2E9C-101B-9397-08002B2CF9AE}" pid="11" name="CTP_TimeStamp">
    <vt:lpwstr>2019-08-16 18:19:42Z</vt:lpwstr>
  </property>
  <property fmtid="{D5CDD505-2E9C-101B-9397-08002B2CF9AE}" pid="12" name="CTP_WWID">
    <vt:lpwstr>NA</vt:lpwstr>
  </property>
  <property fmtid="{D5CDD505-2E9C-101B-9397-08002B2CF9AE}" pid="13" name="CWM0ae2e9502c2111ee80002b6c00002b6c">
    <vt:lpwstr>CWMa8oFwwH7+cu1MXlrCpBwpG5pZvbuVx4C/oSGqgC7SMiUwTdtqGYuELmql4F/GvnwJTc9HrtqANw3Qzs5QeLxEg==</vt:lpwstr>
  </property>
  <property fmtid="{D5CDD505-2E9C-101B-9397-08002B2CF9AE}" pid="14" name="CWM9317f020d4b611ee80004b6000004a60">
    <vt:lpwstr>CWMiv9Ohfzd+zUgTMr69IrcKAYGjltvPZf7qVeFh0K2WqQ0WAQxcrJRX82DhNalJLarJ/CwwJ+6OauaCEcDLHS9iw==</vt:lpwstr>
  </property>
  <property fmtid="{D5CDD505-2E9C-101B-9397-08002B2CF9AE}" pid="15" name="TitusGUID">
    <vt:lpwstr>ab9bbcd1-f816-452b-90ab-458ccec37d8f</vt:lpwstr>
  </property>
  <property fmtid="{D5CDD505-2E9C-101B-9397-08002B2CF9AE}" pid="16"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7"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8" name="_2015_ms_pID_7253431_00">
    <vt:lpwstr>_2015_ms_pID_7253431</vt:lpwstr>
  </property>
  <property fmtid="{D5CDD505-2E9C-101B-9397-08002B2CF9AE}" pid="19" name="_2015_ms_pID_7253432">
    <vt:lpwstr>rhOvLGFSLo6dHzTiy5yeDwaZNtibvibusRvI_x000d_ LFIGrvxB</vt:lpwstr>
  </property>
  <property fmtid="{D5CDD505-2E9C-101B-9397-08002B2CF9AE}" pid="20" name="_2015_ms_pID_7253432_00">
    <vt:lpwstr>_2015_ms_pID_7253432</vt:lpwstr>
  </property>
  <property fmtid="{D5CDD505-2E9C-101B-9397-08002B2CF9AE}" pid="21" name="_2015_ms_pID_725343_00">
    <vt:lpwstr>_2015_ms_pID_725343</vt:lpwstr>
  </property>
  <property fmtid="{D5CDD505-2E9C-101B-9397-08002B2CF9AE}" pid="22"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23"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24" name="_new_ms_pID_725431_00">
    <vt:lpwstr>_new_ms_pID_725431</vt:lpwstr>
  </property>
  <property fmtid="{D5CDD505-2E9C-101B-9397-08002B2CF9AE}" pid="25" name="_new_ms_pID_725432">
    <vt:lpwstr>r90x+cZiMSGkjcxW8k8aFJX7TmU0/lZR59Hm_x000d_ ExyvtGyErMQDc9q+0kQMdyjgW800oJLf/SH1Uk1Hoi4IgUAMaKo=</vt:lpwstr>
  </property>
  <property fmtid="{D5CDD505-2E9C-101B-9397-08002B2CF9AE}" pid="26" name="_new_ms_pID_725432_00">
    <vt:lpwstr>_new_ms_pID_725432</vt:lpwstr>
  </property>
  <property fmtid="{D5CDD505-2E9C-101B-9397-08002B2CF9AE}" pid="27" name="_new_ms_pID_72543_00">
    <vt:lpwstr>_new_ms_pID_72543</vt:lpwstr>
  </property>
  <property fmtid="{D5CDD505-2E9C-101B-9397-08002B2CF9AE}" pid="28" name="sflag">
    <vt:lpwstr>1463132124</vt:lpwstr>
  </property>
  <property fmtid="{D5CDD505-2E9C-101B-9397-08002B2CF9AE}" pid="29" name="CWM00472c20bc1a11ee8000293400002834">
    <vt:lpwstr>CWMzs98u3v1yc7o8ThCMYPXWB4FSfCIRVlM3WeUyhWbPzyBQO4RCASagOMj3RLarRdVu9SqjvKbRB7ko0HD+xHGfw==</vt:lpwstr>
  </property>
  <property fmtid="{D5CDD505-2E9C-101B-9397-08002B2CF9AE}" pid="30" name="CWMd5b032b0375b11ee8001753d0000743d">
    <vt:lpwstr>CWMVVjRGWhhTB2UloWQh/vr8KHbQBukHmMO23SsPD4O9QNAerfGZ9jAazs9cMlIP6TI4KZmSC9xWaZe/oVYe22ScA==</vt:lpwstr>
  </property>
</Properties>
</file>