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AFCBA" w14:textId="04462AC2" w:rsidR="00A12CE6" w:rsidRPr="00F649B5" w:rsidRDefault="00A12CE6" w:rsidP="00A12CE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44111E" w:rsidRPr="0044111E">
        <w:rPr>
          <w:rFonts w:ascii="Arial" w:hAnsi="Arial" w:cs="Arial"/>
          <w:b/>
          <w:noProof/>
          <w:color w:val="000000"/>
          <w:sz w:val="24"/>
          <w:szCs w:val="24"/>
        </w:rPr>
        <w:t>R4-2407011</w:t>
      </w:r>
    </w:p>
    <w:p w14:paraId="61965C21" w14:textId="0D4E4BB5" w:rsidR="00A12CE6" w:rsidRDefault="00A12CE6" w:rsidP="00A12CE6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5AE4C47F" w14:textId="77777777" w:rsidR="00A12CE6" w:rsidRDefault="00A12CE6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</w:p>
    <w:p w14:paraId="3CD325DD" w14:textId="60593F78" w:rsidR="00FE3C7C" w:rsidRPr="00FC503E" w:rsidRDefault="00FE3C7C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FC503E">
        <w:rPr>
          <w:rFonts w:ascii="Arial" w:hAnsi="Arial" w:cs="Arial"/>
          <w:b/>
          <w:noProof/>
          <w:sz w:val="22"/>
          <w:szCs w:val="22"/>
        </w:rPr>
        <w:t>3GPP TSG-RAN WG2 Meeting #125bis</w:t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="009D70CC" w:rsidRPr="009D70CC">
        <w:rPr>
          <w:rFonts w:ascii="Arial" w:hAnsi="Arial" w:cs="Arial"/>
          <w:b/>
          <w:noProof/>
          <w:sz w:val="22"/>
          <w:szCs w:val="22"/>
        </w:rPr>
        <w:t>R2-2403963</w:t>
      </w:r>
    </w:p>
    <w:p w14:paraId="0B6054E6" w14:textId="77777777" w:rsidR="00FE3C7C" w:rsidRPr="00FC503E" w:rsidRDefault="00FE3C7C" w:rsidP="00FE3C7C">
      <w:pPr>
        <w:pStyle w:val="CRCoverPage"/>
        <w:ind w:left="1980" w:hanging="1980"/>
        <w:jc w:val="both"/>
        <w:rPr>
          <w:rFonts w:eastAsia="Gulim" w:cs="Arial"/>
          <w:b/>
          <w:noProof/>
          <w:sz w:val="22"/>
          <w:szCs w:val="22"/>
          <w:lang w:eastAsia="ko-KR"/>
        </w:rPr>
      </w:pPr>
      <w:r w:rsidRPr="00FC503E">
        <w:rPr>
          <w:rFonts w:eastAsia="Gulim" w:cs="Arial"/>
          <w:b/>
          <w:noProof/>
          <w:sz w:val="22"/>
          <w:szCs w:val="22"/>
          <w:lang w:eastAsia="ko-KR"/>
        </w:rPr>
        <w:t>Changsha, China,  April 15th – 19th, 2024</w:t>
      </w:r>
    </w:p>
    <w:p w14:paraId="09A5A538" w14:textId="77777777" w:rsidR="005646B9" w:rsidRDefault="005646B9" w:rsidP="005646B9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2C00885" w14:textId="49CBD3C7" w:rsidR="005646B9" w:rsidRPr="008E41B6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34B6D">
        <w:rPr>
          <w:rFonts w:ascii="Arial" w:hAnsi="Arial" w:cs="Arial"/>
          <w:bCs/>
          <w:lang w:val="en-US" w:eastAsia="zh-CN"/>
        </w:rPr>
        <w:t>LS on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0A1911" w:rsidRPr="001D671A">
        <w:rPr>
          <w:rFonts w:ascii="Arial" w:hAnsi="Arial" w:cs="Arial"/>
          <w:bCs/>
        </w:rPr>
        <w:t>RRM enhancements for NR FR</w:t>
      </w:r>
      <w:r w:rsidR="000A1911">
        <w:rPr>
          <w:rFonts w:ascii="Arial" w:hAnsi="Arial" w:cs="Arial"/>
          <w:bCs/>
        </w:rPr>
        <w:t>2</w:t>
      </w:r>
      <w:r w:rsidR="000A1911" w:rsidRPr="001D671A">
        <w:rPr>
          <w:rFonts w:ascii="Arial" w:hAnsi="Arial" w:cs="Arial"/>
          <w:bCs/>
        </w:rPr>
        <w:t xml:space="preserve"> HST</w:t>
      </w:r>
    </w:p>
    <w:p w14:paraId="0C13B27B" w14:textId="77777777" w:rsidR="005646B9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6AB2DC31" w14:textId="77777777" w:rsidR="005646B9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Pr="000E133D">
        <w:rPr>
          <w:rFonts w:ascii="Arial" w:hAnsi="Arial" w:cs="Arial"/>
          <w:bCs/>
          <w:lang w:val="en-US"/>
        </w:rPr>
        <w:t>Rel-1</w:t>
      </w:r>
      <w:r>
        <w:rPr>
          <w:rFonts w:ascii="Arial" w:hAnsi="Arial" w:cs="Arial"/>
          <w:bCs/>
          <w:lang w:val="en-US"/>
        </w:rPr>
        <w:t>8</w:t>
      </w:r>
    </w:p>
    <w:p w14:paraId="6AB636E3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01060B">
        <w:rPr>
          <w:rFonts w:ascii="Arial" w:hAnsi="Arial" w:cs="Arial"/>
          <w:bCs/>
        </w:rPr>
        <w:t>NR_HST_FR2_Enh</w:t>
      </w:r>
    </w:p>
    <w:p w14:paraId="6B64A2AA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699D955D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="009D70CC" w:rsidRPr="0001183E">
        <w:rPr>
          <w:rFonts w:ascii="Arial" w:hAnsi="Arial" w:cs="Arial" w:hint="eastAsia"/>
          <w:bCs/>
          <w:lang w:val="en-US" w:eastAsia="zh-CN"/>
        </w:rPr>
        <w:t>RAN</w:t>
      </w:r>
      <w:r w:rsidR="009D70CC" w:rsidRPr="0001183E">
        <w:rPr>
          <w:rFonts w:ascii="Arial" w:hAnsi="Arial" w:cs="Arial"/>
          <w:bCs/>
          <w:lang w:val="en-US"/>
        </w:rPr>
        <w:t>2</w:t>
      </w:r>
    </w:p>
    <w:p w14:paraId="2885844A" w14:textId="77777777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FE3C7C">
        <w:rPr>
          <w:rFonts w:ascii="Arial" w:hAnsi="Arial" w:cs="Arial"/>
          <w:bCs/>
          <w:lang w:val="en-US"/>
        </w:rPr>
        <w:t>4</w:t>
      </w:r>
    </w:p>
    <w:p w14:paraId="2530C0AF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134C71" w:rsidRDefault="005646B9" w:rsidP="005646B9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40EA89AF" w14:textId="77777777" w:rsidR="005646B9" w:rsidRPr="00B20935" w:rsidRDefault="005646B9" w:rsidP="005646B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Youn Heo</w:t>
      </w:r>
    </w:p>
    <w:p w14:paraId="00B0D040" w14:textId="77777777" w:rsidR="005646B9" w:rsidRDefault="005646B9" w:rsidP="005646B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youn.heo@samsung.com</w:t>
      </w:r>
    </w:p>
    <w:p w14:paraId="1A31DA47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058FA406" w14:textId="77777777" w:rsidR="005646B9" w:rsidRPr="00B20935" w:rsidRDefault="005646B9" w:rsidP="005646B9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2942B11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39452C2A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DBC2897" w14:textId="77777777" w:rsidR="005646B9" w:rsidRDefault="005646B9" w:rsidP="005646B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5225B91" w14:textId="77777777" w:rsidR="005646B9" w:rsidRDefault="005646B9" w:rsidP="005646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1FBD5D" w14:textId="2080EC33" w:rsidR="000A1911" w:rsidRDefault="000A1911" w:rsidP="000A1911">
      <w:pPr>
        <w:spacing w:after="120"/>
        <w:rPr>
          <w:rFonts w:ascii="Arial" w:hAnsi="Arial" w:cs="Arial"/>
        </w:rPr>
      </w:pPr>
      <w:r w:rsidRPr="000A1911">
        <w:rPr>
          <w:rFonts w:ascii="Arial" w:hAnsi="Arial" w:cs="Arial"/>
        </w:rPr>
        <w:t>In RAN2 #125</w:t>
      </w:r>
      <w:r>
        <w:rPr>
          <w:rFonts w:ascii="Arial" w:hAnsi="Arial" w:cs="Arial"/>
        </w:rPr>
        <w:t>,</w:t>
      </w:r>
      <w:r w:rsidRPr="000A1911">
        <w:rPr>
          <w:rFonts w:ascii="Arial" w:hAnsi="Arial" w:cs="Arial"/>
        </w:rPr>
        <w:t xml:space="preserve"> RAN2 agreed</w:t>
      </w:r>
      <w:r>
        <w:rPr>
          <w:rFonts w:ascii="Arial" w:hAnsi="Arial" w:cs="Arial"/>
        </w:rPr>
        <w:t xml:space="preserve"> a TS38.331 CR (</w:t>
      </w:r>
      <w:r w:rsidR="009E2021" w:rsidRPr="009E2021">
        <w:rPr>
          <w:rFonts w:ascii="Arial" w:hAnsi="Arial" w:cs="Arial"/>
        </w:rPr>
        <w:t>R2-2401565</w:t>
      </w:r>
      <w:r>
        <w:rPr>
          <w:rFonts w:ascii="Arial" w:hAnsi="Arial" w:cs="Arial"/>
        </w:rPr>
        <w:t xml:space="preserve">) to support RRM enhancement for Rel-18 NR FR2 HST. </w:t>
      </w:r>
      <w:r w:rsidR="002D72F3" w:rsidRPr="002D72F3">
        <w:rPr>
          <w:rFonts w:ascii="Arial" w:hAnsi="Arial" w:cs="Arial"/>
        </w:rPr>
        <w:t xml:space="preserve">For </w:t>
      </w:r>
      <w:r w:rsidR="002D72F3">
        <w:rPr>
          <w:rFonts w:ascii="Arial" w:hAnsi="Arial" w:cs="Arial"/>
        </w:rPr>
        <w:t xml:space="preserve">the </w:t>
      </w:r>
      <w:r w:rsidR="002D72F3" w:rsidRPr="002D72F3">
        <w:rPr>
          <w:rFonts w:ascii="Arial" w:hAnsi="Arial" w:cs="Arial"/>
        </w:rPr>
        <w:t xml:space="preserve">intra-frequency measurement </w:t>
      </w:r>
      <w:r w:rsidR="002E38AE">
        <w:rPr>
          <w:rFonts w:ascii="Arial" w:hAnsi="Arial" w:cs="Arial"/>
        </w:rPr>
        <w:t xml:space="preserve">enhancement </w:t>
      </w:r>
      <w:r w:rsidR="002D72F3" w:rsidRPr="002D72F3">
        <w:rPr>
          <w:rFonts w:ascii="Arial" w:hAnsi="Arial" w:cs="Arial"/>
        </w:rPr>
        <w:t>on SCC</w:t>
      </w:r>
      <w:r w:rsidR="002D72F3">
        <w:rPr>
          <w:rFonts w:ascii="Arial" w:hAnsi="Arial" w:cs="Arial"/>
        </w:rPr>
        <w:t xml:space="preserve">, RAN2 agreed to use </w:t>
      </w:r>
      <w:r w:rsidR="002E38AE">
        <w:rPr>
          <w:rFonts w:ascii="Arial" w:hAnsi="Arial" w:cs="Arial"/>
        </w:rPr>
        <w:t xml:space="preserve">the </w:t>
      </w:r>
      <w:r w:rsidR="000B2FC4">
        <w:rPr>
          <w:rFonts w:ascii="Arial" w:hAnsi="Arial" w:cs="Arial"/>
        </w:rPr>
        <w:t xml:space="preserve">existing </w:t>
      </w:r>
      <w:r w:rsidR="002D72F3">
        <w:rPr>
          <w:rFonts w:ascii="Arial" w:hAnsi="Arial" w:cs="Arial"/>
        </w:rPr>
        <w:t xml:space="preserve">RRC configuration parameter </w:t>
      </w:r>
      <w:r w:rsidR="002D72F3" w:rsidRPr="000B2FC4">
        <w:rPr>
          <w:rFonts w:ascii="Arial" w:hAnsi="Arial" w:cs="Arial"/>
          <w:i/>
          <w:iCs/>
        </w:rPr>
        <w:t>highSpeedMeasFlagFR2</w:t>
      </w:r>
      <w:r w:rsidR="002D72F3">
        <w:rPr>
          <w:rFonts w:ascii="Arial" w:hAnsi="Arial" w:cs="Arial"/>
        </w:rPr>
        <w:t xml:space="preserve"> in serving cell configuration of each SCell.</w:t>
      </w:r>
    </w:p>
    <w:p w14:paraId="46B08402" w14:textId="77777777" w:rsidR="009602EA" w:rsidRDefault="000A1911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During RAN2 discussion, </w:t>
      </w:r>
      <w:r w:rsidR="00EB4252">
        <w:rPr>
          <w:rFonts w:ascii="Arial" w:hAnsi="Arial" w:cs="Arial"/>
        </w:rPr>
        <w:t>it was questioned whether gNB should enable RRM enhancements for all serving cells in the same frequency band</w:t>
      </w:r>
      <w:r w:rsidR="00FE3C7C">
        <w:rPr>
          <w:rFonts w:ascii="Arial" w:hAnsi="Arial" w:cs="Arial"/>
        </w:rPr>
        <w:t xml:space="preserve"> (i.e. intra-band CA) in consistent manner</w:t>
      </w:r>
      <w:r w:rsidR="00EB4252">
        <w:rPr>
          <w:rFonts w:ascii="Arial" w:hAnsi="Arial" w:cs="Arial"/>
        </w:rPr>
        <w:t xml:space="preserve">. </w:t>
      </w:r>
      <w:r w:rsidR="00FE3C7C">
        <w:rPr>
          <w:rFonts w:ascii="Arial" w:hAnsi="Arial" w:cs="Arial"/>
        </w:rPr>
        <w:t xml:space="preserve">That is, it is whether the presence of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should be the same for all </w:t>
      </w:r>
      <w:r w:rsidR="00EB4252">
        <w:rPr>
          <w:rFonts w:ascii="Arial" w:hAnsi="Arial" w:cs="Arial"/>
        </w:rPr>
        <w:t>serving cells in the same frequency ban</w:t>
      </w:r>
      <w:r w:rsidR="00FE3C7C">
        <w:rPr>
          <w:rFonts w:ascii="Arial" w:hAnsi="Arial" w:cs="Arial"/>
        </w:rPr>
        <w:t xml:space="preserve">d. For example, if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is present for PCell,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should be present to all SCells in the same frequency band as PCell. </w:t>
      </w:r>
      <w:r w:rsidR="00EB4252">
        <w:rPr>
          <w:rFonts w:ascii="Arial" w:hAnsi="Arial" w:cs="Arial"/>
        </w:rPr>
        <w:t xml:space="preserve"> </w:t>
      </w:r>
    </w:p>
    <w:p w14:paraId="7CC517DD" w14:textId="29FAA543" w:rsidR="00972D53" w:rsidRPr="000A1911" w:rsidRDefault="00FD64F7">
      <w:pPr>
        <w:rPr>
          <w:rFonts w:ascii="Arial" w:hAnsi="Arial" w:cs="Arial"/>
        </w:rPr>
      </w:pPr>
      <w:r>
        <w:rPr>
          <w:rFonts w:ascii="Arial" w:hAnsi="Arial" w:cs="Arial"/>
        </w:rPr>
        <w:t>Some companies think</w:t>
      </w:r>
      <w:r w:rsidR="00280BB8">
        <w:rPr>
          <w:rFonts w:ascii="Arial" w:hAnsi="Arial" w:cs="Arial"/>
        </w:rPr>
        <w:t xml:space="preserve"> that g</w:t>
      </w:r>
      <w:r w:rsidR="00EB4252">
        <w:rPr>
          <w:rFonts w:ascii="Arial" w:hAnsi="Arial" w:cs="Arial"/>
        </w:rPr>
        <w:t xml:space="preserve">iven that HST is a dedicated deployment, it is likely that all carriers </w:t>
      </w:r>
      <w:r w:rsidR="00FE3C7C">
        <w:rPr>
          <w:rFonts w:ascii="Arial" w:hAnsi="Arial" w:cs="Arial"/>
        </w:rPr>
        <w:t>in the same frequency band in CA are deployed for HS</w:t>
      </w:r>
      <w:r w:rsidR="00EB4252">
        <w:rPr>
          <w:rFonts w:ascii="Arial" w:hAnsi="Arial" w:cs="Arial"/>
        </w:rPr>
        <w:t>T.</w:t>
      </w:r>
      <w:r w:rsidR="00FE3C7C">
        <w:rPr>
          <w:rFonts w:ascii="Arial" w:hAnsi="Arial" w:cs="Arial"/>
        </w:rPr>
        <w:t xml:space="preserve"> In this case, if the same HST configuration</w:t>
      </w:r>
      <w:r w:rsidR="00EB4252">
        <w:rPr>
          <w:rFonts w:ascii="Arial" w:hAnsi="Arial" w:cs="Arial"/>
        </w:rPr>
        <w:t xml:space="preserve"> </w:t>
      </w:r>
      <w:r w:rsidR="00170C5C">
        <w:rPr>
          <w:rFonts w:ascii="Arial" w:hAnsi="Arial" w:cs="Arial"/>
        </w:rPr>
        <w:t xml:space="preserve">is applied </w:t>
      </w:r>
      <w:r w:rsidR="00FE3C7C">
        <w:rPr>
          <w:rFonts w:ascii="Arial" w:hAnsi="Arial" w:cs="Arial"/>
        </w:rPr>
        <w:t>for all serving cells in the same frequency band, unnecessary complexity in UE implementation</w:t>
      </w:r>
      <w:r w:rsidR="00170C5C">
        <w:rPr>
          <w:rFonts w:ascii="Arial" w:hAnsi="Arial" w:cs="Arial"/>
        </w:rPr>
        <w:t xml:space="preserve"> could be avoided</w:t>
      </w:r>
      <w:r w:rsidR="00FE3C7C">
        <w:rPr>
          <w:rFonts w:ascii="Arial" w:hAnsi="Arial" w:cs="Arial"/>
        </w:rPr>
        <w:t xml:space="preserve">. </w:t>
      </w:r>
    </w:p>
    <w:p w14:paraId="30318301" w14:textId="77777777" w:rsidR="00972D53" w:rsidRPr="000A1911" w:rsidRDefault="00972D53">
      <w:pPr>
        <w:rPr>
          <w:rFonts w:ascii="Arial" w:hAnsi="Arial" w:cs="Arial"/>
        </w:rPr>
      </w:pPr>
    </w:p>
    <w:p w14:paraId="6B7DE0B9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2. Actions:</w:t>
      </w:r>
    </w:p>
    <w:p w14:paraId="572300D5" w14:textId="77777777" w:rsidR="00972D53" w:rsidRPr="00437663" w:rsidRDefault="00972D53" w:rsidP="00972D53">
      <w:pPr>
        <w:spacing w:after="120"/>
        <w:ind w:left="1985" w:hanging="1985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To RAN</w:t>
      </w:r>
      <w:r w:rsidR="00FE3C7C">
        <w:rPr>
          <w:rFonts w:ascii="Arial" w:hAnsi="Arial" w:cs="Arial"/>
          <w:b/>
        </w:rPr>
        <w:t>4</w:t>
      </w:r>
      <w:r w:rsidRPr="00437663">
        <w:rPr>
          <w:rFonts w:ascii="Arial" w:hAnsi="Arial" w:cs="Arial"/>
          <w:b/>
        </w:rPr>
        <w:t xml:space="preserve"> group:</w:t>
      </w:r>
    </w:p>
    <w:p w14:paraId="74E3CD4F" w14:textId="128CCAA5" w:rsidR="00972D53" w:rsidRPr="003C36C2" w:rsidRDefault="00972D53" w:rsidP="00972D53">
      <w:pPr>
        <w:spacing w:after="120"/>
        <w:rPr>
          <w:rFonts w:ascii="Arial" w:hAnsi="Arial" w:cs="Arial"/>
        </w:rPr>
      </w:pPr>
      <w:r w:rsidRPr="00E56732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RAN2 </w:t>
      </w:r>
      <w:r w:rsidR="00FE3C7C">
        <w:rPr>
          <w:rFonts w:ascii="Arial" w:hAnsi="Arial" w:cs="Arial"/>
        </w:rPr>
        <w:t>respectfully ask RAN4 whether gNB should enable RRM enhancements for all serving cells in the same frequency band (i.e. intra-band CA) in consistent manner.</w:t>
      </w: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22136B56" w14:textId="77777777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E3C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#1</w:t>
      </w:r>
      <w:r w:rsidR="00FE3C7C">
        <w:rPr>
          <w:rFonts w:ascii="Arial" w:hAnsi="Arial" w:cs="Arial"/>
          <w:bCs/>
        </w:rPr>
        <w:t>26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May 20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May 24</w:t>
      </w:r>
      <w:r>
        <w:rPr>
          <w:rFonts w:ascii="Arial" w:hAnsi="Arial" w:cs="Arial"/>
          <w:bCs/>
        </w:rPr>
        <w:t>, 202</w:t>
      </w:r>
      <w:r w:rsidR="00FE3C7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437663">
        <w:rPr>
          <w:rFonts w:ascii="Arial" w:hAnsi="Arial" w:cs="Arial"/>
          <w:bCs/>
        </w:rPr>
        <w:tab/>
      </w:r>
      <w:r w:rsidRPr="00437663"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Fukuoka, JP</w:t>
      </w:r>
    </w:p>
    <w:p w14:paraId="5E09890C" w14:textId="77777777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E3C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#1</w:t>
      </w:r>
      <w:r w:rsidR="00FE3C7C">
        <w:rPr>
          <w:rFonts w:ascii="Arial" w:hAnsi="Arial" w:cs="Arial"/>
          <w:bCs/>
        </w:rPr>
        <w:t>27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August 19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August 23</w:t>
      </w:r>
      <w:r>
        <w:rPr>
          <w:rFonts w:ascii="Arial" w:hAnsi="Arial" w:cs="Arial"/>
          <w:bCs/>
        </w:rPr>
        <w:t xml:space="preserve">,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Maastricht, NL</w:t>
      </w:r>
    </w:p>
    <w:sectPr w:rsidR="00972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B9"/>
    <w:rsid w:val="0001183E"/>
    <w:rsid w:val="000412BF"/>
    <w:rsid w:val="000A1911"/>
    <w:rsid w:val="000B2FC4"/>
    <w:rsid w:val="00170C5C"/>
    <w:rsid w:val="001A7543"/>
    <w:rsid w:val="002627C9"/>
    <w:rsid w:val="00280BB8"/>
    <w:rsid w:val="002D72F3"/>
    <w:rsid w:val="002E38AE"/>
    <w:rsid w:val="0044111E"/>
    <w:rsid w:val="005646B9"/>
    <w:rsid w:val="005938E9"/>
    <w:rsid w:val="008E41B6"/>
    <w:rsid w:val="009602EA"/>
    <w:rsid w:val="00972D53"/>
    <w:rsid w:val="00975628"/>
    <w:rsid w:val="009D70CC"/>
    <w:rsid w:val="009E2021"/>
    <w:rsid w:val="00A12CE6"/>
    <w:rsid w:val="00B41DD4"/>
    <w:rsid w:val="00E04D85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Zchn"/>
    <w:qFormat/>
    <w:rsid w:val="005646B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SimSu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C4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MCC</cp:lastModifiedBy>
  <cp:revision>5</cp:revision>
  <dcterms:created xsi:type="dcterms:W3CDTF">2024-04-18T03:20:00Z</dcterms:created>
  <dcterms:modified xsi:type="dcterms:W3CDTF">2024-04-30T19:36:00Z</dcterms:modified>
</cp:coreProperties>
</file>