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181C" w14:textId="6F361428" w:rsidR="00E25778" w:rsidRPr="00B740B0" w:rsidRDefault="00E25778" w:rsidP="00E25778">
      <w:pPr>
        <w:tabs>
          <w:tab w:val="right" w:pos="9639"/>
        </w:tabs>
        <w:rPr>
          <w:rFonts w:ascii="Arial" w:hAnsi="Arial" w:cs="Arial"/>
          <w:b/>
        </w:rPr>
      </w:pPr>
      <w:bookmarkStart w:id="0" w:name="_Hlk115189178"/>
      <w:bookmarkEnd w:id="0"/>
      <w:r w:rsidRPr="00307A14">
        <w:rPr>
          <w:rFonts w:ascii="Arial" w:eastAsia="MS Mincho" w:hAnsi="Arial" w:cs="Arial"/>
          <w:b/>
        </w:rPr>
        <w:t>3GPP TSG-RAN WG4 Meeting #</w:t>
      </w:r>
      <w:r w:rsidRPr="00B740B0">
        <w:rPr>
          <w:rFonts w:ascii="Arial" w:eastAsia="MS Mincho" w:hAnsi="Arial" w:cs="Arial"/>
          <w:b/>
        </w:rPr>
        <w:t xml:space="preserve">111        </w:t>
      </w:r>
      <w:r w:rsidRPr="00B740B0">
        <w:rPr>
          <w:rFonts w:ascii="Arial" w:hAnsi="Arial" w:cs="Arial"/>
          <w:b/>
        </w:rPr>
        <w:t xml:space="preserve">         </w:t>
      </w:r>
      <w:r w:rsidRPr="00B740B0">
        <w:rPr>
          <w:rFonts w:ascii="Arial" w:eastAsia="MS Mincho" w:hAnsi="Arial" w:cs="Arial" w:hint="eastAsia"/>
          <w:b/>
        </w:rPr>
        <w:t xml:space="preserve">                                  </w:t>
      </w:r>
      <w:r w:rsidRPr="00B740B0">
        <w:rPr>
          <w:rFonts w:ascii="Arial" w:eastAsia="MS Mincho" w:hAnsi="Arial" w:cs="Arial"/>
          <w:b/>
        </w:rPr>
        <w:t xml:space="preserve">   </w:t>
      </w:r>
      <w:r w:rsidRPr="00B740B0">
        <w:rPr>
          <w:rFonts w:ascii="Arial" w:eastAsia="MS Mincho" w:hAnsi="Arial" w:cs="Arial" w:hint="eastAsia"/>
          <w:b/>
        </w:rPr>
        <w:t xml:space="preserve">       </w:t>
      </w:r>
      <w:r w:rsidRPr="00B740B0">
        <w:rPr>
          <w:rFonts w:ascii="Arial" w:eastAsia="MS Mincho" w:hAnsi="Arial" w:cs="Arial"/>
          <w:b/>
        </w:rPr>
        <w:t xml:space="preserve"> </w:t>
      </w:r>
      <w:r w:rsidRPr="00B740B0">
        <w:rPr>
          <w:rFonts w:asciiTheme="minorEastAsia" w:hAnsiTheme="minorEastAsia" w:cs="Arial" w:hint="eastAsia"/>
          <w:b/>
        </w:rPr>
        <w:t xml:space="preserve">  </w:t>
      </w:r>
      <w:r w:rsidRPr="00B740B0">
        <w:rPr>
          <w:rFonts w:ascii="Arial" w:eastAsia="MS Mincho" w:hAnsi="Arial" w:cs="Arial"/>
          <w:b/>
        </w:rPr>
        <w:t>R4-240</w:t>
      </w:r>
      <w:r w:rsidR="00B740B0" w:rsidRPr="00B740B0">
        <w:rPr>
          <w:rFonts w:ascii="Arial" w:eastAsia="MS Mincho" w:hAnsi="Arial" w:cs="Arial"/>
          <w:b/>
        </w:rPr>
        <w:t>9761</w:t>
      </w:r>
    </w:p>
    <w:p w14:paraId="0A53D519" w14:textId="552DDF01" w:rsidR="00E25778" w:rsidRDefault="00E25778" w:rsidP="00E25778">
      <w:pPr>
        <w:spacing w:after="120"/>
        <w:ind w:left="1985" w:hanging="1985"/>
        <w:rPr>
          <w:rFonts w:ascii="Arial" w:hAnsi="Arial" w:cs="Arial"/>
          <w:b/>
        </w:rPr>
      </w:pPr>
      <w:r w:rsidRPr="00B740B0">
        <w:rPr>
          <w:rFonts w:ascii="Arial" w:hAnsi="Arial" w:cs="Arial"/>
          <w:b/>
        </w:rPr>
        <w:t>Fukuoka City, Fukuoka, Japan, 20</w:t>
      </w:r>
      <w:r w:rsidRPr="00B740B0">
        <w:rPr>
          <w:rFonts w:ascii="Arial" w:hAnsi="Arial" w:cs="Arial"/>
          <w:b/>
          <w:vertAlign w:val="superscript"/>
        </w:rPr>
        <w:t>th</w:t>
      </w:r>
      <w:r w:rsidRPr="00B740B0">
        <w:rPr>
          <w:rFonts w:ascii="Arial" w:hAnsi="Arial" w:cs="Arial"/>
          <w:b/>
        </w:rPr>
        <w:t xml:space="preserve"> – 24</w:t>
      </w:r>
      <w:r w:rsidRPr="00B740B0">
        <w:rPr>
          <w:rFonts w:ascii="Arial" w:hAnsi="Arial" w:cs="Arial"/>
          <w:b/>
          <w:vertAlign w:val="superscript"/>
        </w:rPr>
        <w:t>th</w:t>
      </w:r>
      <w:r w:rsidRPr="00B740B0">
        <w:rPr>
          <w:rFonts w:ascii="Arial" w:hAnsi="Arial" w:cs="Arial"/>
          <w:b/>
        </w:rPr>
        <w:t xml:space="preserve"> May,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CE87121"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r w:rsidR="0028513F" w:rsidRPr="0028513F">
        <w:rPr>
          <w:rFonts w:ascii="Arial" w:hAnsi="Arial" w:cs="Arial"/>
          <w:bCs/>
          <w:color w:val="000000"/>
        </w:rPr>
        <w:t>testability</w:t>
      </w:r>
      <w:r w:rsidR="0028513F" w:rsidRPr="0028513F">
        <w:rPr>
          <w:rFonts w:ascii="Arial" w:hAnsi="Arial" w:cs="Arial"/>
          <w:color w:val="000000"/>
        </w:rPr>
        <w:t xml:space="preserve"> and interoperability issues for beam management</w:t>
      </w:r>
      <w:bookmarkEnd w:id="1"/>
    </w:p>
    <w:p w14:paraId="08CE26BB" w14:textId="68F8367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25778">
        <w:rPr>
          <w:rFonts w:ascii="Arial" w:hAnsi="Arial" w:cs="Arial"/>
          <w:color w:val="000000"/>
        </w:rPr>
        <w:t>10</w:t>
      </w:r>
      <w:r w:rsidR="00E50AE3">
        <w:rPr>
          <w:rFonts w:ascii="Arial" w:hAnsi="Arial" w:cs="Arial" w:hint="eastAsia"/>
          <w:color w:val="000000"/>
        </w:rPr>
        <w:t>.</w:t>
      </w:r>
      <w:r w:rsidR="005D5037">
        <w:rPr>
          <w:rFonts w:ascii="Arial" w:hAnsi="Arial" w:cs="Arial"/>
          <w:color w:val="000000"/>
        </w:rPr>
        <w:t>1</w:t>
      </w:r>
      <w:r w:rsidR="00DC7933">
        <w:rPr>
          <w:rFonts w:ascii="Arial" w:hAnsi="Arial" w:cs="Arial"/>
          <w:color w:val="000000"/>
        </w:rPr>
        <w:t>1</w:t>
      </w:r>
      <w:r w:rsidR="00C7381D">
        <w:rPr>
          <w:rFonts w:ascii="Arial" w:hAnsi="Arial" w:cs="Arial"/>
          <w:color w:val="000000"/>
        </w:rPr>
        <w:t>.</w:t>
      </w:r>
      <w:r w:rsidR="0028513F">
        <w:rPr>
          <w:rFonts w:ascii="Arial"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1C481831" w:rsidR="00FF2056" w:rsidRDefault="00422F9E" w:rsidP="00B42A45">
      <w:pPr>
        <w:spacing w:before="120" w:after="120"/>
        <w:jc w:val="both"/>
      </w:pPr>
      <w:r>
        <w:t xml:space="preserve">Based on </w:t>
      </w:r>
      <w:r w:rsidR="00011009">
        <w:t xml:space="preserve">the study outcome of </w:t>
      </w:r>
      <w:r w:rsidR="00BA6086" w:rsidRPr="004E62C0">
        <w:t>Rel-1</w:t>
      </w:r>
      <w:r>
        <w:t>8</w:t>
      </w:r>
      <w:r w:rsidR="00BA6086" w:rsidRPr="004E62C0">
        <w:t xml:space="preserve"> </w:t>
      </w:r>
      <w:r w:rsidR="00011009">
        <w:t>SI</w:t>
      </w:r>
      <w:r w:rsidR="00B033A9">
        <w:t xml:space="preserve"> </w:t>
      </w:r>
      <w:r w:rsidR="00BA6086" w:rsidRPr="004E62C0">
        <w:t xml:space="preserve">on </w:t>
      </w:r>
      <w:r w:rsidR="00B033A9">
        <w:t xml:space="preserve">the </w:t>
      </w:r>
      <w:r w:rsidR="00B033A9" w:rsidRPr="00B033A9">
        <w:t>Artificial Intelligence (AI)/Machine Learning (ML) for NR Air Interface</w:t>
      </w:r>
      <w:r w:rsidR="00011009">
        <w:t xml:space="preserve"> [1]</w:t>
      </w:r>
      <w:r>
        <w:t xml:space="preserve">, </w:t>
      </w:r>
      <w:r w:rsidR="00011009">
        <w:t>the</w:t>
      </w:r>
      <w:r w:rsidR="00C755D0">
        <w:t xml:space="preserve"> corresponding normative</w:t>
      </w:r>
      <w:r w:rsidR="00011009">
        <w:t xml:space="preserve"> work item is approved to introduce the specification</w:t>
      </w:r>
      <w:r w:rsidR="006D2779">
        <w:t xml:space="preserve"> support for the aspects of AI/ML general framework</w:t>
      </w:r>
      <w:r w:rsidR="00D326A2">
        <w:t xml:space="preserve"> and</w:t>
      </w:r>
      <w:r w:rsidR="006D2779">
        <w:t xml:space="preserve"> </w:t>
      </w:r>
      <w:r w:rsidR="00C755D0">
        <w:t>two</w:t>
      </w:r>
      <w:r w:rsidR="004D586A">
        <w:t xml:space="preserve"> confirmed</w:t>
      </w:r>
      <w:r w:rsidR="00C755D0">
        <w:t xml:space="preserve"> use cases (i.e., beam management and positioning accuracy enhancements) </w:t>
      </w:r>
      <w:r w:rsidR="00D326A2">
        <w:t>[2]</w:t>
      </w:r>
      <w:r w:rsidR="00BA6086" w:rsidRPr="004E62C0">
        <w:t xml:space="preserve">. </w:t>
      </w:r>
    </w:p>
    <w:p w14:paraId="668AD53F" w14:textId="13992163" w:rsidR="00BA6086" w:rsidRDefault="00D326A2" w:rsidP="00B42A45">
      <w:pPr>
        <w:spacing w:before="120" w:after="120"/>
        <w:jc w:val="both"/>
      </w:pPr>
      <w:r>
        <w:t>Particularly for the use case of beam management</w:t>
      </w:r>
      <w:r w:rsidR="00C755D0">
        <w:t xml:space="preserve">, </w:t>
      </w:r>
      <w:r>
        <w:t>it is required to provide specification support for</w:t>
      </w:r>
      <w:r w:rsidR="00BA6086" w:rsidRPr="004E62C0">
        <w:t xml:space="preserve"> </w:t>
      </w:r>
      <w:r>
        <w:t xml:space="preserve">DL TX beam prediction for both UE-sided and NW-sided model, and correspondingly necessary RAN4 core requirements </w:t>
      </w:r>
      <w:r w:rsidR="00166AB6">
        <w:t>for this use case</w:t>
      </w:r>
      <w:r>
        <w:t xml:space="preserve"> and LCM procedure including performance monitoring [2], </w:t>
      </w:r>
      <w:r w:rsidR="00472E9E">
        <w:t>as follows:</w:t>
      </w:r>
    </w:p>
    <w:tbl>
      <w:tblPr>
        <w:tblStyle w:val="TableGrid"/>
        <w:tblW w:w="0" w:type="auto"/>
        <w:tblLook w:val="04A0" w:firstRow="1" w:lastRow="0" w:firstColumn="1" w:lastColumn="0" w:noHBand="0" w:noVBand="1"/>
      </w:tblPr>
      <w:tblGrid>
        <w:gridCol w:w="9631"/>
      </w:tblGrid>
      <w:tr w:rsidR="00FF2056" w:rsidRPr="00047159" w14:paraId="6D217C78" w14:textId="77777777" w:rsidTr="00653290">
        <w:trPr>
          <w:trHeight w:val="3845"/>
        </w:trPr>
        <w:tc>
          <w:tcPr>
            <w:tcW w:w="9631" w:type="dxa"/>
          </w:tcPr>
          <w:p w14:paraId="2274DDB3" w14:textId="77777777" w:rsidR="00D326A2" w:rsidRPr="0082251E" w:rsidRDefault="00D326A2" w:rsidP="0066178A">
            <w:pPr>
              <w:numPr>
                <w:ilvl w:val="0"/>
                <w:numId w:val="2"/>
              </w:numPr>
              <w:spacing w:after="0"/>
              <w:rPr>
                <w:bCs/>
                <w:sz w:val="20"/>
                <w:szCs w:val="20"/>
              </w:rPr>
            </w:pPr>
            <w:r w:rsidRPr="0082251E">
              <w:rPr>
                <w:bCs/>
                <w:sz w:val="20"/>
                <w:szCs w:val="20"/>
              </w:rPr>
              <w:t>Beam management - DL Tx beam prediction for both UE-sided model and NW-sided model, encompassing [RAN1/RAN2]:</w:t>
            </w:r>
          </w:p>
          <w:p w14:paraId="7869DB90" w14:textId="77777777" w:rsidR="00D326A2" w:rsidRPr="0082251E" w:rsidRDefault="00D326A2" w:rsidP="0066178A">
            <w:pPr>
              <w:numPr>
                <w:ilvl w:val="1"/>
                <w:numId w:val="2"/>
              </w:numPr>
              <w:spacing w:after="0"/>
              <w:rPr>
                <w:bCs/>
                <w:sz w:val="20"/>
                <w:szCs w:val="20"/>
              </w:rPr>
            </w:pPr>
            <w:r w:rsidRPr="0082251E">
              <w:rPr>
                <w:bCs/>
                <w:sz w:val="20"/>
                <w:szCs w:val="20"/>
              </w:rPr>
              <w:t>Spatial-domain DL Tx beam prediction for Set A of beams based on measurement results of Set B of beams (“BM-Case1”)</w:t>
            </w:r>
          </w:p>
          <w:p w14:paraId="101924B8" w14:textId="77777777" w:rsidR="00D326A2" w:rsidRPr="0082251E" w:rsidRDefault="00D326A2" w:rsidP="0066178A">
            <w:pPr>
              <w:numPr>
                <w:ilvl w:val="1"/>
                <w:numId w:val="2"/>
              </w:numPr>
              <w:spacing w:after="0"/>
              <w:rPr>
                <w:bCs/>
                <w:sz w:val="20"/>
                <w:szCs w:val="20"/>
              </w:rPr>
            </w:pPr>
            <w:r w:rsidRPr="0082251E">
              <w:rPr>
                <w:bCs/>
                <w:sz w:val="20"/>
                <w:szCs w:val="20"/>
              </w:rPr>
              <w:t>Temporal DL Tx beam prediction for Set A of beams based on the historic measurement results of Set B of beams (“BM-Case2”)</w:t>
            </w:r>
          </w:p>
          <w:p w14:paraId="2FA24EA2" w14:textId="77777777" w:rsidR="00D326A2" w:rsidRPr="0082251E" w:rsidRDefault="00D326A2" w:rsidP="0066178A">
            <w:pPr>
              <w:numPr>
                <w:ilvl w:val="1"/>
                <w:numId w:val="2"/>
              </w:numPr>
              <w:spacing w:after="0"/>
              <w:rPr>
                <w:bCs/>
                <w:sz w:val="20"/>
                <w:szCs w:val="20"/>
              </w:rPr>
            </w:pPr>
            <w:r w:rsidRPr="0082251E">
              <w:rPr>
                <w:bCs/>
                <w:sz w:val="20"/>
                <w:szCs w:val="20"/>
              </w:rPr>
              <w:t xml:space="preserve">Specify necessary </w:t>
            </w:r>
            <w:proofErr w:type="spellStart"/>
            <w:r w:rsidRPr="0082251E">
              <w:rPr>
                <w:bCs/>
                <w:sz w:val="20"/>
                <w:szCs w:val="20"/>
              </w:rPr>
              <w:t>signalling</w:t>
            </w:r>
            <w:proofErr w:type="spellEnd"/>
            <w:r w:rsidRPr="0082251E">
              <w:rPr>
                <w:bCs/>
                <w:sz w:val="20"/>
                <w:szCs w:val="20"/>
              </w:rPr>
              <w:t>/mechanism(s) to facilitate LCM operations specific to the Beam Management use cases, if any</w:t>
            </w:r>
          </w:p>
          <w:p w14:paraId="00AF61A4" w14:textId="77777777" w:rsidR="00D326A2" w:rsidRPr="0082251E" w:rsidRDefault="00D326A2" w:rsidP="0066178A">
            <w:pPr>
              <w:numPr>
                <w:ilvl w:val="1"/>
                <w:numId w:val="2"/>
              </w:numPr>
              <w:spacing w:after="0"/>
              <w:rPr>
                <w:bCs/>
                <w:sz w:val="20"/>
                <w:szCs w:val="20"/>
              </w:rPr>
            </w:pPr>
            <w:r w:rsidRPr="0082251E">
              <w:rPr>
                <w:bCs/>
                <w:sz w:val="20"/>
                <w:szCs w:val="20"/>
              </w:rPr>
              <w:t xml:space="preserve">Enabling method(s) to ensure consistency between training and inference regarding NW-side additional conditions (if identified) for inference at UE </w:t>
            </w:r>
          </w:p>
          <w:p w14:paraId="2ED67334" w14:textId="77777777" w:rsidR="00FF2056" w:rsidRPr="0082251E" w:rsidRDefault="00D326A2" w:rsidP="00D326A2">
            <w:pPr>
              <w:spacing w:after="0"/>
              <w:ind w:left="360" w:firstLine="720"/>
              <w:rPr>
                <w:bCs/>
                <w:sz w:val="20"/>
                <w:szCs w:val="20"/>
              </w:rPr>
            </w:pPr>
            <w:r w:rsidRPr="0082251E">
              <w:rPr>
                <w:bCs/>
                <w:sz w:val="20"/>
                <w:szCs w:val="20"/>
              </w:rPr>
              <w:t>NOTE: Strive for common framework design to support both BM-Case1 and BM-Case2</w:t>
            </w:r>
          </w:p>
          <w:p w14:paraId="680B64D2" w14:textId="77777777" w:rsidR="00166AB6" w:rsidRPr="0082251E" w:rsidRDefault="00166AB6" w:rsidP="00D326A2">
            <w:pPr>
              <w:spacing w:after="0"/>
              <w:ind w:left="360" w:firstLine="720"/>
              <w:rPr>
                <w:bCs/>
                <w:sz w:val="20"/>
                <w:szCs w:val="20"/>
              </w:rPr>
            </w:pPr>
          </w:p>
          <w:p w14:paraId="1827BE42" w14:textId="77777777" w:rsidR="00166AB6" w:rsidRPr="0082251E" w:rsidRDefault="00166AB6" w:rsidP="0066178A">
            <w:pPr>
              <w:numPr>
                <w:ilvl w:val="0"/>
                <w:numId w:val="2"/>
              </w:numPr>
              <w:spacing w:after="0"/>
              <w:rPr>
                <w:bCs/>
                <w:sz w:val="20"/>
                <w:szCs w:val="20"/>
              </w:rPr>
            </w:pPr>
            <w:r w:rsidRPr="0082251E">
              <w:rPr>
                <w:rFonts w:eastAsia="Batang"/>
                <w:sz w:val="20"/>
                <w:szCs w:val="20"/>
                <w:lang w:eastAsia="x-none"/>
              </w:rPr>
              <w:t xml:space="preserve">Core requirements for </w:t>
            </w:r>
            <w:r w:rsidRPr="0082251E">
              <w:rPr>
                <w:bCs/>
                <w:sz w:val="20"/>
                <w:szCs w:val="20"/>
              </w:rPr>
              <w:t xml:space="preserve">the above two use cases for AI/ML </w:t>
            </w:r>
            <w:r w:rsidRPr="0082251E">
              <w:rPr>
                <w:rFonts w:eastAsia="Batang"/>
                <w:sz w:val="20"/>
                <w:szCs w:val="20"/>
                <w:lang w:eastAsia="x-none"/>
              </w:rPr>
              <w:t>LCM procedures and UE features [RAN4]:</w:t>
            </w:r>
          </w:p>
          <w:p w14:paraId="47BAA804" w14:textId="77777777" w:rsidR="00166AB6" w:rsidRPr="0082251E" w:rsidRDefault="00166AB6" w:rsidP="0066178A">
            <w:pPr>
              <w:numPr>
                <w:ilvl w:val="1"/>
                <w:numId w:val="2"/>
              </w:numPr>
              <w:spacing w:after="0"/>
              <w:rPr>
                <w:bCs/>
                <w:sz w:val="20"/>
                <w:szCs w:val="20"/>
              </w:rPr>
            </w:pPr>
            <w:r w:rsidRPr="0082251E">
              <w:rPr>
                <w:bCs/>
                <w:sz w:val="20"/>
                <w:szCs w:val="20"/>
              </w:rPr>
              <w:t>Specify necessary RAN4 core requirements for the above two use cases.</w:t>
            </w:r>
          </w:p>
          <w:p w14:paraId="07268DFB" w14:textId="49BFF2CD" w:rsidR="00166AB6" w:rsidRPr="0082251E" w:rsidRDefault="00166AB6" w:rsidP="0066178A">
            <w:pPr>
              <w:numPr>
                <w:ilvl w:val="1"/>
                <w:numId w:val="2"/>
              </w:numPr>
              <w:spacing w:after="0"/>
              <w:rPr>
                <w:bCs/>
                <w:sz w:val="20"/>
                <w:szCs w:val="20"/>
              </w:rPr>
            </w:pPr>
            <w:r w:rsidRPr="0082251E">
              <w:rPr>
                <w:rFonts w:eastAsia="Batang"/>
                <w:sz w:val="20"/>
                <w:szCs w:val="20"/>
                <w:lang w:eastAsia="x-none"/>
              </w:rPr>
              <w:t>Specify necessary RAN4 core requirements for LCM procedures including performance monitoring.</w:t>
            </w:r>
          </w:p>
        </w:tc>
      </w:tr>
    </w:tbl>
    <w:p w14:paraId="0DE87F4D" w14:textId="1E6E3970" w:rsidR="00440CB5" w:rsidRDefault="00440CB5" w:rsidP="00B42A45">
      <w:pPr>
        <w:spacing w:before="120" w:after="120"/>
        <w:jc w:val="both"/>
      </w:pPr>
      <w:r>
        <w:t>In RAN4#110, there were discussions on core requirements for AI beam management</w:t>
      </w:r>
      <w:r w:rsidR="00472E9E">
        <w:t xml:space="preserve"> including, measurement accuracy for beam measurement reporting, metrics/KPIs and other testability issues for AI-BM requirements and tests, while there is no agreement achieved yet [4].</w:t>
      </w:r>
      <w:r w:rsidR="00E25778">
        <w:t xml:space="preserve"> In RAN4#110bis, </w:t>
      </w:r>
      <w:r w:rsidR="005B3CBC">
        <w:t>for the m</w:t>
      </w:r>
      <w:r w:rsidR="005B3CBC" w:rsidRPr="005B3CBC">
        <w:t>etrics/KPIs for Beam Management requirements/tests</w:t>
      </w:r>
      <w:r w:rsidR="005B3CBC">
        <w:t xml:space="preserve">, the following agreement is achieved: </w:t>
      </w:r>
    </w:p>
    <w:tbl>
      <w:tblPr>
        <w:tblStyle w:val="TableGrid"/>
        <w:tblW w:w="0" w:type="auto"/>
        <w:tblLook w:val="04A0" w:firstRow="1" w:lastRow="0" w:firstColumn="1" w:lastColumn="0" w:noHBand="0" w:noVBand="1"/>
      </w:tblPr>
      <w:tblGrid>
        <w:gridCol w:w="9631"/>
      </w:tblGrid>
      <w:tr w:rsidR="005B3CBC" w:rsidRPr="005B3CBC" w14:paraId="415A8EEF" w14:textId="77777777" w:rsidTr="005B3CBC">
        <w:tc>
          <w:tcPr>
            <w:tcW w:w="9631" w:type="dxa"/>
          </w:tcPr>
          <w:p w14:paraId="13DDD5D0" w14:textId="77777777" w:rsidR="005B3CBC" w:rsidRPr="005B3CBC" w:rsidRDefault="005B3CBC" w:rsidP="005B3CBC">
            <w:pPr>
              <w:rPr>
                <w:b/>
                <w:sz w:val="20"/>
                <w:szCs w:val="20"/>
                <w:u w:val="single"/>
                <w:lang w:eastAsia="ko-KR"/>
              </w:rPr>
            </w:pPr>
            <w:r w:rsidRPr="005B3CBC">
              <w:rPr>
                <w:b/>
                <w:sz w:val="20"/>
                <w:szCs w:val="20"/>
                <w:u w:val="single"/>
                <w:lang w:eastAsia="ko-KR"/>
              </w:rPr>
              <w:t>Issue 2-1: Metrics/KPIs for Beam Management requirements/tests</w:t>
            </w:r>
          </w:p>
          <w:p w14:paraId="4060455C" w14:textId="77777777" w:rsidR="005B3CBC" w:rsidRPr="005B3CBC" w:rsidRDefault="005B3CBC" w:rsidP="005B3CBC">
            <w:pPr>
              <w:rPr>
                <w:rFonts w:eastAsia="Yu Mincho"/>
                <w:sz w:val="20"/>
                <w:szCs w:val="20"/>
                <w:lang w:eastAsia="ja-JP"/>
              </w:rPr>
            </w:pPr>
            <w:r w:rsidRPr="005B3CBC">
              <w:rPr>
                <w:rFonts w:eastAsia="Yu Mincho"/>
                <w:sz w:val="20"/>
                <w:szCs w:val="20"/>
                <w:lang w:eastAsia="ja-JP"/>
              </w:rPr>
              <w:t>Agreement:</w:t>
            </w:r>
          </w:p>
          <w:p w14:paraId="4851A81F" w14:textId="77777777" w:rsidR="005B3CBC" w:rsidRPr="005B3CBC" w:rsidRDefault="005B3CBC" w:rsidP="005B3CBC">
            <w:pPr>
              <w:rPr>
                <w:rFonts w:eastAsia="Yu Mincho"/>
                <w:i/>
                <w:sz w:val="20"/>
                <w:szCs w:val="20"/>
                <w:lang w:eastAsia="ja-JP"/>
              </w:rPr>
            </w:pPr>
            <w:r w:rsidRPr="005B3CBC">
              <w:rPr>
                <w:rFonts w:eastAsia="Yu Mincho"/>
                <w:i/>
                <w:sz w:val="20"/>
                <w:szCs w:val="20"/>
                <w:lang w:eastAsia="ja-JP"/>
              </w:rPr>
              <w:t xml:space="preserve">Companies are invited to provide inputs/proposals to </w:t>
            </w:r>
            <w:r w:rsidRPr="005B3CBC">
              <w:rPr>
                <w:i/>
                <w:sz w:val="20"/>
                <w:szCs w:val="20"/>
              </w:rPr>
              <w:t xml:space="preserve">refine the definition of RSRP accuracy </w:t>
            </w:r>
          </w:p>
          <w:p w14:paraId="48ECD956" w14:textId="4AAA0491" w:rsidR="005B3CBC" w:rsidRPr="005B3CBC" w:rsidRDefault="005B3CBC" w:rsidP="005B3CBC">
            <w:pPr>
              <w:rPr>
                <w:i/>
                <w:sz w:val="20"/>
                <w:szCs w:val="20"/>
              </w:rPr>
            </w:pPr>
            <w:r w:rsidRPr="005B3CBC">
              <w:rPr>
                <w:rFonts w:eastAsia="Yu Mincho"/>
                <w:i/>
                <w:sz w:val="20"/>
                <w:szCs w:val="20"/>
                <w:lang w:eastAsia="ja-JP"/>
              </w:rPr>
              <w:t>H</w:t>
            </w:r>
            <w:r w:rsidRPr="005B3CBC">
              <w:rPr>
                <w:i/>
                <w:sz w:val="20"/>
                <w:szCs w:val="20"/>
              </w:rPr>
              <w:t>old on the discussions for concrete test metrics until RAN1 had conclusions on the schemes.</w:t>
            </w:r>
          </w:p>
        </w:tc>
      </w:tr>
    </w:tbl>
    <w:p w14:paraId="3D537B18" w14:textId="60A747E3" w:rsidR="00FF2056" w:rsidRDefault="00AD1DBD" w:rsidP="00B42A45">
      <w:pPr>
        <w:spacing w:before="120" w:after="120"/>
        <w:jc w:val="both"/>
      </w:pPr>
      <w:r>
        <w:t>Based on the outcome of the study objectives captured in TR 38.843 [1]</w:t>
      </w:r>
      <w:r w:rsidR="00472E9E">
        <w:t xml:space="preserve"> and other RAN1 progress</w:t>
      </w:r>
      <w:r>
        <w:t>, we would like t</w:t>
      </w:r>
      <w:r w:rsidR="00FF2056">
        <w:t xml:space="preserve">o </w:t>
      </w:r>
      <w:r w:rsidR="00166AB6">
        <w:t>discuss</w:t>
      </w:r>
      <w:r w:rsidR="00166AB6" w:rsidRPr="00166AB6">
        <w:t xml:space="preserve"> </w:t>
      </w:r>
      <w:r w:rsidR="00FB276C">
        <w:t>on core requirement and testability issues</w:t>
      </w:r>
      <w:r w:rsidR="00166AB6" w:rsidRPr="00166AB6">
        <w:t xml:space="preserve"> for beam management</w:t>
      </w:r>
      <w:r>
        <w:t xml:space="preserve"> in this contribution</w:t>
      </w:r>
      <w:r w:rsidR="00FB276C">
        <w:t xml:space="preserve">. It should be noted that </w:t>
      </w:r>
      <w:r w:rsidR="00FB276C" w:rsidRPr="001F2BFE">
        <w:rPr>
          <w:color w:val="4472C4" w:themeColor="accent1"/>
        </w:rPr>
        <w:t xml:space="preserve">the contents highlighted in blue colors </w:t>
      </w:r>
      <w:r w:rsidR="00FB276C">
        <w:t>are the same content as our last meeting’s contribution [</w:t>
      </w:r>
      <w:r w:rsidR="00EB3C5C">
        <w:t>7</w:t>
      </w:r>
      <w:r w:rsidR="00FB276C">
        <w:t>], which unfortunately has not yet been discussion</w:t>
      </w:r>
      <w:r>
        <w:t>.</w:t>
      </w:r>
      <w:r w:rsidR="00FF2056">
        <w:t xml:space="preserve"> </w:t>
      </w:r>
    </w:p>
    <w:p w14:paraId="3BBAB993" w14:textId="5880A564" w:rsidR="00F02FE1" w:rsidRDefault="00F02FE1" w:rsidP="00F02FE1">
      <w:pPr>
        <w:pStyle w:val="Heading1"/>
        <w:tabs>
          <w:tab w:val="num" w:pos="522"/>
        </w:tabs>
        <w:ind w:left="522" w:hanging="522"/>
        <w:rPr>
          <w:lang w:val="en-US" w:eastAsia="zh-CN"/>
        </w:rPr>
      </w:pPr>
      <w:r>
        <w:rPr>
          <w:lang w:val="en-US" w:eastAsia="zh-CN"/>
        </w:rPr>
        <w:lastRenderedPageBreak/>
        <w:t>2.</w:t>
      </w:r>
      <w:r w:rsidRPr="005A4468">
        <w:rPr>
          <w:lang w:val="en-US" w:eastAsia="zh-CN"/>
        </w:rPr>
        <w:t xml:space="preserve"> </w:t>
      </w:r>
      <w:r w:rsidR="00B17BA4">
        <w:rPr>
          <w:lang w:val="en-US" w:eastAsia="zh-CN"/>
        </w:rPr>
        <w:t xml:space="preserve">RAN4 </w:t>
      </w:r>
      <w:r w:rsidR="00AD6D35">
        <w:rPr>
          <w:lang w:val="en-US" w:eastAsia="zh-CN"/>
        </w:rPr>
        <w:t xml:space="preserve">Core </w:t>
      </w:r>
      <w:r w:rsidR="00B17BA4">
        <w:rPr>
          <w:lang w:val="en-US" w:eastAsia="zh-CN"/>
        </w:rPr>
        <w:t>Requirements for AI-BM</w:t>
      </w:r>
    </w:p>
    <w:p w14:paraId="580E5CD8" w14:textId="6241DC79" w:rsidR="00B37441" w:rsidRPr="00FB276C" w:rsidRDefault="00B37441" w:rsidP="00B37441">
      <w:pPr>
        <w:spacing w:after="180"/>
        <w:jc w:val="both"/>
        <w:rPr>
          <w:color w:val="4472C4" w:themeColor="accent1"/>
          <w:lang w:val="en-AU"/>
        </w:rPr>
      </w:pPr>
      <w:r w:rsidRPr="00FB276C">
        <w:rPr>
          <w:color w:val="4472C4" w:themeColor="accent1"/>
          <w:lang w:val="en-AU"/>
        </w:rPr>
        <w:t>As identified in the study item and confirmed in the WID objective, the scope of AI-beam management shall include both “BM-Case1” and “BM-Case2”, i.e., spatial-domain DL Tx beam prediction for Set A of beams based on measurement results of Set B of beams</w:t>
      </w:r>
      <w:r w:rsidR="001E504F" w:rsidRPr="00FB276C">
        <w:rPr>
          <w:color w:val="4472C4" w:themeColor="accent1"/>
          <w:lang w:val="en-AU"/>
        </w:rPr>
        <w:t>,</w:t>
      </w:r>
      <w:r w:rsidRPr="00FB276C">
        <w:rPr>
          <w:color w:val="4472C4" w:themeColor="accent1"/>
          <w:lang w:val="en-AU"/>
        </w:rPr>
        <w:t xml:space="preserve"> and </w:t>
      </w:r>
      <w:r w:rsidR="0055280C" w:rsidRPr="00FB276C">
        <w:rPr>
          <w:color w:val="4472C4" w:themeColor="accent1"/>
          <w:lang w:val="en-AU"/>
        </w:rPr>
        <w:t>temporal DL Tx beam prediction for Set A of beams based on the historic measurement results of Set B of beams</w:t>
      </w:r>
      <w:r w:rsidR="001E504F" w:rsidRPr="00FB276C">
        <w:rPr>
          <w:color w:val="4472C4" w:themeColor="accent1"/>
          <w:lang w:val="en-AU"/>
        </w:rPr>
        <w:t xml:space="preserve"> respectively. </w:t>
      </w:r>
      <w:r w:rsidR="002934C6" w:rsidRPr="00FB276C">
        <w:rPr>
          <w:color w:val="4472C4" w:themeColor="accent1"/>
          <w:lang w:val="en-AU"/>
        </w:rPr>
        <w:t xml:space="preserve"> </w:t>
      </w:r>
    </w:p>
    <w:p w14:paraId="3F5D221C" w14:textId="77777777" w:rsidR="002934C6" w:rsidRPr="00FB276C" w:rsidRDefault="002934C6" w:rsidP="0066178A">
      <w:pPr>
        <w:pStyle w:val="ListParagraph"/>
        <w:numPr>
          <w:ilvl w:val="0"/>
          <w:numId w:val="3"/>
        </w:numPr>
        <w:ind w:firstLineChars="0"/>
        <w:jc w:val="both"/>
        <w:rPr>
          <w:color w:val="4472C4" w:themeColor="accent1"/>
          <w:sz w:val="22"/>
          <w:szCs w:val="22"/>
          <w:lang w:val="en-AU"/>
        </w:rPr>
      </w:pPr>
      <w:r w:rsidRPr="00FB276C">
        <w:rPr>
          <w:color w:val="4472C4" w:themeColor="accent1"/>
          <w:sz w:val="22"/>
          <w:szCs w:val="22"/>
          <w:lang w:val="en-AU"/>
        </w:rPr>
        <w:t xml:space="preserve">For both BM-Case1 and BM-Case2, it can be categorized by training and inference (Alt.1) at NW side and (Alt.2) at UE side. </w:t>
      </w:r>
    </w:p>
    <w:p w14:paraId="5CF533D2" w14:textId="7C371C15" w:rsidR="002934C6" w:rsidRPr="00FB276C" w:rsidRDefault="002934C6" w:rsidP="0066178A">
      <w:pPr>
        <w:pStyle w:val="ListParagraph"/>
        <w:numPr>
          <w:ilvl w:val="0"/>
          <w:numId w:val="3"/>
        </w:numPr>
        <w:ind w:firstLineChars="0"/>
        <w:jc w:val="both"/>
        <w:rPr>
          <w:color w:val="4472C4" w:themeColor="accent1"/>
          <w:sz w:val="22"/>
          <w:szCs w:val="22"/>
        </w:rPr>
      </w:pPr>
      <w:r w:rsidRPr="00FB276C">
        <w:rPr>
          <w:color w:val="4472C4" w:themeColor="accent1"/>
          <w:sz w:val="22"/>
          <w:szCs w:val="22"/>
          <w:lang w:val="en-AU"/>
        </w:rPr>
        <w:t xml:space="preserve">Furthermore, the relationship between Set A and Set B can be: Alt. </w:t>
      </w:r>
      <w:proofErr w:type="spellStart"/>
      <w:r w:rsidRPr="00FB276C">
        <w:rPr>
          <w:color w:val="4472C4" w:themeColor="accent1"/>
          <w:sz w:val="22"/>
          <w:szCs w:val="22"/>
          <w:lang w:val="en-AU"/>
        </w:rPr>
        <w:t>i</w:t>
      </w:r>
      <w:proofErr w:type="spellEnd"/>
      <w:r w:rsidRPr="00FB276C">
        <w:rPr>
          <w:color w:val="4472C4" w:themeColor="accent1"/>
          <w:sz w:val="22"/>
          <w:szCs w:val="22"/>
          <w:lang w:val="en-AU"/>
        </w:rPr>
        <w:t>): Set A and Set B are different (Set B is NOT a subset of Set A)</w:t>
      </w:r>
      <w:r w:rsidR="001E504F" w:rsidRPr="00FB276C">
        <w:rPr>
          <w:color w:val="4472C4" w:themeColor="accent1"/>
          <w:sz w:val="22"/>
          <w:szCs w:val="22"/>
          <w:lang w:val="en-AU"/>
        </w:rPr>
        <w:t>;</w:t>
      </w:r>
      <w:r w:rsidRPr="00FB276C">
        <w:rPr>
          <w:color w:val="4472C4" w:themeColor="accent1"/>
          <w:sz w:val="22"/>
          <w:szCs w:val="22"/>
          <w:lang w:val="en-AU"/>
        </w:rPr>
        <w:t xml:space="preserve"> Alt. ii): Set B is a subset of Set A.</w:t>
      </w:r>
    </w:p>
    <w:p w14:paraId="4A2066A3" w14:textId="1DEA4CF3" w:rsidR="00B37441" w:rsidRDefault="001E504F" w:rsidP="00882EBE">
      <w:pPr>
        <w:jc w:val="center"/>
      </w:pPr>
      <w:r>
        <w:rPr>
          <w:noProof/>
        </w:rPr>
        <w:drawing>
          <wp:inline distT="0" distB="0" distL="0" distR="0" wp14:anchorId="4017B9A2" wp14:editId="7B96A36D">
            <wp:extent cx="3251573" cy="2241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64350" cy="2250358"/>
                    </a:xfrm>
                    <a:prstGeom prst="rect">
                      <a:avLst/>
                    </a:prstGeom>
                    <a:noFill/>
                  </pic:spPr>
                </pic:pic>
              </a:graphicData>
            </a:graphic>
          </wp:inline>
        </w:drawing>
      </w:r>
      <w:r w:rsidR="008A3443">
        <w:rPr>
          <w:noProof/>
        </w:rPr>
        <w:drawing>
          <wp:inline distT="0" distB="0" distL="0" distR="0" wp14:anchorId="0DC913C7" wp14:editId="6FC6F224">
            <wp:extent cx="2662480" cy="225742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82645" cy="2274522"/>
                    </a:xfrm>
                    <a:prstGeom prst="rect">
                      <a:avLst/>
                    </a:prstGeom>
                    <a:noFill/>
                  </pic:spPr>
                </pic:pic>
              </a:graphicData>
            </a:graphic>
          </wp:inline>
        </w:drawing>
      </w:r>
    </w:p>
    <w:p w14:paraId="0F6E9956" w14:textId="55286747" w:rsidR="00882EBE" w:rsidRPr="00FB276C" w:rsidRDefault="00882EBE" w:rsidP="00882EBE">
      <w:pPr>
        <w:spacing w:after="180"/>
        <w:jc w:val="center"/>
        <w:rPr>
          <w:color w:val="4472C4" w:themeColor="accent1"/>
          <w:lang w:val="en-AU"/>
        </w:rPr>
      </w:pPr>
      <w:r w:rsidRPr="00FB276C">
        <w:rPr>
          <w:color w:val="4472C4" w:themeColor="accent1"/>
          <w:lang w:val="en-AU"/>
        </w:rPr>
        <w:t xml:space="preserve">Figure 1. Illustration of AI-BM with </w:t>
      </w:r>
      <w:r w:rsidRPr="00FB276C">
        <w:rPr>
          <w:color w:val="4472C4" w:themeColor="accent1"/>
        </w:rPr>
        <w:t>NW-side model</w:t>
      </w:r>
      <w:r w:rsidR="008A3443" w:rsidRPr="00FB276C">
        <w:rPr>
          <w:color w:val="4472C4" w:themeColor="accent1"/>
        </w:rPr>
        <w:t xml:space="preserve"> (left</w:t>
      </w:r>
      <w:r w:rsidR="009137CD" w:rsidRPr="00FB276C">
        <w:rPr>
          <w:color w:val="4472C4" w:themeColor="accent1"/>
        </w:rPr>
        <w:t xml:space="preserve"> figure</w:t>
      </w:r>
      <w:r w:rsidR="008A3443" w:rsidRPr="00FB276C">
        <w:rPr>
          <w:color w:val="4472C4" w:themeColor="accent1"/>
        </w:rPr>
        <w:t>) and UE-side model (right</w:t>
      </w:r>
      <w:r w:rsidR="009137CD" w:rsidRPr="00FB276C">
        <w:rPr>
          <w:color w:val="4472C4" w:themeColor="accent1"/>
        </w:rPr>
        <w:t xml:space="preserve"> figure</w:t>
      </w:r>
      <w:r w:rsidR="008A3443" w:rsidRPr="00FB276C">
        <w:rPr>
          <w:color w:val="4472C4" w:themeColor="accent1"/>
        </w:rPr>
        <w:t>)</w:t>
      </w:r>
    </w:p>
    <w:p w14:paraId="62E3FE73" w14:textId="2F7EAEC8" w:rsidR="00F02FE1" w:rsidRDefault="00B06C72" w:rsidP="00F02FE1">
      <w:pPr>
        <w:pStyle w:val="Heading2"/>
        <w:rPr>
          <w:lang w:val="en-US" w:eastAsia="zh-CN"/>
        </w:rPr>
      </w:pPr>
      <w:r>
        <w:rPr>
          <w:lang w:val="en-US" w:eastAsia="zh-CN"/>
        </w:rPr>
        <w:t>2</w:t>
      </w:r>
      <w:r w:rsidR="00F02FE1" w:rsidRPr="00A54C75">
        <w:rPr>
          <w:lang w:val="en-US" w:eastAsia="zh-CN"/>
        </w:rPr>
        <w:t>.</w:t>
      </w:r>
      <w:r w:rsidR="00E04206">
        <w:rPr>
          <w:lang w:val="en-US" w:eastAsia="zh-CN"/>
        </w:rPr>
        <w:t>1</w:t>
      </w:r>
      <w:r w:rsidR="00F02FE1" w:rsidRPr="00A54C75">
        <w:rPr>
          <w:lang w:val="en-US" w:eastAsia="zh-CN"/>
        </w:rPr>
        <w:t xml:space="preserve"> </w:t>
      </w:r>
      <w:r w:rsidR="00247D5C">
        <w:rPr>
          <w:lang w:val="en-US" w:eastAsia="zh-CN"/>
        </w:rPr>
        <w:t xml:space="preserve">RAN4 </w:t>
      </w:r>
      <w:r w:rsidR="00F01E2A">
        <w:rPr>
          <w:lang w:val="en-US" w:eastAsia="zh-CN"/>
        </w:rPr>
        <w:t xml:space="preserve">Core </w:t>
      </w:r>
      <w:r w:rsidR="00247D5C">
        <w:rPr>
          <w:lang w:val="en-US" w:eastAsia="zh-CN"/>
        </w:rPr>
        <w:t>Requirement for Supporting NW-Sided Model</w:t>
      </w:r>
    </w:p>
    <w:p w14:paraId="58394E01" w14:textId="202E71EF" w:rsidR="00B55444" w:rsidRDefault="009D265B" w:rsidP="00E67217">
      <w:pPr>
        <w:spacing w:after="180"/>
        <w:jc w:val="both"/>
      </w:pPr>
      <w:r w:rsidRPr="009D265B">
        <w:t xml:space="preserve">For </w:t>
      </w:r>
      <w:r>
        <w:t xml:space="preserve">NW-sided model for AI-BM, </w:t>
      </w:r>
      <w:r w:rsidR="00B55444">
        <w:t>we provide our analysis on RAN4 core requirement impact for NW-sided model</w:t>
      </w:r>
      <w:r w:rsidR="000E61E0">
        <w:t>, for the procedure of data collection, inference, performance monitoring and LCM</w:t>
      </w:r>
      <w:r w:rsidR="00B55444">
        <w:t xml:space="preserve">. </w:t>
      </w:r>
    </w:p>
    <w:p w14:paraId="309D5683" w14:textId="357FB82C" w:rsidR="004E768B" w:rsidRPr="00E04206" w:rsidRDefault="00B06C72" w:rsidP="004E768B">
      <w:pPr>
        <w:pStyle w:val="Heading4"/>
        <w:rPr>
          <w:lang w:val="en-US"/>
        </w:rPr>
      </w:pPr>
      <w:r w:rsidRPr="00E04206">
        <w:rPr>
          <w:lang w:val="en-US"/>
        </w:rPr>
        <w:t>2</w:t>
      </w:r>
      <w:r w:rsidR="004E768B" w:rsidRPr="00E04206">
        <w:rPr>
          <w:lang w:val="en-US"/>
        </w:rPr>
        <w:t>.</w:t>
      </w:r>
      <w:r w:rsidR="00E04206">
        <w:rPr>
          <w:lang w:val="en-US"/>
        </w:rPr>
        <w:t>1</w:t>
      </w:r>
      <w:r w:rsidR="004E768B" w:rsidRPr="00E04206">
        <w:rPr>
          <w:lang w:val="en-US"/>
        </w:rPr>
        <w:t>.</w:t>
      </w:r>
      <w:r w:rsidR="00182506">
        <w:rPr>
          <w:lang w:val="en-US"/>
        </w:rPr>
        <w:t>2</w:t>
      </w:r>
      <w:r w:rsidR="004E768B" w:rsidRPr="00E04206">
        <w:rPr>
          <w:lang w:val="en-US"/>
        </w:rPr>
        <w:t xml:space="preserve"> Data collection for NW-sided model</w:t>
      </w:r>
      <w:r w:rsidR="006D3694">
        <w:rPr>
          <w:lang w:val="en-US"/>
        </w:rPr>
        <w:t xml:space="preserve"> (for </w:t>
      </w:r>
      <w:r w:rsidR="008B4D15">
        <w:rPr>
          <w:lang w:val="en-US"/>
        </w:rPr>
        <w:t xml:space="preserve">training and </w:t>
      </w:r>
      <w:r w:rsidR="006D3694">
        <w:rPr>
          <w:lang w:val="en-US"/>
        </w:rPr>
        <w:t>inference)</w:t>
      </w:r>
    </w:p>
    <w:p w14:paraId="513C1DFB" w14:textId="239642CA" w:rsidR="00B64054" w:rsidRPr="00B64054" w:rsidRDefault="00B64054" w:rsidP="00C332C9">
      <w:pPr>
        <w:spacing w:after="180"/>
        <w:jc w:val="both"/>
        <w:rPr>
          <w:color w:val="000000" w:themeColor="text1"/>
        </w:rPr>
      </w:pPr>
      <w:r w:rsidRPr="00B64054">
        <w:rPr>
          <w:color w:val="000000" w:themeColor="text1"/>
        </w:rPr>
        <w:t xml:space="preserve">In RAN1#116bis, </w:t>
      </w:r>
      <w:r>
        <w:rPr>
          <w:color w:val="000000" w:themeColor="text1"/>
        </w:rPr>
        <w:t xml:space="preserve">RAN1 agree to using existing CSI framework for configuration of Set A and B as starting point, while no updated progress on L1-RSRP reporting enhancement yet: </w:t>
      </w:r>
    </w:p>
    <w:tbl>
      <w:tblPr>
        <w:tblStyle w:val="TableGrid"/>
        <w:tblW w:w="0" w:type="auto"/>
        <w:tblLook w:val="04A0" w:firstRow="1" w:lastRow="0" w:firstColumn="1" w:lastColumn="0" w:noHBand="0" w:noVBand="1"/>
      </w:tblPr>
      <w:tblGrid>
        <w:gridCol w:w="9631"/>
      </w:tblGrid>
      <w:tr w:rsidR="00B64054" w:rsidRPr="00B64054" w14:paraId="3D223985" w14:textId="77777777" w:rsidTr="006D3694">
        <w:trPr>
          <w:trHeight w:val="1560"/>
        </w:trPr>
        <w:tc>
          <w:tcPr>
            <w:tcW w:w="9631" w:type="dxa"/>
          </w:tcPr>
          <w:p w14:paraId="79567E8F" w14:textId="77777777" w:rsidR="00B64054" w:rsidRPr="00B64054" w:rsidRDefault="00B64054" w:rsidP="00B64054">
            <w:pPr>
              <w:spacing w:after="0"/>
              <w:rPr>
                <w:rFonts w:eastAsia="等线"/>
                <w:sz w:val="20"/>
                <w:szCs w:val="20"/>
                <w:highlight w:val="green"/>
              </w:rPr>
            </w:pPr>
            <w:r w:rsidRPr="00B64054">
              <w:rPr>
                <w:rFonts w:eastAsia="等线"/>
                <w:sz w:val="20"/>
                <w:szCs w:val="20"/>
                <w:highlight w:val="green"/>
              </w:rPr>
              <w:t>Agreement</w:t>
            </w:r>
          </w:p>
          <w:p w14:paraId="064226AB" w14:textId="77777777" w:rsidR="00B64054" w:rsidRPr="00B64054" w:rsidRDefault="00B64054" w:rsidP="00B64054">
            <w:pPr>
              <w:spacing w:after="0"/>
              <w:rPr>
                <w:sz w:val="20"/>
                <w:szCs w:val="20"/>
              </w:rPr>
            </w:pPr>
            <w:r w:rsidRPr="00B64054">
              <w:rPr>
                <w:sz w:val="20"/>
                <w:szCs w:val="20"/>
              </w:rPr>
              <w:t xml:space="preserve">For network-sided AI/ML model for BM-Case1 and BM-Case2, </w:t>
            </w:r>
          </w:p>
          <w:p w14:paraId="32D22532" w14:textId="77777777" w:rsidR="00B64054" w:rsidRPr="00B64054" w:rsidRDefault="00B64054" w:rsidP="0066178A">
            <w:pPr>
              <w:pStyle w:val="ListParagraph"/>
              <w:numPr>
                <w:ilvl w:val="0"/>
                <w:numId w:val="12"/>
              </w:numPr>
              <w:overflowPunct/>
              <w:autoSpaceDE/>
              <w:autoSpaceDN/>
              <w:adjustRightInd/>
              <w:spacing w:after="0"/>
              <w:ind w:firstLineChars="0"/>
              <w:textAlignment w:val="auto"/>
              <w:rPr>
                <w:lang w:eastAsia="zh-CN"/>
              </w:rPr>
            </w:pPr>
            <w:r w:rsidRPr="00B64054">
              <w:rPr>
                <w:lang w:eastAsia="zh-CN"/>
              </w:rPr>
              <w:t xml:space="preserve">support using existing CSI framework for </w:t>
            </w:r>
            <w:r w:rsidRPr="00B64054">
              <w:rPr>
                <w:rFonts w:eastAsia="等线"/>
                <w:lang w:eastAsia="zh-CN"/>
              </w:rPr>
              <w:t xml:space="preserve">configuration of </w:t>
            </w:r>
            <w:r w:rsidRPr="00B64054">
              <w:rPr>
                <w:lang w:eastAsia="zh-CN"/>
              </w:rPr>
              <w:t xml:space="preserve">Set A </w:t>
            </w:r>
            <w:r w:rsidRPr="00B64054">
              <w:rPr>
                <w:lang w:eastAsia="ja-JP"/>
              </w:rPr>
              <w:t>as the starting point</w:t>
            </w:r>
          </w:p>
          <w:p w14:paraId="42E9B60C" w14:textId="77777777" w:rsidR="00B64054" w:rsidRPr="00B64054" w:rsidRDefault="00B64054" w:rsidP="0066178A">
            <w:pPr>
              <w:pStyle w:val="ListParagraph"/>
              <w:numPr>
                <w:ilvl w:val="0"/>
                <w:numId w:val="12"/>
              </w:numPr>
              <w:overflowPunct/>
              <w:autoSpaceDE/>
              <w:autoSpaceDN/>
              <w:adjustRightInd/>
              <w:spacing w:after="0"/>
              <w:ind w:firstLineChars="0"/>
              <w:textAlignment w:val="auto"/>
              <w:rPr>
                <w:lang w:eastAsia="zh-CN"/>
              </w:rPr>
            </w:pPr>
            <w:r w:rsidRPr="00B64054">
              <w:rPr>
                <w:lang w:eastAsia="zh-CN"/>
              </w:rPr>
              <w:t xml:space="preserve">support using existing CSI framework for </w:t>
            </w:r>
            <w:r w:rsidRPr="00B64054">
              <w:rPr>
                <w:rFonts w:eastAsia="等线"/>
                <w:lang w:eastAsia="zh-CN"/>
              </w:rPr>
              <w:t xml:space="preserve">configuration of </w:t>
            </w:r>
            <w:r w:rsidRPr="00B64054">
              <w:rPr>
                <w:lang w:eastAsia="zh-CN"/>
              </w:rPr>
              <w:t xml:space="preserve">Set B </w:t>
            </w:r>
            <w:r w:rsidRPr="00B64054">
              <w:rPr>
                <w:lang w:eastAsia="ja-JP"/>
              </w:rPr>
              <w:t>as the starting point</w:t>
            </w:r>
          </w:p>
          <w:p w14:paraId="34410324" w14:textId="0D3F2ECD" w:rsidR="00B64054" w:rsidRPr="00B64054" w:rsidRDefault="00B64054" w:rsidP="0066178A">
            <w:pPr>
              <w:pStyle w:val="ListParagraph"/>
              <w:numPr>
                <w:ilvl w:val="0"/>
                <w:numId w:val="12"/>
              </w:numPr>
              <w:overflowPunct/>
              <w:autoSpaceDE/>
              <w:autoSpaceDN/>
              <w:adjustRightInd/>
              <w:spacing w:after="0"/>
              <w:ind w:firstLineChars="0"/>
              <w:textAlignment w:val="auto"/>
              <w:rPr>
                <w:lang w:eastAsia="zh-CN"/>
              </w:rPr>
            </w:pPr>
            <w:r w:rsidRPr="00B64054">
              <w:rPr>
                <w:lang w:eastAsia="zh-CN"/>
              </w:rPr>
              <w:t>Note: Purpose, such as above “For NW-sided model, for BM-Case1 and BM-Case2” and “Set A” and “Set B”, will not be specified in RAN 1 specifications</w:t>
            </w:r>
          </w:p>
        </w:tc>
      </w:tr>
    </w:tbl>
    <w:p w14:paraId="6525675D" w14:textId="77777777" w:rsidR="006D3694" w:rsidRPr="00522662" w:rsidRDefault="006D3694" w:rsidP="006D3694">
      <w:pPr>
        <w:ind w:left="2160" w:hanging="1440"/>
        <w:rPr>
          <w:iCs/>
          <w:noProof/>
          <w:sz w:val="18"/>
        </w:rPr>
      </w:pPr>
    </w:p>
    <w:p w14:paraId="50CD4ABB" w14:textId="102E988A" w:rsidR="006D3694" w:rsidRPr="00133EE5" w:rsidRDefault="006D3694" w:rsidP="006D3694">
      <w:pPr>
        <w:spacing w:after="180"/>
        <w:jc w:val="both"/>
        <w:rPr>
          <w:b/>
          <w:bCs/>
          <w:color w:val="000000" w:themeColor="text1"/>
        </w:rPr>
      </w:pPr>
      <w:r w:rsidRPr="00133EE5">
        <w:rPr>
          <w:b/>
          <w:bCs/>
          <w:color w:val="000000" w:themeColor="text1"/>
        </w:rPr>
        <w:t xml:space="preserve">Observation </w:t>
      </w:r>
      <w:r w:rsidR="00F56528">
        <w:rPr>
          <w:b/>
          <w:bCs/>
          <w:color w:val="000000" w:themeColor="text1"/>
        </w:rPr>
        <w:t>1</w:t>
      </w:r>
      <w:r w:rsidRPr="00133EE5">
        <w:rPr>
          <w:b/>
          <w:bCs/>
          <w:color w:val="000000" w:themeColor="text1"/>
        </w:rPr>
        <w:t>:</w:t>
      </w:r>
      <w:r>
        <w:rPr>
          <w:b/>
          <w:bCs/>
          <w:color w:val="000000" w:themeColor="text1"/>
        </w:rPr>
        <w:t xml:space="preserve"> For NW-sided model for AI-BM, the existing CSI framework for beam configuration (Set A and Set B) will be used</w:t>
      </w:r>
      <w:r w:rsidRPr="00133EE5">
        <w:rPr>
          <w:b/>
          <w:bCs/>
          <w:color w:val="000000" w:themeColor="text1"/>
        </w:rPr>
        <w:t>.</w:t>
      </w:r>
    </w:p>
    <w:p w14:paraId="191DC0DD" w14:textId="35A0C987" w:rsidR="00F02FE1" w:rsidRPr="00EB3C5C" w:rsidRDefault="00B64054" w:rsidP="00C332C9">
      <w:pPr>
        <w:spacing w:after="180"/>
        <w:jc w:val="both"/>
        <w:rPr>
          <w:color w:val="4472C4" w:themeColor="accent1"/>
        </w:rPr>
      </w:pPr>
      <w:r>
        <w:rPr>
          <w:color w:val="4472C4" w:themeColor="accent1"/>
        </w:rPr>
        <w:t>From L1-RSRP reporting perspective, a</w:t>
      </w:r>
      <w:r w:rsidR="00C332C9" w:rsidRPr="00EB3C5C">
        <w:rPr>
          <w:color w:val="4472C4" w:themeColor="accent1"/>
        </w:rPr>
        <w:t xml:space="preserve">s provided in TR 38.843 [1], regarding data collection for NW-side AI/ML model, </w:t>
      </w:r>
      <w:r w:rsidR="00346368" w:rsidRPr="00EB3C5C">
        <w:rPr>
          <w:color w:val="4472C4" w:themeColor="accent1"/>
        </w:rPr>
        <w:t xml:space="preserve">three </w:t>
      </w:r>
      <w:r w:rsidR="00612F5E" w:rsidRPr="00EB3C5C">
        <w:rPr>
          <w:color w:val="4472C4" w:themeColor="accent1"/>
        </w:rPr>
        <w:t>options for</w:t>
      </w:r>
      <w:r w:rsidR="00C332C9" w:rsidRPr="00EB3C5C">
        <w:rPr>
          <w:color w:val="4472C4" w:themeColor="accent1"/>
        </w:rPr>
        <w:t xml:space="preserve"> the contents of collected data</w:t>
      </w:r>
      <w:r w:rsidR="00612F5E" w:rsidRPr="00EB3C5C">
        <w:rPr>
          <w:color w:val="4472C4" w:themeColor="accent1"/>
        </w:rPr>
        <w:t xml:space="preserve"> are </w:t>
      </w:r>
      <w:r w:rsidR="00346368" w:rsidRPr="00EB3C5C">
        <w:rPr>
          <w:color w:val="4472C4" w:themeColor="accent1"/>
        </w:rPr>
        <w:t>provided</w:t>
      </w:r>
      <w:r w:rsidR="00AD54A3" w:rsidRPr="00EB3C5C">
        <w:rPr>
          <w:color w:val="4472C4" w:themeColor="accent1"/>
        </w:rPr>
        <w:t>, which are differentiated by different beam reporting mechanisms</w:t>
      </w:r>
      <w:r w:rsidR="00612F5E" w:rsidRPr="00EB3C5C">
        <w:rPr>
          <w:color w:val="4472C4" w:themeColor="accent1"/>
        </w:rPr>
        <w:t xml:space="preserve">: </w:t>
      </w:r>
    </w:p>
    <w:tbl>
      <w:tblPr>
        <w:tblStyle w:val="TableGrid"/>
        <w:tblW w:w="0" w:type="auto"/>
        <w:tblLook w:val="04A0" w:firstRow="1" w:lastRow="0" w:firstColumn="1" w:lastColumn="0" w:noHBand="0" w:noVBand="1"/>
      </w:tblPr>
      <w:tblGrid>
        <w:gridCol w:w="9631"/>
      </w:tblGrid>
      <w:tr w:rsidR="00EB3C5C" w:rsidRPr="00EB3C5C" w14:paraId="501D8A59" w14:textId="77777777" w:rsidTr="00612F5E">
        <w:tc>
          <w:tcPr>
            <w:tcW w:w="9631" w:type="dxa"/>
          </w:tcPr>
          <w:p w14:paraId="55B42324" w14:textId="77777777" w:rsidR="00612F5E" w:rsidRPr="00EB3C5C" w:rsidRDefault="00612F5E" w:rsidP="006D5D30">
            <w:pPr>
              <w:spacing w:after="60"/>
              <w:rPr>
                <w:color w:val="4472C4" w:themeColor="accent1"/>
                <w:sz w:val="20"/>
                <w:szCs w:val="20"/>
              </w:rPr>
            </w:pPr>
            <w:r w:rsidRPr="00EB3C5C">
              <w:rPr>
                <w:color w:val="4472C4" w:themeColor="accent1"/>
                <w:sz w:val="20"/>
                <w:szCs w:val="20"/>
              </w:rPr>
              <w:t>Regarding data collection for NW-side AI/ML model regarding the contents of collected data:</w:t>
            </w:r>
          </w:p>
          <w:p w14:paraId="7AB50127" w14:textId="77777777" w:rsidR="00612F5E" w:rsidRPr="00EB3C5C" w:rsidRDefault="00612F5E" w:rsidP="006D5D30">
            <w:pPr>
              <w:pStyle w:val="B1"/>
              <w:spacing w:after="60"/>
              <w:rPr>
                <w:color w:val="4472C4" w:themeColor="accent1"/>
              </w:rPr>
            </w:pPr>
            <w:r w:rsidRPr="00EB3C5C">
              <w:rPr>
                <w:color w:val="4472C4" w:themeColor="accent1"/>
              </w:rPr>
              <w:lastRenderedPageBreak/>
              <w:t>-</w:t>
            </w:r>
            <w:r w:rsidRPr="00EB3C5C">
              <w:rPr>
                <w:color w:val="4472C4" w:themeColor="accent1"/>
              </w:rPr>
              <w:tab/>
              <w:t>Opt.1: M1 L1-RSRPs (corresponding to M1 beams) with the indication of beams (beam pairs) based on the measurement corresponding to a beam set, where M1 can be larger than 4, if applicable.</w:t>
            </w:r>
          </w:p>
          <w:p w14:paraId="0CFA36A6" w14:textId="77777777" w:rsidR="00612F5E" w:rsidRPr="00EB3C5C" w:rsidRDefault="00612F5E" w:rsidP="006D5D30">
            <w:pPr>
              <w:pStyle w:val="B1"/>
              <w:spacing w:after="60"/>
              <w:rPr>
                <w:color w:val="4472C4" w:themeColor="accent1"/>
              </w:rPr>
            </w:pPr>
            <w:r w:rsidRPr="00EB3C5C">
              <w:rPr>
                <w:color w:val="4472C4" w:themeColor="accent1"/>
              </w:rPr>
              <w:t>-</w:t>
            </w:r>
            <w:r w:rsidRPr="00EB3C5C">
              <w:rPr>
                <w:color w:val="4472C4" w:themeColor="accent1"/>
              </w:rPr>
              <w:tab/>
              <w:t>Opt.2: M2 L1-RSRPs (corresponding to M2 beams) based on the measurement corresponding to a beam set, where M2 can be larger than 4, if applicable.</w:t>
            </w:r>
          </w:p>
          <w:p w14:paraId="760F2CFB" w14:textId="77777777" w:rsidR="00612F5E" w:rsidRPr="00EB3C5C" w:rsidRDefault="00612F5E" w:rsidP="006D5D30">
            <w:pPr>
              <w:pStyle w:val="B1"/>
              <w:spacing w:after="60"/>
              <w:rPr>
                <w:color w:val="4472C4" w:themeColor="accent1"/>
              </w:rPr>
            </w:pPr>
            <w:r w:rsidRPr="00EB3C5C">
              <w:rPr>
                <w:color w:val="4472C4" w:themeColor="accent1"/>
              </w:rPr>
              <w:t>-</w:t>
            </w:r>
            <w:r w:rsidRPr="00EB3C5C">
              <w:rPr>
                <w:color w:val="4472C4" w:themeColor="accent1"/>
              </w:rPr>
              <w:tab/>
              <w:t>Opt.3: M3 beam (beam pair) indices based on the measurement corresponding to a beam set, where M3 can be larger than 4, if applicable.</w:t>
            </w:r>
          </w:p>
          <w:p w14:paraId="2DAC9003" w14:textId="3A20D20E" w:rsidR="00612F5E" w:rsidRPr="00EB3C5C" w:rsidRDefault="00612F5E" w:rsidP="006D5D30">
            <w:pPr>
              <w:pStyle w:val="B1"/>
              <w:spacing w:after="60"/>
              <w:rPr>
                <w:color w:val="4472C4" w:themeColor="accent1"/>
              </w:rPr>
            </w:pPr>
            <w:r w:rsidRPr="00EB3C5C">
              <w:rPr>
                <w:color w:val="4472C4" w:themeColor="accent1"/>
                <w:lang w:eastAsia="zh-CN"/>
              </w:rPr>
              <w:t>-</w:t>
            </w:r>
            <w:r w:rsidRPr="00EB3C5C">
              <w:rPr>
                <w:color w:val="4472C4" w:themeColor="accent1"/>
                <w:lang w:eastAsia="zh-CN"/>
              </w:rPr>
              <w:tab/>
              <w:t>Note: Overhead, UE complexity and power consumption are to be considered for the above options.</w:t>
            </w:r>
          </w:p>
        </w:tc>
      </w:tr>
    </w:tbl>
    <w:p w14:paraId="21D56001" w14:textId="766C2698" w:rsidR="008F0B56" w:rsidRPr="00EB3C5C" w:rsidRDefault="008F0B56" w:rsidP="001D76AE">
      <w:pPr>
        <w:spacing w:before="120" w:after="180"/>
        <w:jc w:val="both"/>
        <w:rPr>
          <w:color w:val="4472C4" w:themeColor="accent1"/>
        </w:rPr>
      </w:pPr>
      <w:r w:rsidRPr="00EB3C5C">
        <w:rPr>
          <w:color w:val="4472C4" w:themeColor="accent1"/>
        </w:rPr>
        <w:lastRenderedPageBreak/>
        <w:t>From RAN1 perspective, it is possible that increased number of reported RSRPs</w:t>
      </w:r>
      <w:r w:rsidR="00ED7B7C" w:rsidRPr="00EB3C5C">
        <w:rPr>
          <w:color w:val="4472C4" w:themeColor="accent1"/>
        </w:rPr>
        <w:t xml:space="preserve"> (i.e., above-mentioned M1, M2 and M3 values)</w:t>
      </w:r>
      <w:r w:rsidRPr="00EB3C5C">
        <w:rPr>
          <w:color w:val="4472C4" w:themeColor="accent1"/>
        </w:rPr>
        <w:t xml:space="preserve"> </w:t>
      </w:r>
      <w:r w:rsidR="00ED7B7C" w:rsidRPr="00EB3C5C">
        <w:rPr>
          <w:color w:val="4472C4" w:themeColor="accent1"/>
        </w:rPr>
        <w:t xml:space="preserve">and increased number of measured beams/CSI-RS resources </w:t>
      </w:r>
      <w:r w:rsidRPr="00EB3C5C">
        <w:rPr>
          <w:color w:val="4472C4" w:themeColor="accent1"/>
        </w:rPr>
        <w:t xml:space="preserve">could be introduced </w:t>
      </w:r>
      <w:r w:rsidR="00ED7B7C" w:rsidRPr="00EB3C5C">
        <w:rPr>
          <w:color w:val="4472C4" w:themeColor="accent1"/>
        </w:rPr>
        <w:t xml:space="preserve">for Rel-19 AI-BM. </w:t>
      </w:r>
    </w:p>
    <w:p w14:paraId="13DCF3D7" w14:textId="6FE78B47" w:rsidR="008F0B56" w:rsidRPr="00EB3C5C" w:rsidRDefault="008F0B56" w:rsidP="00C332C9">
      <w:pPr>
        <w:spacing w:after="180"/>
        <w:jc w:val="both"/>
        <w:rPr>
          <w:b/>
          <w:bCs/>
          <w:color w:val="4472C4" w:themeColor="accent1"/>
        </w:rPr>
      </w:pPr>
      <w:r w:rsidRPr="00EB3C5C">
        <w:rPr>
          <w:b/>
          <w:bCs/>
          <w:color w:val="4472C4" w:themeColor="accent1"/>
        </w:rPr>
        <w:t xml:space="preserve">Observation </w:t>
      </w:r>
      <w:r w:rsidR="00F56528">
        <w:rPr>
          <w:b/>
          <w:bCs/>
          <w:color w:val="4472C4" w:themeColor="accent1"/>
        </w:rPr>
        <w:t>2</w:t>
      </w:r>
      <w:r w:rsidRPr="00EB3C5C">
        <w:rPr>
          <w:b/>
          <w:bCs/>
          <w:color w:val="4472C4" w:themeColor="accent1"/>
        </w:rPr>
        <w:t xml:space="preserve">: </w:t>
      </w:r>
      <w:r w:rsidR="0052185A" w:rsidRPr="00EB3C5C">
        <w:rPr>
          <w:b/>
          <w:bCs/>
          <w:color w:val="4472C4" w:themeColor="accent1"/>
        </w:rPr>
        <w:t>From RAN1 perspective</w:t>
      </w:r>
      <w:r w:rsidR="007F7570" w:rsidRPr="00EB3C5C">
        <w:rPr>
          <w:b/>
          <w:bCs/>
          <w:color w:val="4472C4" w:themeColor="accent1"/>
        </w:rPr>
        <w:t xml:space="preserve">, the </w:t>
      </w:r>
      <w:r w:rsidR="00315C22" w:rsidRPr="00EB3C5C">
        <w:rPr>
          <w:b/>
          <w:bCs/>
          <w:color w:val="4472C4" w:themeColor="accent1"/>
        </w:rPr>
        <w:t xml:space="preserve">enhancement on UE measurement and reporting (i.e., </w:t>
      </w:r>
      <w:r w:rsidR="007F7570" w:rsidRPr="00EB3C5C">
        <w:rPr>
          <w:b/>
          <w:bCs/>
          <w:color w:val="4472C4" w:themeColor="accent1"/>
        </w:rPr>
        <w:t>increased number of reported RSRPs and the increased number of measured beams/CSI-RS resources</w:t>
      </w:r>
      <w:r w:rsidR="00315C22" w:rsidRPr="00EB3C5C">
        <w:rPr>
          <w:b/>
          <w:bCs/>
          <w:color w:val="4472C4" w:themeColor="accent1"/>
        </w:rPr>
        <w:t>)</w:t>
      </w:r>
      <w:r w:rsidR="007F7570" w:rsidRPr="00EB3C5C">
        <w:rPr>
          <w:b/>
          <w:bCs/>
          <w:color w:val="4472C4" w:themeColor="accent1"/>
        </w:rPr>
        <w:t xml:space="preserve"> could be introduced for Rel-19 AI-BM</w:t>
      </w:r>
      <w:r w:rsidR="0052185A" w:rsidRPr="00EB3C5C">
        <w:rPr>
          <w:b/>
          <w:bCs/>
          <w:color w:val="4472C4" w:themeColor="accent1"/>
        </w:rPr>
        <w:t xml:space="preserve"> for data collection</w:t>
      </w:r>
      <w:r w:rsidR="007F7570" w:rsidRPr="00EB3C5C">
        <w:rPr>
          <w:b/>
          <w:bCs/>
          <w:color w:val="4472C4" w:themeColor="accent1"/>
        </w:rPr>
        <w:t>.</w:t>
      </w:r>
    </w:p>
    <w:p w14:paraId="6BF71A95" w14:textId="07218F6C" w:rsidR="00E67217" w:rsidRPr="00EB3C5C" w:rsidRDefault="00E67217" w:rsidP="00E67217">
      <w:pPr>
        <w:spacing w:before="120" w:after="180"/>
        <w:jc w:val="both"/>
        <w:rPr>
          <w:color w:val="4472C4" w:themeColor="accent1"/>
        </w:rPr>
      </w:pPr>
      <w:r w:rsidRPr="00EB3C5C">
        <w:rPr>
          <w:color w:val="4472C4" w:themeColor="accent1"/>
        </w:rPr>
        <w:t xml:space="preserve">Particularly for model inference, the following agreement is achieved in RAN1#116, for the beam reporting enhancement: </w:t>
      </w:r>
    </w:p>
    <w:tbl>
      <w:tblPr>
        <w:tblStyle w:val="TableGrid"/>
        <w:tblW w:w="0" w:type="auto"/>
        <w:tblLook w:val="04A0" w:firstRow="1" w:lastRow="0" w:firstColumn="1" w:lastColumn="0" w:noHBand="0" w:noVBand="1"/>
      </w:tblPr>
      <w:tblGrid>
        <w:gridCol w:w="9631"/>
      </w:tblGrid>
      <w:tr w:rsidR="00EB3C5C" w:rsidRPr="00EB3C5C" w14:paraId="205B8A02" w14:textId="77777777" w:rsidTr="009C15B7">
        <w:tc>
          <w:tcPr>
            <w:tcW w:w="9631" w:type="dxa"/>
          </w:tcPr>
          <w:p w14:paraId="01C3A631" w14:textId="77777777" w:rsidR="00E67217" w:rsidRPr="00EB3C5C" w:rsidRDefault="00E67217" w:rsidP="009C15B7">
            <w:pPr>
              <w:spacing w:after="0"/>
              <w:rPr>
                <w:rFonts w:eastAsia="等线"/>
                <w:b/>
                <w:bCs/>
                <w:color w:val="4472C4" w:themeColor="accent1"/>
                <w:sz w:val="20"/>
                <w:szCs w:val="20"/>
                <w:highlight w:val="green"/>
              </w:rPr>
            </w:pPr>
            <w:r w:rsidRPr="00EB3C5C">
              <w:rPr>
                <w:rFonts w:eastAsia="等线"/>
                <w:b/>
                <w:bCs/>
                <w:color w:val="4472C4" w:themeColor="accent1"/>
                <w:sz w:val="20"/>
                <w:szCs w:val="20"/>
                <w:highlight w:val="green"/>
              </w:rPr>
              <w:t>Agreement in RAN1#116</w:t>
            </w:r>
          </w:p>
          <w:p w14:paraId="49CB542E" w14:textId="77777777" w:rsidR="00E67217" w:rsidRPr="00EB3C5C" w:rsidRDefault="00E67217" w:rsidP="009C15B7">
            <w:pPr>
              <w:spacing w:after="0"/>
              <w:rPr>
                <w:color w:val="4472C4" w:themeColor="accent1"/>
                <w:sz w:val="20"/>
                <w:szCs w:val="20"/>
              </w:rPr>
            </w:pPr>
            <w:r w:rsidRPr="00EB3C5C">
              <w:rPr>
                <w:color w:val="4472C4" w:themeColor="accent1"/>
                <w:sz w:val="20"/>
                <w:szCs w:val="20"/>
              </w:rPr>
              <w:t>For NW-sided model, for inference, in a beam report initiated by network, based on one measurement resource set, support the report of more than 4 beam related information in L1 signaling</w:t>
            </w:r>
          </w:p>
          <w:p w14:paraId="18695344" w14:textId="77777777" w:rsidR="00E67217" w:rsidRPr="00EB3C5C" w:rsidRDefault="00E67217" w:rsidP="0066178A">
            <w:pPr>
              <w:pStyle w:val="ListParagraph"/>
              <w:numPr>
                <w:ilvl w:val="0"/>
                <w:numId w:val="9"/>
              </w:numPr>
              <w:overflowPunct/>
              <w:autoSpaceDE/>
              <w:autoSpaceDN/>
              <w:adjustRightInd/>
              <w:spacing w:after="0"/>
              <w:ind w:firstLineChars="0"/>
              <w:textAlignment w:val="auto"/>
              <w:rPr>
                <w:color w:val="4472C4" w:themeColor="accent1"/>
                <w:lang w:eastAsia="zh-CN"/>
              </w:rPr>
            </w:pPr>
            <w:r w:rsidRPr="00EB3C5C">
              <w:rPr>
                <w:color w:val="4472C4" w:themeColor="accent1"/>
                <w:lang w:eastAsia="zh-CN"/>
              </w:rPr>
              <w:t>Note: Purpose, such as above “For NW-sided model, for inference”, will not be specified in RAN 1 specifications</w:t>
            </w:r>
          </w:p>
          <w:p w14:paraId="1BAC070F" w14:textId="77777777" w:rsidR="00E67217" w:rsidRPr="00EB3C5C" w:rsidRDefault="00E67217" w:rsidP="0066178A">
            <w:pPr>
              <w:pStyle w:val="ListParagraph"/>
              <w:numPr>
                <w:ilvl w:val="0"/>
                <w:numId w:val="10"/>
              </w:numPr>
              <w:overflowPunct/>
              <w:autoSpaceDE/>
              <w:autoSpaceDN/>
              <w:adjustRightInd/>
              <w:spacing w:after="0"/>
              <w:ind w:left="714" w:firstLineChars="0" w:hanging="357"/>
              <w:textAlignment w:val="auto"/>
              <w:rPr>
                <w:color w:val="4472C4" w:themeColor="accent1"/>
                <w:lang w:eastAsia="zh-CN"/>
              </w:rPr>
            </w:pPr>
            <w:r w:rsidRPr="00EB3C5C">
              <w:rPr>
                <w:color w:val="4472C4" w:themeColor="accent1"/>
                <w:lang w:eastAsia="zh-CN"/>
              </w:rPr>
              <w:t xml:space="preserve">FFS on the report content for beam related information </w:t>
            </w:r>
          </w:p>
          <w:p w14:paraId="31979C7F" w14:textId="77777777" w:rsidR="00E67217" w:rsidRPr="00EB3C5C" w:rsidRDefault="00E67217" w:rsidP="0066178A">
            <w:pPr>
              <w:pStyle w:val="ListParagraph"/>
              <w:numPr>
                <w:ilvl w:val="0"/>
                <w:numId w:val="9"/>
              </w:numPr>
              <w:overflowPunct/>
              <w:autoSpaceDE/>
              <w:autoSpaceDN/>
              <w:adjustRightInd/>
              <w:spacing w:after="0"/>
              <w:ind w:left="714" w:firstLineChars="0" w:hanging="357"/>
              <w:textAlignment w:val="auto"/>
              <w:rPr>
                <w:color w:val="4472C4" w:themeColor="accent1"/>
                <w:lang w:eastAsia="zh-CN"/>
              </w:rPr>
            </w:pPr>
            <w:r w:rsidRPr="00EB3C5C">
              <w:rPr>
                <w:color w:val="4472C4" w:themeColor="accent1"/>
                <w:lang w:eastAsia="zh-CN"/>
              </w:rPr>
              <w:t xml:space="preserve">FFS on max number of reported beam related information in one report </w:t>
            </w:r>
          </w:p>
        </w:tc>
      </w:tr>
    </w:tbl>
    <w:p w14:paraId="2FA84F0F" w14:textId="768C17CB" w:rsidR="005708A9" w:rsidRPr="00EB3C5C" w:rsidRDefault="005708A9" w:rsidP="005708A9">
      <w:pPr>
        <w:spacing w:before="120" w:after="180"/>
        <w:jc w:val="both"/>
        <w:rPr>
          <w:b/>
          <w:bCs/>
          <w:color w:val="4472C4" w:themeColor="accent1"/>
        </w:rPr>
      </w:pPr>
      <w:r w:rsidRPr="00EB3C5C">
        <w:rPr>
          <w:b/>
          <w:bCs/>
          <w:color w:val="4472C4" w:themeColor="accent1"/>
        </w:rPr>
        <w:t xml:space="preserve">Observation </w:t>
      </w:r>
      <w:r w:rsidR="00F56528">
        <w:rPr>
          <w:b/>
          <w:bCs/>
          <w:color w:val="4472C4" w:themeColor="accent1"/>
        </w:rPr>
        <w:t>3</w:t>
      </w:r>
      <w:r w:rsidRPr="00EB3C5C">
        <w:rPr>
          <w:b/>
          <w:bCs/>
          <w:color w:val="4472C4" w:themeColor="accent1"/>
        </w:rPr>
        <w:t>: For data collection for NW-sided model</w:t>
      </w:r>
      <w:r w:rsidR="0052185A" w:rsidRPr="00EB3C5C">
        <w:rPr>
          <w:b/>
          <w:bCs/>
          <w:color w:val="4472C4" w:themeColor="accent1"/>
        </w:rPr>
        <w:t xml:space="preserve"> </w:t>
      </w:r>
      <w:r w:rsidRPr="00EB3C5C">
        <w:rPr>
          <w:b/>
          <w:bCs/>
          <w:color w:val="4472C4" w:themeColor="accent1"/>
        </w:rPr>
        <w:t xml:space="preserve">inference, the enhancement on UE beam reporting (i.e., </w:t>
      </w:r>
      <w:r w:rsidR="0052185A" w:rsidRPr="00EB3C5C">
        <w:rPr>
          <w:b/>
          <w:bCs/>
          <w:color w:val="4472C4" w:themeColor="accent1"/>
        </w:rPr>
        <w:t xml:space="preserve">the report of </w:t>
      </w:r>
      <w:r w:rsidRPr="00EB3C5C">
        <w:rPr>
          <w:b/>
          <w:bCs/>
          <w:color w:val="4472C4" w:themeColor="accent1"/>
        </w:rPr>
        <w:t>more than 4 beam</w:t>
      </w:r>
      <w:r w:rsidR="0052185A" w:rsidRPr="00EB3C5C">
        <w:rPr>
          <w:b/>
          <w:bCs/>
          <w:color w:val="4472C4" w:themeColor="accent1"/>
        </w:rPr>
        <w:t xml:space="preserve"> related information</w:t>
      </w:r>
      <w:r w:rsidRPr="00EB3C5C">
        <w:rPr>
          <w:b/>
          <w:bCs/>
          <w:color w:val="4472C4" w:themeColor="accent1"/>
        </w:rPr>
        <w:t xml:space="preserve">) in L1 signaling </w:t>
      </w:r>
      <w:r w:rsidR="0052185A" w:rsidRPr="00EB3C5C">
        <w:rPr>
          <w:b/>
          <w:bCs/>
          <w:color w:val="4472C4" w:themeColor="accent1"/>
        </w:rPr>
        <w:t>could</w:t>
      </w:r>
      <w:r w:rsidRPr="00EB3C5C">
        <w:rPr>
          <w:b/>
          <w:bCs/>
          <w:color w:val="4472C4" w:themeColor="accent1"/>
        </w:rPr>
        <w:t xml:space="preserve"> be introduced for Rel-19 AI-BM.</w:t>
      </w:r>
    </w:p>
    <w:p w14:paraId="25418E33" w14:textId="2A13C3B0" w:rsidR="008F0B56" w:rsidRPr="001D76AE" w:rsidRDefault="007F7570" w:rsidP="00C332C9">
      <w:pPr>
        <w:spacing w:after="180"/>
        <w:jc w:val="both"/>
        <w:rPr>
          <w:color w:val="4472C4" w:themeColor="accent1"/>
        </w:rPr>
      </w:pPr>
      <w:r w:rsidRPr="001D76AE">
        <w:rPr>
          <w:color w:val="4472C4" w:themeColor="accent1"/>
        </w:rPr>
        <w:t xml:space="preserve">On the other hand, for data collection for NW-side AI/ML model of BM-Case1 and BM-Case2, </w:t>
      </w:r>
      <w:r w:rsidR="00047159" w:rsidRPr="001D76AE">
        <w:rPr>
          <w:color w:val="4472C4" w:themeColor="accent1"/>
        </w:rPr>
        <w:t xml:space="preserve">the following approaches for overhead reduction are provided in TR 38.843 [1]: </w:t>
      </w:r>
    </w:p>
    <w:tbl>
      <w:tblPr>
        <w:tblStyle w:val="TableGrid"/>
        <w:tblW w:w="0" w:type="auto"/>
        <w:tblLook w:val="04A0" w:firstRow="1" w:lastRow="0" w:firstColumn="1" w:lastColumn="0" w:noHBand="0" w:noVBand="1"/>
      </w:tblPr>
      <w:tblGrid>
        <w:gridCol w:w="9631"/>
      </w:tblGrid>
      <w:tr w:rsidR="001D76AE" w:rsidRPr="001D76AE" w14:paraId="4A59CAE5" w14:textId="77777777" w:rsidTr="00047159">
        <w:tc>
          <w:tcPr>
            <w:tcW w:w="9631" w:type="dxa"/>
          </w:tcPr>
          <w:p w14:paraId="7720293F" w14:textId="77777777" w:rsidR="00047159" w:rsidRPr="001D76AE" w:rsidRDefault="00047159" w:rsidP="006D5D30">
            <w:pPr>
              <w:spacing w:after="60"/>
              <w:rPr>
                <w:bCs/>
                <w:iCs/>
                <w:color w:val="4472C4" w:themeColor="accent1"/>
                <w:sz w:val="20"/>
                <w:szCs w:val="20"/>
              </w:rPr>
            </w:pPr>
            <w:r w:rsidRPr="001D76AE">
              <w:rPr>
                <w:bCs/>
                <w:iCs/>
                <w:color w:val="4472C4" w:themeColor="accent1"/>
                <w:sz w:val="20"/>
                <w:szCs w:val="20"/>
              </w:rPr>
              <w:t>Regarding data collection for NW-side AI/ML model of BM-Case1 and BM-Case2, the following approaches have been identified for overhead reduction:</w:t>
            </w:r>
          </w:p>
          <w:p w14:paraId="27DB41A3" w14:textId="77777777"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the omission/selection of collected data</w:t>
            </w:r>
          </w:p>
          <w:p w14:paraId="7C330563" w14:textId="77777777"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the compression of collected data</w:t>
            </w:r>
          </w:p>
          <w:p w14:paraId="4C629974" w14:textId="77777777"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Note1: For the different purposes of data collection, the overhead reduction mechanisms and corresponding specification impacts may be different.</w:t>
            </w:r>
          </w:p>
          <w:p w14:paraId="7DA5E5F5" w14:textId="77777777"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Note2: Support of any mechanism(s) (if necessary) for each LCM purpose and the potential spec impact (if any) are separate discussions</w:t>
            </w:r>
          </w:p>
          <w:p w14:paraId="2893D4DC" w14:textId="29B3F21F"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Note 3: UE complexity and power consumption</w:t>
            </w:r>
            <w:r w:rsidRPr="001D76AE">
              <w:rPr>
                <w:rFonts w:eastAsia="等线"/>
                <w:bCs/>
                <w:iCs/>
                <w:color w:val="4472C4" w:themeColor="accent1"/>
                <w:lang w:eastAsia="zh-CN"/>
              </w:rPr>
              <w:t xml:space="preserve"> should be considered</w:t>
            </w:r>
          </w:p>
        </w:tc>
      </w:tr>
    </w:tbl>
    <w:p w14:paraId="5346EE62" w14:textId="38E78193" w:rsidR="00047159" w:rsidRPr="001D76AE" w:rsidRDefault="00047159" w:rsidP="00C332C9">
      <w:pPr>
        <w:spacing w:after="180"/>
        <w:jc w:val="both"/>
        <w:rPr>
          <w:color w:val="4472C4" w:themeColor="accent1"/>
        </w:rPr>
      </w:pPr>
      <w:r w:rsidRPr="001D76AE">
        <w:rPr>
          <w:color w:val="4472C4" w:themeColor="accent1"/>
        </w:rPr>
        <w:t xml:space="preserve">From RAN1 perspective, the approaches identified for overhead reduction are </w:t>
      </w:r>
      <w:r w:rsidR="00AF7627" w:rsidRPr="001D76AE">
        <w:rPr>
          <w:color w:val="4472C4" w:themeColor="accent1"/>
        </w:rPr>
        <w:t>identified</w:t>
      </w:r>
      <w:r w:rsidR="00E37E3E" w:rsidRPr="001D76AE">
        <w:rPr>
          <w:color w:val="4472C4" w:themeColor="accent1"/>
        </w:rPr>
        <w:t xml:space="preserve"> in study item</w:t>
      </w:r>
      <w:r w:rsidRPr="001D76AE">
        <w:rPr>
          <w:color w:val="4472C4" w:themeColor="accent1"/>
        </w:rPr>
        <w:t xml:space="preserve">, which </w:t>
      </w:r>
      <w:r w:rsidR="00E37E3E" w:rsidRPr="001D76AE">
        <w:rPr>
          <w:color w:val="4472C4" w:themeColor="accent1"/>
        </w:rPr>
        <w:t xml:space="preserve">could be specified in the normative work. </w:t>
      </w:r>
    </w:p>
    <w:p w14:paraId="72BCA46A" w14:textId="1642450F" w:rsidR="00047159" w:rsidRPr="001D76AE" w:rsidRDefault="00047159" w:rsidP="00047159">
      <w:pPr>
        <w:spacing w:after="180"/>
        <w:jc w:val="both"/>
        <w:rPr>
          <w:b/>
          <w:bCs/>
          <w:color w:val="4472C4" w:themeColor="accent1"/>
        </w:rPr>
      </w:pPr>
      <w:r w:rsidRPr="001D76AE">
        <w:rPr>
          <w:b/>
          <w:bCs/>
          <w:color w:val="4472C4" w:themeColor="accent1"/>
        </w:rPr>
        <w:t xml:space="preserve">Observation </w:t>
      </w:r>
      <w:r w:rsidR="00F56528">
        <w:rPr>
          <w:b/>
          <w:bCs/>
          <w:color w:val="4472C4" w:themeColor="accent1"/>
        </w:rPr>
        <w:t>4</w:t>
      </w:r>
      <w:r w:rsidRPr="001D76AE">
        <w:rPr>
          <w:b/>
          <w:bCs/>
          <w:color w:val="4472C4" w:themeColor="accent1"/>
        </w:rPr>
        <w:t xml:space="preserve">: From RAN1 perspective, </w:t>
      </w:r>
      <w:r w:rsidR="00E37E3E" w:rsidRPr="001D76AE">
        <w:rPr>
          <w:b/>
          <w:bCs/>
          <w:color w:val="4472C4" w:themeColor="accent1"/>
        </w:rPr>
        <w:t>the approaches for overhead reduction</w:t>
      </w:r>
      <w:r w:rsidRPr="001D76AE">
        <w:rPr>
          <w:b/>
          <w:bCs/>
          <w:color w:val="4472C4" w:themeColor="accent1"/>
        </w:rPr>
        <w:t xml:space="preserve"> could be introduced for Rel-19 AI-BM.</w:t>
      </w:r>
    </w:p>
    <w:p w14:paraId="276C430F" w14:textId="4017ABE3" w:rsidR="00B73C80" w:rsidRPr="00B221ED" w:rsidRDefault="00B73C80" w:rsidP="00C332C9">
      <w:pPr>
        <w:spacing w:after="180"/>
        <w:jc w:val="both"/>
        <w:rPr>
          <w:color w:val="000000" w:themeColor="text1"/>
        </w:rPr>
      </w:pPr>
      <w:r w:rsidRPr="00B221ED">
        <w:rPr>
          <w:color w:val="000000" w:themeColor="text1"/>
        </w:rPr>
        <w:t xml:space="preserve">From signaling perspective, </w:t>
      </w:r>
      <w:r w:rsidR="00586FBD" w:rsidRPr="00B221ED">
        <w:rPr>
          <w:color w:val="000000" w:themeColor="text1"/>
        </w:rPr>
        <w:t>both L1 signaling and higher-layer signaling to report the collected data are considered in TR 38.843</w:t>
      </w:r>
      <w:r w:rsidR="0075125B" w:rsidRPr="00B221ED">
        <w:rPr>
          <w:color w:val="000000" w:themeColor="text1"/>
        </w:rPr>
        <w:t xml:space="preserve">. </w:t>
      </w:r>
    </w:p>
    <w:tbl>
      <w:tblPr>
        <w:tblStyle w:val="TableGrid"/>
        <w:tblW w:w="0" w:type="auto"/>
        <w:tblLook w:val="04A0" w:firstRow="1" w:lastRow="0" w:firstColumn="1" w:lastColumn="0" w:noHBand="0" w:noVBand="1"/>
      </w:tblPr>
      <w:tblGrid>
        <w:gridCol w:w="9631"/>
      </w:tblGrid>
      <w:tr w:rsidR="00B221ED" w:rsidRPr="00B221ED" w14:paraId="00E0D414" w14:textId="77777777" w:rsidTr="00586FBD">
        <w:tc>
          <w:tcPr>
            <w:tcW w:w="9631" w:type="dxa"/>
          </w:tcPr>
          <w:p w14:paraId="6B2B8CEB" w14:textId="77777777" w:rsidR="00586FBD" w:rsidRPr="00B221ED" w:rsidRDefault="00586FBD" w:rsidP="006D5D30">
            <w:pPr>
              <w:spacing w:after="60"/>
              <w:rPr>
                <w:color w:val="000000" w:themeColor="text1"/>
                <w:sz w:val="20"/>
                <w:szCs w:val="20"/>
              </w:rPr>
            </w:pPr>
            <w:r w:rsidRPr="00B221ED">
              <w:rPr>
                <w:color w:val="000000" w:themeColor="text1"/>
                <w:sz w:val="20"/>
                <w:szCs w:val="20"/>
              </w:rPr>
              <w:t xml:space="preserve">Regarding data collection for NW-side AI/ML model of BM-Case1 and BM-Case2, the following reporting </w:t>
            </w:r>
            <w:proofErr w:type="spellStart"/>
            <w:r w:rsidRPr="00B221ED">
              <w:rPr>
                <w:color w:val="000000" w:themeColor="text1"/>
                <w:sz w:val="20"/>
                <w:szCs w:val="20"/>
              </w:rPr>
              <w:t>signalling</w:t>
            </w:r>
            <w:proofErr w:type="spellEnd"/>
            <w:r w:rsidRPr="00B221ED">
              <w:rPr>
                <w:color w:val="000000" w:themeColor="text1"/>
                <w:sz w:val="20"/>
                <w:szCs w:val="20"/>
              </w:rPr>
              <w:t xml:space="preserve"> for beam-specific aspects maybe applicable: </w:t>
            </w:r>
          </w:p>
          <w:p w14:paraId="00CA1108" w14:textId="77777777" w:rsidR="00586FBD" w:rsidRPr="00B221ED" w:rsidRDefault="00586FBD" w:rsidP="006D5D30">
            <w:pPr>
              <w:pStyle w:val="B1"/>
              <w:spacing w:after="60"/>
              <w:rPr>
                <w:color w:val="000000" w:themeColor="text1"/>
              </w:rPr>
            </w:pPr>
            <w:r w:rsidRPr="00B221ED">
              <w:rPr>
                <w:bCs/>
                <w:iCs/>
                <w:color w:val="000000" w:themeColor="text1"/>
                <w:lang w:eastAsia="zh-CN"/>
              </w:rPr>
              <w:t>-</w:t>
            </w:r>
            <w:r w:rsidRPr="00B221ED">
              <w:rPr>
                <w:bCs/>
                <w:iCs/>
                <w:color w:val="000000" w:themeColor="text1"/>
                <w:lang w:eastAsia="zh-CN"/>
              </w:rPr>
              <w:tab/>
              <w:t xml:space="preserve">L1 signalling to </w:t>
            </w:r>
            <w:r w:rsidRPr="00B221ED">
              <w:rPr>
                <w:color w:val="000000" w:themeColor="text1"/>
              </w:rPr>
              <w:t xml:space="preserve">report the collected data </w:t>
            </w:r>
          </w:p>
          <w:p w14:paraId="62FC048B" w14:textId="77777777" w:rsidR="00586FBD" w:rsidRPr="00B221ED" w:rsidRDefault="00586FBD" w:rsidP="006D5D30">
            <w:pPr>
              <w:pStyle w:val="B1"/>
              <w:spacing w:after="60"/>
              <w:rPr>
                <w:color w:val="000000" w:themeColor="text1"/>
              </w:rPr>
            </w:pPr>
            <w:r w:rsidRPr="00B221ED">
              <w:rPr>
                <w:color w:val="000000" w:themeColor="text1"/>
              </w:rPr>
              <w:t>-</w:t>
            </w:r>
            <w:r w:rsidRPr="00B221ED">
              <w:rPr>
                <w:color w:val="000000" w:themeColor="text1"/>
              </w:rPr>
              <w:tab/>
              <w:t xml:space="preserve">Higher-layer signalling to report the collected data </w:t>
            </w:r>
          </w:p>
          <w:p w14:paraId="794741E1" w14:textId="77777777" w:rsidR="00586FBD" w:rsidRPr="00B221ED" w:rsidRDefault="00586FBD" w:rsidP="006D5D30">
            <w:pPr>
              <w:pStyle w:val="B2"/>
              <w:spacing w:after="60"/>
              <w:rPr>
                <w:color w:val="000000" w:themeColor="text1"/>
              </w:rPr>
            </w:pPr>
            <w:r w:rsidRPr="00B221ED">
              <w:rPr>
                <w:color w:val="000000" w:themeColor="text1"/>
              </w:rPr>
              <w:lastRenderedPageBreak/>
              <w:t>-</w:t>
            </w:r>
            <w:r w:rsidRPr="00B221ED">
              <w:rPr>
                <w:color w:val="000000" w:themeColor="text1"/>
              </w:rPr>
              <w:tab/>
              <w:t>At least not applicable to AI/ML model inference</w:t>
            </w:r>
          </w:p>
          <w:p w14:paraId="3DB743EF" w14:textId="77777777" w:rsidR="00586FBD" w:rsidRPr="00B221ED" w:rsidRDefault="00586FBD" w:rsidP="006D5D30">
            <w:pPr>
              <w:pStyle w:val="B1"/>
              <w:spacing w:after="60"/>
              <w:rPr>
                <w:color w:val="000000" w:themeColor="text1"/>
              </w:rPr>
            </w:pPr>
            <w:r w:rsidRPr="00B221ED">
              <w:rPr>
                <w:color w:val="000000" w:themeColor="text1"/>
              </w:rPr>
              <w:t>-</w:t>
            </w:r>
            <w:r w:rsidRPr="00B221ED">
              <w:rPr>
                <w:color w:val="000000" w:themeColor="text1"/>
              </w:rPr>
              <w:tab/>
              <w:t>Note1: higher layer signalling design is up to RAN2</w:t>
            </w:r>
          </w:p>
          <w:p w14:paraId="3AB5F095" w14:textId="77777777" w:rsidR="00586FBD" w:rsidRPr="00B221ED" w:rsidRDefault="00586FBD" w:rsidP="006D5D30">
            <w:pPr>
              <w:pStyle w:val="B1"/>
              <w:spacing w:after="60"/>
              <w:rPr>
                <w:color w:val="000000" w:themeColor="text1"/>
              </w:rPr>
            </w:pPr>
            <w:r w:rsidRPr="00B221ED">
              <w:rPr>
                <w:color w:val="000000" w:themeColor="text1"/>
              </w:rPr>
              <w:t>-</w:t>
            </w:r>
            <w:r w:rsidRPr="00B221ED">
              <w:rPr>
                <w:color w:val="000000" w:themeColor="text1"/>
              </w:rPr>
              <w:tab/>
              <w:t>Note2: Whether each signalling applicable to each LCM purpose is a separate discussion</w:t>
            </w:r>
          </w:p>
          <w:p w14:paraId="3AC70A3F" w14:textId="5C9A203A" w:rsidR="00586FBD" w:rsidRPr="00B221ED" w:rsidRDefault="00586FBD" w:rsidP="006D5D30">
            <w:pPr>
              <w:pStyle w:val="B1"/>
              <w:spacing w:after="60"/>
              <w:rPr>
                <w:bCs/>
                <w:iCs/>
                <w:color w:val="000000" w:themeColor="text1"/>
                <w:lang w:eastAsia="zh-CN"/>
              </w:rPr>
            </w:pPr>
            <w:r w:rsidRPr="00B221ED">
              <w:rPr>
                <w:color w:val="000000" w:themeColor="text1"/>
              </w:rPr>
              <w:t>-</w:t>
            </w:r>
            <w:r w:rsidRPr="00B221ED">
              <w:rPr>
                <w:color w:val="000000" w:themeColor="text1"/>
              </w:rPr>
              <w:tab/>
              <w:t>Note3: The legacy signalling principle</w:t>
            </w:r>
            <w:r w:rsidRPr="00B221ED">
              <w:rPr>
                <w:bCs/>
                <w:iCs/>
                <w:color w:val="000000" w:themeColor="text1"/>
                <w:lang w:eastAsia="zh-CN"/>
              </w:rPr>
              <w:t xml:space="preserve"> (e.g. RSRP reporting for L1) can be re-used</w:t>
            </w:r>
          </w:p>
        </w:tc>
      </w:tr>
    </w:tbl>
    <w:p w14:paraId="629068B3" w14:textId="522BDA60" w:rsidR="00B221ED" w:rsidRDefault="00B221ED" w:rsidP="005666D1">
      <w:pPr>
        <w:spacing w:before="120" w:after="180"/>
        <w:jc w:val="both"/>
        <w:rPr>
          <w:color w:val="000000" w:themeColor="text1"/>
        </w:rPr>
      </w:pPr>
      <w:r w:rsidRPr="00B221ED">
        <w:rPr>
          <w:rFonts w:hint="eastAsia"/>
          <w:color w:val="000000" w:themeColor="text1"/>
        </w:rPr>
        <w:lastRenderedPageBreak/>
        <w:t>And</w:t>
      </w:r>
      <w:r>
        <w:rPr>
          <w:color w:val="000000" w:themeColor="text1"/>
        </w:rPr>
        <w:t xml:space="preserve"> from RAN2#125bis, RAN2 </w:t>
      </w:r>
      <w:r w:rsidRPr="00B221ED">
        <w:rPr>
          <w:color w:val="000000" w:themeColor="text1"/>
        </w:rPr>
        <w:t>assumes the L1 measurement framework shall be used for configuring the input data of the NW</w:t>
      </w:r>
      <w:r w:rsidR="008B4D15">
        <w:rPr>
          <w:color w:val="000000" w:themeColor="text1"/>
        </w:rPr>
        <w:t>-</w:t>
      </w:r>
      <w:r w:rsidRPr="00B221ED">
        <w:rPr>
          <w:color w:val="000000" w:themeColor="text1"/>
        </w:rPr>
        <w:t>side AI/ML model inference</w:t>
      </w:r>
      <w:r>
        <w:rPr>
          <w:color w:val="000000" w:themeColor="text1"/>
        </w:rPr>
        <w:t xml:space="preserve">, </w:t>
      </w:r>
      <w:r w:rsidR="008B4D15">
        <w:rPr>
          <w:color w:val="000000" w:themeColor="text1"/>
        </w:rPr>
        <w:t>and RRC-based measurement and reporting for NW-sided training</w:t>
      </w:r>
      <w:r w:rsidR="00D34A4B">
        <w:rPr>
          <w:color w:val="000000" w:themeColor="text1"/>
        </w:rPr>
        <w:t>:</w:t>
      </w:r>
      <w:r>
        <w:rPr>
          <w:color w:val="000000" w:themeColor="text1"/>
        </w:rPr>
        <w:t xml:space="preserve"> </w:t>
      </w:r>
    </w:p>
    <w:p w14:paraId="13D21281" w14:textId="63DD9E8F" w:rsidR="00B221ED" w:rsidRPr="00B221ED" w:rsidRDefault="00B221ED" w:rsidP="008B4D15">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sidR="00A37B3A">
        <w:rPr>
          <w:b/>
          <w:bCs/>
          <w:sz w:val="20"/>
          <w:szCs w:val="20"/>
        </w:rPr>
        <w:t xml:space="preserve"> from RAN2#125bis</w:t>
      </w:r>
      <w:r w:rsidRPr="00B221ED">
        <w:rPr>
          <w:b/>
          <w:bCs/>
          <w:sz w:val="20"/>
          <w:szCs w:val="20"/>
        </w:rPr>
        <w:t>:</w:t>
      </w:r>
    </w:p>
    <w:p w14:paraId="7D1C8BF7" w14:textId="77777777" w:rsidR="00B221ED" w:rsidRPr="00B221ED" w:rsidRDefault="00B221ED" w:rsidP="0066178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noProof/>
          <w:sz w:val="20"/>
          <w:szCs w:val="20"/>
        </w:rPr>
      </w:pPr>
      <w:r w:rsidRPr="00B221ED">
        <w:rPr>
          <w:noProof/>
          <w:sz w:val="20"/>
          <w:szCs w:val="20"/>
        </w:rPr>
        <w:t>RAN2 to consider an RRC configuration to configure radio measurements and the related reporting to enable data collection for NW-side training</w:t>
      </w:r>
    </w:p>
    <w:p w14:paraId="4B329045" w14:textId="77777777" w:rsidR="00B221ED" w:rsidRPr="00B221ED" w:rsidRDefault="00B221ED" w:rsidP="0066178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noProof/>
          <w:sz w:val="20"/>
          <w:szCs w:val="20"/>
        </w:rPr>
        <w:t>For AI/ML based beam management, RAN2 assumes the L1 measurement framework shall be used for configuring the input data of the NW side AI/ML model inference.  FFS if further enhancements are needed</w:t>
      </w:r>
    </w:p>
    <w:p w14:paraId="5F3C771E" w14:textId="7974FEA0" w:rsidR="00D34A4B" w:rsidRPr="00D34A4B" w:rsidRDefault="00D34A4B" w:rsidP="00D34A4B">
      <w:pPr>
        <w:spacing w:before="120" w:after="180"/>
        <w:jc w:val="both"/>
        <w:rPr>
          <w:color w:val="000000" w:themeColor="text1"/>
        </w:rPr>
      </w:pPr>
      <w:r w:rsidRPr="00D34A4B">
        <w:rPr>
          <w:color w:val="000000" w:themeColor="text1"/>
        </w:rPr>
        <w:t xml:space="preserve">And for </w:t>
      </w:r>
      <w:r>
        <w:rPr>
          <w:color w:val="000000" w:themeColor="text1"/>
        </w:rPr>
        <w:t>NW-sided data collection for training, RAN2 is still considering how to enhance MDT for data collection framework:</w:t>
      </w:r>
    </w:p>
    <w:p w14:paraId="46A426A8" w14:textId="77777777" w:rsidR="00D34A4B" w:rsidRPr="00D34A4B" w:rsidRDefault="00D34A4B" w:rsidP="00D34A4B">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D34A4B">
        <w:rPr>
          <w:b/>
          <w:bCs/>
          <w:sz w:val="20"/>
          <w:szCs w:val="20"/>
        </w:rPr>
        <w:t>Agreements</w:t>
      </w:r>
    </w:p>
    <w:p w14:paraId="226BC643" w14:textId="77777777" w:rsidR="00D34A4B" w:rsidRPr="00D34A4B" w:rsidRDefault="00D34A4B" w:rsidP="00D34A4B">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D34A4B">
        <w:rPr>
          <w:sz w:val="20"/>
          <w:szCs w:val="20"/>
        </w:rPr>
        <w:t>1</w:t>
      </w:r>
      <w:r w:rsidRPr="00D34A4B">
        <w:rPr>
          <w:sz w:val="20"/>
          <w:szCs w:val="20"/>
        </w:rPr>
        <w:tab/>
        <w:t xml:space="preserve">For the NW-side data collection related to beam management use cases, RAN2 to consider </w:t>
      </w:r>
      <w:proofErr w:type="spellStart"/>
      <w:r w:rsidRPr="00D34A4B">
        <w:rPr>
          <w:sz w:val="20"/>
          <w:szCs w:val="20"/>
        </w:rPr>
        <w:t>gNB</w:t>
      </w:r>
      <w:proofErr w:type="spellEnd"/>
      <w:r w:rsidRPr="00D34A4B">
        <w:rPr>
          <w:sz w:val="20"/>
          <w:szCs w:val="20"/>
        </w:rPr>
        <w:t>-centric and OAM-centric approaches</w:t>
      </w:r>
      <w:r w:rsidRPr="00D34A4B">
        <w:rPr>
          <w:sz w:val="20"/>
          <w:szCs w:val="20"/>
        </w:rPr>
        <w:tab/>
      </w:r>
    </w:p>
    <w:p w14:paraId="1BA1B9E8" w14:textId="77777777" w:rsidR="00D34A4B" w:rsidRPr="00D34A4B" w:rsidRDefault="00D34A4B" w:rsidP="00D34A4B">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D34A4B">
        <w:rPr>
          <w:sz w:val="20"/>
          <w:szCs w:val="20"/>
        </w:rPr>
        <w:t>2</w:t>
      </w:r>
      <w:r w:rsidRPr="00D34A4B">
        <w:rPr>
          <w:sz w:val="20"/>
          <w:szCs w:val="20"/>
        </w:rPr>
        <w:tab/>
        <w:t xml:space="preserve">We aim that the same measurement framework is applied to both </w:t>
      </w:r>
      <w:proofErr w:type="spellStart"/>
      <w:r w:rsidRPr="00D34A4B">
        <w:rPr>
          <w:sz w:val="20"/>
          <w:szCs w:val="20"/>
        </w:rPr>
        <w:t>gNB</w:t>
      </w:r>
      <w:proofErr w:type="spellEnd"/>
      <w:r w:rsidRPr="00D34A4B">
        <w:rPr>
          <w:sz w:val="20"/>
          <w:szCs w:val="20"/>
        </w:rPr>
        <w:t>-centric data collection and OAM-centric data collection for NW-side data collection.</w:t>
      </w:r>
    </w:p>
    <w:p w14:paraId="2665AA49" w14:textId="77777777" w:rsidR="00D34A4B" w:rsidRPr="00D34A4B" w:rsidRDefault="00D34A4B" w:rsidP="00D34A4B">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D34A4B">
        <w:rPr>
          <w:sz w:val="20"/>
          <w:szCs w:val="20"/>
        </w:rPr>
        <w:t>3</w:t>
      </w:r>
      <w:r w:rsidRPr="00D34A4B">
        <w:rPr>
          <w:sz w:val="20"/>
          <w:szCs w:val="20"/>
        </w:rPr>
        <w:tab/>
        <w:t>RAN2 supports enhancements to MDT for data collection framework for training.  FSS Whether to enhance logged or immediate MDT</w:t>
      </w:r>
    </w:p>
    <w:p w14:paraId="2542846B" w14:textId="77777777" w:rsidR="00D34A4B" w:rsidRDefault="00D34A4B" w:rsidP="00D34A4B">
      <w:pPr>
        <w:rPr>
          <w:i/>
          <w:noProof/>
          <w:sz w:val="18"/>
        </w:rPr>
      </w:pPr>
    </w:p>
    <w:p w14:paraId="0418142E" w14:textId="1650AA83" w:rsidR="00981141" w:rsidRPr="00B221ED" w:rsidRDefault="00981141" w:rsidP="00981141">
      <w:pPr>
        <w:spacing w:after="180"/>
        <w:jc w:val="both"/>
        <w:rPr>
          <w:b/>
          <w:bCs/>
          <w:color w:val="000000" w:themeColor="text1"/>
        </w:rPr>
      </w:pPr>
      <w:r w:rsidRPr="00B221ED">
        <w:rPr>
          <w:b/>
          <w:bCs/>
          <w:color w:val="000000" w:themeColor="text1"/>
        </w:rPr>
        <w:t xml:space="preserve">Observation </w:t>
      </w:r>
      <w:r w:rsidR="00F56528">
        <w:rPr>
          <w:b/>
          <w:bCs/>
          <w:color w:val="000000" w:themeColor="text1"/>
        </w:rPr>
        <w:t>5</w:t>
      </w:r>
      <w:r w:rsidRPr="00B221ED">
        <w:rPr>
          <w:b/>
          <w:bCs/>
          <w:color w:val="000000" w:themeColor="text1"/>
        </w:rPr>
        <w:t xml:space="preserve">: For data collection for NW-side AI/ML model </w:t>
      </w:r>
      <w:r w:rsidR="00E21905">
        <w:rPr>
          <w:b/>
          <w:bCs/>
        </w:rPr>
        <w:t xml:space="preserve">(for </w:t>
      </w:r>
      <w:r w:rsidR="00E21905" w:rsidRPr="005708A9">
        <w:rPr>
          <w:b/>
          <w:bCs/>
        </w:rPr>
        <w:t xml:space="preserve">BM-Case1 </w:t>
      </w:r>
      <w:r w:rsidR="00E21905">
        <w:rPr>
          <w:b/>
          <w:bCs/>
        </w:rPr>
        <w:t xml:space="preserve">&amp; </w:t>
      </w:r>
      <w:r w:rsidR="00E21905" w:rsidRPr="005708A9">
        <w:rPr>
          <w:b/>
          <w:bCs/>
        </w:rPr>
        <w:t>2</w:t>
      </w:r>
      <w:r w:rsidR="00E21905">
        <w:rPr>
          <w:b/>
          <w:bCs/>
        </w:rPr>
        <w:t>)</w:t>
      </w:r>
      <w:r w:rsidRPr="00B221ED">
        <w:rPr>
          <w:b/>
          <w:bCs/>
          <w:color w:val="000000" w:themeColor="text1"/>
        </w:rPr>
        <w:t xml:space="preserve">, L1 </w:t>
      </w:r>
      <w:r w:rsidR="00B221ED">
        <w:rPr>
          <w:b/>
          <w:bCs/>
          <w:color w:val="000000" w:themeColor="text1"/>
        </w:rPr>
        <w:t xml:space="preserve">measurement framework will be used for model inference, </w:t>
      </w:r>
      <w:r w:rsidR="008B4D15">
        <w:rPr>
          <w:b/>
          <w:bCs/>
          <w:color w:val="000000" w:themeColor="text1"/>
        </w:rPr>
        <w:t xml:space="preserve">and </w:t>
      </w:r>
      <w:r w:rsidR="00D34A4B">
        <w:rPr>
          <w:b/>
          <w:bCs/>
          <w:color w:val="000000" w:themeColor="text1"/>
        </w:rPr>
        <w:t>MDT</w:t>
      </w:r>
      <w:r w:rsidR="008B4D15">
        <w:rPr>
          <w:b/>
          <w:bCs/>
          <w:color w:val="000000" w:themeColor="text1"/>
        </w:rPr>
        <w:t>-based measurement/reporting will be used for</w:t>
      </w:r>
      <w:r w:rsidR="00B221ED">
        <w:rPr>
          <w:b/>
          <w:bCs/>
          <w:color w:val="000000" w:themeColor="text1"/>
        </w:rPr>
        <w:t xml:space="preserve"> </w:t>
      </w:r>
      <w:r w:rsidR="008B4D15">
        <w:rPr>
          <w:b/>
          <w:bCs/>
          <w:color w:val="000000" w:themeColor="text1"/>
        </w:rPr>
        <w:t>training</w:t>
      </w:r>
      <w:r w:rsidRPr="00B221ED">
        <w:rPr>
          <w:b/>
          <w:bCs/>
          <w:color w:val="000000" w:themeColor="text1"/>
        </w:rPr>
        <w:t xml:space="preserve">. </w:t>
      </w:r>
    </w:p>
    <w:p w14:paraId="6A87B1CB" w14:textId="5C6E90B6" w:rsidR="00047159" w:rsidRPr="00B221ED" w:rsidRDefault="00981141" w:rsidP="00C332C9">
      <w:pPr>
        <w:spacing w:after="180"/>
        <w:jc w:val="both"/>
        <w:rPr>
          <w:color w:val="000000" w:themeColor="text1"/>
        </w:rPr>
      </w:pPr>
      <w:r w:rsidRPr="00B221ED">
        <w:rPr>
          <w:color w:val="000000" w:themeColor="text1"/>
        </w:rPr>
        <w:t>Based on</w:t>
      </w:r>
      <w:r w:rsidR="00E37E3E" w:rsidRPr="00B221ED">
        <w:rPr>
          <w:color w:val="000000" w:themeColor="text1"/>
        </w:rPr>
        <w:t xml:space="preserve"> the above</w:t>
      </w:r>
      <w:r w:rsidRPr="00B221ED">
        <w:rPr>
          <w:color w:val="000000" w:themeColor="text1"/>
        </w:rPr>
        <w:t xml:space="preserve"> observations</w:t>
      </w:r>
      <w:r w:rsidR="00E37E3E" w:rsidRPr="00B221ED">
        <w:rPr>
          <w:color w:val="000000" w:themeColor="text1"/>
        </w:rPr>
        <w:t xml:space="preserve">, </w:t>
      </w:r>
      <w:r w:rsidR="00B73C80" w:rsidRPr="00B221ED">
        <w:rPr>
          <w:color w:val="000000" w:themeColor="text1"/>
        </w:rPr>
        <w:t xml:space="preserve">RAN4 shall introduce the necessary core requirement </w:t>
      </w:r>
      <w:r w:rsidRPr="00B221ED">
        <w:rPr>
          <w:color w:val="000000" w:themeColor="text1"/>
        </w:rPr>
        <w:t xml:space="preserve">on </w:t>
      </w:r>
      <w:r w:rsidR="00B73C80" w:rsidRPr="00B221ED">
        <w:rPr>
          <w:color w:val="000000" w:themeColor="text1"/>
        </w:rPr>
        <w:t>support</w:t>
      </w:r>
      <w:r w:rsidRPr="00B221ED">
        <w:rPr>
          <w:color w:val="000000" w:themeColor="text1"/>
        </w:rPr>
        <w:t>ing the</w:t>
      </w:r>
      <w:r w:rsidR="00E641C0" w:rsidRPr="00B221ED">
        <w:rPr>
          <w:color w:val="000000" w:themeColor="text1"/>
        </w:rPr>
        <w:t xml:space="preserve"> </w:t>
      </w:r>
      <w:r w:rsidRPr="00B221ED">
        <w:rPr>
          <w:color w:val="000000" w:themeColor="text1"/>
        </w:rPr>
        <w:t xml:space="preserve">data collection for NW-sided model. </w:t>
      </w:r>
    </w:p>
    <w:p w14:paraId="1B62C6E7" w14:textId="41C3E534" w:rsidR="006B6345" w:rsidRPr="005708A9" w:rsidRDefault="00981141" w:rsidP="0052185A">
      <w:pPr>
        <w:spacing w:after="60"/>
        <w:jc w:val="both"/>
        <w:rPr>
          <w:b/>
          <w:bCs/>
        </w:rPr>
      </w:pPr>
      <w:r w:rsidRPr="005708A9">
        <w:rPr>
          <w:b/>
          <w:bCs/>
        </w:rPr>
        <w:t xml:space="preserve">Proposal 1: RAN4 shall introduce the necessary core requirement </w:t>
      </w:r>
      <w:r w:rsidR="006B6345" w:rsidRPr="005708A9">
        <w:rPr>
          <w:b/>
          <w:bCs/>
        </w:rPr>
        <w:t xml:space="preserve">on </w:t>
      </w:r>
      <w:r w:rsidRPr="005708A9">
        <w:rPr>
          <w:b/>
          <w:bCs/>
        </w:rPr>
        <w:t>support</w:t>
      </w:r>
      <w:r w:rsidR="006B6345" w:rsidRPr="005708A9">
        <w:rPr>
          <w:b/>
          <w:bCs/>
        </w:rPr>
        <w:t>ing</w:t>
      </w:r>
      <w:r w:rsidRPr="005708A9">
        <w:rPr>
          <w:b/>
          <w:bCs/>
        </w:rPr>
        <w:t xml:space="preserve"> data collection for NW-side AI/ML model </w:t>
      </w:r>
      <w:r w:rsidR="00E21905">
        <w:rPr>
          <w:b/>
          <w:bCs/>
        </w:rPr>
        <w:t xml:space="preserve">inference/training (for </w:t>
      </w:r>
      <w:r w:rsidRPr="005708A9">
        <w:rPr>
          <w:b/>
          <w:bCs/>
        </w:rPr>
        <w:t xml:space="preserve">BM-Case1 </w:t>
      </w:r>
      <w:r w:rsidR="00E21905">
        <w:rPr>
          <w:b/>
          <w:bCs/>
        </w:rPr>
        <w:t xml:space="preserve">&amp; </w:t>
      </w:r>
      <w:r w:rsidRPr="005708A9">
        <w:rPr>
          <w:b/>
          <w:bCs/>
        </w:rPr>
        <w:t>2</w:t>
      </w:r>
      <w:r w:rsidR="00E21905">
        <w:rPr>
          <w:b/>
          <w:bCs/>
        </w:rPr>
        <w:t>)</w:t>
      </w:r>
      <w:r w:rsidRPr="005708A9">
        <w:rPr>
          <w:b/>
          <w:bCs/>
        </w:rPr>
        <w:t xml:space="preserve">, </w:t>
      </w:r>
      <w:r w:rsidR="006B6345" w:rsidRPr="005708A9">
        <w:rPr>
          <w:b/>
          <w:bCs/>
        </w:rPr>
        <w:t>by</w:t>
      </w:r>
      <w:r w:rsidR="00E21905">
        <w:rPr>
          <w:b/>
          <w:bCs/>
        </w:rPr>
        <w:t xml:space="preserve"> considering</w:t>
      </w:r>
      <w:r w:rsidR="006B6345" w:rsidRPr="005708A9">
        <w:rPr>
          <w:b/>
          <w:bCs/>
        </w:rPr>
        <w:t xml:space="preserve">: </w:t>
      </w:r>
    </w:p>
    <w:p w14:paraId="1A98B9EB" w14:textId="30FC8C22" w:rsidR="00315C22" w:rsidRPr="00E21905" w:rsidRDefault="00E21905" w:rsidP="0066178A">
      <w:pPr>
        <w:pStyle w:val="ListParagraph"/>
        <w:numPr>
          <w:ilvl w:val="0"/>
          <w:numId w:val="4"/>
        </w:numPr>
        <w:spacing w:after="60"/>
        <w:ind w:left="714" w:firstLineChars="0" w:hanging="357"/>
        <w:jc w:val="both"/>
        <w:rPr>
          <w:b/>
          <w:bCs/>
          <w:sz w:val="22"/>
          <w:szCs w:val="22"/>
        </w:rPr>
      </w:pPr>
      <w:r>
        <w:rPr>
          <w:b/>
          <w:bCs/>
          <w:sz w:val="22"/>
          <w:szCs w:val="22"/>
          <w:lang w:val="en-US"/>
        </w:rPr>
        <w:t xml:space="preserve">Potential </w:t>
      </w:r>
      <w:r w:rsidR="00136136" w:rsidRPr="00E21905">
        <w:rPr>
          <w:b/>
          <w:bCs/>
          <w:sz w:val="22"/>
          <w:szCs w:val="22"/>
        </w:rPr>
        <w:t>e</w:t>
      </w:r>
      <w:r w:rsidR="00315C22" w:rsidRPr="00E21905">
        <w:rPr>
          <w:b/>
          <w:bCs/>
          <w:sz w:val="22"/>
          <w:szCs w:val="22"/>
        </w:rPr>
        <w:t>nhancement</w:t>
      </w:r>
      <w:r>
        <w:rPr>
          <w:b/>
          <w:bCs/>
          <w:sz w:val="22"/>
          <w:szCs w:val="22"/>
        </w:rPr>
        <w:t xml:space="preserve"> on </w:t>
      </w:r>
      <w:r w:rsidRPr="00E21905">
        <w:rPr>
          <w:b/>
          <w:bCs/>
          <w:sz w:val="22"/>
          <w:szCs w:val="22"/>
          <w:lang w:val="en-US"/>
        </w:rPr>
        <w:t>L1 measurement</w:t>
      </w:r>
      <w:r>
        <w:rPr>
          <w:b/>
          <w:bCs/>
          <w:sz w:val="22"/>
          <w:szCs w:val="22"/>
          <w:lang w:val="en-US"/>
        </w:rPr>
        <w:t>/reporting for inference</w:t>
      </w:r>
      <w:r w:rsidRPr="00E21905">
        <w:rPr>
          <w:b/>
          <w:bCs/>
          <w:sz w:val="22"/>
          <w:szCs w:val="22"/>
        </w:rPr>
        <w:t>:</w:t>
      </w:r>
      <w:r w:rsidR="00315C22" w:rsidRPr="00E21905">
        <w:rPr>
          <w:b/>
          <w:bCs/>
          <w:sz w:val="22"/>
          <w:szCs w:val="22"/>
        </w:rPr>
        <w:t xml:space="preserve"> </w:t>
      </w:r>
      <w:r w:rsidR="005708A9" w:rsidRPr="00E21905">
        <w:rPr>
          <w:b/>
          <w:bCs/>
          <w:sz w:val="22"/>
          <w:szCs w:val="22"/>
        </w:rPr>
        <w:t xml:space="preserve">e.g., beam reporting for more than 4 beam in L1 </w:t>
      </w:r>
      <w:proofErr w:type="spellStart"/>
      <w:r w:rsidR="005708A9" w:rsidRPr="00E21905">
        <w:rPr>
          <w:b/>
          <w:bCs/>
          <w:sz w:val="22"/>
          <w:szCs w:val="22"/>
        </w:rPr>
        <w:t>signaling</w:t>
      </w:r>
      <w:proofErr w:type="spellEnd"/>
      <w:r w:rsidRPr="00E21905">
        <w:rPr>
          <w:b/>
          <w:bCs/>
          <w:sz w:val="22"/>
          <w:szCs w:val="22"/>
        </w:rPr>
        <w:t xml:space="preserve">, and </w:t>
      </w:r>
      <w:r w:rsidR="00136136" w:rsidRPr="00E21905">
        <w:rPr>
          <w:b/>
          <w:bCs/>
          <w:sz w:val="22"/>
          <w:szCs w:val="22"/>
        </w:rPr>
        <w:t>o</w:t>
      </w:r>
      <w:r w:rsidR="003858E0" w:rsidRPr="00E21905">
        <w:rPr>
          <w:b/>
          <w:bCs/>
          <w:sz w:val="22"/>
          <w:szCs w:val="22"/>
        </w:rPr>
        <w:t>verhead reduction</w:t>
      </w:r>
      <w:r w:rsidR="00960DC2" w:rsidRPr="00E21905">
        <w:rPr>
          <w:b/>
          <w:bCs/>
          <w:sz w:val="22"/>
          <w:szCs w:val="22"/>
        </w:rPr>
        <w:t>;</w:t>
      </w:r>
    </w:p>
    <w:p w14:paraId="4E9789DB" w14:textId="6EC997CC" w:rsidR="003858E0" w:rsidRPr="005708A9" w:rsidRDefault="00182506" w:rsidP="0066178A">
      <w:pPr>
        <w:pStyle w:val="ListParagraph"/>
        <w:numPr>
          <w:ilvl w:val="0"/>
          <w:numId w:val="4"/>
        </w:numPr>
        <w:spacing w:after="60"/>
        <w:ind w:left="714" w:firstLineChars="0" w:hanging="357"/>
        <w:jc w:val="both"/>
        <w:rPr>
          <w:b/>
          <w:bCs/>
          <w:sz w:val="22"/>
          <w:szCs w:val="22"/>
        </w:rPr>
      </w:pPr>
      <w:r>
        <w:rPr>
          <w:b/>
          <w:bCs/>
          <w:sz w:val="22"/>
          <w:szCs w:val="22"/>
        </w:rPr>
        <w:t xml:space="preserve">Potential enhancement on </w:t>
      </w:r>
      <w:r w:rsidR="00D34A4B">
        <w:rPr>
          <w:b/>
          <w:bCs/>
          <w:sz w:val="22"/>
          <w:szCs w:val="22"/>
        </w:rPr>
        <w:t>MDT</w:t>
      </w:r>
      <w:r>
        <w:rPr>
          <w:b/>
          <w:bCs/>
          <w:sz w:val="22"/>
          <w:szCs w:val="22"/>
        </w:rPr>
        <w:t>-based measurement/reporting</w:t>
      </w:r>
      <w:r w:rsidR="00E21905">
        <w:rPr>
          <w:b/>
          <w:bCs/>
          <w:sz w:val="22"/>
          <w:szCs w:val="22"/>
        </w:rPr>
        <w:t xml:space="preserve"> for training</w:t>
      </w:r>
      <w:r w:rsidR="00960DC2" w:rsidRPr="005708A9">
        <w:rPr>
          <w:b/>
          <w:bCs/>
          <w:sz w:val="22"/>
          <w:szCs w:val="22"/>
        </w:rPr>
        <w:t>.</w:t>
      </w:r>
    </w:p>
    <w:p w14:paraId="29F7E001" w14:textId="791EA38A" w:rsidR="00136136" w:rsidRPr="00E21905" w:rsidRDefault="00136136" w:rsidP="00136136">
      <w:pPr>
        <w:spacing w:after="180"/>
        <w:jc w:val="both"/>
        <w:rPr>
          <w:lang w:val="en-GB"/>
        </w:rPr>
      </w:pPr>
    </w:p>
    <w:p w14:paraId="2774EA48" w14:textId="55E439A4" w:rsidR="0021445E" w:rsidRPr="000F533B" w:rsidRDefault="0021445E" w:rsidP="00136136">
      <w:pPr>
        <w:spacing w:after="180"/>
        <w:jc w:val="both"/>
        <w:rPr>
          <w:color w:val="4472C4" w:themeColor="accent1"/>
        </w:rPr>
      </w:pPr>
      <w:r w:rsidRPr="000F533B">
        <w:rPr>
          <w:color w:val="4472C4" w:themeColor="accent1"/>
        </w:rPr>
        <w:t>Another issue related is whether or not measurement accuracy need</w:t>
      </w:r>
      <w:r w:rsidR="00C541ED" w:rsidRPr="000F533B">
        <w:rPr>
          <w:color w:val="4472C4" w:themeColor="accent1"/>
        </w:rPr>
        <w:t>s</w:t>
      </w:r>
      <w:r w:rsidRPr="000F533B">
        <w:rPr>
          <w:color w:val="4472C4" w:themeColor="accent1"/>
        </w:rPr>
        <w:t xml:space="preserve"> to be improved </w:t>
      </w:r>
      <w:r w:rsidR="00C541ED" w:rsidRPr="000F533B">
        <w:rPr>
          <w:color w:val="4472C4" w:themeColor="accent1"/>
        </w:rPr>
        <w:t xml:space="preserve">to enable better AI/ML performance. In RAN4#110, the following </w:t>
      </w:r>
      <w:r w:rsidR="004759A2" w:rsidRPr="000F533B">
        <w:rPr>
          <w:color w:val="4472C4" w:themeColor="accent1"/>
        </w:rPr>
        <w:t xml:space="preserve">options were given: </w:t>
      </w:r>
    </w:p>
    <w:tbl>
      <w:tblPr>
        <w:tblStyle w:val="TableGrid"/>
        <w:tblW w:w="0" w:type="auto"/>
        <w:tblLook w:val="04A0" w:firstRow="1" w:lastRow="0" w:firstColumn="1" w:lastColumn="0" w:noHBand="0" w:noVBand="1"/>
      </w:tblPr>
      <w:tblGrid>
        <w:gridCol w:w="9631"/>
      </w:tblGrid>
      <w:tr w:rsidR="000F533B" w:rsidRPr="000F533B" w14:paraId="3FD45651" w14:textId="77777777" w:rsidTr="004759A2">
        <w:tc>
          <w:tcPr>
            <w:tcW w:w="9631" w:type="dxa"/>
          </w:tcPr>
          <w:p w14:paraId="50002F47" w14:textId="77777777" w:rsidR="004759A2" w:rsidRPr="000F533B" w:rsidRDefault="004759A2" w:rsidP="004759A2">
            <w:pPr>
              <w:rPr>
                <w:b/>
                <w:color w:val="4472C4" w:themeColor="accent1"/>
                <w:sz w:val="20"/>
                <w:szCs w:val="20"/>
                <w:u w:val="single"/>
                <w:lang w:eastAsia="ko-KR"/>
              </w:rPr>
            </w:pPr>
            <w:r w:rsidRPr="000F533B">
              <w:rPr>
                <w:b/>
                <w:color w:val="4472C4" w:themeColor="accent1"/>
                <w:sz w:val="20"/>
                <w:szCs w:val="20"/>
                <w:u w:val="single"/>
                <w:lang w:eastAsia="ko-KR"/>
              </w:rPr>
              <w:t xml:space="preserve">Issue 2-2: Measurement accuracy </w:t>
            </w:r>
          </w:p>
          <w:p w14:paraId="32228611" w14:textId="77777777" w:rsidR="004759A2" w:rsidRPr="000F533B" w:rsidRDefault="004759A2" w:rsidP="0066178A">
            <w:pPr>
              <w:pStyle w:val="ListParagraph"/>
              <w:numPr>
                <w:ilvl w:val="0"/>
                <w:numId w:val="1"/>
              </w:numPr>
              <w:overflowPunct/>
              <w:autoSpaceDE/>
              <w:autoSpaceDN/>
              <w:adjustRightInd/>
              <w:spacing w:after="120"/>
              <w:ind w:left="720" w:firstLineChars="0"/>
              <w:textAlignment w:val="auto"/>
              <w:rPr>
                <w:rFonts w:eastAsia="宋体"/>
                <w:color w:val="4472C4" w:themeColor="accent1"/>
                <w:lang w:eastAsia="zh-CN"/>
              </w:rPr>
            </w:pPr>
            <w:r w:rsidRPr="000F533B">
              <w:rPr>
                <w:rFonts w:eastAsia="宋体"/>
                <w:color w:val="4472C4" w:themeColor="accent1"/>
                <w:lang w:eastAsia="zh-CN"/>
              </w:rPr>
              <w:t>Proposals</w:t>
            </w:r>
          </w:p>
          <w:p w14:paraId="717E1AC1" w14:textId="2F05CA74" w:rsidR="004759A2" w:rsidRPr="000F533B" w:rsidRDefault="004759A2" w:rsidP="0066178A">
            <w:pPr>
              <w:pStyle w:val="ListParagraph"/>
              <w:numPr>
                <w:ilvl w:val="1"/>
                <w:numId w:val="1"/>
              </w:numPr>
              <w:overflowPunct/>
              <w:autoSpaceDE/>
              <w:autoSpaceDN/>
              <w:adjustRightInd/>
              <w:spacing w:after="120"/>
              <w:ind w:left="1440" w:firstLineChars="0"/>
              <w:textAlignment w:val="auto"/>
              <w:rPr>
                <w:rFonts w:eastAsia="宋体"/>
                <w:color w:val="4472C4" w:themeColor="accent1"/>
                <w:lang w:eastAsia="zh-CN"/>
              </w:rPr>
            </w:pPr>
            <w:r w:rsidRPr="000F533B">
              <w:rPr>
                <w:rFonts w:eastAsia="宋体"/>
                <w:color w:val="4472C4" w:themeColor="accent1"/>
                <w:lang w:eastAsia="zh-CN"/>
              </w:rPr>
              <w:t>Option 1: RAN4 should consider tighter accuracy requirements for existing measurements (e.g. RSRP) if they are used/reported for AI/ML</w:t>
            </w:r>
            <w:r w:rsidR="009F41FF" w:rsidRPr="000F533B">
              <w:rPr>
                <w:rFonts w:eastAsia="宋体"/>
                <w:color w:val="4472C4" w:themeColor="accent1"/>
                <w:lang w:eastAsia="zh-CN"/>
              </w:rPr>
              <w:t xml:space="preserve"> </w:t>
            </w:r>
            <w:r w:rsidRPr="000F533B">
              <w:rPr>
                <w:rFonts w:eastAsia="宋体"/>
                <w:color w:val="4472C4" w:themeColor="accent1"/>
                <w:lang w:eastAsia="zh-CN"/>
              </w:rPr>
              <w:t>(e.g. training, inference, etc)</w:t>
            </w:r>
          </w:p>
          <w:p w14:paraId="0DD5637D" w14:textId="77777777" w:rsidR="004759A2" w:rsidRPr="000F533B" w:rsidRDefault="004759A2" w:rsidP="0066178A">
            <w:pPr>
              <w:pStyle w:val="ListParagraph"/>
              <w:numPr>
                <w:ilvl w:val="1"/>
                <w:numId w:val="1"/>
              </w:numPr>
              <w:overflowPunct/>
              <w:autoSpaceDE/>
              <w:autoSpaceDN/>
              <w:adjustRightInd/>
              <w:spacing w:after="120"/>
              <w:ind w:left="1440" w:firstLineChars="0"/>
              <w:textAlignment w:val="auto"/>
              <w:rPr>
                <w:rFonts w:eastAsia="宋体"/>
                <w:color w:val="4472C4" w:themeColor="accent1"/>
                <w:lang w:eastAsia="zh-CN"/>
              </w:rPr>
            </w:pPr>
            <w:r w:rsidRPr="000F533B">
              <w:rPr>
                <w:rFonts w:eastAsia="宋体"/>
                <w:color w:val="4472C4" w:themeColor="accent1"/>
                <w:lang w:eastAsia="zh-CN"/>
              </w:rPr>
              <w:t>Option 2: RAN4 should study the impact of measurement accuracy on performance before discussing any possible tightening</w:t>
            </w:r>
          </w:p>
          <w:p w14:paraId="4E56722C" w14:textId="77777777" w:rsidR="004759A2" w:rsidRPr="000F533B" w:rsidRDefault="004759A2" w:rsidP="0066178A">
            <w:pPr>
              <w:pStyle w:val="ListParagraph"/>
              <w:numPr>
                <w:ilvl w:val="1"/>
                <w:numId w:val="1"/>
              </w:numPr>
              <w:overflowPunct/>
              <w:autoSpaceDE/>
              <w:autoSpaceDN/>
              <w:adjustRightInd/>
              <w:spacing w:after="120"/>
              <w:ind w:left="1440" w:firstLineChars="0"/>
              <w:textAlignment w:val="auto"/>
              <w:rPr>
                <w:rFonts w:eastAsia="宋体"/>
                <w:color w:val="4472C4" w:themeColor="accent1"/>
                <w:lang w:eastAsia="zh-CN"/>
              </w:rPr>
            </w:pPr>
            <w:r w:rsidRPr="000F533B">
              <w:rPr>
                <w:rFonts w:eastAsia="Yu Mincho"/>
                <w:color w:val="4472C4" w:themeColor="accent1"/>
                <w:lang w:eastAsia="ja-JP"/>
              </w:rPr>
              <w:t>Option 3: Accuracy requirements cannot be tightened</w:t>
            </w:r>
          </w:p>
          <w:p w14:paraId="5D3E7326" w14:textId="099CDA7D" w:rsidR="004759A2" w:rsidRPr="000F533B" w:rsidRDefault="004759A2" w:rsidP="0066178A">
            <w:pPr>
              <w:pStyle w:val="ListParagraph"/>
              <w:numPr>
                <w:ilvl w:val="1"/>
                <w:numId w:val="1"/>
              </w:numPr>
              <w:overflowPunct/>
              <w:autoSpaceDE/>
              <w:autoSpaceDN/>
              <w:adjustRightInd/>
              <w:spacing w:after="120"/>
              <w:ind w:left="1440" w:firstLineChars="0"/>
              <w:textAlignment w:val="auto"/>
              <w:rPr>
                <w:rFonts w:eastAsia="宋体"/>
                <w:color w:val="4472C4" w:themeColor="accent1"/>
                <w:lang w:eastAsia="zh-CN"/>
              </w:rPr>
            </w:pPr>
            <w:r w:rsidRPr="000F533B">
              <w:rPr>
                <w:rFonts w:eastAsia="Yu Mincho"/>
                <w:color w:val="4472C4" w:themeColor="accent1"/>
                <w:lang w:eastAsia="ja-JP"/>
              </w:rPr>
              <w:t>Option 4: Others</w:t>
            </w:r>
          </w:p>
        </w:tc>
      </w:tr>
    </w:tbl>
    <w:p w14:paraId="0A549FAA" w14:textId="77777777" w:rsidR="004759A2" w:rsidRPr="000F533B" w:rsidRDefault="004759A2" w:rsidP="00136136">
      <w:pPr>
        <w:spacing w:after="180"/>
        <w:jc w:val="both"/>
        <w:rPr>
          <w:color w:val="4472C4" w:themeColor="accent1"/>
          <w:lang w:val="en-AU"/>
        </w:rPr>
      </w:pPr>
    </w:p>
    <w:p w14:paraId="2F842EEE" w14:textId="4C41932E" w:rsidR="004759A2" w:rsidRPr="000F533B" w:rsidRDefault="004759A2" w:rsidP="00136136">
      <w:pPr>
        <w:spacing w:after="180"/>
        <w:jc w:val="both"/>
        <w:rPr>
          <w:color w:val="4472C4" w:themeColor="accent1"/>
          <w:lang w:val="en-AU"/>
        </w:rPr>
      </w:pPr>
      <w:r w:rsidRPr="000F533B">
        <w:rPr>
          <w:color w:val="4472C4" w:themeColor="accent1"/>
          <w:lang w:val="en-AU"/>
        </w:rPr>
        <w:lastRenderedPageBreak/>
        <w:t>From system design perspective</w:t>
      </w:r>
      <w:r w:rsidR="0083572B" w:rsidRPr="000F533B">
        <w:rPr>
          <w:color w:val="4472C4" w:themeColor="accent1"/>
          <w:lang w:val="en-AU"/>
        </w:rPr>
        <w:t xml:space="preserve"> for L1 beam reporting</w:t>
      </w:r>
      <w:r w:rsidR="00CD26F1" w:rsidRPr="000F533B">
        <w:rPr>
          <w:color w:val="4472C4" w:themeColor="accent1"/>
          <w:lang w:val="en-AU"/>
        </w:rPr>
        <w:t xml:space="preserve"> accuracy</w:t>
      </w:r>
      <w:r w:rsidR="0083572B" w:rsidRPr="000F533B">
        <w:rPr>
          <w:color w:val="4472C4" w:themeColor="accent1"/>
          <w:lang w:val="en-AU"/>
        </w:rPr>
        <w:t xml:space="preserve"> </w:t>
      </w:r>
      <w:r w:rsidR="00CD26F1" w:rsidRPr="000F533B">
        <w:rPr>
          <w:color w:val="4472C4" w:themeColor="accent1"/>
          <w:lang w:val="en-AU"/>
        </w:rPr>
        <w:t>for NW-sided model</w:t>
      </w:r>
      <w:r w:rsidRPr="000F533B">
        <w:rPr>
          <w:color w:val="4472C4" w:themeColor="accent1"/>
          <w:lang w:val="en-AU"/>
        </w:rPr>
        <w:t xml:space="preserve">, the </w:t>
      </w:r>
      <w:proofErr w:type="spellStart"/>
      <w:r w:rsidR="009F41FF" w:rsidRPr="000F533B">
        <w:rPr>
          <w:rFonts w:hint="eastAsia"/>
          <w:color w:val="4472C4" w:themeColor="accent1"/>
          <w:lang w:val="en-AU"/>
        </w:rPr>
        <w:t>tra</w:t>
      </w:r>
      <w:r w:rsidR="009F41FF" w:rsidRPr="000F533B">
        <w:rPr>
          <w:color w:val="4472C4" w:themeColor="accent1"/>
          <w:lang w:val="en-AU"/>
        </w:rPr>
        <w:t>deoff</w:t>
      </w:r>
      <w:proofErr w:type="spellEnd"/>
      <w:r w:rsidR="009F41FF" w:rsidRPr="000F533B">
        <w:rPr>
          <w:color w:val="4472C4" w:themeColor="accent1"/>
          <w:lang w:val="en-AU"/>
        </w:rPr>
        <w:t xml:space="preserve"> </w:t>
      </w:r>
      <w:r w:rsidRPr="000F533B">
        <w:rPr>
          <w:color w:val="4472C4" w:themeColor="accent1"/>
          <w:lang w:val="en-AU"/>
        </w:rPr>
        <w:t xml:space="preserve">between higher </w:t>
      </w:r>
      <w:r w:rsidR="009F41FF" w:rsidRPr="000F533B">
        <w:rPr>
          <w:color w:val="4472C4" w:themeColor="accent1"/>
          <w:lang w:val="en-AU"/>
        </w:rPr>
        <w:t xml:space="preserve">achievable system </w:t>
      </w:r>
      <w:r w:rsidRPr="000F533B">
        <w:rPr>
          <w:color w:val="4472C4" w:themeColor="accent1"/>
          <w:lang w:val="en-AU"/>
        </w:rPr>
        <w:t>performance (</w:t>
      </w:r>
      <w:r w:rsidR="00E80191" w:rsidRPr="000F533B">
        <w:rPr>
          <w:color w:val="4472C4" w:themeColor="accent1"/>
          <w:lang w:val="en-AU"/>
        </w:rPr>
        <w:t>i.e., the necessity of</w:t>
      </w:r>
      <w:r w:rsidRPr="000F533B">
        <w:rPr>
          <w:color w:val="4472C4" w:themeColor="accent1"/>
          <w:lang w:val="en-AU"/>
        </w:rPr>
        <w:t xml:space="preserve"> introducing higher measurement accuracy</w:t>
      </w:r>
      <w:r w:rsidR="00E80191" w:rsidRPr="000F533B">
        <w:rPr>
          <w:color w:val="4472C4" w:themeColor="accent1"/>
          <w:lang w:val="en-AU"/>
        </w:rPr>
        <w:t xml:space="preserve"> requirement</w:t>
      </w:r>
      <w:r w:rsidRPr="000F533B">
        <w:rPr>
          <w:color w:val="4472C4" w:themeColor="accent1"/>
          <w:lang w:val="en-AU"/>
        </w:rPr>
        <w:t xml:space="preserve">) and implementation feasibility shall be </w:t>
      </w:r>
      <w:r w:rsidR="009F41FF" w:rsidRPr="000F533B">
        <w:rPr>
          <w:color w:val="4472C4" w:themeColor="accent1"/>
          <w:lang w:val="en-AU"/>
        </w:rPr>
        <w:t>balanced</w:t>
      </w:r>
      <w:r w:rsidRPr="000F533B">
        <w:rPr>
          <w:color w:val="4472C4" w:themeColor="accent1"/>
          <w:lang w:val="en-AU"/>
        </w:rPr>
        <w:t xml:space="preserve">, while RAN1 may </w:t>
      </w:r>
      <w:r w:rsidR="009F41FF" w:rsidRPr="000F533B">
        <w:rPr>
          <w:color w:val="4472C4" w:themeColor="accent1"/>
          <w:lang w:val="en-AU"/>
        </w:rPr>
        <w:t xml:space="preserve">focus on the former aspect and the latter part </w:t>
      </w:r>
      <w:r w:rsidR="0083572B" w:rsidRPr="000F533B">
        <w:rPr>
          <w:color w:val="4472C4" w:themeColor="accent1"/>
          <w:lang w:val="en-AU"/>
        </w:rPr>
        <w:t xml:space="preserve">shall be within RAN4 scope/expertise. </w:t>
      </w:r>
    </w:p>
    <w:p w14:paraId="39916CC1" w14:textId="533D1D8E" w:rsidR="00CD26F1" w:rsidRPr="000F533B" w:rsidRDefault="00A44ADF" w:rsidP="00136136">
      <w:pPr>
        <w:spacing w:after="180"/>
        <w:jc w:val="both"/>
        <w:rPr>
          <w:color w:val="4472C4" w:themeColor="accent1"/>
          <w:lang w:val="en-AU"/>
        </w:rPr>
      </w:pPr>
      <w:r w:rsidRPr="000F533B">
        <w:rPr>
          <w:color w:val="4472C4" w:themeColor="accent1"/>
          <w:lang w:val="en-AU"/>
        </w:rPr>
        <w:t>In existing</w:t>
      </w:r>
      <w:r w:rsidR="00CD26F1" w:rsidRPr="000F533B">
        <w:rPr>
          <w:color w:val="4472C4" w:themeColor="accent1"/>
          <w:lang w:val="en-AU"/>
        </w:rPr>
        <w:t xml:space="preserve"> RAN4 </w:t>
      </w:r>
      <w:r w:rsidRPr="000F533B">
        <w:rPr>
          <w:color w:val="4472C4" w:themeColor="accent1"/>
          <w:lang w:val="en-AU"/>
        </w:rPr>
        <w:t>specification</w:t>
      </w:r>
      <w:r w:rsidR="00CD26F1" w:rsidRPr="000F533B">
        <w:rPr>
          <w:color w:val="4472C4" w:themeColor="accent1"/>
          <w:lang w:val="en-AU"/>
        </w:rPr>
        <w:t xml:space="preserve">, </w:t>
      </w:r>
      <w:r w:rsidRPr="000F533B">
        <w:rPr>
          <w:color w:val="4472C4" w:themeColor="accent1"/>
          <w:lang w:val="en-AU"/>
        </w:rPr>
        <w:t xml:space="preserve">FR2 RSRP measurement </w:t>
      </w:r>
      <w:r w:rsidRPr="000F533B">
        <w:rPr>
          <w:rFonts w:hint="eastAsia"/>
          <w:color w:val="4472C4" w:themeColor="accent1"/>
          <w:lang w:val="en-AU"/>
        </w:rPr>
        <w:t>ab</w:t>
      </w:r>
      <w:r w:rsidRPr="000F533B">
        <w:rPr>
          <w:color w:val="4472C4" w:themeColor="accent1"/>
          <w:lang w:val="en-AU"/>
        </w:rPr>
        <w:t>solute/relative accurac</w:t>
      </w:r>
      <w:r w:rsidR="000D234B" w:rsidRPr="000F533B">
        <w:rPr>
          <w:color w:val="4472C4" w:themeColor="accent1"/>
          <w:lang w:val="en-AU"/>
        </w:rPr>
        <w:t xml:space="preserve">y requirements </w:t>
      </w:r>
      <w:r w:rsidR="00752C4D" w:rsidRPr="000F533B">
        <w:rPr>
          <w:color w:val="4472C4" w:themeColor="accent1"/>
          <w:lang w:val="en-AU"/>
        </w:rPr>
        <w:t>differ</w:t>
      </w:r>
      <w:r w:rsidRPr="000F533B">
        <w:rPr>
          <w:color w:val="4472C4" w:themeColor="accent1"/>
          <w:lang w:val="en-AU"/>
        </w:rPr>
        <w:t xml:space="preserve"> under normal/extreme</w:t>
      </w:r>
      <w:r w:rsidR="00752C4D" w:rsidRPr="000F533B">
        <w:rPr>
          <w:color w:val="4472C4" w:themeColor="accent1"/>
          <w:lang w:val="en-AU"/>
        </w:rPr>
        <w:t xml:space="preserve"> condition</w:t>
      </w:r>
      <w:r w:rsidR="000D234B" w:rsidRPr="000F533B">
        <w:rPr>
          <w:color w:val="4472C4" w:themeColor="accent1"/>
          <w:lang w:val="en-AU"/>
        </w:rPr>
        <w:t>s</w:t>
      </w:r>
      <w:r w:rsidR="00752C4D" w:rsidRPr="000F533B">
        <w:rPr>
          <w:color w:val="4472C4" w:themeColor="accent1"/>
          <w:lang w:val="en-AU"/>
        </w:rPr>
        <w:t xml:space="preserve">, </w:t>
      </w:r>
      <w:r w:rsidR="000D234B" w:rsidRPr="000F533B">
        <w:rPr>
          <w:color w:val="4472C4" w:themeColor="accent1"/>
          <w:lang w:val="en-AU"/>
        </w:rPr>
        <w:t xml:space="preserve">and under </w:t>
      </w:r>
      <w:r w:rsidR="005E281A" w:rsidRPr="000F533B">
        <w:rPr>
          <w:color w:val="4472C4" w:themeColor="accent1"/>
          <w:lang w:val="en-AU"/>
        </w:rPr>
        <w:t xml:space="preserve">different input level conditions: e.g., </w:t>
      </w:r>
      <w:r w:rsidR="005E281A" w:rsidRPr="000F533B">
        <w:rPr>
          <w:color w:val="4472C4" w:themeColor="accent1"/>
          <w:lang w:val="en-AU"/>
        </w:rPr>
        <w:sym w:font="Symbol" w:char="F0B1"/>
      </w:r>
      <w:r w:rsidR="005E281A" w:rsidRPr="000F533B">
        <w:rPr>
          <w:color w:val="4472C4" w:themeColor="accent1"/>
          <w:lang w:val="en-AU"/>
        </w:rPr>
        <w:t xml:space="preserve">6dB is assumed for SS-RSRP intra-frequency accuracy requirement for normal condition without </w:t>
      </w:r>
      <w:proofErr w:type="spellStart"/>
      <w:r w:rsidR="005E281A" w:rsidRPr="000F533B">
        <w:rPr>
          <w:color w:val="4472C4" w:themeColor="accent1"/>
          <w:lang w:val="en-AU"/>
        </w:rPr>
        <w:t>Noc</w:t>
      </w:r>
      <w:proofErr w:type="spellEnd"/>
      <w:r w:rsidR="005E281A" w:rsidRPr="000F533B">
        <w:rPr>
          <w:color w:val="4472C4" w:themeColor="accent1"/>
          <w:lang w:val="en-AU"/>
        </w:rPr>
        <w:t xml:space="preserve">. Additionally, the </w:t>
      </w:r>
      <w:r w:rsidR="008455B1" w:rsidRPr="000F533B">
        <w:rPr>
          <w:color w:val="4472C4" w:themeColor="accent1"/>
          <w:lang w:val="en-AU"/>
        </w:rPr>
        <w:t xml:space="preserve">absolute accuracy test requirement is further relaxed by adding </w:t>
      </w:r>
      <w:proofErr w:type="spellStart"/>
      <w:r w:rsidR="008455B1" w:rsidRPr="000F533B">
        <w:rPr>
          <w:color w:val="4472C4" w:themeColor="accent1"/>
          <w:lang w:val="en-AU"/>
        </w:rPr>
        <w:t>G</w:t>
      </w:r>
      <w:r w:rsidR="008455B1" w:rsidRPr="000F533B">
        <w:rPr>
          <w:color w:val="4472C4" w:themeColor="accent1"/>
          <w:vertAlign w:val="subscript"/>
          <w:lang w:val="en-AU"/>
        </w:rPr>
        <w:t>min</w:t>
      </w:r>
      <w:proofErr w:type="spellEnd"/>
      <w:r w:rsidR="008455B1" w:rsidRPr="000F533B">
        <w:rPr>
          <w:color w:val="4472C4" w:themeColor="accent1"/>
          <w:lang w:val="en-AU"/>
        </w:rPr>
        <w:t xml:space="preserve"> and </w:t>
      </w:r>
      <w:proofErr w:type="spellStart"/>
      <w:r w:rsidR="008455B1" w:rsidRPr="000F533B">
        <w:rPr>
          <w:color w:val="4472C4" w:themeColor="accent1"/>
          <w:lang w:val="en-AU"/>
        </w:rPr>
        <w:t>G</w:t>
      </w:r>
      <w:r w:rsidR="008455B1" w:rsidRPr="000F533B">
        <w:rPr>
          <w:color w:val="4472C4" w:themeColor="accent1"/>
          <w:vertAlign w:val="subscript"/>
          <w:lang w:val="en-AU"/>
        </w:rPr>
        <w:t>max</w:t>
      </w:r>
      <w:proofErr w:type="spellEnd"/>
      <w:r w:rsidR="008455B1" w:rsidRPr="000F533B">
        <w:rPr>
          <w:color w:val="4472C4" w:themeColor="accent1"/>
          <w:lang w:val="en-AU"/>
        </w:rPr>
        <w:t xml:space="preserve"> (</w:t>
      </w:r>
      <w:proofErr w:type="spellStart"/>
      <w:proofErr w:type="gramStart"/>
      <w:r w:rsidR="008455B1" w:rsidRPr="000F533B">
        <w:rPr>
          <w:color w:val="4472C4" w:themeColor="accent1"/>
          <w:lang w:val="en-AU"/>
        </w:rPr>
        <w:t>i.e</w:t>
      </w:r>
      <w:proofErr w:type="spellEnd"/>
      <w:r w:rsidR="008455B1" w:rsidRPr="000F533B">
        <w:rPr>
          <w:color w:val="4472C4" w:themeColor="accent1"/>
          <w:lang w:val="en-AU"/>
        </w:rPr>
        <w:t>,.</w:t>
      </w:r>
      <w:proofErr w:type="gramEnd"/>
      <w:r w:rsidR="008455B1" w:rsidRPr="000F533B">
        <w:rPr>
          <w:color w:val="4472C4" w:themeColor="accent1"/>
          <w:lang w:val="en-AU"/>
        </w:rPr>
        <w:t xml:space="preserve"> the minimum and maximum UE gain values from Table B.2.1.5.1-1 in TS38.133),</w:t>
      </w:r>
      <w:r w:rsidR="00106D37" w:rsidRPr="000F533B">
        <w:rPr>
          <w:color w:val="4472C4" w:themeColor="accent1"/>
          <w:lang w:val="en-AU"/>
        </w:rPr>
        <w:t xml:space="preserve"> which is </w:t>
      </w:r>
      <w:proofErr w:type="spellStart"/>
      <w:r w:rsidR="00106D37" w:rsidRPr="000F533B">
        <w:rPr>
          <w:color w:val="4472C4" w:themeColor="accent1"/>
          <w:lang w:val="en-AU"/>
        </w:rPr>
        <w:t>G</w:t>
      </w:r>
      <w:r w:rsidR="00106D37" w:rsidRPr="000F533B">
        <w:rPr>
          <w:color w:val="4472C4" w:themeColor="accent1"/>
          <w:vertAlign w:val="subscript"/>
          <w:lang w:val="en-AU"/>
        </w:rPr>
        <w:t>min</w:t>
      </w:r>
      <w:proofErr w:type="spellEnd"/>
      <w:r w:rsidR="00106D37" w:rsidRPr="000F533B">
        <w:rPr>
          <w:color w:val="4472C4" w:themeColor="accent1"/>
          <w:lang w:val="en-AU"/>
        </w:rPr>
        <w:t xml:space="preserve"> = -10dB and </w:t>
      </w:r>
      <w:proofErr w:type="spellStart"/>
      <w:r w:rsidR="00106D37" w:rsidRPr="000F533B">
        <w:rPr>
          <w:color w:val="4472C4" w:themeColor="accent1"/>
          <w:lang w:val="en-AU"/>
        </w:rPr>
        <w:t>G</w:t>
      </w:r>
      <w:r w:rsidR="00106D37" w:rsidRPr="000F533B">
        <w:rPr>
          <w:color w:val="4472C4" w:themeColor="accent1"/>
          <w:vertAlign w:val="subscript"/>
          <w:lang w:val="en-AU"/>
        </w:rPr>
        <w:t>max</w:t>
      </w:r>
      <w:proofErr w:type="spellEnd"/>
      <w:r w:rsidR="00106D37" w:rsidRPr="000F533B">
        <w:rPr>
          <w:color w:val="4472C4" w:themeColor="accent1"/>
          <w:lang w:val="en-AU"/>
        </w:rPr>
        <w:t xml:space="preserve"> = +20dB for FR2 PC3 UE. </w:t>
      </w:r>
      <w:r w:rsidR="00E80191" w:rsidRPr="000F533B">
        <w:rPr>
          <w:color w:val="4472C4" w:themeColor="accent1"/>
          <w:lang w:val="en-AU"/>
        </w:rPr>
        <w:t xml:space="preserve">Therefore, the following proposal is given: </w:t>
      </w:r>
    </w:p>
    <w:p w14:paraId="6DEDDD53" w14:textId="49B76D13" w:rsidR="00E80191" w:rsidRPr="000F533B" w:rsidRDefault="00E80191" w:rsidP="00E80191">
      <w:pPr>
        <w:spacing w:after="60"/>
        <w:jc w:val="both"/>
        <w:rPr>
          <w:b/>
          <w:bCs/>
          <w:color w:val="4472C4" w:themeColor="accent1"/>
        </w:rPr>
      </w:pPr>
      <w:r w:rsidRPr="000F533B">
        <w:rPr>
          <w:b/>
          <w:bCs/>
          <w:color w:val="4472C4" w:themeColor="accent1"/>
        </w:rPr>
        <w:t xml:space="preserve">Proposal 2: For the necessity/feasibility of tightening measurement accuracy requirement for AI-BM NW-sided model: </w:t>
      </w:r>
    </w:p>
    <w:p w14:paraId="5950A533" w14:textId="4DD3BF96" w:rsidR="00E80191" w:rsidRPr="000F533B" w:rsidRDefault="00E80191" w:rsidP="0066178A">
      <w:pPr>
        <w:pStyle w:val="ListParagraph"/>
        <w:numPr>
          <w:ilvl w:val="0"/>
          <w:numId w:val="11"/>
        </w:numPr>
        <w:spacing w:after="60"/>
        <w:ind w:firstLineChars="0"/>
        <w:jc w:val="both"/>
        <w:rPr>
          <w:b/>
          <w:bCs/>
          <w:color w:val="4472C4" w:themeColor="accent1"/>
          <w:sz w:val="22"/>
          <w:szCs w:val="22"/>
        </w:rPr>
      </w:pPr>
      <w:r w:rsidRPr="000F533B">
        <w:rPr>
          <w:b/>
          <w:bCs/>
          <w:color w:val="4472C4" w:themeColor="accent1"/>
          <w:sz w:val="22"/>
          <w:szCs w:val="22"/>
        </w:rPr>
        <w:t xml:space="preserve">RAN4 shall only focus on the feasibility part of </w:t>
      </w:r>
      <w:r w:rsidR="00961F0A" w:rsidRPr="000F533B">
        <w:rPr>
          <w:b/>
          <w:bCs/>
          <w:color w:val="4472C4" w:themeColor="accent1"/>
          <w:sz w:val="22"/>
          <w:szCs w:val="22"/>
        </w:rPr>
        <w:t xml:space="preserve">tightened </w:t>
      </w:r>
      <w:r w:rsidRPr="000F533B">
        <w:rPr>
          <w:b/>
          <w:bCs/>
          <w:color w:val="4472C4" w:themeColor="accent1"/>
          <w:sz w:val="22"/>
          <w:szCs w:val="22"/>
        </w:rPr>
        <w:t>measurement accuracy;</w:t>
      </w:r>
    </w:p>
    <w:p w14:paraId="6AA3BA28" w14:textId="46D15BEE" w:rsidR="00E80191" w:rsidRDefault="00E80191" w:rsidP="0066178A">
      <w:pPr>
        <w:pStyle w:val="ListParagraph"/>
        <w:numPr>
          <w:ilvl w:val="0"/>
          <w:numId w:val="11"/>
        </w:numPr>
        <w:spacing w:after="60"/>
        <w:ind w:left="714" w:firstLineChars="0" w:hanging="357"/>
        <w:jc w:val="both"/>
        <w:rPr>
          <w:b/>
          <w:bCs/>
          <w:color w:val="4472C4" w:themeColor="accent1"/>
          <w:sz w:val="22"/>
          <w:szCs w:val="22"/>
        </w:rPr>
      </w:pPr>
      <w:r w:rsidRPr="000F533B">
        <w:rPr>
          <w:b/>
          <w:bCs/>
          <w:color w:val="4472C4" w:themeColor="accent1"/>
          <w:sz w:val="22"/>
          <w:szCs w:val="22"/>
        </w:rPr>
        <w:t>RAN4 discussion shall consider at least (</w:t>
      </w:r>
      <w:proofErr w:type="spellStart"/>
      <w:r w:rsidRPr="000F533B">
        <w:rPr>
          <w:b/>
          <w:bCs/>
          <w:color w:val="4472C4" w:themeColor="accent1"/>
          <w:sz w:val="22"/>
          <w:szCs w:val="22"/>
        </w:rPr>
        <w:t>i</w:t>
      </w:r>
      <w:proofErr w:type="spellEnd"/>
      <w:r w:rsidRPr="000F533B">
        <w:rPr>
          <w:b/>
          <w:bCs/>
          <w:color w:val="4472C4" w:themeColor="accent1"/>
          <w:sz w:val="22"/>
          <w:szCs w:val="22"/>
        </w:rPr>
        <w:t xml:space="preserve">) absolute/relative RSRP used for AI/ML and (ii) </w:t>
      </w:r>
      <w:r w:rsidR="00961F0A" w:rsidRPr="000F533B">
        <w:rPr>
          <w:b/>
          <w:bCs/>
          <w:color w:val="4472C4" w:themeColor="accent1"/>
          <w:sz w:val="22"/>
          <w:szCs w:val="22"/>
        </w:rPr>
        <w:t xml:space="preserve">how to achieve tightened measurement accuracy in UE side. </w:t>
      </w:r>
    </w:p>
    <w:p w14:paraId="68C085D0" w14:textId="77777777" w:rsidR="00E21905" w:rsidRPr="000F533B" w:rsidRDefault="00E21905" w:rsidP="00E21905">
      <w:pPr>
        <w:pStyle w:val="ListParagraph"/>
        <w:spacing w:after="60"/>
        <w:ind w:left="714" w:firstLineChars="0" w:firstLine="0"/>
        <w:jc w:val="both"/>
        <w:rPr>
          <w:b/>
          <w:bCs/>
          <w:color w:val="4472C4" w:themeColor="accent1"/>
          <w:sz w:val="22"/>
          <w:szCs w:val="22"/>
        </w:rPr>
      </w:pPr>
    </w:p>
    <w:p w14:paraId="7DE5A8FF" w14:textId="57C9457E" w:rsidR="009B2AF5" w:rsidRPr="00BD0235" w:rsidRDefault="00B06C72" w:rsidP="009B2AF5">
      <w:pPr>
        <w:pStyle w:val="Heading4"/>
        <w:rPr>
          <w:lang w:val="en-AU"/>
        </w:rPr>
      </w:pPr>
      <w:r w:rsidRPr="00BB6504">
        <w:rPr>
          <w:lang w:val="en-US"/>
        </w:rPr>
        <w:t>2</w:t>
      </w:r>
      <w:r w:rsidR="009B2AF5" w:rsidRPr="00BB6504">
        <w:rPr>
          <w:lang w:val="en-US"/>
        </w:rPr>
        <w:t>.</w:t>
      </w:r>
      <w:r w:rsidR="00182506">
        <w:rPr>
          <w:lang w:val="en-US"/>
        </w:rPr>
        <w:t>1</w:t>
      </w:r>
      <w:r w:rsidR="009B2AF5" w:rsidRPr="00BB6504">
        <w:rPr>
          <w:lang w:val="en-US"/>
        </w:rPr>
        <w:t>.</w:t>
      </w:r>
      <w:r w:rsidR="00182506">
        <w:rPr>
          <w:lang w:val="en-US"/>
        </w:rPr>
        <w:t>3</w:t>
      </w:r>
      <w:r w:rsidR="009B2AF5" w:rsidRPr="00BB6504">
        <w:rPr>
          <w:lang w:val="en-US"/>
        </w:rPr>
        <w:t xml:space="preserve"> Inference for NW-sided model</w:t>
      </w:r>
    </w:p>
    <w:p w14:paraId="5CF25A6A" w14:textId="77DF9B5A" w:rsidR="009E205A" w:rsidRPr="00BB6504" w:rsidRDefault="002A1426" w:rsidP="00C332C9">
      <w:pPr>
        <w:spacing w:after="180"/>
        <w:jc w:val="both"/>
      </w:pPr>
      <w:r w:rsidRPr="00BB6504">
        <w:t xml:space="preserve">For the model inference for BM-Case1 and BM-Case2 with a NW-side AI/ML model, </w:t>
      </w:r>
      <w:r w:rsidR="009E205A" w:rsidRPr="00BB6504">
        <w:t>the following potential specification impacts from physical layer aspects are given in TR 38.843 [1]:</w:t>
      </w:r>
    </w:p>
    <w:tbl>
      <w:tblPr>
        <w:tblStyle w:val="TableGrid"/>
        <w:tblW w:w="0" w:type="auto"/>
        <w:tblLook w:val="04A0" w:firstRow="1" w:lastRow="0" w:firstColumn="1" w:lastColumn="0" w:noHBand="0" w:noVBand="1"/>
      </w:tblPr>
      <w:tblGrid>
        <w:gridCol w:w="9631"/>
      </w:tblGrid>
      <w:tr w:rsidR="00BB6504" w:rsidRPr="00BB6504" w14:paraId="78E1D427" w14:textId="77777777" w:rsidTr="009E205A">
        <w:tc>
          <w:tcPr>
            <w:tcW w:w="9631" w:type="dxa"/>
          </w:tcPr>
          <w:p w14:paraId="43975FE4" w14:textId="77777777" w:rsidR="009E205A" w:rsidRPr="00BB6504" w:rsidRDefault="009E205A" w:rsidP="006D5D30">
            <w:pPr>
              <w:spacing w:after="60"/>
              <w:rPr>
                <w:sz w:val="20"/>
                <w:szCs w:val="20"/>
              </w:rPr>
            </w:pPr>
            <w:r w:rsidRPr="00BB6504">
              <w:rPr>
                <w:sz w:val="20"/>
                <w:szCs w:val="20"/>
              </w:rPr>
              <w:t xml:space="preserve">For BM-Case1 and BM-Case2 with a NW-side AI/ML model: </w:t>
            </w:r>
          </w:p>
          <w:p w14:paraId="21468486" w14:textId="77777777" w:rsidR="009E205A" w:rsidRPr="00BB6504" w:rsidRDefault="009E205A" w:rsidP="006D5D30">
            <w:pPr>
              <w:pStyle w:val="B1"/>
              <w:spacing w:after="60"/>
              <w:rPr>
                <w:lang w:eastAsia="zh-CN"/>
              </w:rPr>
            </w:pPr>
            <w:r w:rsidRPr="00BB6504">
              <w:rPr>
                <w:lang w:eastAsia="zh-CN"/>
              </w:rPr>
              <w:t>-</w:t>
            </w:r>
            <w:r w:rsidRPr="00BB6504">
              <w:rPr>
                <w:lang w:eastAsia="zh-CN"/>
              </w:rPr>
              <w:tab/>
              <w:t>L1 beam reporting enhancement for AI/ML model inference:</w:t>
            </w:r>
          </w:p>
          <w:p w14:paraId="2956C23A" w14:textId="77777777" w:rsidR="009E205A" w:rsidRPr="00BB6504" w:rsidRDefault="009E205A" w:rsidP="006D5D30">
            <w:pPr>
              <w:pStyle w:val="B2"/>
              <w:spacing w:after="60"/>
              <w:rPr>
                <w:lang w:eastAsia="zh-CN"/>
              </w:rPr>
            </w:pPr>
            <w:r w:rsidRPr="00BB6504">
              <w:rPr>
                <w:lang w:val="en-US" w:eastAsia="zh-CN"/>
              </w:rPr>
              <w:t>-</w:t>
            </w:r>
            <w:r w:rsidRPr="00BB6504">
              <w:rPr>
                <w:lang w:val="en-US" w:eastAsia="zh-CN"/>
              </w:rPr>
              <w:tab/>
              <w:t>UE to report the measurement results of more than 4 beams in one reporting instance</w:t>
            </w:r>
          </w:p>
          <w:p w14:paraId="0065F1BB" w14:textId="77777777" w:rsidR="009E205A" w:rsidRPr="00BB6504" w:rsidRDefault="009E205A" w:rsidP="006D5D30">
            <w:pPr>
              <w:pStyle w:val="B2"/>
              <w:spacing w:after="60"/>
              <w:rPr>
                <w:lang w:eastAsia="zh-CN"/>
              </w:rPr>
            </w:pPr>
            <w:r w:rsidRPr="00BB6504">
              <w:rPr>
                <w:lang w:val="en-US" w:eastAsia="zh-CN"/>
              </w:rPr>
              <w:t>-</w:t>
            </w:r>
            <w:r w:rsidRPr="00BB6504">
              <w:rPr>
                <w:lang w:val="en-US" w:eastAsia="zh-CN"/>
              </w:rPr>
              <w:tab/>
              <w:t>Other L1 reporting enhancements can be considered</w:t>
            </w:r>
          </w:p>
          <w:p w14:paraId="75541FAB" w14:textId="77777777" w:rsidR="009E205A" w:rsidRPr="00BB6504" w:rsidRDefault="009E205A" w:rsidP="006D5D30">
            <w:pPr>
              <w:spacing w:after="60"/>
              <w:rPr>
                <w:sz w:val="20"/>
                <w:szCs w:val="20"/>
              </w:rPr>
            </w:pPr>
            <w:r w:rsidRPr="00BB6504">
              <w:rPr>
                <w:sz w:val="20"/>
                <w:szCs w:val="20"/>
              </w:rPr>
              <w:t>For BM-Case 2:</w:t>
            </w:r>
          </w:p>
          <w:p w14:paraId="4CEE9BF5" w14:textId="1AA6204A" w:rsidR="009E205A" w:rsidRPr="00BB6504" w:rsidRDefault="009E205A" w:rsidP="006D5D30">
            <w:pPr>
              <w:pStyle w:val="B1"/>
              <w:spacing w:after="60"/>
              <w:rPr>
                <w:lang w:eastAsia="zh-CN"/>
              </w:rPr>
            </w:pPr>
            <w:r w:rsidRPr="00BB6504">
              <w:rPr>
                <w:lang w:eastAsia="zh-CN"/>
              </w:rPr>
              <w:t>-</w:t>
            </w:r>
            <w:r w:rsidRPr="00BB6504">
              <w:rPr>
                <w:lang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p w14:paraId="7B30C5D2" w14:textId="365476BA" w:rsidR="00EB3998" w:rsidRDefault="009E205A" w:rsidP="005666D1">
      <w:pPr>
        <w:spacing w:before="120" w:after="180"/>
        <w:jc w:val="both"/>
      </w:pPr>
      <w:r w:rsidRPr="00BB6504">
        <w:t xml:space="preserve">Accordingly, </w:t>
      </w:r>
      <w:r w:rsidR="0091380A" w:rsidRPr="00BB6504">
        <w:t xml:space="preserve">we </w:t>
      </w:r>
      <w:r w:rsidR="00EC627A" w:rsidRPr="00BB6504">
        <w:t>see no RAN4 impact expected</w:t>
      </w:r>
      <w:r w:rsidRPr="00BB6504">
        <w:t xml:space="preserve"> for model inference (except the relevant data collection as provided in Section </w:t>
      </w:r>
      <w:r w:rsidR="00E04206" w:rsidRPr="00BB6504">
        <w:t>2</w:t>
      </w:r>
      <w:r w:rsidRPr="00BB6504">
        <w:t>.</w:t>
      </w:r>
      <w:r w:rsidR="00E04206" w:rsidRPr="00BB6504">
        <w:t>1</w:t>
      </w:r>
      <w:r w:rsidRPr="00BB6504">
        <w:t>.</w:t>
      </w:r>
      <w:r w:rsidR="000F533B">
        <w:t>2</w:t>
      </w:r>
      <w:r w:rsidRPr="00BB6504">
        <w:t>)</w:t>
      </w:r>
      <w:r w:rsidR="00EC627A" w:rsidRPr="00BB6504">
        <w:t xml:space="preserve">, because the model inference is implemented in </w:t>
      </w:r>
      <w:proofErr w:type="spellStart"/>
      <w:r w:rsidR="00EC627A" w:rsidRPr="00BB6504">
        <w:t>gNB</w:t>
      </w:r>
      <w:proofErr w:type="spellEnd"/>
      <w:r w:rsidR="00EC627A" w:rsidRPr="00BB6504">
        <w:t xml:space="preserve">, in which the AI/ML inference results are </w:t>
      </w:r>
      <w:r w:rsidR="00EB3998" w:rsidRPr="00BB6504">
        <w:rPr>
          <w:lang w:val="en-AU"/>
        </w:rPr>
        <w:t xml:space="preserve">also </w:t>
      </w:r>
      <w:r w:rsidR="00EC627A" w:rsidRPr="00BB6504">
        <w:t xml:space="preserve">used by </w:t>
      </w:r>
      <w:proofErr w:type="spellStart"/>
      <w:r w:rsidR="00EC627A" w:rsidRPr="00BB6504">
        <w:t>gNB</w:t>
      </w:r>
      <w:proofErr w:type="spellEnd"/>
      <w:r w:rsidR="00EC627A" w:rsidRPr="00BB6504">
        <w:t xml:space="preserve"> to conduct beam management. </w:t>
      </w:r>
    </w:p>
    <w:p w14:paraId="615B8B1F" w14:textId="595D40A0" w:rsidR="00A37B3A" w:rsidRDefault="00A37B3A" w:rsidP="005666D1">
      <w:pPr>
        <w:spacing w:before="120" w:after="180"/>
        <w:jc w:val="both"/>
      </w:pPr>
      <w:r>
        <w:t xml:space="preserve">From the below RAN2 agreement, it can be observed that there is no new signaling introduced for </w:t>
      </w:r>
      <w:proofErr w:type="spellStart"/>
      <w:r>
        <w:t>gNB</w:t>
      </w:r>
      <w:proofErr w:type="spellEnd"/>
      <w:r>
        <w:t>-sided model inference</w:t>
      </w:r>
      <w:r w:rsidR="00EA1477">
        <w:t xml:space="preserve"> (depending on further RAN1 input). </w:t>
      </w:r>
    </w:p>
    <w:p w14:paraId="0FA3B1E9" w14:textId="77777777" w:rsidR="00A37B3A" w:rsidRPr="00B221ED" w:rsidRDefault="00A37B3A" w:rsidP="00A37B3A">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Pr>
          <w:b/>
          <w:bCs/>
          <w:sz w:val="20"/>
          <w:szCs w:val="20"/>
        </w:rPr>
        <w:t xml:space="preserve"> from RAN2#125bis</w:t>
      </w:r>
      <w:r w:rsidRPr="00B221ED">
        <w:rPr>
          <w:b/>
          <w:bCs/>
          <w:sz w:val="20"/>
          <w:szCs w:val="20"/>
        </w:rPr>
        <w:t>:</w:t>
      </w:r>
    </w:p>
    <w:p w14:paraId="617A3509" w14:textId="77777777" w:rsidR="00A37B3A" w:rsidRPr="00B221ED" w:rsidRDefault="00A37B3A" w:rsidP="0066178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sz w:val="20"/>
          <w:szCs w:val="20"/>
        </w:rPr>
        <w:t xml:space="preserve">There is no specification impact associated to </w:t>
      </w:r>
      <w:proofErr w:type="spellStart"/>
      <w:r w:rsidRPr="00B221ED">
        <w:rPr>
          <w:sz w:val="20"/>
          <w:szCs w:val="20"/>
        </w:rPr>
        <w:t>gNB</w:t>
      </w:r>
      <w:proofErr w:type="spellEnd"/>
      <w:r w:rsidRPr="00B221ED">
        <w:rPr>
          <w:sz w:val="20"/>
          <w:szCs w:val="20"/>
        </w:rPr>
        <w:t xml:space="preserve">-side model inference, depending on further RAN1 input.    </w:t>
      </w:r>
    </w:p>
    <w:p w14:paraId="3059080B" w14:textId="77777777" w:rsidR="00EA1477" w:rsidRDefault="00EA1477" w:rsidP="00C332C9">
      <w:pPr>
        <w:spacing w:after="180"/>
        <w:jc w:val="both"/>
      </w:pPr>
    </w:p>
    <w:p w14:paraId="52C7ACA9" w14:textId="69850D38" w:rsidR="009E205A" w:rsidRPr="00BB6504" w:rsidRDefault="009E205A" w:rsidP="00C332C9">
      <w:pPr>
        <w:spacing w:after="180"/>
        <w:jc w:val="both"/>
      </w:pPr>
      <w:r w:rsidRPr="00BB6504">
        <w:t xml:space="preserve">It should be noted that </w:t>
      </w:r>
      <w:r w:rsidR="00A73C45" w:rsidRPr="00BB6504">
        <w:t xml:space="preserve">the potential enhancement of “measurements of multiple past time instances in one reporting instance” shall also be categorized as data collection for inference, </w:t>
      </w:r>
      <w:r w:rsidR="00D24EBE" w:rsidRPr="00BB6504">
        <w:t>and even if this mechanism is introduced in Rel-19, it</w:t>
      </w:r>
      <w:r w:rsidR="00A73C45" w:rsidRPr="00BB6504">
        <w:t xml:space="preserve"> </w:t>
      </w:r>
      <w:r w:rsidR="00EB3998" w:rsidRPr="00BB6504">
        <w:t>should</w:t>
      </w:r>
      <w:r w:rsidR="00A73C45" w:rsidRPr="00BB6504">
        <w:t xml:space="preserve"> also not introduce any</w:t>
      </w:r>
      <w:r w:rsidR="00D24EBE" w:rsidRPr="00BB6504">
        <w:t xml:space="preserve"> new</w:t>
      </w:r>
      <w:r w:rsidR="00A73C45" w:rsidRPr="00BB6504">
        <w:t xml:space="preserve"> RAN4 </w:t>
      </w:r>
      <w:r w:rsidR="00D24EBE" w:rsidRPr="00BB6504">
        <w:t>requirement for model inference</w:t>
      </w:r>
      <w:r w:rsidR="00A73C45" w:rsidRPr="00BB6504">
        <w:t xml:space="preserve">. </w:t>
      </w:r>
    </w:p>
    <w:p w14:paraId="0C9F09DF" w14:textId="30C8B5BE" w:rsidR="00EC627A" w:rsidRPr="00BB6504" w:rsidRDefault="00EC627A" w:rsidP="00EC627A">
      <w:pPr>
        <w:spacing w:after="180"/>
        <w:jc w:val="both"/>
        <w:rPr>
          <w:b/>
          <w:bCs/>
        </w:rPr>
      </w:pPr>
      <w:r w:rsidRPr="00BB6504">
        <w:rPr>
          <w:b/>
          <w:bCs/>
        </w:rPr>
        <w:t xml:space="preserve">Proposal </w:t>
      </w:r>
      <w:r w:rsidR="00961F0A">
        <w:rPr>
          <w:b/>
          <w:bCs/>
        </w:rPr>
        <w:t>3</w:t>
      </w:r>
      <w:r w:rsidRPr="00BB6504">
        <w:rPr>
          <w:b/>
          <w:bCs/>
        </w:rPr>
        <w:t xml:space="preserve">: </w:t>
      </w:r>
      <w:r w:rsidR="000F533B">
        <w:rPr>
          <w:b/>
          <w:bCs/>
        </w:rPr>
        <w:t xml:space="preserve">No </w:t>
      </w:r>
      <w:r w:rsidRPr="00BB6504">
        <w:rPr>
          <w:b/>
          <w:bCs/>
        </w:rPr>
        <w:t xml:space="preserve">RAN4 impact is expected </w:t>
      </w:r>
      <w:r w:rsidR="009E205A" w:rsidRPr="00BB6504">
        <w:rPr>
          <w:b/>
          <w:bCs/>
        </w:rPr>
        <w:t xml:space="preserve">for </w:t>
      </w:r>
      <w:r w:rsidR="00E21905">
        <w:rPr>
          <w:b/>
          <w:bCs/>
        </w:rPr>
        <w:t xml:space="preserve">NW-side AI/ML </w:t>
      </w:r>
      <w:r w:rsidR="009E205A" w:rsidRPr="00BB6504">
        <w:rPr>
          <w:b/>
          <w:bCs/>
        </w:rPr>
        <w:t xml:space="preserve">model inference for BM-Case1 </w:t>
      </w:r>
      <w:r w:rsidR="00E21905">
        <w:rPr>
          <w:b/>
          <w:bCs/>
        </w:rPr>
        <w:t>&amp;</w:t>
      </w:r>
      <w:r w:rsidR="009E205A" w:rsidRPr="00BB6504">
        <w:rPr>
          <w:b/>
          <w:bCs/>
        </w:rPr>
        <w:t xml:space="preserve"> 2</w:t>
      </w:r>
      <w:r w:rsidR="000F533B">
        <w:rPr>
          <w:b/>
          <w:bCs/>
        </w:rPr>
        <w:t>, except data collection for model inference.</w:t>
      </w:r>
      <w:r w:rsidR="009E205A" w:rsidRPr="00BB6504">
        <w:rPr>
          <w:b/>
          <w:bCs/>
        </w:rPr>
        <w:t xml:space="preserve"> </w:t>
      </w:r>
    </w:p>
    <w:p w14:paraId="740FF722" w14:textId="004D5290" w:rsidR="009B2AF5" w:rsidRPr="00A37B3A" w:rsidRDefault="00B06C72" w:rsidP="009B2AF5">
      <w:pPr>
        <w:pStyle w:val="Heading4"/>
        <w:rPr>
          <w:lang w:val="en-US"/>
        </w:rPr>
      </w:pPr>
      <w:r w:rsidRPr="00A37B3A">
        <w:rPr>
          <w:lang w:val="en-US"/>
        </w:rPr>
        <w:lastRenderedPageBreak/>
        <w:t>2</w:t>
      </w:r>
      <w:r w:rsidR="009B2AF5" w:rsidRPr="00A37B3A">
        <w:rPr>
          <w:lang w:val="en-US"/>
        </w:rPr>
        <w:t>.</w:t>
      </w:r>
      <w:r w:rsidR="00182506" w:rsidRPr="00A37B3A">
        <w:rPr>
          <w:lang w:val="en-US"/>
        </w:rPr>
        <w:t>1</w:t>
      </w:r>
      <w:r w:rsidR="009B2AF5" w:rsidRPr="00A37B3A">
        <w:rPr>
          <w:lang w:val="en-US"/>
        </w:rPr>
        <w:t>.</w:t>
      </w:r>
      <w:r w:rsidR="00182506" w:rsidRPr="00A37B3A">
        <w:rPr>
          <w:lang w:val="en-US"/>
        </w:rPr>
        <w:t>4</w:t>
      </w:r>
      <w:r w:rsidR="009B2AF5" w:rsidRPr="00A37B3A">
        <w:rPr>
          <w:lang w:val="en-US"/>
        </w:rPr>
        <w:t xml:space="preserve"> Performance monitoring for NW-sided model</w:t>
      </w:r>
      <w:r w:rsidR="00BD0235" w:rsidRPr="00A37B3A">
        <w:rPr>
          <w:lang w:val="en-US"/>
        </w:rPr>
        <w:t xml:space="preserve"> </w:t>
      </w:r>
    </w:p>
    <w:p w14:paraId="39C1E04F" w14:textId="04DE50E0" w:rsidR="00612F5E" w:rsidRDefault="00A73C45" w:rsidP="00C332C9">
      <w:pPr>
        <w:spacing w:after="180"/>
        <w:jc w:val="both"/>
      </w:pPr>
      <w:r w:rsidRPr="00A37B3A">
        <w:t xml:space="preserve">Similar to </w:t>
      </w:r>
      <w:r w:rsidR="00424B86" w:rsidRPr="00A37B3A">
        <w:t xml:space="preserve">model inference with a NW-side AI/ML model, the performance monitoring shall also be </w:t>
      </w:r>
      <w:proofErr w:type="spellStart"/>
      <w:r w:rsidR="00424B86" w:rsidRPr="00A37B3A">
        <w:t>gNB</w:t>
      </w:r>
      <w:proofErr w:type="spellEnd"/>
      <w:r w:rsidR="00424B86" w:rsidRPr="00A37B3A">
        <w:t xml:space="preserve"> implementation-based</w:t>
      </w:r>
      <w:r w:rsidR="00522637" w:rsidRPr="00A37B3A">
        <w:t xml:space="preserve">, i.e., the monitoring can be configured by the NW based on the adopted performance metric. </w:t>
      </w:r>
      <w:r w:rsidR="00A37B3A" w:rsidRPr="00A37B3A">
        <w:t xml:space="preserve">Till now, there is no clear conclusion that </w:t>
      </w:r>
      <w:r w:rsidR="00EA1477">
        <w:t xml:space="preserve">there will be RAN2 specification impact for </w:t>
      </w:r>
      <w:proofErr w:type="spellStart"/>
      <w:r w:rsidR="00EA1477" w:rsidRPr="00EA1477">
        <w:t>gNB</w:t>
      </w:r>
      <w:proofErr w:type="spellEnd"/>
      <w:r w:rsidR="00EA1477" w:rsidRPr="00EA1477">
        <w:t>-side model monitoring</w:t>
      </w:r>
    </w:p>
    <w:p w14:paraId="7882038B" w14:textId="77777777" w:rsidR="00A37B3A" w:rsidRPr="00B221ED" w:rsidRDefault="00A37B3A" w:rsidP="00A37B3A">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Pr>
          <w:b/>
          <w:bCs/>
          <w:sz w:val="20"/>
          <w:szCs w:val="20"/>
        </w:rPr>
        <w:t xml:space="preserve"> from RAN2#125bis</w:t>
      </w:r>
      <w:r w:rsidRPr="00B221ED">
        <w:rPr>
          <w:b/>
          <w:bCs/>
          <w:sz w:val="20"/>
          <w:szCs w:val="20"/>
        </w:rPr>
        <w:t>:</w:t>
      </w:r>
    </w:p>
    <w:p w14:paraId="4AC0F0CA" w14:textId="77777777" w:rsidR="00A37B3A" w:rsidRPr="00B221ED" w:rsidRDefault="00A37B3A" w:rsidP="0066178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noProof/>
          <w:sz w:val="20"/>
          <w:szCs w:val="20"/>
        </w:rPr>
        <w:t>FFS whether rhere is specification impact associated to gNB-side model monitoring.</w:t>
      </w:r>
    </w:p>
    <w:p w14:paraId="1F967ADA" w14:textId="77777777" w:rsidR="00A37B3A" w:rsidRDefault="00A37B3A" w:rsidP="00A37B3A">
      <w:pPr>
        <w:pStyle w:val="Doc-text2"/>
        <w:ind w:left="1259" w:firstLine="0"/>
      </w:pPr>
    </w:p>
    <w:p w14:paraId="2131073E" w14:textId="240531BB" w:rsidR="00424B86" w:rsidRDefault="00424B86" w:rsidP="00424B86">
      <w:pPr>
        <w:spacing w:after="180"/>
        <w:jc w:val="both"/>
        <w:rPr>
          <w:b/>
          <w:bCs/>
        </w:rPr>
      </w:pPr>
      <w:r w:rsidRPr="00A37B3A">
        <w:rPr>
          <w:b/>
          <w:bCs/>
        </w:rPr>
        <w:t xml:space="preserve">Proposal </w:t>
      </w:r>
      <w:r w:rsidR="00961F0A" w:rsidRPr="00A37B3A">
        <w:rPr>
          <w:b/>
          <w:bCs/>
        </w:rPr>
        <w:t>4</w:t>
      </w:r>
      <w:r w:rsidRPr="00A37B3A">
        <w:rPr>
          <w:b/>
          <w:bCs/>
        </w:rPr>
        <w:t xml:space="preserve">: </w:t>
      </w:r>
      <w:r w:rsidR="00EA1477">
        <w:rPr>
          <w:b/>
          <w:bCs/>
        </w:rPr>
        <w:t>FFS</w:t>
      </w:r>
      <w:r w:rsidRPr="00A37B3A">
        <w:rPr>
          <w:b/>
          <w:bCs/>
        </w:rPr>
        <w:t xml:space="preserve"> RAN4 impact </w:t>
      </w:r>
      <w:r w:rsidR="00711701">
        <w:rPr>
          <w:b/>
          <w:bCs/>
        </w:rPr>
        <w:t>from</w:t>
      </w:r>
      <w:r w:rsidRPr="00A37B3A">
        <w:rPr>
          <w:b/>
          <w:bCs/>
        </w:rPr>
        <w:t xml:space="preserve"> </w:t>
      </w:r>
      <w:r w:rsidR="00711701">
        <w:rPr>
          <w:b/>
          <w:bCs/>
        </w:rPr>
        <w:t xml:space="preserve">NW-side AI/ML </w:t>
      </w:r>
      <w:r w:rsidR="00711701" w:rsidRPr="00BB6504">
        <w:rPr>
          <w:b/>
          <w:bCs/>
        </w:rPr>
        <w:t xml:space="preserve">model </w:t>
      </w:r>
      <w:r w:rsidRPr="00A37B3A">
        <w:rPr>
          <w:b/>
          <w:bCs/>
        </w:rPr>
        <w:t xml:space="preserve">performance monitoring for BM-Case1 </w:t>
      </w:r>
      <w:r w:rsidR="00711701">
        <w:rPr>
          <w:b/>
          <w:bCs/>
        </w:rPr>
        <w:t xml:space="preserve">&amp; </w:t>
      </w:r>
      <w:r w:rsidRPr="00A37B3A">
        <w:rPr>
          <w:b/>
          <w:bCs/>
        </w:rPr>
        <w:t xml:space="preserve">2 </w:t>
      </w:r>
      <w:r w:rsidR="00EA1477">
        <w:rPr>
          <w:b/>
          <w:bCs/>
        </w:rPr>
        <w:t>(depending on RAN1/2 input)</w:t>
      </w:r>
      <w:r w:rsidRPr="00A37B3A">
        <w:rPr>
          <w:b/>
          <w:bCs/>
        </w:rPr>
        <w:t xml:space="preserve">. </w:t>
      </w:r>
    </w:p>
    <w:p w14:paraId="25AC514B" w14:textId="77777777" w:rsidR="00711701" w:rsidRPr="00A37B3A" w:rsidRDefault="00711701" w:rsidP="00424B86">
      <w:pPr>
        <w:spacing w:after="180"/>
        <w:jc w:val="both"/>
        <w:rPr>
          <w:b/>
          <w:bCs/>
        </w:rPr>
      </w:pPr>
    </w:p>
    <w:p w14:paraId="402551A3" w14:textId="5F047428" w:rsidR="009B2AF5" w:rsidRPr="000F533B" w:rsidRDefault="00B06C72" w:rsidP="009B2AF5">
      <w:pPr>
        <w:pStyle w:val="Heading4"/>
        <w:rPr>
          <w:lang w:val="en-US"/>
        </w:rPr>
      </w:pPr>
      <w:r w:rsidRPr="000F533B">
        <w:rPr>
          <w:lang w:val="en-US"/>
        </w:rPr>
        <w:t>2</w:t>
      </w:r>
      <w:r w:rsidR="009B2AF5" w:rsidRPr="000F533B">
        <w:rPr>
          <w:lang w:val="en-US"/>
        </w:rPr>
        <w:t>.</w:t>
      </w:r>
      <w:r w:rsidR="00182506" w:rsidRPr="000F533B">
        <w:rPr>
          <w:lang w:val="en-US"/>
        </w:rPr>
        <w:t>1</w:t>
      </w:r>
      <w:r w:rsidR="009B2AF5" w:rsidRPr="000F533B">
        <w:rPr>
          <w:lang w:val="en-US"/>
        </w:rPr>
        <w:t>.</w:t>
      </w:r>
      <w:r w:rsidR="00182506" w:rsidRPr="000F533B">
        <w:rPr>
          <w:lang w:val="en-US"/>
        </w:rPr>
        <w:t>5</w:t>
      </w:r>
      <w:r w:rsidR="009B2AF5" w:rsidRPr="000F533B">
        <w:rPr>
          <w:lang w:val="en-US"/>
        </w:rPr>
        <w:t xml:space="preserve"> LCM for NW-sided model</w:t>
      </w:r>
    </w:p>
    <w:p w14:paraId="2A7648EA" w14:textId="21136D42" w:rsidR="00F56528" w:rsidRDefault="00706F19" w:rsidP="00F56528">
      <w:pPr>
        <w:spacing w:after="180"/>
        <w:jc w:val="both"/>
      </w:pPr>
      <w:r>
        <w:t>In WID [2], i</w:t>
      </w:r>
      <w:r w:rsidR="00197F9C" w:rsidRPr="000F533B">
        <w:t>t is expected that RAN2 will introduce the necessary LCM related aspects</w:t>
      </w:r>
      <w:r w:rsidR="008E39B6" w:rsidRPr="000F533B">
        <w:t xml:space="preserve">, </w:t>
      </w:r>
      <w:r w:rsidR="00EA1477" w:rsidRPr="00EA1477">
        <w:t>enabling functionality and model (if justified) selection, activation, deactivation, switching, fallback</w:t>
      </w:r>
      <w:r w:rsidR="00F56528">
        <w:t xml:space="preserve">. However, as given in RAN2#125bis, it has confirmed the roles of UE in the NW-sided LCM procedures: </w:t>
      </w:r>
    </w:p>
    <w:p w14:paraId="16D7FA59" w14:textId="77777777" w:rsidR="00F56528" w:rsidRPr="00FF70B1" w:rsidRDefault="00F56528" w:rsidP="00F56528">
      <w:pPr>
        <w:pStyle w:val="Doc-text2"/>
        <w:pBdr>
          <w:top w:val="single" w:sz="4" w:space="1" w:color="auto"/>
          <w:left w:val="single" w:sz="4" w:space="4" w:color="auto"/>
          <w:bottom w:val="single" w:sz="4" w:space="1" w:color="auto"/>
          <w:right w:val="single" w:sz="4" w:space="3" w:color="auto"/>
        </w:pBdr>
        <w:tabs>
          <w:tab w:val="clear" w:pos="1622"/>
          <w:tab w:val="left" w:pos="993"/>
        </w:tabs>
        <w:ind w:left="993" w:hanging="284"/>
        <w:rPr>
          <w:b/>
          <w:bCs/>
          <w:sz w:val="20"/>
          <w:szCs w:val="20"/>
        </w:rPr>
      </w:pPr>
      <w:r w:rsidRPr="00FF70B1">
        <w:rPr>
          <w:b/>
          <w:bCs/>
          <w:sz w:val="20"/>
          <w:szCs w:val="20"/>
        </w:rPr>
        <w:t xml:space="preserve">Agreements from </w:t>
      </w:r>
      <w:r>
        <w:rPr>
          <w:b/>
          <w:bCs/>
          <w:sz w:val="20"/>
          <w:szCs w:val="20"/>
        </w:rPr>
        <w:t>RAN2#125bis</w:t>
      </w:r>
    </w:p>
    <w:p w14:paraId="76ABEACA"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1</w:t>
      </w:r>
      <w:r w:rsidRPr="00FF70B1">
        <w:rPr>
          <w:i w:val="0"/>
          <w:iCs/>
          <w:noProof/>
          <w:sz w:val="20"/>
          <w:szCs w:val="20"/>
        </w:rPr>
        <w:tab/>
        <w:t>RAN2 confirms that UE will not be informed about any gNB/LMF-sided model/functionality management decision (e.g., selection, (de)activation, switching, fallback, etc.)</w:t>
      </w:r>
    </w:p>
    <w:p w14:paraId="3C5B4C02"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2</w:t>
      </w:r>
      <w:r w:rsidRPr="00FF70B1">
        <w:rPr>
          <w:i w:val="0"/>
          <w:iCs/>
          <w:noProof/>
          <w:sz w:val="20"/>
          <w:szCs w:val="20"/>
        </w:rPr>
        <w:tab/>
        <w:t xml:space="preserve">RAN2 confirms that UE will not be involved in any gNB/LMF-sided model/functionality management decision making (e.g., selection, (de)activation, switching, fallback, etc.), except being configured to provide the required measurement/data. </w:t>
      </w:r>
    </w:p>
    <w:p w14:paraId="157FAFB0"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3</w:t>
      </w:r>
      <w:r w:rsidRPr="00FF70B1">
        <w:rPr>
          <w:i w:val="0"/>
          <w:iCs/>
          <w:noProof/>
          <w:sz w:val="20"/>
          <w:szCs w:val="20"/>
        </w:rPr>
        <w:tab/>
        <w:t>RAN2 focuses on the data collection procedure from UE to NW (e.g., gNB, LMF, or OAM) for the sake of NW-sided model LCM (including training, inference, management).</w:t>
      </w:r>
    </w:p>
    <w:p w14:paraId="5E83A6F0" w14:textId="77777777" w:rsidR="00F56528" w:rsidRPr="00522662" w:rsidRDefault="00F56528" w:rsidP="00F56528">
      <w:pPr>
        <w:ind w:left="2160" w:hanging="1440"/>
        <w:rPr>
          <w:iCs/>
          <w:noProof/>
          <w:sz w:val="18"/>
        </w:rPr>
      </w:pPr>
    </w:p>
    <w:p w14:paraId="7BA82145" w14:textId="712010AB" w:rsidR="00F56528" w:rsidRPr="00133EE5" w:rsidRDefault="00F56528" w:rsidP="00F56528">
      <w:pPr>
        <w:spacing w:after="180"/>
        <w:jc w:val="both"/>
        <w:rPr>
          <w:b/>
          <w:bCs/>
          <w:color w:val="000000" w:themeColor="text1"/>
        </w:rPr>
      </w:pPr>
      <w:r w:rsidRPr="00133EE5">
        <w:rPr>
          <w:b/>
          <w:bCs/>
          <w:color w:val="000000" w:themeColor="text1"/>
        </w:rPr>
        <w:t xml:space="preserve">Observation </w:t>
      </w:r>
      <w:r>
        <w:rPr>
          <w:b/>
          <w:bCs/>
          <w:color w:val="000000" w:themeColor="text1"/>
        </w:rPr>
        <w:t>6</w:t>
      </w:r>
      <w:r w:rsidRPr="00133EE5">
        <w:rPr>
          <w:b/>
          <w:bCs/>
          <w:color w:val="000000" w:themeColor="text1"/>
        </w:rPr>
        <w:t>:</w:t>
      </w:r>
      <w:r>
        <w:rPr>
          <w:b/>
          <w:bCs/>
          <w:color w:val="000000" w:themeColor="text1"/>
        </w:rPr>
        <w:t xml:space="preserve"> For NW-sided model for AI-BM, UE will neither be informed about any LCM decision, nor be involved in any LCM decision making, except being configured for providing the required measurement/data</w:t>
      </w:r>
      <w:r w:rsidRPr="00133EE5">
        <w:rPr>
          <w:b/>
          <w:bCs/>
          <w:color w:val="000000" w:themeColor="text1"/>
        </w:rPr>
        <w:t>.</w:t>
      </w:r>
    </w:p>
    <w:p w14:paraId="4751FD53" w14:textId="7B8978E5" w:rsidR="00F56528" w:rsidRDefault="00F56528" w:rsidP="00F56528">
      <w:pPr>
        <w:spacing w:after="180"/>
        <w:jc w:val="both"/>
      </w:pPr>
      <w:r>
        <w:t xml:space="preserve">Considering RAN4 requirement shall focus on UE-relevant signaling procedure, there will be no RAN4 impact expected for LCM </w:t>
      </w:r>
      <w:r w:rsidRPr="000F533B">
        <w:t>for NW-sided model</w:t>
      </w:r>
      <w:r>
        <w:t xml:space="preserve">. </w:t>
      </w:r>
    </w:p>
    <w:p w14:paraId="128F10B9" w14:textId="0709A5E2" w:rsidR="008E39B6" w:rsidRPr="000F533B" w:rsidRDefault="00C66391" w:rsidP="00C332C9">
      <w:pPr>
        <w:spacing w:after="180"/>
        <w:jc w:val="both"/>
        <w:rPr>
          <w:b/>
          <w:bCs/>
        </w:rPr>
      </w:pPr>
      <w:r w:rsidRPr="000F533B">
        <w:rPr>
          <w:b/>
          <w:bCs/>
        </w:rPr>
        <w:t xml:space="preserve">Proposal </w:t>
      </w:r>
      <w:r w:rsidR="00961F0A" w:rsidRPr="000F533B">
        <w:rPr>
          <w:b/>
          <w:bCs/>
        </w:rPr>
        <w:t>5</w:t>
      </w:r>
      <w:r w:rsidRPr="000F533B">
        <w:rPr>
          <w:b/>
          <w:bCs/>
        </w:rPr>
        <w:t xml:space="preserve">: </w:t>
      </w:r>
      <w:r w:rsidR="00347300">
        <w:rPr>
          <w:b/>
          <w:bCs/>
        </w:rPr>
        <w:t xml:space="preserve">No </w:t>
      </w:r>
      <w:r w:rsidR="00347300" w:rsidRPr="00BB6504">
        <w:rPr>
          <w:b/>
          <w:bCs/>
        </w:rPr>
        <w:t xml:space="preserve">RAN4 impact is expected for </w:t>
      </w:r>
      <w:r w:rsidR="00711701" w:rsidRPr="00BB6504">
        <w:rPr>
          <w:b/>
          <w:bCs/>
        </w:rPr>
        <w:t>NW-side AI/ML model</w:t>
      </w:r>
      <w:r w:rsidR="00711701">
        <w:rPr>
          <w:b/>
          <w:bCs/>
        </w:rPr>
        <w:t xml:space="preserve"> </w:t>
      </w:r>
      <w:r w:rsidR="00347300">
        <w:rPr>
          <w:b/>
          <w:bCs/>
        </w:rPr>
        <w:t>LCM</w:t>
      </w:r>
      <w:r w:rsidR="00347300" w:rsidRPr="00BB6504">
        <w:rPr>
          <w:b/>
          <w:bCs/>
        </w:rPr>
        <w:t xml:space="preserve"> for BM-Case1 </w:t>
      </w:r>
      <w:r w:rsidR="00711701">
        <w:rPr>
          <w:b/>
          <w:bCs/>
        </w:rPr>
        <w:t xml:space="preserve">&amp; </w:t>
      </w:r>
      <w:r w:rsidR="00347300" w:rsidRPr="00BB6504">
        <w:rPr>
          <w:b/>
          <w:bCs/>
        </w:rPr>
        <w:t>2</w:t>
      </w:r>
      <w:r w:rsidR="00347300">
        <w:rPr>
          <w:b/>
          <w:bCs/>
        </w:rPr>
        <w:t xml:space="preserve">. </w:t>
      </w:r>
      <w:r w:rsidRPr="000F533B">
        <w:rPr>
          <w:b/>
          <w:bCs/>
        </w:rPr>
        <w:t xml:space="preserve"> </w:t>
      </w:r>
    </w:p>
    <w:p w14:paraId="5DD5099C" w14:textId="77777777" w:rsidR="00A73C45" w:rsidRPr="00C332C9" w:rsidRDefault="00A73C45" w:rsidP="00C332C9">
      <w:pPr>
        <w:spacing w:after="180"/>
        <w:jc w:val="both"/>
      </w:pPr>
    </w:p>
    <w:p w14:paraId="37D5E536" w14:textId="1CA82B0A" w:rsidR="00776CFD" w:rsidRDefault="00B06C72" w:rsidP="00776CFD">
      <w:pPr>
        <w:pStyle w:val="Heading2"/>
        <w:rPr>
          <w:lang w:val="en-US" w:eastAsia="zh-CN"/>
        </w:rPr>
      </w:pPr>
      <w:r>
        <w:rPr>
          <w:lang w:val="en-US" w:eastAsia="zh-CN"/>
        </w:rPr>
        <w:t>2</w:t>
      </w:r>
      <w:r w:rsidR="00776CFD" w:rsidRPr="00A54C75">
        <w:rPr>
          <w:lang w:val="en-US" w:eastAsia="zh-CN"/>
        </w:rPr>
        <w:t>.</w:t>
      </w:r>
      <w:r w:rsidR="00E04206">
        <w:rPr>
          <w:lang w:val="en-US" w:eastAsia="zh-CN"/>
        </w:rPr>
        <w:t>2</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Requirement for Supporting UE-Sided Model</w:t>
      </w:r>
    </w:p>
    <w:p w14:paraId="21425479" w14:textId="0420F780" w:rsidR="00FF52D7" w:rsidRPr="009D265B" w:rsidRDefault="00FF52D7" w:rsidP="00FF52D7">
      <w:pPr>
        <w:spacing w:after="180"/>
        <w:jc w:val="both"/>
      </w:pPr>
      <w:r w:rsidRPr="009D265B">
        <w:t xml:space="preserve">For </w:t>
      </w:r>
      <w:r>
        <w:rPr>
          <w:rFonts w:hint="eastAsia"/>
        </w:rPr>
        <w:t>UE</w:t>
      </w:r>
      <w:r>
        <w:t xml:space="preserve">-sided model for AI-BM, we provide our analysis on RAN4 core requirement impact for UE-sided model, for the procedure of data collection, additional assistance information, inference, performance monitoring and LCM. </w:t>
      </w:r>
    </w:p>
    <w:p w14:paraId="5C74941F" w14:textId="71F358D1" w:rsidR="009B2AF5" w:rsidRPr="00880AA3" w:rsidRDefault="00B06C72" w:rsidP="009B2AF5">
      <w:pPr>
        <w:pStyle w:val="Heading4"/>
        <w:rPr>
          <w:lang w:val="en-US"/>
        </w:rPr>
      </w:pPr>
      <w:r w:rsidRPr="00880AA3">
        <w:rPr>
          <w:lang w:val="en-US"/>
        </w:rPr>
        <w:t>2</w:t>
      </w:r>
      <w:r w:rsidR="009B2AF5" w:rsidRPr="00880AA3">
        <w:rPr>
          <w:lang w:val="en-US"/>
        </w:rPr>
        <w:t>.</w:t>
      </w:r>
      <w:r w:rsidR="00E04206" w:rsidRPr="00880AA3">
        <w:rPr>
          <w:lang w:val="en-US"/>
        </w:rPr>
        <w:t>2</w:t>
      </w:r>
      <w:r w:rsidR="009B2AF5" w:rsidRPr="00880AA3">
        <w:rPr>
          <w:lang w:val="en-US"/>
        </w:rPr>
        <w:t>.1 Data collection for UE-sided model</w:t>
      </w:r>
    </w:p>
    <w:p w14:paraId="245DA6D4" w14:textId="51FD4926" w:rsidR="00776CFD" w:rsidRPr="00880AA3" w:rsidRDefault="006C31A2" w:rsidP="006C31A2">
      <w:pPr>
        <w:spacing w:after="180"/>
        <w:jc w:val="both"/>
      </w:pPr>
      <w:r w:rsidRPr="00880AA3">
        <w:t>For data collection for UE-sided model, the following potential specification impacts for physical layer are provided</w:t>
      </w:r>
      <w:r w:rsidR="00D157E5" w:rsidRPr="00880AA3">
        <w:t xml:space="preserve"> in TR 38.843 [1]:</w:t>
      </w:r>
      <w:r w:rsidRPr="00880AA3">
        <w:t xml:space="preserve"> </w:t>
      </w:r>
    </w:p>
    <w:tbl>
      <w:tblPr>
        <w:tblStyle w:val="TableGrid"/>
        <w:tblW w:w="0" w:type="auto"/>
        <w:tblLook w:val="04A0" w:firstRow="1" w:lastRow="0" w:firstColumn="1" w:lastColumn="0" w:noHBand="0" w:noVBand="1"/>
      </w:tblPr>
      <w:tblGrid>
        <w:gridCol w:w="9631"/>
      </w:tblGrid>
      <w:tr w:rsidR="00880AA3" w:rsidRPr="00880AA3" w14:paraId="745BCEC1" w14:textId="77777777" w:rsidTr="006C31A2">
        <w:tc>
          <w:tcPr>
            <w:tcW w:w="9631" w:type="dxa"/>
          </w:tcPr>
          <w:p w14:paraId="2FCCB44E" w14:textId="77777777" w:rsidR="006C31A2" w:rsidRPr="00880AA3" w:rsidRDefault="006C31A2" w:rsidP="00A03B19">
            <w:pPr>
              <w:spacing w:after="60"/>
              <w:rPr>
                <w:sz w:val="20"/>
                <w:szCs w:val="20"/>
              </w:rPr>
            </w:pPr>
            <w:r w:rsidRPr="00880AA3">
              <w:rPr>
                <w:sz w:val="20"/>
                <w:szCs w:val="20"/>
              </w:rPr>
              <w:t>At UE side for UE-side AI/ML model:</w:t>
            </w:r>
          </w:p>
          <w:p w14:paraId="5B2DF01F" w14:textId="77777777" w:rsidR="006C31A2" w:rsidRPr="00880AA3" w:rsidRDefault="006C31A2" w:rsidP="00A03B19">
            <w:pPr>
              <w:pStyle w:val="B1"/>
              <w:spacing w:after="60"/>
              <w:rPr>
                <w:lang w:eastAsia="zh-CN"/>
              </w:rPr>
            </w:pPr>
            <w:r w:rsidRPr="00880AA3">
              <w:rPr>
                <w:lang w:eastAsia="zh-CN"/>
              </w:rPr>
              <w:t>-</w:t>
            </w:r>
            <w:r w:rsidRPr="00880AA3">
              <w:rPr>
                <w:lang w:eastAsia="zh-CN"/>
              </w:rPr>
              <w:tab/>
              <w:t>UE reporting to NW supported/preferred configurations of DL RS transmission.</w:t>
            </w:r>
          </w:p>
          <w:p w14:paraId="0C61C2A9" w14:textId="77777777" w:rsidR="006C31A2" w:rsidRPr="00880AA3" w:rsidRDefault="006C31A2" w:rsidP="00A03B19">
            <w:pPr>
              <w:pStyle w:val="B1"/>
              <w:spacing w:after="60"/>
              <w:rPr>
                <w:lang w:eastAsia="zh-CN"/>
              </w:rPr>
            </w:pPr>
            <w:r w:rsidRPr="00880AA3">
              <w:rPr>
                <w:lang w:eastAsia="zh-CN"/>
              </w:rPr>
              <w:t>-</w:t>
            </w:r>
            <w:r w:rsidRPr="00880AA3">
              <w:rPr>
                <w:lang w:eastAsia="zh-CN"/>
              </w:rPr>
              <w:tab/>
              <w:t>Trigger/initiating data collection considering:</w:t>
            </w:r>
          </w:p>
          <w:p w14:paraId="1D75885E" w14:textId="77777777" w:rsidR="006C31A2" w:rsidRPr="00880AA3" w:rsidRDefault="006C31A2" w:rsidP="00A03B19">
            <w:pPr>
              <w:pStyle w:val="B2"/>
              <w:spacing w:after="60"/>
              <w:rPr>
                <w:lang w:eastAsia="zh-CN"/>
              </w:rPr>
            </w:pPr>
            <w:r w:rsidRPr="00880AA3">
              <w:rPr>
                <w:lang w:eastAsia="zh-CN"/>
              </w:rPr>
              <w:lastRenderedPageBreak/>
              <w:t>-</w:t>
            </w:r>
            <w:r w:rsidRPr="00880AA3">
              <w:rPr>
                <w:lang w:eastAsia="zh-CN"/>
              </w:rPr>
              <w:tab/>
              <w:t>Option 1: data collection initiated/triggered by configuration from NW.</w:t>
            </w:r>
          </w:p>
          <w:p w14:paraId="40FD2FC0" w14:textId="77777777" w:rsidR="006C31A2" w:rsidRPr="00880AA3" w:rsidRDefault="006C31A2" w:rsidP="00A03B19">
            <w:pPr>
              <w:pStyle w:val="B2"/>
              <w:spacing w:after="60"/>
              <w:rPr>
                <w:lang w:eastAsia="zh-CN"/>
              </w:rPr>
            </w:pPr>
            <w:r w:rsidRPr="00880AA3">
              <w:rPr>
                <w:lang w:eastAsia="zh-CN"/>
              </w:rPr>
              <w:t>-</w:t>
            </w:r>
            <w:r w:rsidRPr="00880AA3">
              <w:rPr>
                <w:lang w:eastAsia="zh-CN"/>
              </w:rPr>
              <w:tab/>
              <w:t>Option 2: request from UE for data collection.</w:t>
            </w:r>
          </w:p>
          <w:p w14:paraId="4C1DBC08" w14:textId="77777777" w:rsidR="006C31A2" w:rsidRPr="00880AA3" w:rsidRDefault="006C31A2" w:rsidP="00A03B19">
            <w:pPr>
              <w:pStyle w:val="B1"/>
              <w:spacing w:after="60"/>
              <w:rPr>
                <w:lang w:eastAsia="zh-CN"/>
              </w:rPr>
            </w:pPr>
            <w:r w:rsidRPr="00880AA3">
              <w:t>-</w:t>
            </w:r>
            <w:r w:rsidRPr="00880AA3">
              <w:tab/>
              <w:t xml:space="preserve">Signalling/configuration/measurement/report for data collection, e.g., signalling aspects related to assistance information (if supported), Reference signals, content/type of the collected data, </w:t>
            </w:r>
            <w:r w:rsidRPr="00880AA3">
              <w:rPr>
                <w:rFonts w:eastAsia="等线"/>
                <w:lang w:eastAsia="zh-CN"/>
              </w:rPr>
              <w:t>configuration related to Set A and/or Set B, information on association/mapping of Set A and Set B</w:t>
            </w:r>
          </w:p>
          <w:p w14:paraId="0347CBA3" w14:textId="34A1892C" w:rsidR="00D157E5" w:rsidRPr="00880AA3" w:rsidRDefault="006C31A2" w:rsidP="00A03B19">
            <w:pPr>
              <w:pStyle w:val="B1"/>
              <w:spacing w:after="60"/>
              <w:rPr>
                <w:lang w:eastAsia="zh-CN"/>
              </w:rPr>
            </w:pPr>
            <w:r w:rsidRPr="00880AA3">
              <w:rPr>
                <w:lang w:eastAsia="zh-CN"/>
              </w:rPr>
              <w:t>-</w:t>
            </w:r>
            <w:r w:rsidRPr="00880AA3">
              <w:rPr>
                <w:lang w:eastAsia="zh-CN"/>
              </w:rPr>
              <w:tab/>
              <w:t>Assistance information from Network to UE for UE data collection for categorizing the data for the purpose of differentiating characteristics of the data (if supported). The assistance information should preserve privacy/proprietary information.</w:t>
            </w:r>
          </w:p>
        </w:tc>
      </w:tr>
    </w:tbl>
    <w:p w14:paraId="1B7E61AF" w14:textId="1F831283" w:rsidR="0026757E" w:rsidRPr="00880AA3" w:rsidRDefault="00A16335" w:rsidP="005666D1">
      <w:pPr>
        <w:spacing w:before="120" w:after="180"/>
        <w:jc w:val="both"/>
      </w:pPr>
      <w:r w:rsidRPr="00880AA3">
        <w:lastRenderedPageBreak/>
        <w:t>Based on the above contents from TR</w:t>
      </w:r>
      <w:r w:rsidR="00FF531C" w:rsidRPr="00880AA3">
        <w:t xml:space="preserve"> 38.843</w:t>
      </w:r>
      <w:r w:rsidRPr="00880AA3">
        <w:t xml:space="preserve">, the potential interaction(s) between UE and NW for data collection for UE-sided model </w:t>
      </w:r>
      <w:r w:rsidR="00B210B3" w:rsidRPr="00880AA3">
        <w:t>could be</w:t>
      </w:r>
      <w:r w:rsidRPr="00880AA3">
        <w:t xml:space="preserve">: (1) UE reporting of the supported/preferred DL RS configuration; (2) trigger/initiating data collection; (3) </w:t>
      </w:r>
      <w:r w:rsidR="0026757E" w:rsidRPr="00880AA3">
        <w:t xml:space="preserve">assistance information from NW to UE for data collection. </w:t>
      </w:r>
    </w:p>
    <w:p w14:paraId="51D88B51" w14:textId="214D479D" w:rsidR="00B210B3" w:rsidRPr="00880AA3" w:rsidRDefault="00B210B3" w:rsidP="00A16335">
      <w:pPr>
        <w:spacing w:after="180"/>
        <w:jc w:val="both"/>
        <w:rPr>
          <w:b/>
          <w:bCs/>
        </w:rPr>
      </w:pPr>
      <w:r w:rsidRPr="00880AA3">
        <w:rPr>
          <w:b/>
          <w:bCs/>
        </w:rPr>
        <w:t xml:space="preserve">Observation </w:t>
      </w:r>
      <w:r w:rsidR="00880AA3">
        <w:rPr>
          <w:b/>
          <w:bCs/>
        </w:rPr>
        <w:t>7</w:t>
      </w:r>
      <w:r w:rsidRPr="00880AA3">
        <w:rPr>
          <w:b/>
          <w:bCs/>
        </w:rPr>
        <w:t>: The potential interaction(s) between UE and NW for data collection for UE-sided model could be: (1) UE reporting of the supported/preferred DL RS configuration; (2) trigger/initiating data collection; (3) assistance information from NW to UE for data collection.</w:t>
      </w:r>
    </w:p>
    <w:p w14:paraId="198E1E0D" w14:textId="43183CA6" w:rsidR="00880AA3" w:rsidRDefault="0026757E" w:rsidP="005666D1">
      <w:pPr>
        <w:spacing w:before="120" w:after="180"/>
        <w:jc w:val="both"/>
        <w:rPr>
          <w:lang w:val="en-AU"/>
        </w:rPr>
      </w:pPr>
      <w:r w:rsidRPr="00880AA3">
        <w:t>According to the below RAN4 agreement, the requirements for data collection for training could only be introduced if the training procedure is defined in 3GPP specifications</w:t>
      </w:r>
      <w:r w:rsidR="005666D1" w:rsidRPr="00880AA3">
        <w:rPr>
          <w:lang w:val="en-AU"/>
        </w:rPr>
        <w:t xml:space="preserve">. </w:t>
      </w:r>
      <w:r w:rsidR="00880AA3">
        <w:rPr>
          <w:rFonts w:hint="eastAsia"/>
          <w:lang w:val="en-AU"/>
        </w:rPr>
        <w:t>Sinc</w:t>
      </w:r>
      <w:r w:rsidR="00880AA3">
        <w:rPr>
          <w:lang w:val="en-AU"/>
        </w:rPr>
        <w:t xml:space="preserve">e RAN1/2 is still discussing the solution for </w:t>
      </w:r>
      <w:r w:rsidR="00880AA3" w:rsidRPr="00880AA3">
        <w:rPr>
          <w:lang w:val="en-AU"/>
        </w:rPr>
        <w:t>data collection for UE-sided model training</w:t>
      </w:r>
      <w:r w:rsidR="00880AA3">
        <w:rPr>
          <w:lang w:val="en-AU"/>
        </w:rPr>
        <w:t xml:space="preserve">, then we can further study this until clear RAN1/2 solution is obtained. </w:t>
      </w:r>
    </w:p>
    <w:p w14:paraId="7687F40C" w14:textId="135C526F" w:rsidR="00B210B3" w:rsidRPr="00880AA3" w:rsidRDefault="00B210B3" w:rsidP="005666D1">
      <w:pPr>
        <w:spacing w:before="120" w:after="180"/>
        <w:jc w:val="both"/>
        <w:rPr>
          <w:b/>
          <w:bCs/>
        </w:rPr>
      </w:pPr>
      <w:r w:rsidRPr="00880AA3">
        <w:rPr>
          <w:b/>
          <w:bCs/>
        </w:rPr>
        <w:t xml:space="preserve">Proposal </w:t>
      </w:r>
      <w:r w:rsidR="00961F0A" w:rsidRPr="00880AA3">
        <w:rPr>
          <w:b/>
          <w:bCs/>
        </w:rPr>
        <w:t>6</w:t>
      </w:r>
      <w:r w:rsidRPr="00880AA3">
        <w:rPr>
          <w:b/>
          <w:bCs/>
        </w:rPr>
        <w:t xml:space="preserve">: </w:t>
      </w:r>
      <w:r w:rsidR="00880AA3">
        <w:rPr>
          <w:b/>
          <w:bCs/>
        </w:rPr>
        <w:t xml:space="preserve">FFS </w:t>
      </w:r>
      <w:r w:rsidRPr="00880AA3">
        <w:rPr>
          <w:b/>
          <w:bCs/>
        </w:rPr>
        <w:t>RAN4</w:t>
      </w:r>
      <w:r w:rsidR="00880AA3">
        <w:rPr>
          <w:b/>
          <w:bCs/>
        </w:rPr>
        <w:t xml:space="preserve"> impact </w:t>
      </w:r>
      <w:r w:rsidR="00711701">
        <w:rPr>
          <w:b/>
          <w:bCs/>
        </w:rPr>
        <w:t>from</w:t>
      </w:r>
      <w:r w:rsidR="000368D3" w:rsidRPr="00880AA3">
        <w:rPr>
          <w:b/>
          <w:bCs/>
        </w:rPr>
        <w:t xml:space="preserve"> </w:t>
      </w:r>
      <w:bookmarkStart w:id="2" w:name="_Hlk166251518"/>
      <w:r w:rsidR="000368D3" w:rsidRPr="00880AA3">
        <w:rPr>
          <w:b/>
          <w:bCs/>
        </w:rPr>
        <w:t>data collection for UE-sided model training</w:t>
      </w:r>
      <w:bookmarkEnd w:id="2"/>
      <w:r w:rsidR="00880AA3">
        <w:rPr>
          <w:b/>
          <w:bCs/>
        </w:rPr>
        <w:t xml:space="preserve"> (depending on RAN1/2 input)</w:t>
      </w:r>
      <w:r w:rsidRPr="00880AA3">
        <w:rPr>
          <w:b/>
          <w:bCs/>
        </w:rPr>
        <w:t xml:space="preserve">. </w:t>
      </w:r>
    </w:p>
    <w:p w14:paraId="2E43B51D" w14:textId="6EB0A830" w:rsidR="00B210B3" w:rsidRPr="00880AA3" w:rsidRDefault="000368D3" w:rsidP="00A16335">
      <w:pPr>
        <w:spacing w:after="180"/>
        <w:jc w:val="both"/>
      </w:pPr>
      <w:r w:rsidRPr="00880AA3">
        <w:t>Regarding the data collection</w:t>
      </w:r>
      <w:r w:rsidR="005666D1" w:rsidRPr="00880AA3">
        <w:t xml:space="preserve"> mechanisms</w:t>
      </w:r>
      <w:r w:rsidRPr="00880AA3">
        <w:t xml:space="preserve"> for inference</w:t>
      </w:r>
      <w:r w:rsidR="005666D1" w:rsidRPr="00880AA3">
        <w:t xml:space="preserve"> and performance monitoring</w:t>
      </w:r>
      <w:r w:rsidRPr="00880AA3">
        <w:t xml:space="preserve">, we treat </w:t>
      </w:r>
      <w:r w:rsidR="005666D1" w:rsidRPr="00880AA3">
        <w:t>them</w:t>
      </w:r>
      <w:r w:rsidRPr="00880AA3">
        <w:t xml:space="preserve"> as the part of procedure</w:t>
      </w:r>
      <w:r w:rsidR="005666D1" w:rsidRPr="00880AA3">
        <w:t>s</w:t>
      </w:r>
      <w:r w:rsidRPr="00880AA3">
        <w:t xml:space="preserve"> for model inference</w:t>
      </w:r>
      <w:r w:rsidR="005666D1" w:rsidRPr="00880AA3">
        <w:t xml:space="preserve"> and performance monitoring,</w:t>
      </w:r>
      <w:r w:rsidRPr="00880AA3">
        <w:t xml:space="preserve"> </w:t>
      </w:r>
      <w:r w:rsidR="005666D1" w:rsidRPr="00880AA3">
        <w:t>which</w:t>
      </w:r>
      <w:r w:rsidRPr="00880AA3">
        <w:t xml:space="preserve"> will be analyzed in the following section</w:t>
      </w:r>
      <w:r w:rsidR="005666D1" w:rsidRPr="00880AA3">
        <w:t>s</w:t>
      </w:r>
      <w:r w:rsidRPr="00880AA3">
        <w:t xml:space="preserve">. </w:t>
      </w:r>
    </w:p>
    <w:p w14:paraId="1C972753" w14:textId="54D5D787" w:rsidR="000368D3" w:rsidRPr="00880AA3" w:rsidRDefault="00B06C72" w:rsidP="000368D3">
      <w:pPr>
        <w:pStyle w:val="Heading4"/>
        <w:rPr>
          <w:lang w:val="en-US"/>
        </w:rPr>
      </w:pPr>
      <w:r w:rsidRPr="00880AA3">
        <w:rPr>
          <w:lang w:val="en-US"/>
        </w:rPr>
        <w:t>2</w:t>
      </w:r>
      <w:r w:rsidR="000368D3" w:rsidRPr="00880AA3">
        <w:rPr>
          <w:lang w:val="en-US"/>
        </w:rPr>
        <w:t>.</w:t>
      </w:r>
      <w:r w:rsidR="00E04206" w:rsidRPr="00880AA3">
        <w:rPr>
          <w:lang w:val="en-US"/>
        </w:rPr>
        <w:t>2</w:t>
      </w:r>
      <w:r w:rsidR="000368D3" w:rsidRPr="00880AA3">
        <w:rPr>
          <w:lang w:val="en-US"/>
        </w:rPr>
        <w:t xml:space="preserve">.2 Additional </w:t>
      </w:r>
      <w:r w:rsidR="002E31A4" w:rsidRPr="00880AA3">
        <w:rPr>
          <w:lang w:val="en-US"/>
        </w:rPr>
        <w:t>assistance information</w:t>
      </w:r>
      <w:r w:rsidR="000368D3" w:rsidRPr="00880AA3">
        <w:rPr>
          <w:lang w:val="en-US"/>
        </w:rPr>
        <w:t xml:space="preserve"> for UE sided model</w:t>
      </w:r>
    </w:p>
    <w:p w14:paraId="68B5AC12" w14:textId="68709614" w:rsidR="000368D3" w:rsidRPr="00880AA3" w:rsidRDefault="002E31A4" w:rsidP="00A16335">
      <w:pPr>
        <w:spacing w:after="180"/>
        <w:jc w:val="both"/>
      </w:pPr>
      <w:r w:rsidRPr="00880AA3">
        <w:t>Different from NW-sided model, AI/ML operation at UE side could require the additional assistance information</w:t>
      </w:r>
      <w:r w:rsidR="00B86462" w:rsidRPr="00880AA3">
        <w:t xml:space="preserve">, since UE-sided model have no </w:t>
      </w:r>
      <w:r w:rsidR="005666D1" w:rsidRPr="00880AA3">
        <w:rPr>
          <w:lang w:val="en-AU"/>
        </w:rPr>
        <w:t xml:space="preserve">information </w:t>
      </w:r>
      <w:r w:rsidR="00B86462" w:rsidRPr="00880AA3">
        <w:t xml:space="preserve">of the NW-side </w:t>
      </w:r>
      <w:proofErr w:type="spellStart"/>
      <w:r w:rsidR="00B86462" w:rsidRPr="00880AA3">
        <w:t>beambook</w:t>
      </w:r>
      <w:proofErr w:type="spellEnd"/>
      <w:r w:rsidR="000801E6" w:rsidRPr="00880AA3">
        <w:t xml:space="preserve"> configuration</w:t>
      </w:r>
      <w:r w:rsidR="005666D1" w:rsidRPr="00880AA3">
        <w:t xml:space="preserve"> which is essential to </w:t>
      </w:r>
      <w:r w:rsidR="00466C6D" w:rsidRPr="00880AA3">
        <w:t>AI/ML operation</w:t>
      </w:r>
      <w:r w:rsidR="00B86462" w:rsidRPr="00880AA3">
        <w:t>. Based on RAN1</w:t>
      </w:r>
      <w:r w:rsidR="00880AA3">
        <w:t>#</w:t>
      </w:r>
      <w:r w:rsidR="00170B21">
        <w:t>116bis</w:t>
      </w:r>
      <w:r w:rsidR="00B86462" w:rsidRPr="00880AA3">
        <w:t xml:space="preserve"> discussion, </w:t>
      </w:r>
      <w:r w:rsidR="00F3465A">
        <w:t xml:space="preserve">RAN1 is still discussing possible options for </w:t>
      </w:r>
      <w:r w:rsidR="00F3465A" w:rsidRPr="00F3465A">
        <w:t>the consistency of NW-side additional condition across training and inference for UE-sided model for BM-Case 1 and BM Case 2</w:t>
      </w:r>
      <w:r w:rsidR="005F1C81" w:rsidRPr="00880AA3">
        <w:t>:</w:t>
      </w:r>
      <w:r w:rsidR="000801E6" w:rsidRPr="00880AA3">
        <w:t xml:space="preserve"> </w:t>
      </w:r>
    </w:p>
    <w:tbl>
      <w:tblPr>
        <w:tblStyle w:val="TableGrid"/>
        <w:tblW w:w="0" w:type="auto"/>
        <w:tblLook w:val="04A0" w:firstRow="1" w:lastRow="0" w:firstColumn="1" w:lastColumn="0" w:noHBand="0" w:noVBand="1"/>
      </w:tblPr>
      <w:tblGrid>
        <w:gridCol w:w="9631"/>
      </w:tblGrid>
      <w:tr w:rsidR="00880AA3" w:rsidRPr="00880AA3" w14:paraId="2DD41548" w14:textId="77777777" w:rsidTr="00B86462">
        <w:tc>
          <w:tcPr>
            <w:tcW w:w="9631" w:type="dxa"/>
          </w:tcPr>
          <w:p w14:paraId="2BDF162C" w14:textId="16825305" w:rsidR="00F3465A" w:rsidRPr="00F3465A" w:rsidRDefault="00F3465A" w:rsidP="00F3465A">
            <w:pPr>
              <w:spacing w:after="0"/>
              <w:rPr>
                <w:rFonts w:ascii="Times" w:eastAsia="等线" w:hAnsi="Times"/>
                <w:sz w:val="20"/>
                <w:highlight w:val="green"/>
                <w:lang w:val="en-GB"/>
              </w:rPr>
            </w:pPr>
            <w:r w:rsidRPr="00F3465A">
              <w:rPr>
                <w:rFonts w:ascii="Times" w:eastAsia="等线" w:hAnsi="Times" w:hint="eastAsia"/>
                <w:sz w:val="20"/>
                <w:highlight w:val="green"/>
                <w:lang w:val="en-GB"/>
              </w:rPr>
              <w:t>Agreement</w:t>
            </w:r>
            <w:r>
              <w:rPr>
                <w:rFonts w:ascii="Times" w:eastAsia="等线" w:hAnsi="Times"/>
                <w:sz w:val="20"/>
                <w:highlight w:val="green"/>
                <w:lang w:val="en-GB"/>
              </w:rPr>
              <w:t xml:space="preserve"> from RAN1#116bis</w:t>
            </w:r>
          </w:p>
          <w:p w14:paraId="28625D18" w14:textId="77777777" w:rsidR="00F3465A" w:rsidRPr="00F3465A" w:rsidRDefault="00F3465A" w:rsidP="00F3465A">
            <w:pPr>
              <w:spacing w:after="0"/>
              <w:rPr>
                <w:rFonts w:ascii="Times" w:eastAsia="Batang" w:hAnsi="Times"/>
                <w:sz w:val="20"/>
                <w:lang w:val="en-GB" w:eastAsia="en-US"/>
              </w:rPr>
            </w:pPr>
            <w:r w:rsidRPr="00F3465A">
              <w:rPr>
                <w:rFonts w:ascii="Times" w:eastAsia="Batang" w:hAnsi="Times"/>
                <w:sz w:val="20"/>
                <w:lang w:val="en-GB" w:eastAsia="en-US"/>
              </w:rPr>
              <w:t xml:space="preserve">Further study, </w:t>
            </w:r>
            <w:r w:rsidRPr="00F3465A">
              <w:rPr>
                <w:rFonts w:ascii="Times" w:eastAsia="Batang" w:hAnsi="Times"/>
                <w:sz w:val="20"/>
                <w:lang w:eastAsia="en-US"/>
              </w:rPr>
              <w:t>for</w:t>
            </w:r>
            <w:r w:rsidRPr="00F3465A">
              <w:rPr>
                <w:rFonts w:ascii="Times" w:eastAsia="Batang" w:hAnsi="Times"/>
                <w:sz w:val="20"/>
                <w:lang w:val="en-GB" w:eastAsia="en-US"/>
              </w:rPr>
              <w:t xml:space="preserve"> the consistency of NW-side additional condition across training and inference for UE-sided model for BM-Case 1 and BM Case 2, </w:t>
            </w:r>
            <w:r w:rsidRPr="00F3465A">
              <w:rPr>
                <w:rFonts w:ascii="Times" w:eastAsia="等线" w:hAnsi="Times" w:hint="eastAsia"/>
                <w:sz w:val="20"/>
                <w:lang w:val="en-GB"/>
              </w:rPr>
              <w:t>where</w:t>
            </w:r>
            <w:r w:rsidRPr="00F3465A">
              <w:rPr>
                <w:rFonts w:ascii="Times" w:eastAsia="Batang" w:hAnsi="Times"/>
                <w:sz w:val="20"/>
                <w:lang w:val="en-GB" w:eastAsia="en-US"/>
              </w:rPr>
              <w:t xml:space="preserve"> the NW-side additional condition </w:t>
            </w:r>
            <w:r w:rsidRPr="00F3465A">
              <w:rPr>
                <w:rFonts w:ascii="Times" w:eastAsia="等线" w:hAnsi="Times" w:hint="eastAsia"/>
                <w:sz w:val="20"/>
                <w:lang w:val="en-GB"/>
              </w:rPr>
              <w:t xml:space="preserve">may at least </w:t>
            </w:r>
            <w:r w:rsidRPr="00F3465A">
              <w:rPr>
                <w:rFonts w:ascii="Times" w:eastAsia="Batang" w:hAnsi="Times"/>
                <w:sz w:val="20"/>
                <w:lang w:val="en-GB" w:eastAsia="en-US"/>
              </w:rPr>
              <w:t>impact UE assumption on beams of Set A/Set B:</w:t>
            </w:r>
          </w:p>
          <w:p w14:paraId="609A23A7" w14:textId="77777777" w:rsidR="00F3465A" w:rsidRPr="00F3465A" w:rsidRDefault="00F3465A" w:rsidP="0066178A">
            <w:pPr>
              <w:numPr>
                <w:ilvl w:val="0"/>
                <w:numId w:val="15"/>
              </w:numPr>
              <w:spacing w:after="0"/>
              <w:rPr>
                <w:rFonts w:ascii="Times" w:eastAsia="Batang" w:hAnsi="Times"/>
                <w:sz w:val="20"/>
                <w:lang w:val="en-GB" w:eastAsia="x-none"/>
              </w:rPr>
            </w:pPr>
            <w:r w:rsidRPr="00F3465A">
              <w:rPr>
                <w:rFonts w:ascii="Times" w:eastAsia="Batang" w:hAnsi="Times"/>
                <w:sz w:val="20"/>
                <w:lang w:val="en-GB" w:eastAsia="x-none"/>
              </w:rPr>
              <w:t>Opt1: Based on associated ID (</w:t>
            </w:r>
            <w:r w:rsidRPr="00F3465A">
              <w:rPr>
                <w:rFonts w:ascii="Times" w:eastAsia="等线" w:hAnsi="Times" w:hint="eastAsia"/>
                <w:sz w:val="20"/>
                <w:lang w:val="en-GB"/>
              </w:rPr>
              <w:t>Referring to</w:t>
            </w:r>
            <w:r w:rsidRPr="00F3465A">
              <w:rPr>
                <w:rFonts w:ascii="Times" w:eastAsia="Batang" w:hAnsi="Times"/>
                <w:sz w:val="20"/>
                <w:lang w:val="en-GB" w:eastAsia="x-none"/>
              </w:rPr>
              <w:t xml:space="preserve"> AI 9.1.3.3)</w:t>
            </w:r>
          </w:p>
          <w:p w14:paraId="1456B7E1" w14:textId="77777777" w:rsidR="00F3465A" w:rsidRPr="00F3465A" w:rsidRDefault="00F3465A" w:rsidP="0066178A">
            <w:pPr>
              <w:numPr>
                <w:ilvl w:val="1"/>
                <w:numId w:val="14"/>
              </w:numPr>
              <w:spacing w:after="0"/>
              <w:rPr>
                <w:rFonts w:ascii="Times" w:eastAsia="Batang" w:hAnsi="Times"/>
                <w:sz w:val="20"/>
                <w:lang w:val="en-GB" w:eastAsia="x-none"/>
              </w:rPr>
            </w:pPr>
            <w:r w:rsidRPr="00F3465A">
              <w:rPr>
                <w:rFonts w:ascii="Times" w:eastAsia="Batang" w:hAnsi="Times"/>
                <w:sz w:val="20"/>
                <w:lang w:val="en-GB" w:eastAsia="x-none"/>
              </w:rPr>
              <w:t>FFS on what can be assumed by UE with the same associated ID across training and inference</w:t>
            </w:r>
          </w:p>
          <w:p w14:paraId="5DD8F007" w14:textId="77777777" w:rsidR="00F3465A" w:rsidRPr="00F3465A" w:rsidRDefault="00F3465A" w:rsidP="0066178A">
            <w:pPr>
              <w:numPr>
                <w:ilvl w:val="1"/>
                <w:numId w:val="14"/>
              </w:numPr>
              <w:spacing w:after="0"/>
              <w:rPr>
                <w:rFonts w:ascii="Times" w:eastAsia="Batang" w:hAnsi="Times"/>
                <w:sz w:val="20"/>
                <w:lang w:val="en-GB" w:eastAsia="x-none"/>
              </w:rPr>
            </w:pPr>
            <w:r w:rsidRPr="00F3465A">
              <w:rPr>
                <w:rFonts w:ascii="Times" w:eastAsia="Batang" w:hAnsi="Times"/>
                <w:sz w:val="20"/>
                <w:lang w:val="en-GB" w:eastAsia="x-none"/>
              </w:rPr>
              <w:t>FFS on how associated ID is introduced, e.g., within CSI framework, or outside of CSI framework</w:t>
            </w:r>
          </w:p>
          <w:p w14:paraId="667D2CB5" w14:textId="77777777" w:rsidR="00F3465A" w:rsidRPr="00F3465A" w:rsidRDefault="00F3465A" w:rsidP="0066178A">
            <w:pPr>
              <w:numPr>
                <w:ilvl w:val="0"/>
                <w:numId w:val="14"/>
              </w:numPr>
              <w:spacing w:after="0"/>
              <w:rPr>
                <w:rFonts w:ascii="Times" w:eastAsia="Batang" w:hAnsi="Times"/>
                <w:sz w:val="20"/>
                <w:lang w:val="en-GB" w:eastAsia="x-none"/>
              </w:rPr>
            </w:pPr>
            <w:proofErr w:type="spellStart"/>
            <w:r w:rsidRPr="00F3465A">
              <w:rPr>
                <w:rFonts w:ascii="Times" w:eastAsia="Batang" w:hAnsi="Times"/>
                <w:sz w:val="20"/>
                <w:lang w:val="en-GB" w:eastAsia="x-none"/>
              </w:rPr>
              <w:t>Opt</w:t>
            </w:r>
            <w:proofErr w:type="spellEnd"/>
            <w:r w:rsidRPr="00F3465A">
              <w:rPr>
                <w:rFonts w:ascii="Times" w:eastAsia="Batang" w:hAnsi="Times"/>
                <w:sz w:val="20"/>
                <w:lang w:val="en-GB" w:eastAsia="x-none"/>
              </w:rPr>
              <w:t xml:space="preserve"> 2: Performance monitoring based</w:t>
            </w:r>
          </w:p>
          <w:p w14:paraId="6B2918BB" w14:textId="77777777" w:rsidR="00F3465A" w:rsidRPr="00F3465A" w:rsidRDefault="00F3465A" w:rsidP="0066178A">
            <w:pPr>
              <w:numPr>
                <w:ilvl w:val="1"/>
                <w:numId w:val="14"/>
              </w:numPr>
              <w:spacing w:after="0"/>
              <w:rPr>
                <w:rFonts w:ascii="Times" w:eastAsia="Batang" w:hAnsi="Times"/>
                <w:sz w:val="20"/>
                <w:lang w:val="en-GB" w:eastAsia="x-none"/>
              </w:rPr>
            </w:pPr>
            <w:r w:rsidRPr="00F3465A">
              <w:rPr>
                <w:rFonts w:ascii="Times" w:eastAsia="等线" w:hAnsi="Times" w:hint="eastAsia"/>
                <w:sz w:val="20"/>
                <w:lang w:val="en-GB"/>
              </w:rPr>
              <w:t>FFS details</w:t>
            </w:r>
            <w:r w:rsidRPr="00F3465A">
              <w:rPr>
                <w:rFonts w:ascii="Times" w:eastAsia="Batang" w:hAnsi="Times"/>
                <w:sz w:val="20"/>
                <w:lang w:val="en-GB" w:eastAsia="x-none"/>
              </w:rPr>
              <w:t xml:space="preserve">  </w:t>
            </w:r>
          </w:p>
          <w:p w14:paraId="7FB71601" w14:textId="1AF891B3" w:rsidR="00B86462" w:rsidRPr="00F3465A" w:rsidRDefault="00F3465A" w:rsidP="0066178A">
            <w:pPr>
              <w:numPr>
                <w:ilvl w:val="0"/>
                <w:numId w:val="14"/>
              </w:numPr>
              <w:spacing w:after="0"/>
              <w:rPr>
                <w:rFonts w:ascii="Times" w:eastAsia="Batang" w:hAnsi="Times"/>
                <w:sz w:val="20"/>
                <w:lang w:val="en-GB" w:eastAsia="x-none"/>
              </w:rPr>
            </w:pPr>
            <w:r w:rsidRPr="00F3465A">
              <w:rPr>
                <w:rFonts w:ascii="Times" w:eastAsia="Batang" w:hAnsi="Times"/>
                <w:sz w:val="20"/>
                <w:lang w:val="en-GB" w:eastAsia="x-none"/>
              </w:rPr>
              <w:t xml:space="preserve">Other options are not precluded. </w:t>
            </w:r>
          </w:p>
        </w:tc>
      </w:tr>
    </w:tbl>
    <w:p w14:paraId="01514807" w14:textId="492AD7F0" w:rsidR="00D36C9E" w:rsidRPr="00880AA3" w:rsidRDefault="00D36C9E" w:rsidP="00524615">
      <w:pPr>
        <w:spacing w:before="120" w:after="180"/>
        <w:jc w:val="both"/>
      </w:pPr>
      <w:r w:rsidRPr="00880AA3">
        <w:t xml:space="preserve">Accordingly, </w:t>
      </w:r>
      <w:r w:rsidR="00F3465A">
        <w:t>from RAN4 perspective on</w:t>
      </w:r>
      <w:r w:rsidRPr="00880AA3">
        <w:t xml:space="preserve"> testing</w:t>
      </w:r>
      <w:r w:rsidR="00F3465A">
        <w:t xml:space="preserve"> requirement</w:t>
      </w:r>
      <w:r w:rsidRPr="00880AA3">
        <w:t>, we see the consistency/association of Set B beams and Set A beams across training and inference shall be guaranteed in RAN4 core requirement</w:t>
      </w:r>
      <w:r w:rsidR="006460A4" w:rsidRPr="00880AA3">
        <w:t xml:space="preserve"> as the NW-side additional assistance information for inference at UE</w:t>
      </w:r>
      <w:r w:rsidRPr="00880AA3">
        <w:t xml:space="preserve">. </w:t>
      </w:r>
    </w:p>
    <w:p w14:paraId="580565A6" w14:textId="5DC19EE3" w:rsidR="00D36C9E" w:rsidRPr="00880AA3" w:rsidRDefault="00D36C9E" w:rsidP="00D36C9E">
      <w:pPr>
        <w:spacing w:after="180"/>
        <w:jc w:val="both"/>
        <w:rPr>
          <w:b/>
          <w:bCs/>
        </w:rPr>
      </w:pPr>
      <w:r w:rsidRPr="00880AA3">
        <w:rPr>
          <w:b/>
          <w:bCs/>
        </w:rPr>
        <w:t xml:space="preserve">Proposal </w:t>
      </w:r>
      <w:r w:rsidR="00961F0A" w:rsidRPr="00880AA3">
        <w:rPr>
          <w:b/>
          <w:bCs/>
        </w:rPr>
        <w:t>7</w:t>
      </w:r>
      <w:r w:rsidRPr="00880AA3">
        <w:rPr>
          <w:b/>
          <w:bCs/>
        </w:rPr>
        <w:t xml:space="preserve">: </w:t>
      </w:r>
      <w:r w:rsidR="00F3465A">
        <w:rPr>
          <w:b/>
          <w:bCs/>
        </w:rPr>
        <w:t xml:space="preserve">For </w:t>
      </w:r>
      <w:r w:rsidR="00711701">
        <w:rPr>
          <w:b/>
          <w:bCs/>
        </w:rPr>
        <w:t xml:space="preserve">the </w:t>
      </w:r>
      <w:r w:rsidR="00F3465A" w:rsidRPr="00F3465A">
        <w:rPr>
          <w:b/>
          <w:bCs/>
        </w:rPr>
        <w:t xml:space="preserve">testing </w:t>
      </w:r>
      <w:r w:rsidR="00711701">
        <w:rPr>
          <w:b/>
          <w:bCs/>
        </w:rPr>
        <w:t xml:space="preserve">of </w:t>
      </w:r>
      <w:r w:rsidR="00711701" w:rsidRPr="00F3465A">
        <w:rPr>
          <w:b/>
          <w:bCs/>
        </w:rPr>
        <w:t>UE-sided model</w:t>
      </w:r>
      <w:r w:rsidR="00F3465A" w:rsidRPr="00F3465A">
        <w:rPr>
          <w:b/>
          <w:bCs/>
        </w:rPr>
        <w:t xml:space="preserve"> inference and monitoring </w:t>
      </w:r>
      <w:r w:rsidR="00F3465A">
        <w:rPr>
          <w:b/>
          <w:bCs/>
        </w:rPr>
        <w:t xml:space="preserve">(if any), </w:t>
      </w:r>
      <w:r w:rsidR="0045290A" w:rsidRPr="0045290A">
        <w:rPr>
          <w:b/>
          <w:bCs/>
        </w:rPr>
        <w:t>the consistency of NW-side additional condition across training and inference</w:t>
      </w:r>
      <w:r w:rsidR="0045290A" w:rsidRPr="00880AA3">
        <w:rPr>
          <w:b/>
          <w:bCs/>
        </w:rPr>
        <w:t xml:space="preserve"> shall be guaranteed</w:t>
      </w:r>
      <w:r w:rsidRPr="00880AA3">
        <w:rPr>
          <w:b/>
          <w:bCs/>
        </w:rPr>
        <w:t xml:space="preserve">. </w:t>
      </w:r>
    </w:p>
    <w:p w14:paraId="29BC9164" w14:textId="44305E3F" w:rsidR="000368D3" w:rsidRPr="004E768B" w:rsidRDefault="00B06C72" w:rsidP="000368D3">
      <w:pPr>
        <w:pStyle w:val="Heading4"/>
        <w:rPr>
          <w:lang w:val="en-US"/>
        </w:rPr>
      </w:pPr>
      <w:r>
        <w:rPr>
          <w:lang w:val="en-US"/>
        </w:rPr>
        <w:lastRenderedPageBreak/>
        <w:t>2</w:t>
      </w:r>
      <w:r w:rsidR="000368D3" w:rsidRPr="004E768B">
        <w:rPr>
          <w:lang w:val="en-US"/>
        </w:rPr>
        <w:t>.</w:t>
      </w:r>
      <w:r w:rsidR="00E04206">
        <w:rPr>
          <w:lang w:val="en-US"/>
        </w:rPr>
        <w:t>2</w:t>
      </w:r>
      <w:r w:rsidR="000368D3" w:rsidRPr="004E768B">
        <w:rPr>
          <w:lang w:val="en-US"/>
        </w:rPr>
        <w:t>.</w:t>
      </w:r>
      <w:r w:rsidR="000368D3">
        <w:rPr>
          <w:lang w:val="en-US"/>
        </w:rPr>
        <w:t>3</w:t>
      </w:r>
      <w:r w:rsidR="000368D3" w:rsidRPr="004E768B">
        <w:rPr>
          <w:lang w:val="en-US"/>
        </w:rPr>
        <w:t xml:space="preserve"> </w:t>
      </w:r>
      <w:r w:rsidR="000368D3">
        <w:rPr>
          <w:lang w:val="en-US"/>
        </w:rPr>
        <w:t>Inference</w:t>
      </w:r>
      <w:r w:rsidR="000368D3" w:rsidRPr="004E768B">
        <w:rPr>
          <w:lang w:val="en-US"/>
        </w:rPr>
        <w:t xml:space="preserve"> for </w:t>
      </w:r>
      <w:r w:rsidR="000368D3">
        <w:rPr>
          <w:lang w:val="en-US"/>
        </w:rPr>
        <w:t>UE</w:t>
      </w:r>
      <w:r w:rsidR="000368D3" w:rsidRPr="004E768B">
        <w:rPr>
          <w:lang w:val="en-US"/>
        </w:rPr>
        <w:t>-s</w:t>
      </w:r>
      <w:r w:rsidR="000368D3">
        <w:rPr>
          <w:lang w:val="en-US"/>
        </w:rPr>
        <w:t>ided model</w:t>
      </w:r>
    </w:p>
    <w:p w14:paraId="3480577A" w14:textId="188126CC" w:rsidR="00B80B1D" w:rsidRDefault="000D3E1E" w:rsidP="00390A45">
      <w:pPr>
        <w:spacing w:after="180"/>
        <w:jc w:val="both"/>
      </w:pPr>
      <w:r>
        <w:t>As illustrated in the Figure-1 (right</w:t>
      </w:r>
      <w:r w:rsidR="005014BE">
        <w:t xml:space="preserve"> figure</w:t>
      </w:r>
      <w:r>
        <w:t>)</w:t>
      </w:r>
      <w:r w:rsidR="005220C6">
        <w:t xml:space="preserve"> with UE-sided model for AI-BM</w:t>
      </w:r>
      <w:r w:rsidR="005014BE">
        <w:t>,</w:t>
      </w:r>
      <w:r>
        <w:t xml:space="preserve"> </w:t>
      </w:r>
      <w:r w:rsidR="005220C6" w:rsidRPr="005220C6">
        <w:t xml:space="preserve">UE </w:t>
      </w:r>
      <w:r w:rsidR="0086732E">
        <w:rPr>
          <w:lang w:val="en-AU"/>
        </w:rPr>
        <w:t xml:space="preserve">shall </w:t>
      </w:r>
      <w:r w:rsidR="005220C6" w:rsidRPr="005220C6">
        <w:t xml:space="preserve">report the prediction result to NW based on the output of a UE-side </w:t>
      </w:r>
      <w:r w:rsidR="0086732E">
        <w:t xml:space="preserve">AI/ML </w:t>
      </w:r>
      <w:r w:rsidR="005220C6" w:rsidRPr="005220C6">
        <w:t>model</w:t>
      </w:r>
      <w:r w:rsidR="005220C6">
        <w:t xml:space="preserve">. </w:t>
      </w:r>
      <w:r w:rsidR="00B80B1D">
        <w:t>In RAN1#116</w:t>
      </w:r>
      <w:r w:rsidR="006E7EA9">
        <w:t>-bis</w:t>
      </w:r>
      <w:r w:rsidR="00B80B1D">
        <w:t>, the following agreement is achieved for content in the report of inference results</w:t>
      </w:r>
      <w:r w:rsidR="006E7EA9">
        <w:t>,</w:t>
      </w:r>
      <w:r w:rsidR="006E7EA9" w:rsidRPr="006E7EA9">
        <w:t xml:space="preserve"> </w:t>
      </w:r>
      <w:r w:rsidR="006E7EA9">
        <w:t>for UE-sided AI/ML model inference for BM-Case1 and Case2</w:t>
      </w:r>
      <w:r w:rsidR="00B80B1D">
        <w:t xml:space="preserve">: </w:t>
      </w:r>
    </w:p>
    <w:tbl>
      <w:tblPr>
        <w:tblStyle w:val="TableGrid"/>
        <w:tblW w:w="0" w:type="auto"/>
        <w:tblLook w:val="04A0" w:firstRow="1" w:lastRow="0" w:firstColumn="1" w:lastColumn="0" w:noHBand="0" w:noVBand="1"/>
      </w:tblPr>
      <w:tblGrid>
        <w:gridCol w:w="9631"/>
      </w:tblGrid>
      <w:tr w:rsidR="00B80B1D" w:rsidRPr="0011496F" w14:paraId="50A75040" w14:textId="77777777" w:rsidTr="00B80B1D">
        <w:tc>
          <w:tcPr>
            <w:tcW w:w="9631" w:type="dxa"/>
          </w:tcPr>
          <w:p w14:paraId="127250D3" w14:textId="5FA201A5" w:rsidR="006E7EA9" w:rsidRPr="0011496F" w:rsidRDefault="006E7EA9" w:rsidP="0011496F">
            <w:pPr>
              <w:spacing w:after="0"/>
              <w:rPr>
                <w:rFonts w:eastAsia="等线"/>
                <w:sz w:val="20"/>
                <w:szCs w:val="20"/>
                <w:highlight w:val="green"/>
              </w:rPr>
            </w:pPr>
            <w:r w:rsidRPr="0011496F">
              <w:rPr>
                <w:rFonts w:eastAsia="等线"/>
                <w:sz w:val="20"/>
                <w:szCs w:val="20"/>
                <w:highlight w:val="green"/>
              </w:rPr>
              <w:t>Agreement from RAN1#116-bis</w:t>
            </w:r>
          </w:p>
          <w:p w14:paraId="46937C94" w14:textId="77777777" w:rsidR="006E7EA9" w:rsidRPr="0011496F" w:rsidRDefault="006E7EA9" w:rsidP="0011496F">
            <w:pPr>
              <w:spacing w:after="0"/>
              <w:rPr>
                <w:sz w:val="20"/>
                <w:szCs w:val="20"/>
              </w:rPr>
            </w:pPr>
            <w:r w:rsidRPr="0011496F">
              <w:rPr>
                <w:sz w:val="20"/>
                <w:szCs w:val="20"/>
              </w:rPr>
              <w:t>For report content of inference results for UE-sided model for BM-Case 1, for the RSRP of</w:t>
            </w:r>
            <w:r w:rsidRPr="0011496F">
              <w:rPr>
                <w:b/>
                <w:bCs/>
                <w:sz w:val="20"/>
                <w:szCs w:val="20"/>
              </w:rPr>
              <w:t xml:space="preserve"> </w:t>
            </w:r>
            <w:r w:rsidRPr="0011496F">
              <w:rPr>
                <w:sz w:val="20"/>
                <w:szCs w:val="20"/>
              </w:rPr>
              <w:t xml:space="preserve">predicted Top K beam(s) in the report of inference results, </w:t>
            </w:r>
            <w:r w:rsidRPr="0011496F">
              <w:rPr>
                <w:rFonts w:eastAsia="等线"/>
                <w:sz w:val="20"/>
                <w:szCs w:val="20"/>
              </w:rPr>
              <w:t xml:space="preserve">when applicable, </w:t>
            </w:r>
            <w:r w:rsidRPr="0011496F">
              <w:rPr>
                <w:sz w:val="20"/>
                <w:szCs w:val="20"/>
              </w:rPr>
              <w:t>further study the following options:</w:t>
            </w:r>
          </w:p>
          <w:p w14:paraId="231F1003"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Option A</w:t>
            </w:r>
            <w:r w:rsidRPr="0011496F">
              <w:rPr>
                <w:rFonts w:eastAsia="等线"/>
                <w:lang w:eastAsia="zh-CN"/>
              </w:rPr>
              <w:t>:</w:t>
            </w:r>
            <w:r w:rsidRPr="0011496F">
              <w:t xml:space="preserve"> Predicted RSRP</w:t>
            </w:r>
          </w:p>
          <w:p w14:paraId="79B5F92F"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 xml:space="preserve">Option B: Predicted RSRP, if the beam is not configured for </w:t>
            </w:r>
            <w:r w:rsidRPr="0011496F">
              <w:rPr>
                <w:rFonts w:eastAsia="等线"/>
                <w:lang w:eastAsia="zh-CN"/>
              </w:rPr>
              <w:t xml:space="preserve">corresponding </w:t>
            </w:r>
            <w:r w:rsidRPr="0011496F">
              <w:t xml:space="preserve">measurement, and measured L1-RSRP if the beam is configured for </w:t>
            </w:r>
            <w:r w:rsidRPr="0011496F">
              <w:rPr>
                <w:rFonts w:eastAsia="等线"/>
                <w:lang w:eastAsia="zh-CN"/>
              </w:rPr>
              <w:t xml:space="preserve">corresponding </w:t>
            </w:r>
            <w:r w:rsidRPr="0011496F">
              <w:t>measurement</w:t>
            </w:r>
          </w:p>
          <w:p w14:paraId="552585D2"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Where the predicted RSRP is based on AI/ML output</w:t>
            </w:r>
          </w:p>
          <w:p w14:paraId="1B8BABF9"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Note: Support both Option A and Option B is not precluded.</w:t>
            </w:r>
          </w:p>
          <w:p w14:paraId="04D72A97" w14:textId="77777777" w:rsidR="006E7EA9" w:rsidRPr="0011496F" w:rsidRDefault="006E7EA9" w:rsidP="0011496F">
            <w:pPr>
              <w:spacing w:after="0"/>
              <w:rPr>
                <w:sz w:val="20"/>
                <w:szCs w:val="20"/>
                <w:lang w:val="en-GB"/>
              </w:rPr>
            </w:pPr>
          </w:p>
          <w:p w14:paraId="0097E086" w14:textId="77777777" w:rsidR="006E7EA9" w:rsidRPr="0011496F" w:rsidRDefault="006E7EA9" w:rsidP="0011496F">
            <w:pPr>
              <w:spacing w:after="0"/>
              <w:rPr>
                <w:rFonts w:eastAsia="等线"/>
                <w:sz w:val="20"/>
                <w:szCs w:val="20"/>
                <w:highlight w:val="green"/>
              </w:rPr>
            </w:pPr>
            <w:r w:rsidRPr="0011496F">
              <w:rPr>
                <w:rFonts w:eastAsia="等线"/>
                <w:sz w:val="20"/>
                <w:szCs w:val="20"/>
                <w:highlight w:val="green"/>
              </w:rPr>
              <w:t>Agreement from RAN1#116-bis</w:t>
            </w:r>
          </w:p>
          <w:p w14:paraId="2FEC287D" w14:textId="77777777" w:rsidR="006E7EA9" w:rsidRPr="0011496F" w:rsidRDefault="006E7EA9" w:rsidP="0011496F">
            <w:pPr>
              <w:spacing w:after="0"/>
              <w:jc w:val="both"/>
              <w:rPr>
                <w:rFonts w:eastAsia="宋体"/>
                <w:sz w:val="20"/>
                <w:szCs w:val="20"/>
              </w:rPr>
            </w:pPr>
            <w:r w:rsidRPr="0011496F">
              <w:rPr>
                <w:rFonts w:eastAsia="宋体"/>
                <w:sz w:val="20"/>
                <w:szCs w:val="20"/>
              </w:rPr>
              <w:t xml:space="preserve">For UE-side AI/ML model inference, for BM-Case2, support to report inference results of N(N&gt;=1, FFS on N) future time instance(s) in one report </w:t>
            </w:r>
          </w:p>
          <w:p w14:paraId="11D9FE3B" w14:textId="77777777" w:rsidR="006E7EA9" w:rsidRPr="0011496F" w:rsidRDefault="006E7EA9" w:rsidP="0066178A">
            <w:pPr>
              <w:pStyle w:val="ListParagraph"/>
              <w:numPr>
                <w:ilvl w:val="0"/>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 xml:space="preserve">wherein information of inference results of </w:t>
            </w:r>
            <w:proofErr w:type="gramStart"/>
            <w:r w:rsidRPr="0011496F">
              <w:rPr>
                <w:rFonts w:eastAsia="宋体"/>
                <w:lang w:val="en-US" w:eastAsia="zh-CN"/>
              </w:rPr>
              <w:t>one time</w:t>
            </w:r>
            <w:proofErr w:type="gramEnd"/>
            <w:r w:rsidRPr="0011496F">
              <w:rPr>
                <w:rFonts w:eastAsia="宋体"/>
                <w:lang w:val="en-US" w:eastAsia="zh-CN"/>
              </w:rPr>
              <w:t xml:space="preserve"> instance is as in one report for BM-Case 1 </w:t>
            </w:r>
          </w:p>
          <w:p w14:paraId="72FAE776" w14:textId="77777777" w:rsidR="006E7EA9" w:rsidRPr="0011496F" w:rsidRDefault="006E7EA9" w:rsidP="0066178A">
            <w:pPr>
              <w:pStyle w:val="ListParagraph"/>
              <w:numPr>
                <w:ilvl w:val="1"/>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 xml:space="preserve">Note: overhead reduction is not precluded </w:t>
            </w:r>
          </w:p>
          <w:p w14:paraId="303DFEE8" w14:textId="0A936A53" w:rsidR="006E7EA9" w:rsidRDefault="006E7EA9" w:rsidP="0066178A">
            <w:pPr>
              <w:pStyle w:val="ListParagraph"/>
              <w:numPr>
                <w:ilvl w:val="0"/>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FFS on details</w:t>
            </w:r>
          </w:p>
          <w:p w14:paraId="5462AFE4" w14:textId="77777777" w:rsidR="0011496F" w:rsidRPr="0011496F" w:rsidRDefault="0011496F" w:rsidP="0011496F">
            <w:pPr>
              <w:pStyle w:val="ListParagraph"/>
              <w:overflowPunct/>
              <w:autoSpaceDE/>
              <w:autoSpaceDN/>
              <w:adjustRightInd/>
              <w:spacing w:after="0"/>
              <w:ind w:left="720" w:firstLineChars="0" w:firstLine="0"/>
              <w:jc w:val="both"/>
              <w:textAlignment w:val="auto"/>
              <w:rPr>
                <w:rFonts w:eastAsia="宋体"/>
                <w:lang w:val="en-US" w:eastAsia="zh-CN"/>
              </w:rPr>
            </w:pPr>
          </w:p>
          <w:p w14:paraId="5568CF97" w14:textId="77777777" w:rsidR="0011496F" w:rsidRPr="0011496F" w:rsidRDefault="0011496F" w:rsidP="0011496F">
            <w:pPr>
              <w:spacing w:after="0"/>
              <w:rPr>
                <w:rFonts w:eastAsia="等线"/>
                <w:sz w:val="20"/>
                <w:szCs w:val="20"/>
                <w:highlight w:val="darkYellow"/>
              </w:rPr>
            </w:pPr>
            <w:r w:rsidRPr="0011496F">
              <w:rPr>
                <w:rFonts w:eastAsia="等线"/>
                <w:sz w:val="20"/>
                <w:szCs w:val="20"/>
                <w:highlight w:val="darkYellow"/>
              </w:rPr>
              <w:t>Working Assumption</w:t>
            </w:r>
          </w:p>
          <w:p w14:paraId="2FFB242B" w14:textId="2A0C9133" w:rsidR="0011496F" w:rsidRPr="0011496F" w:rsidRDefault="0011496F" w:rsidP="0011496F">
            <w:pPr>
              <w:spacing w:after="0"/>
              <w:rPr>
                <w:rFonts w:eastAsiaTheme="minorEastAsia"/>
                <w:sz w:val="20"/>
                <w:szCs w:val="20"/>
              </w:rPr>
            </w:pPr>
            <w:r w:rsidRPr="0011496F">
              <w:rPr>
                <w:sz w:val="20"/>
                <w:szCs w:val="20"/>
              </w:rPr>
              <w:t>For report content of inference results for UE-sided model for BM-Case 2, the RSRP of</w:t>
            </w:r>
            <w:r w:rsidRPr="0011496F">
              <w:rPr>
                <w:b/>
                <w:bCs/>
                <w:sz w:val="20"/>
                <w:szCs w:val="20"/>
              </w:rPr>
              <w:t xml:space="preserve"> </w:t>
            </w:r>
            <w:r w:rsidRPr="0011496F">
              <w:rPr>
                <w:sz w:val="20"/>
                <w:szCs w:val="20"/>
              </w:rPr>
              <w:t>predicted beam(s) in the report of inference results, is the predicted RSRP, where the predicted RSRP is based on AI/ML output</w:t>
            </w:r>
          </w:p>
        </w:tc>
      </w:tr>
    </w:tbl>
    <w:p w14:paraId="6E68B128" w14:textId="376C813A" w:rsidR="00390A45" w:rsidRDefault="008F2E1D" w:rsidP="0086732E">
      <w:pPr>
        <w:spacing w:before="120" w:after="180"/>
        <w:jc w:val="both"/>
      </w:pPr>
      <w:r>
        <w:rPr>
          <w:rFonts w:hint="eastAsia"/>
        </w:rPr>
        <w:t>And</w:t>
      </w:r>
      <w:r>
        <w:t xml:space="preserve"> RAN1 is still discussing </w:t>
      </w:r>
      <w:r w:rsidR="0011496F">
        <w:t xml:space="preserve">how the </w:t>
      </w:r>
      <w:r w:rsidR="0011496F" w:rsidRPr="0011496F">
        <w:rPr>
          <w:i/>
          <w:iCs/>
        </w:rPr>
        <w:t>CSI-</w:t>
      </w:r>
      <w:proofErr w:type="spellStart"/>
      <w:r w:rsidR="0011496F" w:rsidRPr="0011496F">
        <w:rPr>
          <w:i/>
          <w:iCs/>
        </w:rPr>
        <w:t>ReportConfig</w:t>
      </w:r>
      <w:proofErr w:type="spellEnd"/>
      <w:r w:rsidR="0011496F" w:rsidRPr="0011496F">
        <w:t xml:space="preserve"> is used for the configuration of inference results reporting</w:t>
      </w:r>
      <w:r w:rsidR="0011496F">
        <w:t xml:space="preserve">: </w:t>
      </w:r>
      <w:r w:rsidR="006E7EA9">
        <w:t xml:space="preserve"> </w:t>
      </w:r>
      <w:r w:rsidR="00390A45">
        <w:t xml:space="preserve"> </w:t>
      </w:r>
    </w:p>
    <w:tbl>
      <w:tblPr>
        <w:tblStyle w:val="TableGrid"/>
        <w:tblW w:w="0" w:type="auto"/>
        <w:tblLook w:val="04A0" w:firstRow="1" w:lastRow="0" w:firstColumn="1" w:lastColumn="0" w:noHBand="0" w:noVBand="1"/>
      </w:tblPr>
      <w:tblGrid>
        <w:gridCol w:w="9631"/>
      </w:tblGrid>
      <w:tr w:rsidR="0011496F" w:rsidRPr="0011496F" w14:paraId="4D0570F9" w14:textId="77777777" w:rsidTr="00202942">
        <w:tc>
          <w:tcPr>
            <w:tcW w:w="9631" w:type="dxa"/>
          </w:tcPr>
          <w:p w14:paraId="383646C1" w14:textId="77777777" w:rsidR="0011496F" w:rsidRPr="0011496F" w:rsidRDefault="0011496F" w:rsidP="0011496F">
            <w:pPr>
              <w:spacing w:after="0"/>
              <w:rPr>
                <w:rFonts w:eastAsia="等线"/>
                <w:sz w:val="20"/>
                <w:szCs w:val="20"/>
                <w:highlight w:val="green"/>
              </w:rPr>
            </w:pPr>
            <w:r w:rsidRPr="0011496F">
              <w:rPr>
                <w:rFonts w:eastAsia="等线"/>
                <w:sz w:val="20"/>
                <w:szCs w:val="20"/>
                <w:highlight w:val="green"/>
              </w:rPr>
              <w:t>Agreement from RAN1#116-bis</w:t>
            </w:r>
          </w:p>
          <w:p w14:paraId="6D4E8988" w14:textId="77777777" w:rsidR="0011496F" w:rsidRPr="0011496F" w:rsidRDefault="0011496F" w:rsidP="0011496F">
            <w:pPr>
              <w:spacing w:after="0"/>
              <w:rPr>
                <w:sz w:val="20"/>
                <w:szCs w:val="20"/>
              </w:rPr>
            </w:pPr>
            <w:r w:rsidRPr="0011496F">
              <w:rPr>
                <w:sz w:val="20"/>
                <w:szCs w:val="20"/>
              </w:rPr>
              <w:t>For UE-sided model at least for BM</w:t>
            </w:r>
            <w:r w:rsidRPr="0011496F">
              <w:rPr>
                <w:rFonts w:eastAsia="等线"/>
                <w:sz w:val="20"/>
                <w:szCs w:val="20"/>
              </w:rPr>
              <w:t xml:space="preserve"> </w:t>
            </w:r>
            <w:r w:rsidRPr="0011496F">
              <w:rPr>
                <w:sz w:val="20"/>
                <w:szCs w:val="20"/>
              </w:rPr>
              <w:t xml:space="preserve">Case-1, </w:t>
            </w:r>
            <w:r w:rsidRPr="0011496F">
              <w:rPr>
                <w:i/>
                <w:iCs/>
                <w:sz w:val="20"/>
                <w:szCs w:val="20"/>
              </w:rPr>
              <w:t>CSI-</w:t>
            </w:r>
            <w:proofErr w:type="spellStart"/>
            <w:r w:rsidRPr="0011496F">
              <w:rPr>
                <w:i/>
                <w:iCs/>
                <w:sz w:val="20"/>
                <w:szCs w:val="20"/>
              </w:rPr>
              <w:t>ReportConfig</w:t>
            </w:r>
            <w:proofErr w:type="spellEnd"/>
            <w:r w:rsidRPr="0011496F">
              <w:rPr>
                <w:sz w:val="20"/>
                <w:szCs w:val="20"/>
              </w:rPr>
              <w:t xml:space="preserve"> is used for the configuration of inference results reporting</w:t>
            </w:r>
          </w:p>
          <w:p w14:paraId="78FF233C" w14:textId="77777777" w:rsidR="0011496F" w:rsidRPr="0011496F" w:rsidRDefault="0011496F" w:rsidP="0066178A">
            <w:pPr>
              <w:pStyle w:val="ListParagraph"/>
              <w:numPr>
                <w:ilvl w:val="0"/>
                <w:numId w:val="20"/>
              </w:numPr>
              <w:overflowPunct/>
              <w:autoSpaceDE/>
              <w:autoSpaceDN/>
              <w:adjustRightInd/>
              <w:spacing w:after="0"/>
              <w:ind w:firstLineChars="0"/>
              <w:textAlignment w:val="auto"/>
              <w:rPr>
                <w:lang w:val="en-US" w:eastAsia="zh-CN"/>
              </w:rPr>
            </w:pPr>
            <w:r w:rsidRPr="0011496F">
              <w:t xml:space="preserve">FFS on the details in the </w:t>
            </w:r>
            <w:r w:rsidRPr="0011496F">
              <w:rPr>
                <w:i/>
                <w:iCs/>
              </w:rPr>
              <w:t>CSI-</w:t>
            </w:r>
            <w:proofErr w:type="spellStart"/>
            <w:r w:rsidRPr="0011496F">
              <w:rPr>
                <w:i/>
                <w:iCs/>
              </w:rPr>
              <w:t>ReportConfig</w:t>
            </w:r>
            <w:proofErr w:type="spellEnd"/>
            <w:r w:rsidRPr="0011496F">
              <w:t>, at least considering:</w:t>
            </w:r>
          </w:p>
          <w:p w14:paraId="6EF7A650"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pPr>
            <w:r w:rsidRPr="0011496F">
              <w:t xml:space="preserve">Alt 1: one </w:t>
            </w:r>
            <w:r w:rsidRPr="0011496F">
              <w:rPr>
                <w:i/>
                <w:iCs/>
              </w:rPr>
              <w:t>CSI-</w:t>
            </w:r>
            <w:proofErr w:type="spellStart"/>
            <w:r w:rsidRPr="0011496F">
              <w:rPr>
                <w:i/>
                <w:iCs/>
              </w:rPr>
              <w:t>ResourceConfigId</w:t>
            </w:r>
            <w:proofErr w:type="spellEnd"/>
            <w:r w:rsidRPr="0011496F">
              <w:t xml:space="preserve"> is configured for Set B</w:t>
            </w:r>
          </w:p>
          <w:p w14:paraId="2DB42C19" w14:textId="77777777" w:rsidR="0011496F" w:rsidRPr="0011496F" w:rsidRDefault="0011496F" w:rsidP="0066178A">
            <w:pPr>
              <w:pStyle w:val="ListParagraph"/>
              <w:widowControl w:val="0"/>
              <w:numPr>
                <w:ilvl w:val="2"/>
                <w:numId w:val="19"/>
              </w:numPr>
              <w:overflowPunct/>
              <w:autoSpaceDE/>
              <w:autoSpaceDN/>
              <w:adjustRightInd/>
              <w:spacing w:after="0"/>
              <w:ind w:firstLineChars="0"/>
              <w:jc w:val="both"/>
              <w:textAlignment w:val="auto"/>
            </w:pPr>
            <w:r w:rsidRPr="0011496F">
              <w:rPr>
                <w:rFonts w:eastAsia="等线"/>
                <w:lang w:eastAsia="zh-CN"/>
              </w:rPr>
              <w:t>FFS: how UE can determine the information about set A</w:t>
            </w:r>
          </w:p>
          <w:p w14:paraId="740C773F"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pPr>
            <w:r w:rsidRPr="0011496F">
              <w:t xml:space="preserve">Alt 2: one </w:t>
            </w:r>
            <w:r w:rsidRPr="0011496F">
              <w:rPr>
                <w:i/>
                <w:iCs/>
              </w:rPr>
              <w:t>CSI-</w:t>
            </w:r>
            <w:proofErr w:type="spellStart"/>
            <w:r w:rsidRPr="0011496F">
              <w:rPr>
                <w:i/>
                <w:iCs/>
              </w:rPr>
              <w:t>ResourceConfigId</w:t>
            </w:r>
            <w:proofErr w:type="spellEnd"/>
            <w:r w:rsidRPr="0011496F">
              <w:t xml:space="preserve"> is configured for both Set A and Set B</w:t>
            </w:r>
          </w:p>
          <w:p w14:paraId="1D47A69F" w14:textId="77777777" w:rsidR="0011496F" w:rsidRPr="0011496F" w:rsidRDefault="0011496F" w:rsidP="0066178A">
            <w:pPr>
              <w:pStyle w:val="ListParagraph"/>
              <w:widowControl w:val="0"/>
              <w:numPr>
                <w:ilvl w:val="2"/>
                <w:numId w:val="19"/>
              </w:numPr>
              <w:overflowPunct/>
              <w:autoSpaceDE/>
              <w:autoSpaceDN/>
              <w:adjustRightInd/>
              <w:spacing w:after="0"/>
              <w:ind w:firstLineChars="0"/>
              <w:jc w:val="both"/>
              <w:textAlignment w:val="auto"/>
              <w:rPr>
                <w:i/>
                <w:iCs/>
              </w:rPr>
            </w:pPr>
            <w:r w:rsidRPr="0011496F">
              <w:rPr>
                <w:rFonts w:eastAsia="等线"/>
                <w:lang w:eastAsia="zh-CN"/>
              </w:rPr>
              <w:t xml:space="preserve">FFS: How to configure resource set(s) for </w:t>
            </w:r>
            <w:r w:rsidRPr="0011496F">
              <w:t>Set A</w:t>
            </w:r>
            <w:r w:rsidRPr="0011496F">
              <w:rPr>
                <w:rFonts w:eastAsia="等线"/>
                <w:lang w:eastAsia="zh-CN"/>
              </w:rPr>
              <w:t xml:space="preserve"> and</w:t>
            </w:r>
            <w:r w:rsidRPr="0011496F">
              <w:t xml:space="preserve"> Set B </w:t>
            </w:r>
            <w:r w:rsidRPr="0011496F">
              <w:rPr>
                <w:rFonts w:eastAsia="等线"/>
                <w:lang w:eastAsia="zh-CN"/>
              </w:rPr>
              <w:t>in</w:t>
            </w:r>
            <w:r w:rsidRPr="0011496F">
              <w:t xml:space="preserve"> </w:t>
            </w:r>
            <w:r w:rsidRPr="0011496F">
              <w:rPr>
                <w:i/>
                <w:iCs/>
              </w:rPr>
              <w:t>CSI-</w:t>
            </w:r>
            <w:proofErr w:type="spellStart"/>
            <w:r w:rsidRPr="0011496F">
              <w:rPr>
                <w:i/>
                <w:iCs/>
              </w:rPr>
              <w:t>ResourceConfig</w:t>
            </w:r>
            <w:proofErr w:type="spellEnd"/>
          </w:p>
          <w:p w14:paraId="60CFE99E"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pPr>
            <w:r w:rsidRPr="0011496F">
              <w:t xml:space="preserve">Alt 3: two </w:t>
            </w:r>
            <w:r w:rsidRPr="0011496F">
              <w:rPr>
                <w:i/>
                <w:iCs/>
              </w:rPr>
              <w:t>CSI-</w:t>
            </w:r>
            <w:proofErr w:type="spellStart"/>
            <w:r w:rsidRPr="0011496F">
              <w:rPr>
                <w:i/>
                <w:iCs/>
              </w:rPr>
              <w:t>ResourceConfigId</w:t>
            </w:r>
            <w:proofErr w:type="spellEnd"/>
            <w:r w:rsidRPr="0011496F">
              <w:t xml:space="preserve"> s are configured for Set A and Set B separately</w:t>
            </w:r>
          </w:p>
          <w:p w14:paraId="234233A8"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rPr>
                <w:lang w:eastAsia="zh-CN"/>
              </w:rPr>
            </w:pPr>
            <w:r w:rsidRPr="0011496F">
              <w:t xml:space="preserve">Alt </w:t>
            </w:r>
            <w:r w:rsidRPr="0011496F">
              <w:rPr>
                <w:rFonts w:eastAsia="等线"/>
                <w:lang w:eastAsia="zh-CN"/>
              </w:rPr>
              <w:t>4</w:t>
            </w:r>
            <w:r w:rsidRPr="0011496F">
              <w:t xml:space="preserve">: one </w:t>
            </w:r>
            <w:r w:rsidRPr="0011496F">
              <w:rPr>
                <w:i/>
                <w:iCs/>
              </w:rPr>
              <w:t>CSI-</w:t>
            </w:r>
            <w:proofErr w:type="spellStart"/>
            <w:r w:rsidRPr="0011496F">
              <w:rPr>
                <w:i/>
                <w:iCs/>
              </w:rPr>
              <w:t>ResourceConfigId</w:t>
            </w:r>
            <w:proofErr w:type="spellEnd"/>
            <w:r w:rsidRPr="0011496F">
              <w:t xml:space="preserve"> is configured for Set B, </w:t>
            </w:r>
            <w:r w:rsidRPr="0011496F">
              <w:rPr>
                <w:rFonts w:eastAsia="等线"/>
                <w:lang w:eastAsia="zh-CN"/>
              </w:rPr>
              <w:t xml:space="preserve">Set A is configured using separate resource set(s) other than that represented by </w:t>
            </w:r>
            <w:r w:rsidRPr="0011496F">
              <w:rPr>
                <w:i/>
                <w:iCs/>
              </w:rPr>
              <w:t>CSI-</w:t>
            </w:r>
            <w:proofErr w:type="spellStart"/>
            <w:r w:rsidRPr="0011496F">
              <w:rPr>
                <w:i/>
                <w:iCs/>
              </w:rPr>
              <w:t>ResourceConfigId</w:t>
            </w:r>
            <w:proofErr w:type="spellEnd"/>
            <w:r w:rsidRPr="0011496F">
              <w:t xml:space="preserve"> </w:t>
            </w:r>
          </w:p>
          <w:p w14:paraId="3DC48507" w14:textId="77777777" w:rsidR="0011496F" w:rsidRPr="0011496F" w:rsidRDefault="0011496F" w:rsidP="0066178A">
            <w:pPr>
              <w:pStyle w:val="ListParagraph"/>
              <w:widowControl w:val="0"/>
              <w:numPr>
                <w:ilvl w:val="2"/>
                <w:numId w:val="19"/>
              </w:numPr>
              <w:overflowPunct/>
              <w:autoSpaceDE/>
              <w:autoSpaceDN/>
              <w:adjustRightInd/>
              <w:spacing w:after="0"/>
              <w:ind w:firstLineChars="0"/>
              <w:jc w:val="both"/>
              <w:textAlignment w:val="auto"/>
              <w:rPr>
                <w:lang w:eastAsia="zh-CN"/>
              </w:rPr>
            </w:pPr>
            <w:r w:rsidRPr="0011496F">
              <w:rPr>
                <w:rFonts w:eastAsia="等线"/>
                <w:lang w:eastAsia="zh-CN"/>
              </w:rPr>
              <w:t xml:space="preserve">FFS: how to configure/indicate separate resource set(s) for </w:t>
            </w:r>
            <w:r w:rsidRPr="0011496F">
              <w:t>Set A</w:t>
            </w:r>
          </w:p>
          <w:p w14:paraId="373044F2" w14:textId="77777777" w:rsidR="0011496F" w:rsidRPr="0011496F" w:rsidRDefault="0011496F" w:rsidP="0066178A">
            <w:pPr>
              <w:pStyle w:val="ListParagraph"/>
              <w:widowControl w:val="0"/>
              <w:numPr>
                <w:ilvl w:val="1"/>
                <w:numId w:val="18"/>
              </w:numPr>
              <w:overflowPunct/>
              <w:autoSpaceDE/>
              <w:autoSpaceDN/>
              <w:adjustRightInd/>
              <w:spacing w:after="0"/>
              <w:ind w:firstLineChars="0"/>
              <w:jc w:val="both"/>
              <w:textAlignment w:val="auto"/>
              <w:rPr>
                <w:lang w:eastAsia="zh-CN"/>
              </w:rPr>
            </w:pPr>
            <w:r w:rsidRPr="0011496F">
              <w:t xml:space="preserve">Note: separate </w:t>
            </w:r>
            <w:r w:rsidRPr="0011496F">
              <w:rPr>
                <w:i/>
                <w:iCs/>
              </w:rPr>
              <w:t>CSI-</w:t>
            </w:r>
            <w:proofErr w:type="spellStart"/>
            <w:r w:rsidRPr="0011496F">
              <w:rPr>
                <w:i/>
                <w:iCs/>
              </w:rPr>
              <w:t>ReportConfig</w:t>
            </w:r>
            <w:proofErr w:type="spellEnd"/>
            <w:r w:rsidRPr="0011496F">
              <w:rPr>
                <w:i/>
                <w:iCs/>
              </w:rPr>
              <w:t xml:space="preserve"> </w:t>
            </w:r>
            <w:r w:rsidRPr="0011496F">
              <w:t>for Set A and Set B are not precluded.</w:t>
            </w:r>
          </w:p>
          <w:p w14:paraId="51D1C4DD" w14:textId="77777777" w:rsidR="0011496F" w:rsidRPr="0011496F" w:rsidRDefault="0011496F" w:rsidP="0066178A">
            <w:pPr>
              <w:pStyle w:val="ListParagraph"/>
              <w:widowControl w:val="0"/>
              <w:numPr>
                <w:ilvl w:val="1"/>
                <w:numId w:val="18"/>
              </w:numPr>
              <w:overflowPunct/>
              <w:autoSpaceDE/>
              <w:autoSpaceDN/>
              <w:adjustRightInd/>
              <w:spacing w:after="0"/>
              <w:ind w:firstLineChars="0"/>
              <w:jc w:val="both"/>
              <w:textAlignment w:val="auto"/>
              <w:rPr>
                <w:lang w:eastAsia="zh-CN"/>
              </w:rPr>
            </w:pPr>
            <w:r w:rsidRPr="0011496F">
              <w:t xml:space="preserve">Note: Not perform measurement for Set A and only perform measurement for Set B subject to the </w:t>
            </w:r>
            <w:r w:rsidRPr="0011496F">
              <w:rPr>
                <w:i/>
                <w:iCs/>
              </w:rPr>
              <w:t>CSI-</w:t>
            </w:r>
            <w:proofErr w:type="spellStart"/>
            <w:r w:rsidRPr="0011496F">
              <w:rPr>
                <w:i/>
                <w:iCs/>
              </w:rPr>
              <w:t>ReportConfig</w:t>
            </w:r>
            <w:proofErr w:type="spellEnd"/>
          </w:p>
          <w:p w14:paraId="777A4107" w14:textId="77777777"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pPr>
            <w:r w:rsidRPr="0011496F">
              <w:t>FFS on the association between Set A and Set B with or without additional IE</w:t>
            </w:r>
          </w:p>
          <w:p w14:paraId="54A4B01F" w14:textId="2DD3D360" w:rsidR="0011496F" w:rsidRPr="0011496F" w:rsidRDefault="0011496F" w:rsidP="0066178A">
            <w:pPr>
              <w:pStyle w:val="ListParagraph"/>
              <w:widowControl w:val="0"/>
              <w:numPr>
                <w:ilvl w:val="1"/>
                <w:numId w:val="19"/>
              </w:numPr>
              <w:overflowPunct/>
              <w:autoSpaceDE/>
              <w:autoSpaceDN/>
              <w:adjustRightInd/>
              <w:spacing w:after="0"/>
              <w:ind w:firstLineChars="0"/>
              <w:jc w:val="both"/>
              <w:textAlignment w:val="auto"/>
              <w:rPr>
                <w:lang w:eastAsia="zh-CN"/>
              </w:rPr>
            </w:pPr>
            <w:proofErr w:type="gramStart"/>
            <w:r w:rsidRPr="0011496F">
              <w:t>Other</w:t>
            </w:r>
            <w:proofErr w:type="gramEnd"/>
            <w:r w:rsidRPr="0011496F">
              <w:t xml:space="preserve"> necessary configuration are not precluded. </w:t>
            </w:r>
          </w:p>
        </w:tc>
      </w:tr>
    </w:tbl>
    <w:p w14:paraId="266DF795" w14:textId="4D2DB0F1" w:rsidR="00A46464" w:rsidRPr="0011496F" w:rsidRDefault="00A46464" w:rsidP="0086732E">
      <w:pPr>
        <w:spacing w:before="120" w:after="180"/>
        <w:jc w:val="both"/>
        <w:rPr>
          <w:sz w:val="22"/>
          <w:szCs w:val="22"/>
        </w:rPr>
      </w:pPr>
      <w:r w:rsidRPr="0011496F">
        <w:rPr>
          <w:sz w:val="22"/>
          <w:szCs w:val="22"/>
        </w:rPr>
        <w:t>Accordingly, RAN4 requirement for model inference with UE-side AI/ML model needs to be specified</w:t>
      </w:r>
      <w:r w:rsidR="0011496F" w:rsidRPr="0011496F">
        <w:rPr>
          <w:sz w:val="22"/>
          <w:szCs w:val="22"/>
        </w:rPr>
        <w:t xml:space="preserve"> for both AI-BM Case1 and Case 2</w:t>
      </w:r>
      <w:r w:rsidRPr="0011496F">
        <w:rPr>
          <w:sz w:val="22"/>
          <w:szCs w:val="22"/>
        </w:rPr>
        <w:t>, in which the</w:t>
      </w:r>
      <w:r w:rsidR="00CD0DA0">
        <w:t xml:space="preserve"> above</w:t>
      </w:r>
      <w:r w:rsidRPr="0011496F">
        <w:rPr>
          <w:sz w:val="22"/>
          <w:szCs w:val="22"/>
        </w:rPr>
        <w:t xml:space="preserve"> RAN1 </w:t>
      </w:r>
      <w:r w:rsidR="00CD0DA0">
        <w:t xml:space="preserve">conclusion and future progress shall be considered. </w:t>
      </w:r>
    </w:p>
    <w:p w14:paraId="29D6CF69" w14:textId="5556CE92" w:rsidR="0011496F" w:rsidRDefault="00A46464" w:rsidP="00A46464">
      <w:pPr>
        <w:spacing w:after="180"/>
        <w:jc w:val="both"/>
        <w:rPr>
          <w:b/>
          <w:bCs/>
        </w:rPr>
      </w:pPr>
      <w:r w:rsidRPr="00C66391">
        <w:rPr>
          <w:b/>
          <w:bCs/>
        </w:rPr>
        <w:t xml:space="preserve">Proposal </w:t>
      </w:r>
      <w:r w:rsidR="00961F0A">
        <w:rPr>
          <w:b/>
          <w:bCs/>
        </w:rPr>
        <w:t>8</w:t>
      </w:r>
      <w:r w:rsidRPr="00C66391">
        <w:rPr>
          <w:b/>
          <w:bCs/>
        </w:rPr>
        <w:t xml:space="preserve">: </w:t>
      </w:r>
      <w:r w:rsidR="005F40A8" w:rsidRPr="005F40A8">
        <w:rPr>
          <w:b/>
          <w:bCs/>
        </w:rPr>
        <w:t xml:space="preserve">RAN4 requirement </w:t>
      </w:r>
      <w:r w:rsidR="00711701">
        <w:rPr>
          <w:b/>
          <w:bCs/>
        </w:rPr>
        <w:t>of</w:t>
      </w:r>
      <w:r w:rsidR="005F40A8" w:rsidRPr="005F40A8">
        <w:rPr>
          <w:b/>
          <w:bCs/>
        </w:rPr>
        <w:t xml:space="preserve"> </w:t>
      </w:r>
      <w:r w:rsidR="00711701" w:rsidRPr="005F40A8">
        <w:rPr>
          <w:b/>
          <w:bCs/>
        </w:rPr>
        <w:t xml:space="preserve">UE-side AI/ML model </w:t>
      </w:r>
      <w:r w:rsidR="005F40A8" w:rsidRPr="005F40A8">
        <w:rPr>
          <w:b/>
          <w:bCs/>
        </w:rPr>
        <w:t>inference needs to be specified</w:t>
      </w:r>
      <w:r w:rsidR="0011496F">
        <w:rPr>
          <w:b/>
          <w:bCs/>
        </w:rPr>
        <w:t xml:space="preserve">. </w:t>
      </w:r>
    </w:p>
    <w:p w14:paraId="4C4D406E" w14:textId="38942C1B" w:rsidR="000D3E1E" w:rsidRPr="009B1642" w:rsidRDefault="0011496F" w:rsidP="00A16335">
      <w:pPr>
        <w:spacing w:after="180"/>
        <w:jc w:val="both"/>
        <w:rPr>
          <w:b/>
          <w:bCs/>
        </w:rPr>
      </w:pPr>
      <w:r>
        <w:rPr>
          <w:b/>
          <w:bCs/>
        </w:rPr>
        <w:t xml:space="preserve">Proposal 9: RAN4 shall consider the following factors in specifying requirement for </w:t>
      </w:r>
      <w:r w:rsidR="00503869" w:rsidRPr="005F40A8">
        <w:rPr>
          <w:b/>
          <w:bCs/>
        </w:rPr>
        <w:t xml:space="preserve">UE-side AI/ML </w:t>
      </w:r>
      <w:r w:rsidR="00CD0DA0" w:rsidRPr="005F40A8">
        <w:rPr>
          <w:b/>
          <w:bCs/>
        </w:rPr>
        <w:t>model inference</w:t>
      </w:r>
      <w:r w:rsidR="00503869">
        <w:rPr>
          <w:b/>
          <w:bCs/>
        </w:rPr>
        <w:t>:</w:t>
      </w:r>
      <w:r w:rsidR="00CD0DA0">
        <w:rPr>
          <w:b/>
          <w:bCs/>
        </w:rPr>
        <w:t xml:space="preserve"> (1) </w:t>
      </w:r>
      <w:r w:rsidR="00CD0DA0" w:rsidRPr="00CD0DA0">
        <w:rPr>
          <w:b/>
          <w:bCs/>
        </w:rPr>
        <w:t>report content of inference results</w:t>
      </w:r>
      <w:r w:rsidR="00CD0DA0">
        <w:rPr>
          <w:b/>
          <w:bCs/>
        </w:rPr>
        <w:t xml:space="preserve"> (2) </w:t>
      </w:r>
      <w:r w:rsidR="00CD0DA0" w:rsidRPr="00CD0DA0">
        <w:rPr>
          <w:b/>
          <w:bCs/>
        </w:rPr>
        <w:t>the configuration of inference results reporting</w:t>
      </w:r>
      <w:r w:rsidR="00CD0DA0">
        <w:rPr>
          <w:b/>
          <w:bCs/>
        </w:rPr>
        <w:t xml:space="preserve">. </w:t>
      </w:r>
    </w:p>
    <w:p w14:paraId="006C923D" w14:textId="431DF4B9" w:rsidR="006D5D30" w:rsidRDefault="006D5D30" w:rsidP="00A16335">
      <w:pPr>
        <w:spacing w:after="180"/>
        <w:jc w:val="both"/>
      </w:pPr>
      <w:r>
        <w:t xml:space="preserve">Based on RAN4 study outcome, </w:t>
      </w:r>
      <w:r w:rsidR="00CD0DA0">
        <w:t xml:space="preserve">different </w:t>
      </w:r>
      <w:r>
        <w:t>options of test metrics are provided for beam management requirement</w:t>
      </w:r>
      <w:r w:rsidR="006F30D5">
        <w:rPr>
          <w:lang w:val="en-AU"/>
        </w:rPr>
        <w:t>, including RSRP accuracy, beam prediction accuracy, and a de</w:t>
      </w:r>
      <w:r w:rsidR="00390A45">
        <w:rPr>
          <w:lang w:val="en-AU"/>
        </w:rPr>
        <w:t>fined</w:t>
      </w:r>
      <w:r w:rsidR="006F30D5">
        <w:rPr>
          <w:lang w:val="en-AU"/>
        </w:rPr>
        <w:t xml:space="preserve"> </w:t>
      </w:r>
      <w:r w:rsidR="006F30D5" w:rsidRPr="006F30D5">
        <w:rPr>
          <w:lang w:val="en-AU"/>
        </w:rPr>
        <w:t xml:space="preserve">successful rate for </w:t>
      </w:r>
      <w:r w:rsidR="006F30D5" w:rsidRPr="006F30D5">
        <w:rPr>
          <w:lang w:val="en-AU"/>
        </w:rPr>
        <w:lastRenderedPageBreak/>
        <w:t>the correct prediction</w:t>
      </w:r>
      <w:r w:rsidR="00390A45">
        <w:rPr>
          <w:lang w:val="en-AU"/>
        </w:rPr>
        <w:t xml:space="preserve">, while RAN4 agree no further discussion on the concrete test metric until RAN1 had conclusions on the schemes. </w:t>
      </w:r>
      <w:r w:rsidR="00503869">
        <w:rPr>
          <w:lang w:val="en-AU"/>
        </w:rPr>
        <w:t>Because</w:t>
      </w:r>
      <w:r w:rsidR="00CD0DA0">
        <w:rPr>
          <w:lang w:val="en-AU"/>
        </w:rPr>
        <w:t xml:space="preserve"> RAN1 is still discussing on this, we see no reason to discuss </w:t>
      </w:r>
      <w:r w:rsidR="003C1CEC">
        <w:t xml:space="preserve">test metrics in this meeting. </w:t>
      </w:r>
    </w:p>
    <w:p w14:paraId="470B7702" w14:textId="23EDB21D" w:rsidR="000368D3" w:rsidRPr="001524FC" w:rsidRDefault="00B06C72" w:rsidP="000368D3">
      <w:pPr>
        <w:pStyle w:val="Heading4"/>
        <w:rPr>
          <w:color w:val="4472C4" w:themeColor="accent1"/>
          <w:lang w:val="en-US"/>
        </w:rPr>
      </w:pPr>
      <w:r w:rsidRPr="001524FC">
        <w:rPr>
          <w:color w:val="4472C4" w:themeColor="accent1"/>
          <w:lang w:val="en-US"/>
        </w:rPr>
        <w:t>2</w:t>
      </w:r>
      <w:r w:rsidR="000368D3" w:rsidRPr="001524FC">
        <w:rPr>
          <w:color w:val="4472C4" w:themeColor="accent1"/>
          <w:lang w:val="en-US"/>
        </w:rPr>
        <w:t>.</w:t>
      </w:r>
      <w:r w:rsidR="00E04206" w:rsidRPr="001524FC">
        <w:rPr>
          <w:color w:val="4472C4" w:themeColor="accent1"/>
          <w:lang w:val="en-US"/>
        </w:rPr>
        <w:t>2</w:t>
      </w:r>
      <w:r w:rsidR="000368D3" w:rsidRPr="001524FC">
        <w:rPr>
          <w:color w:val="4472C4" w:themeColor="accent1"/>
          <w:lang w:val="en-US"/>
        </w:rPr>
        <w:t>.4 Performance monitoring for UE-sided model</w:t>
      </w:r>
    </w:p>
    <w:p w14:paraId="7BC81CF2" w14:textId="7075D219" w:rsidR="000368D3" w:rsidRPr="001524FC" w:rsidRDefault="00725335" w:rsidP="00A16335">
      <w:pPr>
        <w:spacing w:after="180"/>
        <w:jc w:val="both"/>
        <w:rPr>
          <w:color w:val="4472C4" w:themeColor="accent1"/>
        </w:rPr>
      </w:pPr>
      <w:r w:rsidRPr="001524FC">
        <w:rPr>
          <w:color w:val="4472C4" w:themeColor="accent1"/>
        </w:rPr>
        <w:t>Regarding</w:t>
      </w:r>
      <w:r w:rsidR="00685000" w:rsidRPr="001524FC">
        <w:rPr>
          <w:color w:val="4472C4" w:themeColor="accent1"/>
        </w:rPr>
        <w:t xml:space="preserve"> </w:t>
      </w:r>
      <w:r w:rsidRPr="001524FC">
        <w:rPr>
          <w:color w:val="4472C4" w:themeColor="accent1"/>
        </w:rPr>
        <w:t xml:space="preserve">the </w:t>
      </w:r>
      <w:r w:rsidR="00685000" w:rsidRPr="001524FC">
        <w:rPr>
          <w:color w:val="4472C4" w:themeColor="accent1"/>
        </w:rPr>
        <w:t>performance monitoring</w:t>
      </w:r>
      <w:r w:rsidRPr="001524FC">
        <w:rPr>
          <w:color w:val="4472C4" w:themeColor="accent1"/>
        </w:rPr>
        <w:t xml:space="preserve"> for UE-sided model</w:t>
      </w:r>
      <w:r w:rsidR="00685000" w:rsidRPr="001524FC">
        <w:rPr>
          <w:color w:val="4472C4" w:themeColor="accent1"/>
        </w:rPr>
        <w:t>, key issues discussed in RAN1</w:t>
      </w:r>
      <w:r w:rsidRPr="001524FC">
        <w:rPr>
          <w:color w:val="4472C4" w:themeColor="accent1"/>
        </w:rPr>
        <w:t xml:space="preserve"> include:</w:t>
      </w:r>
      <w:r w:rsidR="00685000" w:rsidRPr="001524FC">
        <w:rPr>
          <w:color w:val="4472C4" w:themeColor="accent1"/>
        </w:rPr>
        <w:t xml:space="preserve"> </w:t>
      </w:r>
      <w:r w:rsidR="007C228A" w:rsidRPr="001524FC">
        <w:rPr>
          <w:color w:val="4472C4" w:themeColor="accent1"/>
        </w:rPr>
        <w:t xml:space="preserve">performance metrics, </w:t>
      </w:r>
      <w:r w:rsidR="00685000" w:rsidRPr="001524FC">
        <w:rPr>
          <w:color w:val="4472C4" w:themeColor="accent1"/>
        </w:rPr>
        <w:t>benchmark</w:t>
      </w:r>
      <w:r w:rsidR="007C228A" w:rsidRPr="001524FC">
        <w:rPr>
          <w:color w:val="4472C4" w:themeColor="accent1"/>
        </w:rPr>
        <w:t>/reference for the performance comparison,</w:t>
      </w:r>
      <w:r w:rsidR="00685000" w:rsidRPr="001524FC">
        <w:rPr>
          <w:color w:val="4472C4" w:themeColor="accent1"/>
        </w:rPr>
        <w:t xml:space="preserve"> and monitoring type</w:t>
      </w:r>
      <w:r w:rsidR="009F2380" w:rsidRPr="001524FC">
        <w:rPr>
          <w:color w:val="4472C4" w:themeColor="accent1"/>
        </w:rPr>
        <w:t>.</w:t>
      </w:r>
      <w:r w:rsidR="00685000" w:rsidRPr="001524FC">
        <w:rPr>
          <w:color w:val="4472C4" w:themeColor="accent1"/>
        </w:rPr>
        <w:t xml:space="preserve"> </w:t>
      </w:r>
      <w:r w:rsidR="009F2380" w:rsidRPr="001524FC">
        <w:rPr>
          <w:color w:val="4472C4" w:themeColor="accent1"/>
        </w:rPr>
        <w:t>C</w:t>
      </w:r>
      <w:r w:rsidR="00685000" w:rsidRPr="001524FC">
        <w:rPr>
          <w:color w:val="4472C4" w:themeColor="accent1"/>
        </w:rPr>
        <w:t xml:space="preserve">orresponding analysis for potential specification impact </w:t>
      </w:r>
      <w:r w:rsidRPr="001524FC">
        <w:rPr>
          <w:color w:val="4472C4" w:themeColor="accent1"/>
        </w:rPr>
        <w:t xml:space="preserve">for performance metrics and benchmark/reference for the performance comparison </w:t>
      </w:r>
      <w:r w:rsidR="00685000" w:rsidRPr="001524FC">
        <w:rPr>
          <w:color w:val="4472C4" w:themeColor="accent1"/>
        </w:rPr>
        <w:t xml:space="preserve">is provided </w:t>
      </w:r>
      <w:r w:rsidR="009F2380" w:rsidRPr="001524FC">
        <w:rPr>
          <w:color w:val="4472C4" w:themeColor="accent1"/>
        </w:rPr>
        <w:t>below</w:t>
      </w:r>
      <w:r w:rsidRPr="001524FC">
        <w:rPr>
          <w:color w:val="4472C4" w:themeColor="accent1"/>
        </w:rPr>
        <w:t xml:space="preserve"> from physical layer perspective</w:t>
      </w:r>
      <w:r w:rsidR="00685000" w:rsidRPr="001524FC">
        <w:rPr>
          <w:color w:val="4472C4" w:themeColor="accent1"/>
        </w:rPr>
        <w:t xml:space="preserve">: </w:t>
      </w:r>
    </w:p>
    <w:tbl>
      <w:tblPr>
        <w:tblStyle w:val="TableGrid"/>
        <w:tblW w:w="0" w:type="auto"/>
        <w:tblLook w:val="04A0" w:firstRow="1" w:lastRow="0" w:firstColumn="1" w:lastColumn="0" w:noHBand="0" w:noVBand="1"/>
      </w:tblPr>
      <w:tblGrid>
        <w:gridCol w:w="9631"/>
      </w:tblGrid>
      <w:tr w:rsidR="001524FC" w:rsidRPr="001524FC" w14:paraId="6DDB1E33" w14:textId="77777777" w:rsidTr="00685000">
        <w:tc>
          <w:tcPr>
            <w:tcW w:w="9631" w:type="dxa"/>
          </w:tcPr>
          <w:p w14:paraId="6A449746" w14:textId="77777777" w:rsidR="00F5319D" w:rsidRPr="001524FC" w:rsidRDefault="00F5319D" w:rsidP="001524FC">
            <w:pPr>
              <w:spacing w:after="60"/>
              <w:rPr>
                <w:bCs/>
                <w:color w:val="4472C4" w:themeColor="accent1"/>
                <w:sz w:val="20"/>
                <w:szCs w:val="20"/>
              </w:rPr>
            </w:pPr>
            <w:r w:rsidRPr="001524FC">
              <w:rPr>
                <w:bCs/>
                <w:color w:val="4472C4" w:themeColor="accent1"/>
                <w:sz w:val="20"/>
                <w:szCs w:val="20"/>
              </w:rPr>
              <w:t>For the performance monitoring of BM-Case1 and BM-Case2:</w:t>
            </w:r>
          </w:p>
          <w:p w14:paraId="646C42C0" w14:textId="77777777" w:rsidR="00F5319D" w:rsidRPr="001524FC" w:rsidRDefault="00F5319D" w:rsidP="001524FC">
            <w:pPr>
              <w:pStyle w:val="B1"/>
              <w:spacing w:after="60"/>
              <w:rPr>
                <w:color w:val="4472C4" w:themeColor="accent1"/>
              </w:rPr>
            </w:pPr>
            <w:r w:rsidRPr="001524FC">
              <w:rPr>
                <w:color w:val="4472C4" w:themeColor="accent1"/>
              </w:rPr>
              <w:t>-</w:t>
            </w:r>
            <w:r w:rsidRPr="001524FC">
              <w:rPr>
                <w:color w:val="4472C4" w:themeColor="accent1"/>
              </w:rPr>
              <w:tab/>
              <w:t>Performance metric(s) with the</w:t>
            </w:r>
            <w:r w:rsidRPr="001524FC">
              <w:rPr>
                <w:bCs/>
                <w:color w:val="4472C4" w:themeColor="accent1"/>
                <w:lang w:eastAsia="zh-CN"/>
              </w:rPr>
              <w:t xml:space="preserve"> following alternatives:</w:t>
            </w:r>
          </w:p>
          <w:p w14:paraId="2849B64A" w14:textId="77777777" w:rsidR="00F5319D" w:rsidRPr="001524FC" w:rsidRDefault="00F5319D" w:rsidP="001524FC">
            <w:pPr>
              <w:pStyle w:val="B2"/>
              <w:spacing w:after="60"/>
              <w:rPr>
                <w:color w:val="4472C4" w:themeColor="accent1"/>
              </w:rPr>
            </w:pPr>
            <w:r w:rsidRPr="001524FC">
              <w:rPr>
                <w:color w:val="4472C4" w:themeColor="accent1"/>
              </w:rPr>
              <w:t>-</w:t>
            </w:r>
            <w:r w:rsidRPr="001524FC">
              <w:rPr>
                <w:color w:val="4472C4" w:themeColor="accent1"/>
              </w:rPr>
              <w:tab/>
              <w:t>Alt.1: Beam prediction accuracy related KPIs, e.g., Top-K/1 beam prediction accuracy</w:t>
            </w:r>
          </w:p>
          <w:p w14:paraId="2EE2F5FF" w14:textId="77777777" w:rsidR="00F5319D" w:rsidRPr="001524FC" w:rsidRDefault="00F5319D" w:rsidP="001524FC">
            <w:pPr>
              <w:pStyle w:val="B2"/>
              <w:spacing w:after="60"/>
              <w:rPr>
                <w:color w:val="4472C4" w:themeColor="accent1"/>
              </w:rPr>
            </w:pPr>
            <w:r w:rsidRPr="001524FC">
              <w:rPr>
                <w:color w:val="4472C4" w:themeColor="accent1"/>
              </w:rPr>
              <w:t>-</w:t>
            </w:r>
            <w:r w:rsidRPr="001524FC">
              <w:rPr>
                <w:color w:val="4472C4" w:themeColor="accent1"/>
              </w:rPr>
              <w:tab/>
              <w:t>Alt.2: Link quality related KPIs, e.g., throughput, L1-RSRP, L1-SINR, hypothetical BLER</w:t>
            </w:r>
          </w:p>
          <w:p w14:paraId="54040B8E" w14:textId="77777777" w:rsidR="00F5319D" w:rsidRPr="001524FC" w:rsidRDefault="00F5319D" w:rsidP="001524FC">
            <w:pPr>
              <w:pStyle w:val="B2"/>
              <w:spacing w:after="60"/>
              <w:rPr>
                <w:color w:val="4472C4" w:themeColor="accent1"/>
              </w:rPr>
            </w:pPr>
            <w:r w:rsidRPr="001524FC">
              <w:rPr>
                <w:color w:val="4472C4" w:themeColor="accent1"/>
              </w:rPr>
              <w:t>-</w:t>
            </w:r>
            <w:r w:rsidRPr="001524FC">
              <w:rPr>
                <w:color w:val="4472C4" w:themeColor="accent1"/>
              </w:rPr>
              <w:tab/>
              <w:t xml:space="preserve">Alt.3: Performance metric based on input/output data distribution of AI/ML </w:t>
            </w:r>
          </w:p>
          <w:p w14:paraId="3A3C3136" w14:textId="77777777" w:rsidR="00F5319D" w:rsidRPr="001524FC" w:rsidRDefault="00F5319D" w:rsidP="001524FC">
            <w:pPr>
              <w:pStyle w:val="B2"/>
              <w:spacing w:after="60"/>
              <w:rPr>
                <w:color w:val="4472C4" w:themeColor="accent1"/>
              </w:rPr>
            </w:pPr>
            <w:r w:rsidRPr="001524FC">
              <w:rPr>
                <w:color w:val="4472C4" w:themeColor="accent1"/>
              </w:rPr>
              <w:t>-</w:t>
            </w:r>
            <w:r w:rsidRPr="001524FC">
              <w:rPr>
                <w:color w:val="4472C4" w:themeColor="accent1"/>
              </w:rPr>
              <w:tab/>
              <w:t xml:space="preserve">Alt.4: The L1-RSRP difference evaluated by comparing measured RSRP and predicted RSRP </w:t>
            </w:r>
          </w:p>
          <w:p w14:paraId="3238AA4D" w14:textId="77777777" w:rsidR="00F5319D" w:rsidRPr="001524FC" w:rsidRDefault="00F5319D" w:rsidP="001524FC">
            <w:pPr>
              <w:pStyle w:val="B1"/>
              <w:spacing w:after="60"/>
              <w:rPr>
                <w:color w:val="4472C4" w:themeColor="accent1"/>
              </w:rPr>
            </w:pPr>
            <w:r w:rsidRPr="001524FC">
              <w:rPr>
                <w:color w:val="4472C4" w:themeColor="accent1"/>
              </w:rPr>
              <w:t>-</w:t>
            </w:r>
            <w:r w:rsidRPr="001524FC">
              <w:rPr>
                <w:color w:val="4472C4" w:themeColor="accent1"/>
              </w:rPr>
              <w:tab/>
              <w:t xml:space="preserve">Benchmark/reference for the performance comparison, including: </w:t>
            </w:r>
          </w:p>
          <w:p w14:paraId="42EA22F7" w14:textId="77777777" w:rsidR="00F5319D" w:rsidRPr="001524FC" w:rsidRDefault="00F5319D" w:rsidP="001524FC">
            <w:pPr>
              <w:pStyle w:val="B2"/>
              <w:spacing w:after="60"/>
              <w:rPr>
                <w:color w:val="4472C4" w:themeColor="accent1"/>
                <w:lang w:val="en-US" w:eastAsia="zh-CN"/>
              </w:rPr>
            </w:pPr>
            <w:r w:rsidRPr="001524FC">
              <w:rPr>
                <w:color w:val="4472C4" w:themeColor="accent1"/>
                <w:lang w:val="en-US" w:eastAsia="zh-CN"/>
              </w:rPr>
              <w:t>-</w:t>
            </w:r>
            <w:r w:rsidRPr="001524FC">
              <w:rPr>
                <w:color w:val="4472C4" w:themeColor="accent1"/>
                <w:lang w:val="en-US" w:eastAsia="zh-CN"/>
              </w:rPr>
              <w:tab/>
              <w:t xml:space="preserve">Alt.1: The best beam(s) obtained by measuring beams of a set indicated by </w:t>
            </w:r>
            <w:proofErr w:type="spellStart"/>
            <w:r w:rsidRPr="001524FC">
              <w:rPr>
                <w:color w:val="4472C4" w:themeColor="accent1"/>
                <w:lang w:val="en-US" w:eastAsia="zh-CN"/>
              </w:rPr>
              <w:t>gNB</w:t>
            </w:r>
            <w:proofErr w:type="spellEnd"/>
            <w:r w:rsidRPr="001524FC">
              <w:rPr>
                <w:color w:val="4472C4" w:themeColor="accent1"/>
                <w:lang w:val="en-US" w:eastAsia="zh-CN"/>
              </w:rPr>
              <w:t xml:space="preserve"> (e.g., Beams from Set A)</w:t>
            </w:r>
          </w:p>
          <w:p w14:paraId="2B4C3326" w14:textId="77777777" w:rsidR="00F5319D" w:rsidRPr="001524FC" w:rsidRDefault="00F5319D" w:rsidP="001524FC">
            <w:pPr>
              <w:pStyle w:val="B2"/>
              <w:spacing w:after="60"/>
              <w:rPr>
                <w:color w:val="4472C4" w:themeColor="accent1"/>
              </w:rPr>
            </w:pPr>
            <w:r w:rsidRPr="001524FC">
              <w:rPr>
                <w:color w:val="4472C4" w:themeColor="accent1"/>
                <w:lang w:val="en-US" w:eastAsia="zh-CN"/>
              </w:rPr>
              <w:t>-</w:t>
            </w:r>
            <w:r w:rsidRPr="001524FC">
              <w:rPr>
                <w:color w:val="4472C4" w:themeColor="accent1"/>
                <w:lang w:val="en-US" w:eastAsia="zh-CN"/>
              </w:rPr>
              <w:tab/>
              <w:t>Alt.4: Measurements of the predicted best beam(s) corresponding to model output (e.g., Comparison between actual L1-RSRP and predicted RSRP of predicted Top-1/K Beams)</w:t>
            </w:r>
          </w:p>
          <w:p w14:paraId="3CFA6AAC" w14:textId="2CA3D741" w:rsidR="00685000" w:rsidRPr="001524FC" w:rsidRDefault="00F5319D" w:rsidP="001524FC">
            <w:pPr>
              <w:pStyle w:val="B1"/>
              <w:spacing w:after="60"/>
              <w:rPr>
                <w:color w:val="4472C4" w:themeColor="accent1"/>
              </w:rPr>
            </w:pPr>
            <w:r w:rsidRPr="001524FC">
              <w:rPr>
                <w:color w:val="4472C4" w:themeColor="accent1"/>
              </w:rPr>
              <w:t>-</w:t>
            </w:r>
            <w:r w:rsidRPr="001524FC">
              <w:rPr>
                <w:color w:val="4472C4" w:themeColor="accent1"/>
              </w:rPr>
              <w:tab/>
              <w:t>Signalling/configuration/measurement/report for model monitoring, e.g., signalling aspects related to assistance information (if supported), Reference signals</w:t>
            </w:r>
          </w:p>
        </w:tc>
      </w:tr>
    </w:tbl>
    <w:p w14:paraId="320E7467" w14:textId="61163A99" w:rsidR="009F2380" w:rsidRPr="001524FC" w:rsidRDefault="00B36F32" w:rsidP="00A16335">
      <w:pPr>
        <w:spacing w:after="180"/>
        <w:jc w:val="both"/>
        <w:rPr>
          <w:color w:val="4472C4" w:themeColor="accent1"/>
        </w:rPr>
      </w:pPr>
      <w:r w:rsidRPr="001524FC">
        <w:rPr>
          <w:color w:val="4472C4" w:themeColor="accent1"/>
        </w:rPr>
        <w:t xml:space="preserve">In the normative phase, based on RAN1’s down-selection on performance metric(s) and benchmark/reference for the performance comparison, RAN4 requirement on performance monitoring can be specified accordingly. </w:t>
      </w:r>
    </w:p>
    <w:p w14:paraId="2FA3F924" w14:textId="52459631" w:rsidR="00B36F32" w:rsidRPr="001524FC" w:rsidRDefault="00B36F32" w:rsidP="00B36F32">
      <w:pPr>
        <w:spacing w:after="180"/>
        <w:jc w:val="both"/>
        <w:rPr>
          <w:b/>
          <w:bCs/>
          <w:color w:val="4472C4" w:themeColor="accent1"/>
        </w:rPr>
      </w:pPr>
      <w:r w:rsidRPr="001524FC">
        <w:rPr>
          <w:b/>
          <w:bCs/>
          <w:color w:val="4472C4" w:themeColor="accent1"/>
        </w:rPr>
        <w:t xml:space="preserve">Observation </w:t>
      </w:r>
      <w:r w:rsidR="003C1CEC">
        <w:rPr>
          <w:b/>
          <w:bCs/>
          <w:color w:val="4472C4" w:themeColor="accent1"/>
        </w:rPr>
        <w:t>8</w:t>
      </w:r>
      <w:r w:rsidRPr="001524FC">
        <w:rPr>
          <w:b/>
          <w:bCs/>
          <w:color w:val="4472C4" w:themeColor="accent1"/>
        </w:rPr>
        <w:t xml:space="preserve">: For UE-sided model, RAN4 requirement on performance monitoring will be specified based on RAN1 conclusion on </w:t>
      </w:r>
      <w:r w:rsidR="00C85362" w:rsidRPr="001524FC">
        <w:rPr>
          <w:b/>
          <w:bCs/>
          <w:color w:val="4472C4" w:themeColor="accent1"/>
        </w:rPr>
        <w:t xml:space="preserve">performance metric(s) and benchmark/reference for the performance comparison. </w:t>
      </w:r>
    </w:p>
    <w:p w14:paraId="088BAFE6" w14:textId="5021869C" w:rsidR="00C85362" w:rsidRPr="001524FC" w:rsidRDefault="00C85362" w:rsidP="00A16335">
      <w:pPr>
        <w:spacing w:after="180"/>
        <w:jc w:val="both"/>
        <w:rPr>
          <w:color w:val="4472C4" w:themeColor="accent1"/>
        </w:rPr>
      </w:pPr>
      <w:r w:rsidRPr="001524FC">
        <w:rPr>
          <w:color w:val="4472C4" w:themeColor="accent1"/>
        </w:rPr>
        <w:t xml:space="preserve">Furthermore, RAN1 has provided two types of performance monitoring, i.e., </w:t>
      </w:r>
    </w:p>
    <w:tbl>
      <w:tblPr>
        <w:tblStyle w:val="TableGrid"/>
        <w:tblW w:w="0" w:type="auto"/>
        <w:tblLook w:val="04A0" w:firstRow="1" w:lastRow="0" w:firstColumn="1" w:lastColumn="0" w:noHBand="0" w:noVBand="1"/>
      </w:tblPr>
      <w:tblGrid>
        <w:gridCol w:w="9631"/>
      </w:tblGrid>
      <w:tr w:rsidR="001524FC" w:rsidRPr="001524FC" w14:paraId="0263E3D0" w14:textId="77777777" w:rsidTr="009C15B7">
        <w:tc>
          <w:tcPr>
            <w:tcW w:w="9631" w:type="dxa"/>
          </w:tcPr>
          <w:p w14:paraId="34D72961" w14:textId="77777777" w:rsidR="009F2380" w:rsidRPr="001524FC" w:rsidRDefault="009F2380" w:rsidP="001524FC">
            <w:pPr>
              <w:spacing w:after="60"/>
              <w:rPr>
                <w:bCs/>
                <w:color w:val="4472C4" w:themeColor="accent1"/>
                <w:sz w:val="20"/>
                <w:szCs w:val="20"/>
              </w:rPr>
            </w:pPr>
            <w:r w:rsidRPr="001524FC">
              <w:rPr>
                <w:bCs/>
                <w:color w:val="4472C4" w:themeColor="accent1"/>
                <w:sz w:val="20"/>
                <w:szCs w:val="20"/>
              </w:rPr>
              <w:t>For BM-Case1 and BM-Case2 with a UE-side AI/ML model:</w:t>
            </w:r>
          </w:p>
          <w:p w14:paraId="3D5B3DE3" w14:textId="77777777" w:rsidR="009F2380" w:rsidRPr="001524FC" w:rsidRDefault="009F2380" w:rsidP="001524FC">
            <w:pPr>
              <w:pStyle w:val="B1"/>
              <w:spacing w:after="60"/>
              <w:rPr>
                <w:rFonts w:eastAsia="Yu Mincho"/>
                <w:bCs/>
                <w:color w:val="4472C4" w:themeColor="accent1"/>
              </w:rPr>
            </w:pPr>
            <w:r w:rsidRPr="001524FC">
              <w:rPr>
                <w:color w:val="4472C4" w:themeColor="accent1"/>
              </w:rPr>
              <w:t>-</w:t>
            </w:r>
            <w:r w:rsidRPr="001524FC">
              <w:rPr>
                <w:color w:val="4472C4" w:themeColor="accent1"/>
              </w:rPr>
              <w:tab/>
              <w:t>Type 1 performance monitoring</w:t>
            </w:r>
            <w:r w:rsidRPr="001524FC">
              <w:rPr>
                <w:bCs/>
                <w:color w:val="4472C4" w:themeColor="accent1"/>
                <w:lang w:eastAsia="zh-CN"/>
              </w:rPr>
              <w:t xml:space="preserve">: </w:t>
            </w:r>
          </w:p>
          <w:p w14:paraId="70620A86"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 xml:space="preserve">Configuration/Signalling from </w:t>
            </w:r>
            <w:proofErr w:type="spellStart"/>
            <w:r w:rsidRPr="001524FC">
              <w:rPr>
                <w:color w:val="4472C4" w:themeColor="accent1"/>
              </w:rPr>
              <w:t>gNB</w:t>
            </w:r>
            <w:proofErr w:type="spellEnd"/>
            <w:r w:rsidRPr="001524FC">
              <w:rPr>
                <w:color w:val="4472C4" w:themeColor="accent1"/>
              </w:rPr>
              <w:t xml:space="preserve"> to UE for measurement and/or reporting</w:t>
            </w:r>
          </w:p>
          <w:p w14:paraId="7C3AA772"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 xml:space="preserve">UE may have different operations </w:t>
            </w:r>
          </w:p>
          <w:p w14:paraId="7136A87D" w14:textId="77777777" w:rsidR="009F2380" w:rsidRPr="001524FC" w:rsidRDefault="009F2380" w:rsidP="001524FC">
            <w:pPr>
              <w:pStyle w:val="B3"/>
              <w:spacing w:after="60"/>
              <w:rPr>
                <w:color w:val="4472C4" w:themeColor="accent1"/>
              </w:rPr>
            </w:pPr>
            <w:r w:rsidRPr="001524FC">
              <w:rPr>
                <w:color w:val="4472C4" w:themeColor="accent1"/>
              </w:rPr>
              <w:t>-</w:t>
            </w:r>
            <w:r w:rsidRPr="001524FC">
              <w:rPr>
                <w:color w:val="4472C4" w:themeColor="accent1"/>
              </w:rPr>
              <w:tab/>
              <w:t xml:space="preserve">Option 1 (NW-side performance monitoring): UE sends reporting to NW (e.g., for the calculation of performance metric at NW) </w:t>
            </w:r>
          </w:p>
          <w:p w14:paraId="58EAA8C9" w14:textId="77777777" w:rsidR="009F2380" w:rsidRPr="001524FC" w:rsidRDefault="009F2380" w:rsidP="001524FC">
            <w:pPr>
              <w:pStyle w:val="B3"/>
              <w:spacing w:after="60"/>
              <w:rPr>
                <w:color w:val="4472C4" w:themeColor="accent1"/>
              </w:rPr>
            </w:pPr>
            <w:r w:rsidRPr="001524FC">
              <w:rPr>
                <w:color w:val="4472C4" w:themeColor="accent1"/>
              </w:rPr>
              <w:t>-</w:t>
            </w:r>
            <w:r w:rsidRPr="001524FC">
              <w:rPr>
                <w:color w:val="4472C4" w:themeColor="accent1"/>
              </w:rPr>
              <w:tab/>
              <w:t xml:space="preserve">Option 2 (UE-assisted performance monitoring): UE calculates performance metric(s), either reports it to NW or reports an event to NW based on the performance metric(s) </w:t>
            </w:r>
          </w:p>
          <w:p w14:paraId="3D5A1E15"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 xml:space="preserve">Indication from NW for UE to do LCM operations </w:t>
            </w:r>
          </w:p>
          <w:p w14:paraId="4540D728"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Note: At least the performance and reporting overhead of model monitoring mechanism should be considered</w:t>
            </w:r>
          </w:p>
          <w:p w14:paraId="638AF6F7" w14:textId="77777777" w:rsidR="009F2380" w:rsidRPr="001524FC" w:rsidRDefault="009F2380" w:rsidP="001524FC">
            <w:pPr>
              <w:pStyle w:val="B1"/>
              <w:spacing w:after="60"/>
              <w:rPr>
                <w:rFonts w:eastAsia="Yu Mincho"/>
                <w:bCs/>
                <w:color w:val="4472C4" w:themeColor="accent1"/>
              </w:rPr>
            </w:pPr>
            <w:r w:rsidRPr="001524FC">
              <w:rPr>
                <w:color w:val="4472C4" w:themeColor="accent1"/>
              </w:rPr>
              <w:t>-</w:t>
            </w:r>
            <w:r w:rsidRPr="001524FC">
              <w:rPr>
                <w:color w:val="4472C4" w:themeColor="accent1"/>
              </w:rPr>
              <w:tab/>
              <w:t>Type 2 performance monitoring</w:t>
            </w:r>
            <w:r w:rsidRPr="001524FC">
              <w:rPr>
                <w:bCs/>
                <w:color w:val="4472C4" w:themeColor="accent1"/>
                <w:lang w:eastAsia="zh-CN"/>
              </w:rPr>
              <w:t xml:space="preserve">: </w:t>
            </w:r>
          </w:p>
          <w:p w14:paraId="65314EF9" w14:textId="77777777" w:rsidR="009F2380" w:rsidRPr="001524FC" w:rsidRDefault="009F2380" w:rsidP="001524FC">
            <w:pPr>
              <w:pStyle w:val="B2"/>
              <w:spacing w:after="60"/>
              <w:rPr>
                <w:rFonts w:eastAsia="Yu Mincho"/>
                <w:color w:val="4472C4" w:themeColor="accent1"/>
              </w:rPr>
            </w:pPr>
            <w:r w:rsidRPr="001524FC">
              <w:rPr>
                <w:color w:val="4472C4" w:themeColor="accent1"/>
                <w:lang w:eastAsia="zh-CN"/>
              </w:rPr>
              <w:t>-</w:t>
            </w:r>
            <w:r w:rsidRPr="001524FC">
              <w:rPr>
                <w:color w:val="4472C4" w:themeColor="accent1"/>
                <w:lang w:eastAsia="zh-CN"/>
              </w:rPr>
              <w:tab/>
              <w:t xml:space="preserve">Indication/request/report from UE to </w:t>
            </w:r>
            <w:proofErr w:type="spellStart"/>
            <w:r w:rsidRPr="001524FC">
              <w:rPr>
                <w:color w:val="4472C4" w:themeColor="accent1"/>
                <w:lang w:eastAsia="zh-CN"/>
              </w:rPr>
              <w:t>gNB</w:t>
            </w:r>
            <w:proofErr w:type="spellEnd"/>
            <w:r w:rsidRPr="001524FC">
              <w:rPr>
                <w:color w:val="4472C4" w:themeColor="accent1"/>
                <w:lang w:eastAsia="zh-CN"/>
              </w:rPr>
              <w:t xml:space="preserve"> for performance monitoring </w:t>
            </w:r>
          </w:p>
          <w:p w14:paraId="2FAFA038" w14:textId="77777777" w:rsidR="009F2380" w:rsidRPr="001524FC" w:rsidRDefault="009F2380" w:rsidP="001524FC">
            <w:pPr>
              <w:pStyle w:val="B3"/>
              <w:spacing w:after="60"/>
              <w:rPr>
                <w:color w:val="4472C4" w:themeColor="accent1"/>
              </w:rPr>
            </w:pPr>
            <w:r w:rsidRPr="001524FC">
              <w:rPr>
                <w:color w:val="4472C4" w:themeColor="accent1"/>
              </w:rPr>
              <w:t>-</w:t>
            </w:r>
            <w:r w:rsidRPr="001524FC">
              <w:rPr>
                <w:color w:val="4472C4" w:themeColor="accent1"/>
              </w:rPr>
              <w:tab/>
              <w:t>Note: The indication</w:t>
            </w:r>
            <w:r w:rsidRPr="001524FC">
              <w:rPr>
                <w:color w:val="4472C4" w:themeColor="accent1"/>
                <w:lang w:eastAsia="zh-CN"/>
              </w:rPr>
              <w:t>/request/report</w:t>
            </w:r>
            <w:r w:rsidRPr="001524FC">
              <w:rPr>
                <w:color w:val="4472C4" w:themeColor="accent1"/>
              </w:rPr>
              <w:t xml:space="preserve"> may be not needed in some case(s)</w:t>
            </w:r>
          </w:p>
          <w:p w14:paraId="7FA23E2F"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 xml:space="preserve">Configuration/Signalling from </w:t>
            </w:r>
            <w:proofErr w:type="spellStart"/>
            <w:r w:rsidRPr="001524FC">
              <w:rPr>
                <w:color w:val="4472C4" w:themeColor="accent1"/>
              </w:rPr>
              <w:t>gNB</w:t>
            </w:r>
            <w:proofErr w:type="spellEnd"/>
            <w:r w:rsidRPr="001524FC">
              <w:rPr>
                <w:color w:val="4472C4" w:themeColor="accent1"/>
              </w:rPr>
              <w:t xml:space="preserve"> to UE for performance monitoring measurement and/or reporting</w:t>
            </w:r>
          </w:p>
          <w:p w14:paraId="0E3899F9"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If it is for UE side model monitoring, UE makes decision(s) of model selection/activation/ deactivation/switching/fallback operation</w:t>
            </w:r>
          </w:p>
          <w:p w14:paraId="2C77938A" w14:textId="77777777" w:rsidR="009F2380" w:rsidRPr="001524FC" w:rsidRDefault="009F2380" w:rsidP="001524FC">
            <w:pPr>
              <w:pStyle w:val="B1"/>
              <w:spacing w:after="60"/>
              <w:rPr>
                <w:color w:val="4472C4" w:themeColor="accent1"/>
              </w:rPr>
            </w:pPr>
            <w:r w:rsidRPr="001524FC">
              <w:rPr>
                <w:color w:val="4472C4" w:themeColor="accent1"/>
              </w:rPr>
              <w:t>-</w:t>
            </w:r>
            <w:r w:rsidRPr="001524FC">
              <w:rPr>
                <w:color w:val="4472C4" w:themeColor="accent1"/>
              </w:rPr>
              <w:tab/>
              <w:t>Mechanism that facilitates the UE to detect whether the functionality/model is suitable or no longer suitable</w:t>
            </w:r>
          </w:p>
        </w:tc>
      </w:tr>
    </w:tbl>
    <w:p w14:paraId="4D274B66" w14:textId="2DEB10C3" w:rsidR="009F2380" w:rsidRPr="001524FC" w:rsidRDefault="006C5495" w:rsidP="00725335">
      <w:pPr>
        <w:spacing w:before="120" w:after="180"/>
        <w:jc w:val="both"/>
        <w:rPr>
          <w:color w:val="4472C4" w:themeColor="accent1"/>
        </w:rPr>
      </w:pPr>
      <w:r w:rsidRPr="001524FC">
        <w:rPr>
          <w:color w:val="4472C4" w:themeColor="accent1"/>
        </w:rPr>
        <w:lastRenderedPageBreak/>
        <w:t>Particularly</w:t>
      </w:r>
      <w:r w:rsidR="00C85362" w:rsidRPr="001524FC">
        <w:rPr>
          <w:color w:val="4472C4" w:themeColor="accent1"/>
        </w:rPr>
        <w:t xml:space="preserve">, Type 1 performance monitoring is </w:t>
      </w:r>
      <w:r w:rsidRPr="001524FC">
        <w:rPr>
          <w:color w:val="4472C4" w:themeColor="accent1"/>
        </w:rPr>
        <w:t>performed</w:t>
      </w:r>
      <w:r w:rsidR="00C85362" w:rsidRPr="001524FC">
        <w:rPr>
          <w:color w:val="4472C4" w:themeColor="accent1"/>
        </w:rPr>
        <w:t xml:space="preserve"> in </w:t>
      </w:r>
      <w:r w:rsidR="002C64FD" w:rsidRPr="001524FC">
        <w:rPr>
          <w:color w:val="4472C4" w:themeColor="accent1"/>
        </w:rPr>
        <w:t xml:space="preserve">the </w:t>
      </w:r>
      <w:r w:rsidR="00C85362" w:rsidRPr="001524FC">
        <w:rPr>
          <w:color w:val="4472C4" w:themeColor="accent1"/>
        </w:rPr>
        <w:t xml:space="preserve">NW-side, for which Option 1 and Option 2 differ </w:t>
      </w:r>
      <w:r w:rsidRPr="001524FC">
        <w:rPr>
          <w:color w:val="4472C4" w:themeColor="accent1"/>
        </w:rPr>
        <w:t xml:space="preserve">in </w:t>
      </w:r>
      <w:r w:rsidR="002C64FD" w:rsidRPr="001524FC">
        <w:rPr>
          <w:color w:val="4472C4" w:themeColor="accent1"/>
        </w:rPr>
        <w:t>which entity shall perform the calculation of the performance metric(s). On the other hand, Type 2 performance monitoring is performed in the UE-side, while no feedback is required</w:t>
      </w:r>
      <w:r w:rsidR="00DA0CD3" w:rsidRPr="001524FC">
        <w:rPr>
          <w:color w:val="4472C4" w:themeColor="accent1"/>
        </w:rPr>
        <w:t xml:space="preserve">, </w:t>
      </w:r>
      <w:r w:rsidRPr="001524FC">
        <w:rPr>
          <w:color w:val="4472C4" w:themeColor="accent1"/>
        </w:rPr>
        <w:t xml:space="preserve">thus making </w:t>
      </w:r>
      <w:r w:rsidR="00DA0CD3" w:rsidRPr="001524FC">
        <w:rPr>
          <w:color w:val="4472C4" w:themeColor="accent1"/>
        </w:rPr>
        <w:t xml:space="preserve">no RAN4 requirement </w:t>
      </w:r>
      <w:r w:rsidRPr="001524FC">
        <w:rPr>
          <w:color w:val="4472C4" w:themeColor="accent1"/>
        </w:rPr>
        <w:t xml:space="preserve">being </w:t>
      </w:r>
      <w:r w:rsidR="00DA0CD3" w:rsidRPr="001524FC">
        <w:rPr>
          <w:color w:val="4472C4" w:themeColor="accent1"/>
        </w:rPr>
        <w:t>needed</w:t>
      </w:r>
      <w:r w:rsidR="002C64FD" w:rsidRPr="001524FC">
        <w:rPr>
          <w:color w:val="4472C4" w:themeColor="accent1"/>
        </w:rPr>
        <w:t xml:space="preserve">. Based on the above understanding on Type 1 and Type 2 performance monitoring, the following proposal is obtained. </w:t>
      </w:r>
    </w:p>
    <w:p w14:paraId="4B183CAF" w14:textId="6A68ABAF" w:rsidR="002C64FD" w:rsidRPr="001524FC" w:rsidRDefault="002C64FD" w:rsidP="002C64FD">
      <w:pPr>
        <w:spacing w:after="180"/>
        <w:jc w:val="both"/>
        <w:rPr>
          <w:b/>
          <w:bCs/>
          <w:color w:val="4472C4" w:themeColor="accent1"/>
        </w:rPr>
      </w:pPr>
      <w:r w:rsidRPr="001524FC">
        <w:rPr>
          <w:b/>
          <w:bCs/>
          <w:color w:val="4472C4" w:themeColor="accent1"/>
        </w:rPr>
        <w:t xml:space="preserve">Proposal </w:t>
      </w:r>
      <w:r w:rsidR="00961F0A">
        <w:rPr>
          <w:b/>
          <w:bCs/>
          <w:color w:val="4472C4" w:themeColor="accent1"/>
        </w:rPr>
        <w:t>10</w:t>
      </w:r>
      <w:r w:rsidRPr="001524FC">
        <w:rPr>
          <w:b/>
          <w:bCs/>
          <w:color w:val="4472C4" w:themeColor="accent1"/>
        </w:rPr>
        <w:t xml:space="preserve">: </w:t>
      </w:r>
      <w:r w:rsidR="001C260D" w:rsidRPr="001524FC">
        <w:rPr>
          <w:b/>
          <w:bCs/>
          <w:color w:val="4472C4" w:themeColor="accent1"/>
        </w:rPr>
        <w:t>For</w:t>
      </w:r>
      <w:r w:rsidRPr="001524FC">
        <w:rPr>
          <w:b/>
          <w:bCs/>
          <w:color w:val="4472C4" w:themeColor="accent1"/>
        </w:rPr>
        <w:t xml:space="preserve"> </w:t>
      </w:r>
      <w:r w:rsidR="001C260D" w:rsidRPr="001524FC">
        <w:rPr>
          <w:b/>
          <w:bCs/>
          <w:color w:val="4472C4" w:themeColor="accent1"/>
        </w:rPr>
        <w:t xml:space="preserve">different types of </w:t>
      </w:r>
      <w:r w:rsidRPr="001524FC">
        <w:rPr>
          <w:b/>
          <w:bCs/>
          <w:color w:val="4472C4" w:themeColor="accent1"/>
        </w:rPr>
        <w:t xml:space="preserve">performance monitoring </w:t>
      </w:r>
      <w:r w:rsidR="001C260D" w:rsidRPr="001524FC">
        <w:rPr>
          <w:b/>
          <w:bCs/>
          <w:color w:val="4472C4" w:themeColor="accent1"/>
        </w:rPr>
        <w:t xml:space="preserve">for </w:t>
      </w:r>
      <w:r w:rsidRPr="001524FC">
        <w:rPr>
          <w:b/>
          <w:bCs/>
          <w:color w:val="4472C4" w:themeColor="accent1"/>
        </w:rPr>
        <w:t xml:space="preserve">UE-sided model, </w:t>
      </w:r>
      <w:r w:rsidR="001C260D" w:rsidRPr="001524FC">
        <w:rPr>
          <w:b/>
          <w:bCs/>
          <w:color w:val="4472C4" w:themeColor="accent1"/>
        </w:rPr>
        <w:t xml:space="preserve">the necessity of </w:t>
      </w:r>
      <w:r w:rsidRPr="001524FC">
        <w:rPr>
          <w:b/>
          <w:bCs/>
          <w:color w:val="4472C4" w:themeColor="accent1"/>
        </w:rPr>
        <w:t>RAN4 requirement</w:t>
      </w:r>
      <w:r w:rsidR="001C260D" w:rsidRPr="001524FC">
        <w:rPr>
          <w:b/>
          <w:bCs/>
          <w:color w:val="4472C4" w:themeColor="accent1"/>
        </w:rPr>
        <w:t xml:space="preserve"> is provided as: </w:t>
      </w:r>
    </w:p>
    <w:p w14:paraId="73BCAF10" w14:textId="31EBB088" w:rsidR="001C260D" w:rsidRPr="001524FC" w:rsidRDefault="001C260D" w:rsidP="0066178A">
      <w:pPr>
        <w:pStyle w:val="ListParagraph"/>
        <w:numPr>
          <w:ilvl w:val="0"/>
          <w:numId w:val="5"/>
        </w:numPr>
        <w:ind w:firstLineChars="0"/>
        <w:jc w:val="both"/>
        <w:rPr>
          <w:b/>
          <w:bCs/>
          <w:color w:val="4472C4" w:themeColor="accent1"/>
          <w:sz w:val="22"/>
          <w:szCs w:val="22"/>
        </w:rPr>
      </w:pPr>
      <w:r w:rsidRPr="001524FC">
        <w:rPr>
          <w:b/>
          <w:bCs/>
          <w:color w:val="4472C4" w:themeColor="accent1"/>
          <w:sz w:val="22"/>
          <w:szCs w:val="22"/>
        </w:rPr>
        <w:t xml:space="preserve">Type 1, Option 1 (NW-side performance monitoring): </w:t>
      </w:r>
      <w:r w:rsidR="003F744C" w:rsidRPr="001524FC">
        <w:rPr>
          <w:b/>
          <w:bCs/>
          <w:color w:val="4472C4" w:themeColor="accent1"/>
          <w:sz w:val="22"/>
          <w:szCs w:val="22"/>
        </w:rPr>
        <w:t xml:space="preserve">The necessity of </w:t>
      </w:r>
      <w:r w:rsidRPr="001524FC">
        <w:rPr>
          <w:b/>
          <w:bCs/>
          <w:color w:val="4472C4" w:themeColor="accent1"/>
          <w:sz w:val="22"/>
          <w:szCs w:val="22"/>
        </w:rPr>
        <w:t>RAN4 requirement</w:t>
      </w:r>
      <w:r w:rsidR="00946487" w:rsidRPr="001524FC">
        <w:rPr>
          <w:b/>
          <w:bCs/>
          <w:color w:val="4472C4" w:themeColor="accent1"/>
          <w:sz w:val="22"/>
          <w:szCs w:val="22"/>
        </w:rPr>
        <w:t xml:space="preserve"> on data collection for monitoring</w:t>
      </w:r>
      <w:r w:rsidRPr="001524FC">
        <w:rPr>
          <w:b/>
          <w:bCs/>
          <w:color w:val="4472C4" w:themeColor="accent1"/>
          <w:sz w:val="22"/>
          <w:szCs w:val="22"/>
        </w:rPr>
        <w:t xml:space="preserve"> </w:t>
      </w:r>
      <w:r w:rsidR="003F744C" w:rsidRPr="001524FC">
        <w:rPr>
          <w:b/>
          <w:bCs/>
          <w:color w:val="4472C4" w:themeColor="accent1"/>
          <w:sz w:val="22"/>
          <w:szCs w:val="22"/>
        </w:rPr>
        <w:t xml:space="preserve">is not </w:t>
      </w:r>
      <w:r w:rsidR="00946487" w:rsidRPr="001524FC">
        <w:rPr>
          <w:b/>
          <w:bCs/>
          <w:color w:val="4472C4" w:themeColor="accent1"/>
          <w:sz w:val="22"/>
          <w:szCs w:val="22"/>
        </w:rPr>
        <w:t>significant</w:t>
      </w:r>
      <w:r w:rsidRPr="001524FC">
        <w:rPr>
          <w:b/>
          <w:bCs/>
          <w:color w:val="4472C4" w:themeColor="accent1"/>
          <w:sz w:val="22"/>
          <w:szCs w:val="22"/>
        </w:rPr>
        <w:t xml:space="preserve">, </w:t>
      </w:r>
      <w:r w:rsidR="00946487" w:rsidRPr="001524FC">
        <w:rPr>
          <w:b/>
          <w:bCs/>
          <w:color w:val="4472C4" w:themeColor="accent1"/>
          <w:sz w:val="22"/>
          <w:szCs w:val="22"/>
        </w:rPr>
        <w:t>because it</w:t>
      </w:r>
      <w:r w:rsidRPr="001524FC">
        <w:rPr>
          <w:b/>
          <w:bCs/>
          <w:color w:val="4472C4" w:themeColor="accent1"/>
          <w:sz w:val="22"/>
          <w:szCs w:val="22"/>
        </w:rPr>
        <w:t xml:space="preserve"> is similar to data collection for other purpose</w:t>
      </w:r>
      <w:r w:rsidR="001B31B6" w:rsidRPr="001524FC">
        <w:rPr>
          <w:b/>
          <w:bCs/>
          <w:color w:val="4472C4" w:themeColor="accent1"/>
          <w:sz w:val="22"/>
          <w:szCs w:val="22"/>
        </w:rPr>
        <w:t>s</w:t>
      </w:r>
      <w:r w:rsidRPr="001524FC">
        <w:rPr>
          <w:b/>
          <w:bCs/>
          <w:color w:val="4472C4" w:themeColor="accent1"/>
          <w:sz w:val="22"/>
          <w:szCs w:val="22"/>
        </w:rPr>
        <w:t xml:space="preserve">. </w:t>
      </w:r>
    </w:p>
    <w:p w14:paraId="02FAA3E7" w14:textId="516EBDD4" w:rsidR="001C260D" w:rsidRPr="001524FC" w:rsidRDefault="001C260D" w:rsidP="0066178A">
      <w:pPr>
        <w:pStyle w:val="ListParagraph"/>
        <w:numPr>
          <w:ilvl w:val="0"/>
          <w:numId w:val="5"/>
        </w:numPr>
        <w:ind w:firstLineChars="0"/>
        <w:jc w:val="both"/>
        <w:rPr>
          <w:b/>
          <w:bCs/>
          <w:color w:val="4472C4" w:themeColor="accent1"/>
          <w:sz w:val="22"/>
          <w:szCs w:val="22"/>
        </w:rPr>
      </w:pPr>
      <w:r w:rsidRPr="001524FC">
        <w:rPr>
          <w:b/>
          <w:bCs/>
          <w:color w:val="4472C4" w:themeColor="accent1"/>
          <w:sz w:val="22"/>
          <w:szCs w:val="22"/>
        </w:rPr>
        <w:t xml:space="preserve">Type 1, Option 2 (UE-assisted performance monitoring): </w:t>
      </w:r>
      <w:r w:rsidR="00946487" w:rsidRPr="001524FC">
        <w:rPr>
          <w:b/>
          <w:bCs/>
          <w:color w:val="4472C4" w:themeColor="accent1"/>
          <w:sz w:val="22"/>
          <w:szCs w:val="22"/>
        </w:rPr>
        <w:t xml:space="preserve">RAN4 requirement on data collection for monitoring can be specified to test the accuracy of performance metrics calculated by UE. </w:t>
      </w:r>
    </w:p>
    <w:p w14:paraId="63513CD3" w14:textId="4AB236C3" w:rsidR="001C260D" w:rsidRPr="001524FC" w:rsidRDefault="001C260D" w:rsidP="0066178A">
      <w:pPr>
        <w:pStyle w:val="ListParagraph"/>
        <w:numPr>
          <w:ilvl w:val="0"/>
          <w:numId w:val="5"/>
        </w:numPr>
        <w:ind w:firstLineChars="0"/>
        <w:jc w:val="both"/>
        <w:rPr>
          <w:b/>
          <w:bCs/>
          <w:color w:val="4472C4" w:themeColor="accent1"/>
          <w:sz w:val="22"/>
          <w:szCs w:val="22"/>
        </w:rPr>
      </w:pPr>
      <w:r w:rsidRPr="001524FC">
        <w:rPr>
          <w:b/>
          <w:bCs/>
          <w:color w:val="4472C4" w:themeColor="accent1"/>
          <w:sz w:val="22"/>
          <w:szCs w:val="22"/>
        </w:rPr>
        <w:t>Type 2</w:t>
      </w:r>
      <w:r w:rsidR="003F744C" w:rsidRPr="001524FC">
        <w:rPr>
          <w:b/>
          <w:bCs/>
          <w:color w:val="4472C4" w:themeColor="accent1"/>
          <w:sz w:val="22"/>
          <w:szCs w:val="22"/>
        </w:rPr>
        <w:t xml:space="preserve"> </w:t>
      </w:r>
      <w:r w:rsidRPr="001524FC">
        <w:rPr>
          <w:b/>
          <w:bCs/>
          <w:color w:val="4472C4" w:themeColor="accent1"/>
          <w:sz w:val="22"/>
          <w:szCs w:val="22"/>
        </w:rPr>
        <w:t>(UE</w:t>
      </w:r>
      <w:r w:rsidR="003F744C" w:rsidRPr="001524FC">
        <w:rPr>
          <w:b/>
          <w:bCs/>
          <w:color w:val="4472C4" w:themeColor="accent1"/>
          <w:sz w:val="22"/>
          <w:szCs w:val="22"/>
        </w:rPr>
        <w:t>-side</w:t>
      </w:r>
      <w:r w:rsidRPr="001524FC">
        <w:rPr>
          <w:b/>
          <w:bCs/>
          <w:color w:val="4472C4" w:themeColor="accent1"/>
          <w:sz w:val="22"/>
          <w:szCs w:val="22"/>
        </w:rPr>
        <w:t xml:space="preserve"> performance monitoring): </w:t>
      </w:r>
      <w:r w:rsidR="00946487" w:rsidRPr="001524FC">
        <w:rPr>
          <w:b/>
          <w:bCs/>
          <w:color w:val="4472C4" w:themeColor="accent1"/>
          <w:sz w:val="22"/>
          <w:szCs w:val="22"/>
        </w:rPr>
        <w:t xml:space="preserve">No RAN4 </w:t>
      </w:r>
      <w:r w:rsidR="00DA0CD3" w:rsidRPr="001524FC">
        <w:rPr>
          <w:b/>
          <w:bCs/>
          <w:color w:val="4472C4" w:themeColor="accent1"/>
          <w:sz w:val="22"/>
          <w:szCs w:val="22"/>
        </w:rPr>
        <w:t>requirement</w:t>
      </w:r>
      <w:r w:rsidR="00946487" w:rsidRPr="001524FC">
        <w:rPr>
          <w:b/>
          <w:bCs/>
          <w:color w:val="4472C4" w:themeColor="accent1"/>
          <w:sz w:val="22"/>
          <w:szCs w:val="22"/>
        </w:rPr>
        <w:t xml:space="preserve"> is </w:t>
      </w:r>
      <w:r w:rsidR="00DA0CD3" w:rsidRPr="001524FC">
        <w:rPr>
          <w:b/>
          <w:bCs/>
          <w:color w:val="4472C4" w:themeColor="accent1"/>
          <w:sz w:val="22"/>
          <w:szCs w:val="22"/>
        </w:rPr>
        <w:t>needed</w:t>
      </w:r>
      <w:r w:rsidR="004E1E43" w:rsidRPr="001524FC">
        <w:rPr>
          <w:b/>
          <w:bCs/>
          <w:color w:val="4472C4" w:themeColor="accent1"/>
          <w:sz w:val="22"/>
          <w:szCs w:val="22"/>
        </w:rPr>
        <w:t xml:space="preserve"> </w:t>
      </w:r>
      <w:r w:rsidR="00DA0CD3" w:rsidRPr="001524FC">
        <w:rPr>
          <w:b/>
          <w:bCs/>
          <w:color w:val="4472C4" w:themeColor="accent1"/>
          <w:sz w:val="22"/>
          <w:szCs w:val="22"/>
        </w:rPr>
        <w:t>because</w:t>
      </w:r>
      <w:r w:rsidR="004E1E43" w:rsidRPr="001524FC">
        <w:rPr>
          <w:b/>
          <w:bCs/>
          <w:color w:val="4472C4" w:themeColor="accent1"/>
          <w:sz w:val="22"/>
          <w:szCs w:val="22"/>
        </w:rPr>
        <w:t xml:space="preserve"> no UE feedback </w:t>
      </w:r>
      <w:r w:rsidR="001B31B6" w:rsidRPr="001524FC">
        <w:rPr>
          <w:b/>
          <w:bCs/>
          <w:color w:val="4472C4" w:themeColor="accent1"/>
          <w:sz w:val="22"/>
          <w:szCs w:val="22"/>
        </w:rPr>
        <w:t>will</w:t>
      </w:r>
      <w:r w:rsidR="004E1E43" w:rsidRPr="001524FC">
        <w:rPr>
          <w:b/>
          <w:bCs/>
          <w:color w:val="4472C4" w:themeColor="accent1"/>
          <w:sz w:val="22"/>
          <w:szCs w:val="22"/>
        </w:rPr>
        <w:t xml:space="preserve"> be performed. </w:t>
      </w:r>
    </w:p>
    <w:p w14:paraId="197F03DB" w14:textId="7A7B66F4" w:rsidR="000368D3" w:rsidRPr="003C1CEC" w:rsidRDefault="00B06C72" w:rsidP="000368D3">
      <w:pPr>
        <w:pStyle w:val="Heading4"/>
        <w:rPr>
          <w:lang w:val="en-US"/>
        </w:rPr>
      </w:pPr>
      <w:r w:rsidRPr="003C1CEC">
        <w:rPr>
          <w:lang w:val="en-US"/>
        </w:rPr>
        <w:t>2</w:t>
      </w:r>
      <w:r w:rsidR="000368D3" w:rsidRPr="003C1CEC">
        <w:rPr>
          <w:lang w:val="en-US"/>
        </w:rPr>
        <w:t>.</w:t>
      </w:r>
      <w:r w:rsidR="00E04206" w:rsidRPr="003C1CEC">
        <w:rPr>
          <w:lang w:val="en-US"/>
        </w:rPr>
        <w:t>2</w:t>
      </w:r>
      <w:r w:rsidR="000368D3" w:rsidRPr="003C1CEC">
        <w:rPr>
          <w:lang w:val="en-US"/>
        </w:rPr>
        <w:t>.5 LCM for UE-sided model</w:t>
      </w:r>
    </w:p>
    <w:p w14:paraId="211ABADA" w14:textId="5D3919F7" w:rsidR="000368D3" w:rsidRPr="003C1CEC" w:rsidRDefault="00261F54" w:rsidP="00A16335">
      <w:pPr>
        <w:spacing w:after="180"/>
        <w:jc w:val="both"/>
      </w:pPr>
      <w:r w:rsidRPr="003C1CEC">
        <w:t>Based on the above analysis for different types of performance monitoring for UE-sided model (</w:t>
      </w:r>
      <w:r w:rsidR="00DA0CD3" w:rsidRPr="003C1CEC">
        <w:t>NW-side or UE-side performance monitoring</w:t>
      </w:r>
      <w:r w:rsidRPr="003C1CEC">
        <w:t xml:space="preserve">), </w:t>
      </w:r>
      <w:r w:rsidR="00DA0CD3" w:rsidRPr="003C1CEC">
        <w:t xml:space="preserve">the model/functionality control can be performed by the UE or </w:t>
      </w:r>
      <w:proofErr w:type="spellStart"/>
      <w:r w:rsidR="00DA0CD3" w:rsidRPr="003C1CEC">
        <w:t>gNB</w:t>
      </w:r>
      <w:proofErr w:type="spellEnd"/>
      <w:r w:rsidR="00DA0CD3" w:rsidRPr="003C1CEC">
        <w:t xml:space="preserve">: </w:t>
      </w:r>
    </w:p>
    <w:tbl>
      <w:tblPr>
        <w:tblStyle w:val="TableGrid"/>
        <w:tblW w:w="0" w:type="auto"/>
        <w:tblLook w:val="04A0" w:firstRow="1" w:lastRow="0" w:firstColumn="1" w:lastColumn="0" w:noHBand="0" w:noVBand="1"/>
      </w:tblPr>
      <w:tblGrid>
        <w:gridCol w:w="9631"/>
      </w:tblGrid>
      <w:tr w:rsidR="003C1CEC" w:rsidRPr="003C1CEC" w14:paraId="0A74A20F" w14:textId="77777777" w:rsidTr="00DA0CD3">
        <w:tc>
          <w:tcPr>
            <w:tcW w:w="9631" w:type="dxa"/>
          </w:tcPr>
          <w:p w14:paraId="597C2C1B" w14:textId="77777777" w:rsidR="00DA0CD3" w:rsidRPr="003C1CEC" w:rsidRDefault="00DA0CD3" w:rsidP="0066178A">
            <w:pPr>
              <w:pStyle w:val="ListParagraph"/>
              <w:numPr>
                <w:ilvl w:val="0"/>
                <w:numId w:val="6"/>
              </w:numPr>
              <w:overflowPunct/>
              <w:autoSpaceDE/>
              <w:autoSpaceDN/>
              <w:adjustRightInd/>
              <w:ind w:leftChars="270" w:left="1008" w:firstLineChars="0"/>
              <w:textAlignment w:val="auto"/>
            </w:pPr>
            <w:r w:rsidRPr="003C1CEC">
              <w:t>Management:</w:t>
            </w:r>
          </w:p>
          <w:p w14:paraId="0BB4E6D2" w14:textId="77777777" w:rsidR="00DA0CD3" w:rsidRPr="003C1CEC" w:rsidRDefault="00DA0CD3" w:rsidP="0066178A">
            <w:pPr>
              <w:pStyle w:val="ListParagraph"/>
              <w:numPr>
                <w:ilvl w:val="1"/>
                <w:numId w:val="6"/>
              </w:numPr>
              <w:overflowPunct/>
              <w:autoSpaceDE/>
              <w:autoSpaceDN/>
              <w:adjustRightInd/>
              <w:ind w:firstLineChars="0"/>
              <w:textAlignment w:val="auto"/>
            </w:pPr>
            <w:r w:rsidRPr="003C1CEC">
              <w:t>For UE-side model, the model/functionality control (e.g., selection, (de)activation, switching, fallback, etc.) may be performed by the UE when the monitoring resides within the UE.</w:t>
            </w:r>
          </w:p>
          <w:p w14:paraId="2C2E620F" w14:textId="5A4E0F67" w:rsidR="00DA0CD3" w:rsidRPr="003C1CEC" w:rsidRDefault="00DA0CD3" w:rsidP="0066178A">
            <w:pPr>
              <w:pStyle w:val="ListParagraph"/>
              <w:numPr>
                <w:ilvl w:val="1"/>
                <w:numId w:val="6"/>
              </w:numPr>
              <w:overflowPunct/>
              <w:autoSpaceDE/>
              <w:autoSpaceDN/>
              <w:adjustRightInd/>
              <w:ind w:firstLineChars="0"/>
              <w:textAlignment w:val="auto"/>
            </w:pPr>
            <w:r w:rsidRPr="003C1CEC">
              <w:t xml:space="preserve">For UE-side model, the model/functionality control (e.g., selection, (de)activation, switching, fallback, etc.) may be performed by the </w:t>
            </w:r>
            <w:proofErr w:type="spellStart"/>
            <w:r w:rsidRPr="003C1CEC">
              <w:t>gNB</w:t>
            </w:r>
            <w:proofErr w:type="spellEnd"/>
            <w:r w:rsidRPr="003C1CEC">
              <w:t xml:space="preserve"> when the monitoring resides within the </w:t>
            </w:r>
            <w:proofErr w:type="spellStart"/>
            <w:r w:rsidRPr="003C1CEC">
              <w:t>gNB</w:t>
            </w:r>
            <w:proofErr w:type="spellEnd"/>
            <w:r w:rsidRPr="003C1CEC">
              <w:t xml:space="preserve"> or UE.</w:t>
            </w:r>
          </w:p>
        </w:tc>
      </w:tr>
    </w:tbl>
    <w:p w14:paraId="50093375" w14:textId="77777777" w:rsidR="0088307E" w:rsidRDefault="0088307E" w:rsidP="00A16335">
      <w:pPr>
        <w:spacing w:after="180"/>
        <w:jc w:val="both"/>
      </w:pPr>
      <w:r>
        <w:rPr>
          <w:rFonts w:hint="eastAsia"/>
        </w:rPr>
        <w:t>B</w:t>
      </w:r>
      <w:r>
        <w:t>a</w:t>
      </w:r>
      <w:r>
        <w:rPr>
          <w:rFonts w:hint="eastAsia"/>
        </w:rPr>
        <w:t>sed</w:t>
      </w:r>
      <w:r>
        <w:t xml:space="preserve"> on the agreement obtained in RAN2#125bis, the </w:t>
      </w:r>
      <w:r w:rsidRPr="0088307E">
        <w:rPr>
          <w:rFonts w:hint="eastAsia"/>
        </w:rPr>
        <w:t>“</w:t>
      </w:r>
      <w:r w:rsidRPr="0088307E">
        <w:t>network decision, network-initiated” AI/ML management is supported as a baseline</w:t>
      </w:r>
      <w:r>
        <w:t xml:space="preserve">: </w:t>
      </w:r>
    </w:p>
    <w:p w14:paraId="08383CCB" w14:textId="66E4ED3D"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b/>
          <w:bCs/>
          <w:noProof/>
          <w:sz w:val="20"/>
          <w:szCs w:val="20"/>
        </w:rPr>
      </w:pPr>
      <w:r w:rsidRPr="000D78C2">
        <w:rPr>
          <w:b/>
          <w:bCs/>
          <w:noProof/>
          <w:sz w:val="20"/>
          <w:szCs w:val="20"/>
          <w:highlight w:val="green"/>
        </w:rPr>
        <w:t>Agreements</w:t>
      </w:r>
      <w:r w:rsidR="000D78C2" w:rsidRPr="000D78C2">
        <w:rPr>
          <w:b/>
          <w:bCs/>
          <w:noProof/>
          <w:sz w:val="20"/>
          <w:szCs w:val="20"/>
          <w:highlight w:val="green"/>
        </w:rPr>
        <w:t xml:space="preserve"> from RAN2#125bis</w:t>
      </w:r>
      <w:r w:rsidRPr="000D78C2">
        <w:rPr>
          <w:b/>
          <w:bCs/>
          <w:noProof/>
          <w:sz w:val="20"/>
          <w:szCs w:val="20"/>
          <w:highlight w:val="green"/>
        </w:rPr>
        <w:t>:</w:t>
      </w:r>
    </w:p>
    <w:p w14:paraId="7080FF86"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1</w:t>
      </w:r>
      <w:r w:rsidRPr="0088307E">
        <w:rPr>
          <w:noProof/>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FD7B855"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2</w:t>
      </w:r>
      <w:r w:rsidRPr="0088307E">
        <w:rPr>
          <w:noProof/>
          <w:sz w:val="20"/>
          <w:szCs w:val="20"/>
        </w:rPr>
        <w:tab/>
        <w:t>“UE-autonomous, UE’s decision is not reported to the network” is not considered for Rel-19</w:t>
      </w:r>
    </w:p>
    <w:p w14:paraId="507F1151" w14:textId="669728E8" w:rsidR="0088307E" w:rsidRDefault="0088307E" w:rsidP="00A16335">
      <w:pPr>
        <w:spacing w:after="180"/>
        <w:jc w:val="both"/>
      </w:pPr>
      <w:r w:rsidRPr="0088307E">
        <w:t xml:space="preserve">  </w:t>
      </w:r>
    </w:p>
    <w:p w14:paraId="72A6133C" w14:textId="1A01C213" w:rsidR="00DA0CD3" w:rsidRPr="003C1CEC" w:rsidRDefault="00DA0CD3" w:rsidP="00A16335">
      <w:pPr>
        <w:spacing w:after="180"/>
        <w:jc w:val="both"/>
      </w:pPr>
      <w:r w:rsidRPr="003C1CEC">
        <w:t xml:space="preserve">Similar to the analysis for performance monitoring, no RAN4 requirement is expected for model/functionality control (e.g., selection, (de)activation, switching, fallback, etc.) performed by the UE. </w:t>
      </w:r>
    </w:p>
    <w:p w14:paraId="614CC930" w14:textId="53663473" w:rsidR="00DA0CD3" w:rsidRPr="003C1CEC" w:rsidRDefault="00DA0CD3" w:rsidP="001524FC">
      <w:pPr>
        <w:spacing w:after="60"/>
        <w:jc w:val="both"/>
        <w:rPr>
          <w:b/>
          <w:bCs/>
        </w:rPr>
      </w:pPr>
      <w:r w:rsidRPr="003C1CEC">
        <w:rPr>
          <w:b/>
          <w:bCs/>
        </w:rPr>
        <w:t xml:space="preserve">Proposal </w:t>
      </w:r>
      <w:r w:rsidR="001524FC" w:rsidRPr="003C1CEC">
        <w:rPr>
          <w:b/>
          <w:bCs/>
        </w:rPr>
        <w:t>1</w:t>
      </w:r>
      <w:r w:rsidR="00961F0A" w:rsidRPr="003C1CEC">
        <w:rPr>
          <w:b/>
          <w:bCs/>
        </w:rPr>
        <w:t>1</w:t>
      </w:r>
      <w:r w:rsidRPr="003C1CEC">
        <w:rPr>
          <w:b/>
          <w:bCs/>
        </w:rPr>
        <w:t>: For UE-sided model</w:t>
      </w:r>
      <w:r w:rsidR="00BB6C00">
        <w:rPr>
          <w:b/>
          <w:bCs/>
        </w:rPr>
        <w:t xml:space="preserve"> LCM</w:t>
      </w:r>
      <w:r w:rsidRPr="003C1CEC">
        <w:rPr>
          <w:b/>
          <w:bCs/>
        </w:rPr>
        <w:t xml:space="preserve">, the necessity of RAN4 requirement: </w:t>
      </w:r>
    </w:p>
    <w:p w14:paraId="59CF2A93" w14:textId="19D443CB" w:rsidR="00DA0CD3" w:rsidRPr="000D78C2" w:rsidRDefault="000D78C2" w:rsidP="0066178A">
      <w:pPr>
        <w:pStyle w:val="ListParagraph"/>
        <w:numPr>
          <w:ilvl w:val="0"/>
          <w:numId w:val="7"/>
        </w:numPr>
        <w:spacing w:after="60"/>
        <w:ind w:firstLineChars="0"/>
        <w:jc w:val="both"/>
        <w:rPr>
          <w:b/>
          <w:bCs/>
          <w:sz w:val="22"/>
          <w:szCs w:val="22"/>
        </w:rPr>
      </w:pPr>
      <w:r w:rsidRPr="000D78C2">
        <w:rPr>
          <w:b/>
          <w:bCs/>
          <w:sz w:val="22"/>
          <w:szCs w:val="22"/>
        </w:rPr>
        <w:t>“</w:t>
      </w:r>
      <w:r>
        <w:rPr>
          <w:b/>
          <w:bCs/>
          <w:noProof/>
          <w:sz w:val="22"/>
          <w:szCs w:val="22"/>
        </w:rPr>
        <w:t>N</w:t>
      </w:r>
      <w:r w:rsidRPr="000D78C2">
        <w:rPr>
          <w:b/>
          <w:bCs/>
          <w:noProof/>
          <w:sz w:val="22"/>
          <w:szCs w:val="22"/>
        </w:rPr>
        <w:t>etwork decision, network-initiated</w:t>
      </w:r>
      <w:r w:rsidRPr="000D78C2">
        <w:rPr>
          <w:b/>
          <w:bCs/>
          <w:sz w:val="22"/>
          <w:szCs w:val="22"/>
        </w:rPr>
        <w:t xml:space="preserve">” </w:t>
      </w:r>
      <w:r w:rsidR="00DA0CD3" w:rsidRPr="000D78C2">
        <w:rPr>
          <w:b/>
          <w:bCs/>
          <w:sz w:val="22"/>
          <w:szCs w:val="22"/>
        </w:rPr>
        <w:t xml:space="preserve">LCM: </w:t>
      </w:r>
      <w:r w:rsidR="007B339D" w:rsidRPr="000D78C2">
        <w:rPr>
          <w:b/>
          <w:bCs/>
          <w:sz w:val="22"/>
          <w:szCs w:val="22"/>
        </w:rPr>
        <w:t xml:space="preserve">RAN4 requirement is needed. </w:t>
      </w:r>
    </w:p>
    <w:p w14:paraId="7BA13811" w14:textId="77F950BF" w:rsidR="00DA0CD3" w:rsidRPr="003C1CEC" w:rsidRDefault="000D78C2" w:rsidP="0066178A">
      <w:pPr>
        <w:pStyle w:val="ListParagraph"/>
        <w:numPr>
          <w:ilvl w:val="0"/>
          <w:numId w:val="7"/>
        </w:numPr>
        <w:spacing w:after="60"/>
        <w:ind w:firstLineChars="0"/>
        <w:jc w:val="both"/>
        <w:rPr>
          <w:b/>
          <w:bCs/>
          <w:sz w:val="22"/>
          <w:szCs w:val="22"/>
        </w:rPr>
      </w:pPr>
      <w:r>
        <w:rPr>
          <w:b/>
          <w:bCs/>
          <w:sz w:val="22"/>
          <w:szCs w:val="22"/>
        </w:rPr>
        <w:t xml:space="preserve">Other </w:t>
      </w:r>
      <w:r w:rsidR="00DA0CD3" w:rsidRPr="003C1CEC">
        <w:rPr>
          <w:b/>
          <w:bCs/>
          <w:sz w:val="22"/>
          <w:szCs w:val="22"/>
        </w:rPr>
        <w:t xml:space="preserve">LCM </w:t>
      </w:r>
      <w:r>
        <w:rPr>
          <w:b/>
          <w:bCs/>
          <w:sz w:val="22"/>
          <w:szCs w:val="22"/>
        </w:rPr>
        <w:t>schemes</w:t>
      </w:r>
      <w:r w:rsidR="00DA0CD3" w:rsidRPr="003C1CEC">
        <w:rPr>
          <w:b/>
          <w:bCs/>
          <w:sz w:val="22"/>
          <w:szCs w:val="22"/>
        </w:rPr>
        <w:t xml:space="preserve">: </w:t>
      </w:r>
      <w:r>
        <w:rPr>
          <w:b/>
          <w:bCs/>
          <w:sz w:val="22"/>
          <w:szCs w:val="22"/>
        </w:rPr>
        <w:t xml:space="preserve">FFS the necessity of </w:t>
      </w:r>
      <w:r w:rsidR="00463102" w:rsidRPr="003C1CEC">
        <w:rPr>
          <w:b/>
          <w:bCs/>
          <w:sz w:val="22"/>
          <w:szCs w:val="22"/>
        </w:rPr>
        <w:t>RAN4 requirement</w:t>
      </w:r>
      <w:r>
        <w:rPr>
          <w:b/>
          <w:bCs/>
          <w:sz w:val="22"/>
          <w:szCs w:val="22"/>
        </w:rPr>
        <w:t xml:space="preserve"> (depending on RAN2 input)</w:t>
      </w:r>
      <w:r w:rsidR="00463102" w:rsidRPr="003C1CEC">
        <w:rPr>
          <w:b/>
          <w:bCs/>
          <w:sz w:val="22"/>
          <w:szCs w:val="22"/>
        </w:rPr>
        <w:t xml:space="preserve">. </w:t>
      </w:r>
    </w:p>
    <w:p w14:paraId="25DE5BDD" w14:textId="4AA291E4" w:rsidR="001B31B6" w:rsidRDefault="001B31B6" w:rsidP="001B31B6">
      <w:pPr>
        <w:pStyle w:val="ListParagraph"/>
        <w:ind w:left="720" w:firstLineChars="0" w:firstLine="0"/>
        <w:jc w:val="both"/>
        <w:rPr>
          <w:b/>
          <w:bCs/>
          <w:sz w:val="22"/>
          <w:szCs w:val="22"/>
        </w:rPr>
      </w:pPr>
    </w:p>
    <w:p w14:paraId="3C4598E6" w14:textId="5C005F88" w:rsidR="00FB276C" w:rsidRPr="00366712" w:rsidRDefault="00FB276C" w:rsidP="00FB276C">
      <w:pPr>
        <w:pStyle w:val="Heading2"/>
        <w:rPr>
          <w:lang w:val="en-AU" w:eastAsia="zh-CN"/>
        </w:rPr>
      </w:pPr>
      <w:r>
        <w:rPr>
          <w:lang w:val="en-US" w:eastAsia="zh-CN"/>
        </w:rPr>
        <w:t>2</w:t>
      </w:r>
      <w:r w:rsidRPr="00A54C75">
        <w:rPr>
          <w:lang w:val="en-US" w:eastAsia="zh-CN"/>
        </w:rPr>
        <w:t>.</w:t>
      </w:r>
      <w:r w:rsidR="001524FC">
        <w:rPr>
          <w:lang w:val="en-US" w:eastAsia="zh-CN"/>
        </w:rPr>
        <w:t>3</w:t>
      </w:r>
      <w:r w:rsidRPr="00A54C75">
        <w:rPr>
          <w:lang w:val="en-US" w:eastAsia="zh-CN"/>
        </w:rPr>
        <w:t xml:space="preserve"> </w:t>
      </w:r>
      <w:r>
        <w:rPr>
          <w:lang w:val="en-US" w:eastAsia="zh-CN"/>
        </w:rPr>
        <w:t xml:space="preserve">Summary of Proposals for AI-BM </w:t>
      </w:r>
      <w:r w:rsidR="00F01E2A">
        <w:rPr>
          <w:lang w:val="en-US" w:eastAsia="zh-CN"/>
        </w:rPr>
        <w:t>Core Requirement</w:t>
      </w:r>
    </w:p>
    <w:p w14:paraId="13300799" w14:textId="77777777" w:rsidR="001524FC" w:rsidRDefault="00FB276C" w:rsidP="00FB276C">
      <w:pPr>
        <w:spacing w:after="180"/>
        <w:jc w:val="both"/>
      </w:pPr>
      <w:r>
        <w:t>Here we would like to provide the summary on the expected RAN4 requirement impact and correspondingly our p</w:t>
      </w:r>
      <w:r w:rsidRPr="00D21494">
        <w:t xml:space="preserve">roposals </w:t>
      </w:r>
      <w:r>
        <w:t>for</w:t>
      </w:r>
      <w:r w:rsidRPr="00D21494">
        <w:t xml:space="preserve"> </w:t>
      </w:r>
      <w:r>
        <w:t xml:space="preserve">Rel-19 </w:t>
      </w:r>
      <w:r w:rsidRPr="00D21494">
        <w:t>AI-BM Scope</w:t>
      </w:r>
      <w:r w:rsidR="001524FC">
        <w:t xml:space="preserve">. </w:t>
      </w:r>
    </w:p>
    <w:p w14:paraId="550789C4" w14:textId="51D4E6A5" w:rsidR="00FB276C" w:rsidRPr="001524FC" w:rsidRDefault="00F104DB" w:rsidP="00FB276C">
      <w:pPr>
        <w:spacing w:after="180"/>
        <w:jc w:val="both"/>
        <w:rPr>
          <w:b/>
          <w:bCs/>
        </w:rPr>
      </w:pPr>
      <w:r>
        <w:rPr>
          <w:b/>
          <w:bCs/>
        </w:rPr>
        <w:lastRenderedPageBreak/>
        <w:t>Summary</w:t>
      </w:r>
      <w:r w:rsidR="001524FC" w:rsidRPr="001524FC">
        <w:rPr>
          <w:b/>
          <w:bCs/>
        </w:rPr>
        <w:t xml:space="preserve">: The analysis on the expected RAN4 requirement impact is summarized as:  </w:t>
      </w:r>
    </w:p>
    <w:tbl>
      <w:tblPr>
        <w:tblStyle w:val="TableGrid"/>
        <w:tblpPr w:leftFromText="180" w:rightFromText="180" w:vertAnchor="text" w:tblpY="1"/>
        <w:tblOverlap w:val="never"/>
        <w:tblW w:w="8642" w:type="dxa"/>
        <w:tblLook w:val="04A0" w:firstRow="1" w:lastRow="0" w:firstColumn="1" w:lastColumn="0" w:noHBand="0" w:noVBand="1"/>
      </w:tblPr>
      <w:tblGrid>
        <w:gridCol w:w="988"/>
        <w:gridCol w:w="1559"/>
        <w:gridCol w:w="6095"/>
      </w:tblGrid>
      <w:tr w:rsidR="000D78C2" w:rsidRPr="00A02AD2" w14:paraId="0FE1A20B" w14:textId="77777777" w:rsidTr="009B1642">
        <w:trPr>
          <w:trHeight w:val="56"/>
        </w:trPr>
        <w:tc>
          <w:tcPr>
            <w:tcW w:w="988" w:type="dxa"/>
          </w:tcPr>
          <w:p w14:paraId="1D3D18B8" w14:textId="77777777" w:rsidR="000D78C2" w:rsidRPr="00A02AD2" w:rsidRDefault="000D78C2" w:rsidP="009B1642">
            <w:pPr>
              <w:spacing w:after="0"/>
              <w:rPr>
                <w:sz w:val="20"/>
                <w:szCs w:val="20"/>
              </w:rPr>
            </w:pPr>
            <w:r w:rsidRPr="00A02AD2">
              <w:rPr>
                <w:sz w:val="20"/>
                <w:szCs w:val="20"/>
              </w:rPr>
              <w:t>UE/NW</w:t>
            </w:r>
          </w:p>
        </w:tc>
        <w:tc>
          <w:tcPr>
            <w:tcW w:w="1559" w:type="dxa"/>
          </w:tcPr>
          <w:p w14:paraId="4BEA0FA1" w14:textId="77777777" w:rsidR="000D78C2" w:rsidRPr="00A02AD2" w:rsidRDefault="000D78C2" w:rsidP="009B1642">
            <w:pPr>
              <w:spacing w:after="0"/>
              <w:rPr>
                <w:sz w:val="20"/>
                <w:szCs w:val="20"/>
              </w:rPr>
            </w:pPr>
            <w:r w:rsidRPr="00A02AD2">
              <w:rPr>
                <w:sz w:val="20"/>
                <w:szCs w:val="20"/>
              </w:rPr>
              <w:t>Operations</w:t>
            </w:r>
          </w:p>
        </w:tc>
        <w:tc>
          <w:tcPr>
            <w:tcW w:w="6095" w:type="dxa"/>
          </w:tcPr>
          <w:p w14:paraId="0C075201" w14:textId="77777777" w:rsidR="000D78C2" w:rsidRPr="00A02AD2" w:rsidRDefault="000D78C2" w:rsidP="009B1642">
            <w:pPr>
              <w:spacing w:after="0"/>
              <w:rPr>
                <w:sz w:val="20"/>
                <w:szCs w:val="20"/>
              </w:rPr>
            </w:pPr>
            <w:r w:rsidRPr="00A02AD2">
              <w:rPr>
                <w:sz w:val="20"/>
                <w:szCs w:val="20"/>
              </w:rPr>
              <w:t>Samsung Proposal</w:t>
            </w:r>
          </w:p>
        </w:tc>
      </w:tr>
      <w:tr w:rsidR="000D78C2" w:rsidRPr="00A02AD2" w14:paraId="6F1E414A" w14:textId="77777777" w:rsidTr="00BB6C00">
        <w:trPr>
          <w:trHeight w:val="454"/>
        </w:trPr>
        <w:tc>
          <w:tcPr>
            <w:tcW w:w="988" w:type="dxa"/>
            <w:vMerge w:val="restart"/>
          </w:tcPr>
          <w:p w14:paraId="5E1243E1" w14:textId="77777777" w:rsidR="000D78C2" w:rsidRPr="00A02AD2" w:rsidRDefault="000D78C2" w:rsidP="009B1642">
            <w:pPr>
              <w:spacing w:after="0"/>
              <w:rPr>
                <w:sz w:val="20"/>
                <w:szCs w:val="20"/>
              </w:rPr>
            </w:pPr>
            <w:r w:rsidRPr="00A02AD2">
              <w:rPr>
                <w:sz w:val="20"/>
                <w:szCs w:val="20"/>
              </w:rPr>
              <w:t>NW-sided model</w:t>
            </w:r>
          </w:p>
        </w:tc>
        <w:tc>
          <w:tcPr>
            <w:tcW w:w="1559" w:type="dxa"/>
            <w:vMerge w:val="restart"/>
            <w:shd w:val="clear" w:color="auto" w:fill="C5E0B3" w:themeFill="accent6" w:themeFillTint="66"/>
          </w:tcPr>
          <w:p w14:paraId="7DC2FE4E" w14:textId="77777777" w:rsidR="000D78C2" w:rsidRPr="00A02AD2" w:rsidRDefault="000D78C2" w:rsidP="009B1642">
            <w:pPr>
              <w:spacing w:after="0"/>
              <w:rPr>
                <w:sz w:val="20"/>
                <w:szCs w:val="20"/>
              </w:rPr>
            </w:pPr>
            <w:r w:rsidRPr="00A02AD2">
              <w:rPr>
                <w:sz w:val="20"/>
                <w:szCs w:val="20"/>
              </w:rPr>
              <w:t>Data collection</w:t>
            </w:r>
          </w:p>
        </w:tc>
        <w:tc>
          <w:tcPr>
            <w:tcW w:w="6095" w:type="dxa"/>
            <w:vMerge w:val="restart"/>
            <w:shd w:val="clear" w:color="auto" w:fill="C5E0B3" w:themeFill="accent6" w:themeFillTint="66"/>
          </w:tcPr>
          <w:p w14:paraId="16D25D5C" w14:textId="77777777" w:rsidR="000D78C2" w:rsidRDefault="000D78C2" w:rsidP="009B1642">
            <w:pPr>
              <w:spacing w:after="0"/>
              <w:rPr>
                <w:sz w:val="20"/>
                <w:szCs w:val="20"/>
              </w:rPr>
            </w:pPr>
            <w:r w:rsidRPr="00A02AD2">
              <w:rPr>
                <w:sz w:val="20"/>
                <w:szCs w:val="20"/>
              </w:rPr>
              <w:t>Proposal 1 (Necessary core requirement for data collection)</w:t>
            </w:r>
          </w:p>
          <w:p w14:paraId="4FC2615E" w14:textId="7D3F8830" w:rsidR="000D78C2" w:rsidRPr="00A02AD2" w:rsidRDefault="000D78C2" w:rsidP="009B1642">
            <w:pPr>
              <w:spacing w:after="0"/>
              <w:rPr>
                <w:sz w:val="20"/>
                <w:szCs w:val="20"/>
              </w:rPr>
            </w:pPr>
            <w:r>
              <w:rPr>
                <w:sz w:val="20"/>
                <w:szCs w:val="20"/>
              </w:rPr>
              <w:t xml:space="preserve">Proposal 2 (FFS the feasibility part of </w:t>
            </w:r>
            <w:r>
              <w:t xml:space="preserve"> </w:t>
            </w:r>
            <w:r w:rsidRPr="00961F0A">
              <w:rPr>
                <w:sz w:val="20"/>
                <w:szCs w:val="20"/>
              </w:rPr>
              <w:t xml:space="preserve">tightened </w:t>
            </w:r>
            <w:r>
              <w:rPr>
                <w:sz w:val="20"/>
                <w:szCs w:val="20"/>
              </w:rPr>
              <w:t>measurement accuracy in RAN4)</w:t>
            </w:r>
          </w:p>
        </w:tc>
      </w:tr>
      <w:tr w:rsidR="000D78C2" w:rsidRPr="00A02AD2" w14:paraId="4C1EF4F8" w14:textId="77777777" w:rsidTr="00BB6C00">
        <w:trPr>
          <w:trHeight w:val="230"/>
        </w:trPr>
        <w:tc>
          <w:tcPr>
            <w:tcW w:w="988" w:type="dxa"/>
            <w:vMerge/>
          </w:tcPr>
          <w:p w14:paraId="76BBB488" w14:textId="77777777" w:rsidR="000D78C2" w:rsidRPr="00A02AD2" w:rsidRDefault="000D78C2" w:rsidP="009B1642">
            <w:pPr>
              <w:spacing w:after="0"/>
              <w:rPr>
                <w:sz w:val="20"/>
                <w:szCs w:val="20"/>
              </w:rPr>
            </w:pPr>
          </w:p>
        </w:tc>
        <w:tc>
          <w:tcPr>
            <w:tcW w:w="1559" w:type="dxa"/>
            <w:vMerge/>
            <w:shd w:val="clear" w:color="auto" w:fill="C5E0B3" w:themeFill="accent6" w:themeFillTint="66"/>
          </w:tcPr>
          <w:p w14:paraId="1A09C0F7" w14:textId="77777777" w:rsidR="000D78C2" w:rsidRPr="00A02AD2" w:rsidRDefault="000D78C2" w:rsidP="009B1642">
            <w:pPr>
              <w:spacing w:after="0"/>
              <w:rPr>
                <w:sz w:val="20"/>
                <w:szCs w:val="20"/>
              </w:rPr>
            </w:pPr>
          </w:p>
        </w:tc>
        <w:tc>
          <w:tcPr>
            <w:tcW w:w="6095" w:type="dxa"/>
            <w:vMerge/>
            <w:shd w:val="clear" w:color="auto" w:fill="C5E0B3" w:themeFill="accent6" w:themeFillTint="66"/>
          </w:tcPr>
          <w:p w14:paraId="44BE1B02" w14:textId="77777777" w:rsidR="000D78C2" w:rsidRPr="00A02AD2" w:rsidRDefault="000D78C2" w:rsidP="009B1642">
            <w:pPr>
              <w:spacing w:after="0"/>
              <w:rPr>
                <w:sz w:val="20"/>
                <w:szCs w:val="20"/>
              </w:rPr>
            </w:pPr>
          </w:p>
        </w:tc>
      </w:tr>
      <w:tr w:rsidR="000D78C2" w:rsidRPr="00A02AD2" w14:paraId="7B99F745" w14:textId="77777777" w:rsidTr="00CC34FA">
        <w:trPr>
          <w:trHeight w:val="56"/>
        </w:trPr>
        <w:tc>
          <w:tcPr>
            <w:tcW w:w="988" w:type="dxa"/>
            <w:vMerge/>
          </w:tcPr>
          <w:p w14:paraId="5AA8A562" w14:textId="77777777" w:rsidR="000D78C2" w:rsidRPr="00A02AD2" w:rsidRDefault="000D78C2" w:rsidP="009B1642">
            <w:pPr>
              <w:spacing w:after="0"/>
              <w:rPr>
                <w:sz w:val="20"/>
                <w:szCs w:val="20"/>
              </w:rPr>
            </w:pPr>
          </w:p>
        </w:tc>
        <w:tc>
          <w:tcPr>
            <w:tcW w:w="1559" w:type="dxa"/>
            <w:shd w:val="clear" w:color="auto" w:fill="D9D9D9" w:themeFill="background1" w:themeFillShade="D9"/>
          </w:tcPr>
          <w:p w14:paraId="12DD91E5" w14:textId="77777777" w:rsidR="000D78C2" w:rsidRPr="00A02AD2" w:rsidRDefault="000D78C2" w:rsidP="009B1642">
            <w:pPr>
              <w:spacing w:after="0"/>
              <w:rPr>
                <w:sz w:val="20"/>
                <w:szCs w:val="20"/>
              </w:rPr>
            </w:pPr>
            <w:r w:rsidRPr="00A02AD2">
              <w:rPr>
                <w:sz w:val="20"/>
                <w:szCs w:val="20"/>
              </w:rPr>
              <w:t>Inference</w:t>
            </w:r>
          </w:p>
        </w:tc>
        <w:tc>
          <w:tcPr>
            <w:tcW w:w="6095" w:type="dxa"/>
            <w:shd w:val="clear" w:color="auto" w:fill="D9D9D9" w:themeFill="background1" w:themeFillShade="D9"/>
          </w:tcPr>
          <w:p w14:paraId="0C859461" w14:textId="54104801" w:rsidR="000D78C2" w:rsidRPr="00A02AD2" w:rsidRDefault="000D78C2" w:rsidP="009B1642">
            <w:pPr>
              <w:spacing w:after="0"/>
              <w:rPr>
                <w:sz w:val="20"/>
                <w:szCs w:val="20"/>
              </w:rPr>
            </w:pPr>
            <w:r w:rsidRPr="00A02AD2">
              <w:rPr>
                <w:sz w:val="20"/>
                <w:szCs w:val="20"/>
              </w:rPr>
              <w:t xml:space="preserve">Proposal </w:t>
            </w:r>
            <w:r>
              <w:rPr>
                <w:sz w:val="20"/>
                <w:szCs w:val="20"/>
              </w:rPr>
              <w:t>3</w:t>
            </w:r>
            <w:r w:rsidRPr="00A02AD2">
              <w:rPr>
                <w:sz w:val="20"/>
                <w:szCs w:val="20"/>
              </w:rPr>
              <w:t xml:space="preserve"> (No RAN4 impact expected)</w:t>
            </w:r>
          </w:p>
        </w:tc>
      </w:tr>
      <w:tr w:rsidR="000D78C2" w:rsidRPr="00A02AD2" w14:paraId="34821436" w14:textId="77777777" w:rsidTr="00CC34FA">
        <w:trPr>
          <w:trHeight w:val="121"/>
        </w:trPr>
        <w:tc>
          <w:tcPr>
            <w:tcW w:w="988" w:type="dxa"/>
            <w:vMerge/>
          </w:tcPr>
          <w:p w14:paraId="5CB00E72" w14:textId="77777777" w:rsidR="000D78C2" w:rsidRPr="00A02AD2" w:rsidRDefault="000D78C2" w:rsidP="009B1642">
            <w:pPr>
              <w:spacing w:after="0"/>
              <w:rPr>
                <w:sz w:val="20"/>
                <w:szCs w:val="20"/>
              </w:rPr>
            </w:pPr>
          </w:p>
        </w:tc>
        <w:tc>
          <w:tcPr>
            <w:tcW w:w="1559" w:type="dxa"/>
            <w:shd w:val="clear" w:color="auto" w:fill="FFF2CC" w:themeFill="accent4" w:themeFillTint="33"/>
          </w:tcPr>
          <w:p w14:paraId="69271955" w14:textId="77777777" w:rsidR="000D78C2" w:rsidRPr="00A02AD2" w:rsidRDefault="000D78C2" w:rsidP="009B1642">
            <w:pPr>
              <w:spacing w:after="0"/>
              <w:rPr>
                <w:sz w:val="20"/>
                <w:szCs w:val="20"/>
              </w:rPr>
            </w:pPr>
            <w:r w:rsidRPr="00A02AD2">
              <w:rPr>
                <w:sz w:val="20"/>
                <w:szCs w:val="20"/>
              </w:rPr>
              <w:t>Perf. monitoring</w:t>
            </w:r>
          </w:p>
        </w:tc>
        <w:tc>
          <w:tcPr>
            <w:tcW w:w="6095" w:type="dxa"/>
            <w:shd w:val="clear" w:color="auto" w:fill="FFF2CC" w:themeFill="accent4" w:themeFillTint="33"/>
          </w:tcPr>
          <w:p w14:paraId="568E849B" w14:textId="2F99AC6E" w:rsidR="000D78C2" w:rsidRPr="00A02AD2" w:rsidRDefault="000D78C2" w:rsidP="009B1642">
            <w:pPr>
              <w:spacing w:after="0"/>
              <w:rPr>
                <w:sz w:val="20"/>
                <w:szCs w:val="20"/>
              </w:rPr>
            </w:pPr>
            <w:r w:rsidRPr="00A02AD2">
              <w:rPr>
                <w:sz w:val="20"/>
                <w:szCs w:val="20"/>
              </w:rPr>
              <w:t xml:space="preserve">Proposal </w:t>
            </w:r>
            <w:r>
              <w:rPr>
                <w:sz w:val="20"/>
                <w:szCs w:val="20"/>
              </w:rPr>
              <w:t>4</w:t>
            </w:r>
            <w:r w:rsidRPr="00A02AD2">
              <w:rPr>
                <w:sz w:val="20"/>
                <w:szCs w:val="20"/>
              </w:rPr>
              <w:t xml:space="preserve"> (</w:t>
            </w:r>
            <w:r w:rsidR="009B1642">
              <w:rPr>
                <w:sz w:val="20"/>
                <w:szCs w:val="20"/>
              </w:rPr>
              <w:t>FFS</w:t>
            </w:r>
            <w:r w:rsidRPr="00A02AD2">
              <w:rPr>
                <w:sz w:val="20"/>
                <w:szCs w:val="20"/>
              </w:rPr>
              <w:t xml:space="preserve"> RAN4 impact</w:t>
            </w:r>
            <w:r w:rsidR="009B1642">
              <w:rPr>
                <w:sz w:val="20"/>
                <w:szCs w:val="20"/>
              </w:rPr>
              <w:t xml:space="preserve"> depending on RAN1/2 input</w:t>
            </w:r>
            <w:r w:rsidRPr="00A02AD2">
              <w:rPr>
                <w:sz w:val="20"/>
                <w:szCs w:val="20"/>
              </w:rPr>
              <w:t>)</w:t>
            </w:r>
          </w:p>
        </w:tc>
      </w:tr>
      <w:tr w:rsidR="000D78C2" w:rsidRPr="00A02AD2" w14:paraId="0C6A4FE8" w14:textId="77777777" w:rsidTr="00CC34FA">
        <w:trPr>
          <w:trHeight w:val="56"/>
        </w:trPr>
        <w:tc>
          <w:tcPr>
            <w:tcW w:w="988" w:type="dxa"/>
            <w:vMerge/>
          </w:tcPr>
          <w:p w14:paraId="7D4E36A7" w14:textId="77777777" w:rsidR="000D78C2" w:rsidRPr="00A02AD2" w:rsidRDefault="000D78C2" w:rsidP="009B1642">
            <w:pPr>
              <w:spacing w:after="0"/>
              <w:rPr>
                <w:sz w:val="20"/>
                <w:szCs w:val="20"/>
              </w:rPr>
            </w:pPr>
          </w:p>
        </w:tc>
        <w:tc>
          <w:tcPr>
            <w:tcW w:w="1559" w:type="dxa"/>
            <w:shd w:val="clear" w:color="auto" w:fill="D9D9D9" w:themeFill="background1" w:themeFillShade="D9"/>
          </w:tcPr>
          <w:p w14:paraId="3C93991B" w14:textId="77777777" w:rsidR="000D78C2" w:rsidRPr="00A02AD2" w:rsidRDefault="000D78C2" w:rsidP="009B1642">
            <w:pPr>
              <w:spacing w:after="0"/>
              <w:rPr>
                <w:sz w:val="20"/>
                <w:szCs w:val="20"/>
              </w:rPr>
            </w:pPr>
            <w:r w:rsidRPr="00A02AD2">
              <w:rPr>
                <w:sz w:val="20"/>
                <w:szCs w:val="20"/>
              </w:rPr>
              <w:t>LCM</w:t>
            </w:r>
          </w:p>
        </w:tc>
        <w:tc>
          <w:tcPr>
            <w:tcW w:w="6095" w:type="dxa"/>
            <w:shd w:val="clear" w:color="auto" w:fill="D9D9D9" w:themeFill="background1" w:themeFillShade="D9"/>
          </w:tcPr>
          <w:p w14:paraId="22B171DF" w14:textId="62DE399A" w:rsidR="000D78C2" w:rsidRPr="00A02AD2" w:rsidRDefault="000D78C2" w:rsidP="009B1642">
            <w:pPr>
              <w:spacing w:after="0"/>
              <w:rPr>
                <w:sz w:val="20"/>
                <w:szCs w:val="20"/>
              </w:rPr>
            </w:pPr>
            <w:r w:rsidRPr="00A02AD2">
              <w:rPr>
                <w:sz w:val="20"/>
                <w:szCs w:val="20"/>
              </w:rPr>
              <w:t xml:space="preserve">Proposal </w:t>
            </w:r>
            <w:r>
              <w:rPr>
                <w:sz w:val="20"/>
                <w:szCs w:val="20"/>
              </w:rPr>
              <w:t>5</w:t>
            </w:r>
            <w:r w:rsidRPr="00A02AD2">
              <w:rPr>
                <w:sz w:val="20"/>
                <w:szCs w:val="20"/>
              </w:rPr>
              <w:t xml:space="preserve"> (</w:t>
            </w:r>
            <w:r w:rsidR="009B1642" w:rsidRPr="00A02AD2">
              <w:rPr>
                <w:sz w:val="20"/>
                <w:szCs w:val="20"/>
              </w:rPr>
              <w:t xml:space="preserve">No RAN4 impact expected </w:t>
            </w:r>
            <w:r w:rsidRPr="00A02AD2">
              <w:rPr>
                <w:sz w:val="20"/>
                <w:szCs w:val="20"/>
              </w:rPr>
              <w:t xml:space="preserve">) </w:t>
            </w:r>
          </w:p>
        </w:tc>
      </w:tr>
      <w:tr w:rsidR="000D78C2" w:rsidRPr="00A02AD2" w14:paraId="11AF0856" w14:textId="77777777" w:rsidTr="00CC34FA">
        <w:trPr>
          <w:trHeight w:val="227"/>
        </w:trPr>
        <w:tc>
          <w:tcPr>
            <w:tcW w:w="988" w:type="dxa"/>
            <w:vMerge w:val="restart"/>
          </w:tcPr>
          <w:p w14:paraId="65882D3A" w14:textId="0130CC79" w:rsidR="000D78C2" w:rsidRPr="00A02AD2" w:rsidRDefault="000D78C2" w:rsidP="009B1642">
            <w:pPr>
              <w:spacing w:after="0"/>
              <w:rPr>
                <w:sz w:val="20"/>
                <w:szCs w:val="20"/>
              </w:rPr>
            </w:pPr>
            <w:r w:rsidRPr="00A02AD2">
              <w:rPr>
                <w:sz w:val="20"/>
                <w:szCs w:val="20"/>
              </w:rPr>
              <w:t>UE-</w:t>
            </w:r>
            <w:r>
              <w:rPr>
                <w:sz w:val="20"/>
                <w:szCs w:val="20"/>
              </w:rPr>
              <w:br/>
            </w:r>
            <w:r w:rsidRPr="00A02AD2">
              <w:rPr>
                <w:sz w:val="20"/>
                <w:szCs w:val="20"/>
              </w:rPr>
              <w:t>sided model</w:t>
            </w:r>
          </w:p>
        </w:tc>
        <w:tc>
          <w:tcPr>
            <w:tcW w:w="1559" w:type="dxa"/>
            <w:shd w:val="clear" w:color="auto" w:fill="FFF2CC" w:themeFill="accent4" w:themeFillTint="33"/>
          </w:tcPr>
          <w:p w14:paraId="343C01E2" w14:textId="77777777" w:rsidR="000D78C2" w:rsidRPr="00A02AD2" w:rsidRDefault="000D78C2" w:rsidP="009B1642">
            <w:pPr>
              <w:spacing w:after="0"/>
              <w:rPr>
                <w:sz w:val="20"/>
                <w:szCs w:val="20"/>
              </w:rPr>
            </w:pPr>
            <w:r w:rsidRPr="00A02AD2">
              <w:rPr>
                <w:sz w:val="20"/>
                <w:szCs w:val="20"/>
              </w:rPr>
              <w:t>Data collection</w:t>
            </w:r>
          </w:p>
        </w:tc>
        <w:tc>
          <w:tcPr>
            <w:tcW w:w="6095" w:type="dxa"/>
            <w:shd w:val="clear" w:color="auto" w:fill="FFF2CC" w:themeFill="accent4" w:themeFillTint="33"/>
          </w:tcPr>
          <w:p w14:paraId="75F9F814" w14:textId="6E4E8901" w:rsidR="000D78C2" w:rsidRPr="00A02AD2" w:rsidRDefault="000D78C2" w:rsidP="009B1642">
            <w:pPr>
              <w:spacing w:after="0"/>
              <w:rPr>
                <w:sz w:val="20"/>
                <w:szCs w:val="20"/>
              </w:rPr>
            </w:pPr>
            <w:r w:rsidRPr="00A02AD2">
              <w:rPr>
                <w:sz w:val="20"/>
                <w:szCs w:val="20"/>
              </w:rPr>
              <w:t xml:space="preserve">Proposal </w:t>
            </w:r>
            <w:r>
              <w:rPr>
                <w:sz w:val="20"/>
                <w:szCs w:val="20"/>
              </w:rPr>
              <w:t>6</w:t>
            </w:r>
            <w:r w:rsidRPr="00A02AD2">
              <w:rPr>
                <w:sz w:val="20"/>
                <w:szCs w:val="20"/>
              </w:rPr>
              <w:t xml:space="preserve"> (</w:t>
            </w:r>
            <w:r w:rsidR="009B1642">
              <w:rPr>
                <w:sz w:val="20"/>
                <w:szCs w:val="20"/>
              </w:rPr>
              <w:t>FFS</w:t>
            </w:r>
            <w:r w:rsidRPr="00A02AD2">
              <w:rPr>
                <w:sz w:val="20"/>
                <w:szCs w:val="20"/>
              </w:rPr>
              <w:t xml:space="preserve"> RAN4 </w:t>
            </w:r>
            <w:r w:rsidR="009B1642">
              <w:rPr>
                <w:sz w:val="20"/>
                <w:szCs w:val="20"/>
              </w:rPr>
              <w:t>impact for training</w:t>
            </w:r>
            <w:r w:rsidRPr="00A02AD2">
              <w:rPr>
                <w:sz w:val="20"/>
                <w:szCs w:val="20"/>
              </w:rPr>
              <w:t>)</w:t>
            </w:r>
          </w:p>
        </w:tc>
      </w:tr>
      <w:tr w:rsidR="000D78C2" w:rsidRPr="00A02AD2" w14:paraId="26A353AA" w14:textId="77777777" w:rsidTr="00CC34FA">
        <w:trPr>
          <w:trHeight w:val="737"/>
        </w:trPr>
        <w:tc>
          <w:tcPr>
            <w:tcW w:w="988" w:type="dxa"/>
            <w:vMerge/>
          </w:tcPr>
          <w:p w14:paraId="02DF8278" w14:textId="77777777" w:rsidR="000D78C2" w:rsidRPr="00A02AD2" w:rsidRDefault="000D78C2" w:rsidP="009B1642">
            <w:pPr>
              <w:spacing w:after="0"/>
              <w:rPr>
                <w:sz w:val="20"/>
                <w:szCs w:val="20"/>
              </w:rPr>
            </w:pPr>
          </w:p>
        </w:tc>
        <w:tc>
          <w:tcPr>
            <w:tcW w:w="1559" w:type="dxa"/>
            <w:shd w:val="clear" w:color="auto" w:fill="C5E0B3" w:themeFill="accent6" w:themeFillTint="66"/>
          </w:tcPr>
          <w:p w14:paraId="539CE40C" w14:textId="77777777" w:rsidR="000D78C2" w:rsidRPr="00A02AD2" w:rsidRDefault="000D78C2" w:rsidP="009B1642">
            <w:pPr>
              <w:spacing w:after="0"/>
              <w:rPr>
                <w:sz w:val="20"/>
                <w:szCs w:val="20"/>
              </w:rPr>
            </w:pPr>
            <w:r w:rsidRPr="00A02AD2">
              <w:rPr>
                <w:sz w:val="20"/>
                <w:szCs w:val="20"/>
              </w:rPr>
              <w:t>Additional assistance information</w:t>
            </w:r>
          </w:p>
        </w:tc>
        <w:tc>
          <w:tcPr>
            <w:tcW w:w="6095" w:type="dxa"/>
            <w:shd w:val="clear" w:color="auto" w:fill="C5E0B3" w:themeFill="accent6" w:themeFillTint="66"/>
          </w:tcPr>
          <w:p w14:paraId="361A3656" w14:textId="702CAEC3" w:rsidR="000D78C2" w:rsidRPr="00A02AD2" w:rsidRDefault="000D78C2" w:rsidP="009B1642">
            <w:pPr>
              <w:spacing w:after="0"/>
              <w:rPr>
                <w:sz w:val="20"/>
                <w:szCs w:val="20"/>
              </w:rPr>
            </w:pPr>
            <w:r w:rsidRPr="00A02AD2">
              <w:rPr>
                <w:sz w:val="20"/>
                <w:szCs w:val="20"/>
              </w:rPr>
              <w:t xml:space="preserve">Proposal </w:t>
            </w:r>
            <w:r>
              <w:rPr>
                <w:sz w:val="20"/>
                <w:szCs w:val="20"/>
              </w:rPr>
              <w:t>7</w:t>
            </w:r>
            <w:r w:rsidRPr="00A02AD2">
              <w:rPr>
                <w:sz w:val="20"/>
                <w:szCs w:val="20"/>
              </w:rPr>
              <w:t xml:space="preserve"> (Consistency/association shall be guaranteed in RAN4 requirement)</w:t>
            </w:r>
          </w:p>
        </w:tc>
      </w:tr>
      <w:tr w:rsidR="000D78C2" w:rsidRPr="00A02AD2" w14:paraId="5737B3A7" w14:textId="77777777" w:rsidTr="00CC34FA">
        <w:trPr>
          <w:trHeight w:val="56"/>
        </w:trPr>
        <w:tc>
          <w:tcPr>
            <w:tcW w:w="988" w:type="dxa"/>
            <w:vMerge/>
          </w:tcPr>
          <w:p w14:paraId="62CD731A" w14:textId="77777777" w:rsidR="000D78C2" w:rsidRPr="00A02AD2" w:rsidRDefault="000D78C2" w:rsidP="009B1642">
            <w:pPr>
              <w:spacing w:after="0"/>
              <w:rPr>
                <w:sz w:val="20"/>
                <w:szCs w:val="20"/>
              </w:rPr>
            </w:pPr>
          </w:p>
        </w:tc>
        <w:tc>
          <w:tcPr>
            <w:tcW w:w="1559" w:type="dxa"/>
            <w:shd w:val="clear" w:color="auto" w:fill="C5E0B3" w:themeFill="accent6" w:themeFillTint="66"/>
          </w:tcPr>
          <w:p w14:paraId="7EC59E2F" w14:textId="77777777" w:rsidR="000D78C2" w:rsidRPr="00A02AD2" w:rsidRDefault="000D78C2" w:rsidP="009B1642">
            <w:pPr>
              <w:spacing w:after="0"/>
              <w:rPr>
                <w:sz w:val="20"/>
                <w:szCs w:val="20"/>
              </w:rPr>
            </w:pPr>
            <w:r w:rsidRPr="00A02AD2">
              <w:rPr>
                <w:sz w:val="20"/>
                <w:szCs w:val="20"/>
              </w:rPr>
              <w:t>Inference</w:t>
            </w:r>
          </w:p>
        </w:tc>
        <w:tc>
          <w:tcPr>
            <w:tcW w:w="6095" w:type="dxa"/>
            <w:shd w:val="clear" w:color="auto" w:fill="C5E0B3" w:themeFill="accent6" w:themeFillTint="66"/>
          </w:tcPr>
          <w:p w14:paraId="3A43D463" w14:textId="3CBDA3A6" w:rsidR="000D78C2" w:rsidRPr="00A02AD2" w:rsidRDefault="000D78C2" w:rsidP="009B1642">
            <w:pPr>
              <w:spacing w:after="0"/>
              <w:rPr>
                <w:sz w:val="20"/>
                <w:szCs w:val="20"/>
              </w:rPr>
            </w:pPr>
            <w:r w:rsidRPr="00A02AD2">
              <w:rPr>
                <w:sz w:val="20"/>
                <w:szCs w:val="20"/>
              </w:rPr>
              <w:t xml:space="preserve">Proposal </w:t>
            </w:r>
            <w:r>
              <w:rPr>
                <w:sz w:val="20"/>
                <w:szCs w:val="20"/>
              </w:rPr>
              <w:t>8</w:t>
            </w:r>
            <w:r w:rsidR="009B1642">
              <w:rPr>
                <w:sz w:val="20"/>
                <w:szCs w:val="20"/>
              </w:rPr>
              <w:t>/9</w:t>
            </w:r>
            <w:r w:rsidRPr="00A02AD2">
              <w:rPr>
                <w:sz w:val="20"/>
                <w:szCs w:val="20"/>
              </w:rPr>
              <w:t xml:space="preserve"> (Necessary core requirement </w:t>
            </w:r>
            <w:r w:rsidR="009B1642">
              <w:rPr>
                <w:sz w:val="20"/>
                <w:szCs w:val="20"/>
              </w:rPr>
              <w:t>is needed</w:t>
            </w:r>
            <w:r w:rsidRPr="00A02AD2">
              <w:rPr>
                <w:sz w:val="20"/>
                <w:szCs w:val="20"/>
              </w:rPr>
              <w:t>)</w:t>
            </w:r>
          </w:p>
        </w:tc>
      </w:tr>
      <w:tr w:rsidR="000D78C2" w:rsidRPr="00A02AD2" w14:paraId="77302CE6" w14:textId="77777777" w:rsidTr="00CC34FA">
        <w:trPr>
          <w:trHeight w:val="56"/>
        </w:trPr>
        <w:tc>
          <w:tcPr>
            <w:tcW w:w="988" w:type="dxa"/>
            <w:vMerge/>
          </w:tcPr>
          <w:p w14:paraId="0EF3F7C5" w14:textId="77777777" w:rsidR="000D78C2" w:rsidRPr="00A02AD2" w:rsidRDefault="000D78C2" w:rsidP="009B1642">
            <w:pPr>
              <w:spacing w:after="0"/>
              <w:rPr>
                <w:sz w:val="20"/>
                <w:szCs w:val="20"/>
              </w:rPr>
            </w:pPr>
          </w:p>
        </w:tc>
        <w:tc>
          <w:tcPr>
            <w:tcW w:w="1559" w:type="dxa"/>
            <w:shd w:val="clear" w:color="auto" w:fill="C5E0B3" w:themeFill="accent6" w:themeFillTint="66"/>
          </w:tcPr>
          <w:p w14:paraId="4074FBD6" w14:textId="77777777" w:rsidR="000D78C2" w:rsidRPr="00A02AD2" w:rsidRDefault="000D78C2" w:rsidP="009B1642">
            <w:pPr>
              <w:spacing w:after="0"/>
              <w:rPr>
                <w:sz w:val="20"/>
                <w:szCs w:val="20"/>
              </w:rPr>
            </w:pPr>
            <w:r w:rsidRPr="00A02AD2">
              <w:rPr>
                <w:sz w:val="20"/>
                <w:szCs w:val="20"/>
              </w:rPr>
              <w:t>Perf. monitoring</w:t>
            </w:r>
          </w:p>
        </w:tc>
        <w:tc>
          <w:tcPr>
            <w:tcW w:w="6095" w:type="dxa"/>
            <w:shd w:val="clear" w:color="auto" w:fill="C5E0B3" w:themeFill="accent6" w:themeFillTint="66"/>
          </w:tcPr>
          <w:p w14:paraId="61A44D23" w14:textId="23D74ACF" w:rsidR="000D78C2" w:rsidRPr="00A02AD2" w:rsidRDefault="000D78C2" w:rsidP="009B1642">
            <w:pPr>
              <w:spacing w:after="0"/>
              <w:rPr>
                <w:sz w:val="20"/>
                <w:szCs w:val="20"/>
              </w:rPr>
            </w:pPr>
            <w:r w:rsidRPr="00A02AD2">
              <w:rPr>
                <w:sz w:val="20"/>
                <w:szCs w:val="20"/>
              </w:rPr>
              <w:t xml:space="preserve">Proposal </w:t>
            </w:r>
            <w:r>
              <w:rPr>
                <w:sz w:val="20"/>
                <w:szCs w:val="20"/>
              </w:rPr>
              <w:t>10</w:t>
            </w:r>
            <w:r w:rsidRPr="00A02AD2">
              <w:rPr>
                <w:sz w:val="20"/>
                <w:szCs w:val="20"/>
              </w:rPr>
              <w:t xml:space="preserve"> (RAN4 requirement on Type 1 (Option 2) performance monitoring is required.)</w:t>
            </w:r>
          </w:p>
        </w:tc>
      </w:tr>
      <w:tr w:rsidR="000D78C2" w:rsidRPr="004E768B" w14:paraId="3B5E3E05" w14:textId="77777777" w:rsidTr="00CC34FA">
        <w:trPr>
          <w:trHeight w:val="56"/>
        </w:trPr>
        <w:tc>
          <w:tcPr>
            <w:tcW w:w="988" w:type="dxa"/>
            <w:vMerge/>
          </w:tcPr>
          <w:p w14:paraId="0E37770F" w14:textId="77777777" w:rsidR="000D78C2" w:rsidRPr="00A02AD2" w:rsidRDefault="000D78C2" w:rsidP="009B1642">
            <w:pPr>
              <w:spacing w:after="0"/>
              <w:rPr>
                <w:sz w:val="20"/>
                <w:szCs w:val="20"/>
              </w:rPr>
            </w:pPr>
          </w:p>
        </w:tc>
        <w:tc>
          <w:tcPr>
            <w:tcW w:w="1559" w:type="dxa"/>
            <w:shd w:val="clear" w:color="auto" w:fill="C5E0B3" w:themeFill="accent6" w:themeFillTint="66"/>
          </w:tcPr>
          <w:p w14:paraId="00DF258A" w14:textId="77777777" w:rsidR="000D78C2" w:rsidRPr="00A02AD2" w:rsidRDefault="000D78C2" w:rsidP="009B1642">
            <w:pPr>
              <w:spacing w:after="0"/>
              <w:rPr>
                <w:sz w:val="20"/>
                <w:szCs w:val="20"/>
              </w:rPr>
            </w:pPr>
            <w:r w:rsidRPr="00A02AD2">
              <w:rPr>
                <w:sz w:val="20"/>
                <w:szCs w:val="20"/>
              </w:rPr>
              <w:t>LCM</w:t>
            </w:r>
          </w:p>
        </w:tc>
        <w:tc>
          <w:tcPr>
            <w:tcW w:w="6095" w:type="dxa"/>
            <w:shd w:val="clear" w:color="auto" w:fill="C5E0B3" w:themeFill="accent6" w:themeFillTint="66"/>
          </w:tcPr>
          <w:p w14:paraId="6FFC4133" w14:textId="62CEA838" w:rsidR="000D78C2" w:rsidRPr="004E768B" w:rsidRDefault="000D78C2" w:rsidP="009B1642">
            <w:pPr>
              <w:spacing w:after="0"/>
              <w:rPr>
                <w:sz w:val="20"/>
                <w:szCs w:val="20"/>
              </w:rPr>
            </w:pPr>
            <w:r w:rsidRPr="00A02AD2">
              <w:rPr>
                <w:sz w:val="20"/>
                <w:szCs w:val="20"/>
              </w:rPr>
              <w:t xml:space="preserve">Proposal </w:t>
            </w:r>
            <w:r>
              <w:rPr>
                <w:sz w:val="20"/>
                <w:szCs w:val="20"/>
              </w:rPr>
              <w:t>11</w:t>
            </w:r>
            <w:r w:rsidRPr="00A02AD2">
              <w:rPr>
                <w:sz w:val="20"/>
                <w:szCs w:val="20"/>
              </w:rPr>
              <w:t xml:space="preserve"> (RAN4 requirement for </w:t>
            </w:r>
            <w:r w:rsidR="009B1642">
              <w:rPr>
                <w:sz w:val="20"/>
                <w:szCs w:val="20"/>
              </w:rPr>
              <w:t>“</w:t>
            </w:r>
            <w:r w:rsidR="009B1642">
              <w:t xml:space="preserve"> </w:t>
            </w:r>
            <w:r w:rsidR="009B1642" w:rsidRPr="009B1642">
              <w:rPr>
                <w:sz w:val="20"/>
                <w:szCs w:val="20"/>
              </w:rPr>
              <w:t>Network decision, network-initiated</w:t>
            </w:r>
            <w:r w:rsidR="009B1642">
              <w:rPr>
                <w:sz w:val="20"/>
                <w:szCs w:val="20"/>
              </w:rPr>
              <w:t>”</w:t>
            </w:r>
            <w:r w:rsidRPr="00A02AD2">
              <w:rPr>
                <w:sz w:val="20"/>
                <w:szCs w:val="20"/>
              </w:rPr>
              <w:t xml:space="preserve"> is required</w:t>
            </w:r>
            <w:r w:rsidR="009B1642">
              <w:rPr>
                <w:sz w:val="20"/>
                <w:szCs w:val="20"/>
              </w:rPr>
              <w:t xml:space="preserve"> at least</w:t>
            </w:r>
            <w:r w:rsidRPr="00A02AD2">
              <w:rPr>
                <w:sz w:val="20"/>
                <w:szCs w:val="20"/>
              </w:rPr>
              <w:t>)</w:t>
            </w:r>
          </w:p>
        </w:tc>
      </w:tr>
    </w:tbl>
    <w:p w14:paraId="59C3B08B" w14:textId="2D18643B" w:rsidR="00FB276C" w:rsidRDefault="00FB276C" w:rsidP="001B31B6">
      <w:pPr>
        <w:pStyle w:val="ListParagraph"/>
        <w:ind w:left="720" w:firstLineChars="0" w:firstLine="0"/>
        <w:jc w:val="both"/>
        <w:rPr>
          <w:b/>
          <w:bCs/>
          <w:sz w:val="22"/>
          <w:szCs w:val="22"/>
          <w:lang w:val="en-US"/>
        </w:rPr>
      </w:pPr>
    </w:p>
    <w:p w14:paraId="1BC9F6E4" w14:textId="2E1138EF" w:rsidR="009B1642" w:rsidRDefault="009B1642" w:rsidP="001B31B6">
      <w:pPr>
        <w:pStyle w:val="ListParagraph"/>
        <w:ind w:left="720" w:firstLineChars="0" w:firstLine="0"/>
        <w:jc w:val="both"/>
        <w:rPr>
          <w:b/>
          <w:bCs/>
          <w:sz w:val="22"/>
          <w:szCs w:val="22"/>
          <w:lang w:val="en-US"/>
        </w:rPr>
      </w:pPr>
    </w:p>
    <w:p w14:paraId="65C1F3D3" w14:textId="5CB3DF09" w:rsidR="009B1642" w:rsidRDefault="009B1642" w:rsidP="001B31B6">
      <w:pPr>
        <w:pStyle w:val="ListParagraph"/>
        <w:ind w:left="720" w:firstLineChars="0" w:firstLine="0"/>
        <w:jc w:val="both"/>
        <w:rPr>
          <w:b/>
          <w:bCs/>
          <w:sz w:val="22"/>
          <w:szCs w:val="22"/>
          <w:lang w:val="en-US"/>
        </w:rPr>
      </w:pPr>
    </w:p>
    <w:p w14:paraId="7B803FFF" w14:textId="022410C7" w:rsidR="009B1642" w:rsidRDefault="009B1642" w:rsidP="001B31B6">
      <w:pPr>
        <w:pStyle w:val="ListParagraph"/>
        <w:ind w:left="720" w:firstLineChars="0" w:firstLine="0"/>
        <w:jc w:val="both"/>
        <w:rPr>
          <w:b/>
          <w:bCs/>
          <w:sz w:val="22"/>
          <w:szCs w:val="22"/>
          <w:lang w:val="en-US"/>
        </w:rPr>
      </w:pPr>
    </w:p>
    <w:p w14:paraId="3CA44E93" w14:textId="066744A9" w:rsidR="009B1642" w:rsidRDefault="009B1642" w:rsidP="001B31B6">
      <w:pPr>
        <w:pStyle w:val="ListParagraph"/>
        <w:ind w:left="720" w:firstLineChars="0" w:firstLine="0"/>
        <w:jc w:val="both"/>
        <w:rPr>
          <w:b/>
          <w:bCs/>
          <w:sz w:val="22"/>
          <w:szCs w:val="22"/>
          <w:lang w:val="en-US"/>
        </w:rPr>
      </w:pPr>
    </w:p>
    <w:p w14:paraId="42C1B70D" w14:textId="1C983548" w:rsidR="009B1642" w:rsidRDefault="009B1642" w:rsidP="001B31B6">
      <w:pPr>
        <w:pStyle w:val="ListParagraph"/>
        <w:ind w:left="720" w:firstLineChars="0" w:firstLine="0"/>
        <w:jc w:val="both"/>
        <w:rPr>
          <w:b/>
          <w:bCs/>
          <w:sz w:val="22"/>
          <w:szCs w:val="22"/>
          <w:lang w:val="en-US"/>
        </w:rPr>
      </w:pPr>
    </w:p>
    <w:p w14:paraId="1640D08B" w14:textId="4F8D1F9D" w:rsidR="009B1642" w:rsidRDefault="009B1642" w:rsidP="001B31B6">
      <w:pPr>
        <w:pStyle w:val="ListParagraph"/>
        <w:ind w:left="720" w:firstLineChars="0" w:firstLine="0"/>
        <w:jc w:val="both"/>
        <w:rPr>
          <w:b/>
          <w:bCs/>
          <w:sz w:val="22"/>
          <w:szCs w:val="22"/>
          <w:lang w:val="en-US"/>
        </w:rPr>
      </w:pPr>
    </w:p>
    <w:p w14:paraId="7402AFEF" w14:textId="2624653A" w:rsidR="009B1642" w:rsidRDefault="009B1642" w:rsidP="001B31B6">
      <w:pPr>
        <w:pStyle w:val="ListParagraph"/>
        <w:ind w:left="720" w:firstLineChars="0" w:firstLine="0"/>
        <w:jc w:val="both"/>
        <w:rPr>
          <w:b/>
          <w:bCs/>
          <w:sz w:val="22"/>
          <w:szCs w:val="22"/>
          <w:lang w:val="en-US"/>
        </w:rPr>
      </w:pPr>
    </w:p>
    <w:p w14:paraId="5D4C3038" w14:textId="4EE2BF7E" w:rsidR="009B1642" w:rsidRDefault="009B1642" w:rsidP="001B31B6">
      <w:pPr>
        <w:pStyle w:val="ListParagraph"/>
        <w:ind w:left="720" w:firstLineChars="0" w:firstLine="0"/>
        <w:jc w:val="both"/>
        <w:rPr>
          <w:b/>
          <w:bCs/>
          <w:sz w:val="22"/>
          <w:szCs w:val="22"/>
          <w:lang w:val="en-US"/>
        </w:rPr>
      </w:pPr>
    </w:p>
    <w:p w14:paraId="6BD914DF" w14:textId="77777777" w:rsidR="009B1642" w:rsidRPr="00FB276C" w:rsidRDefault="009B1642" w:rsidP="001B31B6">
      <w:pPr>
        <w:pStyle w:val="ListParagraph"/>
        <w:ind w:left="720" w:firstLineChars="0" w:firstLine="0"/>
        <w:jc w:val="both"/>
        <w:rPr>
          <w:b/>
          <w:bCs/>
          <w:sz w:val="22"/>
          <w:szCs w:val="22"/>
          <w:lang w:val="en-US"/>
        </w:rPr>
      </w:pPr>
    </w:p>
    <w:p w14:paraId="19CCDE75" w14:textId="38C2FCE1" w:rsidR="00612F5E" w:rsidRPr="00B17BA4" w:rsidRDefault="00B17BA4" w:rsidP="00B17BA4">
      <w:pPr>
        <w:pStyle w:val="Heading1"/>
        <w:tabs>
          <w:tab w:val="num" w:pos="522"/>
        </w:tabs>
        <w:ind w:left="522" w:hanging="522"/>
        <w:rPr>
          <w:lang w:val="en-US" w:eastAsia="zh-CN"/>
        </w:rPr>
      </w:pPr>
      <w:r>
        <w:rPr>
          <w:lang w:val="en-US" w:eastAsia="zh-CN"/>
        </w:rPr>
        <w:t>3</w:t>
      </w:r>
      <w:r w:rsidR="00612F5E" w:rsidRPr="00A54C75">
        <w:rPr>
          <w:lang w:val="en-US" w:eastAsia="zh-CN"/>
        </w:rPr>
        <w:t xml:space="preserve"> </w:t>
      </w:r>
      <w:r w:rsidR="00612F5E">
        <w:rPr>
          <w:lang w:val="en-US" w:eastAsia="zh-CN"/>
        </w:rPr>
        <w:t>Testability Issues for AI-B</w:t>
      </w:r>
      <w:r w:rsidR="002E4E6B">
        <w:rPr>
          <w:lang w:val="en-US" w:eastAsia="zh-CN"/>
        </w:rPr>
        <w:t>eam Management</w:t>
      </w:r>
    </w:p>
    <w:p w14:paraId="791A287A" w14:textId="4339E978" w:rsidR="00D80B8F" w:rsidRDefault="00C149F4" w:rsidP="008035E7">
      <w:pPr>
        <w:spacing w:after="180"/>
        <w:jc w:val="both"/>
        <w:rPr>
          <w:lang w:val="en-AU"/>
        </w:rPr>
      </w:pPr>
      <w:r>
        <w:rPr>
          <w:rFonts w:hint="eastAsia"/>
        </w:rPr>
        <w:t>The</w:t>
      </w:r>
      <w:r>
        <w:rPr>
          <w:lang w:val="en-AU"/>
        </w:rPr>
        <w:t xml:space="preserve"> test setup feasibility study has begun in </w:t>
      </w:r>
      <w:r w:rsidR="00D5457D">
        <w:rPr>
          <w:lang w:val="en-AU"/>
        </w:rPr>
        <w:t>past</w:t>
      </w:r>
      <w:r>
        <w:rPr>
          <w:lang w:val="en-AU"/>
        </w:rPr>
        <w:t xml:space="preserve"> </w:t>
      </w:r>
      <w:r w:rsidR="00D01E91">
        <w:rPr>
          <w:lang w:val="en-AU"/>
        </w:rPr>
        <w:t xml:space="preserve">two </w:t>
      </w:r>
      <w:r>
        <w:rPr>
          <w:lang w:val="en-AU"/>
        </w:rPr>
        <w:t>RAN4 meeting</w:t>
      </w:r>
      <w:r w:rsidR="00D01E91">
        <w:rPr>
          <w:lang w:val="en-AU"/>
        </w:rPr>
        <w:t>s</w:t>
      </w:r>
      <w:r>
        <w:rPr>
          <w:lang w:val="en-AU"/>
        </w:rPr>
        <w:t xml:space="preserve"> (RAN4#110</w:t>
      </w:r>
      <w:r w:rsidR="00D01E91">
        <w:rPr>
          <w:lang w:val="en-AU"/>
        </w:rPr>
        <w:t xml:space="preserve"> and #110bis</w:t>
      </w:r>
      <w:r>
        <w:rPr>
          <w:lang w:val="en-AU"/>
        </w:rPr>
        <w:t>), while no particular conclusion ha</w:t>
      </w:r>
      <w:r w:rsidR="00D5457D">
        <w:rPr>
          <w:lang w:val="en-AU"/>
        </w:rPr>
        <w:t>d</w:t>
      </w:r>
      <w:r>
        <w:rPr>
          <w:lang w:val="en-AU"/>
        </w:rPr>
        <w:t xml:space="preserve"> been </w:t>
      </w:r>
      <w:r w:rsidR="00D80B8F">
        <w:rPr>
          <w:lang w:val="en-AU"/>
        </w:rPr>
        <w:t>obtained yet</w:t>
      </w:r>
      <w:r>
        <w:rPr>
          <w:lang w:val="en-AU"/>
        </w:rPr>
        <w:t xml:space="preserve">. </w:t>
      </w:r>
    </w:p>
    <w:p w14:paraId="37795833" w14:textId="61FAF691" w:rsidR="00D80B8F" w:rsidRPr="00366712" w:rsidRDefault="00D80B8F" w:rsidP="00D80B8F">
      <w:pPr>
        <w:pStyle w:val="Heading2"/>
        <w:rPr>
          <w:lang w:val="en-AU" w:eastAsia="zh-CN"/>
        </w:rPr>
      </w:pPr>
      <w:r>
        <w:rPr>
          <w:lang w:val="en-US" w:eastAsia="zh-CN"/>
        </w:rPr>
        <w:t>3</w:t>
      </w:r>
      <w:r w:rsidRPr="00A54C75">
        <w:rPr>
          <w:lang w:val="en-US" w:eastAsia="zh-CN"/>
        </w:rPr>
        <w:t>.</w:t>
      </w:r>
      <w:r>
        <w:rPr>
          <w:lang w:val="en-US" w:eastAsia="zh-CN"/>
        </w:rPr>
        <w:t>1</w:t>
      </w:r>
      <w:r w:rsidRPr="00A54C75">
        <w:rPr>
          <w:lang w:val="en-US" w:eastAsia="zh-CN"/>
        </w:rPr>
        <w:t xml:space="preserve"> </w:t>
      </w:r>
      <w:r>
        <w:rPr>
          <w:lang w:val="en-US" w:eastAsia="zh-CN"/>
        </w:rPr>
        <w:t>Existing Testing System for FR2 OTA Requirement</w:t>
      </w:r>
    </w:p>
    <w:p w14:paraId="517549D6" w14:textId="11FDE2ED" w:rsidR="00EC3919" w:rsidRDefault="00EC3919" w:rsidP="008035E7">
      <w:pPr>
        <w:spacing w:after="180"/>
        <w:jc w:val="both"/>
        <w:rPr>
          <w:lang w:val="en-AU"/>
        </w:rPr>
      </w:pPr>
      <w:r>
        <w:rPr>
          <w:lang w:val="en-AU"/>
        </w:rPr>
        <w:t>There are two existing test system</w:t>
      </w:r>
      <w:r w:rsidR="00B06AA9">
        <w:rPr>
          <w:lang w:val="en-AU"/>
        </w:rPr>
        <w:t>s</w:t>
      </w:r>
      <w:r>
        <w:rPr>
          <w:lang w:val="en-AU"/>
        </w:rPr>
        <w:t xml:space="preserve"> for FR2 OTA testing: </w:t>
      </w:r>
    </w:p>
    <w:p w14:paraId="4B112D6A" w14:textId="69630645" w:rsidR="00EC3919" w:rsidRPr="00EC3919" w:rsidRDefault="00EC3919" w:rsidP="008035E7">
      <w:pPr>
        <w:spacing w:after="180"/>
        <w:jc w:val="both"/>
        <w:rPr>
          <w:b/>
          <w:bCs/>
          <w:u w:val="single"/>
          <w:lang w:val="en-AU"/>
        </w:rPr>
      </w:pPr>
      <w:r w:rsidRPr="00EC3919">
        <w:rPr>
          <w:b/>
          <w:bCs/>
          <w:u w:val="single"/>
          <w:lang w:val="en-AU"/>
        </w:rPr>
        <w:t xml:space="preserve">(1) </w:t>
      </w:r>
      <w:bookmarkStart w:id="3" w:name="_Hlk166275315"/>
      <w:r w:rsidR="00352349">
        <w:rPr>
          <w:b/>
          <w:bCs/>
          <w:u w:val="single"/>
          <w:lang w:val="en-AU"/>
        </w:rPr>
        <w:t xml:space="preserve">FR2 </w:t>
      </w:r>
      <w:r>
        <w:rPr>
          <w:b/>
          <w:bCs/>
          <w:u w:val="single"/>
          <w:lang w:val="en-AU"/>
        </w:rPr>
        <w:t>SISO</w:t>
      </w:r>
      <w:r w:rsidRPr="00EC3919">
        <w:rPr>
          <w:b/>
          <w:bCs/>
          <w:u w:val="single"/>
          <w:lang w:val="en-AU"/>
        </w:rPr>
        <w:t xml:space="preserve"> OTA chamber</w:t>
      </w:r>
      <w:bookmarkEnd w:id="3"/>
      <w:r w:rsidRPr="00EC3919">
        <w:rPr>
          <w:b/>
          <w:bCs/>
          <w:u w:val="single"/>
          <w:lang w:val="en-AU"/>
        </w:rPr>
        <w:t xml:space="preserve"> </w:t>
      </w:r>
    </w:p>
    <w:p w14:paraId="273D3C94" w14:textId="7EACEE4B" w:rsidR="0021445E" w:rsidRDefault="00EC3919" w:rsidP="008035E7">
      <w:pPr>
        <w:spacing w:after="180"/>
        <w:jc w:val="both"/>
      </w:pPr>
      <w:r>
        <w:rPr>
          <w:lang w:val="en-AU"/>
        </w:rPr>
        <w:t xml:space="preserve">From Rel-15, </w:t>
      </w:r>
      <w:r w:rsidR="00352349">
        <w:rPr>
          <w:lang w:val="en-AU"/>
        </w:rPr>
        <w:t>FR2 SISO OTA testing chamber</w:t>
      </w:r>
      <w:r w:rsidR="00B06AA9">
        <w:rPr>
          <w:lang w:val="en-AU"/>
        </w:rPr>
        <w:t>s</w:t>
      </w:r>
      <w:r w:rsidR="00352349">
        <w:rPr>
          <w:lang w:val="en-AU"/>
        </w:rPr>
        <w:t xml:space="preserve">, such as </w:t>
      </w:r>
      <w:r>
        <w:rPr>
          <w:lang w:val="en-AU"/>
        </w:rPr>
        <w:t>D</w:t>
      </w:r>
      <w:r w:rsidR="00352349">
        <w:rPr>
          <w:lang w:val="en-AU"/>
        </w:rPr>
        <w:t xml:space="preserve">irect Far Field (DFF) and Indirect Far Field (IFF, also known as CATR), are studied for UE RF testing, while DFF </w:t>
      </w:r>
      <w:r>
        <w:rPr>
          <w:lang w:val="en-AU"/>
        </w:rPr>
        <w:t>is considered</w:t>
      </w:r>
      <w:r w:rsidR="00352349">
        <w:rPr>
          <w:lang w:val="en-AU"/>
        </w:rPr>
        <w:t xml:space="preserve"> as </w:t>
      </w:r>
      <w:r w:rsidR="00B06AA9">
        <w:rPr>
          <w:lang w:val="en-AU"/>
        </w:rPr>
        <w:t xml:space="preserve">the </w:t>
      </w:r>
      <w:r w:rsidR="00352349">
        <w:rPr>
          <w:lang w:val="en-AU"/>
        </w:rPr>
        <w:t>baseline</w:t>
      </w:r>
      <w:r>
        <w:rPr>
          <w:lang w:val="en-AU"/>
        </w:rPr>
        <w:t xml:space="preserve"> for </w:t>
      </w:r>
      <w:r w:rsidRPr="00EC3919">
        <w:rPr>
          <w:lang w:val="en-AU"/>
        </w:rPr>
        <w:t xml:space="preserve">FR2 UE </w:t>
      </w:r>
      <w:r>
        <w:rPr>
          <w:lang w:val="en-AU"/>
        </w:rPr>
        <w:t>RRM performance requirement</w:t>
      </w:r>
      <w:r w:rsidR="00B06AA9">
        <w:rPr>
          <w:lang w:val="en-AU"/>
        </w:rPr>
        <w:t>s</w:t>
      </w:r>
      <w:r>
        <w:rPr>
          <w:lang w:val="en-AU"/>
        </w:rPr>
        <w:t xml:space="preserve"> (</w:t>
      </w:r>
      <w:r w:rsidR="00B06AA9">
        <w:rPr>
          <w:lang w:val="en-AU"/>
        </w:rPr>
        <w:t>among</w:t>
      </w:r>
      <w:r>
        <w:rPr>
          <w:lang w:val="en-AU"/>
        </w:rPr>
        <w:t xml:space="preserve"> which </w:t>
      </w:r>
      <w:r w:rsidRPr="00EC3919">
        <w:rPr>
          <w:lang w:val="en-AU"/>
        </w:rPr>
        <w:t xml:space="preserve">beam management </w:t>
      </w:r>
      <w:r w:rsidR="00B06AA9">
        <w:rPr>
          <w:lang w:val="en-AU"/>
        </w:rPr>
        <w:t xml:space="preserve">related </w:t>
      </w:r>
      <w:r w:rsidRPr="00EC3919">
        <w:rPr>
          <w:lang w:val="en-AU"/>
        </w:rPr>
        <w:t xml:space="preserve">test cases </w:t>
      </w:r>
      <w:r>
        <w:t xml:space="preserve">could be relevant to </w:t>
      </w:r>
      <w:r w:rsidR="00B06AA9">
        <w:t xml:space="preserve">Rel-19 </w:t>
      </w:r>
      <w:r>
        <w:t>AI-BM testing</w:t>
      </w:r>
      <w:r>
        <w:rPr>
          <w:lang w:val="en-AU"/>
        </w:rPr>
        <w:t xml:space="preserve">. </w:t>
      </w:r>
      <w:r w:rsidR="00352349">
        <w:rPr>
          <w:lang w:val="en-AU"/>
        </w:rPr>
        <w:t>If used for AI-BM testing, t</w:t>
      </w:r>
      <w:r w:rsidR="00C149F4">
        <w:rPr>
          <w:lang w:val="en-AU"/>
        </w:rPr>
        <w:t xml:space="preserve">he </w:t>
      </w:r>
      <w:r w:rsidR="0051686C">
        <w:rPr>
          <w:rFonts w:hint="eastAsia"/>
          <w:lang w:val="en-AU"/>
        </w:rPr>
        <w:t>limit</w:t>
      </w:r>
      <w:r w:rsidR="0051686C">
        <w:rPr>
          <w:lang w:val="en-AU"/>
        </w:rPr>
        <w:t xml:space="preserve">ations of </w:t>
      </w:r>
      <w:r w:rsidR="00352349">
        <w:rPr>
          <w:lang w:val="en-AU"/>
        </w:rPr>
        <w:t>FR2 SISO</w:t>
      </w:r>
      <w:r w:rsidR="0051686C">
        <w:rPr>
          <w:lang w:val="en-AU"/>
        </w:rPr>
        <w:t xml:space="preserve"> OTA chamber </w:t>
      </w:r>
      <w:r w:rsidR="00352349">
        <w:t>are provided</w:t>
      </w:r>
      <w:r w:rsidR="0051686C">
        <w:t xml:space="preserve"> in TR 38.810</w:t>
      </w:r>
      <w:r w:rsidR="00A931D1">
        <w:t xml:space="preserve"> [5]</w:t>
      </w:r>
      <w:r w:rsidR="0051686C">
        <w:t xml:space="preserve">: </w:t>
      </w:r>
    </w:p>
    <w:p w14:paraId="0ECBC1C9" w14:textId="2A302095" w:rsidR="0051686C" w:rsidRDefault="0051686C" w:rsidP="0066178A">
      <w:pPr>
        <w:pStyle w:val="ListParagraph"/>
        <w:numPr>
          <w:ilvl w:val="0"/>
          <w:numId w:val="8"/>
        </w:numPr>
        <w:ind w:firstLineChars="0"/>
        <w:jc w:val="both"/>
        <w:rPr>
          <w:sz w:val="22"/>
          <w:szCs w:val="22"/>
        </w:rPr>
      </w:pPr>
      <w:r>
        <w:rPr>
          <w:b/>
          <w:bCs/>
          <w:sz w:val="22"/>
          <w:szCs w:val="22"/>
        </w:rPr>
        <w:t>Limitation</w:t>
      </w:r>
      <w:r w:rsidRPr="00A71546">
        <w:rPr>
          <w:b/>
          <w:bCs/>
          <w:sz w:val="22"/>
          <w:szCs w:val="22"/>
        </w:rPr>
        <w:t>-1</w:t>
      </w:r>
      <w:r w:rsidRPr="008B22F9">
        <w:rPr>
          <w:sz w:val="22"/>
          <w:szCs w:val="22"/>
        </w:rPr>
        <w:t xml:space="preserve">: </w:t>
      </w:r>
      <w:r>
        <w:rPr>
          <w:sz w:val="22"/>
          <w:szCs w:val="22"/>
        </w:rPr>
        <w:t xml:space="preserve">Limitation of the number of simultaneous active </w:t>
      </w:r>
      <w:proofErr w:type="spellStart"/>
      <w:r>
        <w:rPr>
          <w:sz w:val="22"/>
          <w:szCs w:val="22"/>
        </w:rPr>
        <w:t>AoAs</w:t>
      </w:r>
      <w:proofErr w:type="spellEnd"/>
      <w:r>
        <w:rPr>
          <w:sz w:val="22"/>
          <w:szCs w:val="22"/>
        </w:rPr>
        <w:t xml:space="preserve">, i.e., </w:t>
      </w:r>
      <w:proofErr w:type="spellStart"/>
      <w:r w:rsidRPr="00B17BA4">
        <w:rPr>
          <w:sz w:val="22"/>
          <w:szCs w:val="22"/>
        </w:rPr>
        <w:t>N</w:t>
      </w:r>
      <w:r w:rsidRPr="00B17BA4">
        <w:rPr>
          <w:sz w:val="22"/>
          <w:szCs w:val="22"/>
          <w:vertAlign w:val="subscript"/>
        </w:rPr>
        <w:t>MAX_AoAs</w:t>
      </w:r>
      <w:proofErr w:type="spellEnd"/>
      <w:r w:rsidRPr="00B17BA4">
        <w:rPr>
          <w:sz w:val="22"/>
          <w:szCs w:val="22"/>
        </w:rPr>
        <w:t xml:space="preserve"> = 2</w:t>
      </w:r>
      <w:r w:rsidR="00352349">
        <w:rPr>
          <w:sz w:val="22"/>
          <w:szCs w:val="22"/>
        </w:rPr>
        <w:t xml:space="preserve"> for DFF and </w:t>
      </w:r>
      <w:proofErr w:type="spellStart"/>
      <w:r w:rsidR="00352349" w:rsidRPr="00B17BA4">
        <w:rPr>
          <w:sz w:val="22"/>
          <w:szCs w:val="22"/>
        </w:rPr>
        <w:t>N</w:t>
      </w:r>
      <w:r w:rsidR="00352349" w:rsidRPr="00B17BA4">
        <w:rPr>
          <w:sz w:val="22"/>
          <w:szCs w:val="22"/>
          <w:vertAlign w:val="subscript"/>
        </w:rPr>
        <w:t>MAX_AoAs</w:t>
      </w:r>
      <w:proofErr w:type="spellEnd"/>
      <w:r w:rsidR="00352349" w:rsidRPr="00B17BA4">
        <w:rPr>
          <w:sz w:val="22"/>
          <w:szCs w:val="22"/>
        </w:rPr>
        <w:t xml:space="preserve"> = </w:t>
      </w:r>
      <w:r w:rsidR="00352349">
        <w:rPr>
          <w:sz w:val="22"/>
          <w:szCs w:val="22"/>
        </w:rPr>
        <w:t>1 for IFF</w:t>
      </w:r>
      <w:r>
        <w:rPr>
          <w:sz w:val="22"/>
          <w:szCs w:val="22"/>
        </w:rPr>
        <w:t xml:space="preserve">. </w:t>
      </w:r>
    </w:p>
    <w:p w14:paraId="39D5F797" w14:textId="407289C2" w:rsidR="0051686C" w:rsidRDefault="0051686C" w:rsidP="0066178A">
      <w:pPr>
        <w:pStyle w:val="ListParagraph"/>
        <w:numPr>
          <w:ilvl w:val="0"/>
          <w:numId w:val="8"/>
        </w:numPr>
        <w:ind w:firstLineChars="0"/>
        <w:jc w:val="both"/>
        <w:rPr>
          <w:sz w:val="22"/>
          <w:szCs w:val="22"/>
        </w:rPr>
      </w:pPr>
      <w:r>
        <w:rPr>
          <w:b/>
          <w:bCs/>
          <w:sz w:val="22"/>
          <w:szCs w:val="22"/>
        </w:rPr>
        <w:t>Limitation</w:t>
      </w:r>
      <w:r w:rsidRPr="00A71546">
        <w:rPr>
          <w:b/>
          <w:bCs/>
          <w:sz w:val="22"/>
          <w:szCs w:val="22"/>
        </w:rPr>
        <w:t>-2</w:t>
      </w:r>
      <w:r>
        <w:rPr>
          <w:sz w:val="22"/>
          <w:szCs w:val="22"/>
        </w:rPr>
        <w:t xml:space="preserve">: Limitation of the achievable relative angular relationships between </w:t>
      </w:r>
      <w:proofErr w:type="spellStart"/>
      <w:r w:rsidRPr="00B17BA4">
        <w:rPr>
          <w:sz w:val="22"/>
          <w:szCs w:val="22"/>
        </w:rPr>
        <w:t>N</w:t>
      </w:r>
      <w:r w:rsidRPr="00B17BA4">
        <w:rPr>
          <w:sz w:val="22"/>
          <w:szCs w:val="22"/>
          <w:vertAlign w:val="subscript"/>
        </w:rPr>
        <w:t>MAX_AoAs</w:t>
      </w:r>
      <w:proofErr w:type="spellEnd"/>
      <w:r w:rsidRPr="00B17BA4">
        <w:rPr>
          <w:sz w:val="22"/>
          <w:szCs w:val="22"/>
        </w:rPr>
        <w:t xml:space="preserve"> </w:t>
      </w:r>
      <w:r>
        <w:rPr>
          <w:sz w:val="22"/>
          <w:szCs w:val="22"/>
        </w:rPr>
        <w:t xml:space="preserve">simultaneous active </w:t>
      </w:r>
      <w:proofErr w:type="spellStart"/>
      <w:r>
        <w:rPr>
          <w:sz w:val="22"/>
          <w:szCs w:val="22"/>
        </w:rPr>
        <w:t>AoAs</w:t>
      </w:r>
      <w:proofErr w:type="spellEnd"/>
      <w:r>
        <w:rPr>
          <w:sz w:val="22"/>
          <w:szCs w:val="22"/>
        </w:rPr>
        <w:t xml:space="preserve">, i.e., </w:t>
      </w:r>
      <w:r w:rsidRPr="00A71546">
        <w:rPr>
          <w:sz w:val="22"/>
          <w:szCs w:val="22"/>
        </w:rPr>
        <w:t>30°, 60°, 90°, 120° and 150°</w:t>
      </w:r>
      <w:r w:rsidR="00E03A8E">
        <w:rPr>
          <w:sz w:val="22"/>
          <w:szCs w:val="22"/>
        </w:rPr>
        <w:t xml:space="preserve">, even DFF is adopted (two </w:t>
      </w:r>
      <w:proofErr w:type="spellStart"/>
      <w:r w:rsidR="00E03A8E">
        <w:rPr>
          <w:sz w:val="22"/>
          <w:szCs w:val="22"/>
        </w:rPr>
        <w:t>AoAs</w:t>
      </w:r>
      <w:proofErr w:type="spellEnd"/>
      <w:r w:rsidR="00E03A8E">
        <w:rPr>
          <w:sz w:val="22"/>
          <w:szCs w:val="22"/>
        </w:rPr>
        <w:t xml:space="preserve"> are supported)</w:t>
      </w:r>
      <w:r>
        <w:rPr>
          <w:sz w:val="22"/>
          <w:szCs w:val="22"/>
        </w:rPr>
        <w:t xml:space="preserve">. </w:t>
      </w:r>
    </w:p>
    <w:p w14:paraId="6E6AFF31" w14:textId="429625BA" w:rsidR="00612F5E" w:rsidRDefault="008035E7" w:rsidP="00D80B8F">
      <w:pPr>
        <w:spacing w:after="180"/>
        <w:jc w:val="center"/>
        <w:rPr>
          <w:b/>
          <w:bCs/>
        </w:rPr>
      </w:pPr>
      <w:r w:rsidRPr="00684CEA">
        <w:rPr>
          <w:noProof/>
        </w:rPr>
        <w:drawing>
          <wp:inline distT="0" distB="0" distL="0" distR="0" wp14:anchorId="4FD89D34" wp14:editId="4E80E267">
            <wp:extent cx="1261868" cy="124759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b="7785"/>
                    <a:stretch>
                      <a:fillRect/>
                    </a:stretch>
                  </pic:blipFill>
                  <pic:spPr bwMode="auto">
                    <a:xfrm>
                      <a:off x="0" y="0"/>
                      <a:ext cx="1284414" cy="1269884"/>
                    </a:xfrm>
                    <a:prstGeom prst="rect">
                      <a:avLst/>
                    </a:prstGeom>
                    <a:noFill/>
                  </pic:spPr>
                </pic:pic>
              </a:graphicData>
            </a:graphic>
          </wp:inline>
        </w:drawing>
      </w:r>
      <w:r w:rsidR="008B22F9" w:rsidRPr="00684CEA">
        <w:rPr>
          <w:noProof/>
        </w:rPr>
        <w:drawing>
          <wp:inline distT="0" distB="0" distL="0" distR="0" wp14:anchorId="37A6506A" wp14:editId="6BDAC3CB">
            <wp:extent cx="2388002" cy="1170792"/>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1102" cy="1182118"/>
                    </a:xfrm>
                    <a:prstGeom prst="rect">
                      <a:avLst/>
                    </a:prstGeom>
                    <a:noFill/>
                    <a:ln>
                      <a:noFill/>
                    </a:ln>
                  </pic:spPr>
                </pic:pic>
              </a:graphicData>
            </a:graphic>
          </wp:inline>
        </w:drawing>
      </w:r>
    </w:p>
    <w:p w14:paraId="3E16B7F1" w14:textId="4AF952FE" w:rsidR="008B22F9" w:rsidRPr="008B22F9" w:rsidRDefault="008B22F9" w:rsidP="008B22F9">
      <w:pPr>
        <w:spacing w:after="180"/>
        <w:jc w:val="center"/>
      </w:pPr>
      <w:r w:rsidRPr="00D80B8F">
        <w:rPr>
          <w:b/>
          <w:bCs/>
        </w:rPr>
        <w:t>Figure 2</w:t>
      </w:r>
      <w:r w:rsidRPr="008B22F9">
        <w:t>: Baseline measurement setup of RRM characteristics</w:t>
      </w:r>
      <w:r>
        <w:t xml:space="preserve"> (left figure, from Fig. 6.2.1.1-1 [</w:t>
      </w:r>
      <w:r w:rsidR="00A931D1">
        <w:t>5</w:t>
      </w:r>
      <w:r>
        <w:t xml:space="preserve">]) and </w:t>
      </w:r>
      <w:r w:rsidRPr="008B22F9">
        <w:t>DL SNR reference point for RRM testing methodology</w:t>
      </w:r>
      <w:r>
        <w:t xml:space="preserve"> (right figure, from Fig. 6.2.1.4.2-1[</w:t>
      </w:r>
      <w:r w:rsidR="00A931D1">
        <w:t>5</w:t>
      </w:r>
      <w:r>
        <w:t>])</w:t>
      </w:r>
    </w:p>
    <w:p w14:paraId="30EDED35" w14:textId="21454278" w:rsidR="00E03A8E" w:rsidRPr="00E03A8E" w:rsidRDefault="00E03A8E" w:rsidP="00A71546">
      <w:pPr>
        <w:spacing w:after="180"/>
        <w:jc w:val="both"/>
        <w:rPr>
          <w:b/>
          <w:bCs/>
          <w:u w:val="single"/>
          <w:lang w:val="en-AU"/>
        </w:rPr>
      </w:pPr>
      <w:r w:rsidRPr="00EC3919">
        <w:rPr>
          <w:b/>
          <w:bCs/>
          <w:u w:val="single"/>
          <w:lang w:val="en-AU"/>
        </w:rPr>
        <w:lastRenderedPageBreak/>
        <w:t>(</w:t>
      </w:r>
      <w:r>
        <w:rPr>
          <w:b/>
          <w:bCs/>
          <w:u w:val="single"/>
          <w:lang w:val="en-AU"/>
        </w:rPr>
        <w:t>2</w:t>
      </w:r>
      <w:r w:rsidRPr="00EC3919">
        <w:rPr>
          <w:b/>
          <w:bCs/>
          <w:u w:val="single"/>
          <w:lang w:val="en-AU"/>
        </w:rPr>
        <w:t xml:space="preserve">) </w:t>
      </w:r>
      <w:r>
        <w:rPr>
          <w:b/>
          <w:bCs/>
          <w:u w:val="single"/>
          <w:lang w:val="en-AU"/>
        </w:rPr>
        <w:t>FR2 MIMO</w:t>
      </w:r>
      <w:r w:rsidRPr="00EC3919">
        <w:rPr>
          <w:b/>
          <w:bCs/>
          <w:u w:val="single"/>
          <w:lang w:val="en-AU"/>
        </w:rPr>
        <w:t xml:space="preserve"> OTA chamber </w:t>
      </w:r>
    </w:p>
    <w:p w14:paraId="041B348B" w14:textId="02D10323" w:rsidR="003543F0" w:rsidRDefault="00E03A8E" w:rsidP="00A71546">
      <w:pPr>
        <w:spacing w:after="180"/>
        <w:jc w:val="both"/>
        <w:rPr>
          <w:lang w:val="en-AU"/>
        </w:rPr>
      </w:pPr>
      <w:r>
        <w:rPr>
          <w:lang w:val="en-AU"/>
        </w:rPr>
        <w:t>F</w:t>
      </w:r>
      <w:r w:rsidR="00EE647B">
        <w:rPr>
          <w:lang w:val="en-AU"/>
        </w:rPr>
        <w:t>or</w:t>
      </w:r>
      <w:r w:rsidR="0051686C">
        <w:rPr>
          <w:lang w:val="en-AU"/>
        </w:rPr>
        <w:t xml:space="preserve"> FR2 MIMO OTA </w:t>
      </w:r>
      <w:r w:rsidR="00EE647B">
        <w:rPr>
          <w:lang w:val="en-AU"/>
        </w:rPr>
        <w:t>testing</w:t>
      </w:r>
      <w:r w:rsidR="0051686C">
        <w:rPr>
          <w:lang w:val="en-AU"/>
        </w:rPr>
        <w:t xml:space="preserve">, </w:t>
      </w:r>
      <w:r w:rsidR="00EE647B" w:rsidRPr="00EE647B">
        <w:rPr>
          <w:lang w:val="en-AU"/>
        </w:rPr>
        <w:t>3D Multi-Probe Anechoic Chamber (MPAC) for FR2</w:t>
      </w:r>
      <w:r w:rsidR="00EE647B">
        <w:rPr>
          <w:lang w:val="en-AU"/>
        </w:rPr>
        <w:t xml:space="preserve"> is consider as the reference methodology [6]. </w:t>
      </w:r>
      <w:r w:rsidR="00EE647B" w:rsidRPr="00EE647B">
        <w:rPr>
          <w:lang w:val="en-AU"/>
        </w:rPr>
        <w:t>By arranging an array of antennas around the Equipment Under Test (EUT)</w:t>
      </w:r>
      <w:r w:rsidR="00EE647B">
        <w:rPr>
          <w:lang w:val="en-AU"/>
        </w:rPr>
        <w:t xml:space="preserve"> in 3D MPAC system</w:t>
      </w:r>
      <w:r w:rsidR="00EE647B" w:rsidRPr="00EE647B">
        <w:rPr>
          <w:lang w:val="en-AU"/>
        </w:rPr>
        <w:t xml:space="preserve">, a spatial distribution of angles of arrival may be simulated to expose the </w:t>
      </w:r>
      <w:r w:rsidR="00EE647B">
        <w:rPr>
          <w:lang w:val="en-AU"/>
        </w:rPr>
        <w:t>D</w:t>
      </w:r>
      <w:r w:rsidR="00EE647B" w:rsidRPr="00EE647B">
        <w:rPr>
          <w:lang w:val="en-AU"/>
        </w:rPr>
        <w:t>UT to a near field environment that appears to have originated from a complex multipath far field environment.</w:t>
      </w:r>
      <w:r w:rsidR="003543F0">
        <w:rPr>
          <w:lang w:val="en-AU"/>
        </w:rPr>
        <w:t xml:space="preserve"> As illustrated in below figure from TR 38.827 [6], </w:t>
      </w:r>
      <w:r w:rsidR="003543F0" w:rsidRPr="003543F0">
        <w:rPr>
          <w:lang w:val="en-AU"/>
        </w:rPr>
        <w:t xml:space="preserve">signals </w:t>
      </w:r>
      <w:r w:rsidR="003543F0">
        <w:rPr>
          <w:lang w:val="en-AU"/>
        </w:rPr>
        <w:t>transmit</w:t>
      </w:r>
      <w:r w:rsidR="003543F0" w:rsidRPr="003543F0">
        <w:rPr>
          <w:lang w:val="en-AU"/>
        </w:rPr>
        <w:t xml:space="preserve"> from the </w:t>
      </w:r>
      <w:r w:rsidR="003543F0">
        <w:rPr>
          <w:lang w:val="en-AU"/>
        </w:rPr>
        <w:t>t</w:t>
      </w:r>
      <w:r w:rsidR="003543F0" w:rsidRPr="003543F0">
        <w:rPr>
          <w:lang w:val="en-AU"/>
        </w:rPr>
        <w:t xml:space="preserve">ester to the </w:t>
      </w:r>
      <w:r w:rsidR="003543F0">
        <w:rPr>
          <w:lang w:val="en-AU"/>
        </w:rPr>
        <w:t>D</w:t>
      </w:r>
      <w:r w:rsidR="003543F0" w:rsidRPr="003543F0">
        <w:rPr>
          <w:lang w:val="en-AU"/>
        </w:rPr>
        <w:t>UT through a simulated multipath environment known as a spatial channel model, where appropriate channel impairments such as Doppler and fading are applied to each path prior to injecting all of the directional signals into the chamber simultaneously through the probe array.</w:t>
      </w:r>
      <w:r w:rsidR="003543F0">
        <w:rPr>
          <w:lang w:val="en-AU"/>
        </w:rPr>
        <w:t xml:space="preserve"> </w:t>
      </w:r>
    </w:p>
    <w:p w14:paraId="718CA147" w14:textId="27821989" w:rsidR="003543F0" w:rsidRDefault="003543F0" w:rsidP="003543F0">
      <w:pPr>
        <w:pStyle w:val="TH"/>
        <w:rPr>
          <w:noProof/>
          <w:lang w:val="en-US" w:eastAsia="zh-CN"/>
        </w:rPr>
      </w:pPr>
      <w:r>
        <w:rPr>
          <w:noProof/>
          <w:lang w:eastAsia="zh-CN"/>
        </w:rPr>
        <w:drawing>
          <wp:inline distT="0" distB="0" distL="0" distR="0" wp14:anchorId="0C3A5FDF" wp14:editId="51E10B99">
            <wp:extent cx="3931920" cy="16020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1611" cy="1605962"/>
                    </a:xfrm>
                    <a:prstGeom prst="rect">
                      <a:avLst/>
                    </a:prstGeom>
                    <a:noFill/>
                    <a:ln>
                      <a:noFill/>
                    </a:ln>
                  </pic:spPr>
                </pic:pic>
              </a:graphicData>
            </a:graphic>
          </wp:inline>
        </w:drawing>
      </w:r>
      <w:r w:rsidR="00325527">
        <w:rPr>
          <w:noProof/>
          <w:lang w:val="en-US" w:eastAsia="zh-CN"/>
        </w:rPr>
        <w:t xml:space="preserve">         </w:t>
      </w:r>
      <w:r w:rsidR="00325527">
        <w:rPr>
          <w:noProof/>
        </w:rPr>
        <w:drawing>
          <wp:inline distT="0" distB="0" distL="0" distR="0" wp14:anchorId="4B16B257" wp14:editId="00D42E0B">
            <wp:extent cx="1645920" cy="1440021"/>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0145" cy="1443717"/>
                    </a:xfrm>
                    <a:prstGeom prst="rect">
                      <a:avLst/>
                    </a:prstGeom>
                    <a:noFill/>
                    <a:ln>
                      <a:noFill/>
                    </a:ln>
                  </pic:spPr>
                </pic:pic>
              </a:graphicData>
            </a:graphic>
          </wp:inline>
        </w:drawing>
      </w:r>
    </w:p>
    <w:p w14:paraId="3B14136F" w14:textId="24A2F3DE" w:rsidR="003543F0" w:rsidRPr="00325527" w:rsidRDefault="003543F0" w:rsidP="00325527">
      <w:pPr>
        <w:spacing w:after="180"/>
        <w:jc w:val="center"/>
        <w:rPr>
          <w:b/>
          <w:bCs/>
        </w:rPr>
      </w:pPr>
      <w:r w:rsidRPr="00325527">
        <w:rPr>
          <w:b/>
          <w:bCs/>
        </w:rPr>
        <w:t>Figure</w:t>
      </w:r>
      <w:r w:rsidR="00325527">
        <w:rPr>
          <w:b/>
          <w:bCs/>
        </w:rPr>
        <w:t xml:space="preserve"> 3</w:t>
      </w:r>
      <w:r w:rsidRPr="00325527">
        <w:rPr>
          <w:b/>
          <w:bCs/>
        </w:rPr>
        <w:t xml:space="preserve">: </w:t>
      </w:r>
      <w:r w:rsidRPr="00325527">
        <w:t>3D MPAC system layout for NR FR2 MIMO OTA testing</w:t>
      </w:r>
      <w:r w:rsidR="00325527">
        <w:t xml:space="preserve"> (</w:t>
      </w:r>
      <w:bookmarkStart w:id="4" w:name="_Hlk34204617"/>
      <w:r w:rsidR="00325527">
        <w:t xml:space="preserve">left figure, from Figure </w:t>
      </w:r>
      <w:r w:rsidR="00325527" w:rsidRPr="00325527">
        <w:t>6.2.3-1</w:t>
      </w:r>
      <w:bookmarkEnd w:id="4"/>
      <w:r w:rsidR="00325527">
        <w:t xml:space="preserve"> [6]) and </w:t>
      </w:r>
      <w:r w:rsidR="00325527" w:rsidRPr="00325527">
        <w:t>Channel Model Coordinate Axes</w:t>
      </w:r>
      <w:r w:rsidR="00325527">
        <w:t xml:space="preserve"> (right figure, from Figure </w:t>
      </w:r>
      <w:r w:rsidR="00325527" w:rsidRPr="00325527">
        <w:t>6.2.3-</w:t>
      </w:r>
      <w:r w:rsidR="00325527">
        <w:t>2 [6])</w:t>
      </w:r>
    </w:p>
    <w:p w14:paraId="68F733FE" w14:textId="09EF3AED" w:rsidR="00325527" w:rsidRPr="00325527" w:rsidRDefault="00325527" w:rsidP="00325527">
      <w:pPr>
        <w:spacing w:after="180"/>
        <w:jc w:val="both"/>
        <w:rPr>
          <w:lang w:val="en-AU"/>
        </w:rPr>
      </w:pPr>
      <w:r>
        <w:rPr>
          <w:lang w:val="en-AU"/>
        </w:rPr>
        <w:t xml:space="preserve">Specifically, 6 probe has been placed in the particular locations in the OTA test system coordinate, as given in the following table in channel model coordinate system: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25527" w:rsidRPr="00AE57D3" w14:paraId="153CF1CC" w14:textId="77777777" w:rsidTr="00747A2A">
        <w:trPr>
          <w:trHeight w:val="283"/>
          <w:jc w:val="center"/>
        </w:trPr>
        <w:tc>
          <w:tcPr>
            <w:tcW w:w="1555" w:type="dxa"/>
            <w:shd w:val="clear" w:color="auto" w:fill="D9D9D9"/>
            <w:vAlign w:val="center"/>
          </w:tcPr>
          <w:p w14:paraId="6E92802C" w14:textId="77777777" w:rsidR="00325527" w:rsidRPr="009B6006" w:rsidRDefault="00325527" w:rsidP="00747A2A">
            <w:pPr>
              <w:pStyle w:val="TAH"/>
            </w:pPr>
            <w:r>
              <w:t xml:space="preserve">Probe </w:t>
            </w:r>
            <w:r w:rsidRPr="009B6006">
              <w:t>Number</w:t>
            </w:r>
          </w:p>
        </w:tc>
        <w:tc>
          <w:tcPr>
            <w:tcW w:w="1275" w:type="dxa"/>
            <w:shd w:val="clear" w:color="auto" w:fill="D9D9D9"/>
            <w:vAlign w:val="center"/>
          </w:tcPr>
          <w:p w14:paraId="054BFD37" w14:textId="77777777" w:rsidR="00325527" w:rsidRPr="0072537F" w:rsidRDefault="00325527" w:rsidP="00747A2A">
            <w:pPr>
              <w:pStyle w:val="TAH"/>
            </w:pPr>
            <w:r w:rsidRPr="002A41D7">
              <w:t>Theta</w:t>
            </w:r>
            <w:r>
              <w:t xml:space="preserve"> [</w:t>
            </w:r>
            <w:r w:rsidRPr="002A41D7">
              <w:t>deg]</w:t>
            </w:r>
          </w:p>
        </w:tc>
        <w:tc>
          <w:tcPr>
            <w:tcW w:w="1560" w:type="dxa"/>
            <w:shd w:val="clear" w:color="auto" w:fill="D9D9D9"/>
            <w:vAlign w:val="center"/>
          </w:tcPr>
          <w:p w14:paraId="4F3DE9BE" w14:textId="77777777" w:rsidR="00325527" w:rsidRPr="00731D89" w:rsidRDefault="00325527" w:rsidP="00747A2A">
            <w:pPr>
              <w:pStyle w:val="TAH"/>
            </w:pPr>
            <w:r w:rsidRPr="00731D89">
              <w:t>Phi</w:t>
            </w:r>
            <w:r>
              <w:t xml:space="preserve"> </w:t>
            </w:r>
            <w:r w:rsidRPr="00731D89">
              <w:t>[deg]</w:t>
            </w:r>
          </w:p>
        </w:tc>
      </w:tr>
      <w:tr w:rsidR="00325527" w:rsidRPr="00AE57D3" w14:paraId="0810703D"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14D56E" w14:textId="77777777" w:rsidR="00325527" w:rsidRPr="00AE57D3" w:rsidRDefault="00325527" w:rsidP="00747A2A">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vAlign w:val="bottom"/>
          </w:tcPr>
          <w:p w14:paraId="604CD13F" w14:textId="77777777" w:rsidR="00325527" w:rsidRPr="00AE57D3" w:rsidRDefault="00325527" w:rsidP="00747A2A">
            <w:pPr>
              <w:pStyle w:val="TAC"/>
            </w:pPr>
            <w:r>
              <w:rPr>
                <w:lang w:val="en-US"/>
              </w:rPr>
              <w:t>9</w:t>
            </w:r>
            <w:r w:rsidRPr="0062703F">
              <w:rPr>
                <w:lang w:val="en-US"/>
              </w:rPr>
              <w:t>0</w:t>
            </w:r>
          </w:p>
        </w:tc>
        <w:tc>
          <w:tcPr>
            <w:tcW w:w="1560" w:type="dxa"/>
            <w:tcBorders>
              <w:top w:val="single" w:sz="4" w:space="0" w:color="auto"/>
              <w:left w:val="single" w:sz="4" w:space="0" w:color="auto"/>
              <w:bottom w:val="single" w:sz="4" w:space="0" w:color="auto"/>
              <w:right w:val="single" w:sz="4" w:space="0" w:color="auto"/>
            </w:tcBorders>
            <w:vAlign w:val="bottom"/>
          </w:tcPr>
          <w:p w14:paraId="7E045A7D" w14:textId="77777777" w:rsidR="00325527" w:rsidRPr="00AE57D3" w:rsidRDefault="00325527" w:rsidP="00747A2A">
            <w:pPr>
              <w:pStyle w:val="TAC"/>
            </w:pPr>
            <w:r w:rsidRPr="0062703F">
              <w:rPr>
                <w:lang w:val="en-US"/>
              </w:rPr>
              <w:t>0</w:t>
            </w:r>
          </w:p>
        </w:tc>
      </w:tr>
      <w:tr w:rsidR="00325527" w:rsidRPr="00AE57D3" w14:paraId="7A93C8EF"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AE8D54" w14:textId="77777777" w:rsidR="00325527" w:rsidRPr="00AE57D3" w:rsidRDefault="00325527" w:rsidP="00747A2A">
            <w:pPr>
              <w:pStyle w:val="TAC"/>
            </w:pPr>
            <w:r w:rsidRPr="00AE57D3">
              <w:t>2</w:t>
            </w:r>
          </w:p>
        </w:tc>
        <w:tc>
          <w:tcPr>
            <w:tcW w:w="1275" w:type="dxa"/>
            <w:tcBorders>
              <w:top w:val="single" w:sz="4" w:space="0" w:color="auto"/>
              <w:left w:val="single" w:sz="4" w:space="0" w:color="auto"/>
              <w:bottom w:val="single" w:sz="4" w:space="0" w:color="auto"/>
              <w:right w:val="single" w:sz="4" w:space="0" w:color="auto"/>
            </w:tcBorders>
            <w:vAlign w:val="bottom"/>
          </w:tcPr>
          <w:p w14:paraId="3870C00F" w14:textId="77777777" w:rsidR="00325527" w:rsidRPr="00AE57D3" w:rsidRDefault="00325527" w:rsidP="00747A2A">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tcPr>
          <w:p w14:paraId="5884D2B2" w14:textId="77777777" w:rsidR="00325527" w:rsidRPr="00AE57D3" w:rsidRDefault="00325527" w:rsidP="00747A2A">
            <w:pPr>
              <w:pStyle w:val="TAC"/>
            </w:pPr>
            <w:r>
              <w:t>10</w:t>
            </w:r>
          </w:p>
        </w:tc>
      </w:tr>
      <w:tr w:rsidR="00325527" w:rsidRPr="00AE57D3" w14:paraId="6556E0A2"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90639A" w14:textId="77777777" w:rsidR="00325527" w:rsidRPr="00AE57D3" w:rsidRDefault="00325527" w:rsidP="00747A2A">
            <w:pPr>
              <w:pStyle w:val="TAC"/>
            </w:pPr>
            <w:r w:rsidRPr="00AE57D3">
              <w:t>3</w:t>
            </w:r>
          </w:p>
        </w:tc>
        <w:tc>
          <w:tcPr>
            <w:tcW w:w="1275" w:type="dxa"/>
            <w:tcBorders>
              <w:top w:val="single" w:sz="4" w:space="0" w:color="auto"/>
              <w:left w:val="single" w:sz="4" w:space="0" w:color="auto"/>
              <w:bottom w:val="single" w:sz="4" w:space="0" w:color="auto"/>
              <w:right w:val="single" w:sz="4" w:space="0" w:color="auto"/>
            </w:tcBorders>
            <w:vAlign w:val="bottom"/>
          </w:tcPr>
          <w:p w14:paraId="4849B847" w14:textId="77777777" w:rsidR="00325527" w:rsidRPr="00AE57D3" w:rsidRDefault="00325527" w:rsidP="00747A2A">
            <w:pPr>
              <w:pStyle w:val="TAC"/>
            </w:pPr>
            <w:r>
              <w:rPr>
                <w:lang w:val="en-US"/>
              </w:rPr>
              <w:t>85</w:t>
            </w:r>
          </w:p>
        </w:tc>
        <w:tc>
          <w:tcPr>
            <w:tcW w:w="1560" w:type="dxa"/>
            <w:tcBorders>
              <w:top w:val="single" w:sz="4" w:space="0" w:color="auto"/>
              <w:left w:val="single" w:sz="4" w:space="0" w:color="auto"/>
              <w:bottom w:val="single" w:sz="4" w:space="0" w:color="auto"/>
              <w:right w:val="single" w:sz="4" w:space="0" w:color="auto"/>
            </w:tcBorders>
            <w:vAlign w:val="bottom"/>
          </w:tcPr>
          <w:p w14:paraId="4F2F5183" w14:textId="77777777" w:rsidR="00325527" w:rsidRPr="00AE57D3" w:rsidRDefault="00325527" w:rsidP="00747A2A">
            <w:pPr>
              <w:pStyle w:val="TAC"/>
            </w:pPr>
            <w:r>
              <w:t>-20</w:t>
            </w:r>
          </w:p>
        </w:tc>
      </w:tr>
      <w:tr w:rsidR="00325527" w:rsidRPr="00AE57D3" w14:paraId="3734D421"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F4A315" w14:textId="77777777" w:rsidR="00325527" w:rsidRPr="00AE57D3" w:rsidRDefault="00325527" w:rsidP="00747A2A">
            <w:pPr>
              <w:pStyle w:val="TAC"/>
            </w:pPr>
            <w:r w:rsidRPr="00AE57D3">
              <w:t>4</w:t>
            </w:r>
          </w:p>
        </w:tc>
        <w:tc>
          <w:tcPr>
            <w:tcW w:w="1275" w:type="dxa"/>
            <w:tcBorders>
              <w:top w:val="single" w:sz="4" w:space="0" w:color="auto"/>
              <w:left w:val="single" w:sz="4" w:space="0" w:color="auto"/>
              <w:bottom w:val="single" w:sz="4" w:space="0" w:color="auto"/>
              <w:right w:val="single" w:sz="4" w:space="0" w:color="auto"/>
            </w:tcBorders>
            <w:vAlign w:val="bottom"/>
          </w:tcPr>
          <w:p w14:paraId="54213C9C" w14:textId="77777777" w:rsidR="00325527" w:rsidRPr="00AE57D3" w:rsidRDefault="00325527" w:rsidP="00747A2A">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tcPr>
          <w:p w14:paraId="1A1F20AA" w14:textId="77777777" w:rsidR="00325527" w:rsidRPr="00AE57D3" w:rsidRDefault="00325527" w:rsidP="00747A2A">
            <w:pPr>
              <w:pStyle w:val="TAC"/>
            </w:pPr>
            <w:r>
              <w:t>20</w:t>
            </w:r>
          </w:p>
        </w:tc>
      </w:tr>
      <w:tr w:rsidR="00325527" w:rsidRPr="00AE57D3" w14:paraId="38507222"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ABC93" w14:textId="77777777" w:rsidR="00325527" w:rsidRPr="00AE57D3" w:rsidRDefault="00325527" w:rsidP="00747A2A">
            <w:pPr>
              <w:pStyle w:val="TAC"/>
            </w:pPr>
            <w:r w:rsidRPr="00AE57D3">
              <w:t>5</w:t>
            </w:r>
          </w:p>
        </w:tc>
        <w:tc>
          <w:tcPr>
            <w:tcW w:w="1275" w:type="dxa"/>
            <w:tcBorders>
              <w:top w:val="single" w:sz="4" w:space="0" w:color="auto"/>
              <w:left w:val="single" w:sz="4" w:space="0" w:color="auto"/>
              <w:bottom w:val="single" w:sz="4" w:space="0" w:color="auto"/>
              <w:right w:val="single" w:sz="4" w:space="0" w:color="auto"/>
            </w:tcBorders>
            <w:vAlign w:val="bottom"/>
          </w:tcPr>
          <w:p w14:paraId="16E10AED" w14:textId="77777777" w:rsidR="00325527" w:rsidRPr="00AE57D3" w:rsidRDefault="00325527" w:rsidP="00747A2A">
            <w:pPr>
              <w:pStyle w:val="TAC"/>
            </w:pPr>
            <w:r>
              <w:t>95</w:t>
            </w:r>
          </w:p>
        </w:tc>
        <w:tc>
          <w:tcPr>
            <w:tcW w:w="1560" w:type="dxa"/>
            <w:tcBorders>
              <w:top w:val="single" w:sz="4" w:space="0" w:color="auto"/>
              <w:left w:val="single" w:sz="4" w:space="0" w:color="auto"/>
              <w:bottom w:val="single" w:sz="4" w:space="0" w:color="auto"/>
              <w:right w:val="single" w:sz="4" w:space="0" w:color="auto"/>
            </w:tcBorders>
            <w:vAlign w:val="bottom"/>
          </w:tcPr>
          <w:p w14:paraId="526CF06D" w14:textId="77777777" w:rsidR="00325527" w:rsidRPr="00AE57D3" w:rsidRDefault="00325527" w:rsidP="00747A2A">
            <w:pPr>
              <w:pStyle w:val="TAC"/>
            </w:pPr>
            <w:r>
              <w:t>20</w:t>
            </w:r>
          </w:p>
        </w:tc>
      </w:tr>
      <w:tr w:rsidR="00325527" w:rsidRPr="00AE57D3" w14:paraId="4DC06344"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374D22" w14:textId="77777777" w:rsidR="00325527" w:rsidRPr="00AE57D3" w:rsidRDefault="00325527" w:rsidP="00747A2A">
            <w:pPr>
              <w:pStyle w:val="TAC"/>
            </w:pPr>
            <w:r w:rsidRPr="00AE57D3">
              <w:t>6</w:t>
            </w:r>
          </w:p>
        </w:tc>
        <w:tc>
          <w:tcPr>
            <w:tcW w:w="1275" w:type="dxa"/>
            <w:tcBorders>
              <w:top w:val="single" w:sz="4" w:space="0" w:color="auto"/>
              <w:left w:val="single" w:sz="4" w:space="0" w:color="auto"/>
              <w:bottom w:val="single" w:sz="4" w:space="0" w:color="auto"/>
              <w:right w:val="single" w:sz="4" w:space="0" w:color="auto"/>
            </w:tcBorders>
            <w:vAlign w:val="bottom"/>
          </w:tcPr>
          <w:p w14:paraId="4196CF78" w14:textId="77777777" w:rsidR="00325527" w:rsidRDefault="00325527" w:rsidP="00747A2A">
            <w:pPr>
              <w:pStyle w:val="TAC"/>
              <w:rPr>
                <w:color w:val="000000"/>
              </w:rPr>
            </w:pPr>
            <w:r>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51A1F853" w14:textId="77777777" w:rsidR="00325527" w:rsidRDefault="00325527" w:rsidP="00747A2A">
            <w:pPr>
              <w:pStyle w:val="TAC"/>
              <w:rPr>
                <w:color w:val="000000"/>
              </w:rPr>
            </w:pPr>
            <w:r>
              <w:rPr>
                <w:color w:val="000000"/>
              </w:rPr>
              <w:t>30</w:t>
            </w:r>
          </w:p>
        </w:tc>
      </w:tr>
    </w:tbl>
    <w:p w14:paraId="2EBE2D17" w14:textId="7EC01BB3" w:rsidR="00325527" w:rsidRDefault="00325527" w:rsidP="00325527">
      <w:pPr>
        <w:spacing w:after="180"/>
        <w:jc w:val="both"/>
        <w:rPr>
          <w:lang w:val="en-AU"/>
        </w:rPr>
      </w:pPr>
      <w:r>
        <w:rPr>
          <w:lang w:val="en-AU"/>
        </w:rPr>
        <w:t xml:space="preserve"> </w:t>
      </w:r>
    </w:p>
    <w:p w14:paraId="5FB6869F" w14:textId="53E5B736" w:rsidR="00686771" w:rsidRDefault="00686771" w:rsidP="00A71546">
      <w:pPr>
        <w:spacing w:after="180"/>
        <w:jc w:val="both"/>
        <w:rPr>
          <w:lang w:val="en-AU"/>
        </w:rPr>
      </w:pPr>
      <w:r>
        <w:rPr>
          <w:lang w:val="en-AU"/>
        </w:rPr>
        <w:t xml:space="preserve">Considering </w:t>
      </w:r>
      <w:r w:rsidRPr="00686771">
        <w:rPr>
          <w:lang w:val="en-AU"/>
        </w:rPr>
        <w:t xml:space="preserve">the </w:t>
      </w:r>
      <w:r w:rsidR="00321660">
        <w:rPr>
          <w:lang w:val="en-AU"/>
        </w:rPr>
        <w:t xml:space="preserve">existing </w:t>
      </w:r>
      <w:r w:rsidRPr="00686771">
        <w:rPr>
          <w:lang w:val="en-AU"/>
        </w:rPr>
        <w:t>FR2 OTA chamber system</w:t>
      </w:r>
      <w:r w:rsidR="00321660">
        <w:rPr>
          <w:lang w:val="en-AU"/>
        </w:rPr>
        <w:t>s for RRM and MIMO OTA</w:t>
      </w:r>
      <w:r w:rsidRPr="00686771">
        <w:rPr>
          <w:lang w:val="en-AU"/>
        </w:rPr>
        <w:t xml:space="preserve"> </w:t>
      </w:r>
      <w:r w:rsidR="00321660">
        <w:rPr>
          <w:lang w:val="en-AU"/>
        </w:rPr>
        <w:t>are</w:t>
      </w:r>
      <w:r>
        <w:rPr>
          <w:lang w:val="en-AU"/>
        </w:rPr>
        <w:t xml:space="preserve"> well accepted and </w:t>
      </w:r>
      <w:r w:rsidRPr="00686771">
        <w:rPr>
          <w:lang w:val="en-AU"/>
        </w:rPr>
        <w:t>already used for FR2 UE development</w:t>
      </w:r>
      <w:r>
        <w:rPr>
          <w:lang w:val="en-AU"/>
        </w:rPr>
        <w:t xml:space="preserve">, </w:t>
      </w:r>
      <w:r w:rsidR="00321660">
        <w:rPr>
          <w:lang w:val="en-AU"/>
        </w:rPr>
        <w:t>we</w:t>
      </w:r>
      <w:r>
        <w:rPr>
          <w:lang w:val="en-AU"/>
        </w:rPr>
        <w:t xml:space="preserve"> propose </w:t>
      </w:r>
      <w:r w:rsidR="00321660">
        <w:rPr>
          <w:lang w:val="en-AU"/>
        </w:rPr>
        <w:t xml:space="preserve">the testability study for AI-BM testing shall be based on one of these FR2 OTA chamber systems. </w:t>
      </w:r>
    </w:p>
    <w:p w14:paraId="1A76F732" w14:textId="39DE5B8A" w:rsidR="00686771" w:rsidRPr="00EC3919" w:rsidRDefault="00686771" w:rsidP="00BE4E66">
      <w:pPr>
        <w:spacing w:after="120"/>
        <w:jc w:val="both"/>
        <w:rPr>
          <w:b/>
          <w:bCs/>
          <w:lang w:val="en-AU"/>
        </w:rPr>
      </w:pPr>
      <w:r>
        <w:rPr>
          <w:b/>
          <w:bCs/>
        </w:rPr>
        <w:t>Proposal</w:t>
      </w:r>
      <w:r w:rsidRPr="007F7570">
        <w:rPr>
          <w:b/>
          <w:bCs/>
        </w:rPr>
        <w:t xml:space="preserve"> </w:t>
      </w:r>
      <w:r>
        <w:rPr>
          <w:b/>
          <w:bCs/>
        </w:rPr>
        <w:t>1</w:t>
      </w:r>
      <w:r w:rsidR="00FE2F81">
        <w:rPr>
          <w:b/>
          <w:bCs/>
        </w:rPr>
        <w:t>2</w:t>
      </w:r>
      <w:r w:rsidRPr="007F7570">
        <w:rPr>
          <w:b/>
          <w:bCs/>
        </w:rPr>
        <w:t xml:space="preserve">: </w:t>
      </w:r>
      <w:r w:rsidR="00BE4E66">
        <w:rPr>
          <w:b/>
          <w:bCs/>
        </w:rPr>
        <w:t>RAN4 shall study t</w:t>
      </w:r>
      <w:r>
        <w:rPr>
          <w:b/>
          <w:bCs/>
        </w:rPr>
        <w:t>estability study</w:t>
      </w:r>
      <w:r w:rsidR="00BE4E66">
        <w:rPr>
          <w:b/>
          <w:bCs/>
        </w:rPr>
        <w:t xml:space="preserve"> based on</w:t>
      </w:r>
      <w:r w:rsidR="00321660">
        <w:rPr>
          <w:b/>
          <w:bCs/>
        </w:rPr>
        <w:t xml:space="preserve"> </w:t>
      </w:r>
      <w:r>
        <w:rPr>
          <w:b/>
          <w:bCs/>
        </w:rPr>
        <w:t>existing FR2 OTA chamber system</w:t>
      </w:r>
      <w:r w:rsidR="00321660">
        <w:rPr>
          <w:b/>
          <w:bCs/>
        </w:rPr>
        <w:t xml:space="preserve">s: </w:t>
      </w:r>
      <w:r>
        <w:rPr>
          <w:b/>
          <w:bCs/>
        </w:rPr>
        <w:t xml:space="preserve"> </w:t>
      </w:r>
    </w:p>
    <w:p w14:paraId="1D6189A9" w14:textId="7A59C27B" w:rsidR="00321660" w:rsidRDefault="00321660" w:rsidP="00BE4E66">
      <w:pPr>
        <w:spacing w:after="120"/>
        <w:ind w:left="426"/>
        <w:jc w:val="both"/>
        <w:rPr>
          <w:b/>
          <w:bCs/>
        </w:rPr>
      </w:pPr>
      <w:r>
        <w:rPr>
          <w:b/>
          <w:bCs/>
        </w:rPr>
        <w:t xml:space="preserve">- Option 1: </w:t>
      </w:r>
      <w:r w:rsidR="00DC6BDB" w:rsidRPr="00DC6BDB">
        <w:rPr>
          <w:b/>
          <w:bCs/>
        </w:rPr>
        <w:t>FR2 SISO OTA chamber</w:t>
      </w:r>
      <w:r w:rsidR="00DC6BDB">
        <w:rPr>
          <w:b/>
          <w:bCs/>
        </w:rPr>
        <w:t>, e.g., DFF or IFF</w:t>
      </w:r>
      <w:r w:rsidR="00CF6639">
        <w:rPr>
          <w:b/>
          <w:bCs/>
        </w:rPr>
        <w:t xml:space="preserve"> (CATR)</w:t>
      </w:r>
      <w:r w:rsidR="00DC6BDB">
        <w:rPr>
          <w:b/>
          <w:bCs/>
        </w:rPr>
        <w:t xml:space="preserve"> chamber</w:t>
      </w:r>
    </w:p>
    <w:p w14:paraId="5CE6648F" w14:textId="19692DB0" w:rsidR="00321660" w:rsidRDefault="00321660" w:rsidP="00BE4E66">
      <w:pPr>
        <w:spacing w:after="120"/>
        <w:ind w:left="426"/>
        <w:jc w:val="both"/>
        <w:rPr>
          <w:b/>
          <w:bCs/>
        </w:rPr>
      </w:pPr>
      <w:r>
        <w:rPr>
          <w:b/>
          <w:bCs/>
        </w:rPr>
        <w:t xml:space="preserve">- Option 2: </w:t>
      </w:r>
      <w:r w:rsidR="00DC6BDB" w:rsidRPr="00DC6BDB">
        <w:rPr>
          <w:b/>
          <w:bCs/>
        </w:rPr>
        <w:t>FR2 MIMO OTA chamber</w:t>
      </w:r>
      <w:r w:rsidR="00DC6BDB">
        <w:rPr>
          <w:b/>
          <w:bCs/>
        </w:rPr>
        <w:t xml:space="preserve">, i.e., </w:t>
      </w:r>
      <w:r w:rsidR="006D4195" w:rsidRPr="006D4195">
        <w:rPr>
          <w:b/>
          <w:bCs/>
        </w:rPr>
        <w:t>3D Multi-Probe Anechoic Chamber (MPAC) for FR2</w:t>
      </w:r>
      <w:r w:rsidR="006D4195">
        <w:rPr>
          <w:b/>
          <w:bCs/>
        </w:rPr>
        <w:t xml:space="preserve"> MIMO OTA testing</w:t>
      </w:r>
    </w:p>
    <w:p w14:paraId="4250130F" w14:textId="63759FA1" w:rsidR="006D4195" w:rsidRDefault="006D4195" w:rsidP="00A71546">
      <w:pPr>
        <w:spacing w:after="180"/>
        <w:jc w:val="both"/>
      </w:pPr>
    </w:p>
    <w:p w14:paraId="297C4CB9" w14:textId="0C2DA430" w:rsidR="006D4195" w:rsidRPr="00366712" w:rsidRDefault="006D4195" w:rsidP="006D4195">
      <w:pPr>
        <w:pStyle w:val="Heading2"/>
        <w:rPr>
          <w:lang w:val="en-AU" w:eastAsia="zh-CN"/>
        </w:rPr>
      </w:pPr>
      <w:r>
        <w:rPr>
          <w:lang w:val="en-US" w:eastAsia="zh-CN"/>
        </w:rPr>
        <w:t>3</w:t>
      </w:r>
      <w:r w:rsidRPr="00A54C75">
        <w:rPr>
          <w:lang w:val="en-US" w:eastAsia="zh-CN"/>
        </w:rPr>
        <w:t>.</w:t>
      </w:r>
      <w:r>
        <w:rPr>
          <w:lang w:val="en-US" w:eastAsia="zh-CN"/>
        </w:rPr>
        <w:t>2</w:t>
      </w:r>
      <w:r w:rsidRPr="00A54C75">
        <w:rPr>
          <w:lang w:val="en-US" w:eastAsia="zh-CN"/>
        </w:rPr>
        <w:t xml:space="preserve"> </w:t>
      </w:r>
      <w:r w:rsidR="00CF409D">
        <w:rPr>
          <w:lang w:val="en-US" w:eastAsia="zh-CN"/>
        </w:rPr>
        <w:t>Channel model for</w:t>
      </w:r>
      <w:r>
        <w:rPr>
          <w:lang w:val="en-US" w:eastAsia="zh-CN"/>
        </w:rPr>
        <w:t xml:space="preserve"> </w:t>
      </w:r>
      <w:r w:rsidR="00CF409D">
        <w:rPr>
          <w:lang w:val="en-US" w:eastAsia="zh-CN"/>
        </w:rPr>
        <w:t>AI-BM model inference r</w:t>
      </w:r>
      <w:r>
        <w:rPr>
          <w:lang w:val="en-US" w:eastAsia="zh-CN"/>
        </w:rPr>
        <w:t>equirement</w:t>
      </w:r>
    </w:p>
    <w:p w14:paraId="23719987" w14:textId="2DA4D0E2" w:rsidR="00EE1CE0" w:rsidRDefault="00A71546" w:rsidP="00A71546">
      <w:pPr>
        <w:spacing w:after="180"/>
        <w:jc w:val="both"/>
      </w:pPr>
      <w:r>
        <w:t xml:space="preserve">If RAN4 requirements </w:t>
      </w:r>
      <w:r w:rsidR="001B31B6">
        <w:t>will be tested based on</w:t>
      </w:r>
      <w:r w:rsidR="00EE1CE0">
        <w:t xml:space="preserve"> </w:t>
      </w:r>
      <w:r w:rsidR="00F03B1C">
        <w:t xml:space="preserve">one of the </w:t>
      </w:r>
      <w:r>
        <w:t>FR2 OTA chamber system</w:t>
      </w:r>
      <w:r w:rsidR="00EE1CE0">
        <w:rPr>
          <w:rFonts w:hint="eastAsia"/>
        </w:rPr>
        <w:t>s</w:t>
      </w:r>
      <w:r w:rsidR="00ED3257">
        <w:t>, i</w:t>
      </w:r>
      <w:r w:rsidRPr="00A71546">
        <w:t>t shou</w:t>
      </w:r>
      <w:r>
        <w:t xml:space="preserve">ld be noted that the DL </w:t>
      </w:r>
      <w:r w:rsidR="001B31B6">
        <w:t xml:space="preserve">TX </w:t>
      </w:r>
      <w:r>
        <w:t xml:space="preserve">beams in both Set-A and Set-B shall be simulated </w:t>
      </w:r>
      <w:r w:rsidR="00ED3257">
        <w:t xml:space="preserve">with the </w:t>
      </w:r>
      <w:r w:rsidR="00697DD5">
        <w:t xml:space="preserve">above-mentioned </w:t>
      </w:r>
      <w:r w:rsidR="00ED3257">
        <w:t>limitation</w:t>
      </w:r>
      <w:r w:rsidR="00675096">
        <w:rPr>
          <w:lang w:val="en-AU"/>
        </w:rPr>
        <w:t>s/design</w:t>
      </w:r>
      <w:r w:rsidR="00697DD5">
        <w:t xml:space="preserve">. </w:t>
      </w:r>
    </w:p>
    <w:p w14:paraId="68AAAA02" w14:textId="4560195E" w:rsidR="00E34A39" w:rsidRDefault="00E34A39" w:rsidP="00A71546">
      <w:pPr>
        <w:spacing w:after="180"/>
        <w:jc w:val="both"/>
      </w:pPr>
      <w:r>
        <w:lastRenderedPageBreak/>
        <w:t>Specifically, the following steps shall be considered to emulate the required channel model in OTA chamber:</w:t>
      </w:r>
    </w:p>
    <w:p w14:paraId="0F42CD78" w14:textId="72E573C2" w:rsidR="00BF08F1" w:rsidRPr="00BF08F1" w:rsidRDefault="00E34A39" w:rsidP="00A71546">
      <w:pPr>
        <w:spacing w:after="180"/>
        <w:jc w:val="both"/>
        <w:rPr>
          <w:b/>
          <w:bCs/>
        </w:rPr>
      </w:pPr>
      <w:r w:rsidRPr="00BF08F1">
        <w:rPr>
          <w:b/>
          <w:bCs/>
        </w:rPr>
        <w:t xml:space="preserve">Step-1: </w:t>
      </w:r>
      <w:r w:rsidR="00BF08F1" w:rsidRPr="00BF08F1">
        <w:rPr>
          <w:rFonts w:hint="eastAsia"/>
          <w:b/>
          <w:bCs/>
        </w:rPr>
        <w:t>Det</w:t>
      </w:r>
      <w:r w:rsidR="00BF08F1" w:rsidRPr="00BF08F1">
        <w:rPr>
          <w:b/>
          <w:bCs/>
        </w:rPr>
        <w:t>ermine the</w:t>
      </w:r>
      <w:r w:rsidR="002A5AC1">
        <w:rPr>
          <w:b/>
          <w:bCs/>
        </w:rPr>
        <w:t xml:space="preserve"> required</w:t>
      </w:r>
      <w:r w:rsidR="00BF08F1" w:rsidRPr="00BF08F1">
        <w:rPr>
          <w:b/>
          <w:bCs/>
        </w:rPr>
        <w:t xml:space="preserve"> evaluation scenario: </w:t>
      </w:r>
    </w:p>
    <w:p w14:paraId="73D4126B" w14:textId="17223377" w:rsidR="00BF08F1" w:rsidRDefault="00BF08F1" w:rsidP="00BF08F1">
      <w:pPr>
        <w:spacing w:after="180"/>
        <w:ind w:firstLine="225"/>
        <w:jc w:val="both"/>
      </w:pPr>
      <w:r>
        <w:t xml:space="preserve">- RAN1 SLS assumption can be used as baseline: </w:t>
      </w:r>
    </w:p>
    <w:p w14:paraId="3CD59FA1" w14:textId="3F998BB0" w:rsidR="00BF08F1" w:rsidRDefault="00BF08F1" w:rsidP="00BF08F1">
      <w:pPr>
        <w:spacing w:after="180"/>
        <w:ind w:left="568" w:firstLine="225"/>
        <w:jc w:val="both"/>
      </w:pPr>
      <w:r w:rsidRPr="00BF08F1">
        <w:sym w:font="Wingdings" w:char="F0E0"/>
      </w:r>
      <w:r>
        <w:t xml:space="preserve"> Certain channel model, e.g., </w:t>
      </w:r>
      <w:proofErr w:type="spellStart"/>
      <w:r>
        <w:t>UMa</w:t>
      </w:r>
      <w:proofErr w:type="spellEnd"/>
      <w:r>
        <w:t xml:space="preserve"> </w:t>
      </w:r>
      <w:r w:rsidRPr="00BF08F1">
        <w:t xml:space="preserve">with distance-dependent </w:t>
      </w:r>
      <w:proofErr w:type="spellStart"/>
      <w:r w:rsidRPr="00BF08F1">
        <w:t>LoS</w:t>
      </w:r>
      <w:proofErr w:type="spellEnd"/>
      <w:r w:rsidRPr="00BF08F1">
        <w:t xml:space="preserve"> probability function defined in Table 7.4.2-1 in TR 38.901</w:t>
      </w:r>
      <w:r>
        <w:t xml:space="preserve"> can be used as baseline. </w:t>
      </w:r>
    </w:p>
    <w:p w14:paraId="0090ABBE" w14:textId="283C098F" w:rsidR="00BF08F1" w:rsidRDefault="00BF08F1" w:rsidP="00BF08F1">
      <w:pPr>
        <w:spacing w:after="180"/>
        <w:ind w:left="568" w:firstLine="225"/>
        <w:jc w:val="both"/>
      </w:pPr>
      <w:r w:rsidRPr="00BF08F1">
        <w:sym w:font="Wingdings" w:char="F0E0"/>
      </w:r>
      <w:r>
        <w:t xml:space="preserve"> </w:t>
      </w:r>
      <w:r w:rsidR="007F13FF">
        <w:t>FFS UE mobility included in this evaluation scenario</w:t>
      </w:r>
    </w:p>
    <w:p w14:paraId="224777CF" w14:textId="6D504E2F" w:rsidR="007F13FF" w:rsidRDefault="007F13FF" w:rsidP="00BF08F1">
      <w:pPr>
        <w:spacing w:after="180"/>
        <w:ind w:left="568" w:firstLine="225"/>
        <w:jc w:val="both"/>
      </w:pPr>
      <w:r w:rsidRPr="007F13FF">
        <w:sym w:font="Wingdings" w:char="F0E0"/>
      </w:r>
      <w:r>
        <w:t xml:space="preserve"> BS TX </w:t>
      </w:r>
      <w:proofErr w:type="spellStart"/>
      <w:r>
        <w:t>Beambook</w:t>
      </w:r>
      <w:proofErr w:type="spellEnd"/>
      <w:r>
        <w:t xml:space="preserve"> can be proposed based on </w:t>
      </w:r>
      <w:proofErr w:type="spellStart"/>
      <w:r>
        <w:t>gNB</w:t>
      </w:r>
      <w:proofErr w:type="spellEnd"/>
      <w:r>
        <w:t xml:space="preserve"> vendors</w:t>
      </w:r>
      <w:r w:rsidR="00FE2F81">
        <w:t>’ proposals</w:t>
      </w:r>
      <w:r>
        <w:t xml:space="preserve"> for alignment</w:t>
      </w:r>
    </w:p>
    <w:p w14:paraId="2715765E" w14:textId="295B8217" w:rsidR="00EC43E4" w:rsidRDefault="00EC43E4" w:rsidP="00BF08F1">
      <w:pPr>
        <w:spacing w:after="180"/>
        <w:ind w:left="568" w:firstLine="225"/>
        <w:jc w:val="both"/>
      </w:pPr>
      <w:r w:rsidRPr="00FE2F81">
        <w:rPr>
          <w:highlight w:val="yellow"/>
        </w:rPr>
        <w:sym w:font="Wingdings" w:char="F0E0"/>
      </w:r>
      <w:r w:rsidRPr="00FE2F81">
        <w:rPr>
          <w:highlight w:val="yellow"/>
        </w:rPr>
        <w:t xml:space="preserve"> UE RX Antenna</w:t>
      </w:r>
      <w:r w:rsidR="00FE2F81" w:rsidRPr="00FE2F81">
        <w:rPr>
          <w:highlight w:val="yellow"/>
        </w:rPr>
        <w:t xml:space="preserve"> modeling</w:t>
      </w:r>
      <w:r w:rsidRPr="00FE2F81">
        <w:rPr>
          <w:highlight w:val="yellow"/>
        </w:rPr>
        <w:t xml:space="preserve"> shall be </w:t>
      </w:r>
      <w:r w:rsidR="00FE2F81" w:rsidRPr="00FE2F81">
        <w:rPr>
          <w:highlight w:val="yellow"/>
        </w:rPr>
        <w:t>included</w:t>
      </w:r>
      <w:r w:rsidRPr="00FE2F81">
        <w:rPr>
          <w:highlight w:val="yellow"/>
        </w:rPr>
        <w:t xml:space="preserve"> </w:t>
      </w:r>
      <w:r w:rsidR="00FE2F81" w:rsidRPr="00FE2F81">
        <w:rPr>
          <w:highlight w:val="yellow"/>
        </w:rPr>
        <w:t>for DFF/IFF chamber, and precluded for 3D MPAC OTA chamber</w:t>
      </w:r>
      <w:r w:rsidRPr="00FE2F81">
        <w:rPr>
          <w:highlight w:val="yellow"/>
        </w:rPr>
        <w:t>.</w:t>
      </w:r>
      <w:r>
        <w:t xml:space="preserve"> </w:t>
      </w:r>
    </w:p>
    <w:p w14:paraId="18E4EA5C" w14:textId="261A09E0" w:rsidR="007F13FF" w:rsidRPr="007F13FF" w:rsidRDefault="007F13FF" w:rsidP="007F13FF">
      <w:pPr>
        <w:spacing w:after="180"/>
        <w:jc w:val="both"/>
        <w:rPr>
          <w:b/>
          <w:bCs/>
        </w:rPr>
      </w:pPr>
      <w:r w:rsidRPr="007F13FF">
        <w:rPr>
          <w:b/>
          <w:bCs/>
        </w:rPr>
        <w:t xml:space="preserve">Step-2: </w:t>
      </w:r>
      <w:r w:rsidR="00A7055E">
        <w:rPr>
          <w:b/>
          <w:bCs/>
        </w:rPr>
        <w:t xml:space="preserve">SLS for </w:t>
      </w:r>
      <w:r w:rsidR="00524BB0">
        <w:rPr>
          <w:b/>
          <w:bCs/>
        </w:rPr>
        <w:t>c</w:t>
      </w:r>
      <w:r w:rsidR="00323CF7">
        <w:rPr>
          <w:b/>
          <w:bCs/>
        </w:rPr>
        <w:t>hannel model</w:t>
      </w:r>
      <w:r w:rsidR="00524BB0">
        <w:rPr>
          <w:b/>
          <w:bCs/>
        </w:rPr>
        <w:t xml:space="preserve"> for all TX beams</w:t>
      </w:r>
      <w:r w:rsidR="00B06184">
        <w:rPr>
          <w:b/>
          <w:bCs/>
        </w:rPr>
        <w:t xml:space="preserve">: </w:t>
      </w:r>
    </w:p>
    <w:p w14:paraId="11E6637A" w14:textId="7D192A88" w:rsidR="00B06184" w:rsidRDefault="00B06184" w:rsidP="00B06184">
      <w:pPr>
        <w:spacing w:after="180"/>
        <w:ind w:firstLine="225"/>
        <w:jc w:val="both"/>
      </w:pPr>
      <w:r>
        <w:t xml:space="preserve">- Based on the targeted evaluation scenario, run SLS to get </w:t>
      </w:r>
      <w:r w:rsidR="00323CF7">
        <w:t>channel model</w:t>
      </w:r>
      <w:r w:rsidRPr="00B06184">
        <w:t xml:space="preserve"> for training/testing</w:t>
      </w:r>
    </w:p>
    <w:p w14:paraId="1B7815A6" w14:textId="2CBEE7D5" w:rsidR="00B06184" w:rsidRDefault="00B06184" w:rsidP="00B06184">
      <w:pPr>
        <w:spacing w:after="180"/>
        <w:ind w:left="568" w:firstLine="225"/>
        <w:jc w:val="both"/>
      </w:pPr>
      <w:r w:rsidRPr="00B06184">
        <w:sym w:font="Wingdings" w:char="F0E0"/>
      </w:r>
      <w:r>
        <w:t xml:space="preserve"> To obtain the data for different UE location, multiple drops will be simulated in SLS. </w:t>
      </w:r>
    </w:p>
    <w:p w14:paraId="32D0AB93" w14:textId="05A66E1A" w:rsidR="00B06184" w:rsidRDefault="00B06184" w:rsidP="00B06184">
      <w:pPr>
        <w:spacing w:after="180"/>
        <w:ind w:left="568" w:firstLine="225"/>
        <w:jc w:val="both"/>
      </w:pPr>
      <w:r w:rsidRPr="00B06184">
        <w:sym w:font="Wingdings" w:char="F0E0"/>
      </w:r>
      <w:r>
        <w:t xml:space="preserve"> For each drop, the resultant channel model</w:t>
      </w:r>
      <w:r w:rsidR="0092089A">
        <w:t xml:space="preserve">s are obtained for </w:t>
      </w:r>
      <w:r w:rsidR="00116917">
        <w:t>all beams in Set-A</w:t>
      </w:r>
      <w:r w:rsidR="00256938">
        <w:t>/</w:t>
      </w:r>
      <w:r w:rsidR="00116917">
        <w:t>Set-B</w:t>
      </w:r>
      <w:r>
        <w:t xml:space="preserve"> </w:t>
      </w:r>
    </w:p>
    <w:p w14:paraId="3F4F538B" w14:textId="15823A0A" w:rsidR="00323CF7" w:rsidRDefault="00116917" w:rsidP="007F13FF">
      <w:pPr>
        <w:spacing w:after="180"/>
        <w:jc w:val="both"/>
        <w:rPr>
          <w:b/>
          <w:bCs/>
        </w:rPr>
      </w:pPr>
      <w:r w:rsidRPr="00323CF7">
        <w:rPr>
          <w:b/>
          <w:bCs/>
        </w:rPr>
        <w:t xml:space="preserve">Step-3: </w:t>
      </w:r>
      <w:r w:rsidR="00323CF7">
        <w:rPr>
          <w:b/>
          <w:bCs/>
        </w:rPr>
        <w:t>Test signal is mapped over probe(s) in OTA chamber</w:t>
      </w:r>
    </w:p>
    <w:p w14:paraId="068B59F1" w14:textId="007C0DDA" w:rsidR="00116917" w:rsidRDefault="00323CF7" w:rsidP="009541BA">
      <w:pPr>
        <w:spacing w:after="180"/>
        <w:ind w:firstLine="225"/>
        <w:jc w:val="both"/>
      </w:pPr>
      <w:r w:rsidRPr="00323CF7">
        <w:t xml:space="preserve">- The signals from tester (to be over certain </w:t>
      </w:r>
      <w:r w:rsidR="00524BB0">
        <w:t xml:space="preserve">TX </w:t>
      </w:r>
      <w:r w:rsidRPr="00323CF7">
        <w:t>beam-</w:t>
      </w:r>
      <w:proofErr w:type="spellStart"/>
      <w:r w:rsidRPr="00323CF7">
        <w:t>i</w:t>
      </w:r>
      <w:proofErr w:type="spellEnd"/>
      <w:r w:rsidRPr="00323CF7">
        <w:t xml:space="preserve">) + corresponding channel model for </w:t>
      </w:r>
      <w:r w:rsidR="00524BB0">
        <w:t xml:space="preserve">TX </w:t>
      </w:r>
      <w:r w:rsidRPr="00323CF7">
        <w:t>beam-</w:t>
      </w:r>
      <w:proofErr w:type="spellStart"/>
      <w:r w:rsidRPr="00323CF7">
        <w:t>i</w:t>
      </w:r>
      <w:proofErr w:type="spellEnd"/>
      <w:r w:rsidR="00524BB0">
        <w:t xml:space="preserve"> (obtained in Step-2)</w:t>
      </w:r>
      <w:r w:rsidRPr="00323CF7">
        <w:t xml:space="preserve">, to be mapped over the probe(s) in OTA chamber.  </w:t>
      </w:r>
    </w:p>
    <w:p w14:paraId="1F655323" w14:textId="48B7BA4A" w:rsidR="009541BA" w:rsidRDefault="009541BA" w:rsidP="009541BA">
      <w:pPr>
        <w:spacing w:after="180"/>
        <w:ind w:firstLine="225"/>
        <w:jc w:val="both"/>
      </w:pPr>
      <w:r>
        <w:t xml:space="preserve">- Depends on </w:t>
      </w:r>
      <w:r w:rsidR="008E2318">
        <w:t>DFF or 3D MPAC OTA chamber is decided to be used, the mapping can be different</w:t>
      </w:r>
      <w:r w:rsidR="00BB49F9">
        <w:t xml:space="preserve">. </w:t>
      </w:r>
    </w:p>
    <w:p w14:paraId="4B727C34" w14:textId="77777777" w:rsidR="00BB49F9" w:rsidRPr="00323CF7" w:rsidRDefault="00BB49F9" w:rsidP="009541BA">
      <w:pPr>
        <w:spacing w:after="180"/>
        <w:ind w:firstLine="225"/>
        <w:jc w:val="both"/>
      </w:pPr>
    </w:p>
    <w:p w14:paraId="2DDF1EC6" w14:textId="28F28E0B" w:rsidR="00116917" w:rsidRDefault="00BB49F9" w:rsidP="007F13FF">
      <w:pPr>
        <w:spacing w:after="180"/>
        <w:jc w:val="both"/>
      </w:pPr>
      <w:r>
        <w:rPr>
          <w:noProof/>
        </w:rPr>
        <w:drawing>
          <wp:inline distT="0" distB="0" distL="0" distR="0" wp14:anchorId="4679B136" wp14:editId="5B892C42">
            <wp:extent cx="6182749" cy="23709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1651" cy="2381991"/>
                    </a:xfrm>
                    <a:prstGeom prst="rect">
                      <a:avLst/>
                    </a:prstGeom>
                    <a:noFill/>
                  </pic:spPr>
                </pic:pic>
              </a:graphicData>
            </a:graphic>
          </wp:inline>
        </w:drawing>
      </w:r>
    </w:p>
    <w:p w14:paraId="54B8CB4F" w14:textId="649EB45C" w:rsidR="00BB49F9" w:rsidRPr="00325527" w:rsidRDefault="00BB49F9" w:rsidP="00BB49F9">
      <w:pPr>
        <w:spacing w:after="180"/>
        <w:jc w:val="center"/>
        <w:rPr>
          <w:b/>
          <w:bCs/>
        </w:rPr>
      </w:pPr>
      <w:r w:rsidRPr="00325527">
        <w:rPr>
          <w:b/>
          <w:bCs/>
        </w:rPr>
        <w:t>Figure</w:t>
      </w:r>
      <w:r>
        <w:rPr>
          <w:b/>
          <w:bCs/>
        </w:rPr>
        <w:t xml:space="preserve"> 3</w:t>
      </w:r>
      <w:r w:rsidRPr="00325527">
        <w:rPr>
          <w:b/>
          <w:bCs/>
        </w:rPr>
        <w:t xml:space="preserve">: </w:t>
      </w:r>
      <w:r>
        <w:t xml:space="preserve">Procedure of </w:t>
      </w:r>
      <w:r w:rsidR="009A3055" w:rsidRPr="009A3055">
        <w:t>emulat</w:t>
      </w:r>
      <w:r w:rsidR="009A3055">
        <w:t>ing</w:t>
      </w:r>
      <w:r w:rsidR="009A3055" w:rsidRPr="009A3055">
        <w:t xml:space="preserve"> the required channel model in OTA chamber</w:t>
      </w:r>
    </w:p>
    <w:p w14:paraId="29043CBE" w14:textId="3C65F7C4" w:rsidR="002A5AC1" w:rsidRDefault="00BA77A8" w:rsidP="002A5AC1">
      <w:pPr>
        <w:spacing w:after="180"/>
        <w:jc w:val="both"/>
        <w:rPr>
          <w:b/>
          <w:bCs/>
        </w:rPr>
      </w:pPr>
      <w:r>
        <w:rPr>
          <w:b/>
          <w:bCs/>
        </w:rPr>
        <w:t>Proposal</w:t>
      </w:r>
      <w:r w:rsidRPr="007F7570">
        <w:rPr>
          <w:b/>
          <w:bCs/>
        </w:rPr>
        <w:t xml:space="preserve"> </w:t>
      </w:r>
      <w:r>
        <w:rPr>
          <w:b/>
          <w:bCs/>
        </w:rPr>
        <w:t>13</w:t>
      </w:r>
      <w:r w:rsidR="002A5AC1" w:rsidRPr="00256938">
        <w:rPr>
          <w:b/>
          <w:bCs/>
        </w:rPr>
        <w:t xml:space="preserve">: </w:t>
      </w:r>
      <w:r w:rsidR="002A5AC1">
        <w:rPr>
          <w:b/>
          <w:bCs/>
        </w:rPr>
        <w:t>The following steps can be followed</w:t>
      </w:r>
      <w:r w:rsidR="002A5AC1" w:rsidRPr="00256938">
        <w:rPr>
          <w:b/>
          <w:bCs/>
        </w:rPr>
        <w:t xml:space="preserve"> </w:t>
      </w:r>
      <w:r w:rsidR="002A5AC1">
        <w:rPr>
          <w:b/>
          <w:bCs/>
        </w:rPr>
        <w:t xml:space="preserve">to emulate </w:t>
      </w:r>
      <w:r w:rsidR="002A5AC1" w:rsidRPr="002A5AC1">
        <w:rPr>
          <w:b/>
          <w:bCs/>
        </w:rPr>
        <w:t>the required channel model in OTA chamber</w:t>
      </w:r>
      <w:r w:rsidR="002A5AC1">
        <w:rPr>
          <w:b/>
          <w:bCs/>
        </w:rPr>
        <w:t xml:space="preserve">: </w:t>
      </w:r>
    </w:p>
    <w:p w14:paraId="64BC7765" w14:textId="7FB86629" w:rsidR="002A5AC1" w:rsidRPr="00BF08F1" w:rsidRDefault="002A5AC1" w:rsidP="002A5AC1">
      <w:pPr>
        <w:spacing w:after="180"/>
        <w:ind w:left="568"/>
        <w:jc w:val="both"/>
        <w:rPr>
          <w:b/>
          <w:bCs/>
        </w:rPr>
      </w:pPr>
      <w:r w:rsidRPr="00BF08F1">
        <w:rPr>
          <w:b/>
          <w:bCs/>
        </w:rPr>
        <w:t xml:space="preserve">Step-1: </w:t>
      </w:r>
      <w:r w:rsidRPr="00BF08F1">
        <w:rPr>
          <w:rFonts w:hint="eastAsia"/>
          <w:b/>
          <w:bCs/>
        </w:rPr>
        <w:t>Det</w:t>
      </w:r>
      <w:r w:rsidRPr="00BF08F1">
        <w:rPr>
          <w:b/>
          <w:bCs/>
        </w:rPr>
        <w:t xml:space="preserve">ermine the </w:t>
      </w:r>
      <w:r>
        <w:rPr>
          <w:b/>
          <w:bCs/>
        </w:rPr>
        <w:t xml:space="preserve">required </w:t>
      </w:r>
      <w:r w:rsidRPr="00BF08F1">
        <w:rPr>
          <w:b/>
          <w:bCs/>
        </w:rPr>
        <w:t xml:space="preserve">evaluation scenario: </w:t>
      </w:r>
    </w:p>
    <w:p w14:paraId="240BE59A" w14:textId="77777777" w:rsidR="002A5AC1" w:rsidRPr="007F13FF" w:rsidRDefault="002A5AC1" w:rsidP="002A5AC1">
      <w:pPr>
        <w:spacing w:after="180"/>
        <w:ind w:left="568"/>
        <w:jc w:val="both"/>
        <w:rPr>
          <w:b/>
          <w:bCs/>
        </w:rPr>
      </w:pPr>
      <w:r w:rsidRPr="007F13FF">
        <w:rPr>
          <w:b/>
          <w:bCs/>
        </w:rPr>
        <w:t xml:space="preserve">Step-2: </w:t>
      </w:r>
      <w:r>
        <w:rPr>
          <w:b/>
          <w:bCs/>
        </w:rPr>
        <w:t xml:space="preserve">SLS for channel model for all TX beams: </w:t>
      </w:r>
    </w:p>
    <w:p w14:paraId="3927A0B9" w14:textId="77777777" w:rsidR="002A5AC1" w:rsidRDefault="002A5AC1" w:rsidP="002A5AC1">
      <w:pPr>
        <w:spacing w:after="180"/>
        <w:ind w:left="568"/>
        <w:jc w:val="both"/>
        <w:rPr>
          <w:b/>
          <w:bCs/>
        </w:rPr>
      </w:pPr>
      <w:r w:rsidRPr="00323CF7">
        <w:rPr>
          <w:b/>
          <w:bCs/>
        </w:rPr>
        <w:t xml:space="preserve">Step-3: </w:t>
      </w:r>
      <w:r>
        <w:rPr>
          <w:b/>
          <w:bCs/>
        </w:rPr>
        <w:t>Test signal is mapped over probe(s) in OTA chamber</w:t>
      </w:r>
    </w:p>
    <w:p w14:paraId="03EE4024" w14:textId="2CAC4DF3" w:rsidR="00E34A39" w:rsidRDefault="00385E02" w:rsidP="00A71546">
      <w:pPr>
        <w:spacing w:after="180"/>
        <w:jc w:val="both"/>
      </w:pPr>
      <w:r>
        <w:lastRenderedPageBreak/>
        <w:t xml:space="preserve">For DFF chamber, RAN4 has studied the method to use one probe to simulate multi-path fading condition, as provided in Section 8.2 in TR 38.810, in which two options are given. However, it should be noted that in the corresponding single probe channel modelling, the UE RX beamforming can be included in the channel model, while since there is only one </w:t>
      </w:r>
      <w:proofErr w:type="spellStart"/>
      <w:r>
        <w:t>AoA</w:t>
      </w:r>
      <w:proofErr w:type="spellEnd"/>
      <w:r>
        <w:t xml:space="preserve">, it is impossible to test actual RX beam management procedure. </w:t>
      </w:r>
    </w:p>
    <w:tbl>
      <w:tblPr>
        <w:tblStyle w:val="TableGrid"/>
        <w:tblW w:w="0" w:type="auto"/>
        <w:tblLook w:val="04A0" w:firstRow="1" w:lastRow="0" w:firstColumn="1" w:lastColumn="0" w:noHBand="0" w:noVBand="1"/>
      </w:tblPr>
      <w:tblGrid>
        <w:gridCol w:w="9631"/>
      </w:tblGrid>
      <w:tr w:rsidR="00E50544" w14:paraId="62AF74D9" w14:textId="77777777" w:rsidTr="00E50544">
        <w:tc>
          <w:tcPr>
            <w:tcW w:w="9631" w:type="dxa"/>
          </w:tcPr>
          <w:p w14:paraId="6D022E92" w14:textId="77777777" w:rsidR="00E50544" w:rsidRPr="00E50544" w:rsidRDefault="00E50544" w:rsidP="00E50544">
            <w:pPr>
              <w:pStyle w:val="Heading4"/>
              <w:outlineLvl w:val="3"/>
              <w:rPr>
                <w:lang w:val="en-US"/>
              </w:rPr>
            </w:pPr>
            <w:bookmarkStart w:id="5" w:name="_Toc21020212"/>
            <w:bookmarkStart w:id="6" w:name="_Toc29813044"/>
            <w:bookmarkStart w:id="7" w:name="_Toc29813310"/>
            <w:bookmarkStart w:id="8" w:name="_Toc52565528"/>
            <w:bookmarkStart w:id="9" w:name="_Toc137568841"/>
            <w:bookmarkStart w:id="10" w:name="_Toc138875768"/>
            <w:bookmarkStart w:id="11" w:name="_Toc138876260"/>
            <w:r w:rsidRPr="00E50544">
              <w:rPr>
                <w:lang w:val="en-US"/>
              </w:rPr>
              <w:t>8.2.1.1</w:t>
            </w:r>
            <w:r w:rsidRPr="00E50544">
              <w:rPr>
                <w:lang w:val="en-US"/>
              </w:rPr>
              <w:tab/>
              <w:t>Channel model Option 1</w:t>
            </w:r>
            <w:bookmarkEnd w:id="5"/>
            <w:bookmarkEnd w:id="6"/>
            <w:bookmarkEnd w:id="7"/>
            <w:bookmarkEnd w:id="8"/>
            <w:bookmarkEnd w:id="9"/>
            <w:bookmarkEnd w:id="10"/>
            <w:bookmarkEnd w:id="11"/>
          </w:p>
          <w:p w14:paraId="07C18C02" w14:textId="77777777" w:rsidR="00E50544" w:rsidRPr="00E50544" w:rsidRDefault="00E50544" w:rsidP="00E50544">
            <w:pPr>
              <w:spacing w:after="60"/>
              <w:rPr>
                <w:sz w:val="20"/>
                <w:szCs w:val="20"/>
              </w:rPr>
            </w:pPr>
            <w:r w:rsidRPr="00E50544">
              <w:rPr>
                <w:sz w:val="20"/>
                <w:szCs w:val="20"/>
              </w:rPr>
              <w:t>Channel model option 1 is based on the TDL methodology in the TR 38.901 [10]:</w:t>
            </w:r>
          </w:p>
          <w:p w14:paraId="2724CAAC" w14:textId="77777777" w:rsidR="00E50544" w:rsidRPr="00E50544" w:rsidRDefault="00E50544" w:rsidP="00E50544">
            <w:pPr>
              <w:pStyle w:val="B1"/>
              <w:spacing w:after="60"/>
              <w:rPr>
                <w:lang w:val="en-US"/>
              </w:rPr>
            </w:pPr>
            <w:r w:rsidRPr="00E50544">
              <w:rPr>
                <w:lang w:val="en-US"/>
              </w:rPr>
              <w:t>-</w:t>
            </w:r>
            <w:r w:rsidRPr="00E50544">
              <w:rPr>
                <w:lang w:val="en-US"/>
              </w:rPr>
              <w:tab/>
              <w:t>The multi-path propagation conditions model consists of several parts:</w:t>
            </w:r>
          </w:p>
          <w:p w14:paraId="497FE6D3" w14:textId="77777777" w:rsidR="00E50544" w:rsidRPr="00E50544" w:rsidRDefault="00E50544" w:rsidP="00E50544">
            <w:pPr>
              <w:pStyle w:val="B2"/>
              <w:spacing w:after="60"/>
              <w:rPr>
                <w:lang w:val="en-US"/>
              </w:rPr>
            </w:pPr>
            <w:r w:rsidRPr="00E50544">
              <w:rPr>
                <w:lang w:val="en-US"/>
              </w:rPr>
              <w:t>-</w:t>
            </w:r>
            <w:r w:rsidRPr="00E50544">
              <w:rPr>
                <w:lang w:val="en-US"/>
              </w:rPr>
              <w:tab/>
              <w:t>A power delay profile in the form of a "tapped delay-line" (TDL), characterized by a number of taps with certain power at fixed positions on a sampling grid.</w:t>
            </w:r>
          </w:p>
          <w:p w14:paraId="4AC70B49" w14:textId="77777777" w:rsidR="00E50544" w:rsidRPr="00E50544" w:rsidRDefault="00E50544" w:rsidP="00E50544">
            <w:pPr>
              <w:pStyle w:val="B2"/>
              <w:spacing w:after="60"/>
              <w:rPr>
                <w:lang w:val="en-US"/>
              </w:rPr>
            </w:pPr>
            <w:r w:rsidRPr="00E50544">
              <w:rPr>
                <w:lang w:val="en-US"/>
              </w:rPr>
              <w:t>-</w:t>
            </w:r>
            <w:r w:rsidRPr="00E50544">
              <w:rPr>
                <w:lang w:val="en-US"/>
              </w:rPr>
              <w:tab/>
              <w:t>The channel model parameters include the Delay spread scaling factor and the maximum Doppler frequency. The test system shall allow flexible control of the respective parameters.</w:t>
            </w:r>
          </w:p>
          <w:p w14:paraId="5108D92B" w14:textId="77777777" w:rsidR="00E50544" w:rsidRPr="00E50544" w:rsidRDefault="00E50544" w:rsidP="00E50544">
            <w:pPr>
              <w:pStyle w:val="B1"/>
              <w:spacing w:after="60"/>
              <w:rPr>
                <w:lang w:val="en-US"/>
              </w:rPr>
            </w:pPr>
            <w:r w:rsidRPr="00E50544">
              <w:rPr>
                <w:lang w:val="en-US"/>
              </w:rPr>
              <w:t>-</w:t>
            </w:r>
            <w:r w:rsidRPr="00E50544">
              <w:rPr>
                <w:lang w:val="en-US"/>
              </w:rPr>
              <w:tab/>
              <w:t>Each tap is modeled based on the Jakes fading model.</w:t>
            </w:r>
          </w:p>
          <w:p w14:paraId="06862112" w14:textId="419639AA" w:rsidR="00E50544" w:rsidRPr="00E50544" w:rsidRDefault="00E50544" w:rsidP="00E50544">
            <w:pPr>
              <w:pStyle w:val="B1"/>
              <w:spacing w:after="60"/>
              <w:rPr>
                <w:lang w:val="en-US"/>
              </w:rPr>
            </w:pPr>
            <w:r w:rsidRPr="00E50544">
              <w:rPr>
                <w:lang w:val="en-US"/>
              </w:rPr>
              <w:t>-</w:t>
            </w:r>
            <w:r w:rsidRPr="00E50544">
              <w:rPr>
                <w:lang w:val="en-US"/>
              </w:rPr>
              <w:tab/>
            </w:r>
            <w:r w:rsidRPr="00E50544">
              <w:rPr>
                <w:highlight w:val="yellow"/>
                <w:lang w:val="en-US"/>
              </w:rPr>
              <w:t>Generation of TDL channel models and power delay profiles from CDL channel models by including spatial filters to capture Tx and Rx antenna patterns is not precluded and based on the procedure described in the TR 38.901 [10].</w:t>
            </w:r>
          </w:p>
        </w:tc>
      </w:tr>
    </w:tbl>
    <w:p w14:paraId="7D1903D4" w14:textId="6D0B006D" w:rsidR="00675096" w:rsidRDefault="00E50544" w:rsidP="00BA77A8">
      <w:pPr>
        <w:spacing w:before="120" w:after="180"/>
        <w:jc w:val="both"/>
      </w:pPr>
      <w:r>
        <w:t xml:space="preserve">For 3D MPAC on the other hand, it should be FFS existing 6 probes (with different </w:t>
      </w:r>
      <w:proofErr w:type="spellStart"/>
      <w:r>
        <w:t>AoAs</w:t>
      </w:r>
      <w:proofErr w:type="spellEnd"/>
      <w:r>
        <w:t xml:space="preserve">) are enough to simulate the targeted scenario for AI/ML-Beam management use case. </w:t>
      </w:r>
    </w:p>
    <w:p w14:paraId="30E14204" w14:textId="77777777" w:rsidR="00257751" w:rsidRDefault="00257751" w:rsidP="00257751">
      <w:pPr>
        <w:spacing w:after="180"/>
        <w:jc w:val="both"/>
        <w:rPr>
          <w:b/>
          <w:bCs/>
        </w:rPr>
      </w:pPr>
      <w:r>
        <w:rPr>
          <w:b/>
          <w:bCs/>
        </w:rPr>
        <w:t>Proposal</w:t>
      </w:r>
      <w:r w:rsidRPr="007F7570">
        <w:rPr>
          <w:b/>
          <w:bCs/>
        </w:rPr>
        <w:t xml:space="preserve"> </w:t>
      </w:r>
      <w:r>
        <w:rPr>
          <w:b/>
          <w:bCs/>
        </w:rPr>
        <w:t>14</w:t>
      </w:r>
      <w:r w:rsidRPr="007F7570">
        <w:rPr>
          <w:b/>
          <w:bCs/>
        </w:rPr>
        <w:t xml:space="preserve">: </w:t>
      </w:r>
      <w:r>
        <w:rPr>
          <w:b/>
          <w:bCs/>
        </w:rPr>
        <w:t xml:space="preserve">FFS the feasibility of DFF chamber and 3D MPAC in terms of: </w:t>
      </w:r>
    </w:p>
    <w:p w14:paraId="4CAE54DD" w14:textId="0783DBCC" w:rsidR="00257751" w:rsidRDefault="00257751" w:rsidP="00257751">
      <w:pPr>
        <w:spacing w:after="180"/>
        <w:ind w:left="426"/>
        <w:jc w:val="both"/>
        <w:rPr>
          <w:b/>
          <w:bCs/>
        </w:rPr>
      </w:pPr>
      <w:r>
        <w:rPr>
          <w:b/>
          <w:bCs/>
        </w:rPr>
        <w:t>-  The necessity</w:t>
      </w:r>
      <w:r w:rsidR="00BA77A8">
        <w:rPr>
          <w:b/>
          <w:bCs/>
        </w:rPr>
        <w:t>/feasibility</w:t>
      </w:r>
      <w:r>
        <w:rPr>
          <w:b/>
          <w:bCs/>
        </w:rPr>
        <w:t xml:space="preserve"> of evaluate RX beam management in OTA chamber;</w:t>
      </w:r>
    </w:p>
    <w:p w14:paraId="56FA9214" w14:textId="77777777" w:rsidR="00257751" w:rsidRDefault="00257751" w:rsidP="00257751">
      <w:pPr>
        <w:spacing w:after="180"/>
        <w:ind w:left="426"/>
        <w:jc w:val="both"/>
        <w:rPr>
          <w:b/>
          <w:bCs/>
        </w:rPr>
      </w:pPr>
      <w:r>
        <w:rPr>
          <w:b/>
          <w:bCs/>
        </w:rPr>
        <w:t xml:space="preserve">-  The feasibility to generate the required channel model (for certain TX </w:t>
      </w:r>
      <w:proofErr w:type="spellStart"/>
      <w:r>
        <w:rPr>
          <w:b/>
          <w:bCs/>
        </w:rPr>
        <w:t>beambook</w:t>
      </w:r>
      <w:proofErr w:type="spellEnd"/>
      <w:r>
        <w:rPr>
          <w:b/>
          <w:bCs/>
        </w:rPr>
        <w:t xml:space="preserve">) with limited number of probes. </w:t>
      </w:r>
    </w:p>
    <w:p w14:paraId="35FA6EF7" w14:textId="1E5FD468" w:rsidR="00675096" w:rsidRDefault="00675096" w:rsidP="00A71546">
      <w:pPr>
        <w:spacing w:after="180"/>
        <w:jc w:val="both"/>
      </w:pPr>
    </w:p>
    <w:p w14:paraId="0E1F8115" w14:textId="77777777" w:rsidR="00256938" w:rsidRDefault="00256938" w:rsidP="00256938">
      <w:pPr>
        <w:spacing w:after="180"/>
        <w:jc w:val="both"/>
      </w:pPr>
      <w:r>
        <w:t xml:space="preserve">By comparing two kinds of existing FR2 OTA chambers, we observed that: </w:t>
      </w:r>
    </w:p>
    <w:p w14:paraId="69A7BAD3" w14:textId="2EB727CD" w:rsidR="00256938" w:rsidRPr="00256938" w:rsidRDefault="00256938" w:rsidP="00256938">
      <w:pPr>
        <w:spacing w:after="180"/>
        <w:jc w:val="both"/>
        <w:rPr>
          <w:b/>
          <w:bCs/>
        </w:rPr>
      </w:pPr>
      <w:r w:rsidRPr="00256938">
        <w:rPr>
          <w:b/>
          <w:bCs/>
        </w:rPr>
        <w:t xml:space="preserve">Observation </w:t>
      </w:r>
      <w:r w:rsidR="002A5AC1">
        <w:rPr>
          <w:b/>
          <w:bCs/>
        </w:rPr>
        <w:t>9</w:t>
      </w:r>
      <w:r w:rsidRPr="00256938">
        <w:rPr>
          <w:b/>
          <w:bCs/>
        </w:rPr>
        <w:t xml:space="preserve">: By comparing two kinds of existing chambers, the pros, the solution for </w:t>
      </w:r>
      <w:r w:rsidR="00064BD7">
        <w:rPr>
          <w:b/>
          <w:bCs/>
        </w:rPr>
        <w:t>test signal</w:t>
      </w:r>
      <w:r w:rsidRPr="00256938">
        <w:rPr>
          <w:b/>
          <w:bCs/>
        </w:rPr>
        <w:t xml:space="preserve"> mapping and expected issues/challenges are provided:  </w:t>
      </w:r>
    </w:p>
    <w:tbl>
      <w:tblPr>
        <w:tblW w:w="9629" w:type="dxa"/>
        <w:tblCellMar>
          <w:left w:w="0" w:type="dxa"/>
          <w:right w:w="0" w:type="dxa"/>
        </w:tblCellMar>
        <w:tblLook w:val="0420" w:firstRow="1" w:lastRow="0" w:firstColumn="0" w:lastColumn="0" w:noHBand="0" w:noVBand="1"/>
      </w:tblPr>
      <w:tblGrid>
        <w:gridCol w:w="1545"/>
        <w:gridCol w:w="1555"/>
        <w:gridCol w:w="1836"/>
        <w:gridCol w:w="2425"/>
        <w:gridCol w:w="2268"/>
      </w:tblGrid>
      <w:tr w:rsidR="002A5AC1" w:rsidRPr="00DC6BDB" w14:paraId="49DFD71B" w14:textId="77777777" w:rsidTr="00064BD7">
        <w:trPr>
          <w:trHeight w:val="411"/>
        </w:trPr>
        <w:tc>
          <w:tcPr>
            <w:tcW w:w="154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62B71355" w14:textId="77777777" w:rsidR="009A3055" w:rsidRPr="00DC6BDB" w:rsidRDefault="009A3055" w:rsidP="009A3055">
            <w:pPr>
              <w:spacing w:after="180"/>
              <w:rPr>
                <w:rFonts w:eastAsiaTheme="minorEastAsia" w:cs="Calibri"/>
                <w:sz w:val="20"/>
                <w:szCs w:val="20"/>
              </w:rPr>
            </w:pPr>
          </w:p>
        </w:tc>
        <w:tc>
          <w:tcPr>
            <w:tcW w:w="155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246D8630" w14:textId="77777777" w:rsidR="009A3055" w:rsidRPr="00DC6BDB" w:rsidRDefault="009A3055" w:rsidP="009A3055">
            <w:pPr>
              <w:spacing w:after="180"/>
              <w:rPr>
                <w:rFonts w:eastAsiaTheme="minorEastAsia" w:cs="Calibri"/>
                <w:b/>
                <w:bCs/>
                <w:sz w:val="20"/>
                <w:szCs w:val="20"/>
              </w:rPr>
            </w:pPr>
            <w:r w:rsidRPr="00DC6BDB">
              <w:rPr>
                <w:rFonts w:eastAsiaTheme="minorEastAsia" w:cs="Calibri"/>
                <w:b/>
                <w:bCs/>
                <w:sz w:val="20"/>
                <w:szCs w:val="20"/>
              </w:rPr>
              <w:t>Pros</w:t>
            </w:r>
          </w:p>
        </w:tc>
        <w:tc>
          <w:tcPr>
            <w:tcW w:w="1836" w:type="dxa"/>
            <w:tcBorders>
              <w:top w:val="single" w:sz="8" w:space="0" w:color="FFFFFF"/>
              <w:left w:val="single" w:sz="8" w:space="0" w:color="FFFFFF"/>
              <w:bottom w:val="single" w:sz="24" w:space="0" w:color="FFFFFF"/>
              <w:right w:val="single" w:sz="8" w:space="0" w:color="FFFFFF"/>
            </w:tcBorders>
            <w:shd w:val="clear" w:color="auto" w:fill="000000"/>
          </w:tcPr>
          <w:p w14:paraId="62241DD7" w14:textId="50028536" w:rsidR="009A3055" w:rsidRPr="00DC6BDB" w:rsidRDefault="009A3055" w:rsidP="009A3055">
            <w:pPr>
              <w:spacing w:after="180"/>
              <w:rPr>
                <w:rFonts w:eastAsiaTheme="minorEastAsia" w:cs="Calibri"/>
                <w:b/>
                <w:bCs/>
                <w:sz w:val="20"/>
                <w:szCs w:val="20"/>
              </w:rPr>
            </w:pPr>
            <w:r>
              <w:rPr>
                <w:rFonts w:eastAsiaTheme="minorEastAsia" w:cs="Calibri"/>
                <w:b/>
                <w:bCs/>
                <w:sz w:val="20"/>
                <w:szCs w:val="20"/>
              </w:rPr>
              <w:t xml:space="preserve">  Cons</w:t>
            </w:r>
          </w:p>
        </w:tc>
        <w:tc>
          <w:tcPr>
            <w:tcW w:w="242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18C19EE8" w14:textId="5E46A6CE" w:rsidR="009A3055" w:rsidRPr="00DC6BDB" w:rsidRDefault="00064BD7" w:rsidP="009A3055">
            <w:pPr>
              <w:spacing w:after="180"/>
              <w:rPr>
                <w:rFonts w:eastAsiaTheme="minorEastAsia" w:cs="Calibri"/>
                <w:sz w:val="20"/>
                <w:szCs w:val="20"/>
              </w:rPr>
            </w:pPr>
            <w:r>
              <w:rPr>
                <w:rFonts w:eastAsiaTheme="minorEastAsia" w:cs="Calibri"/>
                <w:b/>
                <w:bCs/>
                <w:sz w:val="20"/>
                <w:szCs w:val="20"/>
              </w:rPr>
              <w:t>Test Signal</w:t>
            </w:r>
            <w:r w:rsidR="009A3055" w:rsidRPr="00DC6BDB">
              <w:rPr>
                <w:rFonts w:eastAsiaTheme="minorEastAsia" w:cs="Calibri"/>
                <w:b/>
                <w:bCs/>
                <w:sz w:val="20"/>
                <w:szCs w:val="20"/>
              </w:rPr>
              <w:t xml:space="preserve"> Mapping</w:t>
            </w:r>
          </w:p>
        </w:tc>
        <w:tc>
          <w:tcPr>
            <w:tcW w:w="226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56F9D7FD" w14:textId="77777777" w:rsidR="009A3055" w:rsidRPr="00DC6BDB" w:rsidRDefault="009A3055" w:rsidP="009A3055">
            <w:pPr>
              <w:spacing w:after="180"/>
              <w:rPr>
                <w:rFonts w:eastAsiaTheme="minorEastAsia" w:cs="Calibri"/>
                <w:sz w:val="20"/>
                <w:szCs w:val="20"/>
              </w:rPr>
            </w:pPr>
            <w:r w:rsidRPr="00DC6BDB">
              <w:rPr>
                <w:rFonts w:eastAsiaTheme="minorEastAsia" w:cs="Calibri"/>
                <w:b/>
                <w:bCs/>
                <w:sz w:val="20"/>
                <w:szCs w:val="20"/>
              </w:rPr>
              <w:t>Issues/Challenges</w:t>
            </w:r>
          </w:p>
        </w:tc>
      </w:tr>
      <w:tr w:rsidR="002A5AC1" w:rsidRPr="00DC6BDB" w14:paraId="76F3845F" w14:textId="77777777" w:rsidTr="00064BD7">
        <w:trPr>
          <w:trHeight w:val="918"/>
        </w:trPr>
        <w:tc>
          <w:tcPr>
            <w:tcW w:w="154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2B4C0A9D" w14:textId="5FEAE9FD" w:rsidR="009A3055" w:rsidRPr="00DC6BDB" w:rsidRDefault="009A3055" w:rsidP="009A3055">
            <w:pPr>
              <w:spacing w:after="180"/>
              <w:rPr>
                <w:rFonts w:eastAsiaTheme="minorEastAsia" w:cs="Calibri"/>
                <w:sz w:val="20"/>
                <w:szCs w:val="20"/>
              </w:rPr>
            </w:pPr>
            <w:r w:rsidRPr="00DC6BDB">
              <w:rPr>
                <w:rFonts w:eastAsiaTheme="minorEastAsia" w:cs="Calibri"/>
                <w:b/>
                <w:bCs/>
                <w:sz w:val="20"/>
                <w:szCs w:val="20"/>
              </w:rPr>
              <w:t xml:space="preserve">Option 1 </w:t>
            </w:r>
            <w:r>
              <w:rPr>
                <w:rFonts w:eastAsiaTheme="minorEastAsia" w:cs="Calibri"/>
                <w:b/>
                <w:bCs/>
                <w:sz w:val="20"/>
                <w:szCs w:val="20"/>
              </w:rPr>
              <w:br/>
            </w:r>
            <w:r w:rsidRPr="00DC6BDB">
              <w:rPr>
                <w:rFonts w:eastAsiaTheme="minorEastAsia" w:cs="Calibri"/>
                <w:b/>
                <w:bCs/>
                <w:sz w:val="20"/>
                <w:szCs w:val="20"/>
              </w:rPr>
              <w:t>(</w:t>
            </w:r>
            <w:r>
              <w:rPr>
                <w:rFonts w:eastAsiaTheme="minorEastAsia" w:cs="Calibri"/>
                <w:b/>
                <w:bCs/>
                <w:sz w:val="20"/>
                <w:szCs w:val="20"/>
              </w:rPr>
              <w:t>FR2 SISO chamber</w:t>
            </w:r>
            <w:r w:rsidRPr="00DC6BDB">
              <w:rPr>
                <w:rFonts w:eastAsiaTheme="minorEastAsia" w:cs="Calibri"/>
                <w:b/>
                <w:bCs/>
                <w:sz w:val="20"/>
                <w:szCs w:val="20"/>
              </w:rPr>
              <w:t>)</w:t>
            </w:r>
          </w:p>
        </w:tc>
        <w:tc>
          <w:tcPr>
            <w:tcW w:w="155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1F4000C7" w14:textId="77777777"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Already used for FR2 RRM testing</w:t>
            </w:r>
          </w:p>
        </w:tc>
        <w:tc>
          <w:tcPr>
            <w:tcW w:w="1836" w:type="dxa"/>
            <w:tcBorders>
              <w:top w:val="single" w:sz="24" w:space="0" w:color="FFFFFF"/>
              <w:left w:val="single" w:sz="8" w:space="0" w:color="FFFFFF"/>
              <w:bottom w:val="single" w:sz="8" w:space="0" w:color="FFFFFF"/>
              <w:right w:val="single" w:sz="8" w:space="0" w:color="FFFFFF"/>
            </w:tcBorders>
            <w:shd w:val="clear" w:color="auto" w:fill="CBCBCB"/>
          </w:tcPr>
          <w:p w14:paraId="0A43B4C4" w14:textId="406D4938" w:rsidR="009A3055" w:rsidRPr="00DC6BDB" w:rsidRDefault="009A3055" w:rsidP="009A3055">
            <w:pPr>
              <w:spacing w:after="180"/>
              <w:rPr>
                <w:rFonts w:eastAsiaTheme="minorEastAsia" w:cs="Calibri"/>
                <w:sz w:val="20"/>
                <w:szCs w:val="20"/>
              </w:rPr>
            </w:pPr>
            <w:r>
              <w:rPr>
                <w:rFonts w:eastAsiaTheme="minorEastAsia" w:cs="Calibri"/>
                <w:sz w:val="20"/>
                <w:szCs w:val="20"/>
              </w:rPr>
              <w:t xml:space="preserve">  Only 1 </w:t>
            </w:r>
            <w:proofErr w:type="spellStart"/>
            <w:r>
              <w:rPr>
                <w:rFonts w:eastAsiaTheme="minorEastAsia" w:cs="Calibri"/>
                <w:sz w:val="20"/>
                <w:szCs w:val="20"/>
              </w:rPr>
              <w:t>AoA</w:t>
            </w:r>
            <w:proofErr w:type="spellEnd"/>
            <w:r>
              <w:rPr>
                <w:rFonts w:eastAsiaTheme="minorEastAsia" w:cs="Calibri"/>
                <w:sz w:val="20"/>
                <w:szCs w:val="20"/>
              </w:rPr>
              <w:t xml:space="preserve"> emulated, RX beam management impact can’t be tested</w:t>
            </w:r>
          </w:p>
        </w:tc>
        <w:tc>
          <w:tcPr>
            <w:tcW w:w="242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756AA0AA" w14:textId="5CECA149"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Mapping </w:t>
            </w:r>
            <w:r w:rsidR="00064BD7">
              <w:rPr>
                <w:rFonts w:eastAsiaTheme="minorEastAsia" w:cs="Calibri"/>
                <w:sz w:val="20"/>
                <w:szCs w:val="20"/>
              </w:rPr>
              <w:t xml:space="preserve">the test signal </w:t>
            </w:r>
            <w:r w:rsidRPr="00DC6BDB">
              <w:rPr>
                <w:rFonts w:eastAsiaTheme="minorEastAsia" w:cs="Calibri"/>
                <w:sz w:val="20"/>
                <w:szCs w:val="20"/>
              </w:rPr>
              <w:t xml:space="preserve">into tapped delay line </w:t>
            </w:r>
            <w:r w:rsidR="00064BD7">
              <w:rPr>
                <w:rFonts w:eastAsiaTheme="minorEastAsia" w:cs="Calibri"/>
                <w:sz w:val="20"/>
                <w:szCs w:val="20"/>
              </w:rPr>
              <w:t xml:space="preserve">signal, which is </w:t>
            </w:r>
            <w:r w:rsidRPr="00DC6BDB">
              <w:rPr>
                <w:rFonts w:eastAsiaTheme="minorEastAsia" w:cs="Calibri"/>
                <w:sz w:val="20"/>
                <w:szCs w:val="20"/>
              </w:rPr>
              <w:t>to be applied on 1 probe</w:t>
            </w:r>
          </w:p>
        </w:tc>
        <w:tc>
          <w:tcPr>
            <w:tcW w:w="226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16A299D0" w14:textId="2CD6EDB1"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RX beams (at UE) needs to be modeled in the </w:t>
            </w:r>
            <w:r w:rsidR="00064BD7">
              <w:rPr>
                <w:rFonts w:eastAsiaTheme="minorEastAsia" w:cs="Calibri"/>
                <w:sz w:val="20"/>
                <w:szCs w:val="20"/>
              </w:rPr>
              <w:t>test signal generation</w:t>
            </w:r>
            <w:r w:rsidRPr="00DC6BDB">
              <w:rPr>
                <w:rFonts w:eastAsiaTheme="minorEastAsia" w:cs="Calibri"/>
                <w:sz w:val="20"/>
                <w:szCs w:val="20"/>
              </w:rPr>
              <w:t>, and no possible to test UE RX beam selection/design</w:t>
            </w:r>
          </w:p>
        </w:tc>
      </w:tr>
      <w:tr w:rsidR="002A5AC1" w:rsidRPr="00DC6BDB" w14:paraId="441D1DC2" w14:textId="77777777" w:rsidTr="00064BD7">
        <w:trPr>
          <w:trHeight w:val="411"/>
        </w:trPr>
        <w:tc>
          <w:tcPr>
            <w:tcW w:w="154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772A191C" w14:textId="521F8645" w:rsidR="009A3055" w:rsidRPr="00DC6BDB" w:rsidRDefault="009A3055" w:rsidP="009A3055">
            <w:pPr>
              <w:spacing w:after="180"/>
              <w:rPr>
                <w:rFonts w:eastAsiaTheme="minorEastAsia" w:cs="Calibri"/>
                <w:sz w:val="20"/>
                <w:szCs w:val="20"/>
              </w:rPr>
            </w:pPr>
            <w:r w:rsidRPr="00DC6BDB">
              <w:rPr>
                <w:rFonts w:eastAsiaTheme="minorEastAsia" w:cs="Calibri"/>
                <w:b/>
                <w:bCs/>
                <w:sz w:val="20"/>
                <w:szCs w:val="20"/>
              </w:rPr>
              <w:t xml:space="preserve">Option 2 </w:t>
            </w:r>
            <w:r>
              <w:rPr>
                <w:rFonts w:eastAsiaTheme="minorEastAsia" w:cs="Calibri"/>
                <w:b/>
                <w:bCs/>
                <w:sz w:val="20"/>
                <w:szCs w:val="20"/>
              </w:rPr>
              <w:br/>
            </w:r>
            <w:r w:rsidRPr="00DC6BDB">
              <w:rPr>
                <w:rFonts w:eastAsiaTheme="minorEastAsia" w:cs="Calibri"/>
                <w:b/>
                <w:bCs/>
                <w:sz w:val="20"/>
                <w:szCs w:val="20"/>
              </w:rPr>
              <w:t>(</w:t>
            </w:r>
            <w:r>
              <w:rPr>
                <w:rFonts w:eastAsiaTheme="minorEastAsia" w:cs="Calibri"/>
                <w:b/>
                <w:bCs/>
                <w:sz w:val="20"/>
                <w:szCs w:val="20"/>
              </w:rPr>
              <w:t xml:space="preserve">FR2 MIMO chamber, i.e., </w:t>
            </w:r>
            <w:r w:rsidRPr="00DC6BDB">
              <w:rPr>
                <w:rFonts w:eastAsiaTheme="minorEastAsia" w:cs="Calibri"/>
                <w:b/>
                <w:bCs/>
                <w:sz w:val="20"/>
                <w:szCs w:val="20"/>
              </w:rPr>
              <w:t>3D MPAC)</w:t>
            </w:r>
          </w:p>
        </w:tc>
        <w:tc>
          <w:tcPr>
            <w:tcW w:w="155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251236E4" w14:textId="77777777"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Possibility for multiple </w:t>
            </w:r>
            <w:proofErr w:type="spellStart"/>
            <w:r w:rsidRPr="00DC6BDB">
              <w:rPr>
                <w:rFonts w:eastAsiaTheme="minorEastAsia" w:cs="Calibri"/>
                <w:sz w:val="20"/>
                <w:szCs w:val="20"/>
              </w:rPr>
              <w:t>AoAs</w:t>
            </w:r>
            <w:proofErr w:type="spellEnd"/>
          </w:p>
        </w:tc>
        <w:tc>
          <w:tcPr>
            <w:tcW w:w="1836" w:type="dxa"/>
            <w:tcBorders>
              <w:top w:val="single" w:sz="8" w:space="0" w:color="FFFFFF"/>
              <w:left w:val="single" w:sz="8" w:space="0" w:color="FFFFFF"/>
              <w:bottom w:val="single" w:sz="8" w:space="0" w:color="FFFFFF"/>
              <w:right w:val="single" w:sz="8" w:space="0" w:color="FFFFFF"/>
            </w:tcBorders>
            <w:shd w:val="clear" w:color="auto" w:fill="E7E7E7"/>
          </w:tcPr>
          <w:p w14:paraId="0DD77204" w14:textId="1E345357" w:rsidR="009A3055" w:rsidRPr="00DC6BDB" w:rsidRDefault="009A3055" w:rsidP="009A3055">
            <w:pPr>
              <w:spacing w:after="180"/>
              <w:rPr>
                <w:rFonts w:eastAsiaTheme="minorEastAsia" w:cs="Calibri"/>
                <w:sz w:val="20"/>
                <w:szCs w:val="20"/>
              </w:rPr>
            </w:pPr>
            <w:r>
              <w:rPr>
                <w:rFonts w:eastAsiaTheme="minorEastAsia" w:cs="Calibri"/>
                <w:sz w:val="20"/>
                <w:szCs w:val="20"/>
              </w:rPr>
              <w:t xml:space="preserve">  More expensive </w:t>
            </w:r>
            <w:r w:rsidR="002A5AC1">
              <w:rPr>
                <w:rFonts w:eastAsiaTheme="minorEastAsia" w:cs="Calibri"/>
                <w:sz w:val="20"/>
                <w:szCs w:val="20"/>
              </w:rPr>
              <w:t xml:space="preserve">setup, and exiting 6 </w:t>
            </w:r>
            <w:proofErr w:type="spellStart"/>
            <w:r w:rsidR="002A5AC1">
              <w:rPr>
                <w:rFonts w:eastAsiaTheme="minorEastAsia" w:cs="Calibri"/>
                <w:sz w:val="20"/>
                <w:szCs w:val="20"/>
              </w:rPr>
              <w:t>AoAs</w:t>
            </w:r>
            <w:proofErr w:type="spellEnd"/>
            <w:r w:rsidR="002A5AC1">
              <w:rPr>
                <w:rFonts w:eastAsiaTheme="minorEastAsia" w:cs="Calibri"/>
                <w:sz w:val="20"/>
                <w:szCs w:val="20"/>
              </w:rPr>
              <w:t xml:space="preserve"> </w:t>
            </w:r>
            <w:r w:rsidR="00BA77A8">
              <w:rPr>
                <w:rFonts w:eastAsiaTheme="minorEastAsia" w:cs="Calibri"/>
                <w:sz w:val="20"/>
                <w:szCs w:val="20"/>
              </w:rPr>
              <w:t xml:space="preserve">still </w:t>
            </w:r>
            <w:r w:rsidR="002A5AC1">
              <w:rPr>
                <w:rFonts w:eastAsiaTheme="minorEastAsia" w:cs="Calibri"/>
                <w:sz w:val="20"/>
                <w:szCs w:val="20"/>
              </w:rPr>
              <w:t>come from limited spherical area</w:t>
            </w:r>
          </w:p>
        </w:tc>
        <w:tc>
          <w:tcPr>
            <w:tcW w:w="242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46D09C13" w14:textId="49A2412E"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Mapping requested </w:t>
            </w:r>
            <w:r w:rsidR="00064BD7">
              <w:rPr>
                <w:rFonts w:eastAsiaTheme="minorEastAsia" w:cs="Calibri"/>
                <w:sz w:val="20"/>
                <w:szCs w:val="20"/>
              </w:rPr>
              <w:t>test signal</w:t>
            </w:r>
            <w:r w:rsidRPr="00DC6BDB">
              <w:rPr>
                <w:rFonts w:eastAsiaTheme="minorEastAsia" w:cs="Calibri"/>
                <w:sz w:val="20"/>
                <w:szCs w:val="20"/>
              </w:rPr>
              <w:t xml:space="preserve"> on 6 probes</w:t>
            </w:r>
            <w:r w:rsidR="00064BD7">
              <w:rPr>
                <w:rFonts w:eastAsiaTheme="minorEastAsia" w:cs="Calibri"/>
                <w:sz w:val="20"/>
                <w:szCs w:val="20"/>
              </w:rPr>
              <w:t xml:space="preserve"> by TE vendor’s algorithm</w:t>
            </w:r>
          </w:p>
        </w:tc>
        <w:tc>
          <w:tcPr>
            <w:tcW w:w="226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4C00572C" w14:textId="65731653" w:rsidR="009A3055" w:rsidRPr="00DC6BDB" w:rsidRDefault="009A3055" w:rsidP="009A3055">
            <w:pPr>
              <w:spacing w:after="180"/>
              <w:rPr>
                <w:rFonts w:eastAsiaTheme="minorEastAsia" w:cs="Calibri"/>
                <w:sz w:val="20"/>
                <w:szCs w:val="20"/>
              </w:rPr>
            </w:pPr>
            <w:r w:rsidRPr="00DC6BDB">
              <w:rPr>
                <w:rFonts w:eastAsiaTheme="minorEastAsia" w:cs="Calibri"/>
                <w:sz w:val="20"/>
                <w:szCs w:val="20"/>
              </w:rPr>
              <w:t xml:space="preserve">Existing 6 </w:t>
            </w:r>
            <w:proofErr w:type="spellStart"/>
            <w:r w:rsidRPr="00DC6BDB">
              <w:rPr>
                <w:rFonts w:eastAsiaTheme="minorEastAsia" w:cs="Calibri"/>
                <w:sz w:val="20"/>
                <w:szCs w:val="20"/>
              </w:rPr>
              <w:t>AoAs</w:t>
            </w:r>
            <w:proofErr w:type="spellEnd"/>
            <w:r w:rsidRPr="00DC6BDB">
              <w:rPr>
                <w:rFonts w:eastAsiaTheme="minorEastAsia" w:cs="Calibri"/>
                <w:sz w:val="20"/>
                <w:szCs w:val="20"/>
              </w:rPr>
              <w:t xml:space="preserve"> in limited range, </w:t>
            </w:r>
            <w:r w:rsidR="00064BD7">
              <w:rPr>
                <w:rFonts w:eastAsiaTheme="minorEastAsia" w:cs="Calibri"/>
                <w:sz w:val="20"/>
                <w:szCs w:val="20"/>
              </w:rPr>
              <w:t xml:space="preserve">which </w:t>
            </w:r>
            <w:r w:rsidR="00BA77A8">
              <w:rPr>
                <w:rFonts w:eastAsiaTheme="minorEastAsia" w:cs="Calibri"/>
                <w:sz w:val="20"/>
                <w:szCs w:val="20"/>
              </w:rPr>
              <w:t>are</w:t>
            </w:r>
            <w:r>
              <w:rPr>
                <w:rFonts w:eastAsiaTheme="minorEastAsia" w:cs="Calibri"/>
                <w:sz w:val="20"/>
                <w:szCs w:val="20"/>
              </w:rPr>
              <w:t xml:space="preserve"> enough </w:t>
            </w:r>
            <w:r w:rsidR="00064BD7">
              <w:rPr>
                <w:rFonts w:eastAsiaTheme="minorEastAsia" w:cs="Calibri"/>
                <w:sz w:val="20"/>
                <w:szCs w:val="20"/>
              </w:rPr>
              <w:t xml:space="preserve">or not </w:t>
            </w:r>
            <w:r>
              <w:rPr>
                <w:rFonts w:eastAsiaTheme="minorEastAsia" w:cs="Calibri"/>
                <w:sz w:val="20"/>
                <w:szCs w:val="20"/>
              </w:rPr>
              <w:t xml:space="preserve">for </w:t>
            </w:r>
            <w:r w:rsidR="00064BD7">
              <w:rPr>
                <w:rFonts w:eastAsiaTheme="minorEastAsia" w:cs="Calibri"/>
                <w:sz w:val="20"/>
                <w:szCs w:val="20"/>
              </w:rPr>
              <w:t xml:space="preserve">channel model like </w:t>
            </w:r>
            <w:proofErr w:type="spellStart"/>
            <w:r w:rsidR="00064BD7">
              <w:rPr>
                <w:rFonts w:eastAsiaTheme="minorEastAsia" w:cs="Calibri"/>
                <w:sz w:val="20"/>
                <w:szCs w:val="20"/>
              </w:rPr>
              <w:t>UMi</w:t>
            </w:r>
            <w:proofErr w:type="spellEnd"/>
            <w:r w:rsidR="00064BD7">
              <w:rPr>
                <w:rFonts w:eastAsiaTheme="minorEastAsia" w:cs="Calibri"/>
                <w:sz w:val="20"/>
                <w:szCs w:val="20"/>
              </w:rPr>
              <w:t xml:space="preserve"> or </w:t>
            </w:r>
            <w:r>
              <w:rPr>
                <w:rFonts w:eastAsiaTheme="minorEastAsia" w:cs="Calibri"/>
                <w:sz w:val="20"/>
                <w:szCs w:val="20"/>
              </w:rPr>
              <w:t>CDL need</w:t>
            </w:r>
            <w:r w:rsidR="00064BD7">
              <w:rPr>
                <w:rFonts w:eastAsiaTheme="minorEastAsia" w:cs="Calibri"/>
                <w:sz w:val="20"/>
                <w:szCs w:val="20"/>
              </w:rPr>
              <w:t>s</w:t>
            </w:r>
            <w:r>
              <w:rPr>
                <w:rFonts w:eastAsiaTheme="minorEastAsia" w:cs="Calibri"/>
                <w:sz w:val="20"/>
                <w:szCs w:val="20"/>
              </w:rPr>
              <w:t xml:space="preserve"> FFS</w:t>
            </w:r>
          </w:p>
        </w:tc>
      </w:tr>
    </w:tbl>
    <w:p w14:paraId="2C0B6F19" w14:textId="77777777" w:rsidR="00256938" w:rsidRDefault="00256938" w:rsidP="00256938">
      <w:pPr>
        <w:spacing w:after="180"/>
        <w:jc w:val="both"/>
      </w:pPr>
    </w:p>
    <w:p w14:paraId="061BFDF7" w14:textId="77777777" w:rsidR="00256938" w:rsidRDefault="00256938" w:rsidP="00A71546">
      <w:pPr>
        <w:spacing w:after="180"/>
        <w:jc w:val="both"/>
      </w:pPr>
    </w:p>
    <w:p w14:paraId="69395183" w14:textId="05B4D629" w:rsidR="00EB55B4" w:rsidRDefault="00CD6364" w:rsidP="00261CBB">
      <w:pPr>
        <w:pStyle w:val="Heading1"/>
        <w:tabs>
          <w:tab w:val="num" w:pos="522"/>
        </w:tabs>
        <w:ind w:left="522" w:hanging="522"/>
        <w:rPr>
          <w:lang w:val="en-US" w:eastAsia="zh-CN"/>
        </w:rPr>
      </w:pPr>
      <w:r>
        <w:rPr>
          <w:lang w:val="en-US" w:eastAsia="zh-CN"/>
        </w:rPr>
        <w:lastRenderedPageBreak/>
        <w:t>4</w:t>
      </w:r>
      <w:r w:rsidR="00915D73" w:rsidRPr="00873E1F">
        <w:rPr>
          <w:rFonts w:hint="eastAsia"/>
          <w:lang w:val="en-US" w:eastAsia="zh-CN"/>
        </w:rPr>
        <w:t xml:space="preserve">. </w:t>
      </w:r>
      <w:r w:rsidR="008429AD">
        <w:rPr>
          <w:rFonts w:hint="eastAsia"/>
          <w:lang w:val="en-US" w:eastAsia="zh-CN"/>
        </w:rPr>
        <w:t>Conclusion</w:t>
      </w:r>
    </w:p>
    <w:p w14:paraId="1D39FF2E" w14:textId="2FE00DC8" w:rsidR="00BA45F7" w:rsidRDefault="009269B8" w:rsidP="009410D5">
      <w:pPr>
        <w:spacing w:after="180"/>
        <w:jc w:val="both"/>
      </w:pPr>
      <w:r w:rsidRPr="009410D5">
        <w:t>In this contribution, we</w:t>
      </w:r>
      <w:r w:rsidR="00CE4029" w:rsidRPr="009410D5">
        <w:t xml:space="preserve"> provided our viewpoints </w:t>
      </w:r>
      <w:r w:rsidR="000B774C" w:rsidRPr="000B774C">
        <w:t>on testability and interoperability issues for beam management in this contribution</w:t>
      </w:r>
      <w:r w:rsidRPr="009410D5">
        <w:t xml:space="preserve">, accordingly the following observations and proposals are obtained: </w:t>
      </w:r>
    </w:p>
    <w:p w14:paraId="46C30DAD" w14:textId="36B0302C" w:rsidR="00473C63" w:rsidRDefault="00AD6D35" w:rsidP="00473C63">
      <w:pPr>
        <w:spacing w:after="180"/>
        <w:jc w:val="both"/>
        <w:rPr>
          <w:i/>
          <w:iCs/>
          <w:u w:val="single"/>
        </w:rPr>
      </w:pPr>
      <w:r w:rsidRPr="00AD6D35">
        <w:rPr>
          <w:i/>
          <w:iCs/>
          <w:u w:val="single"/>
        </w:rPr>
        <w:t xml:space="preserve">RAN4 Core Requirements for </w:t>
      </w:r>
      <w:r w:rsidR="00F01E2A">
        <w:rPr>
          <w:i/>
          <w:iCs/>
          <w:u w:val="single"/>
        </w:rPr>
        <w:t>Supporting NW-sided Model</w:t>
      </w:r>
    </w:p>
    <w:p w14:paraId="7AB7DF8F" w14:textId="77777777" w:rsidR="00CA49B4" w:rsidRPr="00133EE5" w:rsidRDefault="00CA49B4" w:rsidP="00CA49B4">
      <w:pPr>
        <w:spacing w:after="180"/>
        <w:jc w:val="both"/>
        <w:rPr>
          <w:b/>
          <w:bCs/>
          <w:color w:val="000000" w:themeColor="text1"/>
        </w:rPr>
      </w:pPr>
      <w:r w:rsidRPr="00133EE5">
        <w:rPr>
          <w:b/>
          <w:bCs/>
          <w:color w:val="000000" w:themeColor="text1"/>
        </w:rPr>
        <w:t xml:space="preserve">Observation </w:t>
      </w:r>
      <w:r>
        <w:rPr>
          <w:b/>
          <w:bCs/>
          <w:color w:val="000000" w:themeColor="text1"/>
        </w:rPr>
        <w:t>1</w:t>
      </w:r>
      <w:r w:rsidRPr="00133EE5">
        <w:rPr>
          <w:b/>
          <w:bCs/>
          <w:color w:val="000000" w:themeColor="text1"/>
        </w:rPr>
        <w:t>:</w:t>
      </w:r>
      <w:r>
        <w:rPr>
          <w:b/>
          <w:bCs/>
          <w:color w:val="000000" w:themeColor="text1"/>
        </w:rPr>
        <w:t xml:space="preserve"> For NW-sided model for AI-BM, the existing CSI framework for beam configuration (Set A and Set B) will be used</w:t>
      </w:r>
      <w:r w:rsidRPr="00133EE5">
        <w:rPr>
          <w:b/>
          <w:bCs/>
          <w:color w:val="000000" w:themeColor="text1"/>
        </w:rPr>
        <w:t>.</w:t>
      </w:r>
    </w:p>
    <w:p w14:paraId="0A29A21D" w14:textId="77777777" w:rsidR="00CA49B4" w:rsidRPr="00EB3C5C" w:rsidRDefault="00CA49B4" w:rsidP="00CA49B4">
      <w:pPr>
        <w:spacing w:after="180"/>
        <w:jc w:val="both"/>
        <w:rPr>
          <w:b/>
          <w:bCs/>
          <w:color w:val="4472C4" w:themeColor="accent1"/>
        </w:rPr>
      </w:pPr>
      <w:r w:rsidRPr="00EB3C5C">
        <w:rPr>
          <w:b/>
          <w:bCs/>
          <w:color w:val="4472C4" w:themeColor="accent1"/>
        </w:rPr>
        <w:t xml:space="preserve">Observation </w:t>
      </w:r>
      <w:r>
        <w:rPr>
          <w:b/>
          <w:bCs/>
          <w:color w:val="4472C4" w:themeColor="accent1"/>
        </w:rPr>
        <w:t>2</w:t>
      </w:r>
      <w:r w:rsidRPr="00EB3C5C">
        <w:rPr>
          <w:b/>
          <w:bCs/>
          <w:color w:val="4472C4" w:themeColor="accent1"/>
        </w:rPr>
        <w:t>: From RAN1 perspective, the enhancement on UE measurement and reporting (i.e., increased number of reported RSRPs and the increased number of measured beams/CSI-RS resources) could be introduced for Rel-19 AI-BM for data collection.</w:t>
      </w:r>
    </w:p>
    <w:p w14:paraId="0D9B8F67" w14:textId="77777777" w:rsidR="00CA49B4" w:rsidRPr="00EB3C5C" w:rsidRDefault="00CA49B4" w:rsidP="00CA49B4">
      <w:pPr>
        <w:spacing w:after="180"/>
        <w:jc w:val="both"/>
        <w:rPr>
          <w:b/>
          <w:bCs/>
          <w:color w:val="4472C4" w:themeColor="accent1"/>
        </w:rPr>
      </w:pPr>
      <w:r w:rsidRPr="00EB3C5C">
        <w:rPr>
          <w:b/>
          <w:bCs/>
          <w:color w:val="4472C4" w:themeColor="accent1"/>
        </w:rPr>
        <w:t xml:space="preserve">Observation </w:t>
      </w:r>
      <w:r>
        <w:rPr>
          <w:b/>
          <w:bCs/>
          <w:color w:val="4472C4" w:themeColor="accent1"/>
        </w:rPr>
        <w:t>3</w:t>
      </w:r>
      <w:r w:rsidRPr="00EB3C5C">
        <w:rPr>
          <w:b/>
          <w:bCs/>
          <w:color w:val="4472C4" w:themeColor="accent1"/>
        </w:rPr>
        <w:t>: For data collection for NW-sided model inference, the enhancement on UE beam reporting (i.e., the report of more than 4 beam related information) in L1 signaling could be introduced for Rel-19 AI-BM.</w:t>
      </w:r>
    </w:p>
    <w:p w14:paraId="5B4936EE" w14:textId="77777777" w:rsidR="00CA49B4" w:rsidRPr="001D76AE" w:rsidRDefault="00CA49B4" w:rsidP="00CA49B4">
      <w:pPr>
        <w:spacing w:after="180"/>
        <w:jc w:val="both"/>
        <w:rPr>
          <w:b/>
          <w:bCs/>
          <w:color w:val="4472C4" w:themeColor="accent1"/>
        </w:rPr>
      </w:pPr>
      <w:r w:rsidRPr="001D76AE">
        <w:rPr>
          <w:b/>
          <w:bCs/>
          <w:color w:val="4472C4" w:themeColor="accent1"/>
        </w:rPr>
        <w:t xml:space="preserve">Observation </w:t>
      </w:r>
      <w:r>
        <w:rPr>
          <w:b/>
          <w:bCs/>
          <w:color w:val="4472C4" w:themeColor="accent1"/>
        </w:rPr>
        <w:t>4</w:t>
      </w:r>
      <w:r w:rsidRPr="001D76AE">
        <w:rPr>
          <w:b/>
          <w:bCs/>
          <w:color w:val="4472C4" w:themeColor="accent1"/>
        </w:rPr>
        <w:t>: From RAN1 perspective, the approaches for overhead reduction could be introduced for Rel-19 AI-BM.</w:t>
      </w:r>
    </w:p>
    <w:p w14:paraId="3413E55A" w14:textId="77777777" w:rsidR="00CA49B4" w:rsidRPr="00B221ED" w:rsidRDefault="00CA49B4" w:rsidP="00CA49B4">
      <w:pPr>
        <w:spacing w:after="180"/>
        <w:jc w:val="both"/>
        <w:rPr>
          <w:b/>
          <w:bCs/>
          <w:color w:val="000000" w:themeColor="text1"/>
        </w:rPr>
      </w:pPr>
      <w:r w:rsidRPr="00B221ED">
        <w:rPr>
          <w:b/>
          <w:bCs/>
          <w:color w:val="000000" w:themeColor="text1"/>
        </w:rPr>
        <w:t xml:space="preserve">Observation </w:t>
      </w:r>
      <w:r>
        <w:rPr>
          <w:b/>
          <w:bCs/>
          <w:color w:val="000000" w:themeColor="text1"/>
        </w:rPr>
        <w:t>5</w:t>
      </w:r>
      <w:r w:rsidRPr="00B221ED">
        <w:rPr>
          <w:b/>
          <w:bCs/>
          <w:color w:val="000000" w:themeColor="text1"/>
        </w:rPr>
        <w:t xml:space="preserve">: For data collection for NW-side AI/ML model </w:t>
      </w:r>
      <w:r>
        <w:rPr>
          <w:b/>
          <w:bCs/>
        </w:rPr>
        <w:t xml:space="preserve">(for </w:t>
      </w:r>
      <w:r w:rsidRPr="005708A9">
        <w:rPr>
          <w:b/>
          <w:bCs/>
        </w:rPr>
        <w:t xml:space="preserve">BM-Case1 </w:t>
      </w:r>
      <w:r>
        <w:rPr>
          <w:b/>
          <w:bCs/>
        </w:rPr>
        <w:t xml:space="preserve">&amp; </w:t>
      </w:r>
      <w:r w:rsidRPr="005708A9">
        <w:rPr>
          <w:b/>
          <w:bCs/>
        </w:rPr>
        <w:t>2</w:t>
      </w:r>
      <w:r>
        <w:rPr>
          <w:b/>
          <w:bCs/>
        </w:rPr>
        <w:t>)</w:t>
      </w:r>
      <w:r w:rsidRPr="00B221ED">
        <w:rPr>
          <w:b/>
          <w:bCs/>
          <w:color w:val="000000" w:themeColor="text1"/>
        </w:rPr>
        <w:t xml:space="preserve">, L1 </w:t>
      </w:r>
      <w:r>
        <w:rPr>
          <w:b/>
          <w:bCs/>
          <w:color w:val="000000" w:themeColor="text1"/>
        </w:rPr>
        <w:t>measurement framework will be used for model inference, and MDT-based measurement/reporting will be used for training</w:t>
      </w:r>
      <w:r w:rsidRPr="00B221ED">
        <w:rPr>
          <w:b/>
          <w:bCs/>
          <w:color w:val="000000" w:themeColor="text1"/>
        </w:rPr>
        <w:t xml:space="preserve">. </w:t>
      </w:r>
    </w:p>
    <w:p w14:paraId="3A25F03E" w14:textId="77777777" w:rsidR="00CA49B4" w:rsidRPr="005708A9" w:rsidRDefault="00CA49B4" w:rsidP="00CA49B4">
      <w:pPr>
        <w:spacing w:after="60"/>
        <w:jc w:val="both"/>
        <w:rPr>
          <w:b/>
          <w:bCs/>
        </w:rPr>
      </w:pPr>
      <w:r w:rsidRPr="005708A9">
        <w:rPr>
          <w:b/>
          <w:bCs/>
        </w:rPr>
        <w:t xml:space="preserve">Proposal 1: RAN4 shall introduce the necessary core requirement on supporting data collection for NW-side AI/ML model </w:t>
      </w:r>
      <w:r>
        <w:rPr>
          <w:b/>
          <w:bCs/>
        </w:rPr>
        <w:t xml:space="preserve">inference/training (for </w:t>
      </w:r>
      <w:r w:rsidRPr="005708A9">
        <w:rPr>
          <w:b/>
          <w:bCs/>
        </w:rPr>
        <w:t xml:space="preserve">BM-Case1 </w:t>
      </w:r>
      <w:r>
        <w:rPr>
          <w:b/>
          <w:bCs/>
        </w:rPr>
        <w:t xml:space="preserve">&amp; </w:t>
      </w:r>
      <w:r w:rsidRPr="005708A9">
        <w:rPr>
          <w:b/>
          <w:bCs/>
        </w:rPr>
        <w:t>2</w:t>
      </w:r>
      <w:r>
        <w:rPr>
          <w:b/>
          <w:bCs/>
        </w:rPr>
        <w:t>)</w:t>
      </w:r>
      <w:r w:rsidRPr="005708A9">
        <w:rPr>
          <w:b/>
          <w:bCs/>
        </w:rPr>
        <w:t>, by</w:t>
      </w:r>
      <w:r>
        <w:rPr>
          <w:b/>
          <w:bCs/>
        </w:rPr>
        <w:t xml:space="preserve"> considering</w:t>
      </w:r>
      <w:r w:rsidRPr="005708A9">
        <w:rPr>
          <w:b/>
          <w:bCs/>
        </w:rPr>
        <w:t xml:space="preserve">: </w:t>
      </w:r>
    </w:p>
    <w:p w14:paraId="5C7E5928" w14:textId="77777777" w:rsidR="00CA49B4" w:rsidRPr="00E21905" w:rsidRDefault="00CA49B4" w:rsidP="0066178A">
      <w:pPr>
        <w:pStyle w:val="ListParagraph"/>
        <w:numPr>
          <w:ilvl w:val="0"/>
          <w:numId w:val="21"/>
        </w:numPr>
        <w:spacing w:after="60"/>
        <w:ind w:firstLineChars="0"/>
        <w:jc w:val="both"/>
        <w:rPr>
          <w:b/>
          <w:bCs/>
          <w:sz w:val="22"/>
          <w:szCs w:val="22"/>
        </w:rPr>
      </w:pPr>
      <w:r>
        <w:rPr>
          <w:b/>
          <w:bCs/>
          <w:sz w:val="22"/>
          <w:szCs w:val="22"/>
          <w:lang w:val="en-US"/>
        </w:rPr>
        <w:t xml:space="preserve">Potential </w:t>
      </w:r>
      <w:r w:rsidRPr="00E21905">
        <w:rPr>
          <w:b/>
          <w:bCs/>
          <w:sz w:val="22"/>
          <w:szCs w:val="22"/>
        </w:rPr>
        <w:t>enhancement</w:t>
      </w:r>
      <w:r>
        <w:rPr>
          <w:b/>
          <w:bCs/>
          <w:sz w:val="22"/>
          <w:szCs w:val="22"/>
        </w:rPr>
        <w:t xml:space="preserve"> on </w:t>
      </w:r>
      <w:r w:rsidRPr="00E21905">
        <w:rPr>
          <w:b/>
          <w:bCs/>
          <w:sz w:val="22"/>
          <w:szCs w:val="22"/>
          <w:lang w:val="en-US"/>
        </w:rPr>
        <w:t>L1 measurement</w:t>
      </w:r>
      <w:r>
        <w:rPr>
          <w:b/>
          <w:bCs/>
          <w:sz w:val="22"/>
          <w:szCs w:val="22"/>
          <w:lang w:val="en-US"/>
        </w:rPr>
        <w:t>/reporting for inference</w:t>
      </w:r>
      <w:r w:rsidRPr="00E21905">
        <w:rPr>
          <w:b/>
          <w:bCs/>
          <w:sz w:val="22"/>
          <w:szCs w:val="22"/>
        </w:rPr>
        <w:t xml:space="preserve">: e.g., beam reporting for more than 4 beam in L1 </w:t>
      </w:r>
      <w:proofErr w:type="spellStart"/>
      <w:r w:rsidRPr="00E21905">
        <w:rPr>
          <w:b/>
          <w:bCs/>
          <w:sz w:val="22"/>
          <w:szCs w:val="22"/>
        </w:rPr>
        <w:t>signaling</w:t>
      </w:r>
      <w:proofErr w:type="spellEnd"/>
      <w:r w:rsidRPr="00E21905">
        <w:rPr>
          <w:b/>
          <w:bCs/>
          <w:sz w:val="22"/>
          <w:szCs w:val="22"/>
        </w:rPr>
        <w:t>, and overhead reduction;</w:t>
      </w:r>
    </w:p>
    <w:p w14:paraId="762F3D2D" w14:textId="77777777" w:rsidR="00CA49B4" w:rsidRPr="005708A9" w:rsidRDefault="00CA49B4" w:rsidP="0066178A">
      <w:pPr>
        <w:pStyle w:val="ListParagraph"/>
        <w:numPr>
          <w:ilvl w:val="0"/>
          <w:numId w:val="21"/>
        </w:numPr>
        <w:spacing w:after="60"/>
        <w:ind w:left="714" w:firstLineChars="0" w:hanging="357"/>
        <w:jc w:val="both"/>
        <w:rPr>
          <w:b/>
          <w:bCs/>
          <w:sz w:val="22"/>
          <w:szCs w:val="22"/>
        </w:rPr>
      </w:pPr>
      <w:r>
        <w:rPr>
          <w:b/>
          <w:bCs/>
          <w:sz w:val="22"/>
          <w:szCs w:val="22"/>
        </w:rPr>
        <w:t>Potential enhancement on MDT-based measurement/reporting for training</w:t>
      </w:r>
      <w:r w:rsidRPr="005708A9">
        <w:rPr>
          <w:b/>
          <w:bCs/>
          <w:sz w:val="22"/>
          <w:szCs w:val="22"/>
        </w:rPr>
        <w:t>.</w:t>
      </w:r>
    </w:p>
    <w:p w14:paraId="66AB9CAA" w14:textId="77777777" w:rsidR="00CA49B4" w:rsidRPr="000F533B" w:rsidRDefault="00CA49B4" w:rsidP="00CA49B4">
      <w:pPr>
        <w:spacing w:before="120" w:after="60"/>
        <w:jc w:val="both"/>
        <w:rPr>
          <w:b/>
          <w:bCs/>
          <w:color w:val="4472C4" w:themeColor="accent1"/>
        </w:rPr>
      </w:pPr>
      <w:r w:rsidRPr="000F533B">
        <w:rPr>
          <w:b/>
          <w:bCs/>
          <w:color w:val="4472C4" w:themeColor="accent1"/>
        </w:rPr>
        <w:t xml:space="preserve">Proposal 2: For the necessity/feasibility of tightening measurement accuracy requirement for AI-BM NW-sided model: </w:t>
      </w:r>
    </w:p>
    <w:p w14:paraId="60A6194C" w14:textId="77777777" w:rsidR="00CA49B4" w:rsidRPr="000F533B" w:rsidRDefault="00CA49B4" w:rsidP="0066178A">
      <w:pPr>
        <w:pStyle w:val="ListParagraph"/>
        <w:numPr>
          <w:ilvl w:val="0"/>
          <w:numId w:val="22"/>
        </w:numPr>
        <w:spacing w:after="60"/>
        <w:ind w:firstLineChars="0"/>
        <w:jc w:val="both"/>
        <w:rPr>
          <w:b/>
          <w:bCs/>
          <w:color w:val="4472C4" w:themeColor="accent1"/>
          <w:sz w:val="22"/>
          <w:szCs w:val="22"/>
        </w:rPr>
      </w:pPr>
      <w:r w:rsidRPr="000F533B">
        <w:rPr>
          <w:b/>
          <w:bCs/>
          <w:color w:val="4472C4" w:themeColor="accent1"/>
          <w:sz w:val="22"/>
          <w:szCs w:val="22"/>
        </w:rPr>
        <w:t>RAN4 shall only focus on the feasibility part of tightened measurement accuracy;</w:t>
      </w:r>
    </w:p>
    <w:p w14:paraId="5F2555E5" w14:textId="77777777" w:rsidR="00CA49B4" w:rsidRDefault="00CA49B4" w:rsidP="0066178A">
      <w:pPr>
        <w:pStyle w:val="ListParagraph"/>
        <w:numPr>
          <w:ilvl w:val="0"/>
          <w:numId w:val="22"/>
        </w:numPr>
        <w:spacing w:after="60"/>
        <w:ind w:left="714" w:firstLineChars="0" w:hanging="357"/>
        <w:jc w:val="both"/>
        <w:rPr>
          <w:b/>
          <w:bCs/>
          <w:color w:val="4472C4" w:themeColor="accent1"/>
          <w:sz w:val="22"/>
          <w:szCs w:val="22"/>
        </w:rPr>
      </w:pPr>
      <w:r w:rsidRPr="000F533B">
        <w:rPr>
          <w:b/>
          <w:bCs/>
          <w:color w:val="4472C4" w:themeColor="accent1"/>
          <w:sz w:val="22"/>
          <w:szCs w:val="22"/>
        </w:rPr>
        <w:t>RAN4 discussion shall consider at least (</w:t>
      </w:r>
      <w:proofErr w:type="spellStart"/>
      <w:r w:rsidRPr="000F533B">
        <w:rPr>
          <w:b/>
          <w:bCs/>
          <w:color w:val="4472C4" w:themeColor="accent1"/>
          <w:sz w:val="22"/>
          <w:szCs w:val="22"/>
        </w:rPr>
        <w:t>i</w:t>
      </w:r>
      <w:proofErr w:type="spellEnd"/>
      <w:r w:rsidRPr="000F533B">
        <w:rPr>
          <w:b/>
          <w:bCs/>
          <w:color w:val="4472C4" w:themeColor="accent1"/>
          <w:sz w:val="22"/>
          <w:szCs w:val="22"/>
        </w:rPr>
        <w:t xml:space="preserve">) absolute/relative RSRP used for AI/ML and (ii) how to achieve tightened measurement accuracy in UE side. </w:t>
      </w:r>
    </w:p>
    <w:p w14:paraId="66964958" w14:textId="77777777" w:rsidR="00CA49B4" w:rsidRPr="00CA49B4" w:rsidRDefault="00CA49B4" w:rsidP="00CA49B4">
      <w:pPr>
        <w:spacing w:before="120" w:after="180"/>
        <w:jc w:val="both"/>
        <w:rPr>
          <w:b/>
          <w:bCs/>
          <w:color w:val="000000" w:themeColor="text1"/>
        </w:rPr>
      </w:pPr>
      <w:r w:rsidRPr="00CA49B4">
        <w:rPr>
          <w:b/>
          <w:bCs/>
          <w:color w:val="000000" w:themeColor="text1"/>
        </w:rPr>
        <w:t xml:space="preserve">Proposal 3: No RAN4 impact is expected for NW-side AI/ML model inference for BM-Case1 &amp; 2, except data collection for model inference. </w:t>
      </w:r>
    </w:p>
    <w:p w14:paraId="46F4C689" w14:textId="77777777" w:rsidR="00CA49B4" w:rsidRDefault="00CA49B4" w:rsidP="00CA49B4">
      <w:pPr>
        <w:spacing w:after="180"/>
        <w:jc w:val="both"/>
        <w:rPr>
          <w:b/>
          <w:bCs/>
        </w:rPr>
      </w:pPr>
      <w:r w:rsidRPr="00A37B3A">
        <w:rPr>
          <w:b/>
          <w:bCs/>
        </w:rPr>
        <w:t xml:space="preserve">Proposal 4: </w:t>
      </w:r>
      <w:r>
        <w:rPr>
          <w:b/>
          <w:bCs/>
        </w:rPr>
        <w:t>FFS</w:t>
      </w:r>
      <w:r w:rsidRPr="00A37B3A">
        <w:rPr>
          <w:b/>
          <w:bCs/>
        </w:rPr>
        <w:t xml:space="preserve"> RAN4 impact </w:t>
      </w:r>
      <w:r>
        <w:rPr>
          <w:b/>
          <w:bCs/>
        </w:rPr>
        <w:t>from</w:t>
      </w:r>
      <w:r w:rsidRPr="00A37B3A">
        <w:rPr>
          <w:b/>
          <w:bCs/>
        </w:rPr>
        <w:t xml:space="preserve"> </w:t>
      </w:r>
      <w:r>
        <w:rPr>
          <w:b/>
          <w:bCs/>
        </w:rPr>
        <w:t xml:space="preserve">NW-side AI/ML </w:t>
      </w:r>
      <w:r w:rsidRPr="00BB6504">
        <w:rPr>
          <w:b/>
          <w:bCs/>
        </w:rPr>
        <w:t xml:space="preserve">model </w:t>
      </w:r>
      <w:r w:rsidRPr="00A37B3A">
        <w:rPr>
          <w:b/>
          <w:bCs/>
        </w:rPr>
        <w:t xml:space="preserve">performance monitoring for BM-Case1 </w:t>
      </w:r>
      <w:r>
        <w:rPr>
          <w:b/>
          <w:bCs/>
        </w:rPr>
        <w:t xml:space="preserve">&amp; </w:t>
      </w:r>
      <w:r w:rsidRPr="00A37B3A">
        <w:rPr>
          <w:b/>
          <w:bCs/>
        </w:rPr>
        <w:t xml:space="preserve">2 </w:t>
      </w:r>
      <w:r>
        <w:rPr>
          <w:b/>
          <w:bCs/>
        </w:rPr>
        <w:t>(depending on RAN1/2 input)</w:t>
      </w:r>
      <w:r w:rsidRPr="00A37B3A">
        <w:rPr>
          <w:b/>
          <w:bCs/>
        </w:rPr>
        <w:t xml:space="preserve">. </w:t>
      </w:r>
    </w:p>
    <w:p w14:paraId="13C545CB" w14:textId="77777777" w:rsidR="00CA49B4" w:rsidRPr="00133EE5" w:rsidRDefault="00CA49B4" w:rsidP="00CA49B4">
      <w:pPr>
        <w:spacing w:after="180"/>
        <w:jc w:val="both"/>
        <w:rPr>
          <w:b/>
          <w:bCs/>
          <w:color w:val="000000" w:themeColor="text1"/>
        </w:rPr>
      </w:pPr>
      <w:r w:rsidRPr="00133EE5">
        <w:rPr>
          <w:b/>
          <w:bCs/>
          <w:color w:val="000000" w:themeColor="text1"/>
        </w:rPr>
        <w:t xml:space="preserve">Observation </w:t>
      </w:r>
      <w:r>
        <w:rPr>
          <w:b/>
          <w:bCs/>
          <w:color w:val="000000" w:themeColor="text1"/>
        </w:rPr>
        <w:t>6</w:t>
      </w:r>
      <w:r w:rsidRPr="00133EE5">
        <w:rPr>
          <w:b/>
          <w:bCs/>
          <w:color w:val="000000" w:themeColor="text1"/>
        </w:rPr>
        <w:t>:</w:t>
      </w:r>
      <w:r>
        <w:rPr>
          <w:b/>
          <w:bCs/>
          <w:color w:val="000000" w:themeColor="text1"/>
        </w:rPr>
        <w:t xml:space="preserve"> For NW-sided model for AI-BM, UE will neither be informed about any LCM decision, nor be involved in any LCM decision making, except being configured for providing the required measurement/data</w:t>
      </w:r>
      <w:r w:rsidRPr="00133EE5">
        <w:rPr>
          <w:b/>
          <w:bCs/>
          <w:color w:val="000000" w:themeColor="text1"/>
        </w:rPr>
        <w:t>.</w:t>
      </w:r>
    </w:p>
    <w:p w14:paraId="03E61B20" w14:textId="77777777" w:rsidR="00CA49B4" w:rsidRPr="000F533B" w:rsidRDefault="00CA49B4" w:rsidP="00CA49B4">
      <w:pPr>
        <w:spacing w:after="180"/>
        <w:jc w:val="both"/>
        <w:rPr>
          <w:b/>
          <w:bCs/>
        </w:rPr>
      </w:pPr>
      <w:r w:rsidRPr="000F533B">
        <w:rPr>
          <w:b/>
          <w:bCs/>
        </w:rPr>
        <w:t xml:space="preserve">Proposal 5: </w:t>
      </w:r>
      <w:r>
        <w:rPr>
          <w:b/>
          <w:bCs/>
        </w:rPr>
        <w:t xml:space="preserve">No </w:t>
      </w:r>
      <w:r w:rsidRPr="00BB6504">
        <w:rPr>
          <w:b/>
          <w:bCs/>
        </w:rPr>
        <w:t>RAN4 impact is expected for NW-side AI/ML model</w:t>
      </w:r>
      <w:r>
        <w:rPr>
          <w:b/>
          <w:bCs/>
        </w:rPr>
        <w:t xml:space="preserve"> LCM</w:t>
      </w:r>
      <w:r w:rsidRPr="00BB6504">
        <w:rPr>
          <w:b/>
          <w:bCs/>
        </w:rPr>
        <w:t xml:space="preserve"> for BM-Case1 </w:t>
      </w:r>
      <w:r>
        <w:rPr>
          <w:b/>
          <w:bCs/>
        </w:rPr>
        <w:t xml:space="preserve">&amp; </w:t>
      </w:r>
      <w:r w:rsidRPr="00BB6504">
        <w:rPr>
          <w:b/>
          <w:bCs/>
        </w:rPr>
        <w:t>2</w:t>
      </w:r>
      <w:r>
        <w:rPr>
          <w:b/>
          <w:bCs/>
        </w:rPr>
        <w:t xml:space="preserve">. </w:t>
      </w:r>
      <w:r w:rsidRPr="000F533B">
        <w:rPr>
          <w:b/>
          <w:bCs/>
        </w:rPr>
        <w:t xml:space="preserve"> </w:t>
      </w:r>
    </w:p>
    <w:p w14:paraId="2034E2E0" w14:textId="77777777" w:rsidR="00CA49B4" w:rsidRPr="00CA49B4" w:rsidRDefault="00CA49B4" w:rsidP="00473C63">
      <w:pPr>
        <w:spacing w:after="180"/>
        <w:jc w:val="both"/>
        <w:rPr>
          <w:i/>
          <w:iCs/>
          <w:u w:val="single"/>
        </w:rPr>
      </w:pPr>
    </w:p>
    <w:p w14:paraId="31A6ADA8" w14:textId="0A14557C" w:rsidR="00F01E2A" w:rsidRDefault="00F01E2A" w:rsidP="00F01E2A">
      <w:pPr>
        <w:spacing w:after="180"/>
        <w:jc w:val="both"/>
        <w:rPr>
          <w:i/>
          <w:iCs/>
          <w:u w:val="single"/>
        </w:rPr>
      </w:pPr>
      <w:r w:rsidRPr="00AD6D35">
        <w:rPr>
          <w:i/>
          <w:iCs/>
          <w:u w:val="single"/>
        </w:rPr>
        <w:t xml:space="preserve">RAN4 Core Requirements for </w:t>
      </w:r>
      <w:r>
        <w:rPr>
          <w:i/>
          <w:iCs/>
          <w:u w:val="single"/>
        </w:rPr>
        <w:t>Supporting UE-sided Model</w:t>
      </w:r>
    </w:p>
    <w:p w14:paraId="2138FD9A" w14:textId="77777777" w:rsidR="00CA49B4" w:rsidRPr="00880AA3" w:rsidRDefault="00CA49B4" w:rsidP="00CA49B4">
      <w:pPr>
        <w:spacing w:after="180"/>
        <w:jc w:val="both"/>
        <w:rPr>
          <w:b/>
          <w:bCs/>
        </w:rPr>
      </w:pPr>
      <w:r w:rsidRPr="00880AA3">
        <w:rPr>
          <w:b/>
          <w:bCs/>
        </w:rPr>
        <w:t xml:space="preserve">Observation </w:t>
      </w:r>
      <w:r>
        <w:rPr>
          <w:b/>
          <w:bCs/>
        </w:rPr>
        <w:t>7</w:t>
      </w:r>
      <w:r w:rsidRPr="00880AA3">
        <w:rPr>
          <w:b/>
          <w:bCs/>
        </w:rPr>
        <w:t>: The potential interaction(s) between UE and NW for data collection for UE-sided model could be: (1) UE reporting of the supported/preferred DL RS configuration; (2) trigger/initiating data collection; (3) assistance information from NW to UE for data collection.</w:t>
      </w:r>
    </w:p>
    <w:p w14:paraId="32BDAA71" w14:textId="77777777" w:rsidR="00CA49B4" w:rsidRPr="00880AA3" w:rsidRDefault="00CA49B4" w:rsidP="00CA49B4">
      <w:pPr>
        <w:spacing w:before="120" w:after="180"/>
        <w:jc w:val="both"/>
        <w:rPr>
          <w:b/>
          <w:bCs/>
        </w:rPr>
      </w:pPr>
      <w:r w:rsidRPr="00880AA3">
        <w:rPr>
          <w:b/>
          <w:bCs/>
        </w:rPr>
        <w:lastRenderedPageBreak/>
        <w:t xml:space="preserve">Proposal 6: </w:t>
      </w:r>
      <w:r>
        <w:rPr>
          <w:b/>
          <w:bCs/>
        </w:rPr>
        <w:t xml:space="preserve">FFS </w:t>
      </w:r>
      <w:r w:rsidRPr="00880AA3">
        <w:rPr>
          <w:b/>
          <w:bCs/>
        </w:rPr>
        <w:t>RAN4</w:t>
      </w:r>
      <w:r>
        <w:rPr>
          <w:b/>
          <w:bCs/>
        </w:rPr>
        <w:t xml:space="preserve"> impact from</w:t>
      </w:r>
      <w:r w:rsidRPr="00880AA3">
        <w:rPr>
          <w:b/>
          <w:bCs/>
        </w:rPr>
        <w:t xml:space="preserve"> data collection for UE-sided model training</w:t>
      </w:r>
      <w:r>
        <w:rPr>
          <w:b/>
          <w:bCs/>
        </w:rPr>
        <w:t xml:space="preserve"> (depending on RAN1/2 input)</w:t>
      </w:r>
      <w:r w:rsidRPr="00880AA3">
        <w:rPr>
          <w:b/>
          <w:bCs/>
        </w:rPr>
        <w:t xml:space="preserve">. </w:t>
      </w:r>
    </w:p>
    <w:p w14:paraId="11E9B7DA" w14:textId="77777777" w:rsidR="00CA49B4" w:rsidRPr="00880AA3" w:rsidRDefault="00CA49B4" w:rsidP="00CA49B4">
      <w:pPr>
        <w:spacing w:after="180"/>
        <w:jc w:val="both"/>
        <w:rPr>
          <w:b/>
          <w:bCs/>
        </w:rPr>
      </w:pPr>
      <w:r w:rsidRPr="00880AA3">
        <w:rPr>
          <w:b/>
          <w:bCs/>
        </w:rPr>
        <w:t xml:space="preserve">Proposal 7: </w:t>
      </w:r>
      <w:r>
        <w:rPr>
          <w:b/>
          <w:bCs/>
        </w:rPr>
        <w:t xml:space="preserve">For the </w:t>
      </w:r>
      <w:r w:rsidRPr="00F3465A">
        <w:rPr>
          <w:b/>
          <w:bCs/>
        </w:rPr>
        <w:t xml:space="preserve">testing </w:t>
      </w:r>
      <w:r>
        <w:rPr>
          <w:b/>
          <w:bCs/>
        </w:rPr>
        <w:t xml:space="preserve">of </w:t>
      </w:r>
      <w:r w:rsidRPr="00F3465A">
        <w:rPr>
          <w:b/>
          <w:bCs/>
        </w:rPr>
        <w:t xml:space="preserve">UE-sided model inference and monitoring </w:t>
      </w:r>
      <w:r>
        <w:rPr>
          <w:b/>
          <w:bCs/>
        </w:rPr>
        <w:t xml:space="preserve">(if any), </w:t>
      </w:r>
      <w:r w:rsidRPr="0045290A">
        <w:rPr>
          <w:b/>
          <w:bCs/>
        </w:rPr>
        <w:t>the consistency of NW-side additional condition across training and inference</w:t>
      </w:r>
      <w:r w:rsidRPr="00880AA3">
        <w:rPr>
          <w:b/>
          <w:bCs/>
        </w:rPr>
        <w:t xml:space="preserve"> shall be guaranteed. </w:t>
      </w:r>
    </w:p>
    <w:p w14:paraId="69428A83" w14:textId="77777777" w:rsidR="00CA49B4" w:rsidRDefault="00CA49B4" w:rsidP="00CA49B4">
      <w:pPr>
        <w:spacing w:after="180"/>
        <w:jc w:val="both"/>
        <w:rPr>
          <w:b/>
          <w:bCs/>
        </w:rPr>
      </w:pPr>
      <w:r w:rsidRPr="00C66391">
        <w:rPr>
          <w:b/>
          <w:bCs/>
        </w:rPr>
        <w:t xml:space="preserve">Proposal </w:t>
      </w:r>
      <w:r>
        <w:rPr>
          <w:b/>
          <w:bCs/>
        </w:rPr>
        <w:t>8</w:t>
      </w:r>
      <w:r w:rsidRPr="00C66391">
        <w:rPr>
          <w:b/>
          <w:bCs/>
        </w:rPr>
        <w:t xml:space="preserve">: </w:t>
      </w:r>
      <w:r w:rsidRPr="005F40A8">
        <w:rPr>
          <w:b/>
          <w:bCs/>
        </w:rPr>
        <w:t xml:space="preserve">RAN4 requirement </w:t>
      </w:r>
      <w:r>
        <w:rPr>
          <w:b/>
          <w:bCs/>
        </w:rPr>
        <w:t>of</w:t>
      </w:r>
      <w:r w:rsidRPr="005F40A8">
        <w:rPr>
          <w:b/>
          <w:bCs/>
        </w:rPr>
        <w:t xml:space="preserve"> UE-side AI/ML model inference needs to be specified</w:t>
      </w:r>
      <w:r>
        <w:rPr>
          <w:b/>
          <w:bCs/>
        </w:rPr>
        <w:t xml:space="preserve">. </w:t>
      </w:r>
    </w:p>
    <w:p w14:paraId="38C8C06C" w14:textId="77777777" w:rsidR="00CA49B4" w:rsidRPr="009B1642" w:rsidRDefault="00CA49B4" w:rsidP="00CA49B4">
      <w:pPr>
        <w:spacing w:after="180"/>
        <w:jc w:val="both"/>
        <w:rPr>
          <w:b/>
          <w:bCs/>
        </w:rPr>
      </w:pPr>
      <w:r>
        <w:rPr>
          <w:b/>
          <w:bCs/>
        </w:rPr>
        <w:t xml:space="preserve">Proposal 9: RAN4 shall consider the following factors in specifying requirement for </w:t>
      </w:r>
      <w:r w:rsidRPr="005F40A8">
        <w:rPr>
          <w:b/>
          <w:bCs/>
        </w:rPr>
        <w:t>UE-side AI/ML model inference</w:t>
      </w:r>
      <w:r>
        <w:rPr>
          <w:b/>
          <w:bCs/>
        </w:rPr>
        <w:t xml:space="preserve">: (1) </w:t>
      </w:r>
      <w:r w:rsidRPr="00CD0DA0">
        <w:rPr>
          <w:b/>
          <w:bCs/>
        </w:rPr>
        <w:t>report content of inference results</w:t>
      </w:r>
      <w:r>
        <w:rPr>
          <w:b/>
          <w:bCs/>
        </w:rPr>
        <w:t xml:space="preserve"> (2) </w:t>
      </w:r>
      <w:r w:rsidRPr="00CD0DA0">
        <w:rPr>
          <w:b/>
          <w:bCs/>
        </w:rPr>
        <w:t>the configuration of inference results reporting</w:t>
      </w:r>
      <w:r>
        <w:rPr>
          <w:b/>
          <w:bCs/>
        </w:rPr>
        <w:t xml:space="preserve">. </w:t>
      </w:r>
    </w:p>
    <w:p w14:paraId="4D17892E" w14:textId="77777777" w:rsidR="00CA49B4" w:rsidRPr="001524FC" w:rsidRDefault="00CA49B4" w:rsidP="00CA49B4">
      <w:pPr>
        <w:spacing w:after="180"/>
        <w:jc w:val="both"/>
        <w:rPr>
          <w:b/>
          <w:bCs/>
          <w:color w:val="4472C4" w:themeColor="accent1"/>
        </w:rPr>
      </w:pPr>
      <w:r w:rsidRPr="001524FC">
        <w:rPr>
          <w:b/>
          <w:bCs/>
          <w:color w:val="4472C4" w:themeColor="accent1"/>
        </w:rPr>
        <w:t xml:space="preserve">Observation </w:t>
      </w:r>
      <w:r>
        <w:rPr>
          <w:b/>
          <w:bCs/>
          <w:color w:val="4472C4" w:themeColor="accent1"/>
        </w:rPr>
        <w:t>8</w:t>
      </w:r>
      <w:r w:rsidRPr="001524FC">
        <w:rPr>
          <w:b/>
          <w:bCs/>
          <w:color w:val="4472C4" w:themeColor="accent1"/>
        </w:rPr>
        <w:t xml:space="preserve">: For UE-sided model, RAN4 requirement on performance monitoring will be specified based on RAN1 conclusion on performance metric(s) and benchmark/reference for the performance comparison. </w:t>
      </w:r>
    </w:p>
    <w:p w14:paraId="2D955C64" w14:textId="77777777" w:rsidR="00CA49B4" w:rsidRPr="001524FC" w:rsidRDefault="00CA49B4" w:rsidP="00CA49B4">
      <w:pPr>
        <w:spacing w:after="180"/>
        <w:jc w:val="both"/>
        <w:rPr>
          <w:b/>
          <w:bCs/>
          <w:color w:val="4472C4" w:themeColor="accent1"/>
        </w:rPr>
      </w:pPr>
      <w:r w:rsidRPr="001524FC">
        <w:rPr>
          <w:b/>
          <w:bCs/>
          <w:color w:val="4472C4" w:themeColor="accent1"/>
        </w:rPr>
        <w:t xml:space="preserve">Proposal </w:t>
      </w:r>
      <w:r>
        <w:rPr>
          <w:b/>
          <w:bCs/>
          <w:color w:val="4472C4" w:themeColor="accent1"/>
        </w:rPr>
        <w:t>10</w:t>
      </w:r>
      <w:r w:rsidRPr="001524FC">
        <w:rPr>
          <w:b/>
          <w:bCs/>
          <w:color w:val="4472C4" w:themeColor="accent1"/>
        </w:rPr>
        <w:t xml:space="preserve">: For different types of performance monitoring for UE-sided model, the necessity of RAN4 requirement is provided as: </w:t>
      </w:r>
    </w:p>
    <w:p w14:paraId="56063414" w14:textId="77777777" w:rsidR="00CA49B4" w:rsidRPr="001524FC" w:rsidRDefault="00CA49B4" w:rsidP="0066178A">
      <w:pPr>
        <w:pStyle w:val="ListParagraph"/>
        <w:numPr>
          <w:ilvl w:val="0"/>
          <w:numId w:val="23"/>
        </w:numPr>
        <w:ind w:firstLineChars="0"/>
        <w:jc w:val="both"/>
        <w:rPr>
          <w:b/>
          <w:bCs/>
          <w:color w:val="4472C4" w:themeColor="accent1"/>
          <w:sz w:val="22"/>
          <w:szCs w:val="22"/>
        </w:rPr>
      </w:pPr>
      <w:r w:rsidRPr="001524FC">
        <w:rPr>
          <w:b/>
          <w:bCs/>
          <w:color w:val="4472C4" w:themeColor="accent1"/>
          <w:sz w:val="22"/>
          <w:szCs w:val="22"/>
        </w:rPr>
        <w:t xml:space="preserve">Type 1, Option 1 (NW-side performance monitoring): The necessity of RAN4 requirement on data collection for monitoring is not significant, because it is similar to data collection for other purposes. </w:t>
      </w:r>
    </w:p>
    <w:p w14:paraId="4708D59B" w14:textId="77777777" w:rsidR="00CA49B4" w:rsidRPr="001524FC" w:rsidRDefault="00CA49B4" w:rsidP="0066178A">
      <w:pPr>
        <w:pStyle w:val="ListParagraph"/>
        <w:numPr>
          <w:ilvl w:val="0"/>
          <w:numId w:val="23"/>
        </w:numPr>
        <w:ind w:firstLineChars="0"/>
        <w:jc w:val="both"/>
        <w:rPr>
          <w:b/>
          <w:bCs/>
          <w:color w:val="4472C4" w:themeColor="accent1"/>
          <w:sz w:val="22"/>
          <w:szCs w:val="22"/>
        </w:rPr>
      </w:pPr>
      <w:r w:rsidRPr="001524FC">
        <w:rPr>
          <w:b/>
          <w:bCs/>
          <w:color w:val="4472C4" w:themeColor="accent1"/>
          <w:sz w:val="22"/>
          <w:szCs w:val="22"/>
        </w:rPr>
        <w:t xml:space="preserve">Type 1, Option 2 (UE-assisted performance monitoring): RAN4 requirement on data collection for monitoring can be specified to test the accuracy of performance metrics calculated by UE. </w:t>
      </w:r>
    </w:p>
    <w:p w14:paraId="38F77C31" w14:textId="77777777" w:rsidR="00CA49B4" w:rsidRPr="001524FC" w:rsidRDefault="00CA49B4" w:rsidP="0066178A">
      <w:pPr>
        <w:pStyle w:val="ListParagraph"/>
        <w:numPr>
          <w:ilvl w:val="0"/>
          <w:numId w:val="23"/>
        </w:numPr>
        <w:ind w:firstLineChars="0"/>
        <w:jc w:val="both"/>
        <w:rPr>
          <w:b/>
          <w:bCs/>
          <w:color w:val="4472C4" w:themeColor="accent1"/>
          <w:sz w:val="22"/>
          <w:szCs w:val="22"/>
        </w:rPr>
      </w:pPr>
      <w:r w:rsidRPr="001524FC">
        <w:rPr>
          <w:b/>
          <w:bCs/>
          <w:color w:val="4472C4" w:themeColor="accent1"/>
          <w:sz w:val="22"/>
          <w:szCs w:val="22"/>
        </w:rPr>
        <w:t xml:space="preserve">Type 2 (UE-side performance monitoring): No RAN4 requirement is needed because no UE feedback will be performed. </w:t>
      </w:r>
    </w:p>
    <w:p w14:paraId="2188E77A" w14:textId="77777777" w:rsidR="00CA49B4" w:rsidRPr="003C1CEC" w:rsidRDefault="00CA49B4" w:rsidP="00CA49B4">
      <w:pPr>
        <w:spacing w:after="60"/>
        <w:jc w:val="both"/>
        <w:rPr>
          <w:b/>
          <w:bCs/>
        </w:rPr>
      </w:pPr>
      <w:r w:rsidRPr="003C1CEC">
        <w:rPr>
          <w:b/>
          <w:bCs/>
        </w:rPr>
        <w:t>Proposal 11: For UE-sided model</w:t>
      </w:r>
      <w:r>
        <w:rPr>
          <w:b/>
          <w:bCs/>
        </w:rPr>
        <w:t xml:space="preserve"> LCM</w:t>
      </w:r>
      <w:r w:rsidRPr="003C1CEC">
        <w:rPr>
          <w:b/>
          <w:bCs/>
        </w:rPr>
        <w:t xml:space="preserve">, the necessity of RAN4 requirement: </w:t>
      </w:r>
    </w:p>
    <w:p w14:paraId="1C25024C" w14:textId="77777777" w:rsidR="00CA49B4" w:rsidRPr="000D78C2" w:rsidRDefault="00CA49B4" w:rsidP="0066178A">
      <w:pPr>
        <w:pStyle w:val="ListParagraph"/>
        <w:numPr>
          <w:ilvl w:val="0"/>
          <w:numId w:val="24"/>
        </w:numPr>
        <w:spacing w:after="60"/>
        <w:ind w:firstLineChars="0"/>
        <w:jc w:val="both"/>
        <w:rPr>
          <w:b/>
          <w:bCs/>
          <w:sz w:val="22"/>
          <w:szCs w:val="22"/>
        </w:rPr>
      </w:pPr>
      <w:r w:rsidRPr="000D78C2">
        <w:rPr>
          <w:b/>
          <w:bCs/>
          <w:sz w:val="22"/>
          <w:szCs w:val="22"/>
        </w:rPr>
        <w:t>“</w:t>
      </w:r>
      <w:r>
        <w:rPr>
          <w:b/>
          <w:bCs/>
          <w:noProof/>
          <w:sz w:val="22"/>
          <w:szCs w:val="22"/>
        </w:rPr>
        <w:t>N</w:t>
      </w:r>
      <w:r w:rsidRPr="000D78C2">
        <w:rPr>
          <w:b/>
          <w:bCs/>
          <w:noProof/>
          <w:sz w:val="22"/>
          <w:szCs w:val="22"/>
        </w:rPr>
        <w:t>etwork decision, network-initiated</w:t>
      </w:r>
      <w:r w:rsidRPr="000D78C2">
        <w:rPr>
          <w:b/>
          <w:bCs/>
          <w:sz w:val="22"/>
          <w:szCs w:val="22"/>
        </w:rPr>
        <w:t xml:space="preserve">” LCM: RAN4 requirement is needed. </w:t>
      </w:r>
    </w:p>
    <w:p w14:paraId="52D5E251" w14:textId="77777777" w:rsidR="00CA49B4" w:rsidRPr="003C1CEC" w:rsidRDefault="00CA49B4" w:rsidP="0066178A">
      <w:pPr>
        <w:pStyle w:val="ListParagraph"/>
        <w:numPr>
          <w:ilvl w:val="0"/>
          <w:numId w:val="24"/>
        </w:numPr>
        <w:spacing w:after="60"/>
        <w:ind w:firstLineChars="0"/>
        <w:jc w:val="both"/>
        <w:rPr>
          <w:b/>
          <w:bCs/>
          <w:sz w:val="22"/>
          <w:szCs w:val="22"/>
        </w:rPr>
      </w:pPr>
      <w:r>
        <w:rPr>
          <w:b/>
          <w:bCs/>
          <w:sz w:val="22"/>
          <w:szCs w:val="22"/>
        </w:rPr>
        <w:t xml:space="preserve">Other </w:t>
      </w:r>
      <w:r w:rsidRPr="003C1CEC">
        <w:rPr>
          <w:b/>
          <w:bCs/>
          <w:sz w:val="22"/>
          <w:szCs w:val="22"/>
        </w:rPr>
        <w:t xml:space="preserve">LCM </w:t>
      </w:r>
      <w:r>
        <w:rPr>
          <w:b/>
          <w:bCs/>
          <w:sz w:val="22"/>
          <w:szCs w:val="22"/>
        </w:rPr>
        <w:t>schemes</w:t>
      </w:r>
      <w:r w:rsidRPr="003C1CEC">
        <w:rPr>
          <w:b/>
          <w:bCs/>
          <w:sz w:val="22"/>
          <w:szCs w:val="22"/>
        </w:rPr>
        <w:t xml:space="preserve">: </w:t>
      </w:r>
      <w:r>
        <w:rPr>
          <w:b/>
          <w:bCs/>
          <w:sz w:val="22"/>
          <w:szCs w:val="22"/>
        </w:rPr>
        <w:t xml:space="preserve">FFS the necessity of </w:t>
      </w:r>
      <w:r w:rsidRPr="003C1CEC">
        <w:rPr>
          <w:b/>
          <w:bCs/>
          <w:sz w:val="22"/>
          <w:szCs w:val="22"/>
        </w:rPr>
        <w:t>RAN4 requirement</w:t>
      </w:r>
      <w:r>
        <w:rPr>
          <w:b/>
          <w:bCs/>
          <w:sz w:val="22"/>
          <w:szCs w:val="22"/>
        </w:rPr>
        <w:t xml:space="preserve"> (depending on RAN2 input)</w:t>
      </w:r>
      <w:r w:rsidRPr="003C1CEC">
        <w:rPr>
          <w:b/>
          <w:bCs/>
          <w:sz w:val="22"/>
          <w:szCs w:val="22"/>
        </w:rPr>
        <w:t xml:space="preserve">. </w:t>
      </w:r>
    </w:p>
    <w:p w14:paraId="7D1F37A5" w14:textId="49202241" w:rsidR="00F01E2A" w:rsidRPr="00CA49B4" w:rsidRDefault="00F01E2A" w:rsidP="00EA3120">
      <w:pPr>
        <w:spacing w:after="180"/>
        <w:jc w:val="both"/>
        <w:rPr>
          <w:i/>
          <w:iCs/>
          <w:u w:val="single"/>
          <w:lang w:val="en-GB"/>
        </w:rPr>
      </w:pPr>
    </w:p>
    <w:p w14:paraId="48FAE47A" w14:textId="4F8645A1" w:rsidR="00CA49B4" w:rsidRPr="00864312" w:rsidRDefault="00F01E2A" w:rsidP="00CA49B4">
      <w:pPr>
        <w:spacing w:after="180"/>
        <w:jc w:val="both"/>
        <w:rPr>
          <w:i/>
          <w:iCs/>
          <w:u w:val="single"/>
        </w:rPr>
      </w:pPr>
      <w:r>
        <w:rPr>
          <w:i/>
          <w:iCs/>
          <w:u w:val="single"/>
        </w:rPr>
        <w:t>Summary of Proposals for AI-BM Core Requirement</w:t>
      </w:r>
    </w:p>
    <w:tbl>
      <w:tblPr>
        <w:tblStyle w:val="TableGrid"/>
        <w:tblpPr w:leftFromText="180" w:rightFromText="180" w:vertAnchor="text" w:tblpY="1"/>
        <w:tblOverlap w:val="never"/>
        <w:tblW w:w="8642" w:type="dxa"/>
        <w:tblLook w:val="04A0" w:firstRow="1" w:lastRow="0" w:firstColumn="1" w:lastColumn="0" w:noHBand="0" w:noVBand="1"/>
      </w:tblPr>
      <w:tblGrid>
        <w:gridCol w:w="988"/>
        <w:gridCol w:w="1559"/>
        <w:gridCol w:w="6095"/>
      </w:tblGrid>
      <w:tr w:rsidR="00CA49B4" w:rsidRPr="00A02AD2" w14:paraId="3186C7EF" w14:textId="77777777" w:rsidTr="009852BD">
        <w:trPr>
          <w:trHeight w:val="56"/>
        </w:trPr>
        <w:tc>
          <w:tcPr>
            <w:tcW w:w="988" w:type="dxa"/>
          </w:tcPr>
          <w:p w14:paraId="5C1C09F0" w14:textId="77777777" w:rsidR="00CA49B4" w:rsidRPr="00A02AD2" w:rsidRDefault="00CA49B4" w:rsidP="009852BD">
            <w:pPr>
              <w:spacing w:after="0"/>
              <w:rPr>
                <w:sz w:val="20"/>
                <w:szCs w:val="20"/>
              </w:rPr>
            </w:pPr>
            <w:r w:rsidRPr="00A02AD2">
              <w:rPr>
                <w:sz w:val="20"/>
                <w:szCs w:val="20"/>
              </w:rPr>
              <w:t>UE/NW</w:t>
            </w:r>
          </w:p>
        </w:tc>
        <w:tc>
          <w:tcPr>
            <w:tcW w:w="1559" w:type="dxa"/>
          </w:tcPr>
          <w:p w14:paraId="3AB6326D" w14:textId="77777777" w:rsidR="00CA49B4" w:rsidRPr="00A02AD2" w:rsidRDefault="00CA49B4" w:rsidP="009852BD">
            <w:pPr>
              <w:spacing w:after="0"/>
              <w:rPr>
                <w:sz w:val="20"/>
                <w:szCs w:val="20"/>
              </w:rPr>
            </w:pPr>
            <w:r w:rsidRPr="00A02AD2">
              <w:rPr>
                <w:sz w:val="20"/>
                <w:szCs w:val="20"/>
              </w:rPr>
              <w:t>Operations</w:t>
            </w:r>
          </w:p>
        </w:tc>
        <w:tc>
          <w:tcPr>
            <w:tcW w:w="6095" w:type="dxa"/>
          </w:tcPr>
          <w:p w14:paraId="7AB94B32" w14:textId="77777777" w:rsidR="00CA49B4" w:rsidRPr="00A02AD2" w:rsidRDefault="00CA49B4" w:rsidP="009852BD">
            <w:pPr>
              <w:spacing w:after="0"/>
              <w:rPr>
                <w:sz w:val="20"/>
                <w:szCs w:val="20"/>
              </w:rPr>
            </w:pPr>
            <w:r w:rsidRPr="00A02AD2">
              <w:rPr>
                <w:sz w:val="20"/>
                <w:szCs w:val="20"/>
              </w:rPr>
              <w:t>Samsung Proposal</w:t>
            </w:r>
          </w:p>
        </w:tc>
      </w:tr>
      <w:tr w:rsidR="00CA49B4" w:rsidRPr="00A02AD2" w14:paraId="1E6126D7" w14:textId="77777777" w:rsidTr="009852BD">
        <w:trPr>
          <w:trHeight w:val="454"/>
        </w:trPr>
        <w:tc>
          <w:tcPr>
            <w:tcW w:w="988" w:type="dxa"/>
            <w:vMerge w:val="restart"/>
          </w:tcPr>
          <w:p w14:paraId="1AB0DE97" w14:textId="77777777" w:rsidR="00CA49B4" w:rsidRPr="00A02AD2" w:rsidRDefault="00CA49B4" w:rsidP="009852BD">
            <w:pPr>
              <w:spacing w:after="0"/>
              <w:rPr>
                <w:sz w:val="20"/>
                <w:szCs w:val="20"/>
              </w:rPr>
            </w:pPr>
            <w:r w:rsidRPr="00A02AD2">
              <w:rPr>
                <w:sz w:val="20"/>
                <w:szCs w:val="20"/>
              </w:rPr>
              <w:t>NW-sided model</w:t>
            </w:r>
          </w:p>
        </w:tc>
        <w:tc>
          <w:tcPr>
            <w:tcW w:w="1559" w:type="dxa"/>
            <w:vMerge w:val="restart"/>
            <w:shd w:val="clear" w:color="auto" w:fill="C5E0B3" w:themeFill="accent6" w:themeFillTint="66"/>
          </w:tcPr>
          <w:p w14:paraId="0E57F444" w14:textId="77777777" w:rsidR="00CA49B4" w:rsidRPr="00A02AD2" w:rsidRDefault="00CA49B4" w:rsidP="009852BD">
            <w:pPr>
              <w:spacing w:after="0"/>
              <w:rPr>
                <w:sz w:val="20"/>
                <w:szCs w:val="20"/>
              </w:rPr>
            </w:pPr>
            <w:r w:rsidRPr="00A02AD2">
              <w:rPr>
                <w:sz w:val="20"/>
                <w:szCs w:val="20"/>
              </w:rPr>
              <w:t>Data collection</w:t>
            </w:r>
          </w:p>
        </w:tc>
        <w:tc>
          <w:tcPr>
            <w:tcW w:w="6095" w:type="dxa"/>
            <w:vMerge w:val="restart"/>
            <w:shd w:val="clear" w:color="auto" w:fill="C5E0B3" w:themeFill="accent6" w:themeFillTint="66"/>
          </w:tcPr>
          <w:p w14:paraId="5F428B06" w14:textId="77777777" w:rsidR="00CA49B4" w:rsidRDefault="00CA49B4" w:rsidP="009852BD">
            <w:pPr>
              <w:spacing w:after="0"/>
              <w:rPr>
                <w:sz w:val="20"/>
                <w:szCs w:val="20"/>
              </w:rPr>
            </w:pPr>
            <w:r w:rsidRPr="00A02AD2">
              <w:rPr>
                <w:sz w:val="20"/>
                <w:szCs w:val="20"/>
              </w:rPr>
              <w:t>Proposal 1 (Necessary core requirement for data collection)</w:t>
            </w:r>
          </w:p>
          <w:p w14:paraId="16DC5979" w14:textId="77777777" w:rsidR="00CA49B4" w:rsidRPr="00A02AD2" w:rsidRDefault="00CA49B4" w:rsidP="009852BD">
            <w:pPr>
              <w:spacing w:after="0"/>
              <w:rPr>
                <w:sz w:val="20"/>
                <w:szCs w:val="20"/>
              </w:rPr>
            </w:pPr>
            <w:r>
              <w:rPr>
                <w:sz w:val="20"/>
                <w:szCs w:val="20"/>
              </w:rPr>
              <w:t xml:space="preserve">Proposal 2 (FFS the feasibility part of </w:t>
            </w:r>
            <w:r>
              <w:t xml:space="preserve"> </w:t>
            </w:r>
            <w:r w:rsidRPr="00961F0A">
              <w:rPr>
                <w:sz w:val="20"/>
                <w:szCs w:val="20"/>
              </w:rPr>
              <w:t xml:space="preserve">tightened </w:t>
            </w:r>
            <w:r>
              <w:rPr>
                <w:sz w:val="20"/>
                <w:szCs w:val="20"/>
              </w:rPr>
              <w:t>measurement accuracy in RAN4)</w:t>
            </w:r>
          </w:p>
        </w:tc>
      </w:tr>
      <w:tr w:rsidR="00CA49B4" w:rsidRPr="00A02AD2" w14:paraId="34F23A9C" w14:textId="77777777" w:rsidTr="009852BD">
        <w:trPr>
          <w:trHeight w:val="230"/>
        </w:trPr>
        <w:tc>
          <w:tcPr>
            <w:tcW w:w="988" w:type="dxa"/>
            <w:vMerge/>
          </w:tcPr>
          <w:p w14:paraId="101BBC35" w14:textId="77777777" w:rsidR="00CA49B4" w:rsidRPr="00A02AD2" w:rsidRDefault="00CA49B4" w:rsidP="009852BD">
            <w:pPr>
              <w:spacing w:after="0"/>
              <w:rPr>
                <w:sz w:val="20"/>
                <w:szCs w:val="20"/>
              </w:rPr>
            </w:pPr>
          </w:p>
        </w:tc>
        <w:tc>
          <w:tcPr>
            <w:tcW w:w="1559" w:type="dxa"/>
            <w:vMerge/>
            <w:shd w:val="clear" w:color="auto" w:fill="C5E0B3" w:themeFill="accent6" w:themeFillTint="66"/>
          </w:tcPr>
          <w:p w14:paraId="130FF647" w14:textId="77777777" w:rsidR="00CA49B4" w:rsidRPr="00A02AD2" w:rsidRDefault="00CA49B4" w:rsidP="009852BD">
            <w:pPr>
              <w:spacing w:after="0"/>
              <w:rPr>
                <w:sz w:val="20"/>
                <w:szCs w:val="20"/>
              </w:rPr>
            </w:pPr>
          </w:p>
        </w:tc>
        <w:tc>
          <w:tcPr>
            <w:tcW w:w="6095" w:type="dxa"/>
            <w:vMerge/>
            <w:shd w:val="clear" w:color="auto" w:fill="C5E0B3" w:themeFill="accent6" w:themeFillTint="66"/>
          </w:tcPr>
          <w:p w14:paraId="6667BE09" w14:textId="77777777" w:rsidR="00CA49B4" w:rsidRPr="00A02AD2" w:rsidRDefault="00CA49B4" w:rsidP="009852BD">
            <w:pPr>
              <w:spacing w:after="0"/>
              <w:rPr>
                <w:sz w:val="20"/>
                <w:szCs w:val="20"/>
              </w:rPr>
            </w:pPr>
          </w:p>
        </w:tc>
      </w:tr>
      <w:tr w:rsidR="00CA49B4" w:rsidRPr="00A02AD2" w14:paraId="252005F1" w14:textId="77777777" w:rsidTr="009852BD">
        <w:trPr>
          <w:trHeight w:val="56"/>
        </w:trPr>
        <w:tc>
          <w:tcPr>
            <w:tcW w:w="988" w:type="dxa"/>
            <w:vMerge/>
          </w:tcPr>
          <w:p w14:paraId="4BBF3642" w14:textId="77777777" w:rsidR="00CA49B4" w:rsidRPr="00A02AD2" w:rsidRDefault="00CA49B4" w:rsidP="009852BD">
            <w:pPr>
              <w:spacing w:after="0"/>
              <w:rPr>
                <w:sz w:val="20"/>
                <w:szCs w:val="20"/>
              </w:rPr>
            </w:pPr>
          </w:p>
        </w:tc>
        <w:tc>
          <w:tcPr>
            <w:tcW w:w="1559" w:type="dxa"/>
            <w:shd w:val="clear" w:color="auto" w:fill="D9D9D9" w:themeFill="background1" w:themeFillShade="D9"/>
          </w:tcPr>
          <w:p w14:paraId="019155AD" w14:textId="77777777" w:rsidR="00CA49B4" w:rsidRPr="00A02AD2" w:rsidRDefault="00CA49B4" w:rsidP="009852BD">
            <w:pPr>
              <w:spacing w:after="0"/>
              <w:rPr>
                <w:sz w:val="20"/>
                <w:szCs w:val="20"/>
              </w:rPr>
            </w:pPr>
            <w:r w:rsidRPr="00A02AD2">
              <w:rPr>
                <w:sz w:val="20"/>
                <w:szCs w:val="20"/>
              </w:rPr>
              <w:t>Inference</w:t>
            </w:r>
          </w:p>
        </w:tc>
        <w:tc>
          <w:tcPr>
            <w:tcW w:w="6095" w:type="dxa"/>
            <w:shd w:val="clear" w:color="auto" w:fill="D9D9D9" w:themeFill="background1" w:themeFillShade="D9"/>
          </w:tcPr>
          <w:p w14:paraId="3F907D34" w14:textId="77777777" w:rsidR="00CA49B4" w:rsidRPr="00A02AD2" w:rsidRDefault="00CA49B4" w:rsidP="009852BD">
            <w:pPr>
              <w:spacing w:after="0"/>
              <w:rPr>
                <w:sz w:val="20"/>
                <w:szCs w:val="20"/>
              </w:rPr>
            </w:pPr>
            <w:r w:rsidRPr="00A02AD2">
              <w:rPr>
                <w:sz w:val="20"/>
                <w:szCs w:val="20"/>
              </w:rPr>
              <w:t xml:space="preserve">Proposal </w:t>
            </w:r>
            <w:r>
              <w:rPr>
                <w:sz w:val="20"/>
                <w:szCs w:val="20"/>
              </w:rPr>
              <w:t>3</w:t>
            </w:r>
            <w:r w:rsidRPr="00A02AD2">
              <w:rPr>
                <w:sz w:val="20"/>
                <w:szCs w:val="20"/>
              </w:rPr>
              <w:t xml:space="preserve"> (No RAN4 impact expected)</w:t>
            </w:r>
          </w:p>
        </w:tc>
      </w:tr>
      <w:tr w:rsidR="00CA49B4" w:rsidRPr="00A02AD2" w14:paraId="392A3204" w14:textId="77777777" w:rsidTr="009852BD">
        <w:trPr>
          <w:trHeight w:val="121"/>
        </w:trPr>
        <w:tc>
          <w:tcPr>
            <w:tcW w:w="988" w:type="dxa"/>
            <w:vMerge/>
          </w:tcPr>
          <w:p w14:paraId="5890A985" w14:textId="77777777" w:rsidR="00CA49B4" w:rsidRPr="00A02AD2" w:rsidRDefault="00CA49B4" w:rsidP="009852BD">
            <w:pPr>
              <w:spacing w:after="0"/>
              <w:rPr>
                <w:sz w:val="20"/>
                <w:szCs w:val="20"/>
              </w:rPr>
            </w:pPr>
          </w:p>
        </w:tc>
        <w:tc>
          <w:tcPr>
            <w:tcW w:w="1559" w:type="dxa"/>
            <w:shd w:val="clear" w:color="auto" w:fill="FFF2CC" w:themeFill="accent4" w:themeFillTint="33"/>
          </w:tcPr>
          <w:p w14:paraId="40C42B48" w14:textId="77777777" w:rsidR="00CA49B4" w:rsidRPr="00A02AD2" w:rsidRDefault="00CA49B4" w:rsidP="009852BD">
            <w:pPr>
              <w:spacing w:after="0"/>
              <w:rPr>
                <w:sz w:val="20"/>
                <w:szCs w:val="20"/>
              </w:rPr>
            </w:pPr>
            <w:r w:rsidRPr="00A02AD2">
              <w:rPr>
                <w:sz w:val="20"/>
                <w:szCs w:val="20"/>
              </w:rPr>
              <w:t>Perf. monitoring</w:t>
            </w:r>
          </w:p>
        </w:tc>
        <w:tc>
          <w:tcPr>
            <w:tcW w:w="6095" w:type="dxa"/>
            <w:shd w:val="clear" w:color="auto" w:fill="FFF2CC" w:themeFill="accent4" w:themeFillTint="33"/>
          </w:tcPr>
          <w:p w14:paraId="40BD4C70" w14:textId="77777777" w:rsidR="00CA49B4" w:rsidRPr="00A02AD2" w:rsidRDefault="00CA49B4" w:rsidP="009852BD">
            <w:pPr>
              <w:spacing w:after="0"/>
              <w:rPr>
                <w:sz w:val="20"/>
                <w:szCs w:val="20"/>
              </w:rPr>
            </w:pPr>
            <w:r w:rsidRPr="00A02AD2">
              <w:rPr>
                <w:sz w:val="20"/>
                <w:szCs w:val="20"/>
              </w:rPr>
              <w:t xml:space="preserve">Proposal </w:t>
            </w:r>
            <w:r>
              <w:rPr>
                <w:sz w:val="20"/>
                <w:szCs w:val="20"/>
              </w:rPr>
              <w:t>4</w:t>
            </w:r>
            <w:r w:rsidRPr="00A02AD2">
              <w:rPr>
                <w:sz w:val="20"/>
                <w:szCs w:val="20"/>
              </w:rPr>
              <w:t xml:space="preserve"> (</w:t>
            </w:r>
            <w:r>
              <w:rPr>
                <w:sz w:val="20"/>
                <w:szCs w:val="20"/>
              </w:rPr>
              <w:t>FFS</w:t>
            </w:r>
            <w:r w:rsidRPr="00A02AD2">
              <w:rPr>
                <w:sz w:val="20"/>
                <w:szCs w:val="20"/>
              </w:rPr>
              <w:t xml:space="preserve"> RAN4 impact</w:t>
            </w:r>
            <w:r>
              <w:rPr>
                <w:sz w:val="20"/>
                <w:szCs w:val="20"/>
              </w:rPr>
              <w:t xml:space="preserve"> depending on RAN1/2 input</w:t>
            </w:r>
            <w:r w:rsidRPr="00A02AD2">
              <w:rPr>
                <w:sz w:val="20"/>
                <w:szCs w:val="20"/>
              </w:rPr>
              <w:t>)</w:t>
            </w:r>
          </w:p>
        </w:tc>
      </w:tr>
      <w:tr w:rsidR="00CA49B4" w:rsidRPr="00A02AD2" w14:paraId="346D2D4B" w14:textId="77777777" w:rsidTr="009852BD">
        <w:trPr>
          <w:trHeight w:val="56"/>
        </w:trPr>
        <w:tc>
          <w:tcPr>
            <w:tcW w:w="988" w:type="dxa"/>
            <w:vMerge/>
          </w:tcPr>
          <w:p w14:paraId="22CD8850" w14:textId="77777777" w:rsidR="00CA49B4" w:rsidRPr="00A02AD2" w:rsidRDefault="00CA49B4" w:rsidP="009852BD">
            <w:pPr>
              <w:spacing w:after="0"/>
              <w:rPr>
                <w:sz w:val="20"/>
                <w:szCs w:val="20"/>
              </w:rPr>
            </w:pPr>
          </w:p>
        </w:tc>
        <w:tc>
          <w:tcPr>
            <w:tcW w:w="1559" w:type="dxa"/>
            <w:shd w:val="clear" w:color="auto" w:fill="D9D9D9" w:themeFill="background1" w:themeFillShade="D9"/>
          </w:tcPr>
          <w:p w14:paraId="41F33C21" w14:textId="77777777" w:rsidR="00CA49B4" w:rsidRPr="00A02AD2" w:rsidRDefault="00CA49B4" w:rsidP="009852BD">
            <w:pPr>
              <w:spacing w:after="0"/>
              <w:rPr>
                <w:sz w:val="20"/>
                <w:szCs w:val="20"/>
              </w:rPr>
            </w:pPr>
            <w:r w:rsidRPr="00A02AD2">
              <w:rPr>
                <w:sz w:val="20"/>
                <w:szCs w:val="20"/>
              </w:rPr>
              <w:t>LCM</w:t>
            </w:r>
          </w:p>
        </w:tc>
        <w:tc>
          <w:tcPr>
            <w:tcW w:w="6095" w:type="dxa"/>
            <w:shd w:val="clear" w:color="auto" w:fill="D9D9D9" w:themeFill="background1" w:themeFillShade="D9"/>
          </w:tcPr>
          <w:p w14:paraId="2B569A60" w14:textId="77777777" w:rsidR="00CA49B4" w:rsidRPr="00A02AD2" w:rsidRDefault="00CA49B4" w:rsidP="009852BD">
            <w:pPr>
              <w:spacing w:after="0"/>
              <w:rPr>
                <w:sz w:val="20"/>
                <w:szCs w:val="20"/>
              </w:rPr>
            </w:pPr>
            <w:r w:rsidRPr="00A02AD2">
              <w:rPr>
                <w:sz w:val="20"/>
                <w:szCs w:val="20"/>
              </w:rPr>
              <w:t xml:space="preserve">Proposal </w:t>
            </w:r>
            <w:r>
              <w:rPr>
                <w:sz w:val="20"/>
                <w:szCs w:val="20"/>
              </w:rPr>
              <w:t>5</w:t>
            </w:r>
            <w:r w:rsidRPr="00A02AD2">
              <w:rPr>
                <w:sz w:val="20"/>
                <w:szCs w:val="20"/>
              </w:rPr>
              <w:t xml:space="preserve"> (No RAN4 impact expected ) </w:t>
            </w:r>
          </w:p>
        </w:tc>
      </w:tr>
      <w:tr w:rsidR="00CA49B4" w:rsidRPr="00A02AD2" w14:paraId="37B31717" w14:textId="77777777" w:rsidTr="009852BD">
        <w:trPr>
          <w:trHeight w:val="227"/>
        </w:trPr>
        <w:tc>
          <w:tcPr>
            <w:tcW w:w="988" w:type="dxa"/>
            <w:vMerge w:val="restart"/>
          </w:tcPr>
          <w:p w14:paraId="5B6F569C" w14:textId="77777777" w:rsidR="00CA49B4" w:rsidRPr="00A02AD2" w:rsidRDefault="00CA49B4" w:rsidP="009852BD">
            <w:pPr>
              <w:spacing w:after="0"/>
              <w:rPr>
                <w:sz w:val="20"/>
                <w:szCs w:val="20"/>
              </w:rPr>
            </w:pPr>
            <w:r w:rsidRPr="00A02AD2">
              <w:rPr>
                <w:sz w:val="20"/>
                <w:szCs w:val="20"/>
              </w:rPr>
              <w:t>UE-</w:t>
            </w:r>
            <w:r>
              <w:rPr>
                <w:sz w:val="20"/>
                <w:szCs w:val="20"/>
              </w:rPr>
              <w:br/>
            </w:r>
            <w:r w:rsidRPr="00A02AD2">
              <w:rPr>
                <w:sz w:val="20"/>
                <w:szCs w:val="20"/>
              </w:rPr>
              <w:t>sided model</w:t>
            </w:r>
          </w:p>
        </w:tc>
        <w:tc>
          <w:tcPr>
            <w:tcW w:w="1559" w:type="dxa"/>
            <w:shd w:val="clear" w:color="auto" w:fill="FFF2CC" w:themeFill="accent4" w:themeFillTint="33"/>
          </w:tcPr>
          <w:p w14:paraId="595A79A2" w14:textId="77777777" w:rsidR="00CA49B4" w:rsidRPr="00A02AD2" w:rsidRDefault="00CA49B4" w:rsidP="009852BD">
            <w:pPr>
              <w:spacing w:after="0"/>
              <w:rPr>
                <w:sz w:val="20"/>
                <w:szCs w:val="20"/>
              </w:rPr>
            </w:pPr>
            <w:r w:rsidRPr="00A02AD2">
              <w:rPr>
                <w:sz w:val="20"/>
                <w:szCs w:val="20"/>
              </w:rPr>
              <w:t>Data collection</w:t>
            </w:r>
          </w:p>
        </w:tc>
        <w:tc>
          <w:tcPr>
            <w:tcW w:w="6095" w:type="dxa"/>
            <w:shd w:val="clear" w:color="auto" w:fill="FFF2CC" w:themeFill="accent4" w:themeFillTint="33"/>
          </w:tcPr>
          <w:p w14:paraId="7EF92951" w14:textId="77777777" w:rsidR="00CA49B4" w:rsidRPr="00A02AD2" w:rsidRDefault="00CA49B4" w:rsidP="009852BD">
            <w:pPr>
              <w:spacing w:after="0"/>
              <w:rPr>
                <w:sz w:val="20"/>
                <w:szCs w:val="20"/>
              </w:rPr>
            </w:pPr>
            <w:r w:rsidRPr="00A02AD2">
              <w:rPr>
                <w:sz w:val="20"/>
                <w:szCs w:val="20"/>
              </w:rPr>
              <w:t xml:space="preserve">Proposal </w:t>
            </w:r>
            <w:r>
              <w:rPr>
                <w:sz w:val="20"/>
                <w:szCs w:val="20"/>
              </w:rPr>
              <w:t>6</w:t>
            </w:r>
            <w:r w:rsidRPr="00A02AD2">
              <w:rPr>
                <w:sz w:val="20"/>
                <w:szCs w:val="20"/>
              </w:rPr>
              <w:t xml:space="preserve"> (</w:t>
            </w:r>
            <w:r>
              <w:rPr>
                <w:sz w:val="20"/>
                <w:szCs w:val="20"/>
              </w:rPr>
              <w:t>FFS</w:t>
            </w:r>
            <w:r w:rsidRPr="00A02AD2">
              <w:rPr>
                <w:sz w:val="20"/>
                <w:szCs w:val="20"/>
              </w:rPr>
              <w:t xml:space="preserve"> RAN4 </w:t>
            </w:r>
            <w:r>
              <w:rPr>
                <w:sz w:val="20"/>
                <w:szCs w:val="20"/>
              </w:rPr>
              <w:t>impact for training</w:t>
            </w:r>
            <w:r w:rsidRPr="00A02AD2">
              <w:rPr>
                <w:sz w:val="20"/>
                <w:szCs w:val="20"/>
              </w:rPr>
              <w:t>)</w:t>
            </w:r>
          </w:p>
        </w:tc>
      </w:tr>
      <w:tr w:rsidR="00CA49B4" w:rsidRPr="00A02AD2" w14:paraId="1DDF3F2D" w14:textId="77777777" w:rsidTr="009852BD">
        <w:trPr>
          <w:trHeight w:val="737"/>
        </w:trPr>
        <w:tc>
          <w:tcPr>
            <w:tcW w:w="988" w:type="dxa"/>
            <w:vMerge/>
          </w:tcPr>
          <w:p w14:paraId="6C89A133" w14:textId="77777777" w:rsidR="00CA49B4" w:rsidRPr="00A02AD2" w:rsidRDefault="00CA49B4" w:rsidP="009852BD">
            <w:pPr>
              <w:spacing w:after="0"/>
              <w:rPr>
                <w:sz w:val="20"/>
                <w:szCs w:val="20"/>
              </w:rPr>
            </w:pPr>
          </w:p>
        </w:tc>
        <w:tc>
          <w:tcPr>
            <w:tcW w:w="1559" w:type="dxa"/>
            <w:shd w:val="clear" w:color="auto" w:fill="C5E0B3" w:themeFill="accent6" w:themeFillTint="66"/>
          </w:tcPr>
          <w:p w14:paraId="76FA052E" w14:textId="77777777" w:rsidR="00CA49B4" w:rsidRPr="00A02AD2" w:rsidRDefault="00CA49B4" w:rsidP="009852BD">
            <w:pPr>
              <w:spacing w:after="0"/>
              <w:rPr>
                <w:sz w:val="20"/>
                <w:szCs w:val="20"/>
              </w:rPr>
            </w:pPr>
            <w:r w:rsidRPr="00A02AD2">
              <w:rPr>
                <w:sz w:val="20"/>
                <w:szCs w:val="20"/>
              </w:rPr>
              <w:t>Additional assistance information</w:t>
            </w:r>
          </w:p>
        </w:tc>
        <w:tc>
          <w:tcPr>
            <w:tcW w:w="6095" w:type="dxa"/>
            <w:shd w:val="clear" w:color="auto" w:fill="C5E0B3" w:themeFill="accent6" w:themeFillTint="66"/>
          </w:tcPr>
          <w:p w14:paraId="70A5A607" w14:textId="77777777" w:rsidR="00CA49B4" w:rsidRPr="00A02AD2" w:rsidRDefault="00CA49B4" w:rsidP="009852BD">
            <w:pPr>
              <w:spacing w:after="0"/>
              <w:rPr>
                <w:sz w:val="20"/>
                <w:szCs w:val="20"/>
              </w:rPr>
            </w:pPr>
            <w:r w:rsidRPr="00A02AD2">
              <w:rPr>
                <w:sz w:val="20"/>
                <w:szCs w:val="20"/>
              </w:rPr>
              <w:t xml:space="preserve">Proposal </w:t>
            </w:r>
            <w:r>
              <w:rPr>
                <w:sz w:val="20"/>
                <w:szCs w:val="20"/>
              </w:rPr>
              <w:t>7</w:t>
            </w:r>
            <w:r w:rsidRPr="00A02AD2">
              <w:rPr>
                <w:sz w:val="20"/>
                <w:szCs w:val="20"/>
              </w:rPr>
              <w:t xml:space="preserve"> (Consistency/association shall be guaranteed in RAN4 requirement)</w:t>
            </w:r>
          </w:p>
        </w:tc>
      </w:tr>
      <w:tr w:rsidR="00CA49B4" w:rsidRPr="00A02AD2" w14:paraId="7CA6F60A" w14:textId="77777777" w:rsidTr="009852BD">
        <w:trPr>
          <w:trHeight w:val="56"/>
        </w:trPr>
        <w:tc>
          <w:tcPr>
            <w:tcW w:w="988" w:type="dxa"/>
            <w:vMerge/>
          </w:tcPr>
          <w:p w14:paraId="188752BA" w14:textId="77777777" w:rsidR="00CA49B4" w:rsidRPr="00A02AD2" w:rsidRDefault="00CA49B4" w:rsidP="009852BD">
            <w:pPr>
              <w:spacing w:after="0"/>
              <w:rPr>
                <w:sz w:val="20"/>
                <w:szCs w:val="20"/>
              </w:rPr>
            </w:pPr>
          </w:p>
        </w:tc>
        <w:tc>
          <w:tcPr>
            <w:tcW w:w="1559" w:type="dxa"/>
            <w:shd w:val="clear" w:color="auto" w:fill="C5E0B3" w:themeFill="accent6" w:themeFillTint="66"/>
          </w:tcPr>
          <w:p w14:paraId="1A7D77F3" w14:textId="77777777" w:rsidR="00CA49B4" w:rsidRPr="00A02AD2" w:rsidRDefault="00CA49B4" w:rsidP="009852BD">
            <w:pPr>
              <w:spacing w:after="0"/>
              <w:rPr>
                <w:sz w:val="20"/>
                <w:szCs w:val="20"/>
              </w:rPr>
            </w:pPr>
            <w:r w:rsidRPr="00A02AD2">
              <w:rPr>
                <w:sz w:val="20"/>
                <w:szCs w:val="20"/>
              </w:rPr>
              <w:t>Inference</w:t>
            </w:r>
          </w:p>
        </w:tc>
        <w:tc>
          <w:tcPr>
            <w:tcW w:w="6095" w:type="dxa"/>
            <w:shd w:val="clear" w:color="auto" w:fill="C5E0B3" w:themeFill="accent6" w:themeFillTint="66"/>
          </w:tcPr>
          <w:p w14:paraId="5A6F589A" w14:textId="77777777" w:rsidR="00CA49B4" w:rsidRPr="00A02AD2" w:rsidRDefault="00CA49B4" w:rsidP="009852BD">
            <w:pPr>
              <w:spacing w:after="0"/>
              <w:rPr>
                <w:sz w:val="20"/>
                <w:szCs w:val="20"/>
              </w:rPr>
            </w:pPr>
            <w:r w:rsidRPr="00A02AD2">
              <w:rPr>
                <w:sz w:val="20"/>
                <w:szCs w:val="20"/>
              </w:rPr>
              <w:t xml:space="preserve">Proposal </w:t>
            </w:r>
            <w:r>
              <w:rPr>
                <w:sz w:val="20"/>
                <w:szCs w:val="20"/>
              </w:rPr>
              <w:t>8/9</w:t>
            </w:r>
            <w:r w:rsidRPr="00A02AD2">
              <w:rPr>
                <w:sz w:val="20"/>
                <w:szCs w:val="20"/>
              </w:rPr>
              <w:t xml:space="preserve"> (Necessary core requirement </w:t>
            </w:r>
            <w:r>
              <w:rPr>
                <w:sz w:val="20"/>
                <w:szCs w:val="20"/>
              </w:rPr>
              <w:t>is needed</w:t>
            </w:r>
            <w:r w:rsidRPr="00A02AD2">
              <w:rPr>
                <w:sz w:val="20"/>
                <w:szCs w:val="20"/>
              </w:rPr>
              <w:t>)</w:t>
            </w:r>
          </w:p>
        </w:tc>
      </w:tr>
      <w:tr w:rsidR="00CA49B4" w:rsidRPr="00A02AD2" w14:paraId="0D46BFC3" w14:textId="77777777" w:rsidTr="009852BD">
        <w:trPr>
          <w:trHeight w:val="56"/>
        </w:trPr>
        <w:tc>
          <w:tcPr>
            <w:tcW w:w="988" w:type="dxa"/>
            <w:vMerge/>
          </w:tcPr>
          <w:p w14:paraId="2C39E5A1" w14:textId="77777777" w:rsidR="00CA49B4" w:rsidRPr="00A02AD2" w:rsidRDefault="00CA49B4" w:rsidP="009852BD">
            <w:pPr>
              <w:spacing w:after="0"/>
              <w:rPr>
                <w:sz w:val="20"/>
                <w:szCs w:val="20"/>
              </w:rPr>
            </w:pPr>
          </w:p>
        </w:tc>
        <w:tc>
          <w:tcPr>
            <w:tcW w:w="1559" w:type="dxa"/>
            <w:shd w:val="clear" w:color="auto" w:fill="C5E0B3" w:themeFill="accent6" w:themeFillTint="66"/>
          </w:tcPr>
          <w:p w14:paraId="442B1F0A" w14:textId="77777777" w:rsidR="00CA49B4" w:rsidRPr="00A02AD2" w:rsidRDefault="00CA49B4" w:rsidP="009852BD">
            <w:pPr>
              <w:spacing w:after="0"/>
              <w:rPr>
                <w:sz w:val="20"/>
                <w:szCs w:val="20"/>
              </w:rPr>
            </w:pPr>
            <w:r w:rsidRPr="00A02AD2">
              <w:rPr>
                <w:sz w:val="20"/>
                <w:szCs w:val="20"/>
              </w:rPr>
              <w:t>Perf. monitoring</w:t>
            </w:r>
          </w:p>
        </w:tc>
        <w:tc>
          <w:tcPr>
            <w:tcW w:w="6095" w:type="dxa"/>
            <w:shd w:val="clear" w:color="auto" w:fill="C5E0B3" w:themeFill="accent6" w:themeFillTint="66"/>
          </w:tcPr>
          <w:p w14:paraId="45529C66" w14:textId="77777777" w:rsidR="00CA49B4" w:rsidRPr="00A02AD2" w:rsidRDefault="00CA49B4" w:rsidP="009852BD">
            <w:pPr>
              <w:spacing w:after="0"/>
              <w:rPr>
                <w:sz w:val="20"/>
                <w:szCs w:val="20"/>
              </w:rPr>
            </w:pPr>
            <w:r w:rsidRPr="00A02AD2">
              <w:rPr>
                <w:sz w:val="20"/>
                <w:szCs w:val="20"/>
              </w:rPr>
              <w:t xml:space="preserve">Proposal </w:t>
            </w:r>
            <w:r>
              <w:rPr>
                <w:sz w:val="20"/>
                <w:szCs w:val="20"/>
              </w:rPr>
              <w:t>10</w:t>
            </w:r>
            <w:r w:rsidRPr="00A02AD2">
              <w:rPr>
                <w:sz w:val="20"/>
                <w:szCs w:val="20"/>
              </w:rPr>
              <w:t xml:space="preserve"> (RAN4 requirement on Type 1 (Option 2) performance monitoring is required.)</w:t>
            </w:r>
          </w:p>
        </w:tc>
      </w:tr>
      <w:tr w:rsidR="00CA49B4" w:rsidRPr="004E768B" w14:paraId="009A49FE" w14:textId="77777777" w:rsidTr="009852BD">
        <w:trPr>
          <w:trHeight w:val="56"/>
        </w:trPr>
        <w:tc>
          <w:tcPr>
            <w:tcW w:w="988" w:type="dxa"/>
            <w:vMerge/>
          </w:tcPr>
          <w:p w14:paraId="6E3752FC" w14:textId="77777777" w:rsidR="00CA49B4" w:rsidRPr="00A02AD2" w:rsidRDefault="00CA49B4" w:rsidP="009852BD">
            <w:pPr>
              <w:spacing w:after="0"/>
              <w:rPr>
                <w:sz w:val="20"/>
                <w:szCs w:val="20"/>
              </w:rPr>
            </w:pPr>
          </w:p>
        </w:tc>
        <w:tc>
          <w:tcPr>
            <w:tcW w:w="1559" w:type="dxa"/>
            <w:shd w:val="clear" w:color="auto" w:fill="C5E0B3" w:themeFill="accent6" w:themeFillTint="66"/>
          </w:tcPr>
          <w:p w14:paraId="5B7781C2" w14:textId="77777777" w:rsidR="00CA49B4" w:rsidRPr="00A02AD2" w:rsidRDefault="00CA49B4" w:rsidP="009852BD">
            <w:pPr>
              <w:spacing w:after="0"/>
              <w:rPr>
                <w:sz w:val="20"/>
                <w:szCs w:val="20"/>
              </w:rPr>
            </w:pPr>
            <w:r w:rsidRPr="00A02AD2">
              <w:rPr>
                <w:sz w:val="20"/>
                <w:szCs w:val="20"/>
              </w:rPr>
              <w:t>LCM</w:t>
            </w:r>
          </w:p>
        </w:tc>
        <w:tc>
          <w:tcPr>
            <w:tcW w:w="6095" w:type="dxa"/>
            <w:shd w:val="clear" w:color="auto" w:fill="C5E0B3" w:themeFill="accent6" w:themeFillTint="66"/>
          </w:tcPr>
          <w:p w14:paraId="12B9E531" w14:textId="77777777" w:rsidR="00CA49B4" w:rsidRPr="004E768B" w:rsidRDefault="00CA49B4" w:rsidP="009852BD">
            <w:pPr>
              <w:spacing w:after="0"/>
              <w:rPr>
                <w:sz w:val="20"/>
                <w:szCs w:val="20"/>
              </w:rPr>
            </w:pPr>
            <w:r w:rsidRPr="00A02AD2">
              <w:rPr>
                <w:sz w:val="20"/>
                <w:szCs w:val="20"/>
              </w:rPr>
              <w:t xml:space="preserve">Proposal </w:t>
            </w:r>
            <w:r>
              <w:rPr>
                <w:sz w:val="20"/>
                <w:szCs w:val="20"/>
              </w:rPr>
              <w:t>11</w:t>
            </w:r>
            <w:r w:rsidRPr="00A02AD2">
              <w:rPr>
                <w:sz w:val="20"/>
                <w:szCs w:val="20"/>
              </w:rPr>
              <w:t xml:space="preserve"> (RAN4 requirement for </w:t>
            </w:r>
            <w:r>
              <w:rPr>
                <w:sz w:val="20"/>
                <w:szCs w:val="20"/>
              </w:rPr>
              <w:t>“</w:t>
            </w:r>
            <w:r>
              <w:t xml:space="preserve"> </w:t>
            </w:r>
            <w:r w:rsidRPr="009B1642">
              <w:rPr>
                <w:sz w:val="20"/>
                <w:szCs w:val="20"/>
              </w:rPr>
              <w:t>Network decision, network-initiated</w:t>
            </w:r>
            <w:r>
              <w:rPr>
                <w:sz w:val="20"/>
                <w:szCs w:val="20"/>
              </w:rPr>
              <w:t>”</w:t>
            </w:r>
            <w:r w:rsidRPr="00A02AD2">
              <w:rPr>
                <w:sz w:val="20"/>
                <w:szCs w:val="20"/>
              </w:rPr>
              <w:t xml:space="preserve"> is required</w:t>
            </w:r>
            <w:r>
              <w:rPr>
                <w:sz w:val="20"/>
                <w:szCs w:val="20"/>
              </w:rPr>
              <w:t xml:space="preserve"> at least</w:t>
            </w:r>
            <w:r w:rsidRPr="00A02AD2">
              <w:rPr>
                <w:sz w:val="20"/>
                <w:szCs w:val="20"/>
              </w:rPr>
              <w:t>)</w:t>
            </w:r>
          </w:p>
        </w:tc>
      </w:tr>
    </w:tbl>
    <w:p w14:paraId="3A1549CD" w14:textId="77777777" w:rsidR="00CA49B4" w:rsidRDefault="00CA49B4" w:rsidP="00CA49B4">
      <w:pPr>
        <w:pStyle w:val="ListParagraph"/>
        <w:ind w:left="720" w:firstLineChars="0" w:firstLine="0"/>
        <w:jc w:val="both"/>
        <w:rPr>
          <w:b/>
          <w:bCs/>
          <w:sz w:val="22"/>
          <w:szCs w:val="22"/>
          <w:lang w:val="en-US"/>
        </w:rPr>
      </w:pPr>
    </w:p>
    <w:p w14:paraId="5DBCFD9C" w14:textId="77777777" w:rsidR="00CA49B4" w:rsidRDefault="00CA49B4" w:rsidP="00CA49B4">
      <w:pPr>
        <w:pStyle w:val="ListParagraph"/>
        <w:ind w:left="720" w:firstLineChars="0" w:firstLine="0"/>
        <w:jc w:val="both"/>
        <w:rPr>
          <w:b/>
          <w:bCs/>
          <w:sz w:val="22"/>
          <w:szCs w:val="22"/>
          <w:lang w:val="en-US"/>
        </w:rPr>
      </w:pPr>
    </w:p>
    <w:p w14:paraId="365A418F" w14:textId="77777777" w:rsidR="00CA49B4" w:rsidRDefault="00CA49B4" w:rsidP="00CA49B4">
      <w:pPr>
        <w:pStyle w:val="ListParagraph"/>
        <w:ind w:left="720" w:firstLineChars="0" w:firstLine="0"/>
        <w:jc w:val="both"/>
        <w:rPr>
          <w:b/>
          <w:bCs/>
          <w:sz w:val="22"/>
          <w:szCs w:val="22"/>
          <w:lang w:val="en-US"/>
        </w:rPr>
      </w:pPr>
    </w:p>
    <w:p w14:paraId="3F91D667" w14:textId="77777777" w:rsidR="00CA49B4" w:rsidRDefault="00CA49B4" w:rsidP="00CA49B4">
      <w:pPr>
        <w:pStyle w:val="ListParagraph"/>
        <w:ind w:left="720" w:firstLineChars="0" w:firstLine="0"/>
        <w:jc w:val="both"/>
        <w:rPr>
          <w:b/>
          <w:bCs/>
          <w:sz w:val="22"/>
          <w:szCs w:val="22"/>
          <w:lang w:val="en-US"/>
        </w:rPr>
      </w:pPr>
    </w:p>
    <w:p w14:paraId="58DB03E2" w14:textId="77777777" w:rsidR="00CA49B4" w:rsidRDefault="00CA49B4" w:rsidP="00CA49B4">
      <w:pPr>
        <w:pStyle w:val="ListParagraph"/>
        <w:ind w:left="720" w:firstLineChars="0" w:firstLine="0"/>
        <w:jc w:val="both"/>
        <w:rPr>
          <w:b/>
          <w:bCs/>
          <w:sz w:val="22"/>
          <w:szCs w:val="22"/>
          <w:lang w:val="en-US"/>
        </w:rPr>
      </w:pPr>
    </w:p>
    <w:p w14:paraId="6530E677" w14:textId="77777777" w:rsidR="00CA49B4" w:rsidRDefault="00CA49B4" w:rsidP="00CA49B4">
      <w:pPr>
        <w:pStyle w:val="ListParagraph"/>
        <w:ind w:left="720" w:firstLineChars="0" w:firstLine="0"/>
        <w:jc w:val="both"/>
        <w:rPr>
          <w:b/>
          <w:bCs/>
          <w:sz w:val="22"/>
          <w:szCs w:val="22"/>
          <w:lang w:val="en-US"/>
        </w:rPr>
      </w:pPr>
    </w:p>
    <w:p w14:paraId="20065C9E" w14:textId="77777777" w:rsidR="00CA49B4" w:rsidRDefault="00CA49B4" w:rsidP="00CA49B4">
      <w:pPr>
        <w:pStyle w:val="ListParagraph"/>
        <w:ind w:left="720" w:firstLineChars="0" w:firstLine="0"/>
        <w:jc w:val="both"/>
        <w:rPr>
          <w:b/>
          <w:bCs/>
          <w:sz w:val="22"/>
          <w:szCs w:val="22"/>
          <w:lang w:val="en-US"/>
        </w:rPr>
      </w:pPr>
    </w:p>
    <w:p w14:paraId="2F1BD6C4" w14:textId="77777777" w:rsidR="00CA49B4" w:rsidRDefault="00CA49B4" w:rsidP="00CA49B4">
      <w:pPr>
        <w:pStyle w:val="ListParagraph"/>
        <w:ind w:left="720" w:firstLineChars="0" w:firstLine="0"/>
        <w:jc w:val="both"/>
        <w:rPr>
          <w:b/>
          <w:bCs/>
          <w:sz w:val="22"/>
          <w:szCs w:val="22"/>
          <w:lang w:val="en-US"/>
        </w:rPr>
      </w:pPr>
    </w:p>
    <w:p w14:paraId="5A0AEDF9" w14:textId="77777777" w:rsidR="00CA49B4" w:rsidRDefault="00CA49B4" w:rsidP="00CA49B4">
      <w:pPr>
        <w:pStyle w:val="ListParagraph"/>
        <w:ind w:left="720" w:firstLineChars="0" w:firstLine="0"/>
        <w:jc w:val="both"/>
        <w:rPr>
          <w:b/>
          <w:bCs/>
          <w:sz w:val="22"/>
          <w:szCs w:val="22"/>
          <w:lang w:val="en-US"/>
        </w:rPr>
      </w:pPr>
    </w:p>
    <w:p w14:paraId="25C6578D" w14:textId="77777777" w:rsidR="00F01E2A" w:rsidRDefault="00F01E2A" w:rsidP="00EA3120">
      <w:pPr>
        <w:spacing w:after="180"/>
        <w:jc w:val="both"/>
        <w:rPr>
          <w:i/>
          <w:iCs/>
          <w:u w:val="single"/>
        </w:rPr>
      </w:pPr>
    </w:p>
    <w:p w14:paraId="0C8737E0" w14:textId="55EA84D9" w:rsidR="00AD6D35" w:rsidRDefault="0082645B" w:rsidP="00EA3120">
      <w:pPr>
        <w:spacing w:after="180"/>
        <w:jc w:val="both"/>
        <w:rPr>
          <w:i/>
          <w:iCs/>
          <w:u w:val="single"/>
        </w:rPr>
      </w:pPr>
      <w:r w:rsidRPr="0082645B">
        <w:rPr>
          <w:i/>
          <w:iCs/>
          <w:u w:val="single"/>
        </w:rPr>
        <w:t>Testability Issues for AI-BM</w:t>
      </w:r>
    </w:p>
    <w:p w14:paraId="37EABD5A" w14:textId="77777777" w:rsidR="00864312" w:rsidRPr="00EC3919" w:rsidRDefault="00864312" w:rsidP="00864312">
      <w:pPr>
        <w:spacing w:after="120"/>
        <w:jc w:val="both"/>
        <w:rPr>
          <w:b/>
          <w:bCs/>
          <w:lang w:val="en-AU"/>
        </w:rPr>
      </w:pPr>
      <w:r>
        <w:rPr>
          <w:b/>
          <w:bCs/>
        </w:rPr>
        <w:t>Proposal</w:t>
      </w:r>
      <w:r w:rsidRPr="007F7570">
        <w:rPr>
          <w:b/>
          <w:bCs/>
        </w:rPr>
        <w:t xml:space="preserve"> </w:t>
      </w:r>
      <w:r>
        <w:rPr>
          <w:b/>
          <w:bCs/>
        </w:rPr>
        <w:t>12</w:t>
      </w:r>
      <w:r w:rsidRPr="007F7570">
        <w:rPr>
          <w:b/>
          <w:bCs/>
        </w:rPr>
        <w:t xml:space="preserve">: </w:t>
      </w:r>
      <w:r>
        <w:rPr>
          <w:b/>
          <w:bCs/>
        </w:rPr>
        <w:t xml:space="preserve">RAN4 shall study testability study based on existing FR2 OTA chamber systems:  </w:t>
      </w:r>
    </w:p>
    <w:p w14:paraId="436EE456" w14:textId="77777777" w:rsidR="00864312" w:rsidRDefault="00864312" w:rsidP="00864312">
      <w:pPr>
        <w:spacing w:after="120"/>
        <w:ind w:left="426"/>
        <w:jc w:val="both"/>
        <w:rPr>
          <w:b/>
          <w:bCs/>
        </w:rPr>
      </w:pPr>
      <w:r>
        <w:rPr>
          <w:b/>
          <w:bCs/>
        </w:rPr>
        <w:lastRenderedPageBreak/>
        <w:t xml:space="preserve">- Option 1: </w:t>
      </w:r>
      <w:r w:rsidRPr="00DC6BDB">
        <w:rPr>
          <w:b/>
          <w:bCs/>
        </w:rPr>
        <w:t>FR2 SISO OTA chamber</w:t>
      </w:r>
      <w:r>
        <w:rPr>
          <w:b/>
          <w:bCs/>
        </w:rPr>
        <w:t>, e.g., DFF or IFF (CATR) chamber</w:t>
      </w:r>
    </w:p>
    <w:p w14:paraId="103A8B64" w14:textId="77777777" w:rsidR="00864312" w:rsidRDefault="00864312" w:rsidP="00864312">
      <w:pPr>
        <w:spacing w:after="120"/>
        <w:ind w:left="426"/>
        <w:jc w:val="both"/>
        <w:rPr>
          <w:b/>
          <w:bCs/>
        </w:rPr>
      </w:pPr>
      <w:r>
        <w:rPr>
          <w:b/>
          <w:bCs/>
        </w:rPr>
        <w:t xml:space="preserve">- Option 2: </w:t>
      </w:r>
      <w:r w:rsidRPr="00DC6BDB">
        <w:rPr>
          <w:b/>
          <w:bCs/>
        </w:rPr>
        <w:t>FR2 MIMO OTA chamber</w:t>
      </w:r>
      <w:r>
        <w:rPr>
          <w:b/>
          <w:bCs/>
        </w:rPr>
        <w:t xml:space="preserve">, i.e., </w:t>
      </w:r>
      <w:r w:rsidRPr="006D4195">
        <w:rPr>
          <w:b/>
          <w:bCs/>
        </w:rPr>
        <w:t>3D Multi-Probe Anechoic Chamber (MPAC) for FR2</w:t>
      </w:r>
      <w:r>
        <w:rPr>
          <w:b/>
          <w:bCs/>
        </w:rPr>
        <w:t xml:space="preserve"> MIMO OTA testing</w:t>
      </w:r>
    </w:p>
    <w:p w14:paraId="5909D4A1" w14:textId="77777777" w:rsidR="00864312" w:rsidRDefault="00864312" w:rsidP="00864312">
      <w:pPr>
        <w:spacing w:after="180"/>
        <w:jc w:val="both"/>
        <w:rPr>
          <w:b/>
          <w:bCs/>
        </w:rPr>
      </w:pPr>
      <w:r>
        <w:rPr>
          <w:b/>
          <w:bCs/>
        </w:rPr>
        <w:t>Proposal</w:t>
      </w:r>
      <w:r w:rsidRPr="007F7570">
        <w:rPr>
          <w:b/>
          <w:bCs/>
        </w:rPr>
        <w:t xml:space="preserve"> </w:t>
      </w:r>
      <w:r>
        <w:rPr>
          <w:b/>
          <w:bCs/>
        </w:rPr>
        <w:t>13</w:t>
      </w:r>
      <w:r w:rsidRPr="00256938">
        <w:rPr>
          <w:b/>
          <w:bCs/>
        </w:rPr>
        <w:t xml:space="preserve">: </w:t>
      </w:r>
      <w:r>
        <w:rPr>
          <w:b/>
          <w:bCs/>
        </w:rPr>
        <w:t>The following steps can be followed</w:t>
      </w:r>
      <w:r w:rsidRPr="00256938">
        <w:rPr>
          <w:b/>
          <w:bCs/>
        </w:rPr>
        <w:t xml:space="preserve"> </w:t>
      </w:r>
      <w:r>
        <w:rPr>
          <w:b/>
          <w:bCs/>
        </w:rPr>
        <w:t xml:space="preserve">to emulate </w:t>
      </w:r>
      <w:r w:rsidRPr="002A5AC1">
        <w:rPr>
          <w:b/>
          <w:bCs/>
        </w:rPr>
        <w:t>the required channel model in OTA chamber</w:t>
      </w:r>
      <w:r>
        <w:rPr>
          <w:b/>
          <w:bCs/>
        </w:rPr>
        <w:t xml:space="preserve">: </w:t>
      </w:r>
    </w:p>
    <w:p w14:paraId="692F176D" w14:textId="77777777" w:rsidR="00864312" w:rsidRPr="00BF08F1" w:rsidRDefault="00864312" w:rsidP="00864312">
      <w:pPr>
        <w:spacing w:after="180"/>
        <w:ind w:left="568"/>
        <w:jc w:val="both"/>
        <w:rPr>
          <w:b/>
          <w:bCs/>
        </w:rPr>
      </w:pPr>
      <w:r w:rsidRPr="00BF08F1">
        <w:rPr>
          <w:b/>
          <w:bCs/>
        </w:rPr>
        <w:t xml:space="preserve">Step-1: </w:t>
      </w:r>
      <w:r w:rsidRPr="00BF08F1">
        <w:rPr>
          <w:rFonts w:hint="eastAsia"/>
          <w:b/>
          <w:bCs/>
        </w:rPr>
        <w:t>Det</w:t>
      </w:r>
      <w:r w:rsidRPr="00BF08F1">
        <w:rPr>
          <w:b/>
          <w:bCs/>
        </w:rPr>
        <w:t xml:space="preserve">ermine the </w:t>
      </w:r>
      <w:r>
        <w:rPr>
          <w:b/>
          <w:bCs/>
        </w:rPr>
        <w:t xml:space="preserve">required </w:t>
      </w:r>
      <w:r w:rsidRPr="00BF08F1">
        <w:rPr>
          <w:b/>
          <w:bCs/>
        </w:rPr>
        <w:t xml:space="preserve">evaluation scenario: </w:t>
      </w:r>
    </w:p>
    <w:p w14:paraId="4EA2A2DD" w14:textId="77777777" w:rsidR="00864312" w:rsidRPr="007F13FF" w:rsidRDefault="00864312" w:rsidP="00864312">
      <w:pPr>
        <w:spacing w:after="180"/>
        <w:ind w:left="568"/>
        <w:jc w:val="both"/>
        <w:rPr>
          <w:b/>
          <w:bCs/>
        </w:rPr>
      </w:pPr>
      <w:r w:rsidRPr="007F13FF">
        <w:rPr>
          <w:b/>
          <w:bCs/>
        </w:rPr>
        <w:t xml:space="preserve">Step-2: </w:t>
      </w:r>
      <w:r>
        <w:rPr>
          <w:b/>
          <w:bCs/>
        </w:rPr>
        <w:t xml:space="preserve">SLS for channel model for all TX beams: </w:t>
      </w:r>
    </w:p>
    <w:p w14:paraId="504ED233" w14:textId="77777777" w:rsidR="00864312" w:rsidRDefault="00864312" w:rsidP="00864312">
      <w:pPr>
        <w:spacing w:after="180"/>
        <w:ind w:left="568"/>
        <w:jc w:val="both"/>
        <w:rPr>
          <w:b/>
          <w:bCs/>
        </w:rPr>
      </w:pPr>
      <w:r w:rsidRPr="00323CF7">
        <w:rPr>
          <w:b/>
          <w:bCs/>
        </w:rPr>
        <w:t xml:space="preserve">Step-3: </w:t>
      </w:r>
      <w:r>
        <w:rPr>
          <w:b/>
          <w:bCs/>
        </w:rPr>
        <w:t>Test signal is mapped over probe(s) in OTA chamber</w:t>
      </w:r>
    </w:p>
    <w:p w14:paraId="41DF51EF" w14:textId="77777777" w:rsidR="00864312" w:rsidRDefault="00864312" w:rsidP="00864312">
      <w:pPr>
        <w:spacing w:after="180"/>
        <w:jc w:val="both"/>
        <w:rPr>
          <w:b/>
          <w:bCs/>
        </w:rPr>
      </w:pPr>
      <w:r>
        <w:rPr>
          <w:b/>
          <w:bCs/>
        </w:rPr>
        <w:t>Proposal</w:t>
      </w:r>
      <w:r w:rsidRPr="007F7570">
        <w:rPr>
          <w:b/>
          <w:bCs/>
        </w:rPr>
        <w:t xml:space="preserve"> </w:t>
      </w:r>
      <w:r>
        <w:rPr>
          <w:b/>
          <w:bCs/>
        </w:rPr>
        <w:t>14</w:t>
      </w:r>
      <w:r w:rsidRPr="007F7570">
        <w:rPr>
          <w:b/>
          <w:bCs/>
        </w:rPr>
        <w:t xml:space="preserve">: </w:t>
      </w:r>
      <w:r>
        <w:rPr>
          <w:b/>
          <w:bCs/>
        </w:rPr>
        <w:t xml:space="preserve">FFS the feasibility of DFF chamber and 3D MPAC in terms of: </w:t>
      </w:r>
    </w:p>
    <w:p w14:paraId="2F571352" w14:textId="77777777" w:rsidR="00864312" w:rsidRDefault="00864312" w:rsidP="00864312">
      <w:pPr>
        <w:spacing w:after="180"/>
        <w:ind w:left="426"/>
        <w:jc w:val="both"/>
        <w:rPr>
          <w:b/>
          <w:bCs/>
        </w:rPr>
      </w:pPr>
      <w:r>
        <w:rPr>
          <w:b/>
          <w:bCs/>
        </w:rPr>
        <w:t>-  The necessity/feasibility of evaluate RX beam management in OTA chamber;</w:t>
      </w:r>
    </w:p>
    <w:p w14:paraId="3A8CEDEE" w14:textId="77777777" w:rsidR="00864312" w:rsidRDefault="00864312" w:rsidP="00864312">
      <w:pPr>
        <w:spacing w:after="180"/>
        <w:ind w:left="426"/>
        <w:jc w:val="both"/>
        <w:rPr>
          <w:b/>
          <w:bCs/>
        </w:rPr>
      </w:pPr>
      <w:r>
        <w:rPr>
          <w:b/>
          <w:bCs/>
        </w:rPr>
        <w:t xml:space="preserve">-  The feasibility to generate the required channel model (for certain TX </w:t>
      </w:r>
      <w:proofErr w:type="spellStart"/>
      <w:r>
        <w:rPr>
          <w:b/>
          <w:bCs/>
        </w:rPr>
        <w:t>beambook</w:t>
      </w:r>
      <w:proofErr w:type="spellEnd"/>
      <w:r>
        <w:rPr>
          <w:b/>
          <w:bCs/>
        </w:rPr>
        <w:t xml:space="preserve">) with limited number of probes. </w:t>
      </w:r>
    </w:p>
    <w:p w14:paraId="53782FB8" w14:textId="77777777" w:rsidR="00864312" w:rsidRPr="00256938" w:rsidRDefault="00864312" w:rsidP="00864312">
      <w:pPr>
        <w:spacing w:after="180"/>
        <w:jc w:val="both"/>
        <w:rPr>
          <w:b/>
          <w:bCs/>
        </w:rPr>
      </w:pPr>
      <w:r w:rsidRPr="00256938">
        <w:rPr>
          <w:b/>
          <w:bCs/>
        </w:rPr>
        <w:t xml:space="preserve">Observation </w:t>
      </w:r>
      <w:r>
        <w:rPr>
          <w:b/>
          <w:bCs/>
        </w:rPr>
        <w:t>9</w:t>
      </w:r>
      <w:r w:rsidRPr="00256938">
        <w:rPr>
          <w:b/>
          <w:bCs/>
        </w:rPr>
        <w:t xml:space="preserve">: By comparing two kinds of existing chambers, the pros, the solution for </w:t>
      </w:r>
      <w:r>
        <w:rPr>
          <w:b/>
          <w:bCs/>
        </w:rPr>
        <w:t>test signal</w:t>
      </w:r>
      <w:r w:rsidRPr="00256938">
        <w:rPr>
          <w:b/>
          <w:bCs/>
        </w:rPr>
        <w:t xml:space="preserve"> mapping and expected issues/challenges are provided:  </w:t>
      </w:r>
    </w:p>
    <w:tbl>
      <w:tblPr>
        <w:tblW w:w="9629" w:type="dxa"/>
        <w:tblCellMar>
          <w:left w:w="0" w:type="dxa"/>
          <w:right w:w="0" w:type="dxa"/>
        </w:tblCellMar>
        <w:tblLook w:val="0420" w:firstRow="1" w:lastRow="0" w:firstColumn="0" w:lastColumn="0" w:noHBand="0" w:noVBand="1"/>
      </w:tblPr>
      <w:tblGrid>
        <w:gridCol w:w="1545"/>
        <w:gridCol w:w="1555"/>
        <w:gridCol w:w="1836"/>
        <w:gridCol w:w="2425"/>
        <w:gridCol w:w="2268"/>
      </w:tblGrid>
      <w:tr w:rsidR="00864312" w:rsidRPr="00DC6BDB" w14:paraId="2EFB3C24" w14:textId="77777777" w:rsidTr="009852BD">
        <w:trPr>
          <w:trHeight w:val="411"/>
        </w:trPr>
        <w:tc>
          <w:tcPr>
            <w:tcW w:w="154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44CB8B99" w14:textId="77777777" w:rsidR="00864312" w:rsidRPr="00DC6BDB" w:rsidRDefault="00864312" w:rsidP="009852BD">
            <w:pPr>
              <w:spacing w:after="180"/>
              <w:rPr>
                <w:rFonts w:eastAsiaTheme="minorEastAsia" w:cs="Calibri"/>
                <w:sz w:val="20"/>
                <w:szCs w:val="20"/>
              </w:rPr>
            </w:pPr>
          </w:p>
        </w:tc>
        <w:tc>
          <w:tcPr>
            <w:tcW w:w="155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4FB739AF" w14:textId="77777777" w:rsidR="00864312" w:rsidRPr="00DC6BDB" w:rsidRDefault="00864312" w:rsidP="009852BD">
            <w:pPr>
              <w:spacing w:after="180"/>
              <w:rPr>
                <w:rFonts w:eastAsiaTheme="minorEastAsia" w:cs="Calibri"/>
                <w:b/>
                <w:bCs/>
                <w:sz w:val="20"/>
                <w:szCs w:val="20"/>
              </w:rPr>
            </w:pPr>
            <w:r w:rsidRPr="00DC6BDB">
              <w:rPr>
                <w:rFonts w:eastAsiaTheme="minorEastAsia" w:cs="Calibri"/>
                <w:b/>
                <w:bCs/>
                <w:sz w:val="20"/>
                <w:szCs w:val="20"/>
              </w:rPr>
              <w:t>Pros</w:t>
            </w:r>
          </w:p>
        </w:tc>
        <w:tc>
          <w:tcPr>
            <w:tcW w:w="1836" w:type="dxa"/>
            <w:tcBorders>
              <w:top w:val="single" w:sz="8" w:space="0" w:color="FFFFFF"/>
              <w:left w:val="single" w:sz="8" w:space="0" w:color="FFFFFF"/>
              <w:bottom w:val="single" w:sz="24" w:space="0" w:color="FFFFFF"/>
              <w:right w:val="single" w:sz="8" w:space="0" w:color="FFFFFF"/>
            </w:tcBorders>
            <w:shd w:val="clear" w:color="auto" w:fill="000000"/>
          </w:tcPr>
          <w:p w14:paraId="432CC4E4" w14:textId="77777777" w:rsidR="00864312" w:rsidRPr="00DC6BDB" w:rsidRDefault="00864312" w:rsidP="009852BD">
            <w:pPr>
              <w:spacing w:after="180"/>
              <w:rPr>
                <w:rFonts w:eastAsiaTheme="minorEastAsia" w:cs="Calibri"/>
                <w:b/>
                <w:bCs/>
                <w:sz w:val="20"/>
                <w:szCs w:val="20"/>
              </w:rPr>
            </w:pPr>
            <w:r>
              <w:rPr>
                <w:rFonts w:eastAsiaTheme="minorEastAsia" w:cs="Calibri"/>
                <w:b/>
                <w:bCs/>
                <w:sz w:val="20"/>
                <w:szCs w:val="20"/>
              </w:rPr>
              <w:t xml:space="preserve">  Cons</w:t>
            </w:r>
          </w:p>
        </w:tc>
        <w:tc>
          <w:tcPr>
            <w:tcW w:w="242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278A4243" w14:textId="77777777" w:rsidR="00864312" w:rsidRPr="00DC6BDB" w:rsidRDefault="00864312" w:rsidP="009852BD">
            <w:pPr>
              <w:spacing w:after="180"/>
              <w:rPr>
                <w:rFonts w:eastAsiaTheme="minorEastAsia" w:cs="Calibri"/>
                <w:sz w:val="20"/>
                <w:szCs w:val="20"/>
              </w:rPr>
            </w:pPr>
            <w:r>
              <w:rPr>
                <w:rFonts w:eastAsiaTheme="minorEastAsia" w:cs="Calibri"/>
                <w:b/>
                <w:bCs/>
                <w:sz w:val="20"/>
                <w:szCs w:val="20"/>
              </w:rPr>
              <w:t>Test Signal</w:t>
            </w:r>
            <w:r w:rsidRPr="00DC6BDB">
              <w:rPr>
                <w:rFonts w:eastAsiaTheme="minorEastAsia" w:cs="Calibri"/>
                <w:b/>
                <w:bCs/>
                <w:sz w:val="20"/>
                <w:szCs w:val="20"/>
              </w:rPr>
              <w:t xml:space="preserve"> Mapping</w:t>
            </w:r>
          </w:p>
        </w:tc>
        <w:tc>
          <w:tcPr>
            <w:tcW w:w="226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7E1CB93C" w14:textId="77777777" w:rsidR="00864312" w:rsidRPr="00DC6BDB" w:rsidRDefault="00864312" w:rsidP="009852BD">
            <w:pPr>
              <w:spacing w:after="180"/>
              <w:rPr>
                <w:rFonts w:eastAsiaTheme="minorEastAsia" w:cs="Calibri"/>
                <w:sz w:val="20"/>
                <w:szCs w:val="20"/>
              </w:rPr>
            </w:pPr>
            <w:r w:rsidRPr="00DC6BDB">
              <w:rPr>
                <w:rFonts w:eastAsiaTheme="minorEastAsia" w:cs="Calibri"/>
                <w:b/>
                <w:bCs/>
                <w:sz w:val="20"/>
                <w:szCs w:val="20"/>
              </w:rPr>
              <w:t>Issues/Challenges</w:t>
            </w:r>
          </w:p>
        </w:tc>
      </w:tr>
      <w:tr w:rsidR="00864312" w:rsidRPr="00DC6BDB" w14:paraId="4B14D8FF" w14:textId="77777777" w:rsidTr="009852BD">
        <w:trPr>
          <w:trHeight w:val="918"/>
        </w:trPr>
        <w:tc>
          <w:tcPr>
            <w:tcW w:w="154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773F08F7" w14:textId="77777777" w:rsidR="00864312" w:rsidRPr="00DC6BDB" w:rsidRDefault="00864312" w:rsidP="009852BD">
            <w:pPr>
              <w:spacing w:after="180"/>
              <w:rPr>
                <w:rFonts w:eastAsiaTheme="minorEastAsia" w:cs="Calibri"/>
                <w:sz w:val="20"/>
                <w:szCs w:val="20"/>
              </w:rPr>
            </w:pPr>
            <w:r w:rsidRPr="00DC6BDB">
              <w:rPr>
                <w:rFonts w:eastAsiaTheme="minorEastAsia" w:cs="Calibri"/>
                <w:b/>
                <w:bCs/>
                <w:sz w:val="20"/>
                <w:szCs w:val="20"/>
              </w:rPr>
              <w:t xml:space="preserve">Option 1 </w:t>
            </w:r>
            <w:r>
              <w:rPr>
                <w:rFonts w:eastAsiaTheme="minorEastAsia" w:cs="Calibri"/>
                <w:b/>
                <w:bCs/>
                <w:sz w:val="20"/>
                <w:szCs w:val="20"/>
              </w:rPr>
              <w:br/>
            </w:r>
            <w:r w:rsidRPr="00DC6BDB">
              <w:rPr>
                <w:rFonts w:eastAsiaTheme="minorEastAsia" w:cs="Calibri"/>
                <w:b/>
                <w:bCs/>
                <w:sz w:val="20"/>
                <w:szCs w:val="20"/>
              </w:rPr>
              <w:t>(</w:t>
            </w:r>
            <w:r>
              <w:rPr>
                <w:rFonts w:eastAsiaTheme="minorEastAsia" w:cs="Calibri"/>
                <w:b/>
                <w:bCs/>
                <w:sz w:val="20"/>
                <w:szCs w:val="20"/>
              </w:rPr>
              <w:t>FR2 SISO chamber</w:t>
            </w:r>
            <w:r w:rsidRPr="00DC6BDB">
              <w:rPr>
                <w:rFonts w:eastAsiaTheme="minorEastAsia" w:cs="Calibri"/>
                <w:b/>
                <w:bCs/>
                <w:sz w:val="20"/>
                <w:szCs w:val="20"/>
              </w:rPr>
              <w:t>)</w:t>
            </w:r>
          </w:p>
        </w:tc>
        <w:tc>
          <w:tcPr>
            <w:tcW w:w="155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4847EE68" w14:textId="77777777" w:rsidR="00864312" w:rsidRPr="00DC6BDB" w:rsidRDefault="00864312" w:rsidP="009852BD">
            <w:pPr>
              <w:spacing w:after="180"/>
              <w:rPr>
                <w:rFonts w:eastAsiaTheme="minorEastAsia" w:cs="Calibri"/>
                <w:sz w:val="20"/>
                <w:szCs w:val="20"/>
              </w:rPr>
            </w:pPr>
            <w:r w:rsidRPr="00DC6BDB">
              <w:rPr>
                <w:rFonts w:eastAsiaTheme="minorEastAsia" w:cs="Calibri"/>
                <w:sz w:val="20"/>
                <w:szCs w:val="20"/>
              </w:rPr>
              <w:t>Already used for FR2 RRM testing</w:t>
            </w:r>
          </w:p>
        </w:tc>
        <w:tc>
          <w:tcPr>
            <w:tcW w:w="1836" w:type="dxa"/>
            <w:tcBorders>
              <w:top w:val="single" w:sz="24" w:space="0" w:color="FFFFFF"/>
              <w:left w:val="single" w:sz="8" w:space="0" w:color="FFFFFF"/>
              <w:bottom w:val="single" w:sz="8" w:space="0" w:color="FFFFFF"/>
              <w:right w:val="single" w:sz="8" w:space="0" w:color="FFFFFF"/>
            </w:tcBorders>
            <w:shd w:val="clear" w:color="auto" w:fill="CBCBCB"/>
          </w:tcPr>
          <w:p w14:paraId="0A91DD3B" w14:textId="77777777" w:rsidR="00864312" w:rsidRPr="00DC6BDB" w:rsidRDefault="00864312" w:rsidP="009852BD">
            <w:pPr>
              <w:spacing w:after="180"/>
              <w:rPr>
                <w:rFonts w:eastAsiaTheme="minorEastAsia" w:cs="Calibri"/>
                <w:sz w:val="20"/>
                <w:szCs w:val="20"/>
              </w:rPr>
            </w:pPr>
            <w:r>
              <w:rPr>
                <w:rFonts w:eastAsiaTheme="minorEastAsia" w:cs="Calibri"/>
                <w:sz w:val="20"/>
                <w:szCs w:val="20"/>
              </w:rPr>
              <w:t xml:space="preserve">  Only 1 </w:t>
            </w:r>
            <w:proofErr w:type="spellStart"/>
            <w:r>
              <w:rPr>
                <w:rFonts w:eastAsiaTheme="minorEastAsia" w:cs="Calibri"/>
                <w:sz w:val="20"/>
                <w:szCs w:val="20"/>
              </w:rPr>
              <w:t>AoA</w:t>
            </w:r>
            <w:proofErr w:type="spellEnd"/>
            <w:r>
              <w:rPr>
                <w:rFonts w:eastAsiaTheme="minorEastAsia" w:cs="Calibri"/>
                <w:sz w:val="20"/>
                <w:szCs w:val="20"/>
              </w:rPr>
              <w:t xml:space="preserve"> emulated, RX beam management impact can’t be tested</w:t>
            </w:r>
          </w:p>
        </w:tc>
        <w:tc>
          <w:tcPr>
            <w:tcW w:w="242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18E0E4EC" w14:textId="77777777" w:rsidR="00864312" w:rsidRPr="00DC6BDB" w:rsidRDefault="00864312" w:rsidP="009852BD">
            <w:pPr>
              <w:spacing w:after="180"/>
              <w:rPr>
                <w:rFonts w:eastAsiaTheme="minorEastAsia" w:cs="Calibri"/>
                <w:sz w:val="20"/>
                <w:szCs w:val="20"/>
              </w:rPr>
            </w:pPr>
            <w:r w:rsidRPr="00DC6BDB">
              <w:rPr>
                <w:rFonts w:eastAsiaTheme="minorEastAsia" w:cs="Calibri"/>
                <w:sz w:val="20"/>
                <w:szCs w:val="20"/>
              </w:rPr>
              <w:t xml:space="preserve">Mapping </w:t>
            </w:r>
            <w:r>
              <w:rPr>
                <w:rFonts w:eastAsiaTheme="minorEastAsia" w:cs="Calibri"/>
                <w:sz w:val="20"/>
                <w:szCs w:val="20"/>
              </w:rPr>
              <w:t xml:space="preserve">the test signal </w:t>
            </w:r>
            <w:r w:rsidRPr="00DC6BDB">
              <w:rPr>
                <w:rFonts w:eastAsiaTheme="minorEastAsia" w:cs="Calibri"/>
                <w:sz w:val="20"/>
                <w:szCs w:val="20"/>
              </w:rPr>
              <w:t xml:space="preserve">into tapped delay line </w:t>
            </w:r>
            <w:r>
              <w:rPr>
                <w:rFonts w:eastAsiaTheme="minorEastAsia" w:cs="Calibri"/>
                <w:sz w:val="20"/>
                <w:szCs w:val="20"/>
              </w:rPr>
              <w:t xml:space="preserve">signal, which is </w:t>
            </w:r>
            <w:r w:rsidRPr="00DC6BDB">
              <w:rPr>
                <w:rFonts w:eastAsiaTheme="minorEastAsia" w:cs="Calibri"/>
                <w:sz w:val="20"/>
                <w:szCs w:val="20"/>
              </w:rPr>
              <w:t>to be applied on 1 probe</w:t>
            </w:r>
          </w:p>
        </w:tc>
        <w:tc>
          <w:tcPr>
            <w:tcW w:w="226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06BAE5F7" w14:textId="77777777" w:rsidR="00864312" w:rsidRPr="00DC6BDB" w:rsidRDefault="00864312" w:rsidP="009852BD">
            <w:pPr>
              <w:spacing w:after="180"/>
              <w:rPr>
                <w:rFonts w:eastAsiaTheme="minorEastAsia" w:cs="Calibri"/>
                <w:sz w:val="20"/>
                <w:szCs w:val="20"/>
              </w:rPr>
            </w:pPr>
            <w:r w:rsidRPr="00DC6BDB">
              <w:rPr>
                <w:rFonts w:eastAsiaTheme="minorEastAsia" w:cs="Calibri"/>
                <w:sz w:val="20"/>
                <w:szCs w:val="20"/>
              </w:rPr>
              <w:t xml:space="preserve">RX beams (at UE) needs to be modeled in the </w:t>
            </w:r>
            <w:r>
              <w:rPr>
                <w:rFonts w:eastAsiaTheme="minorEastAsia" w:cs="Calibri"/>
                <w:sz w:val="20"/>
                <w:szCs w:val="20"/>
              </w:rPr>
              <w:t>test signal generation</w:t>
            </w:r>
            <w:r w:rsidRPr="00DC6BDB">
              <w:rPr>
                <w:rFonts w:eastAsiaTheme="minorEastAsia" w:cs="Calibri"/>
                <w:sz w:val="20"/>
                <w:szCs w:val="20"/>
              </w:rPr>
              <w:t>, and no possible to test UE RX beam selection/design</w:t>
            </w:r>
          </w:p>
        </w:tc>
      </w:tr>
      <w:tr w:rsidR="00864312" w:rsidRPr="00DC6BDB" w14:paraId="4A360679" w14:textId="77777777" w:rsidTr="009852BD">
        <w:trPr>
          <w:trHeight w:val="411"/>
        </w:trPr>
        <w:tc>
          <w:tcPr>
            <w:tcW w:w="154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79D5852D" w14:textId="77777777" w:rsidR="00864312" w:rsidRPr="00DC6BDB" w:rsidRDefault="00864312" w:rsidP="009852BD">
            <w:pPr>
              <w:spacing w:after="180"/>
              <w:rPr>
                <w:rFonts w:eastAsiaTheme="minorEastAsia" w:cs="Calibri"/>
                <w:sz w:val="20"/>
                <w:szCs w:val="20"/>
              </w:rPr>
            </w:pPr>
            <w:r w:rsidRPr="00DC6BDB">
              <w:rPr>
                <w:rFonts w:eastAsiaTheme="minorEastAsia" w:cs="Calibri"/>
                <w:b/>
                <w:bCs/>
                <w:sz w:val="20"/>
                <w:szCs w:val="20"/>
              </w:rPr>
              <w:t xml:space="preserve">Option 2 </w:t>
            </w:r>
            <w:r>
              <w:rPr>
                <w:rFonts w:eastAsiaTheme="minorEastAsia" w:cs="Calibri"/>
                <w:b/>
                <w:bCs/>
                <w:sz w:val="20"/>
                <w:szCs w:val="20"/>
              </w:rPr>
              <w:br/>
            </w:r>
            <w:r w:rsidRPr="00DC6BDB">
              <w:rPr>
                <w:rFonts w:eastAsiaTheme="minorEastAsia" w:cs="Calibri"/>
                <w:b/>
                <w:bCs/>
                <w:sz w:val="20"/>
                <w:szCs w:val="20"/>
              </w:rPr>
              <w:t>(</w:t>
            </w:r>
            <w:r>
              <w:rPr>
                <w:rFonts w:eastAsiaTheme="minorEastAsia" w:cs="Calibri"/>
                <w:b/>
                <w:bCs/>
                <w:sz w:val="20"/>
                <w:szCs w:val="20"/>
              </w:rPr>
              <w:t xml:space="preserve">FR2 MIMO chamber, i.e., </w:t>
            </w:r>
            <w:r w:rsidRPr="00DC6BDB">
              <w:rPr>
                <w:rFonts w:eastAsiaTheme="minorEastAsia" w:cs="Calibri"/>
                <w:b/>
                <w:bCs/>
                <w:sz w:val="20"/>
                <w:szCs w:val="20"/>
              </w:rPr>
              <w:t>3D MPAC)</w:t>
            </w:r>
          </w:p>
        </w:tc>
        <w:tc>
          <w:tcPr>
            <w:tcW w:w="155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0F6307B0" w14:textId="77777777" w:rsidR="00864312" w:rsidRPr="00DC6BDB" w:rsidRDefault="00864312" w:rsidP="009852BD">
            <w:pPr>
              <w:spacing w:after="180"/>
              <w:rPr>
                <w:rFonts w:eastAsiaTheme="minorEastAsia" w:cs="Calibri"/>
                <w:sz w:val="20"/>
                <w:szCs w:val="20"/>
              </w:rPr>
            </w:pPr>
            <w:r w:rsidRPr="00DC6BDB">
              <w:rPr>
                <w:rFonts w:eastAsiaTheme="minorEastAsia" w:cs="Calibri"/>
                <w:sz w:val="20"/>
                <w:szCs w:val="20"/>
              </w:rPr>
              <w:t xml:space="preserve">Possibility for multiple </w:t>
            </w:r>
            <w:proofErr w:type="spellStart"/>
            <w:r w:rsidRPr="00DC6BDB">
              <w:rPr>
                <w:rFonts w:eastAsiaTheme="minorEastAsia" w:cs="Calibri"/>
                <w:sz w:val="20"/>
                <w:szCs w:val="20"/>
              </w:rPr>
              <w:t>AoAs</w:t>
            </w:r>
            <w:proofErr w:type="spellEnd"/>
          </w:p>
        </w:tc>
        <w:tc>
          <w:tcPr>
            <w:tcW w:w="1836" w:type="dxa"/>
            <w:tcBorders>
              <w:top w:val="single" w:sz="8" w:space="0" w:color="FFFFFF"/>
              <w:left w:val="single" w:sz="8" w:space="0" w:color="FFFFFF"/>
              <w:bottom w:val="single" w:sz="8" w:space="0" w:color="FFFFFF"/>
              <w:right w:val="single" w:sz="8" w:space="0" w:color="FFFFFF"/>
            </w:tcBorders>
            <w:shd w:val="clear" w:color="auto" w:fill="E7E7E7"/>
          </w:tcPr>
          <w:p w14:paraId="652A939F" w14:textId="77777777" w:rsidR="00864312" w:rsidRPr="00DC6BDB" w:rsidRDefault="00864312" w:rsidP="009852BD">
            <w:pPr>
              <w:spacing w:after="180"/>
              <w:rPr>
                <w:rFonts w:eastAsiaTheme="minorEastAsia" w:cs="Calibri"/>
                <w:sz w:val="20"/>
                <w:szCs w:val="20"/>
              </w:rPr>
            </w:pPr>
            <w:r>
              <w:rPr>
                <w:rFonts w:eastAsiaTheme="minorEastAsia" w:cs="Calibri"/>
                <w:sz w:val="20"/>
                <w:szCs w:val="20"/>
              </w:rPr>
              <w:t xml:space="preserve">  More expensive setup, and exiting 6 </w:t>
            </w:r>
            <w:proofErr w:type="spellStart"/>
            <w:r>
              <w:rPr>
                <w:rFonts w:eastAsiaTheme="minorEastAsia" w:cs="Calibri"/>
                <w:sz w:val="20"/>
                <w:szCs w:val="20"/>
              </w:rPr>
              <w:t>AoAs</w:t>
            </w:r>
            <w:proofErr w:type="spellEnd"/>
            <w:r>
              <w:rPr>
                <w:rFonts w:eastAsiaTheme="minorEastAsia" w:cs="Calibri"/>
                <w:sz w:val="20"/>
                <w:szCs w:val="20"/>
              </w:rPr>
              <w:t xml:space="preserve"> still come from limited spherical area</w:t>
            </w:r>
          </w:p>
        </w:tc>
        <w:tc>
          <w:tcPr>
            <w:tcW w:w="242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2D6E2CCE" w14:textId="77777777" w:rsidR="00864312" w:rsidRPr="00DC6BDB" w:rsidRDefault="00864312" w:rsidP="009852BD">
            <w:pPr>
              <w:spacing w:after="180"/>
              <w:rPr>
                <w:rFonts w:eastAsiaTheme="minorEastAsia" w:cs="Calibri"/>
                <w:sz w:val="20"/>
                <w:szCs w:val="20"/>
              </w:rPr>
            </w:pPr>
            <w:r w:rsidRPr="00DC6BDB">
              <w:rPr>
                <w:rFonts w:eastAsiaTheme="minorEastAsia" w:cs="Calibri"/>
                <w:sz w:val="20"/>
                <w:szCs w:val="20"/>
              </w:rPr>
              <w:t xml:space="preserve">Mapping requested </w:t>
            </w:r>
            <w:r>
              <w:rPr>
                <w:rFonts w:eastAsiaTheme="minorEastAsia" w:cs="Calibri"/>
                <w:sz w:val="20"/>
                <w:szCs w:val="20"/>
              </w:rPr>
              <w:t>test signal</w:t>
            </w:r>
            <w:r w:rsidRPr="00DC6BDB">
              <w:rPr>
                <w:rFonts w:eastAsiaTheme="minorEastAsia" w:cs="Calibri"/>
                <w:sz w:val="20"/>
                <w:szCs w:val="20"/>
              </w:rPr>
              <w:t xml:space="preserve"> on 6 probes</w:t>
            </w:r>
            <w:r>
              <w:rPr>
                <w:rFonts w:eastAsiaTheme="minorEastAsia" w:cs="Calibri"/>
                <w:sz w:val="20"/>
                <w:szCs w:val="20"/>
              </w:rPr>
              <w:t xml:space="preserve"> by TE vendor’s algorithm</w:t>
            </w:r>
          </w:p>
        </w:tc>
        <w:tc>
          <w:tcPr>
            <w:tcW w:w="226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76B99FD8" w14:textId="77777777" w:rsidR="00864312" w:rsidRPr="00DC6BDB" w:rsidRDefault="00864312" w:rsidP="009852BD">
            <w:pPr>
              <w:spacing w:after="180"/>
              <w:rPr>
                <w:rFonts w:eastAsiaTheme="minorEastAsia" w:cs="Calibri"/>
                <w:sz w:val="20"/>
                <w:szCs w:val="20"/>
              </w:rPr>
            </w:pPr>
            <w:r w:rsidRPr="00DC6BDB">
              <w:rPr>
                <w:rFonts w:eastAsiaTheme="minorEastAsia" w:cs="Calibri"/>
                <w:sz w:val="20"/>
                <w:szCs w:val="20"/>
              </w:rPr>
              <w:t xml:space="preserve">Existing 6 </w:t>
            </w:r>
            <w:proofErr w:type="spellStart"/>
            <w:r w:rsidRPr="00DC6BDB">
              <w:rPr>
                <w:rFonts w:eastAsiaTheme="minorEastAsia" w:cs="Calibri"/>
                <w:sz w:val="20"/>
                <w:szCs w:val="20"/>
              </w:rPr>
              <w:t>AoAs</w:t>
            </w:r>
            <w:proofErr w:type="spellEnd"/>
            <w:r w:rsidRPr="00DC6BDB">
              <w:rPr>
                <w:rFonts w:eastAsiaTheme="minorEastAsia" w:cs="Calibri"/>
                <w:sz w:val="20"/>
                <w:szCs w:val="20"/>
              </w:rPr>
              <w:t xml:space="preserve"> in limited range, </w:t>
            </w:r>
            <w:r>
              <w:rPr>
                <w:rFonts w:eastAsiaTheme="minorEastAsia" w:cs="Calibri"/>
                <w:sz w:val="20"/>
                <w:szCs w:val="20"/>
              </w:rPr>
              <w:t xml:space="preserve">which are enough or not for channel model like </w:t>
            </w:r>
            <w:proofErr w:type="spellStart"/>
            <w:r>
              <w:rPr>
                <w:rFonts w:eastAsiaTheme="minorEastAsia" w:cs="Calibri"/>
                <w:sz w:val="20"/>
                <w:szCs w:val="20"/>
              </w:rPr>
              <w:t>UMi</w:t>
            </w:r>
            <w:proofErr w:type="spellEnd"/>
            <w:r>
              <w:rPr>
                <w:rFonts w:eastAsiaTheme="minorEastAsia" w:cs="Calibri"/>
                <w:sz w:val="20"/>
                <w:szCs w:val="20"/>
              </w:rPr>
              <w:t xml:space="preserve"> or CDL needs FFS</w:t>
            </w:r>
          </w:p>
        </w:tc>
      </w:tr>
    </w:tbl>
    <w:p w14:paraId="15A3241B" w14:textId="77777777" w:rsidR="00864312" w:rsidRDefault="00864312" w:rsidP="00864312">
      <w:pPr>
        <w:spacing w:after="180"/>
        <w:jc w:val="both"/>
      </w:pPr>
    </w:p>
    <w:p w14:paraId="1DCCAF6F" w14:textId="61881F7F" w:rsidR="008429AD" w:rsidRDefault="00CD6364"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5EDA7A2" w14:textId="77777777" w:rsidR="0082251E" w:rsidRDefault="0082251E" w:rsidP="0082251E">
      <w:pPr>
        <w:spacing w:after="180"/>
        <w:jc w:val="both"/>
      </w:pPr>
      <w:r w:rsidRPr="009410D5">
        <w:t xml:space="preserve">[1] </w:t>
      </w:r>
      <w:r>
        <w:t>TR 38.843, v18.0.0</w:t>
      </w:r>
      <w:r w:rsidRPr="009410D5">
        <w:t>, “</w:t>
      </w:r>
      <w:r w:rsidRPr="00011009">
        <w:t>Study on Artificial Intelligence (AI)/Machine Learning (ML) for NR air interface</w:t>
      </w:r>
      <w:r w:rsidRPr="009410D5">
        <w:t>”.</w:t>
      </w:r>
    </w:p>
    <w:p w14:paraId="3944F008" w14:textId="77777777" w:rsidR="0082251E" w:rsidRDefault="0082251E" w:rsidP="0082251E">
      <w:pPr>
        <w:spacing w:after="180"/>
        <w:jc w:val="both"/>
      </w:pPr>
      <w:r w:rsidRPr="009410D5">
        <w:t>[</w:t>
      </w:r>
      <w:r>
        <w:t>2</w:t>
      </w:r>
      <w:r w:rsidRPr="009410D5">
        <w:t xml:space="preserve">] </w:t>
      </w:r>
      <w:r>
        <w:t xml:space="preserve">RP-240774 (revised from </w:t>
      </w:r>
      <w:r w:rsidRPr="009410D5">
        <w:t>RP-</w:t>
      </w:r>
      <w:r>
        <w:t>234039)</w:t>
      </w:r>
      <w:r w:rsidRPr="009410D5">
        <w:t>, “</w:t>
      </w:r>
      <w:r w:rsidRPr="00F41529">
        <w:t>New WID on Artificial Intelligence (AI)/Machine Learning (ML) for NR Air Interface</w:t>
      </w:r>
      <w:r w:rsidRPr="009410D5">
        <w:t xml:space="preserve">”, </w:t>
      </w:r>
      <w:r>
        <w:t>Qualcomm</w:t>
      </w:r>
      <w:r w:rsidRPr="009410D5">
        <w:t>, RAN#</w:t>
      </w:r>
      <w:r>
        <w:t>103, March 2023</w:t>
      </w:r>
      <w:r w:rsidRPr="009410D5">
        <w:t>.</w:t>
      </w:r>
    </w:p>
    <w:p w14:paraId="1F12C931" w14:textId="3E263898" w:rsidR="005D5037" w:rsidRDefault="005D5037" w:rsidP="005D5037">
      <w:pPr>
        <w:spacing w:after="180"/>
        <w:jc w:val="both"/>
      </w:pPr>
      <w:r>
        <w:t>[3] R4-24023</w:t>
      </w:r>
      <w:r w:rsidR="00F356E1">
        <w:t>89</w:t>
      </w:r>
      <w:r>
        <w:t>, “</w:t>
      </w:r>
      <w:r w:rsidRPr="003076F8">
        <w:t xml:space="preserve">Discussion on testability and interoperability issues for </w:t>
      </w:r>
      <w:r w:rsidR="00F356E1">
        <w:rPr>
          <w:rFonts w:hint="eastAsia"/>
        </w:rPr>
        <w:t>beam</w:t>
      </w:r>
      <w:r w:rsidR="00F356E1">
        <w:t xml:space="preserve"> management</w:t>
      </w:r>
      <w:r>
        <w:t>”, Samsung, RAN#110, Feb. 2024.</w:t>
      </w:r>
    </w:p>
    <w:p w14:paraId="2EBD29AE" w14:textId="77777777" w:rsidR="005D5037" w:rsidRDefault="005D5037" w:rsidP="005D5037">
      <w:pPr>
        <w:spacing w:after="180"/>
        <w:jc w:val="both"/>
      </w:pPr>
      <w:r>
        <w:t xml:space="preserve">[4] </w:t>
      </w:r>
      <w:r w:rsidRPr="003076F8">
        <w:t>R4-2403712</w:t>
      </w:r>
      <w:r>
        <w:t>, “</w:t>
      </w:r>
      <w:r w:rsidRPr="003076F8">
        <w:t>WF on AI/ML</w:t>
      </w:r>
      <w:r>
        <w:t>”</w:t>
      </w:r>
      <w:r>
        <w:rPr>
          <w:lang w:val="en-AU"/>
        </w:rPr>
        <w:t xml:space="preserve">, Qualcomm, </w:t>
      </w:r>
      <w:r>
        <w:t>RAN#110, Feb. 2024.</w:t>
      </w:r>
    </w:p>
    <w:p w14:paraId="5DACC6BE" w14:textId="362F4F7D" w:rsidR="008035E7" w:rsidRDefault="008035E7" w:rsidP="009410D5">
      <w:pPr>
        <w:spacing w:after="180"/>
        <w:jc w:val="both"/>
      </w:pPr>
      <w:r>
        <w:t>[</w:t>
      </w:r>
      <w:r w:rsidR="005D5037">
        <w:t>5</w:t>
      </w:r>
      <w:r>
        <w:t xml:space="preserve">] </w:t>
      </w:r>
      <w:r w:rsidR="00A931D1">
        <w:t xml:space="preserve">3GPP </w:t>
      </w:r>
      <w:r>
        <w:t>TR 38.810, v16.7.0, “</w:t>
      </w:r>
      <w:r w:rsidR="00A931D1">
        <w:t xml:space="preserve">NR; </w:t>
      </w:r>
      <w:r w:rsidRPr="008035E7">
        <w:t>Study on test methods</w:t>
      </w:r>
      <w:r>
        <w:t xml:space="preserve">”. </w:t>
      </w:r>
    </w:p>
    <w:p w14:paraId="00793112" w14:textId="154DBFE8" w:rsidR="00A931D1" w:rsidRDefault="00A931D1" w:rsidP="00A931D1">
      <w:pPr>
        <w:spacing w:after="180"/>
        <w:jc w:val="both"/>
      </w:pPr>
      <w:r>
        <w:lastRenderedPageBreak/>
        <w:t>[6] 3GPP TR 38.827, v16.8.0, “</w:t>
      </w:r>
      <w:r w:rsidRPr="00A931D1">
        <w:t>Study on radiated metrics and test methodology for the verification of multi-antenna reception performance of NR User Equipment (UE)</w:t>
      </w:r>
      <w:r>
        <w:t xml:space="preserve">”. </w:t>
      </w:r>
    </w:p>
    <w:p w14:paraId="6664D150" w14:textId="29401A07" w:rsidR="00E25778" w:rsidRDefault="00E25778" w:rsidP="00E25778">
      <w:pPr>
        <w:spacing w:after="180"/>
        <w:jc w:val="both"/>
      </w:pPr>
      <w:r>
        <w:t xml:space="preserve">[7] </w:t>
      </w:r>
      <w:r w:rsidRPr="00E25778">
        <w:t>R4-2405652</w:t>
      </w:r>
      <w:r>
        <w:t>, “</w:t>
      </w:r>
      <w:r w:rsidRPr="00E25778">
        <w:t>Discussion on testability and interoperability issues for beam management</w:t>
      </w:r>
      <w:r>
        <w:t>”, Samsung, RAN#110bis, April 2024.</w:t>
      </w:r>
    </w:p>
    <w:p w14:paraId="55C273CE" w14:textId="77777777" w:rsidR="00E25778" w:rsidRDefault="00E25778" w:rsidP="00E25778">
      <w:pPr>
        <w:spacing w:after="180"/>
        <w:jc w:val="both"/>
      </w:pPr>
      <w:r>
        <w:t xml:space="preserve">[8] </w:t>
      </w:r>
      <w:r w:rsidRPr="00E25778">
        <w:t>R4-2406617</w:t>
      </w:r>
      <w:r>
        <w:t>, “</w:t>
      </w:r>
      <w:r w:rsidRPr="00E25778">
        <w:t>WF on AI/ML for NR Air Interface</w:t>
      </w:r>
      <w:r>
        <w:t>”, Qualcomm, RAN#110bis, April 2024.</w:t>
      </w:r>
    </w:p>
    <w:p w14:paraId="1B334102" w14:textId="1FE1951B" w:rsidR="00E25778" w:rsidRDefault="00E25778" w:rsidP="00E25778">
      <w:pPr>
        <w:spacing w:after="180"/>
        <w:jc w:val="both"/>
      </w:pPr>
    </w:p>
    <w:p w14:paraId="62C7F0DC" w14:textId="44BEC660" w:rsidR="00E25778" w:rsidRDefault="00E25778" w:rsidP="00A931D1">
      <w:pPr>
        <w:spacing w:after="180"/>
        <w:jc w:val="both"/>
      </w:pPr>
    </w:p>
    <w:p w14:paraId="50092C9A" w14:textId="77777777" w:rsidR="00A931D1" w:rsidRDefault="00A931D1" w:rsidP="009410D5">
      <w:pPr>
        <w:spacing w:after="180"/>
        <w:jc w:val="both"/>
      </w:pPr>
    </w:p>
    <w:p w14:paraId="10FA7746" w14:textId="77777777" w:rsidR="0051686C" w:rsidRDefault="0051686C" w:rsidP="009410D5">
      <w:pPr>
        <w:spacing w:after="180"/>
        <w:jc w:val="both"/>
      </w:pPr>
    </w:p>
    <w:p w14:paraId="44A31849" w14:textId="77777777" w:rsidR="008570D1" w:rsidRPr="009410D5" w:rsidRDefault="008570D1" w:rsidP="009410D5">
      <w:pPr>
        <w:spacing w:after="180"/>
        <w:jc w:val="both"/>
      </w:pPr>
    </w:p>
    <w:p w14:paraId="2C88313C" w14:textId="77777777" w:rsidR="00640157" w:rsidRPr="0024627C" w:rsidRDefault="00640157" w:rsidP="009410D5">
      <w:pPr>
        <w:spacing w:after="180"/>
        <w:jc w:val="both"/>
        <w:rPr>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F918D" w14:textId="77777777" w:rsidR="00A20D6C" w:rsidRDefault="00A20D6C">
      <w:r>
        <w:separator/>
      </w:r>
    </w:p>
  </w:endnote>
  <w:endnote w:type="continuationSeparator" w:id="0">
    <w:p w14:paraId="2228DE02" w14:textId="77777777" w:rsidR="00A20D6C" w:rsidRDefault="00A2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2F124" w14:textId="77777777" w:rsidR="00A20D6C" w:rsidRDefault="00A20D6C">
      <w:r>
        <w:separator/>
      </w:r>
    </w:p>
  </w:footnote>
  <w:footnote w:type="continuationSeparator" w:id="0">
    <w:p w14:paraId="3F26EF5C" w14:textId="77777777" w:rsidR="00A20D6C" w:rsidRDefault="00A2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464D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36048"/>
    <w:multiLevelType w:val="hybridMultilevel"/>
    <w:tmpl w:val="0C1249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1405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22699"/>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C2B7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B06A50"/>
    <w:multiLevelType w:val="hybridMultilevel"/>
    <w:tmpl w:val="9262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DC079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573BB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5"/>
  </w:num>
  <w:num w:numId="3">
    <w:abstractNumId w:val="19"/>
  </w:num>
  <w:num w:numId="4">
    <w:abstractNumId w:val="7"/>
  </w:num>
  <w:num w:numId="5">
    <w:abstractNumId w:val="2"/>
  </w:num>
  <w:num w:numId="6">
    <w:abstractNumId w:val="17"/>
  </w:num>
  <w:num w:numId="7">
    <w:abstractNumId w:val="8"/>
  </w:num>
  <w:num w:numId="8">
    <w:abstractNumId w:val="3"/>
  </w:num>
  <w:num w:numId="9">
    <w:abstractNumId w:val="22"/>
  </w:num>
  <w:num w:numId="10">
    <w:abstractNumId w:val="18"/>
  </w:num>
  <w:num w:numId="11">
    <w:abstractNumId w:val="20"/>
  </w:num>
  <w:num w:numId="12">
    <w:abstractNumId w:val="5"/>
  </w:num>
  <w:num w:numId="13">
    <w:abstractNumId w:val="16"/>
  </w:num>
  <w:num w:numId="14">
    <w:abstractNumId w:val="13"/>
  </w:num>
  <w:num w:numId="15">
    <w:abstractNumId w:val="11"/>
  </w:num>
  <w:num w:numId="16">
    <w:abstractNumId w:val="9"/>
  </w:num>
  <w:num w:numId="17">
    <w:abstractNumId w:val="12"/>
  </w:num>
  <w:num w:numId="18">
    <w:abstractNumId w:val="6"/>
  </w:num>
  <w:num w:numId="19">
    <w:abstractNumId w:val="0"/>
  </w:num>
  <w:num w:numId="20">
    <w:abstractNumId w:val="21"/>
  </w:num>
  <w:num w:numId="21">
    <w:abstractNumId w:val="4"/>
  </w:num>
  <w:num w:numId="22">
    <w:abstractNumId w:val="10"/>
  </w:num>
  <w:num w:numId="23">
    <w:abstractNumId w:val="1"/>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274F0"/>
    <w:rsid w:val="0003171D"/>
    <w:rsid w:val="00031C1D"/>
    <w:rsid w:val="00032AF6"/>
    <w:rsid w:val="0003313F"/>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326A"/>
    <w:rsid w:val="00054750"/>
    <w:rsid w:val="0005499E"/>
    <w:rsid w:val="00056FCB"/>
    <w:rsid w:val="00057928"/>
    <w:rsid w:val="00057CD0"/>
    <w:rsid w:val="00057F68"/>
    <w:rsid w:val="0006109E"/>
    <w:rsid w:val="0006266D"/>
    <w:rsid w:val="00064BD7"/>
    <w:rsid w:val="00065506"/>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2AEE"/>
    <w:rsid w:val="00082C46"/>
    <w:rsid w:val="00082D46"/>
    <w:rsid w:val="00083764"/>
    <w:rsid w:val="0008562C"/>
    <w:rsid w:val="00085B90"/>
    <w:rsid w:val="00085CB5"/>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5B53"/>
    <w:rsid w:val="000D11CB"/>
    <w:rsid w:val="000D234B"/>
    <w:rsid w:val="000D329B"/>
    <w:rsid w:val="000D3E1E"/>
    <w:rsid w:val="000D4089"/>
    <w:rsid w:val="000D44FB"/>
    <w:rsid w:val="000D4F5E"/>
    <w:rsid w:val="000D66A7"/>
    <w:rsid w:val="000D6CFC"/>
    <w:rsid w:val="000D702D"/>
    <w:rsid w:val="000D78C2"/>
    <w:rsid w:val="000E0317"/>
    <w:rsid w:val="000E2599"/>
    <w:rsid w:val="000E4891"/>
    <w:rsid w:val="000E537B"/>
    <w:rsid w:val="000E57D0"/>
    <w:rsid w:val="000E595A"/>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496F"/>
    <w:rsid w:val="001163AF"/>
    <w:rsid w:val="00116917"/>
    <w:rsid w:val="00117BD6"/>
    <w:rsid w:val="001206C2"/>
    <w:rsid w:val="00121360"/>
    <w:rsid w:val="00121978"/>
    <w:rsid w:val="0012268F"/>
    <w:rsid w:val="00123422"/>
    <w:rsid w:val="00123A38"/>
    <w:rsid w:val="00124B6A"/>
    <w:rsid w:val="00126E68"/>
    <w:rsid w:val="001270DF"/>
    <w:rsid w:val="00127974"/>
    <w:rsid w:val="00127D57"/>
    <w:rsid w:val="001318B6"/>
    <w:rsid w:val="00132030"/>
    <w:rsid w:val="00133EE5"/>
    <w:rsid w:val="00135800"/>
    <w:rsid w:val="00135AFF"/>
    <w:rsid w:val="00135D4F"/>
    <w:rsid w:val="00136136"/>
    <w:rsid w:val="00137996"/>
    <w:rsid w:val="00143548"/>
    <w:rsid w:val="001437F2"/>
    <w:rsid w:val="00143857"/>
    <w:rsid w:val="001440CF"/>
    <w:rsid w:val="00144F96"/>
    <w:rsid w:val="0014527D"/>
    <w:rsid w:val="00145E5E"/>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B21"/>
    <w:rsid w:val="00170C9E"/>
    <w:rsid w:val="0017138B"/>
    <w:rsid w:val="00172183"/>
    <w:rsid w:val="0017282B"/>
    <w:rsid w:val="00174284"/>
    <w:rsid w:val="001751AB"/>
    <w:rsid w:val="00175A3F"/>
    <w:rsid w:val="0017623C"/>
    <w:rsid w:val="00176427"/>
    <w:rsid w:val="00177DA7"/>
    <w:rsid w:val="00180E09"/>
    <w:rsid w:val="00181DD4"/>
    <w:rsid w:val="00182506"/>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97F9C"/>
    <w:rsid w:val="001A08AA"/>
    <w:rsid w:val="001A3A90"/>
    <w:rsid w:val="001A4177"/>
    <w:rsid w:val="001A6CE9"/>
    <w:rsid w:val="001A7004"/>
    <w:rsid w:val="001A7008"/>
    <w:rsid w:val="001B169E"/>
    <w:rsid w:val="001B31B6"/>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6AE"/>
    <w:rsid w:val="001D7D94"/>
    <w:rsid w:val="001E064E"/>
    <w:rsid w:val="001E0673"/>
    <w:rsid w:val="001E137D"/>
    <w:rsid w:val="001E13AE"/>
    <w:rsid w:val="001E2DD3"/>
    <w:rsid w:val="001E4218"/>
    <w:rsid w:val="001E4B3E"/>
    <w:rsid w:val="001E504F"/>
    <w:rsid w:val="001E5066"/>
    <w:rsid w:val="001E52F2"/>
    <w:rsid w:val="001F0626"/>
    <w:rsid w:val="001F0B20"/>
    <w:rsid w:val="001F102D"/>
    <w:rsid w:val="001F18A9"/>
    <w:rsid w:val="001F1CEC"/>
    <w:rsid w:val="001F27C0"/>
    <w:rsid w:val="001F2BCE"/>
    <w:rsid w:val="001F2BF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45E"/>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26D2"/>
    <w:rsid w:val="002A2BEE"/>
    <w:rsid w:val="002A4CD0"/>
    <w:rsid w:val="002A5AC1"/>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E6B"/>
    <w:rsid w:val="002E5694"/>
    <w:rsid w:val="002F114A"/>
    <w:rsid w:val="002F158C"/>
    <w:rsid w:val="002F20C5"/>
    <w:rsid w:val="002F2D2E"/>
    <w:rsid w:val="002F4093"/>
    <w:rsid w:val="002F563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2CE5"/>
    <w:rsid w:val="00315267"/>
    <w:rsid w:val="0031577E"/>
    <w:rsid w:val="00315867"/>
    <w:rsid w:val="00315C22"/>
    <w:rsid w:val="00321660"/>
    <w:rsid w:val="00322146"/>
    <w:rsid w:val="00323613"/>
    <w:rsid w:val="00323CF7"/>
    <w:rsid w:val="003240A0"/>
    <w:rsid w:val="00324956"/>
    <w:rsid w:val="00325527"/>
    <w:rsid w:val="003260D7"/>
    <w:rsid w:val="003267D0"/>
    <w:rsid w:val="003302F3"/>
    <w:rsid w:val="0033138D"/>
    <w:rsid w:val="00332A1C"/>
    <w:rsid w:val="003356B9"/>
    <w:rsid w:val="0033597C"/>
    <w:rsid w:val="00341CA0"/>
    <w:rsid w:val="003425DF"/>
    <w:rsid w:val="00342CE8"/>
    <w:rsid w:val="00346368"/>
    <w:rsid w:val="00347300"/>
    <w:rsid w:val="00347CA3"/>
    <w:rsid w:val="00350264"/>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3873"/>
    <w:rsid w:val="003858E0"/>
    <w:rsid w:val="00385E02"/>
    <w:rsid w:val="00386825"/>
    <w:rsid w:val="00387B66"/>
    <w:rsid w:val="00390A45"/>
    <w:rsid w:val="003911BF"/>
    <w:rsid w:val="00391FCC"/>
    <w:rsid w:val="00392D61"/>
    <w:rsid w:val="00393042"/>
    <w:rsid w:val="00394AD5"/>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B771D"/>
    <w:rsid w:val="003C000B"/>
    <w:rsid w:val="003C0FF6"/>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44C"/>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B86"/>
    <w:rsid w:val="00424F8C"/>
    <w:rsid w:val="00426989"/>
    <w:rsid w:val="004271BA"/>
    <w:rsid w:val="0043296A"/>
    <w:rsid w:val="0043355D"/>
    <w:rsid w:val="00433F81"/>
    <w:rsid w:val="004344E5"/>
    <w:rsid w:val="00434DC1"/>
    <w:rsid w:val="004350F4"/>
    <w:rsid w:val="00435144"/>
    <w:rsid w:val="00440CB5"/>
    <w:rsid w:val="004412A0"/>
    <w:rsid w:val="00445301"/>
    <w:rsid w:val="00445F14"/>
    <w:rsid w:val="004461BF"/>
    <w:rsid w:val="00450F27"/>
    <w:rsid w:val="0045290A"/>
    <w:rsid w:val="004541B9"/>
    <w:rsid w:val="0045581D"/>
    <w:rsid w:val="00456A75"/>
    <w:rsid w:val="00456E5B"/>
    <w:rsid w:val="00457D7F"/>
    <w:rsid w:val="00461E39"/>
    <w:rsid w:val="00462D3A"/>
    <w:rsid w:val="00463102"/>
    <w:rsid w:val="004634EB"/>
    <w:rsid w:val="00463521"/>
    <w:rsid w:val="00464301"/>
    <w:rsid w:val="00466C6D"/>
    <w:rsid w:val="00467E06"/>
    <w:rsid w:val="00471125"/>
    <w:rsid w:val="00472E9E"/>
    <w:rsid w:val="00473C63"/>
    <w:rsid w:val="00473D9B"/>
    <w:rsid w:val="0047437A"/>
    <w:rsid w:val="004759A2"/>
    <w:rsid w:val="004761C5"/>
    <w:rsid w:val="004767E8"/>
    <w:rsid w:val="00476ECF"/>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8E1"/>
    <w:rsid w:val="004F0DFB"/>
    <w:rsid w:val="004F2CB0"/>
    <w:rsid w:val="004F36FC"/>
    <w:rsid w:val="004F5B20"/>
    <w:rsid w:val="004F626F"/>
    <w:rsid w:val="004F699E"/>
    <w:rsid w:val="005014BE"/>
    <w:rsid w:val="005017F7"/>
    <w:rsid w:val="00501FA7"/>
    <w:rsid w:val="005036A1"/>
    <w:rsid w:val="00503869"/>
    <w:rsid w:val="00505BFA"/>
    <w:rsid w:val="005071B4"/>
    <w:rsid w:val="00507D53"/>
    <w:rsid w:val="00510D97"/>
    <w:rsid w:val="005117A9"/>
    <w:rsid w:val="00511B22"/>
    <w:rsid w:val="00511F57"/>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A4C"/>
    <w:rsid w:val="00527D47"/>
    <w:rsid w:val="0053013D"/>
    <w:rsid w:val="00530A2E"/>
    <w:rsid w:val="00530FBE"/>
    <w:rsid w:val="005320C6"/>
    <w:rsid w:val="005339DB"/>
    <w:rsid w:val="00534B14"/>
    <w:rsid w:val="00534C89"/>
    <w:rsid w:val="0053594E"/>
    <w:rsid w:val="00537A83"/>
    <w:rsid w:val="00541573"/>
    <w:rsid w:val="00541D12"/>
    <w:rsid w:val="00541D59"/>
    <w:rsid w:val="0054348A"/>
    <w:rsid w:val="0054383B"/>
    <w:rsid w:val="005477DF"/>
    <w:rsid w:val="00550DD1"/>
    <w:rsid w:val="00550E5A"/>
    <w:rsid w:val="0055136F"/>
    <w:rsid w:val="005516EA"/>
    <w:rsid w:val="0055280C"/>
    <w:rsid w:val="00555B4F"/>
    <w:rsid w:val="00562565"/>
    <w:rsid w:val="00564267"/>
    <w:rsid w:val="0056479E"/>
    <w:rsid w:val="005666D1"/>
    <w:rsid w:val="00567DE1"/>
    <w:rsid w:val="005708A9"/>
    <w:rsid w:val="00581106"/>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74E2"/>
    <w:rsid w:val="005A77B4"/>
    <w:rsid w:val="005A7A26"/>
    <w:rsid w:val="005B0A97"/>
    <w:rsid w:val="005B145A"/>
    <w:rsid w:val="005B3CBC"/>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A48"/>
    <w:rsid w:val="005D5037"/>
    <w:rsid w:val="005D5AC0"/>
    <w:rsid w:val="005D6A16"/>
    <w:rsid w:val="005D6E74"/>
    <w:rsid w:val="005D7470"/>
    <w:rsid w:val="005D7D8C"/>
    <w:rsid w:val="005D7E46"/>
    <w:rsid w:val="005E0AF4"/>
    <w:rsid w:val="005E0D90"/>
    <w:rsid w:val="005E281A"/>
    <w:rsid w:val="005E4C99"/>
    <w:rsid w:val="005E5C23"/>
    <w:rsid w:val="005E726D"/>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63D6"/>
    <w:rsid w:val="00637608"/>
    <w:rsid w:val="00640157"/>
    <w:rsid w:val="00640CAC"/>
    <w:rsid w:val="006412DC"/>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A4B"/>
    <w:rsid w:val="00656CCF"/>
    <w:rsid w:val="00657D27"/>
    <w:rsid w:val="00660AE2"/>
    <w:rsid w:val="006612FB"/>
    <w:rsid w:val="0066178A"/>
    <w:rsid w:val="006667C7"/>
    <w:rsid w:val="00666E03"/>
    <w:rsid w:val="00667F16"/>
    <w:rsid w:val="00671AD6"/>
    <w:rsid w:val="00671DEB"/>
    <w:rsid w:val="00672307"/>
    <w:rsid w:val="00673610"/>
    <w:rsid w:val="00675096"/>
    <w:rsid w:val="006770A4"/>
    <w:rsid w:val="006808C6"/>
    <w:rsid w:val="00681BD6"/>
    <w:rsid w:val="00685000"/>
    <w:rsid w:val="0068603C"/>
    <w:rsid w:val="00686771"/>
    <w:rsid w:val="00687CE3"/>
    <w:rsid w:val="006907F9"/>
    <w:rsid w:val="00692A68"/>
    <w:rsid w:val="0069383C"/>
    <w:rsid w:val="00694163"/>
    <w:rsid w:val="00695D85"/>
    <w:rsid w:val="00696DB7"/>
    <w:rsid w:val="006972A2"/>
    <w:rsid w:val="0069790A"/>
    <w:rsid w:val="00697AEF"/>
    <w:rsid w:val="00697DD5"/>
    <w:rsid w:val="006A1EC0"/>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345"/>
    <w:rsid w:val="006B6451"/>
    <w:rsid w:val="006C0717"/>
    <w:rsid w:val="006C1C3B"/>
    <w:rsid w:val="006C241D"/>
    <w:rsid w:val="006C31A2"/>
    <w:rsid w:val="006C37B3"/>
    <w:rsid w:val="006C3B7D"/>
    <w:rsid w:val="006C3BCB"/>
    <w:rsid w:val="006C4315"/>
    <w:rsid w:val="006C4E43"/>
    <w:rsid w:val="006C5495"/>
    <w:rsid w:val="006C5EFA"/>
    <w:rsid w:val="006C62D3"/>
    <w:rsid w:val="006C6435"/>
    <w:rsid w:val="006C643E"/>
    <w:rsid w:val="006C7ACB"/>
    <w:rsid w:val="006D01BA"/>
    <w:rsid w:val="006D2779"/>
    <w:rsid w:val="006D3671"/>
    <w:rsid w:val="006D3694"/>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EA9"/>
    <w:rsid w:val="006E7FC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701"/>
    <w:rsid w:val="0071232B"/>
    <w:rsid w:val="007130A2"/>
    <w:rsid w:val="00715463"/>
    <w:rsid w:val="007167D8"/>
    <w:rsid w:val="00716F54"/>
    <w:rsid w:val="00717593"/>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125B"/>
    <w:rsid w:val="007520B4"/>
    <w:rsid w:val="00752C4D"/>
    <w:rsid w:val="007530EF"/>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CFD"/>
    <w:rsid w:val="00777E82"/>
    <w:rsid w:val="00780FC3"/>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1248"/>
    <w:rsid w:val="007A1DA0"/>
    <w:rsid w:val="007A2579"/>
    <w:rsid w:val="007A4180"/>
    <w:rsid w:val="007A5ACC"/>
    <w:rsid w:val="007A5FE3"/>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EF1"/>
    <w:rsid w:val="007C68FC"/>
    <w:rsid w:val="007C7BF5"/>
    <w:rsid w:val="007D04A5"/>
    <w:rsid w:val="007D075B"/>
    <w:rsid w:val="007D35BE"/>
    <w:rsid w:val="007D4062"/>
    <w:rsid w:val="007D5F9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13FF"/>
    <w:rsid w:val="007F29A7"/>
    <w:rsid w:val="007F2D47"/>
    <w:rsid w:val="007F31CD"/>
    <w:rsid w:val="007F36DB"/>
    <w:rsid w:val="007F409E"/>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645B"/>
    <w:rsid w:val="00827324"/>
    <w:rsid w:val="00830598"/>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6D5B"/>
    <w:rsid w:val="00866FF5"/>
    <w:rsid w:val="0086732E"/>
    <w:rsid w:val="008675CA"/>
    <w:rsid w:val="00870BA4"/>
    <w:rsid w:val="00871E3E"/>
    <w:rsid w:val="008722A5"/>
    <w:rsid w:val="00872F5A"/>
    <w:rsid w:val="008738A4"/>
    <w:rsid w:val="00873E1F"/>
    <w:rsid w:val="00874C16"/>
    <w:rsid w:val="00876825"/>
    <w:rsid w:val="00877D2F"/>
    <w:rsid w:val="00880AA3"/>
    <w:rsid w:val="00882EBE"/>
    <w:rsid w:val="00882F62"/>
    <w:rsid w:val="0088307E"/>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46B"/>
    <w:rsid w:val="008A19E0"/>
    <w:rsid w:val="008A1FBE"/>
    <w:rsid w:val="008A3443"/>
    <w:rsid w:val="008A4046"/>
    <w:rsid w:val="008B22F9"/>
    <w:rsid w:val="008B2961"/>
    <w:rsid w:val="008B2E60"/>
    <w:rsid w:val="008B4D15"/>
    <w:rsid w:val="008B57A7"/>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18FD"/>
    <w:rsid w:val="008F1F17"/>
    <w:rsid w:val="008F2829"/>
    <w:rsid w:val="008F299B"/>
    <w:rsid w:val="008F2A72"/>
    <w:rsid w:val="008F2E1D"/>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37CD"/>
    <w:rsid w:val="0091380A"/>
    <w:rsid w:val="0091419E"/>
    <w:rsid w:val="009149B2"/>
    <w:rsid w:val="00914B09"/>
    <w:rsid w:val="00914B63"/>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6F4"/>
    <w:rsid w:val="00953E16"/>
    <w:rsid w:val="009541BA"/>
    <w:rsid w:val="009542AC"/>
    <w:rsid w:val="00955C0A"/>
    <w:rsid w:val="00957066"/>
    <w:rsid w:val="00957239"/>
    <w:rsid w:val="00960DC2"/>
    <w:rsid w:val="00961F0A"/>
    <w:rsid w:val="00963836"/>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14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055"/>
    <w:rsid w:val="009A3757"/>
    <w:rsid w:val="009A3B3C"/>
    <w:rsid w:val="009A68E6"/>
    <w:rsid w:val="009A7598"/>
    <w:rsid w:val="009B0033"/>
    <w:rsid w:val="009B06C4"/>
    <w:rsid w:val="009B0E95"/>
    <w:rsid w:val="009B144A"/>
    <w:rsid w:val="009B1642"/>
    <w:rsid w:val="009B1D10"/>
    <w:rsid w:val="009B1DF8"/>
    <w:rsid w:val="009B2AF5"/>
    <w:rsid w:val="009B3D20"/>
    <w:rsid w:val="009B53EB"/>
    <w:rsid w:val="009B5418"/>
    <w:rsid w:val="009B6531"/>
    <w:rsid w:val="009B699F"/>
    <w:rsid w:val="009B7197"/>
    <w:rsid w:val="009B7212"/>
    <w:rsid w:val="009C0727"/>
    <w:rsid w:val="009C08B5"/>
    <w:rsid w:val="009C0D69"/>
    <w:rsid w:val="009C1030"/>
    <w:rsid w:val="009C15B7"/>
    <w:rsid w:val="009C4072"/>
    <w:rsid w:val="009C492F"/>
    <w:rsid w:val="009C5E2D"/>
    <w:rsid w:val="009C5F17"/>
    <w:rsid w:val="009C7ECC"/>
    <w:rsid w:val="009D087C"/>
    <w:rsid w:val="009D265B"/>
    <w:rsid w:val="009D279A"/>
    <w:rsid w:val="009D2FF2"/>
    <w:rsid w:val="009D3226"/>
    <w:rsid w:val="009D3385"/>
    <w:rsid w:val="009D4069"/>
    <w:rsid w:val="009D4FCE"/>
    <w:rsid w:val="009D538F"/>
    <w:rsid w:val="009D7EC4"/>
    <w:rsid w:val="009E156C"/>
    <w:rsid w:val="009E16A9"/>
    <w:rsid w:val="009E205A"/>
    <w:rsid w:val="009E311B"/>
    <w:rsid w:val="009E375F"/>
    <w:rsid w:val="009E5401"/>
    <w:rsid w:val="009E6A9F"/>
    <w:rsid w:val="009F2380"/>
    <w:rsid w:val="009F30F4"/>
    <w:rsid w:val="009F41FF"/>
    <w:rsid w:val="009F7ED2"/>
    <w:rsid w:val="00A02AD2"/>
    <w:rsid w:val="00A02D3C"/>
    <w:rsid w:val="00A03B19"/>
    <w:rsid w:val="00A05B26"/>
    <w:rsid w:val="00A0758F"/>
    <w:rsid w:val="00A07A22"/>
    <w:rsid w:val="00A07BCD"/>
    <w:rsid w:val="00A10439"/>
    <w:rsid w:val="00A10CCA"/>
    <w:rsid w:val="00A11CE7"/>
    <w:rsid w:val="00A11E3B"/>
    <w:rsid w:val="00A13468"/>
    <w:rsid w:val="00A13841"/>
    <w:rsid w:val="00A1570A"/>
    <w:rsid w:val="00A15C98"/>
    <w:rsid w:val="00A16335"/>
    <w:rsid w:val="00A20D6C"/>
    <w:rsid w:val="00A211B4"/>
    <w:rsid w:val="00A211F9"/>
    <w:rsid w:val="00A2150C"/>
    <w:rsid w:val="00A23EFD"/>
    <w:rsid w:val="00A26CA6"/>
    <w:rsid w:val="00A326F4"/>
    <w:rsid w:val="00A33B4F"/>
    <w:rsid w:val="00A33DDF"/>
    <w:rsid w:val="00A34547"/>
    <w:rsid w:val="00A362DE"/>
    <w:rsid w:val="00A376B7"/>
    <w:rsid w:val="00A37B3A"/>
    <w:rsid w:val="00A4035F"/>
    <w:rsid w:val="00A405FE"/>
    <w:rsid w:val="00A41BF5"/>
    <w:rsid w:val="00A434AD"/>
    <w:rsid w:val="00A43F09"/>
    <w:rsid w:val="00A44ADF"/>
    <w:rsid w:val="00A44BEE"/>
    <w:rsid w:val="00A46464"/>
    <w:rsid w:val="00A46772"/>
    <w:rsid w:val="00A469E7"/>
    <w:rsid w:val="00A503DB"/>
    <w:rsid w:val="00A52133"/>
    <w:rsid w:val="00A548ED"/>
    <w:rsid w:val="00A54C75"/>
    <w:rsid w:val="00A56596"/>
    <w:rsid w:val="00A5773B"/>
    <w:rsid w:val="00A604A4"/>
    <w:rsid w:val="00A61F90"/>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65C"/>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1AAE"/>
    <w:rsid w:val="00AF1DFE"/>
    <w:rsid w:val="00AF2EA8"/>
    <w:rsid w:val="00AF2F77"/>
    <w:rsid w:val="00AF30F5"/>
    <w:rsid w:val="00AF3204"/>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51652"/>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7A8"/>
    <w:rsid w:val="00BB0946"/>
    <w:rsid w:val="00BB0FDE"/>
    <w:rsid w:val="00BB122B"/>
    <w:rsid w:val="00BB14F1"/>
    <w:rsid w:val="00BB1791"/>
    <w:rsid w:val="00BB1EBA"/>
    <w:rsid w:val="00BB286F"/>
    <w:rsid w:val="00BB2BAB"/>
    <w:rsid w:val="00BB49F9"/>
    <w:rsid w:val="00BB5645"/>
    <w:rsid w:val="00BB572E"/>
    <w:rsid w:val="00BB6504"/>
    <w:rsid w:val="00BB6C00"/>
    <w:rsid w:val="00BB74FD"/>
    <w:rsid w:val="00BB7EE1"/>
    <w:rsid w:val="00BC1696"/>
    <w:rsid w:val="00BC38C3"/>
    <w:rsid w:val="00BC3BFA"/>
    <w:rsid w:val="00BC5982"/>
    <w:rsid w:val="00BC64C6"/>
    <w:rsid w:val="00BC6966"/>
    <w:rsid w:val="00BC7CA2"/>
    <w:rsid w:val="00BD0235"/>
    <w:rsid w:val="00BD0FDA"/>
    <w:rsid w:val="00BD4E6B"/>
    <w:rsid w:val="00BD6404"/>
    <w:rsid w:val="00BD7235"/>
    <w:rsid w:val="00BE079B"/>
    <w:rsid w:val="00BE178E"/>
    <w:rsid w:val="00BE181D"/>
    <w:rsid w:val="00BE2412"/>
    <w:rsid w:val="00BE33AE"/>
    <w:rsid w:val="00BE4E66"/>
    <w:rsid w:val="00BE5766"/>
    <w:rsid w:val="00BF046F"/>
    <w:rsid w:val="00BF08F1"/>
    <w:rsid w:val="00BF12BD"/>
    <w:rsid w:val="00BF34EB"/>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49F4"/>
    <w:rsid w:val="00C17202"/>
    <w:rsid w:val="00C17F5B"/>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50F9"/>
    <w:rsid w:val="00C5739F"/>
    <w:rsid w:val="00C57CF0"/>
    <w:rsid w:val="00C60ACF"/>
    <w:rsid w:val="00C623C5"/>
    <w:rsid w:val="00C642EB"/>
    <w:rsid w:val="00C64694"/>
    <w:rsid w:val="00C65891"/>
    <w:rsid w:val="00C663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5362"/>
    <w:rsid w:val="00C86ABA"/>
    <w:rsid w:val="00C92542"/>
    <w:rsid w:val="00C93F72"/>
    <w:rsid w:val="00C943F3"/>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4FA"/>
    <w:rsid w:val="00CC3E31"/>
    <w:rsid w:val="00CC4AFB"/>
    <w:rsid w:val="00CC55C7"/>
    <w:rsid w:val="00CC5798"/>
    <w:rsid w:val="00CC6362"/>
    <w:rsid w:val="00CC69C8"/>
    <w:rsid w:val="00CC77A2"/>
    <w:rsid w:val="00CC7AEA"/>
    <w:rsid w:val="00CC7FE6"/>
    <w:rsid w:val="00CD0DA0"/>
    <w:rsid w:val="00CD162F"/>
    <w:rsid w:val="00CD26F1"/>
    <w:rsid w:val="00CD40BC"/>
    <w:rsid w:val="00CD5914"/>
    <w:rsid w:val="00CD6364"/>
    <w:rsid w:val="00CD6A1B"/>
    <w:rsid w:val="00CE03C2"/>
    <w:rsid w:val="00CE0A7F"/>
    <w:rsid w:val="00CE1718"/>
    <w:rsid w:val="00CE1C50"/>
    <w:rsid w:val="00CE4029"/>
    <w:rsid w:val="00CE64A0"/>
    <w:rsid w:val="00CE6DF5"/>
    <w:rsid w:val="00CF278C"/>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3757"/>
    <w:rsid w:val="00D14B0D"/>
    <w:rsid w:val="00D157E5"/>
    <w:rsid w:val="00D15E37"/>
    <w:rsid w:val="00D15F50"/>
    <w:rsid w:val="00D1623B"/>
    <w:rsid w:val="00D16340"/>
    <w:rsid w:val="00D17607"/>
    <w:rsid w:val="00D17AEF"/>
    <w:rsid w:val="00D20406"/>
    <w:rsid w:val="00D213B9"/>
    <w:rsid w:val="00D21494"/>
    <w:rsid w:val="00D2286A"/>
    <w:rsid w:val="00D2499E"/>
    <w:rsid w:val="00D24D31"/>
    <w:rsid w:val="00D24EBE"/>
    <w:rsid w:val="00D25D1C"/>
    <w:rsid w:val="00D27537"/>
    <w:rsid w:val="00D30384"/>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520E4"/>
    <w:rsid w:val="00D534A2"/>
    <w:rsid w:val="00D539E0"/>
    <w:rsid w:val="00D5457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0B8F"/>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0CD3"/>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6BDB"/>
    <w:rsid w:val="00DC752D"/>
    <w:rsid w:val="00DC77DC"/>
    <w:rsid w:val="00DC781F"/>
    <w:rsid w:val="00DC7933"/>
    <w:rsid w:val="00DD02AE"/>
    <w:rsid w:val="00DD0C2C"/>
    <w:rsid w:val="00DD153C"/>
    <w:rsid w:val="00DD234B"/>
    <w:rsid w:val="00DD28BC"/>
    <w:rsid w:val="00DD2AC4"/>
    <w:rsid w:val="00DD2E29"/>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A8E"/>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713D"/>
    <w:rsid w:val="00E17BC1"/>
    <w:rsid w:val="00E17DE8"/>
    <w:rsid w:val="00E20A43"/>
    <w:rsid w:val="00E21905"/>
    <w:rsid w:val="00E221F6"/>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D91"/>
    <w:rsid w:val="00E363E0"/>
    <w:rsid w:val="00E37E3E"/>
    <w:rsid w:val="00E40E90"/>
    <w:rsid w:val="00E4303D"/>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A93"/>
    <w:rsid w:val="00E726EB"/>
    <w:rsid w:val="00E72A96"/>
    <w:rsid w:val="00E751B5"/>
    <w:rsid w:val="00E77291"/>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477"/>
    <w:rsid w:val="00EA1901"/>
    <w:rsid w:val="00EA20D5"/>
    <w:rsid w:val="00EA3120"/>
    <w:rsid w:val="00EA3961"/>
    <w:rsid w:val="00EA3B4F"/>
    <w:rsid w:val="00EA3C24"/>
    <w:rsid w:val="00EA3F42"/>
    <w:rsid w:val="00EA46A3"/>
    <w:rsid w:val="00EA4731"/>
    <w:rsid w:val="00EA5DC7"/>
    <w:rsid w:val="00EA6575"/>
    <w:rsid w:val="00EA73DF"/>
    <w:rsid w:val="00EB335C"/>
    <w:rsid w:val="00EB3998"/>
    <w:rsid w:val="00EB3C5C"/>
    <w:rsid w:val="00EB55B4"/>
    <w:rsid w:val="00EB61AE"/>
    <w:rsid w:val="00EB6AF8"/>
    <w:rsid w:val="00EC0E2A"/>
    <w:rsid w:val="00EC1A60"/>
    <w:rsid w:val="00EC1DD4"/>
    <w:rsid w:val="00EC322D"/>
    <w:rsid w:val="00EC35D8"/>
    <w:rsid w:val="00EC3919"/>
    <w:rsid w:val="00EC3D3C"/>
    <w:rsid w:val="00EC43E4"/>
    <w:rsid w:val="00EC4741"/>
    <w:rsid w:val="00EC5C75"/>
    <w:rsid w:val="00EC627A"/>
    <w:rsid w:val="00ED014D"/>
    <w:rsid w:val="00ED0890"/>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AD5"/>
    <w:rsid w:val="00F13D05"/>
    <w:rsid w:val="00F14386"/>
    <w:rsid w:val="00F161A2"/>
    <w:rsid w:val="00F1671E"/>
    <w:rsid w:val="00F1679D"/>
    <w:rsid w:val="00F1682C"/>
    <w:rsid w:val="00F200B9"/>
    <w:rsid w:val="00F20B91"/>
    <w:rsid w:val="00F221E2"/>
    <w:rsid w:val="00F22EEB"/>
    <w:rsid w:val="00F23041"/>
    <w:rsid w:val="00F241A3"/>
    <w:rsid w:val="00F24B8B"/>
    <w:rsid w:val="00F26C49"/>
    <w:rsid w:val="00F27257"/>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4094E"/>
    <w:rsid w:val="00F40A51"/>
    <w:rsid w:val="00F4136D"/>
    <w:rsid w:val="00F41529"/>
    <w:rsid w:val="00F4212E"/>
    <w:rsid w:val="00F42C20"/>
    <w:rsid w:val="00F42CD1"/>
    <w:rsid w:val="00F43577"/>
    <w:rsid w:val="00F43E34"/>
    <w:rsid w:val="00F44522"/>
    <w:rsid w:val="00F4592F"/>
    <w:rsid w:val="00F4700F"/>
    <w:rsid w:val="00F51896"/>
    <w:rsid w:val="00F521C4"/>
    <w:rsid w:val="00F5319D"/>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45A"/>
    <w:rsid w:val="00FA0C3A"/>
    <w:rsid w:val="00FA4718"/>
    <w:rsid w:val="00FA4A05"/>
    <w:rsid w:val="00FA56EC"/>
    <w:rsid w:val="00FA59D8"/>
    <w:rsid w:val="00FA697C"/>
    <w:rsid w:val="00FA7F3D"/>
    <w:rsid w:val="00FB276C"/>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F111E"/>
    <w:rsid w:val="00FF1FCB"/>
    <w:rsid w:val="00FF2056"/>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710198C-74D9-4671-9144-22EEF72D0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BDB"/>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uiPriority w:val="99"/>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18</Pages>
  <Words>6875</Words>
  <Characters>39191</Characters>
  <Application>Microsoft Office Word</Application>
  <DocSecurity>0</DocSecurity>
  <Lines>326</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45975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18</cp:revision>
  <cp:lastPrinted>2019-04-25T01:09:00Z</cp:lastPrinted>
  <dcterms:created xsi:type="dcterms:W3CDTF">2024-05-10T08:50:00Z</dcterms:created>
  <dcterms:modified xsi:type="dcterms:W3CDTF">2024-05-13T15:42:00Z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