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06183" w14:textId="0C75FEF8" w:rsidR="00A31626" w:rsidRDefault="00A31626" w:rsidP="00A3162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bookmarkStart w:id="0" w:name="_Ref399006623"/>
      <w:bookmarkStart w:id="1" w:name="_Toc92513360"/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4C70BE" w:rsidRPr="004C70BE">
        <w:rPr>
          <w:rFonts w:eastAsia="SimSun" w:cs="Arial"/>
          <w:sz w:val="24"/>
          <w:szCs w:val="24"/>
          <w:lang w:eastAsia="zh-CN"/>
        </w:rPr>
        <w:t>R4-2409545</w:t>
      </w:r>
      <w:bookmarkStart w:id="2" w:name="_GoBack"/>
      <w:bookmarkEnd w:id="2"/>
    </w:p>
    <w:p w14:paraId="15099956" w14:textId="77777777" w:rsidR="00A31626" w:rsidRPr="0052514D" w:rsidRDefault="00A31626" w:rsidP="00A3162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14:paraId="4699F1CD" w14:textId="77777777" w:rsidR="005929A6" w:rsidRPr="00FD5D9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Pr="00220AE4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220AE4">
        <w:rPr>
          <w:rFonts w:ascii="Arial" w:hAnsi="Arial" w:cs="Arial"/>
          <w:sz w:val="22"/>
        </w:rPr>
        <w:t>HiSilicon</w:t>
      </w:r>
      <w:proofErr w:type="spellEnd"/>
    </w:p>
    <w:p w14:paraId="0B451718" w14:textId="79381C41" w:rsidR="00D211C7" w:rsidRPr="00220AE4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220AE4">
        <w:rPr>
          <w:rFonts w:ascii="Arial" w:hAnsi="Arial" w:cs="Arial"/>
          <w:b/>
          <w:sz w:val="22"/>
        </w:rPr>
        <w:t>Title:</w:t>
      </w:r>
      <w:r w:rsidRPr="00220AE4">
        <w:rPr>
          <w:rFonts w:ascii="Arial" w:hAnsi="Arial" w:cs="Arial"/>
          <w:sz w:val="22"/>
        </w:rPr>
        <w:t xml:space="preserve"> </w:t>
      </w:r>
      <w:r w:rsidRPr="00220AE4">
        <w:rPr>
          <w:rFonts w:ascii="Arial" w:hAnsi="Arial" w:cs="Arial"/>
          <w:sz w:val="22"/>
        </w:rPr>
        <w:tab/>
      </w:r>
      <w:r w:rsidR="00A8300D" w:rsidRPr="00220AE4">
        <w:rPr>
          <w:rFonts w:ascii="Arial" w:hAnsi="Arial" w:cs="Arial"/>
          <w:sz w:val="22"/>
        </w:rPr>
        <w:tab/>
      </w:r>
      <w:r w:rsidR="00220AE4" w:rsidRPr="00220AE4">
        <w:rPr>
          <w:rFonts w:ascii="Arial" w:hAnsi="Arial" w:cs="Arial"/>
          <w:sz w:val="22"/>
        </w:rPr>
        <w:t>Information on developments of ETSI TR 103 974 on the equivalence of measurement results with different OTA test methods</w:t>
      </w:r>
    </w:p>
    <w:p w14:paraId="1AA54E92" w14:textId="06B221A8" w:rsidR="005929A6" w:rsidRPr="00220AE4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220AE4">
        <w:rPr>
          <w:rFonts w:ascii="Arial" w:hAnsi="Arial" w:cs="Arial"/>
          <w:b/>
          <w:sz w:val="22"/>
        </w:rPr>
        <w:t>Agen</w:t>
      </w:r>
      <w:r w:rsidR="007B3E89" w:rsidRPr="00220AE4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220AE4">
        <w:rPr>
          <w:rFonts w:ascii="Arial" w:hAnsi="Arial" w:cs="Arial"/>
          <w:b/>
          <w:sz w:val="22"/>
        </w:rPr>
        <w:t>a Item:</w:t>
      </w:r>
      <w:r w:rsidR="00291E51" w:rsidRPr="00220AE4">
        <w:rPr>
          <w:rFonts w:ascii="Arial" w:hAnsi="Arial" w:cs="Arial"/>
          <w:sz w:val="22"/>
        </w:rPr>
        <w:tab/>
      </w:r>
      <w:r w:rsidR="00CD475C" w:rsidRPr="00220AE4">
        <w:rPr>
          <w:rFonts w:ascii="Arial" w:eastAsia="SimSun" w:hAnsi="Arial" w:cs="Arial"/>
          <w:sz w:val="22"/>
          <w:lang w:eastAsia="zh-CN"/>
        </w:rPr>
        <w:t>10.2.1</w:t>
      </w:r>
    </w:p>
    <w:p w14:paraId="52C3FD79" w14:textId="6F9260AA" w:rsidR="005929A6" w:rsidRPr="00CD475C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220AE4">
        <w:rPr>
          <w:rFonts w:ascii="Arial" w:hAnsi="Arial" w:cs="Arial"/>
          <w:b/>
          <w:sz w:val="22"/>
        </w:rPr>
        <w:t>Document for:</w:t>
      </w:r>
      <w:r w:rsidRPr="00220AE4">
        <w:rPr>
          <w:rFonts w:ascii="Arial" w:hAnsi="Arial" w:cs="Arial"/>
          <w:sz w:val="22"/>
        </w:rPr>
        <w:tab/>
      </w:r>
      <w:r w:rsidR="00250C2A" w:rsidRPr="00220AE4">
        <w:rPr>
          <w:rFonts w:ascii="Arial" w:eastAsia="SimSun" w:hAnsi="Arial" w:cs="Arial"/>
          <w:sz w:val="22"/>
          <w:lang w:eastAsia="zh-CN"/>
        </w:rPr>
        <w:t>Information</w:t>
      </w:r>
    </w:p>
    <w:bookmarkEnd w:id="0"/>
    <w:bookmarkEnd w:id="1"/>
    <w:p w14:paraId="3EE62A4A" w14:textId="6285ACA2" w:rsidR="00BB1083" w:rsidRPr="00CD475C" w:rsidRDefault="007726F1" w:rsidP="00E810BF">
      <w:pPr>
        <w:pStyle w:val="Heading1"/>
      </w:pPr>
      <w:r w:rsidRPr="00CD475C">
        <w:t>Introduction</w:t>
      </w:r>
    </w:p>
    <w:p w14:paraId="160341E1" w14:textId="56BE78FA" w:rsidR="001D1326" w:rsidRPr="00250C2A" w:rsidRDefault="00250C2A" w:rsidP="00FD5D9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250C2A">
        <w:rPr>
          <w:rFonts w:eastAsia="SimSun"/>
          <w:lang w:eastAsia="zh-CN"/>
        </w:rPr>
        <w:t xml:space="preserve">One of the objectives of the </w:t>
      </w:r>
      <w:proofErr w:type="spellStart"/>
      <w:r w:rsidRPr="00250C2A">
        <w:rPr>
          <w:rFonts w:eastAsia="SimSun"/>
          <w:lang w:eastAsia="zh-CN"/>
        </w:rPr>
        <w:t>NR_BS_RF_req_evo</w:t>
      </w:r>
      <w:proofErr w:type="spellEnd"/>
      <w:r w:rsidRPr="00250C2A">
        <w:rPr>
          <w:rFonts w:eastAsia="SimSun"/>
          <w:lang w:eastAsia="zh-CN"/>
        </w:rPr>
        <w:t xml:space="preserve"> work item [1] is related to the TRP test methodology and potential applicability improvements, and considered TRP test methods</w:t>
      </w:r>
      <w:r w:rsidR="00CF141D" w:rsidRPr="00250C2A">
        <w:rPr>
          <w:lang w:eastAsia="zh-CN"/>
        </w:rPr>
        <w:t>:</w:t>
      </w:r>
    </w:p>
    <w:p w14:paraId="3F3528B1" w14:textId="77777777" w:rsidR="00CF141D" w:rsidRPr="00CD475C" w:rsidRDefault="00CF141D" w:rsidP="00FD5D9B">
      <w:pPr>
        <w:widowControl w:val="0"/>
        <w:overflowPunct/>
        <w:autoSpaceDE/>
        <w:autoSpaceDN/>
        <w:adjustRightInd/>
        <w:spacing w:after="0"/>
        <w:textAlignment w:val="auto"/>
        <w:rPr>
          <w:highlight w:val="yellow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141D" w:rsidRPr="00CD475C" w14:paraId="16C813B4" w14:textId="77777777" w:rsidTr="00CF141D">
        <w:tc>
          <w:tcPr>
            <w:tcW w:w="9631" w:type="dxa"/>
          </w:tcPr>
          <w:p w14:paraId="7CEC7817" w14:textId="281AD25D" w:rsidR="00CF141D" w:rsidRPr="00250C2A" w:rsidRDefault="00250C2A" w:rsidP="00021398">
            <w:pPr>
              <w:rPr>
                <w:highlight w:val="yellow"/>
                <w:lang w:val="en-US" w:eastAsia="zh-CN"/>
              </w:rPr>
            </w:pPr>
            <w:r w:rsidRPr="00250C2A">
              <w:rPr>
                <w:noProof/>
                <w:lang w:val="en-US" w:eastAsia="zh-CN"/>
              </w:rPr>
              <w:drawing>
                <wp:inline distT="0" distB="0" distL="0" distR="0" wp14:anchorId="28050F35" wp14:editId="65251A6D">
                  <wp:extent cx="6122035" cy="269748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035" cy="2697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C74A51" w14:textId="77777777" w:rsidR="00CF141D" w:rsidRPr="00CD475C" w:rsidRDefault="00CF141D" w:rsidP="00FD5D9B">
      <w:pPr>
        <w:widowControl w:val="0"/>
        <w:overflowPunct/>
        <w:autoSpaceDE/>
        <w:autoSpaceDN/>
        <w:adjustRightInd/>
        <w:spacing w:after="0"/>
        <w:textAlignment w:val="auto"/>
        <w:rPr>
          <w:highlight w:val="yellow"/>
          <w:lang w:eastAsia="zh-CN"/>
        </w:rPr>
      </w:pPr>
    </w:p>
    <w:p w14:paraId="397C6A05" w14:textId="3EE3DA79" w:rsidR="00250C2A" w:rsidRPr="00250C2A" w:rsidRDefault="00250C2A" w:rsidP="00021398">
      <w:r w:rsidRPr="00250C2A">
        <w:t xml:space="preserve">As the above objective belongs to the Performance part of the WI, this contribution is submitted for Information, to be discussed at later stage. </w:t>
      </w:r>
    </w:p>
    <w:p w14:paraId="6698EBE4" w14:textId="34930056" w:rsidR="00607023" w:rsidRPr="00CD475C" w:rsidRDefault="00021398" w:rsidP="00021398">
      <w:pPr>
        <w:rPr>
          <w:highlight w:val="yellow"/>
        </w:rPr>
      </w:pPr>
      <w:r w:rsidRPr="00250C2A">
        <w:t xml:space="preserve">In this contribution, we provide </w:t>
      </w:r>
      <w:r w:rsidR="00834E49">
        <w:t xml:space="preserve">initial description on the status of ETSI ERM WGRM </w:t>
      </w:r>
      <w:r w:rsidR="00607023">
        <w:t>work on the tec</w:t>
      </w:r>
      <w:r w:rsidR="00607023" w:rsidRPr="00607023">
        <w:t xml:space="preserve">hnical report </w:t>
      </w:r>
      <w:r w:rsidR="00607023" w:rsidRPr="001435F4">
        <w:t>ETSI TR 103 974</w:t>
      </w:r>
      <w:r w:rsidR="00607023">
        <w:t xml:space="preserve"> </w:t>
      </w:r>
      <w:r w:rsidR="00607023" w:rsidRPr="00607023">
        <w:t xml:space="preserve">on equivalence of measurement results with different test methods, which includes TRP-related aspects. </w:t>
      </w:r>
    </w:p>
    <w:p w14:paraId="36AED793" w14:textId="765B85C1" w:rsidR="00D17844" w:rsidRPr="00E56B99" w:rsidRDefault="00352855" w:rsidP="00D17844">
      <w:pPr>
        <w:pStyle w:val="Heading1"/>
        <w:rPr>
          <w:lang w:eastAsia="zh-CN"/>
        </w:rPr>
      </w:pPr>
      <w:r w:rsidRPr="007C4BCD">
        <w:rPr>
          <w:lang w:eastAsia="zh-CN"/>
        </w:rPr>
        <w:t>D</w:t>
      </w:r>
      <w:r w:rsidRPr="007C4BCD">
        <w:rPr>
          <w:rFonts w:hint="eastAsia"/>
          <w:lang w:eastAsia="zh-CN"/>
        </w:rPr>
        <w:t>isc</w:t>
      </w:r>
      <w:r w:rsidRPr="00E56B99">
        <w:rPr>
          <w:rFonts w:hint="eastAsia"/>
          <w:lang w:eastAsia="zh-CN"/>
        </w:rPr>
        <w:t>ussion</w:t>
      </w:r>
    </w:p>
    <w:p w14:paraId="1069D673" w14:textId="10B30B66" w:rsidR="007601D8" w:rsidRDefault="00E41EA8" w:rsidP="00E56B99">
      <w:r w:rsidRPr="00E56B99">
        <w:t>Scope of the ETSI TR 103 974</w:t>
      </w:r>
      <w:r w:rsidR="00E56B99" w:rsidRPr="00E56B99">
        <w:t xml:space="preserve"> </w:t>
      </w:r>
      <w:r w:rsidRPr="00E56B99">
        <w:t xml:space="preserve">different test methods for </w:t>
      </w:r>
      <w:r w:rsidR="00E56B99" w:rsidRPr="00E56B99">
        <w:t xml:space="preserve">a </w:t>
      </w:r>
      <w:r w:rsidR="00703657" w:rsidRPr="00E56B99">
        <w:t xml:space="preserve">specific </w:t>
      </w:r>
      <w:r w:rsidR="00703657">
        <w:t xml:space="preserve">RF </w:t>
      </w:r>
      <w:r w:rsidR="00703657" w:rsidRPr="00E56B99">
        <w:t>requirement</w:t>
      </w:r>
      <w:r w:rsidR="00E56B99" w:rsidRPr="00E56B99">
        <w:t>, across various standards (i.e. not BS-dedicated).</w:t>
      </w:r>
      <w:r w:rsidR="00703657">
        <w:t xml:space="preserve"> One of the aims of that </w:t>
      </w:r>
      <w:r w:rsidR="00703657" w:rsidRPr="00703657">
        <w:t xml:space="preserve">TR was </w:t>
      </w:r>
      <w:r w:rsidRPr="00703657">
        <w:t xml:space="preserve">how to ensure equivalent </w:t>
      </w:r>
      <w:r w:rsidR="00703657" w:rsidRPr="00703657">
        <w:t xml:space="preserve">measurement </w:t>
      </w:r>
      <w:r w:rsidRPr="00703657">
        <w:t xml:space="preserve">results of a radiated power measurement </w:t>
      </w:r>
      <w:r w:rsidR="00703657" w:rsidRPr="00703657">
        <w:t xml:space="preserve">while using </w:t>
      </w:r>
      <w:r w:rsidRPr="00703657">
        <w:t xml:space="preserve">different test </w:t>
      </w:r>
      <w:r w:rsidRPr="00D3735A">
        <w:t>sites (</w:t>
      </w:r>
      <w:r w:rsidR="00703657" w:rsidRPr="00D3735A">
        <w:t xml:space="preserve">e.g. </w:t>
      </w:r>
      <w:r w:rsidRPr="00D3735A">
        <w:t xml:space="preserve">FAR, SAC, OATS).  </w:t>
      </w:r>
    </w:p>
    <w:p w14:paraId="3FC90293" w14:textId="77777777" w:rsidR="00220AE4" w:rsidRPr="00D3735A" w:rsidRDefault="00220AE4" w:rsidP="00E56B99"/>
    <w:p w14:paraId="786E9728" w14:textId="28CD4A21" w:rsidR="00D3735A" w:rsidRPr="00D3735A" w:rsidRDefault="00D3735A" w:rsidP="00E56B99">
      <w:r w:rsidRPr="00D3735A">
        <w:t xml:space="preserve">The following OTA test methods were recognized so far in the TR: </w:t>
      </w:r>
    </w:p>
    <w:p w14:paraId="5E6F0B0C" w14:textId="77777777" w:rsidR="00D3735A" w:rsidRPr="00D3735A" w:rsidRDefault="00D3735A" w:rsidP="00D3735A">
      <w:pPr>
        <w:pStyle w:val="B1"/>
      </w:pPr>
      <w:r w:rsidRPr="00D3735A">
        <w:t>the Open Area Test Site (OATS),</w:t>
      </w:r>
    </w:p>
    <w:p w14:paraId="6507B083" w14:textId="77777777" w:rsidR="00D3735A" w:rsidRPr="00D3735A" w:rsidRDefault="00D3735A" w:rsidP="00D3735A">
      <w:pPr>
        <w:pStyle w:val="B1"/>
      </w:pPr>
      <w:r w:rsidRPr="00D3735A">
        <w:t>the Semi-Anechoic Chamber (SAC),</w:t>
      </w:r>
    </w:p>
    <w:p w14:paraId="730B73AB" w14:textId="77777777" w:rsidR="00D3735A" w:rsidRPr="00D3735A" w:rsidRDefault="00D3735A" w:rsidP="00D3735A">
      <w:pPr>
        <w:pStyle w:val="B1"/>
      </w:pPr>
      <w:r w:rsidRPr="00D3735A">
        <w:lastRenderedPageBreak/>
        <w:t xml:space="preserve">the Fully Anechoic Room (FAR), </w:t>
      </w:r>
    </w:p>
    <w:p w14:paraId="19615E69" w14:textId="77777777" w:rsidR="00D3735A" w:rsidRPr="00D3735A" w:rsidRDefault="00D3735A" w:rsidP="00D3735A">
      <w:pPr>
        <w:pStyle w:val="B1"/>
      </w:pPr>
      <w:r w:rsidRPr="00D3735A">
        <w:t xml:space="preserve">the Absorber Lined OATS (ATS), </w:t>
      </w:r>
    </w:p>
    <w:p w14:paraId="476F9C37" w14:textId="77777777" w:rsidR="00D3735A" w:rsidRPr="00D3735A" w:rsidRDefault="00D3735A" w:rsidP="00D3735A">
      <w:pPr>
        <w:pStyle w:val="B1"/>
      </w:pPr>
      <w:r w:rsidRPr="00D3735A">
        <w:t>the Transverse Electro-Magnetic (TEM) cell,</w:t>
      </w:r>
    </w:p>
    <w:p w14:paraId="1FC8BB0E" w14:textId="77777777" w:rsidR="00D3735A" w:rsidRPr="00D3735A" w:rsidRDefault="00D3735A" w:rsidP="00D3735A">
      <w:pPr>
        <w:pStyle w:val="B1"/>
      </w:pPr>
      <w:r w:rsidRPr="00D3735A">
        <w:t>the Reverberation Chamber (RC), and</w:t>
      </w:r>
    </w:p>
    <w:p w14:paraId="72BCD017" w14:textId="77777777" w:rsidR="00D3735A" w:rsidRPr="00D3735A" w:rsidRDefault="00D3735A" w:rsidP="00D3735A">
      <w:pPr>
        <w:pStyle w:val="B1"/>
      </w:pPr>
      <w:r w:rsidRPr="00D3735A">
        <w:t>the Near Field Scanner (NFS).</w:t>
      </w:r>
    </w:p>
    <w:p w14:paraId="66A18B6F" w14:textId="77777777" w:rsidR="00D3735A" w:rsidRDefault="00D3735A" w:rsidP="00E56B99"/>
    <w:p w14:paraId="5B1113EE" w14:textId="77777777" w:rsidR="00D3735A" w:rsidRPr="005D4FCF" w:rsidRDefault="00D3735A" w:rsidP="00D3735A">
      <w:pPr>
        <w:pStyle w:val="FL"/>
      </w:pPr>
      <w:r w:rsidRPr="005D4FCF">
        <w:rPr>
          <w:noProof/>
          <w:lang w:val="de-DE" w:eastAsia="de-DE"/>
        </w:rPr>
        <w:drawing>
          <wp:inline distT="0" distB="0" distL="0" distR="0" wp14:anchorId="0F91F098" wp14:editId="6CC7ADEA">
            <wp:extent cx="5238750" cy="1828800"/>
            <wp:effectExtent l="0" t="0" r="0" b="0"/>
            <wp:docPr id="1169911767" name="Picture 1" descr="A diagram of a graph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diagram of a graph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99850" w14:textId="153C3A9E" w:rsidR="00962726" w:rsidRDefault="00D3735A" w:rsidP="00962726">
      <w:pPr>
        <w:pStyle w:val="TF"/>
      </w:pPr>
      <w:r w:rsidRPr="005D4FCF">
        <w:t>Figure 1</w:t>
      </w:r>
      <w:r w:rsidR="00962726">
        <w:t xml:space="preserve">: </w:t>
      </w:r>
      <w:r w:rsidR="005D4FCF" w:rsidRPr="005D4FCF">
        <w:t xml:space="preserve">Exemplary </w:t>
      </w:r>
      <w:r w:rsidRPr="005D4FCF">
        <w:t xml:space="preserve">test sites </w:t>
      </w:r>
      <w:r w:rsidR="005D4FCF" w:rsidRPr="005D4FCF">
        <w:t>allocation to OTA requirements</w:t>
      </w:r>
      <w:r w:rsidR="005D4FCF">
        <w:t xml:space="preserve"> [3]</w:t>
      </w:r>
    </w:p>
    <w:p w14:paraId="57CA359E" w14:textId="77777777" w:rsidR="00287723" w:rsidRDefault="00287723" w:rsidP="00287723"/>
    <w:p w14:paraId="45FD55D7" w14:textId="564608BE" w:rsidR="00287723" w:rsidRPr="00287723" w:rsidRDefault="00287723" w:rsidP="00287723">
      <w:r>
        <w:t xml:space="preserve">There was already an attempt to map available OTA test methods to the </w:t>
      </w:r>
      <w:r w:rsidRPr="00287723">
        <w:t xml:space="preserve">radiated requirements. However, it shall be clarified, that the work is still ongoing and there are still unresolved questions, e.g. </w:t>
      </w:r>
    </w:p>
    <w:p w14:paraId="22D2FE30" w14:textId="77777777" w:rsidR="00287723" w:rsidRPr="00287723" w:rsidRDefault="00287723" w:rsidP="00287723">
      <w:pPr>
        <w:pStyle w:val="ListParagraph"/>
        <w:numPr>
          <w:ilvl w:val="0"/>
          <w:numId w:val="4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87723">
        <w:rPr>
          <w:rFonts w:ascii="Times New Roman" w:hAnsi="Times New Roman" w:cs="Times New Roman"/>
          <w:sz w:val="20"/>
          <w:szCs w:val="20"/>
        </w:rPr>
        <w:t>More detailed evaluation on the selection of the preferred radiated test site(s),</w:t>
      </w:r>
    </w:p>
    <w:p w14:paraId="136E2C31" w14:textId="77777777" w:rsidR="00287723" w:rsidRPr="00287723" w:rsidRDefault="00287723" w:rsidP="00287723">
      <w:pPr>
        <w:pStyle w:val="ListParagraph"/>
        <w:numPr>
          <w:ilvl w:val="0"/>
          <w:numId w:val="4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87723">
        <w:rPr>
          <w:rFonts w:ascii="Times New Roman" w:hAnsi="Times New Roman" w:cs="Times New Roman"/>
          <w:sz w:val="20"/>
          <w:szCs w:val="20"/>
        </w:rPr>
        <w:t xml:space="preserve">Evaluation of the case with multiple preferred solutions available, and potential guidance of further test method down-selection, </w:t>
      </w:r>
    </w:p>
    <w:p w14:paraId="04A2027C" w14:textId="77777777" w:rsidR="00287723" w:rsidRPr="00287723" w:rsidRDefault="00287723" w:rsidP="00287723">
      <w:pPr>
        <w:pStyle w:val="ListParagraph"/>
        <w:numPr>
          <w:ilvl w:val="0"/>
          <w:numId w:val="4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87723">
        <w:rPr>
          <w:rFonts w:ascii="Times New Roman" w:hAnsi="Times New Roman" w:cs="Times New Roman"/>
          <w:sz w:val="20"/>
          <w:szCs w:val="20"/>
        </w:rPr>
        <w:t>Discussion on MU differences among test sites.</w:t>
      </w:r>
    </w:p>
    <w:p w14:paraId="6F812FD7" w14:textId="4A152FBC" w:rsidR="00CD26E5" w:rsidRPr="00DB3C6F" w:rsidRDefault="00CD26E5" w:rsidP="00CD26E5">
      <w:pPr>
        <w:pStyle w:val="Heading1"/>
      </w:pPr>
      <w:r w:rsidRPr="00DB3C6F">
        <w:t xml:space="preserve">Conclusions </w:t>
      </w:r>
    </w:p>
    <w:p w14:paraId="734C1652" w14:textId="7C801134" w:rsidR="009908CC" w:rsidRDefault="00DB3C6F" w:rsidP="007A2E9E">
      <w:pPr>
        <w:rPr>
          <w:rFonts w:eastAsia="SimSun"/>
          <w:lang w:eastAsia="zh-CN"/>
        </w:rPr>
      </w:pPr>
      <w:r w:rsidRPr="00DB3C6F">
        <w:rPr>
          <w:lang w:eastAsia="zh-CN"/>
        </w:rPr>
        <w:t xml:space="preserve">It is suggested to follow progress on the </w:t>
      </w:r>
      <w:r w:rsidRPr="00DB3C6F">
        <w:t xml:space="preserve">ETSI TR 103 974 developments, and to consider its content in RAN4 discussions under </w:t>
      </w:r>
      <w:proofErr w:type="spellStart"/>
      <w:r w:rsidRPr="00DB3C6F">
        <w:rPr>
          <w:rFonts w:eastAsia="SimSun"/>
          <w:lang w:eastAsia="zh-CN"/>
        </w:rPr>
        <w:t>NR_BS_RF_req_evo</w:t>
      </w:r>
      <w:proofErr w:type="spellEnd"/>
      <w:r w:rsidRPr="00DB3C6F">
        <w:rPr>
          <w:rFonts w:eastAsia="SimSun"/>
          <w:lang w:eastAsia="zh-CN"/>
        </w:rPr>
        <w:t xml:space="preserve"> work item.</w:t>
      </w:r>
    </w:p>
    <w:p w14:paraId="5820FE50" w14:textId="663A56AD" w:rsidR="003F3D22" w:rsidRPr="007C4BCD" w:rsidRDefault="003F3D22" w:rsidP="007A2E9E">
      <w:pPr>
        <w:rPr>
          <w:lang w:eastAsia="zh-CN"/>
        </w:rPr>
      </w:pPr>
      <w:r>
        <w:rPr>
          <w:lang w:eastAsia="zh-CN"/>
        </w:rPr>
        <w:t xml:space="preserve">It is expected that </w:t>
      </w:r>
      <w:r w:rsidRPr="00DB3C6F">
        <w:t xml:space="preserve">ETSI TR 103 974 </w:t>
      </w:r>
      <w:r>
        <w:t>will be finalized within 2024.</w:t>
      </w:r>
    </w:p>
    <w:p w14:paraId="58914AF7" w14:textId="3F6F7396" w:rsidR="00FD5D9B" w:rsidRPr="007C4BCD" w:rsidRDefault="00FD5D9B" w:rsidP="00303393">
      <w:pPr>
        <w:pStyle w:val="Heading1"/>
      </w:pPr>
      <w:r w:rsidRPr="007C4BCD">
        <w:t>References</w:t>
      </w:r>
    </w:p>
    <w:p w14:paraId="4D278A4D" w14:textId="506B630D" w:rsidR="00FC7C25" w:rsidRDefault="00FD5D9B" w:rsidP="007C4BCD">
      <w:pPr>
        <w:rPr>
          <w:lang w:eastAsia="zh-CN"/>
        </w:rPr>
      </w:pPr>
      <w:r w:rsidRPr="00250C2A">
        <w:rPr>
          <w:lang w:eastAsia="zh-CN"/>
        </w:rPr>
        <w:t>[1]</w:t>
      </w:r>
      <w:r w:rsidRPr="00250C2A">
        <w:rPr>
          <w:lang w:eastAsia="zh-CN"/>
        </w:rPr>
        <w:tab/>
      </w:r>
      <w:r w:rsidR="00816495" w:rsidRPr="00250C2A">
        <w:rPr>
          <w:lang w:eastAsia="zh-CN"/>
        </w:rPr>
        <w:tab/>
      </w:r>
      <w:r w:rsidR="00250C2A" w:rsidRPr="00250C2A">
        <w:rPr>
          <w:lang w:eastAsia="zh-CN"/>
        </w:rPr>
        <w:t>RP-240829</w:t>
      </w:r>
      <w:r w:rsidR="00250C2A" w:rsidRPr="00250C2A">
        <w:rPr>
          <w:lang w:eastAsia="zh-CN"/>
        </w:rPr>
        <w:tab/>
        <w:t>NR base station (BS) RF requirement evolution for FR1/FR2 and testing, WID, RAN#103</w:t>
      </w:r>
    </w:p>
    <w:p w14:paraId="42C3D58B" w14:textId="617CB78A" w:rsidR="00250C2A" w:rsidRDefault="00250C2A" w:rsidP="007C4BCD">
      <w:r>
        <w:t>[2]</w:t>
      </w:r>
      <w:r w:rsidR="001435F4" w:rsidRPr="001435F4">
        <w:t xml:space="preserve"> </w:t>
      </w:r>
      <w:r w:rsidR="0079240C">
        <w:tab/>
      </w:r>
      <w:r w:rsidR="0079240C" w:rsidRPr="0079240C">
        <w:t>On the equivalence of measurement results with different test methods</w:t>
      </w:r>
      <w:r w:rsidR="0079240C">
        <w:t xml:space="preserve">, </w:t>
      </w:r>
      <w:r w:rsidR="0079240C" w:rsidRPr="0079240C">
        <w:t>DTR/ERM-RM-284</w:t>
      </w:r>
      <w:r w:rsidR="0079240C">
        <w:t xml:space="preserve">, </w:t>
      </w:r>
      <w:r w:rsidR="001435F4">
        <w:t>ERM WGRM</w:t>
      </w:r>
    </w:p>
    <w:p w14:paraId="62BB0210" w14:textId="2AA88A25" w:rsidR="001435F4" w:rsidRDefault="001435F4" w:rsidP="007C4BCD">
      <w:r>
        <w:t>[3]</w:t>
      </w:r>
      <w:r>
        <w:tab/>
      </w:r>
      <w:r>
        <w:tab/>
      </w:r>
      <w:r w:rsidRPr="001435F4">
        <w:t>ETSI TR 103 974</w:t>
      </w:r>
      <w:r>
        <w:tab/>
      </w:r>
      <w:r w:rsidRPr="001435F4">
        <w:t>On the equivalence of measurement results with different test methods</w:t>
      </w:r>
      <w:r>
        <w:t xml:space="preserve">, v0.0.4, ERM WGRM, </w:t>
      </w:r>
      <w:hyperlink r:id="rId10" w:history="1">
        <w:r w:rsidRPr="00895B6B">
          <w:rPr>
            <w:rStyle w:val="Hyperlink"/>
          </w:rPr>
          <w:t>https://docbox.etsi.org/ERM/ERMRM/70-DRAFTS/WGRM284/ERM-RM-284v111_004.docx</w:t>
        </w:r>
      </w:hyperlink>
    </w:p>
    <w:p w14:paraId="0B609FFF" w14:textId="77777777" w:rsidR="001435F4" w:rsidRPr="0089364C" w:rsidRDefault="001435F4" w:rsidP="007C4BCD"/>
    <w:sectPr w:rsidR="001435F4" w:rsidRPr="0089364C" w:rsidSect="00FF057F">
      <w:footerReference w:type="default" r:id="rId11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C01B0" w14:textId="77777777" w:rsidR="00082C9C" w:rsidRDefault="00082C9C">
      <w:r>
        <w:separator/>
      </w:r>
    </w:p>
  </w:endnote>
  <w:endnote w:type="continuationSeparator" w:id="0">
    <w:p w14:paraId="304BB20F" w14:textId="77777777" w:rsidR="00082C9C" w:rsidRDefault="00082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1004B9" w:rsidRDefault="001004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E4E45" w14:textId="77777777" w:rsidR="00082C9C" w:rsidRDefault="00082C9C">
      <w:r>
        <w:separator/>
      </w:r>
    </w:p>
  </w:footnote>
  <w:footnote w:type="continuationSeparator" w:id="0">
    <w:p w14:paraId="060194B6" w14:textId="77777777" w:rsidR="00082C9C" w:rsidRDefault="00082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9427E"/>
    <w:multiLevelType w:val="hybridMultilevel"/>
    <w:tmpl w:val="496E720E"/>
    <w:lvl w:ilvl="0" w:tplc="8CC60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F55B76"/>
    <w:multiLevelType w:val="hybridMultilevel"/>
    <w:tmpl w:val="1DF460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BB3C51"/>
    <w:multiLevelType w:val="hybridMultilevel"/>
    <w:tmpl w:val="F496AA8E"/>
    <w:lvl w:ilvl="0" w:tplc="03BC7EE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4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473AC5"/>
    <w:multiLevelType w:val="hybridMultilevel"/>
    <w:tmpl w:val="FCD2969C"/>
    <w:lvl w:ilvl="0" w:tplc="29F27E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F9A72C9"/>
    <w:multiLevelType w:val="hybridMultilevel"/>
    <w:tmpl w:val="CF882B38"/>
    <w:lvl w:ilvl="0" w:tplc="78E8E71C">
      <w:start w:val="1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C623A76"/>
    <w:multiLevelType w:val="hybridMultilevel"/>
    <w:tmpl w:val="91A4B6E6"/>
    <w:lvl w:ilvl="0" w:tplc="08C82040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63646D3"/>
    <w:multiLevelType w:val="hybridMultilevel"/>
    <w:tmpl w:val="BB3EEF54"/>
    <w:lvl w:ilvl="0" w:tplc="0EFC48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9C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3A2F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038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64E6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D4C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AC3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89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D4FE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59550D2"/>
    <w:multiLevelType w:val="hybridMultilevel"/>
    <w:tmpl w:val="B518F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A7ADE"/>
    <w:multiLevelType w:val="hybridMultilevel"/>
    <w:tmpl w:val="F67A2BEE"/>
    <w:lvl w:ilvl="0" w:tplc="08C82040">
      <w:start w:val="3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794FC1"/>
    <w:multiLevelType w:val="hybridMultilevel"/>
    <w:tmpl w:val="C1068F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DD7821"/>
    <w:multiLevelType w:val="hybridMultilevel"/>
    <w:tmpl w:val="9AA64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51A2BAB"/>
    <w:multiLevelType w:val="hybridMultilevel"/>
    <w:tmpl w:val="BE1A7C7A"/>
    <w:lvl w:ilvl="0" w:tplc="A50651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0"/>
  </w:num>
  <w:num w:numId="3">
    <w:abstractNumId w:val="18"/>
  </w:num>
  <w:num w:numId="4">
    <w:abstractNumId w:val="23"/>
  </w:num>
  <w:num w:numId="5">
    <w:abstractNumId w:val="2"/>
  </w:num>
  <w:num w:numId="6">
    <w:abstractNumId w:val="3"/>
  </w:num>
  <w:num w:numId="7">
    <w:abstractNumId w:val="10"/>
  </w:num>
  <w:num w:numId="8">
    <w:abstractNumId w:val="10"/>
  </w:num>
  <w:num w:numId="9">
    <w:abstractNumId w:val="22"/>
  </w:num>
  <w:num w:numId="10">
    <w:abstractNumId w:val="31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27"/>
  </w:num>
  <w:num w:numId="15">
    <w:abstractNumId w:val="11"/>
  </w:num>
  <w:num w:numId="16">
    <w:abstractNumId w:val="10"/>
  </w:num>
  <w:num w:numId="17">
    <w:abstractNumId w:val="10"/>
  </w:num>
  <w:num w:numId="18">
    <w:abstractNumId w:val="37"/>
  </w:num>
  <w:num w:numId="19">
    <w:abstractNumId w:val="27"/>
  </w:num>
  <w:num w:numId="20">
    <w:abstractNumId w:val="5"/>
  </w:num>
  <w:num w:numId="21">
    <w:abstractNumId w:val="26"/>
  </w:num>
  <w:num w:numId="22">
    <w:abstractNumId w:val="21"/>
  </w:num>
  <w:num w:numId="23">
    <w:abstractNumId w:val="14"/>
  </w:num>
  <w:num w:numId="24">
    <w:abstractNumId w:val="16"/>
  </w:num>
  <w:num w:numId="25">
    <w:abstractNumId w:val="28"/>
  </w:num>
  <w:num w:numId="26">
    <w:abstractNumId w:val="7"/>
  </w:num>
  <w:num w:numId="27">
    <w:abstractNumId w:val="36"/>
  </w:num>
  <w:num w:numId="28">
    <w:abstractNumId w:val="9"/>
  </w:num>
  <w:num w:numId="29">
    <w:abstractNumId w:val="20"/>
  </w:num>
  <w:num w:numId="30">
    <w:abstractNumId w:val="24"/>
  </w:num>
  <w:num w:numId="31">
    <w:abstractNumId w:val="17"/>
  </w:num>
  <w:num w:numId="32">
    <w:abstractNumId w:val="19"/>
  </w:num>
  <w:num w:numId="33">
    <w:abstractNumId w:val="33"/>
  </w:num>
  <w:num w:numId="34">
    <w:abstractNumId w:val="30"/>
  </w:num>
  <w:num w:numId="35">
    <w:abstractNumId w:val="32"/>
  </w:num>
  <w:num w:numId="36">
    <w:abstractNumId w:val="25"/>
  </w:num>
  <w:num w:numId="37">
    <w:abstractNumId w:val="15"/>
  </w:num>
  <w:num w:numId="38">
    <w:abstractNumId w:val="29"/>
  </w:num>
  <w:num w:numId="39">
    <w:abstractNumId w:val="4"/>
  </w:num>
  <w:num w:numId="40">
    <w:abstractNumId w:val="6"/>
  </w:num>
  <w:num w:numId="41">
    <w:abstractNumId w:val="1"/>
  </w:num>
  <w:num w:numId="42">
    <w:abstractNumId w:val="12"/>
  </w:num>
  <w:num w:numId="43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F5A"/>
    <w:rsid w:val="0002475A"/>
    <w:rsid w:val="00025204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507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527"/>
    <w:rsid w:val="0005679D"/>
    <w:rsid w:val="00056CBD"/>
    <w:rsid w:val="000572EF"/>
    <w:rsid w:val="00062143"/>
    <w:rsid w:val="000622B5"/>
    <w:rsid w:val="000633D5"/>
    <w:rsid w:val="000639B3"/>
    <w:rsid w:val="00063B92"/>
    <w:rsid w:val="0006423A"/>
    <w:rsid w:val="0006443F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D13"/>
    <w:rsid w:val="00082230"/>
    <w:rsid w:val="00082341"/>
    <w:rsid w:val="0008285B"/>
    <w:rsid w:val="00082C9C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C7CD9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5F4"/>
    <w:rsid w:val="00143648"/>
    <w:rsid w:val="00143759"/>
    <w:rsid w:val="00143C8B"/>
    <w:rsid w:val="00143F56"/>
    <w:rsid w:val="001446B1"/>
    <w:rsid w:val="001448B7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5794B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2050"/>
    <w:rsid w:val="001E2C5B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9CF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559"/>
    <w:rsid w:val="00216AE8"/>
    <w:rsid w:val="002175CA"/>
    <w:rsid w:val="00217960"/>
    <w:rsid w:val="00217F22"/>
    <w:rsid w:val="0022022A"/>
    <w:rsid w:val="00220500"/>
    <w:rsid w:val="002205AB"/>
    <w:rsid w:val="002209D7"/>
    <w:rsid w:val="00220AE4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0C2A"/>
    <w:rsid w:val="00251100"/>
    <w:rsid w:val="002512DC"/>
    <w:rsid w:val="00251632"/>
    <w:rsid w:val="00252B5D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16B9"/>
    <w:rsid w:val="002819CC"/>
    <w:rsid w:val="0028277B"/>
    <w:rsid w:val="00282812"/>
    <w:rsid w:val="00282A48"/>
    <w:rsid w:val="002834E3"/>
    <w:rsid w:val="002836BE"/>
    <w:rsid w:val="00283C23"/>
    <w:rsid w:val="00286207"/>
    <w:rsid w:val="002863D5"/>
    <w:rsid w:val="00286658"/>
    <w:rsid w:val="0028694F"/>
    <w:rsid w:val="002870EC"/>
    <w:rsid w:val="00287723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144"/>
    <w:rsid w:val="00317EC9"/>
    <w:rsid w:val="00320B8D"/>
    <w:rsid w:val="00320FC9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0ED"/>
    <w:rsid w:val="003442B0"/>
    <w:rsid w:val="00345573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92F"/>
    <w:rsid w:val="003C0939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882"/>
    <w:rsid w:val="003E3F54"/>
    <w:rsid w:val="003E4724"/>
    <w:rsid w:val="003E4B10"/>
    <w:rsid w:val="003E5CD9"/>
    <w:rsid w:val="003E6044"/>
    <w:rsid w:val="003E63E8"/>
    <w:rsid w:val="003E673D"/>
    <w:rsid w:val="003E67A1"/>
    <w:rsid w:val="003E7A0E"/>
    <w:rsid w:val="003E7C34"/>
    <w:rsid w:val="003F0446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3D22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154"/>
    <w:rsid w:val="00463D83"/>
    <w:rsid w:val="00463EC0"/>
    <w:rsid w:val="00464140"/>
    <w:rsid w:val="00464AEA"/>
    <w:rsid w:val="004651C5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4CBF"/>
    <w:rsid w:val="004A6954"/>
    <w:rsid w:val="004A72C0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0BE"/>
    <w:rsid w:val="004C71D7"/>
    <w:rsid w:val="004C7412"/>
    <w:rsid w:val="004C78F5"/>
    <w:rsid w:val="004C7937"/>
    <w:rsid w:val="004C7F29"/>
    <w:rsid w:val="004D0792"/>
    <w:rsid w:val="004D0D39"/>
    <w:rsid w:val="004D14BA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2D7D"/>
    <w:rsid w:val="004F30C6"/>
    <w:rsid w:val="004F5AC5"/>
    <w:rsid w:val="004F6373"/>
    <w:rsid w:val="004F6B1F"/>
    <w:rsid w:val="004F6CE2"/>
    <w:rsid w:val="004F6E37"/>
    <w:rsid w:val="004F7A89"/>
    <w:rsid w:val="0050101A"/>
    <w:rsid w:val="005013B4"/>
    <w:rsid w:val="00502279"/>
    <w:rsid w:val="00502710"/>
    <w:rsid w:val="00502C94"/>
    <w:rsid w:val="0050353D"/>
    <w:rsid w:val="00503B86"/>
    <w:rsid w:val="00503D5E"/>
    <w:rsid w:val="00503E57"/>
    <w:rsid w:val="00503ECC"/>
    <w:rsid w:val="0050460D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29F6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6DA"/>
    <w:rsid w:val="0057170A"/>
    <w:rsid w:val="00572570"/>
    <w:rsid w:val="00572A4C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4FCF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874"/>
    <w:rsid w:val="00606DD8"/>
    <w:rsid w:val="00607023"/>
    <w:rsid w:val="00607C2D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7A9A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50A4"/>
    <w:rsid w:val="006551B4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8C"/>
    <w:rsid w:val="006672E2"/>
    <w:rsid w:val="00667E6E"/>
    <w:rsid w:val="00667F48"/>
    <w:rsid w:val="0067059F"/>
    <w:rsid w:val="0067078D"/>
    <w:rsid w:val="006709A2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C"/>
    <w:rsid w:val="006A3874"/>
    <w:rsid w:val="006A46A7"/>
    <w:rsid w:val="006A4A4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AB2"/>
    <w:rsid w:val="006D239C"/>
    <w:rsid w:val="006D25C7"/>
    <w:rsid w:val="006D29FB"/>
    <w:rsid w:val="006D2ED6"/>
    <w:rsid w:val="006D31C3"/>
    <w:rsid w:val="006D357A"/>
    <w:rsid w:val="006D408E"/>
    <w:rsid w:val="006D5521"/>
    <w:rsid w:val="006D69F9"/>
    <w:rsid w:val="006D6DF3"/>
    <w:rsid w:val="006D7219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657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1D8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127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3C"/>
    <w:rsid w:val="00791CB5"/>
    <w:rsid w:val="007923C3"/>
    <w:rsid w:val="0079240C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4526"/>
    <w:rsid w:val="007C4BCD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4C2"/>
    <w:rsid w:val="007D089D"/>
    <w:rsid w:val="007D0C80"/>
    <w:rsid w:val="007D2197"/>
    <w:rsid w:val="007D26C1"/>
    <w:rsid w:val="007D2B2E"/>
    <w:rsid w:val="007D2D68"/>
    <w:rsid w:val="007D2E32"/>
    <w:rsid w:val="007D40D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B7"/>
    <w:rsid w:val="007F1254"/>
    <w:rsid w:val="007F1440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442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9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25CC"/>
    <w:rsid w:val="00862B09"/>
    <w:rsid w:val="00863426"/>
    <w:rsid w:val="00865646"/>
    <w:rsid w:val="008656F1"/>
    <w:rsid w:val="008666D1"/>
    <w:rsid w:val="00866B52"/>
    <w:rsid w:val="00870A83"/>
    <w:rsid w:val="008718E2"/>
    <w:rsid w:val="00872029"/>
    <w:rsid w:val="0087220C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5DF3"/>
    <w:rsid w:val="008B6034"/>
    <w:rsid w:val="008B649A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E7BE2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6B8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726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DF6"/>
    <w:rsid w:val="0099056B"/>
    <w:rsid w:val="00990814"/>
    <w:rsid w:val="009908CC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0FA7"/>
    <w:rsid w:val="009C13D4"/>
    <w:rsid w:val="009C17E9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5C08"/>
    <w:rsid w:val="00A26164"/>
    <w:rsid w:val="00A261FB"/>
    <w:rsid w:val="00A2629A"/>
    <w:rsid w:val="00A2647A"/>
    <w:rsid w:val="00A26541"/>
    <w:rsid w:val="00A270CD"/>
    <w:rsid w:val="00A314C4"/>
    <w:rsid w:val="00A31626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1F99"/>
    <w:rsid w:val="00A62109"/>
    <w:rsid w:val="00A62CBF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74B"/>
    <w:rsid w:val="00AA6A6A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1CF9"/>
    <w:rsid w:val="00B4257B"/>
    <w:rsid w:val="00B4280C"/>
    <w:rsid w:val="00B43516"/>
    <w:rsid w:val="00B43639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4CD5"/>
    <w:rsid w:val="00B9503B"/>
    <w:rsid w:val="00B958D8"/>
    <w:rsid w:val="00B95E0B"/>
    <w:rsid w:val="00B95F9A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5AF"/>
    <w:rsid w:val="00BD19A2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EA"/>
    <w:rsid w:val="00BE3E6E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8DD"/>
    <w:rsid w:val="00C91ACA"/>
    <w:rsid w:val="00C91DB5"/>
    <w:rsid w:val="00C92D85"/>
    <w:rsid w:val="00C938DE"/>
    <w:rsid w:val="00C94BF2"/>
    <w:rsid w:val="00C9533C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368F"/>
    <w:rsid w:val="00CD406D"/>
    <w:rsid w:val="00CD44DE"/>
    <w:rsid w:val="00CD475C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BF2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0AA"/>
    <w:rsid w:val="00D154C1"/>
    <w:rsid w:val="00D15714"/>
    <w:rsid w:val="00D161E1"/>
    <w:rsid w:val="00D16DC0"/>
    <w:rsid w:val="00D176E9"/>
    <w:rsid w:val="00D17844"/>
    <w:rsid w:val="00D17D81"/>
    <w:rsid w:val="00D17D95"/>
    <w:rsid w:val="00D2087D"/>
    <w:rsid w:val="00D211C7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35A"/>
    <w:rsid w:val="00D37CC5"/>
    <w:rsid w:val="00D406AD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3B4"/>
    <w:rsid w:val="00D919F1"/>
    <w:rsid w:val="00D929C2"/>
    <w:rsid w:val="00D9370A"/>
    <w:rsid w:val="00D94249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135"/>
    <w:rsid w:val="00DB3906"/>
    <w:rsid w:val="00DB3C6F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E8E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686"/>
    <w:rsid w:val="00E40AA3"/>
    <w:rsid w:val="00E41EA8"/>
    <w:rsid w:val="00E429C7"/>
    <w:rsid w:val="00E42C21"/>
    <w:rsid w:val="00E42C53"/>
    <w:rsid w:val="00E434B6"/>
    <w:rsid w:val="00E437D2"/>
    <w:rsid w:val="00E43CCD"/>
    <w:rsid w:val="00E44258"/>
    <w:rsid w:val="00E443A8"/>
    <w:rsid w:val="00E44BCB"/>
    <w:rsid w:val="00E45E4E"/>
    <w:rsid w:val="00E46D16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6B99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812"/>
    <w:rsid w:val="00EA7CCB"/>
    <w:rsid w:val="00EB0093"/>
    <w:rsid w:val="00EB0428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2CB6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716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0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0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435F4"/>
    <w:rPr>
      <w:color w:val="605E5C"/>
      <w:shd w:val="clear" w:color="auto" w:fill="E1DFDD"/>
    </w:rPr>
  </w:style>
  <w:style w:type="paragraph" w:customStyle="1" w:styleId="B1">
    <w:name w:val="B1+"/>
    <w:basedOn w:val="Normal"/>
    <w:rsid w:val="009908CC"/>
    <w:pPr>
      <w:numPr>
        <w:numId w:val="42"/>
      </w:numPr>
    </w:pPr>
  </w:style>
  <w:style w:type="character" w:customStyle="1" w:styleId="CommentTextChar">
    <w:name w:val="Comment Text Char"/>
    <w:basedOn w:val="DefaultParagraphFont"/>
    <w:link w:val="CommentText"/>
    <w:uiPriority w:val="99"/>
    <w:rsid w:val="00D3735A"/>
    <w:rPr>
      <w:rFonts w:ascii="–¾’©" w:eastAsia="–¾’©"/>
      <w:sz w:val="24"/>
      <w:lang w:val="en-GB" w:eastAsia="en-US"/>
    </w:rPr>
  </w:style>
  <w:style w:type="paragraph" w:customStyle="1" w:styleId="FL">
    <w:name w:val="FL"/>
    <w:basedOn w:val="Normal"/>
    <w:rsid w:val="00D3735A"/>
    <w:pPr>
      <w:keepNext/>
      <w:keepLines/>
      <w:spacing w:before="60"/>
      <w:jc w:val="center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docbox.etsi.org/ERM/ERMRM/70-DRAFTS/WGRM284/ERM-RM-284v111_004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E555B-D49A-476A-AFB7-57260A7AE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2738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</cp:lastModifiedBy>
  <cp:revision>2</cp:revision>
  <cp:lastPrinted>2010-01-07T02:23:00Z</cp:lastPrinted>
  <dcterms:created xsi:type="dcterms:W3CDTF">2024-05-13T15:24:00Z</dcterms:created>
  <dcterms:modified xsi:type="dcterms:W3CDTF">2024-05-13T15:24:00Z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