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06183" w14:textId="297D20CD" w:rsidR="00A31626" w:rsidRDefault="00A31626" w:rsidP="00A316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Ref399006623"/>
      <w:bookmarkStart w:id="1" w:name="_Toc92513360"/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bookmarkStart w:id="2" w:name="_GoBack"/>
      <w:r w:rsidR="009A3827" w:rsidRPr="009A3827">
        <w:rPr>
          <w:rFonts w:eastAsia="SimSun" w:cs="Arial"/>
          <w:sz w:val="24"/>
          <w:szCs w:val="24"/>
          <w:lang w:eastAsia="zh-CN"/>
        </w:rPr>
        <w:t>R4-2409512</w:t>
      </w:r>
      <w:bookmarkEnd w:id="2"/>
    </w:p>
    <w:p w14:paraId="15099956" w14:textId="77777777" w:rsidR="00A31626" w:rsidRPr="0052514D" w:rsidRDefault="00A31626" w:rsidP="00A316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22A7A2A9" w:rsidR="00D211C7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>Title:</w:t>
      </w:r>
      <w:r w:rsidRPr="00FD5D9B">
        <w:rPr>
          <w:rFonts w:ascii="Arial" w:hAnsi="Arial" w:cs="Arial"/>
          <w:sz w:val="22"/>
        </w:rPr>
        <w:t xml:space="preserve"> </w:t>
      </w:r>
      <w:r w:rsidRPr="00FD5D9B">
        <w:rPr>
          <w:rFonts w:ascii="Arial" w:hAnsi="Arial" w:cs="Arial"/>
          <w:sz w:val="22"/>
        </w:rPr>
        <w:tab/>
      </w:r>
      <w:r w:rsidR="00A8300D">
        <w:rPr>
          <w:rFonts w:ascii="Arial" w:hAnsi="Arial" w:cs="Arial"/>
          <w:sz w:val="22"/>
        </w:rPr>
        <w:tab/>
      </w:r>
      <w:r w:rsidR="00D211C7" w:rsidRPr="00D211C7">
        <w:rPr>
          <w:rFonts w:ascii="Arial" w:hAnsi="Arial" w:cs="Arial"/>
          <w:sz w:val="22"/>
        </w:rPr>
        <w:t xml:space="preserve">Follow-up discussion on the missing PC1 Rx requirements for the FRMCS operation in n100/n101 </w:t>
      </w:r>
    </w:p>
    <w:p w14:paraId="1AA54E92" w14:textId="1128C708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2012F3">
        <w:rPr>
          <w:rFonts w:ascii="Arial" w:hAnsi="Arial" w:cs="Arial"/>
          <w:b/>
          <w:sz w:val="22"/>
        </w:rPr>
        <w:t>Agen</w:t>
      </w:r>
      <w:r w:rsidR="007B3E89" w:rsidRPr="002012F3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2012F3">
        <w:rPr>
          <w:rFonts w:ascii="Arial" w:hAnsi="Arial" w:cs="Arial"/>
          <w:b/>
          <w:sz w:val="22"/>
        </w:rPr>
        <w:t>a Item:</w:t>
      </w:r>
      <w:r w:rsidR="00291E51" w:rsidRPr="002012F3">
        <w:rPr>
          <w:rFonts w:ascii="Arial" w:hAnsi="Arial" w:cs="Arial"/>
          <w:sz w:val="22"/>
        </w:rPr>
        <w:tab/>
      </w:r>
      <w:r w:rsidR="002012F3" w:rsidRPr="002012F3">
        <w:rPr>
          <w:rFonts w:ascii="Arial" w:eastAsia="SimSun" w:hAnsi="Arial" w:cs="Arial"/>
          <w:sz w:val="22"/>
          <w:lang w:eastAsia="zh-CN"/>
        </w:rPr>
        <w:t>6.14.2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14:paraId="3EE62A4A" w14:textId="6285ACA2" w:rsidR="00BB1083" w:rsidRPr="00BB1083" w:rsidRDefault="007726F1" w:rsidP="00E810BF">
      <w:pPr>
        <w:pStyle w:val="Heading1"/>
      </w:pPr>
      <w:r w:rsidRPr="001D1326">
        <w:t>Introduction</w:t>
      </w:r>
    </w:p>
    <w:p w14:paraId="160341E1" w14:textId="34339FE8" w:rsidR="001D1326" w:rsidRPr="00021398" w:rsidRDefault="001D1326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912C3D">
        <w:rPr>
          <w:rFonts w:eastAsia="SimSun"/>
          <w:lang w:eastAsia="zh-CN"/>
        </w:rPr>
        <w:t>During RAN</w:t>
      </w:r>
      <w:r w:rsidR="00021398" w:rsidRPr="00912C3D">
        <w:rPr>
          <w:rFonts w:eastAsia="SimSun"/>
          <w:lang w:eastAsia="zh-CN"/>
        </w:rPr>
        <w:t>4</w:t>
      </w:r>
      <w:r w:rsidRPr="00912C3D">
        <w:rPr>
          <w:rFonts w:eastAsia="SimSun"/>
          <w:lang w:eastAsia="zh-CN"/>
        </w:rPr>
        <w:t>#1</w:t>
      </w:r>
      <w:r w:rsidR="00021398" w:rsidRPr="00912C3D">
        <w:rPr>
          <w:rFonts w:eastAsia="SimSun"/>
          <w:lang w:eastAsia="zh-CN"/>
        </w:rPr>
        <w:t xml:space="preserve">10bis </w:t>
      </w:r>
      <w:r w:rsidRPr="00912C3D">
        <w:rPr>
          <w:rFonts w:eastAsia="SimSun"/>
          <w:lang w:eastAsia="zh-CN"/>
        </w:rPr>
        <w:t xml:space="preserve">meeting, </w:t>
      </w:r>
      <w:r w:rsidR="00021398" w:rsidRPr="00912C3D">
        <w:rPr>
          <w:rFonts w:eastAsia="SimSun"/>
          <w:lang w:eastAsia="zh-CN"/>
        </w:rPr>
        <w:t xml:space="preserve">WF </w:t>
      </w:r>
      <w:r w:rsidR="00912C3D" w:rsidRPr="00912C3D">
        <w:rPr>
          <w:rFonts w:eastAsia="SimSun"/>
          <w:lang w:eastAsia="zh-CN"/>
        </w:rPr>
        <w:t>on Rx requirements for n100/n101 cab-radio</w:t>
      </w:r>
      <w:r w:rsidR="00021398" w:rsidRPr="00912C3D">
        <w:rPr>
          <w:rFonts w:eastAsia="SimSun"/>
          <w:lang w:eastAsia="zh-CN"/>
        </w:rPr>
        <w:t xml:space="preserve"> [3] was </w:t>
      </w:r>
      <w:r w:rsidR="00905629" w:rsidRPr="00912C3D">
        <w:rPr>
          <w:rFonts w:eastAsia="SimSun"/>
          <w:lang w:eastAsia="zh-CN"/>
        </w:rPr>
        <w:t xml:space="preserve">approved. </w:t>
      </w:r>
      <w:r w:rsidR="00021398" w:rsidRPr="00912C3D">
        <w:rPr>
          <w:rFonts w:eastAsia="SimSun"/>
          <w:lang w:eastAsia="zh-CN"/>
        </w:rPr>
        <w:t>WF content was extracted below</w:t>
      </w:r>
      <w:r w:rsidR="00CF141D" w:rsidRPr="00912C3D">
        <w:rPr>
          <w:lang w:eastAsia="zh-CN"/>
        </w:rPr>
        <w:t>:</w:t>
      </w:r>
    </w:p>
    <w:p w14:paraId="3F3528B1" w14:textId="77777777" w:rsidR="00CF141D" w:rsidRPr="00D211C7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141D" w:rsidRPr="00D211C7" w14:paraId="16C813B4" w14:textId="77777777" w:rsidTr="00CF141D">
        <w:tc>
          <w:tcPr>
            <w:tcW w:w="9631" w:type="dxa"/>
          </w:tcPr>
          <w:p w14:paraId="4ADBF074" w14:textId="77777777" w:rsidR="00021398" w:rsidRPr="00021398" w:rsidRDefault="00021398" w:rsidP="00021398">
            <w:pPr>
              <w:rPr>
                <w:i/>
                <w:lang w:eastAsia="zh-CN"/>
              </w:rPr>
            </w:pPr>
            <w:bookmarkStart w:id="3" w:name="_Hlk164231783"/>
            <w:r w:rsidRPr="00021398">
              <w:rPr>
                <w:b/>
                <w:i/>
                <w:lang w:eastAsia="zh-CN"/>
              </w:rPr>
              <w:t>Way forward</w:t>
            </w:r>
            <w:r w:rsidRPr="00021398">
              <w:rPr>
                <w:i/>
                <w:lang w:eastAsia="zh-CN"/>
              </w:rPr>
              <w:t xml:space="preserve">: </w:t>
            </w:r>
          </w:p>
          <w:p w14:paraId="72A47B1D" w14:textId="77777777" w:rsidR="00021398" w:rsidRPr="00021398" w:rsidRDefault="00021398" w:rsidP="00021398">
            <w:pPr>
              <w:rPr>
                <w:i/>
                <w:lang w:eastAsia="zh-CN"/>
              </w:rPr>
            </w:pPr>
            <w:r w:rsidRPr="00021398">
              <w:rPr>
                <w:i/>
                <w:lang w:eastAsia="zh-CN"/>
              </w:rPr>
              <w:t xml:space="preserve">In RAN4#111 meeting, RAN4 will discuss potential options for capturing clarification on missing FRMCS n100/n101 cab-radio Rx requirements in TS 38.101-1 (based on </w:t>
            </w:r>
            <w:proofErr w:type="gramStart"/>
            <w:r w:rsidRPr="00021398">
              <w:rPr>
                <w:i/>
                <w:lang w:eastAsia="zh-CN"/>
              </w:rPr>
              <w:t>ECC(</w:t>
            </w:r>
            <w:proofErr w:type="gramEnd"/>
            <w:r w:rsidRPr="00021398">
              <w:rPr>
                <w:i/>
                <w:lang w:eastAsia="zh-CN"/>
              </w:rPr>
              <w:t>20)02), and potential LS towards ETSI TC RT.</w:t>
            </w:r>
            <w:bookmarkEnd w:id="3"/>
          </w:p>
          <w:p w14:paraId="7CEC7817" w14:textId="377A31DD" w:rsidR="00CF141D" w:rsidRPr="00021398" w:rsidRDefault="00021398" w:rsidP="00021398">
            <w:pPr>
              <w:rPr>
                <w:lang w:eastAsia="zh-CN"/>
              </w:rPr>
            </w:pPr>
            <w:r w:rsidRPr="00021398">
              <w:rPr>
                <w:i/>
                <w:lang w:eastAsia="zh-CN"/>
              </w:rPr>
              <w:t>RAN4 will not re-evaluate ECC Rx requirements, nor introduce any related requirement without synchronizing with ETSI TC RT.</w:t>
            </w:r>
          </w:p>
        </w:tc>
      </w:tr>
    </w:tbl>
    <w:p w14:paraId="11C74A51" w14:textId="77777777" w:rsidR="00CF141D" w:rsidRPr="00D211C7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  <w:lang w:eastAsia="zh-CN"/>
        </w:rPr>
      </w:pPr>
    </w:p>
    <w:p w14:paraId="22B4F362" w14:textId="5AB87C3C" w:rsidR="00FD5D9B" w:rsidRPr="00772651" w:rsidRDefault="00021398" w:rsidP="00021398">
      <w:r w:rsidRPr="007303E6">
        <w:t>In this contri</w:t>
      </w:r>
      <w:r w:rsidRPr="00772651">
        <w:t>bution, we provide further analysis on the missing Rx requirements for the PC1 cab-radio HPUE for bands n100/n101</w:t>
      </w:r>
      <w:r w:rsidR="007303E6" w:rsidRPr="00772651">
        <w:t>, considering WF from RAN4#110bis meeting</w:t>
      </w:r>
      <w:r w:rsidRPr="00772651">
        <w:t>.</w:t>
      </w:r>
    </w:p>
    <w:p w14:paraId="36AED793" w14:textId="765B85C1" w:rsidR="00D17844" w:rsidRDefault="00352855" w:rsidP="00D17844">
      <w:pPr>
        <w:pStyle w:val="Heading1"/>
        <w:rPr>
          <w:lang w:eastAsia="zh-CN"/>
        </w:rPr>
      </w:pPr>
      <w:r w:rsidRPr="00772651">
        <w:rPr>
          <w:lang w:eastAsia="zh-CN"/>
        </w:rPr>
        <w:t>D</w:t>
      </w:r>
      <w:r w:rsidRPr="00772651">
        <w:rPr>
          <w:rFonts w:hint="eastAsia"/>
          <w:lang w:eastAsia="zh-CN"/>
        </w:rPr>
        <w:t>iscussion</w:t>
      </w:r>
    </w:p>
    <w:p w14:paraId="4FC8C1AF" w14:textId="726D44B0" w:rsidR="00B204E7" w:rsidRPr="006C3F25" w:rsidRDefault="00617EFD" w:rsidP="00034447">
      <w:pPr>
        <w:rPr>
          <w:rFonts w:eastAsia="SimSun"/>
          <w:lang w:eastAsia="zh-CN"/>
        </w:rPr>
      </w:pPr>
      <w:r>
        <w:rPr>
          <w:lang w:eastAsia="zh-CN"/>
        </w:rPr>
        <w:t xml:space="preserve">Based on discussion </w:t>
      </w:r>
      <w:r w:rsidRPr="004651C5">
        <w:rPr>
          <w:lang w:eastAsia="zh-CN"/>
        </w:rPr>
        <w:t>triggered by [</w:t>
      </w:r>
      <w:r w:rsidR="004651C5" w:rsidRPr="004651C5">
        <w:rPr>
          <w:lang w:eastAsia="zh-CN"/>
        </w:rPr>
        <w:t>4</w:t>
      </w:r>
      <w:r w:rsidRPr="004651C5">
        <w:rPr>
          <w:lang w:eastAsia="zh-CN"/>
        </w:rPr>
        <w:t xml:space="preserve">] </w:t>
      </w:r>
      <w:r w:rsidRPr="0089364C">
        <w:rPr>
          <w:lang w:eastAsia="zh-CN"/>
        </w:rPr>
        <w:t xml:space="preserve">during RAN4#110bis meeting, </w:t>
      </w:r>
      <w:r w:rsidR="004651C5" w:rsidRPr="0089364C">
        <w:rPr>
          <w:lang w:eastAsia="zh-CN"/>
        </w:rPr>
        <w:t xml:space="preserve">it was observed that </w:t>
      </w:r>
      <w:r w:rsidR="004651C5" w:rsidRPr="0089364C">
        <w:rPr>
          <w:rFonts w:eastAsia="SimSun"/>
          <w:lang w:eastAsia="zh-CN"/>
        </w:rPr>
        <w:t xml:space="preserve">ETSI TC RT is working on the Technical Specification </w:t>
      </w:r>
      <w:bookmarkStart w:id="4" w:name="_Hlk165548426"/>
      <w:r w:rsidR="004651C5" w:rsidRPr="0089364C">
        <w:rPr>
          <w:rFonts w:eastAsia="SimSun"/>
          <w:lang w:eastAsia="zh-CN"/>
        </w:rPr>
        <w:t xml:space="preserve">TS 103 793 </w:t>
      </w:r>
      <w:bookmarkEnd w:id="4"/>
      <w:r w:rsidR="004651C5" w:rsidRPr="0089364C">
        <w:rPr>
          <w:rFonts w:eastAsia="SimSun"/>
          <w:lang w:eastAsia="zh-CN"/>
        </w:rPr>
        <w:t>[1</w:t>
      </w:r>
      <w:r w:rsidR="0089364C" w:rsidRPr="0089364C">
        <w:rPr>
          <w:rFonts w:eastAsia="SimSun"/>
          <w:lang w:eastAsia="zh-CN"/>
        </w:rPr>
        <w:t>1</w:t>
      </w:r>
      <w:r w:rsidR="004651C5" w:rsidRPr="0089364C">
        <w:rPr>
          <w:rFonts w:eastAsia="SimSun"/>
          <w:lang w:eastAsia="zh-CN"/>
        </w:rPr>
        <w:t>] for the FRMCS radio characteristics, based on the work done in RAN4 for n100 and n101 in Rel-17 onwards. Furthermore, it was highlighted that TS 103 793 Rapporteur has raised number of issues related to the UE RF specification completeness in RAN4, as compared to the related baseline ECC Decision (20)02 [2].</w:t>
      </w:r>
      <w:r w:rsidR="00B204E7" w:rsidRPr="0089364C">
        <w:rPr>
          <w:rFonts w:eastAsia="SimSun"/>
          <w:lang w:eastAsia="zh-CN"/>
        </w:rPr>
        <w:t xml:space="preserve"> More specifically, </w:t>
      </w:r>
      <w:r w:rsidR="00034447" w:rsidRPr="0089364C">
        <w:rPr>
          <w:lang w:val="en-US"/>
        </w:rPr>
        <w:t>the HPUE</w:t>
      </w:r>
      <w:r w:rsidR="00034447" w:rsidRPr="00B204E7">
        <w:rPr>
          <w:lang w:val="en-US"/>
        </w:rPr>
        <w:t xml:space="preserve"> cab-radio receiver characteristics were </w:t>
      </w:r>
      <w:r w:rsidR="00B204E7" w:rsidRPr="00B204E7">
        <w:rPr>
          <w:lang w:val="en-US"/>
        </w:rPr>
        <w:t xml:space="preserve">not captured by RAN4 </w:t>
      </w:r>
      <w:r w:rsidR="00B204E7" w:rsidRPr="006C3F25">
        <w:rPr>
          <w:rFonts w:eastAsia="SimSun"/>
          <w:lang w:eastAsia="zh-CN"/>
        </w:rPr>
        <w:t>specification.</w:t>
      </w:r>
    </w:p>
    <w:p w14:paraId="2AF37F4D" w14:textId="740309F1" w:rsidR="006C3F25" w:rsidRPr="006C3F25" w:rsidRDefault="006C3F25" w:rsidP="006C3F25">
      <w:pPr>
        <w:rPr>
          <w:rFonts w:eastAsia="SimSun"/>
          <w:lang w:eastAsia="zh-CN"/>
        </w:rPr>
      </w:pPr>
      <w:r w:rsidRPr="006C3F25">
        <w:rPr>
          <w:rFonts w:eastAsia="SimSun"/>
          <w:lang w:eastAsia="zh-CN"/>
        </w:rPr>
        <w:t xml:space="preserve">ETSI TC RT work </w:t>
      </w:r>
      <w:r w:rsidR="001F59CF">
        <w:rPr>
          <w:rFonts w:eastAsia="SimSun"/>
          <w:lang w:eastAsia="zh-CN"/>
        </w:rPr>
        <w:t xml:space="preserve">on the missing Rx requirements for cab-radio devices </w:t>
      </w:r>
      <w:r w:rsidRPr="006C3F25">
        <w:rPr>
          <w:rFonts w:eastAsia="SimSun"/>
          <w:lang w:eastAsia="zh-CN"/>
        </w:rPr>
        <w:t>was already initiated (e.g. [5]). It has been observed that parallel work on cab-radio Rx requirements in ETSI TC RT as well as 3PPG RAN4 would create a risk of potentially mis-aligned outcomes, which would be highly undesirable (despite doubled effort). Therefore, WF in [3] has concluded that RAN4 will not re-evaluate ECC Rx requirements, nor introduce any related requirement without synchronizing with ETSI TC RT.</w:t>
      </w:r>
    </w:p>
    <w:p w14:paraId="7D875AC2" w14:textId="2D5B3E90" w:rsidR="00042191" w:rsidRPr="00487502" w:rsidRDefault="00D51FB6" w:rsidP="00E67BA4">
      <w:r w:rsidRPr="00D51FB6">
        <w:t xml:space="preserve">WF in [3] stated that </w:t>
      </w:r>
      <w:r w:rsidR="00E67BA4" w:rsidRPr="00D51FB6">
        <w:t>RAN4 will discuss potential options for capturing clarification on missing FRMCS n100/n101 cab</w:t>
      </w:r>
      <w:r w:rsidRPr="00D51FB6">
        <w:noBreakHyphen/>
      </w:r>
      <w:r w:rsidR="00E67BA4" w:rsidRPr="00D51FB6">
        <w:t>radio Rx requirements in TS 38.101-1</w:t>
      </w:r>
      <w:r w:rsidR="006D2ED6" w:rsidRPr="00D51FB6">
        <w:t>.</w:t>
      </w:r>
      <w:r w:rsidR="00AC05D4">
        <w:t xml:space="preserve"> The only pragmatic solution to fill the gap of missing Rx characteristics of</w:t>
      </w:r>
      <w:r w:rsidR="00487502">
        <w:t xml:space="preserve"> </w:t>
      </w:r>
      <w:r w:rsidR="00AC05D4">
        <w:t>PC1 cab-radio (as per ECC Decision (20)02 [2]) is no</w:t>
      </w:r>
      <w:r w:rsidR="00AD4BAE">
        <w:t>w</w:t>
      </w:r>
      <w:r w:rsidR="00AC05D4">
        <w:t xml:space="preserve"> to refer to the ongoing ETSI TC RT work, which is expected to be captured in </w:t>
      </w:r>
      <w:r w:rsidR="00AC05D4" w:rsidRPr="0089364C">
        <w:rPr>
          <w:lang w:val="en-US"/>
        </w:rPr>
        <w:t>ETS</w:t>
      </w:r>
      <w:r w:rsidR="00AC05D4" w:rsidRPr="00487502">
        <w:rPr>
          <w:lang w:val="en-US"/>
        </w:rPr>
        <w:t>I TS 103 793 [11].</w:t>
      </w:r>
      <w:r w:rsidR="00AD4BAE" w:rsidRPr="00487502">
        <w:rPr>
          <w:lang w:val="en-US"/>
        </w:rPr>
        <w:t xml:space="preserve"> </w:t>
      </w:r>
    </w:p>
    <w:p w14:paraId="3A03EEB8" w14:textId="591EED2D" w:rsidR="00487502" w:rsidRDefault="00080A34" w:rsidP="00AD4BAE">
      <w:pPr>
        <w:rPr>
          <w:lang w:val="en-US"/>
        </w:rPr>
      </w:pPr>
      <w:r w:rsidRPr="00487502">
        <w:rPr>
          <w:b/>
        </w:rPr>
        <w:t xml:space="preserve">Proposal 1: </w:t>
      </w:r>
      <w:r w:rsidR="00AD4BAE" w:rsidRPr="00487502">
        <w:t>In order to</w:t>
      </w:r>
      <w:r w:rsidR="00AD4BAE" w:rsidRPr="00487502">
        <w:rPr>
          <w:b/>
        </w:rPr>
        <w:t xml:space="preserve"> </w:t>
      </w:r>
      <w:r w:rsidR="00AD4BAE" w:rsidRPr="00487502">
        <w:t xml:space="preserve">fill the gap of missing Rx characteristics of </w:t>
      </w:r>
      <w:r w:rsidR="00487502" w:rsidRPr="00487502">
        <w:t xml:space="preserve">FRMCS </w:t>
      </w:r>
      <w:r w:rsidR="00AD4BAE" w:rsidRPr="00487502">
        <w:t xml:space="preserve">PC1 cab-radio, refer to </w:t>
      </w:r>
      <w:r w:rsidR="00AD4BAE" w:rsidRPr="00487502">
        <w:rPr>
          <w:lang w:val="en-US"/>
        </w:rPr>
        <w:t>ETSI TS 103 793</w:t>
      </w:r>
      <w:r w:rsidR="00487502" w:rsidRPr="00487502">
        <w:rPr>
          <w:lang w:val="en-US"/>
        </w:rPr>
        <w:t xml:space="preserve"> technical specification</w:t>
      </w:r>
      <w:r w:rsidR="00AD4BAE">
        <w:rPr>
          <w:lang w:val="en-US"/>
        </w:rPr>
        <w:t>.</w:t>
      </w:r>
    </w:p>
    <w:p w14:paraId="127DBBAE" w14:textId="5F3FDF24" w:rsidR="00487502" w:rsidRPr="00487502" w:rsidRDefault="00487502" w:rsidP="00AD4BAE">
      <w:pPr>
        <w:rPr>
          <w:lang w:val="en-US"/>
        </w:rPr>
      </w:pPr>
      <w:r>
        <w:rPr>
          <w:lang w:val="en-US"/>
        </w:rPr>
        <w:t>Related Draft CR was submitted in [6].</w:t>
      </w:r>
    </w:p>
    <w:p w14:paraId="5A26A0B7" w14:textId="4E2CBA8B" w:rsidR="00042191" w:rsidRDefault="00B94CD5" w:rsidP="00E67BA4">
      <w:r w:rsidRPr="001B15CA">
        <w:rPr>
          <w:b/>
        </w:rPr>
        <w:t>Proposal 2</w:t>
      </w:r>
      <w:r w:rsidRPr="001B15CA">
        <w:t xml:space="preserve">: </w:t>
      </w:r>
      <w:r w:rsidR="001B15CA" w:rsidRPr="001B15CA">
        <w:t xml:space="preserve">Endorse </w:t>
      </w:r>
      <w:r w:rsidRPr="001B15CA">
        <w:t xml:space="preserve">Draft CR to TS 38.101-1 </w:t>
      </w:r>
      <w:r w:rsidR="001B15CA" w:rsidRPr="001B15CA">
        <w:rPr>
          <w:lang w:eastAsia="zh-CN"/>
        </w:rPr>
        <w:t>PC1 Rx requirements for FRMCS operation in bands n100/n101 in</w:t>
      </w:r>
      <w:r w:rsidRPr="001B15CA">
        <w:t xml:space="preserve"> [</w:t>
      </w:r>
      <w:r w:rsidR="001B15CA" w:rsidRPr="001B15CA">
        <w:t>6</w:t>
      </w:r>
      <w:r w:rsidRPr="001B15CA">
        <w:t>]</w:t>
      </w:r>
      <w:r w:rsidR="001B15CA" w:rsidRPr="001B15CA">
        <w:t>.</w:t>
      </w:r>
    </w:p>
    <w:p w14:paraId="24FD4EA7" w14:textId="6BFADCE4" w:rsidR="00F54ABD" w:rsidRPr="00F54ABD" w:rsidRDefault="00F54ABD" w:rsidP="00E67BA4">
      <w:pPr>
        <w:rPr>
          <w:lang w:eastAsia="zh-CN"/>
        </w:rPr>
      </w:pPr>
      <w:r>
        <w:rPr>
          <w:lang w:eastAsia="zh-CN"/>
        </w:rPr>
        <w:t>Mis</w:t>
      </w:r>
      <w:r w:rsidRPr="00F54ABD">
        <w:rPr>
          <w:lang w:eastAsia="zh-CN"/>
        </w:rPr>
        <w:t>sing PC1 Rx requirements for the FRMCS operation in n100/n101</w:t>
      </w:r>
      <w:r>
        <w:rPr>
          <w:lang w:eastAsia="zh-CN"/>
        </w:rPr>
        <w:t xml:space="preserve"> were already discussed in ETCI TC TR. </w:t>
      </w:r>
      <w:proofErr w:type="gramStart"/>
      <w:r>
        <w:rPr>
          <w:lang w:eastAsia="zh-CN"/>
        </w:rPr>
        <w:t>Therefore</w:t>
      </w:r>
      <w:proofErr w:type="gramEnd"/>
      <w:r>
        <w:rPr>
          <w:lang w:eastAsia="zh-CN"/>
        </w:rPr>
        <w:t xml:space="preserve"> it is seen important to clarify the situation </w:t>
      </w:r>
      <w:r w:rsidR="005716DA">
        <w:rPr>
          <w:lang w:eastAsia="zh-CN"/>
        </w:rPr>
        <w:t xml:space="preserve">and send LS with RAN4 conclusions: </w:t>
      </w:r>
    </w:p>
    <w:p w14:paraId="2546196F" w14:textId="11F90427" w:rsidR="005F56D2" w:rsidRPr="005F56D2" w:rsidRDefault="005F56D2" w:rsidP="005F56D2">
      <w:r w:rsidRPr="005F56D2">
        <w:rPr>
          <w:b/>
        </w:rPr>
        <w:lastRenderedPageBreak/>
        <w:t xml:space="preserve">Proposal </w:t>
      </w:r>
      <w:r w:rsidR="00F54ABD">
        <w:rPr>
          <w:b/>
        </w:rPr>
        <w:t>3</w:t>
      </w:r>
      <w:r w:rsidRPr="005F56D2">
        <w:t>: Send LS to ETSI TC RT (cc TSG RAN) clarifying RAN4 situation on Rx requirements for HPUE PC1 cab-radio.</w:t>
      </w:r>
    </w:p>
    <w:p w14:paraId="6F812FD7" w14:textId="4A152FBC" w:rsidR="00CD26E5" w:rsidRPr="002607BC" w:rsidRDefault="00CD26E5" w:rsidP="00CD26E5">
      <w:pPr>
        <w:pStyle w:val="Heading1"/>
      </w:pPr>
      <w:r w:rsidRPr="002607BC">
        <w:t xml:space="preserve">Conclusions </w:t>
      </w:r>
    </w:p>
    <w:p w14:paraId="674B2C45" w14:textId="77777777" w:rsidR="002836BE" w:rsidRPr="002607BC" w:rsidRDefault="002836BE" w:rsidP="007A2E9E">
      <w:pPr>
        <w:rPr>
          <w:lang w:eastAsia="zh-CN"/>
        </w:rPr>
      </w:pPr>
      <w:r w:rsidRPr="002607BC">
        <w:rPr>
          <w:lang w:eastAsia="zh-CN"/>
        </w:rPr>
        <w:t xml:space="preserve">Based on the discussion above, the following proposals were formulated: </w:t>
      </w:r>
    </w:p>
    <w:p w14:paraId="472EAA99" w14:textId="77777777" w:rsidR="005716DA" w:rsidRDefault="005716DA" w:rsidP="005716DA">
      <w:pPr>
        <w:rPr>
          <w:lang w:val="en-US"/>
        </w:rPr>
      </w:pPr>
      <w:r w:rsidRPr="00487502">
        <w:rPr>
          <w:b/>
        </w:rPr>
        <w:t xml:space="preserve">Proposal 1: </w:t>
      </w:r>
      <w:r w:rsidRPr="00487502">
        <w:t>In order to</w:t>
      </w:r>
      <w:r w:rsidRPr="00487502">
        <w:rPr>
          <w:b/>
        </w:rPr>
        <w:t xml:space="preserve"> </w:t>
      </w:r>
      <w:r w:rsidRPr="00487502">
        <w:t xml:space="preserve">fill the gap of missing Rx characteristics of FRMCS PC1 cab-radio, refer to </w:t>
      </w:r>
      <w:r w:rsidRPr="00487502">
        <w:rPr>
          <w:lang w:val="en-US"/>
        </w:rPr>
        <w:t>ETSI TS 103 793 technical specification</w:t>
      </w:r>
      <w:r>
        <w:rPr>
          <w:lang w:val="en-US"/>
        </w:rPr>
        <w:t>.</w:t>
      </w:r>
    </w:p>
    <w:p w14:paraId="71142533" w14:textId="77777777" w:rsidR="005716DA" w:rsidRDefault="005716DA" w:rsidP="005716DA">
      <w:r w:rsidRPr="001B15CA">
        <w:rPr>
          <w:b/>
        </w:rPr>
        <w:t>Proposal 2</w:t>
      </w:r>
      <w:r w:rsidRPr="001B15CA">
        <w:t xml:space="preserve">: Endorse Draft CR to TS 38.101-1 </w:t>
      </w:r>
      <w:r w:rsidRPr="001B15CA">
        <w:rPr>
          <w:lang w:eastAsia="zh-CN"/>
        </w:rPr>
        <w:t>PC1 Rx requirements for FRMCS operation in bands n100/n101 in</w:t>
      </w:r>
      <w:r w:rsidRPr="001B15CA">
        <w:t xml:space="preserve"> [6].</w:t>
      </w:r>
    </w:p>
    <w:p w14:paraId="450B79B7" w14:textId="77777777" w:rsidR="005716DA" w:rsidRPr="005F56D2" w:rsidRDefault="005716DA" w:rsidP="005716DA">
      <w:r w:rsidRPr="005F56D2">
        <w:rPr>
          <w:b/>
        </w:rPr>
        <w:t xml:space="preserve">Proposal </w:t>
      </w:r>
      <w:r>
        <w:rPr>
          <w:b/>
        </w:rPr>
        <w:t>3</w:t>
      </w:r>
      <w:r w:rsidRPr="005F56D2">
        <w:t>: Send LS to ETSI TC RT (cc TSG RAN) clarifying RAN4 situation on Rx requirements for HPUE PC1 cab-radio.</w:t>
      </w:r>
    </w:p>
    <w:p w14:paraId="46418F0E" w14:textId="4BC2910A" w:rsidR="005F56D2" w:rsidRDefault="00963998" w:rsidP="00B41CF9">
      <w:pPr>
        <w:spacing w:line="360" w:lineRule="auto"/>
        <w:rPr>
          <w:lang w:val="en-US"/>
        </w:rPr>
      </w:pPr>
      <w:r w:rsidRPr="00BD15AF">
        <w:rPr>
          <w:lang w:val="en-US"/>
        </w:rPr>
        <w:t xml:space="preserve">Related CRs </w:t>
      </w:r>
      <w:r w:rsidR="005F56D2" w:rsidRPr="00BD15AF">
        <w:rPr>
          <w:lang w:val="en-US"/>
        </w:rPr>
        <w:t>were provided in [</w:t>
      </w:r>
      <w:r w:rsidR="00BD15AF" w:rsidRPr="00BD15AF">
        <w:rPr>
          <w:lang w:val="en-US"/>
        </w:rPr>
        <w:t>6, 8-10</w:t>
      </w:r>
      <w:r w:rsidR="005F56D2" w:rsidRPr="00BD15AF">
        <w:rPr>
          <w:lang w:val="en-US"/>
        </w:rPr>
        <w:t>]. Draft LC to ETSI TC TR was provided in [</w:t>
      </w:r>
      <w:r w:rsidR="00BD15AF" w:rsidRPr="00BD15AF">
        <w:rPr>
          <w:lang w:val="en-US"/>
        </w:rPr>
        <w:t>7</w:t>
      </w:r>
      <w:r w:rsidR="005F56D2" w:rsidRPr="00BD15AF">
        <w:rPr>
          <w:lang w:val="en-US"/>
        </w:rPr>
        <w:t>].</w:t>
      </w:r>
    </w:p>
    <w:p w14:paraId="58914AF7" w14:textId="3F6F7396" w:rsidR="00FD5D9B" w:rsidRPr="00AE3E45" w:rsidRDefault="00FD5D9B" w:rsidP="00303393">
      <w:pPr>
        <w:pStyle w:val="Heading1"/>
      </w:pPr>
      <w:r w:rsidRPr="00AE3E45">
        <w:t>References</w:t>
      </w:r>
    </w:p>
    <w:p w14:paraId="31B21497" w14:textId="08781659" w:rsidR="00FD5D9B" w:rsidRPr="00AE3E45" w:rsidRDefault="00FD5D9B" w:rsidP="00FD5D9B">
      <w:pPr>
        <w:rPr>
          <w:lang w:eastAsia="zh-CN"/>
        </w:rPr>
      </w:pPr>
      <w:r w:rsidRPr="00AE3E45">
        <w:rPr>
          <w:lang w:eastAsia="zh-CN"/>
        </w:rPr>
        <w:t>[1]</w:t>
      </w:r>
      <w:r w:rsidRPr="00AE3E45">
        <w:rPr>
          <w:lang w:eastAsia="zh-CN"/>
        </w:rPr>
        <w:tab/>
      </w:r>
      <w:r w:rsidR="00816495" w:rsidRPr="00AE3E45">
        <w:rPr>
          <w:lang w:eastAsia="zh-CN"/>
        </w:rPr>
        <w:tab/>
        <w:t>RP-240832</w:t>
      </w:r>
      <w:r w:rsidR="00816495" w:rsidRPr="00AE3E45">
        <w:rPr>
          <w:lang w:eastAsia="zh-CN"/>
        </w:rPr>
        <w:tab/>
        <w:t xml:space="preserve">WI resulting from discussion on NR channel BW less than 5MHz for TN, </w:t>
      </w:r>
      <w:r w:rsidR="001D1326" w:rsidRPr="00AE3E45">
        <w:rPr>
          <w:lang w:eastAsia="zh-CN"/>
        </w:rPr>
        <w:t>NR channel BW less than 5MHz for FR1 Phase 2</w:t>
      </w:r>
      <w:r w:rsidR="001D1326" w:rsidRPr="00AE3E45">
        <w:rPr>
          <w:lang w:eastAsia="zh-CN"/>
        </w:rPr>
        <w:tab/>
        <w:t xml:space="preserve">, WID, </w:t>
      </w:r>
      <w:r w:rsidR="00816495" w:rsidRPr="00AE3E45">
        <w:rPr>
          <w:lang w:eastAsia="zh-CN"/>
        </w:rPr>
        <w:t>RAN#103</w:t>
      </w:r>
    </w:p>
    <w:p w14:paraId="5A4E5A9E" w14:textId="3B5D08F8" w:rsidR="00C55E86" w:rsidRPr="00AE3E45" w:rsidRDefault="00C55E86" w:rsidP="00FD5D9B">
      <w:pPr>
        <w:rPr>
          <w:lang w:eastAsia="zh-CN"/>
        </w:rPr>
      </w:pPr>
      <w:r w:rsidRPr="00AE3E45">
        <w:rPr>
          <w:lang w:eastAsia="zh-CN"/>
        </w:rPr>
        <w:t>[</w:t>
      </w:r>
      <w:r w:rsidR="00AE3E45" w:rsidRPr="00AE3E45">
        <w:rPr>
          <w:lang w:eastAsia="zh-CN"/>
        </w:rPr>
        <w:t>2</w:t>
      </w:r>
      <w:r w:rsidRPr="00AE3E45">
        <w:rPr>
          <w:lang w:eastAsia="zh-CN"/>
        </w:rPr>
        <w:t>]</w:t>
      </w:r>
      <w:r w:rsidRPr="00AE3E45">
        <w:rPr>
          <w:lang w:eastAsia="zh-CN"/>
        </w:rPr>
        <w:tab/>
      </w:r>
      <w:r w:rsidRPr="00AE3E45">
        <w:rPr>
          <w:lang w:eastAsia="zh-CN"/>
        </w:rPr>
        <w:tab/>
        <w:t xml:space="preserve">ECC Decision (20)02 </w:t>
      </w:r>
      <w:r w:rsidRPr="00AE3E45">
        <w:rPr>
          <w:lang w:eastAsia="zh-CN"/>
        </w:rPr>
        <w:tab/>
        <w:t>Harmonised use of the paired frequency bands 874.4-880.0 MHz and 919.4-925.0 MHz and of the unpaired frequency band 1900-1910 MHz for Railway Mobile Radio (RMR), 20.11.2020</w:t>
      </w:r>
    </w:p>
    <w:p w14:paraId="2942DE35" w14:textId="28D9C72E" w:rsidR="00AE3E45" w:rsidRDefault="00AE3E45" w:rsidP="00FD5D9B">
      <w:r w:rsidRPr="00AE3E45">
        <w:t>[3]</w:t>
      </w:r>
      <w:r w:rsidRPr="00AE3E45">
        <w:tab/>
      </w:r>
      <w:r w:rsidRPr="00AE3E45">
        <w:tab/>
        <w:t>R4-2406715</w:t>
      </w:r>
      <w:r w:rsidR="000047F9">
        <w:tab/>
      </w:r>
      <w:r w:rsidR="000047F9" w:rsidRPr="000047F9">
        <w:t>WF on Rx requirements for n100/n101 cab-radio</w:t>
      </w:r>
      <w:r w:rsidR="000047F9">
        <w:t>, RAN4#110bis</w:t>
      </w:r>
    </w:p>
    <w:p w14:paraId="45BAF5D8" w14:textId="17BFD2F4" w:rsidR="00617EFD" w:rsidRDefault="00617EFD" w:rsidP="00FD5D9B">
      <w:pPr>
        <w:rPr>
          <w:lang w:eastAsia="zh-CN"/>
        </w:rPr>
      </w:pPr>
      <w:r w:rsidRPr="004F5AC5">
        <w:rPr>
          <w:lang w:eastAsia="zh-CN"/>
        </w:rPr>
        <w:t>[4]</w:t>
      </w:r>
      <w:r w:rsidRPr="004F5AC5">
        <w:rPr>
          <w:lang w:eastAsia="zh-CN"/>
        </w:rPr>
        <w:tab/>
      </w:r>
      <w:r w:rsidRPr="004F5AC5">
        <w:rPr>
          <w:lang w:eastAsia="zh-CN"/>
        </w:rPr>
        <w:tab/>
        <w:t>R4-2405917</w:t>
      </w:r>
      <w:r w:rsidRPr="004F5AC5">
        <w:rPr>
          <w:lang w:eastAsia="zh-CN"/>
        </w:rPr>
        <w:tab/>
        <w:t>Analysis of ETSI TC RT discussion on missing Rx requirements for n100/n101 PC1 HPUE cab-</w:t>
      </w:r>
      <w:r w:rsidRPr="00617EFD">
        <w:rPr>
          <w:lang w:eastAsia="zh-CN"/>
        </w:rPr>
        <w:t>radio</w:t>
      </w:r>
      <w:r w:rsidRPr="00617EFD">
        <w:rPr>
          <w:lang w:eastAsia="zh-CN"/>
        </w:rPr>
        <w:tab/>
        <w:t xml:space="preserve">Huawei, </w:t>
      </w:r>
      <w:proofErr w:type="spellStart"/>
      <w:r w:rsidRPr="00617EFD">
        <w:rPr>
          <w:lang w:eastAsia="zh-CN"/>
        </w:rPr>
        <w:t>HiSilicon</w:t>
      </w:r>
      <w:proofErr w:type="spellEnd"/>
    </w:p>
    <w:p w14:paraId="72AC4FF8" w14:textId="1332AE3F" w:rsidR="00A9651D" w:rsidRDefault="00A9651D" w:rsidP="00A9651D">
      <w:pPr>
        <w:ind w:left="533" w:hanging="533"/>
        <w:rPr>
          <w:lang w:val="en-US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 w:rsidRPr="00045049">
        <w:rPr>
          <w:lang w:val="en-US"/>
        </w:rPr>
        <w:t>RT(24)000109</w:t>
      </w:r>
      <w:r>
        <w:rPr>
          <w:lang w:val="en-US"/>
        </w:rPr>
        <w:tab/>
      </w:r>
      <w:r w:rsidRPr="00045049">
        <w:rPr>
          <w:lang w:val="en-US"/>
        </w:rPr>
        <w:t>Comparison between the cab radio parts of ECC Decision (20)02 and 3GPP</w:t>
      </w:r>
      <w:r>
        <w:rPr>
          <w:lang w:val="en-US"/>
        </w:rPr>
        <w:t xml:space="preserve">, </w:t>
      </w:r>
      <w:hyperlink r:id="rId8" w:history="1">
        <w:r w:rsidRPr="003827F7">
          <w:rPr>
            <w:rStyle w:val="Hyperlink"/>
            <w:lang w:val="en-US"/>
          </w:rPr>
          <w:t>https://docbox.etsi.org/RT/RT/05-CONTRIBUTIONS/2024/RT(24)000109_Comparison_between_the_cab_radio_parts_of_ECC_Decision__20_0.zip</w:t>
        </w:r>
      </w:hyperlink>
    </w:p>
    <w:p w14:paraId="4F8B3A7A" w14:textId="6C189445" w:rsidR="00745D1B" w:rsidRPr="004F5AC5" w:rsidRDefault="00963998" w:rsidP="00FD5D9B">
      <w:pPr>
        <w:rPr>
          <w:lang w:eastAsia="zh-CN"/>
        </w:rPr>
      </w:pPr>
      <w:r w:rsidRPr="004F5AC5">
        <w:rPr>
          <w:lang w:eastAsia="zh-CN"/>
        </w:rPr>
        <w:t>[</w:t>
      </w:r>
      <w:r w:rsidR="008C2316">
        <w:rPr>
          <w:lang w:eastAsia="zh-CN"/>
        </w:rPr>
        <w:t>6</w:t>
      </w:r>
      <w:r w:rsidRPr="004F5AC5">
        <w:rPr>
          <w:lang w:eastAsia="zh-CN"/>
        </w:rPr>
        <w:t>]</w:t>
      </w:r>
      <w:r w:rsidRPr="004F5AC5">
        <w:rPr>
          <w:lang w:eastAsia="zh-CN"/>
        </w:rPr>
        <w:tab/>
      </w:r>
      <w:r w:rsidRPr="004F5AC5">
        <w:rPr>
          <w:lang w:eastAsia="zh-CN"/>
        </w:rPr>
        <w:tab/>
      </w:r>
      <w:r w:rsidR="009A3827" w:rsidRPr="009A3827">
        <w:rPr>
          <w:lang w:eastAsia="zh-CN"/>
        </w:rPr>
        <w:t>R4-2409515</w:t>
      </w:r>
      <w:r w:rsidR="009A3827">
        <w:rPr>
          <w:lang w:eastAsia="zh-CN"/>
        </w:rPr>
        <w:tab/>
      </w:r>
      <w:r w:rsidR="00013C65">
        <w:rPr>
          <w:lang w:eastAsia="zh-CN"/>
        </w:rPr>
        <w:t xml:space="preserve">Draft </w:t>
      </w:r>
      <w:r w:rsidR="004F5AC5" w:rsidRPr="004F5AC5">
        <w:rPr>
          <w:lang w:eastAsia="zh-CN"/>
        </w:rPr>
        <w:t>CR to TS 38.101-1: Clarification on PC1 Rx requirements for FRMCS operation in bands n100/n101, Rel-18</w:t>
      </w:r>
    </w:p>
    <w:p w14:paraId="3BBF089D" w14:textId="68A78FD5" w:rsidR="005F56D2" w:rsidRDefault="00963998" w:rsidP="00FD5D9B">
      <w:pPr>
        <w:rPr>
          <w:lang w:eastAsia="zh-CN"/>
        </w:rPr>
      </w:pPr>
      <w:r w:rsidRPr="008C2316">
        <w:rPr>
          <w:lang w:eastAsia="zh-CN"/>
        </w:rPr>
        <w:t>[</w:t>
      </w:r>
      <w:r w:rsidR="008C2316" w:rsidRPr="008C2316">
        <w:rPr>
          <w:lang w:eastAsia="zh-CN"/>
        </w:rPr>
        <w:t>7</w:t>
      </w:r>
      <w:r w:rsidRPr="008C2316">
        <w:rPr>
          <w:lang w:eastAsia="zh-CN"/>
        </w:rPr>
        <w:t>]</w:t>
      </w:r>
      <w:r w:rsidRPr="008C2316">
        <w:rPr>
          <w:lang w:eastAsia="zh-CN"/>
        </w:rPr>
        <w:tab/>
      </w:r>
      <w:r w:rsidRPr="008C2316">
        <w:rPr>
          <w:lang w:eastAsia="zh-CN"/>
        </w:rPr>
        <w:tab/>
      </w:r>
      <w:r w:rsidR="009A3827" w:rsidRPr="009A3827">
        <w:rPr>
          <w:lang w:eastAsia="zh-CN"/>
        </w:rPr>
        <w:t>R4-2409516</w:t>
      </w:r>
      <w:r w:rsidR="009A3827">
        <w:rPr>
          <w:lang w:eastAsia="zh-CN"/>
        </w:rPr>
        <w:tab/>
      </w:r>
      <w:r w:rsidR="008C2316" w:rsidRPr="008C2316">
        <w:rPr>
          <w:lang w:eastAsia="zh-CN"/>
        </w:rPr>
        <w:t xml:space="preserve">Draft LS to ETSI TC RT on missing receiver characteristics of the n100/n101 HPUE cab-radio based on </w:t>
      </w:r>
      <w:proofErr w:type="gramStart"/>
      <w:r w:rsidR="008C2316" w:rsidRPr="008C2316">
        <w:rPr>
          <w:lang w:eastAsia="zh-CN"/>
        </w:rPr>
        <w:t>ECC(</w:t>
      </w:r>
      <w:proofErr w:type="gramEnd"/>
      <w:r w:rsidR="008C2316" w:rsidRPr="008C2316">
        <w:rPr>
          <w:lang w:eastAsia="zh-CN"/>
        </w:rPr>
        <w:t>20)02</w:t>
      </w:r>
    </w:p>
    <w:p w14:paraId="70D47E0D" w14:textId="5B0A94CA" w:rsidR="005F56D2" w:rsidRPr="00AA6A6A" w:rsidRDefault="008C2316" w:rsidP="00AA6A6A">
      <w:pPr>
        <w:rPr>
          <w:lang w:val="en-US"/>
        </w:rPr>
      </w:pPr>
      <w:r w:rsidRPr="00AA6A6A">
        <w:rPr>
          <w:lang w:eastAsia="zh-CN"/>
        </w:rPr>
        <w:t>[8]</w:t>
      </w:r>
      <w:r w:rsidR="00AA6A6A" w:rsidRPr="00AA6A6A">
        <w:rPr>
          <w:lang w:eastAsia="zh-CN"/>
        </w:rPr>
        <w:tab/>
      </w:r>
      <w:r w:rsidR="00AA6A6A" w:rsidRPr="00AA6A6A">
        <w:rPr>
          <w:lang w:eastAsia="zh-CN"/>
        </w:rPr>
        <w:tab/>
      </w:r>
      <w:r w:rsidR="009A3827" w:rsidRPr="009A3827">
        <w:rPr>
          <w:lang w:eastAsia="zh-CN"/>
        </w:rPr>
        <w:t>R4-2409517</w:t>
      </w:r>
      <w:r w:rsidR="009A3827">
        <w:rPr>
          <w:lang w:eastAsia="zh-CN"/>
        </w:rPr>
        <w:tab/>
      </w:r>
      <w:r w:rsidR="005F56D2" w:rsidRPr="00AA6A6A">
        <w:rPr>
          <w:lang w:val="en-US"/>
        </w:rPr>
        <w:t>CR to TR 38.852</w:t>
      </w:r>
      <w:r w:rsidR="00AA6A6A">
        <w:rPr>
          <w:lang w:val="en-US"/>
        </w:rPr>
        <w:t xml:space="preserve">: </w:t>
      </w:r>
      <w:r w:rsidR="00AA6A6A" w:rsidRPr="004F5AC5">
        <w:rPr>
          <w:lang w:eastAsia="zh-CN"/>
        </w:rPr>
        <w:t>Clarification on PC1 Rx requirements for FRMCS operation in bands n100/n101</w:t>
      </w:r>
    </w:p>
    <w:p w14:paraId="22F49975" w14:textId="0C7D0B39" w:rsidR="005F56D2" w:rsidRPr="00AA6A6A" w:rsidRDefault="00AA6A6A" w:rsidP="005F56D2">
      <w:pPr>
        <w:spacing w:line="360" w:lineRule="auto"/>
        <w:rPr>
          <w:lang w:val="en-US"/>
        </w:rPr>
      </w:pPr>
      <w:r w:rsidRPr="00AA6A6A">
        <w:rPr>
          <w:lang w:val="en-US"/>
        </w:rPr>
        <w:t>[9]</w:t>
      </w:r>
      <w:r w:rsidRPr="00AA6A6A">
        <w:rPr>
          <w:lang w:val="en-US"/>
        </w:rPr>
        <w:tab/>
      </w:r>
      <w:r w:rsidRPr="00AA6A6A">
        <w:rPr>
          <w:lang w:val="en-US"/>
        </w:rPr>
        <w:tab/>
      </w:r>
      <w:r w:rsidR="009A3827" w:rsidRPr="009A3827">
        <w:rPr>
          <w:lang w:val="en-US"/>
        </w:rPr>
        <w:t>R4-240951</w:t>
      </w:r>
      <w:r w:rsidR="009A3827">
        <w:rPr>
          <w:lang w:val="en-US"/>
        </w:rPr>
        <w:t>8</w:t>
      </w:r>
      <w:r w:rsidRPr="00AA6A6A">
        <w:rPr>
          <w:lang w:val="en-US"/>
        </w:rPr>
        <w:t xml:space="preserve"> </w:t>
      </w:r>
      <w:r w:rsidR="005F56D2" w:rsidRPr="00AA6A6A">
        <w:rPr>
          <w:lang w:val="en-US"/>
        </w:rPr>
        <w:t>CR to TR 38.853</w:t>
      </w:r>
      <w:r>
        <w:rPr>
          <w:lang w:val="en-US"/>
        </w:rPr>
        <w:t>:</w:t>
      </w:r>
      <w:r w:rsidRPr="004F5AC5">
        <w:rPr>
          <w:lang w:eastAsia="zh-CN"/>
        </w:rPr>
        <w:t xml:space="preserve"> Clarification on PC1 Rx requirements for FRMCS operation in bands n100/n101</w:t>
      </w:r>
    </w:p>
    <w:p w14:paraId="36EDF759" w14:textId="5BC0BF70" w:rsidR="005F56D2" w:rsidRDefault="00AA6A6A" w:rsidP="00AA6A6A">
      <w:pPr>
        <w:spacing w:line="360" w:lineRule="auto"/>
        <w:rPr>
          <w:lang w:eastAsia="zh-CN"/>
        </w:rPr>
      </w:pPr>
      <w:r w:rsidRPr="00AA6A6A">
        <w:rPr>
          <w:lang w:val="en-US"/>
        </w:rPr>
        <w:t xml:space="preserve">[10] </w:t>
      </w:r>
      <w:r w:rsidRPr="00AA6A6A">
        <w:rPr>
          <w:lang w:val="en-US"/>
        </w:rPr>
        <w:tab/>
      </w:r>
      <w:r w:rsidR="009A3827" w:rsidRPr="009A3827">
        <w:rPr>
          <w:lang w:val="en-US"/>
        </w:rPr>
        <w:t>R4-2409513</w:t>
      </w:r>
      <w:r w:rsidR="009A3827">
        <w:rPr>
          <w:lang w:val="en-US"/>
        </w:rPr>
        <w:tab/>
      </w:r>
      <w:r w:rsidR="005F56D2" w:rsidRPr="00AA6A6A">
        <w:rPr>
          <w:lang w:val="en-US"/>
        </w:rPr>
        <w:t>Draft CR to TR 37.829</w:t>
      </w:r>
      <w:r>
        <w:rPr>
          <w:lang w:val="en-US"/>
        </w:rPr>
        <w:t xml:space="preserve">: </w:t>
      </w:r>
      <w:r w:rsidRPr="004F5AC5">
        <w:rPr>
          <w:lang w:eastAsia="zh-CN"/>
        </w:rPr>
        <w:t>Clarification on PC1 Rx requirements for FRMCS operation in bands n100/n101</w:t>
      </w:r>
    </w:p>
    <w:p w14:paraId="4D278A4D" w14:textId="3265474E" w:rsidR="00FC7C25" w:rsidRPr="0089364C" w:rsidRDefault="00FC7C25" w:rsidP="00AA6A6A">
      <w:pPr>
        <w:spacing w:line="360" w:lineRule="auto"/>
      </w:pPr>
      <w:r>
        <w:rPr>
          <w:lang w:val="en-US"/>
        </w:rPr>
        <w:t>[11]</w:t>
      </w:r>
      <w:r>
        <w:rPr>
          <w:lang w:val="en-US"/>
        </w:rPr>
        <w:tab/>
      </w:r>
      <w:r w:rsidR="0089364C" w:rsidRPr="0089364C">
        <w:rPr>
          <w:lang w:val="en-US"/>
        </w:rPr>
        <w:t>ETSI TS 103 793: Rail Telecommunications (RT); Future Rail Mobile Communication System (FRMCS); FRMCS Radio Characteristics</w:t>
      </w:r>
    </w:p>
    <w:sectPr w:rsidR="00FC7C25" w:rsidRPr="0089364C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40D18" w14:textId="77777777" w:rsidR="00DE33F0" w:rsidRDefault="00DE33F0">
      <w:r>
        <w:separator/>
      </w:r>
    </w:p>
  </w:endnote>
  <w:endnote w:type="continuationSeparator" w:id="0">
    <w:p w14:paraId="37B5BC7B" w14:textId="77777777" w:rsidR="00DE33F0" w:rsidRDefault="00DE3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1004B9" w:rsidRDefault="00100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3CF08" w14:textId="77777777" w:rsidR="00DE33F0" w:rsidRDefault="00DE33F0">
      <w:r>
        <w:separator/>
      </w:r>
    </w:p>
  </w:footnote>
  <w:footnote w:type="continuationSeparator" w:id="0">
    <w:p w14:paraId="4037C2FD" w14:textId="77777777" w:rsidR="00DE33F0" w:rsidRDefault="00DE3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17"/>
  </w:num>
  <w:num w:numId="4">
    <w:abstractNumId w:val="22"/>
  </w:num>
  <w:num w:numId="5">
    <w:abstractNumId w:val="2"/>
  </w:num>
  <w:num w:numId="6">
    <w:abstractNumId w:val="3"/>
  </w:num>
  <w:num w:numId="7">
    <w:abstractNumId w:val="10"/>
  </w:num>
  <w:num w:numId="8">
    <w:abstractNumId w:val="10"/>
  </w:num>
  <w:num w:numId="9">
    <w:abstractNumId w:val="21"/>
  </w:num>
  <w:num w:numId="10">
    <w:abstractNumId w:val="3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26"/>
  </w:num>
  <w:num w:numId="15">
    <w:abstractNumId w:val="11"/>
  </w:num>
  <w:num w:numId="16">
    <w:abstractNumId w:val="10"/>
  </w:num>
  <w:num w:numId="17">
    <w:abstractNumId w:val="10"/>
  </w:num>
  <w:num w:numId="18">
    <w:abstractNumId w:val="35"/>
  </w:num>
  <w:num w:numId="19">
    <w:abstractNumId w:val="26"/>
  </w:num>
  <w:num w:numId="20">
    <w:abstractNumId w:val="5"/>
  </w:num>
  <w:num w:numId="21">
    <w:abstractNumId w:val="25"/>
  </w:num>
  <w:num w:numId="22">
    <w:abstractNumId w:val="20"/>
  </w:num>
  <w:num w:numId="23">
    <w:abstractNumId w:val="13"/>
  </w:num>
  <w:num w:numId="24">
    <w:abstractNumId w:val="15"/>
  </w:num>
  <w:num w:numId="25">
    <w:abstractNumId w:val="27"/>
  </w:num>
  <w:num w:numId="26">
    <w:abstractNumId w:val="7"/>
  </w:num>
  <w:num w:numId="27">
    <w:abstractNumId w:val="34"/>
  </w:num>
  <w:num w:numId="28">
    <w:abstractNumId w:val="9"/>
  </w:num>
  <w:num w:numId="29">
    <w:abstractNumId w:val="19"/>
  </w:num>
  <w:num w:numId="30">
    <w:abstractNumId w:val="23"/>
  </w:num>
  <w:num w:numId="31">
    <w:abstractNumId w:val="16"/>
  </w:num>
  <w:num w:numId="32">
    <w:abstractNumId w:val="18"/>
  </w:num>
  <w:num w:numId="33">
    <w:abstractNumId w:val="32"/>
  </w:num>
  <w:num w:numId="34">
    <w:abstractNumId w:val="29"/>
  </w:num>
  <w:num w:numId="35">
    <w:abstractNumId w:val="31"/>
  </w:num>
  <w:num w:numId="36">
    <w:abstractNumId w:val="24"/>
  </w:num>
  <w:num w:numId="37">
    <w:abstractNumId w:val="14"/>
  </w:num>
  <w:num w:numId="38">
    <w:abstractNumId w:val="28"/>
  </w:num>
  <w:num w:numId="39">
    <w:abstractNumId w:val="4"/>
  </w:num>
  <w:num w:numId="40">
    <w:abstractNumId w:val="6"/>
  </w:num>
  <w:num w:numId="4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507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443F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3B2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9CF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5573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724"/>
    <w:rsid w:val="003E4B10"/>
    <w:rsid w:val="003E5CD9"/>
    <w:rsid w:val="003E6044"/>
    <w:rsid w:val="003E63E8"/>
    <w:rsid w:val="003E67A1"/>
    <w:rsid w:val="003E7A0E"/>
    <w:rsid w:val="003E7C34"/>
    <w:rsid w:val="003F0446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1C5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2D7D"/>
    <w:rsid w:val="004F30C6"/>
    <w:rsid w:val="004F5AC5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6DA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ED6"/>
    <w:rsid w:val="006D31C3"/>
    <w:rsid w:val="006D357A"/>
    <w:rsid w:val="006D408E"/>
    <w:rsid w:val="006D5521"/>
    <w:rsid w:val="006D69F9"/>
    <w:rsid w:val="006D6DF3"/>
    <w:rsid w:val="006D7219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5646"/>
    <w:rsid w:val="008656F1"/>
    <w:rsid w:val="008666D1"/>
    <w:rsid w:val="00866B52"/>
    <w:rsid w:val="00870A83"/>
    <w:rsid w:val="008718E2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649A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70CD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74B"/>
    <w:rsid w:val="00AA6A6A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D5"/>
    <w:rsid w:val="00B9503B"/>
    <w:rsid w:val="00B958D8"/>
    <w:rsid w:val="00B95E0B"/>
    <w:rsid w:val="00B95F9A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8DD"/>
    <w:rsid w:val="00C91ACA"/>
    <w:rsid w:val="00C91DB5"/>
    <w:rsid w:val="00C92D8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11C7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3F0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686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16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box.etsi.org/RT/RT/05-CONTRIBUTIONS/2024/RT(24)000109_Comparison_between_the_cab_radio_parts_of_ECC_Decision__20_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BA185-F0DA-4F66-AF51-4CC08B1A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</cp:lastModifiedBy>
  <cp:revision>2</cp:revision>
  <cp:lastPrinted>2010-01-07T02:23:00Z</cp:lastPrinted>
  <dcterms:created xsi:type="dcterms:W3CDTF">2024-05-13T14:50:00Z</dcterms:created>
  <dcterms:modified xsi:type="dcterms:W3CDTF">2024-05-13T14:50:00Z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