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FE698A">
        <w:rPr>
          <w:rFonts w:eastAsia="宋体" w:cs="Arial"/>
          <w:sz w:val="24"/>
          <w:szCs w:val="24"/>
          <w:lang w:eastAsia="zh-CN"/>
        </w:rPr>
        <w:t>1</w:t>
      </w:r>
      <w:r w:rsidRPr="00F82F01">
        <w:rPr>
          <w:rFonts w:eastAsia="宋体" w:cs="Arial"/>
          <w:sz w:val="24"/>
          <w:szCs w:val="24"/>
          <w:lang w:eastAsia="zh-CN"/>
        </w:rPr>
        <w:tab/>
        <w:t>R4-2</w:t>
      </w:r>
      <w:r w:rsidR="00EA0129">
        <w:rPr>
          <w:rFonts w:eastAsia="宋体" w:cs="Arial"/>
          <w:sz w:val="24"/>
          <w:szCs w:val="24"/>
          <w:lang w:eastAsia="zh-CN"/>
        </w:rPr>
        <w:t>40</w:t>
      </w:r>
      <w:r w:rsidR="00A5162A">
        <w:rPr>
          <w:rFonts w:eastAsia="宋体" w:cs="Arial"/>
          <w:sz w:val="24"/>
          <w:szCs w:val="24"/>
          <w:lang w:eastAsia="zh-CN"/>
        </w:rPr>
        <w:t>9316</w:t>
      </w:r>
      <w:bookmarkStart w:id="4" w:name="_GoBack"/>
      <w:bookmarkEnd w:id="4"/>
    </w:p>
    <w:p w:rsidR="00384317" w:rsidRPr="00376830" w:rsidRDefault="00FE698A" w:rsidP="00384317">
      <w:pPr>
        <w:pStyle w:val="a6"/>
        <w:tabs>
          <w:tab w:val="right" w:pos="9781"/>
          <w:tab w:val="right" w:pos="13323"/>
        </w:tabs>
        <w:spacing w:before="60" w:after="60"/>
        <w:outlineLvl w:val="0"/>
        <w:rPr>
          <w:rFonts w:eastAsia="宋体" w:cs="Arial"/>
          <w:b w:val="0"/>
          <w:sz w:val="24"/>
          <w:szCs w:val="24"/>
          <w:lang w:eastAsia="zh-CN"/>
        </w:rPr>
      </w:pPr>
      <w:r w:rsidRPr="00FE698A">
        <w:rPr>
          <w:rFonts w:eastAsia="宋体" w:cs="Arial"/>
          <w:sz w:val="24"/>
          <w:szCs w:val="24"/>
          <w:lang w:eastAsia="zh-CN"/>
        </w:rPr>
        <w:t>Fukuoka, Japan, May 20 – May 24,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05C5D" w:rsidRPr="00305C5D">
        <w:rPr>
          <w:rFonts w:ascii="Arial" w:hAnsi="Arial" w:cs="Arial"/>
          <w:sz w:val="22"/>
        </w:rPr>
        <w:t>Discussion on MSD for CA_n40A-n41C with intra-band UL CA_n41C</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90A4F">
        <w:rPr>
          <w:rFonts w:ascii="Arial" w:eastAsia="宋体" w:hAnsi="Arial" w:cs="Arial"/>
          <w:sz w:val="22"/>
          <w:lang w:eastAsia="zh-CN"/>
        </w:rPr>
        <w:t>6.1.1.</w:t>
      </w:r>
      <w:r w:rsidR="002C30B0">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9E3CE2"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9E3CE2">
        <w:rPr>
          <w:rFonts w:eastAsia="宋体"/>
          <w:lang w:val="en-US" w:eastAsia="zh-CN"/>
        </w:rPr>
        <w:t xml:space="preserve">one issue was raised in the contribution [1] to discuss whether MSD test configuration with intra-band UL CA should be reconsidered. And the </w:t>
      </w:r>
      <w:r w:rsidR="00DF7404">
        <w:rPr>
          <w:rFonts w:eastAsia="宋体"/>
          <w:lang w:val="en-US" w:eastAsia="zh-CN"/>
        </w:rPr>
        <w:t>w</w:t>
      </w:r>
      <w:r w:rsidR="009E3CE2">
        <w:rPr>
          <w:rFonts w:eastAsia="宋体"/>
          <w:lang w:val="en-US" w:eastAsia="zh-CN"/>
        </w:rPr>
        <w:t>ay forward [2] was approved</w:t>
      </w:r>
      <w:r w:rsidR="00476F45">
        <w:rPr>
          <w:rFonts w:eastAsia="宋体"/>
          <w:lang w:val="en-US" w:eastAsia="zh-CN"/>
        </w:rPr>
        <w:t xml:space="preserve"> with the following issues to be further discussed.</w:t>
      </w:r>
    </w:p>
    <w:p w:rsidR="009E3CE2" w:rsidRDefault="009E3CE2"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476F45" w:rsidTr="00476F45">
        <w:tc>
          <w:tcPr>
            <w:tcW w:w="9631" w:type="dxa"/>
          </w:tcPr>
          <w:p w:rsidR="00476F45" w:rsidRDefault="00476F45" w:rsidP="00476F45">
            <w:pPr>
              <w:spacing w:after="0"/>
              <w:jc w:val="both"/>
              <w:rPr>
                <w:rFonts w:ascii="Arial" w:hAnsi="Arial" w:cs="Arial"/>
                <w:b/>
                <w:bCs/>
                <w:i/>
                <w:iCs/>
              </w:rPr>
            </w:pPr>
            <w:r>
              <w:rPr>
                <w:rFonts w:ascii="Arial" w:hAnsi="Arial" w:cs="Arial"/>
                <w:b/>
                <w:bCs/>
                <w:i/>
                <w:iCs/>
              </w:rPr>
              <w:t xml:space="preserve">Proposal 1: </w:t>
            </w:r>
            <w:r>
              <w:rPr>
                <w:rFonts w:ascii="Arial" w:hAnsi="Arial" w:cs="Arial"/>
                <w:i/>
                <w:iCs/>
              </w:rPr>
              <w:t xml:space="preserve">Companies are encouraged to consider the following options for handling the MSD requirements resulting from intra-band contiguous UL CA configured </w:t>
            </w:r>
            <w:r>
              <w:rPr>
                <w:rFonts w:ascii="Arial" w:hAnsi="Arial" w:cs="Arial"/>
              </w:rPr>
              <w:t>with non-contiguous allocations:</w:t>
            </w:r>
            <w:r>
              <w:rPr>
                <w:rFonts w:ascii="Arial" w:hAnsi="Arial" w:cs="Arial"/>
                <w:i/>
                <w:iCs/>
              </w:rPr>
              <w:t xml:space="preserve">   </w:t>
            </w:r>
          </w:p>
          <w:p w:rsidR="00476F45" w:rsidRDefault="00476F45" w:rsidP="00476F45">
            <w:pPr>
              <w:spacing w:after="0"/>
              <w:jc w:val="both"/>
              <w:rPr>
                <w:rFonts w:ascii="Arial" w:hAnsi="Arial" w:cs="Arial"/>
                <w:b/>
                <w:bCs/>
                <w:i/>
                <w:iC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No change from TR 38.862 guidelines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xml:space="preserve">: Do not consider all MSD requirements resulting from intra-band contiguous UL CA configured </w:t>
            </w:r>
            <w:r>
              <w:rPr>
                <w:rFonts w:ascii="Arial" w:hAnsi="Arial" w:cs="Arial"/>
              </w:rPr>
              <w:t>with non-contiguous allocations.</w:t>
            </w:r>
          </w:p>
          <w:p w:rsidR="00476F45" w:rsidRDefault="00476F45" w:rsidP="00476F45">
            <w:pPr>
              <w:spacing w:after="0"/>
              <w:jc w:val="both"/>
              <w:rPr>
                <w:rFonts w:ascii="Arial" w:hAnsi="Arial" w:cs="Arial"/>
              </w:rPr>
            </w:pPr>
          </w:p>
          <w:p w:rsidR="00476F45" w:rsidRDefault="00476F45" w:rsidP="00476F45">
            <w:pPr>
              <w:spacing w:after="120"/>
              <w:ind w:left="284"/>
              <w:jc w:val="both"/>
              <w:rPr>
                <w:rFonts w:ascii="Arial" w:hAnsi="Arial" w:cs="Arial"/>
              </w:rPr>
            </w:pPr>
            <w:r>
              <w:rPr>
                <w:rFonts w:ascii="Arial" w:hAnsi="Arial" w:cs="Arial"/>
                <w:b/>
                <w:bCs/>
                <w:i/>
                <w:iCs/>
              </w:rPr>
              <w:t xml:space="preserve">Option 3: </w:t>
            </w:r>
            <w:r>
              <w:rPr>
                <w:rFonts w:ascii="Arial" w:hAnsi="Arial" w:cs="Arial"/>
                <w:i/>
                <w:iCs/>
              </w:rPr>
              <w:t xml:space="preserve">Do not consider only the MSD requirements resulting from intra-band contiguous UL CA configured </w:t>
            </w:r>
            <w:r>
              <w:rPr>
                <w:rFonts w:ascii="Arial" w:hAnsi="Arial" w:cs="Arial"/>
              </w:rPr>
              <w:t>with 1RB+1RB allocations.</w:t>
            </w:r>
          </w:p>
          <w:p w:rsidR="00476F45" w:rsidRDefault="00476F45" w:rsidP="00476F45">
            <w:pPr>
              <w:spacing w:after="0"/>
              <w:jc w:val="both"/>
              <w:rPr>
                <w:rFonts w:ascii="Arial" w:hAnsi="Arial" w:cs="Arial"/>
              </w:rPr>
            </w:pPr>
          </w:p>
          <w:p w:rsidR="00476F45" w:rsidRDefault="00476F45" w:rsidP="00476F45">
            <w:pPr>
              <w:spacing w:after="0"/>
              <w:jc w:val="both"/>
              <w:rPr>
                <w:rFonts w:ascii="Arial" w:hAnsi="Arial" w:cs="Arial"/>
                <w:i/>
                <w:iCs/>
                <w:lang w:val="en-US"/>
              </w:rPr>
            </w:pPr>
            <w:r>
              <w:rPr>
                <w:rFonts w:ascii="Arial" w:hAnsi="Arial" w:cs="Arial"/>
                <w:b/>
                <w:bCs/>
                <w:i/>
                <w:iCs/>
              </w:rPr>
              <w:t xml:space="preserve">Proposal 2: </w:t>
            </w:r>
            <w:r>
              <w:rPr>
                <w:rFonts w:ascii="Arial" w:hAnsi="Arial" w:cs="Arial"/>
                <w:i/>
                <w:iCs/>
              </w:rPr>
              <w:t xml:space="preserve">If Option 2 or Option 3 in Proposal 1 would be considered, which release to start taking effect? </w:t>
            </w:r>
            <w:r>
              <w:rPr>
                <w:rFonts w:ascii="Arial" w:hAnsi="Arial" w:cs="Arial"/>
                <w:i/>
                <w:iCs/>
                <w:lang w:val="en-US"/>
              </w:rPr>
              <w:t xml:space="preserve">  </w:t>
            </w:r>
          </w:p>
          <w:p w:rsidR="00476F45" w:rsidRDefault="00476F45" w:rsidP="00476F45">
            <w:pPr>
              <w:spacing w:after="0"/>
              <w:jc w:val="both"/>
              <w:rPr>
                <w:rFonts w:ascii="Arial" w:hAnsi="Arial" w:cs="Arial"/>
                <w:lang w:val="en-U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From earliest release where such MSD requirements have been specified.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Rel-18</w:t>
            </w:r>
          </w:p>
          <w:p w:rsidR="00476F45" w:rsidRDefault="00476F45" w:rsidP="00476F45">
            <w:pPr>
              <w:spacing w:after="0"/>
              <w:jc w:val="both"/>
              <w:rPr>
                <w:rFonts w:ascii="Arial" w:hAnsi="Arial" w:cs="Arial"/>
              </w:rPr>
            </w:pPr>
          </w:p>
          <w:p w:rsidR="00476F45" w:rsidRDefault="00476F45" w:rsidP="00476F45">
            <w:pPr>
              <w:spacing w:after="120"/>
              <w:ind w:left="284"/>
              <w:jc w:val="both"/>
              <w:rPr>
                <w:rFonts w:ascii="Arial" w:hAnsi="Arial" w:cs="Arial"/>
                <w:i/>
                <w:iCs/>
              </w:rPr>
            </w:pPr>
            <w:r>
              <w:rPr>
                <w:rFonts w:ascii="Arial" w:hAnsi="Arial" w:cs="Arial"/>
                <w:b/>
                <w:bCs/>
                <w:i/>
                <w:iCs/>
              </w:rPr>
              <w:t xml:space="preserve">Option 3: </w:t>
            </w:r>
            <w:r>
              <w:rPr>
                <w:rFonts w:ascii="Arial" w:hAnsi="Arial" w:cs="Arial"/>
                <w:i/>
                <w:iCs/>
              </w:rPr>
              <w:t>Rel-19</w:t>
            </w:r>
          </w:p>
          <w:p w:rsidR="00476F45" w:rsidRDefault="00476F45" w:rsidP="00476F45">
            <w:pPr>
              <w:spacing w:after="0"/>
              <w:ind w:left="288"/>
              <w:jc w:val="both"/>
              <w:rPr>
                <w:rFonts w:ascii="Arial" w:hAnsi="Arial" w:cs="Arial"/>
              </w:rPr>
            </w:pPr>
          </w:p>
          <w:p w:rsidR="00476F45" w:rsidRDefault="00476F45" w:rsidP="00476F45">
            <w:pPr>
              <w:spacing w:after="0"/>
              <w:jc w:val="both"/>
              <w:rPr>
                <w:rFonts w:ascii="Arial" w:hAnsi="Arial" w:cs="Arial"/>
                <w:i/>
                <w:iCs/>
                <w:lang w:val="en-US"/>
              </w:rPr>
            </w:pPr>
            <w:r>
              <w:rPr>
                <w:rFonts w:ascii="Arial" w:hAnsi="Arial" w:cs="Arial"/>
                <w:b/>
                <w:bCs/>
                <w:i/>
                <w:iCs/>
              </w:rPr>
              <w:t xml:space="preserve">Proposal 3: </w:t>
            </w:r>
            <w:r>
              <w:rPr>
                <w:rFonts w:ascii="Arial" w:hAnsi="Arial" w:cs="Arial"/>
                <w:i/>
                <w:iCs/>
              </w:rPr>
              <w:t xml:space="preserve">Is there a need to introduce cross-band MSD requirements resulting from intra-band contiguous UL CA configured with fully allocated maximum aggregated BW? </w:t>
            </w:r>
            <w:r>
              <w:rPr>
                <w:rFonts w:ascii="Arial" w:hAnsi="Arial" w:cs="Arial"/>
                <w:i/>
                <w:iCs/>
                <w:lang w:val="en-US"/>
              </w:rPr>
              <w:t xml:space="preserve">  </w:t>
            </w:r>
          </w:p>
          <w:p w:rsidR="00476F45" w:rsidRDefault="00476F45" w:rsidP="00476F45">
            <w:pPr>
              <w:spacing w:after="0"/>
              <w:jc w:val="both"/>
              <w:rPr>
                <w:rFonts w:ascii="Arial" w:hAnsi="Arial" w:cs="Arial"/>
                <w:lang w:val="en-U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Yes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No</w:t>
            </w:r>
          </w:p>
          <w:p w:rsidR="00476F45" w:rsidRDefault="00476F45" w:rsidP="00476F45">
            <w:pPr>
              <w:spacing w:after="0"/>
              <w:jc w:val="both"/>
              <w:rPr>
                <w:rFonts w:ascii="Arial" w:hAnsi="Arial" w:cs="Arial"/>
              </w:rPr>
            </w:pPr>
          </w:p>
          <w:p w:rsidR="00476F45" w:rsidRDefault="00476F45" w:rsidP="00A779C9">
            <w:pPr>
              <w:widowControl w:val="0"/>
              <w:overflowPunct/>
              <w:autoSpaceDE/>
              <w:autoSpaceDN/>
              <w:adjustRightInd/>
              <w:spacing w:after="0"/>
              <w:textAlignment w:val="auto"/>
              <w:rPr>
                <w:rFonts w:eastAsia="宋体"/>
                <w:lang w:val="en-US" w:eastAsia="zh-CN"/>
              </w:rPr>
            </w:pPr>
          </w:p>
        </w:tc>
      </w:tr>
    </w:tbl>
    <w:p w:rsidR="00476F45" w:rsidRDefault="00476F45" w:rsidP="00A779C9">
      <w:pPr>
        <w:widowControl w:val="0"/>
        <w:overflowPunct/>
        <w:autoSpaceDE/>
        <w:autoSpaceDN/>
        <w:adjustRightInd/>
        <w:spacing w:after="0"/>
        <w:textAlignment w:val="auto"/>
        <w:rPr>
          <w:rFonts w:eastAsia="宋体"/>
          <w:lang w:val="en-US" w:eastAsia="zh-CN"/>
        </w:rPr>
      </w:pPr>
    </w:p>
    <w:p w:rsidR="00AF1630" w:rsidRPr="004F4815" w:rsidRDefault="002C30B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In</w:t>
      </w:r>
      <w:r>
        <w:rPr>
          <w:rFonts w:eastAsia="宋体"/>
          <w:lang w:val="en-US" w:eastAsia="zh-CN"/>
        </w:rPr>
        <w:t xml:space="preserve"> last meeting, RAN4 also discuss the MSD for</w:t>
      </w:r>
      <w:bookmarkStart w:id="5" w:name="_Hlk166521194"/>
      <w:r>
        <w:rPr>
          <w:rFonts w:eastAsia="宋体"/>
          <w:lang w:val="en-US" w:eastAsia="zh-CN"/>
        </w:rPr>
        <w:t xml:space="preserve"> CA_n40A-n41</w:t>
      </w:r>
      <w:r>
        <w:rPr>
          <w:rFonts w:eastAsia="宋体" w:hint="eastAsia"/>
          <w:lang w:val="en-US" w:eastAsia="zh-CN"/>
        </w:rPr>
        <w:t>C</w:t>
      </w:r>
      <w:r>
        <w:rPr>
          <w:rFonts w:eastAsia="宋体"/>
          <w:lang w:val="en-US" w:eastAsia="zh-CN"/>
        </w:rPr>
        <w:t xml:space="preserve"> with UL intra-band CA_n41C</w:t>
      </w:r>
      <w:bookmarkEnd w:id="5"/>
      <w:r>
        <w:rPr>
          <w:rFonts w:eastAsia="宋体"/>
          <w:lang w:val="en-US" w:eastAsia="zh-CN"/>
        </w:rPr>
        <w:t xml:space="preserve">. </w:t>
      </w:r>
      <w:r w:rsidR="00254954">
        <w:rPr>
          <w:rFonts w:eastAsia="宋体"/>
          <w:lang w:val="en-US" w:eastAsia="zh-CN"/>
        </w:rPr>
        <w:t xml:space="preserve">In this paper, we’d like to share our views on </w:t>
      </w:r>
      <w:r w:rsidR="00CF2640" w:rsidRPr="00CF2640">
        <w:rPr>
          <w:rFonts w:eastAsia="宋体"/>
          <w:lang w:val="en-US" w:eastAsia="zh-CN"/>
        </w:rPr>
        <w:t>MSD</w:t>
      </w:r>
      <w:r w:rsidR="00CF2640">
        <w:rPr>
          <w:rFonts w:eastAsia="宋体"/>
          <w:lang w:val="en-US" w:eastAsia="zh-CN"/>
        </w:rPr>
        <w:t xml:space="preserve"> test configuration</w:t>
      </w:r>
      <w:r w:rsidR="00CF2640" w:rsidRPr="00CF2640">
        <w:t xml:space="preserve"> </w:t>
      </w:r>
      <w:r w:rsidR="00CF2640" w:rsidRPr="00CF2640">
        <w:rPr>
          <w:rFonts w:eastAsia="宋体"/>
          <w:lang w:val="en-US" w:eastAsia="zh-CN"/>
        </w:rPr>
        <w:t>f</w:t>
      </w:r>
      <w:r>
        <w:rPr>
          <w:rFonts w:eastAsia="宋体"/>
          <w:lang w:val="en-US" w:eastAsia="zh-CN"/>
        </w:rPr>
        <w:t>or this special case</w:t>
      </w:r>
      <w:r w:rsidRPr="002C30B0">
        <w:rPr>
          <w:rFonts w:eastAsiaTheme="minorEastAsia"/>
          <w:lang w:eastAsia="zh-CN"/>
        </w:rPr>
        <w:t xml:space="preserve"> </w:t>
      </w:r>
      <w:r>
        <w:rPr>
          <w:rFonts w:eastAsiaTheme="minorEastAsia"/>
          <w:lang w:eastAsia="zh-CN"/>
        </w:rPr>
        <w:t xml:space="preserve">between </w:t>
      </w:r>
      <w:r w:rsidRPr="002C30B0">
        <w:rPr>
          <w:rFonts w:eastAsiaTheme="minorEastAsia"/>
          <w:lang w:eastAsia="zh-CN"/>
        </w:rPr>
        <w:t>intra-band contiguous UL CA configured with 1RB+1RB allocations</w:t>
      </w:r>
      <w:r>
        <w:rPr>
          <w:rFonts w:eastAsiaTheme="minorEastAsia"/>
          <w:lang w:eastAsia="zh-CN"/>
        </w:rPr>
        <w:t xml:space="preserve"> VS </w:t>
      </w:r>
      <w:r w:rsidRPr="002C30B0">
        <w:rPr>
          <w:rFonts w:eastAsiaTheme="minorEastAsia"/>
          <w:lang w:eastAsia="zh-CN"/>
        </w:rPr>
        <w:t>fully allocated maximum aggregated BW</w:t>
      </w:r>
      <w:r w:rsidR="00D0459F">
        <w:rPr>
          <w:rFonts w:eastAsia="宋体"/>
          <w:lang w:val="en-US" w:eastAsia="zh-CN"/>
        </w:rPr>
        <w:t>.</w:t>
      </w:r>
    </w:p>
    <w:p w:rsidR="00AD3E2F" w:rsidRDefault="004736D4" w:rsidP="00764844">
      <w:pPr>
        <w:pStyle w:val="10"/>
        <w:spacing w:after="240"/>
        <w:rPr>
          <w:lang w:eastAsia="zh-CN"/>
        </w:rPr>
      </w:pPr>
      <w:r>
        <w:rPr>
          <w:rFonts w:hint="eastAsia"/>
          <w:lang w:eastAsia="zh-CN"/>
        </w:rPr>
        <w:t>Discussion</w:t>
      </w:r>
      <w:r w:rsidR="002C30B0">
        <w:rPr>
          <w:lang w:eastAsia="zh-CN"/>
        </w:rPr>
        <w:t xml:space="preserve"> </w:t>
      </w:r>
    </w:p>
    <w:p w:rsidR="00786F31" w:rsidRPr="00786F31" w:rsidRDefault="002C30B0" w:rsidP="00AD3E2F">
      <w:pPr>
        <w:pStyle w:val="2"/>
        <w:spacing w:after="240"/>
        <w:rPr>
          <w:lang w:eastAsia="zh-CN"/>
        </w:rPr>
      </w:pPr>
      <w:r w:rsidRPr="002C30B0">
        <w:rPr>
          <w:lang w:eastAsia="zh-CN"/>
        </w:rPr>
        <w:t>1RB+</w:t>
      </w:r>
      <w:r w:rsidRPr="00AD3E2F">
        <w:rPr>
          <w:rFonts w:eastAsiaTheme="minorEastAsia"/>
          <w:lang w:eastAsia="zh-CN"/>
        </w:rPr>
        <w:t>1RB</w:t>
      </w:r>
      <w:r w:rsidRPr="002C30B0">
        <w:rPr>
          <w:lang w:eastAsia="zh-CN"/>
        </w:rPr>
        <w:t xml:space="preserve"> allocations</w:t>
      </w:r>
    </w:p>
    <w:p w:rsidR="004F1281" w:rsidRDefault="002C30B0" w:rsidP="002116EB">
      <w:pPr>
        <w:jc w:val="both"/>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or </w:t>
      </w:r>
      <w:r w:rsidRPr="002C30B0">
        <w:rPr>
          <w:rFonts w:eastAsiaTheme="minorEastAsia"/>
          <w:lang w:val="en-US" w:eastAsia="zh-CN"/>
        </w:rPr>
        <w:t>CA_n40A-n41C with UL intra-band CA_n41C</w:t>
      </w:r>
      <w:r>
        <w:rPr>
          <w:rFonts w:eastAsiaTheme="minorEastAsia"/>
          <w:lang w:val="en-US" w:eastAsia="zh-CN"/>
        </w:rPr>
        <w:t xml:space="preserve">, if RAN4 choose the </w:t>
      </w:r>
      <w:r w:rsidRPr="002C30B0">
        <w:rPr>
          <w:rFonts w:eastAsiaTheme="minorEastAsia"/>
          <w:lang w:val="en-US" w:eastAsia="zh-CN"/>
        </w:rPr>
        <w:t>1RB+1RB allocations</w:t>
      </w:r>
      <w:r>
        <w:rPr>
          <w:rFonts w:eastAsiaTheme="minorEastAsia"/>
          <w:lang w:val="en-US" w:eastAsia="zh-CN"/>
        </w:rPr>
        <w:t>, i</w:t>
      </w:r>
      <w:r w:rsidR="00F643C6">
        <w:rPr>
          <w:rFonts w:eastAsiaTheme="minorEastAsia"/>
          <w:lang w:val="en-US" w:eastAsia="zh-CN"/>
        </w:rPr>
        <w:t>t can be observed that since the UL aggressor signals are allocated with two discrete RBs, the whole interference distribution is also discrete with the corresponding frequency separation.</w:t>
      </w:r>
      <w:r w:rsidR="000C07F0">
        <w:rPr>
          <w:rFonts w:eastAsiaTheme="minorEastAsia"/>
          <w:lang w:val="en-US" w:eastAsia="zh-CN"/>
        </w:rPr>
        <w:t xml:space="preserve"> </w:t>
      </w:r>
      <w:r w:rsidR="004F1281">
        <w:rPr>
          <w:rFonts w:eastAsiaTheme="minorEastAsia"/>
          <w:lang w:val="en-US" w:eastAsia="zh-CN"/>
        </w:rPr>
        <w:t>Generally, that means only one piece of interferences will affect the DL victim channel bandwidth for a specific case.</w:t>
      </w:r>
    </w:p>
    <w:p w:rsidR="002428AF" w:rsidRDefault="004F1281" w:rsidP="002116EB">
      <w:pPr>
        <w:jc w:val="both"/>
        <w:rPr>
          <w:rFonts w:eastAsiaTheme="minorEastAsia"/>
          <w:lang w:val="en-US" w:eastAsia="zh-CN"/>
        </w:rPr>
      </w:pPr>
      <w:r>
        <w:rPr>
          <w:rFonts w:eastAsiaTheme="minorEastAsia"/>
          <w:lang w:val="en-US" w:eastAsia="zh-CN"/>
        </w:rPr>
        <w:t xml:space="preserve">For </w:t>
      </w:r>
      <w:r w:rsidRPr="004F1281">
        <w:rPr>
          <w:rFonts w:eastAsiaTheme="minorEastAsia"/>
          <w:lang w:val="en-US" w:eastAsia="zh-CN"/>
        </w:rPr>
        <w:t>CA_n40A-n41C</w:t>
      </w:r>
      <w:r>
        <w:rPr>
          <w:rFonts w:eastAsiaTheme="minorEastAsia"/>
          <w:lang w:val="en-US" w:eastAsia="zh-CN"/>
        </w:rPr>
        <w:t>, only the highlighted interference (2F1-F2) will have an impact on the DL victim band n40.</w:t>
      </w:r>
    </w:p>
    <w:p w:rsidR="00517EB3" w:rsidRPr="009368E0" w:rsidRDefault="009368E0" w:rsidP="002116EB">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n addition, the IMD interference will has the sharp characteristic which is the higher PSD, but the smaller spectrum width due to narrower aggressive signal</w:t>
      </w:r>
      <w:r w:rsidR="00150710">
        <w:rPr>
          <w:rFonts w:eastAsiaTheme="minorEastAsia"/>
          <w:lang w:val="en-US" w:eastAsia="zh-CN"/>
        </w:rPr>
        <w:t xml:space="preserve"> (1RB+1RB)</w:t>
      </w:r>
      <w:r>
        <w:rPr>
          <w:rFonts w:eastAsiaTheme="minorEastAsia"/>
          <w:lang w:val="en-US" w:eastAsia="zh-CN"/>
        </w:rPr>
        <w:t xml:space="preserve">. </w:t>
      </w:r>
      <w:r w:rsidR="00F07270">
        <w:rPr>
          <w:rFonts w:eastAsiaTheme="minorEastAsia"/>
          <w:lang w:val="en-US" w:eastAsia="zh-CN"/>
        </w:rPr>
        <w:t>For 1RB+1RB cases, the number of impacted RB for the DL victim band may be 2 ~ 4 RBs.</w:t>
      </w:r>
    </w:p>
    <w:p w:rsidR="004F1281" w:rsidRDefault="00ED22EF" w:rsidP="002116EB">
      <w:pPr>
        <w:jc w:val="both"/>
        <w:rPr>
          <w:lang w:val="en-US"/>
        </w:rPr>
      </w:pPr>
      <w:r w:rsidRPr="005A60AA">
        <w:rPr>
          <w:b/>
          <w:i/>
          <w:lang w:val="en-US"/>
        </w:rPr>
        <w:t xml:space="preserve">Observation </w:t>
      </w:r>
      <w:r w:rsidR="002C30B0">
        <w:rPr>
          <w:b/>
          <w:i/>
          <w:lang w:val="en-US"/>
        </w:rPr>
        <w:t>1</w:t>
      </w:r>
      <w:r w:rsidRPr="005A60AA">
        <w:rPr>
          <w:b/>
          <w:i/>
          <w:lang w:val="en-US"/>
        </w:rPr>
        <w:t>:</w:t>
      </w:r>
      <w:r w:rsidR="00150710" w:rsidRPr="00150710">
        <w:rPr>
          <w:b/>
          <w:i/>
          <w:lang w:val="en-US"/>
        </w:rPr>
        <w:t xml:space="preserve"> the IMD interference will has the sharp characteristic which </w:t>
      </w:r>
      <w:r w:rsidR="00150710">
        <w:rPr>
          <w:b/>
          <w:i/>
          <w:lang w:val="en-US"/>
        </w:rPr>
        <w:t>means</w:t>
      </w:r>
      <w:r w:rsidR="00150710" w:rsidRPr="00150710">
        <w:rPr>
          <w:b/>
          <w:i/>
          <w:lang w:val="en-US"/>
        </w:rPr>
        <w:t xml:space="preserve"> the higher PSD, but the smaller spectrum width due to narrower aggressive signal (1RB+1RB). For 1RB+1RB cases, the number of impacted RB for the DL victim band may be 2 ~ 4 RBs.</w:t>
      </w:r>
    </w:p>
    <w:p w:rsidR="004F1281" w:rsidRDefault="00977B72" w:rsidP="002116EB">
      <w:pPr>
        <w:jc w:val="both"/>
        <w:rPr>
          <w:rFonts w:eastAsiaTheme="minorEastAsia"/>
          <w:lang w:val="en-US" w:eastAsia="zh-CN"/>
        </w:rPr>
      </w:pPr>
      <w:r>
        <w:rPr>
          <w:rFonts w:eastAsiaTheme="minorEastAsia"/>
          <w:lang w:val="en-US" w:eastAsia="zh-CN"/>
        </w:rPr>
        <w:t xml:space="preserve">For </w:t>
      </w:r>
      <w:r w:rsidR="0096436A">
        <w:rPr>
          <w:rFonts w:eastAsiaTheme="minorEastAsia"/>
          <w:lang w:val="en-US" w:eastAsia="zh-CN"/>
        </w:rPr>
        <w:t>CA_n40</w:t>
      </w:r>
      <w:r w:rsidR="0096436A">
        <w:rPr>
          <w:rFonts w:eastAsiaTheme="minorEastAsia" w:hint="eastAsia"/>
          <w:lang w:val="en-US" w:eastAsia="zh-CN"/>
        </w:rPr>
        <w:t>A</w:t>
      </w:r>
      <w:r w:rsidR="0096436A">
        <w:rPr>
          <w:rFonts w:eastAsiaTheme="minorEastAsia"/>
          <w:lang w:val="en-US" w:eastAsia="zh-CN"/>
        </w:rPr>
        <w:t xml:space="preserve">-n41C case, if we assume that 4 RBs </w:t>
      </w:r>
      <w:r w:rsidR="00F72B5E">
        <w:rPr>
          <w:rFonts w:eastAsiaTheme="minorEastAsia"/>
          <w:lang w:val="en-US" w:eastAsia="zh-CN"/>
        </w:rPr>
        <w:t xml:space="preserve">or 8 RBs </w:t>
      </w:r>
      <w:r w:rsidR="0096436A">
        <w:rPr>
          <w:rFonts w:eastAsiaTheme="minorEastAsia"/>
          <w:lang w:val="en-US" w:eastAsia="zh-CN"/>
        </w:rPr>
        <w:t xml:space="preserve">in n40 5MHz channel bandwidth will suffer serious interference from UL CA_n41C (1RB+1RB), </w:t>
      </w:r>
      <w:r w:rsidR="00F628EA">
        <w:rPr>
          <w:rFonts w:eastAsiaTheme="minorEastAsia"/>
          <w:lang w:val="en-US" w:eastAsia="zh-CN"/>
        </w:rPr>
        <w:t xml:space="preserve">but the other RBs are not, then we can get the following </w:t>
      </w:r>
      <w:r w:rsidR="00C9174E">
        <w:rPr>
          <w:rFonts w:eastAsiaTheme="minorEastAsia"/>
          <w:lang w:val="en-US" w:eastAsia="zh-CN"/>
        </w:rPr>
        <w:t>calculation results</w:t>
      </w:r>
      <w:r w:rsidR="00F628EA">
        <w:rPr>
          <w:rFonts w:eastAsiaTheme="minorEastAsia"/>
          <w:lang w:val="en-US" w:eastAsia="zh-CN"/>
        </w:rPr>
        <w:t xml:space="preserve"> to compare the relationship between general REFSENS case and degraded case</w:t>
      </w:r>
      <w:r w:rsidR="004E1F7A">
        <w:rPr>
          <w:rFonts w:eastAsiaTheme="minorEastAsia"/>
          <w:lang w:val="en-US" w:eastAsia="zh-CN"/>
        </w:rPr>
        <w:t>s</w:t>
      </w:r>
      <w:r w:rsidR="00F628EA">
        <w:rPr>
          <w:rFonts w:eastAsiaTheme="minorEastAsia"/>
          <w:lang w:val="en-US" w:eastAsia="zh-CN"/>
        </w:rPr>
        <w:t xml:space="preserve"> based on </w:t>
      </w:r>
      <w:r w:rsidR="00F628EA" w:rsidRPr="00F628EA">
        <w:rPr>
          <w:rFonts w:eastAsiaTheme="minorEastAsia"/>
          <w:lang w:val="en-US" w:eastAsia="zh-CN"/>
        </w:rPr>
        <w:t>Shannon's Theorem</w:t>
      </w:r>
      <w:r w:rsidR="00F628EA">
        <w:rPr>
          <w:rFonts w:eastAsiaTheme="minorEastAsia"/>
          <w:lang w:val="en-US" w:eastAsia="zh-CN"/>
        </w:rPr>
        <w:t xml:space="preserve"> [</w:t>
      </w:r>
      <w:r w:rsidR="00F628EA" w:rsidRPr="00F628EA">
        <w:rPr>
          <w:rFonts w:eastAsiaTheme="minorEastAsia"/>
          <w:lang w:val="en-US" w:eastAsia="zh-CN"/>
        </w:rPr>
        <w:t>C = alfa * B * log2(1+SINR_linearity)</w:t>
      </w:r>
      <w:r w:rsidR="00F628EA">
        <w:rPr>
          <w:rFonts w:eastAsiaTheme="minorEastAsia"/>
          <w:lang w:val="en-US" w:eastAsia="zh-CN"/>
        </w:rPr>
        <w:t>].</w:t>
      </w:r>
    </w:p>
    <w:p w:rsidR="00372CB2" w:rsidRDefault="00372CB2" w:rsidP="00372CB2">
      <w:pPr>
        <w:pStyle w:val="af3"/>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004E1F7A">
        <w:t xml:space="preserve">The comparison between </w:t>
      </w:r>
      <w:r w:rsidR="004E1F7A" w:rsidRPr="004E1F7A">
        <w:t>general REFSENS case and degraded cases based on Shannon's Theorem</w:t>
      </w:r>
    </w:p>
    <w:tbl>
      <w:tblPr>
        <w:tblStyle w:val="aff5"/>
        <w:tblW w:w="0" w:type="auto"/>
        <w:jc w:val="center"/>
        <w:tblLook w:val="04A0" w:firstRow="1" w:lastRow="0" w:firstColumn="1" w:lastColumn="0" w:noHBand="0" w:noVBand="1"/>
      </w:tblPr>
      <w:tblGrid>
        <w:gridCol w:w="1724"/>
        <w:gridCol w:w="1041"/>
        <w:gridCol w:w="1416"/>
        <w:gridCol w:w="2421"/>
        <w:gridCol w:w="3029"/>
      </w:tblGrid>
      <w:tr w:rsidR="00E82446" w:rsidTr="00372CB2">
        <w:trPr>
          <w:jc w:val="center"/>
        </w:trPr>
        <w:tc>
          <w:tcPr>
            <w:tcW w:w="0" w:type="auto"/>
          </w:tcPr>
          <w:p w:rsidR="00E82446" w:rsidRDefault="00E82446" w:rsidP="002116EB">
            <w:pPr>
              <w:jc w:val="both"/>
              <w:rPr>
                <w:rFonts w:eastAsiaTheme="minorEastAsia"/>
                <w:lang w:val="en-US" w:eastAsia="zh-CN"/>
              </w:rPr>
            </w:pPr>
          </w:p>
        </w:tc>
        <w:tc>
          <w:tcPr>
            <w:tcW w:w="1041" w:type="dxa"/>
          </w:tcPr>
          <w:p w:rsidR="00E82446" w:rsidRPr="00E82446" w:rsidRDefault="00E82446" w:rsidP="009143AC">
            <w:pPr>
              <w:jc w:val="center"/>
              <w:rPr>
                <w:rFonts w:eastAsiaTheme="minorEastAsia"/>
                <w:b/>
                <w:lang w:val="en-US" w:eastAsia="zh-CN"/>
              </w:rPr>
            </w:pPr>
            <w:r w:rsidRPr="00E82446">
              <w:rPr>
                <w:rFonts w:eastAsiaTheme="minorEastAsia" w:hint="eastAsia"/>
                <w:b/>
                <w:lang w:val="en-US" w:eastAsia="zh-CN"/>
              </w:rPr>
              <w:t>D</w:t>
            </w:r>
            <w:r w:rsidRPr="00E82446">
              <w:rPr>
                <w:rFonts w:eastAsiaTheme="minorEastAsia"/>
                <w:b/>
                <w:lang w:val="en-US" w:eastAsia="zh-CN"/>
              </w:rPr>
              <w:t>L SINR</w:t>
            </w:r>
          </w:p>
        </w:tc>
        <w:tc>
          <w:tcPr>
            <w:tcW w:w="1416" w:type="dxa"/>
          </w:tcPr>
          <w:p w:rsidR="00E82446" w:rsidRPr="00E82446" w:rsidRDefault="00E82446" w:rsidP="009143AC">
            <w:pPr>
              <w:jc w:val="center"/>
              <w:rPr>
                <w:rFonts w:eastAsiaTheme="minorEastAsia"/>
                <w:b/>
                <w:lang w:val="en-US" w:eastAsia="zh-CN"/>
              </w:rPr>
            </w:pPr>
            <w:r w:rsidRPr="00E82446">
              <w:rPr>
                <w:rFonts w:eastAsiaTheme="minorEastAsia" w:hint="eastAsia"/>
                <w:b/>
                <w:lang w:val="en-US" w:eastAsia="zh-CN"/>
              </w:rPr>
              <w:t>B</w:t>
            </w:r>
            <w:r w:rsidRPr="00E82446">
              <w:rPr>
                <w:rFonts w:eastAsiaTheme="minorEastAsia"/>
                <w:b/>
                <w:lang w:val="en-US" w:eastAsia="zh-CN"/>
              </w:rPr>
              <w:t>andwidth</w:t>
            </w:r>
          </w:p>
        </w:tc>
        <w:tc>
          <w:tcPr>
            <w:tcW w:w="0" w:type="auto"/>
          </w:tcPr>
          <w:p w:rsidR="00E82446" w:rsidRPr="00E82446" w:rsidRDefault="00E82446" w:rsidP="009143AC">
            <w:pPr>
              <w:jc w:val="center"/>
              <w:rPr>
                <w:rFonts w:eastAsiaTheme="minorEastAsia"/>
                <w:b/>
                <w:lang w:val="en-US" w:eastAsia="zh-CN"/>
              </w:rPr>
            </w:pPr>
            <w:r w:rsidRPr="00E82446">
              <w:rPr>
                <w:rFonts w:eastAsiaTheme="minorEastAsia"/>
                <w:b/>
                <w:lang w:val="en-US" w:eastAsia="zh-CN"/>
              </w:rPr>
              <w:t xml:space="preserve">Attenuation </w:t>
            </w:r>
            <w:proofErr w:type="gramStart"/>
            <w:r w:rsidRPr="00E82446">
              <w:rPr>
                <w:rFonts w:eastAsiaTheme="minorEastAsia"/>
                <w:b/>
                <w:lang w:val="en-US" w:eastAsia="zh-CN"/>
              </w:rPr>
              <w:t>factor,  alfa</w:t>
            </w:r>
            <w:proofErr w:type="gramEnd"/>
          </w:p>
        </w:tc>
        <w:tc>
          <w:tcPr>
            <w:tcW w:w="0" w:type="auto"/>
          </w:tcPr>
          <w:p w:rsidR="00E82446" w:rsidRPr="00E82446" w:rsidRDefault="00E82446" w:rsidP="009143AC">
            <w:pPr>
              <w:jc w:val="center"/>
              <w:rPr>
                <w:rFonts w:eastAsiaTheme="minorEastAsia"/>
                <w:b/>
                <w:lang w:val="en-US" w:eastAsia="zh-CN"/>
              </w:rPr>
            </w:pPr>
            <w:proofErr w:type="spellStart"/>
            <w:r w:rsidRPr="00E82446">
              <w:rPr>
                <w:rFonts w:eastAsiaTheme="minorEastAsia" w:hint="eastAsia"/>
                <w:b/>
                <w:lang w:val="en-US" w:eastAsia="zh-CN"/>
              </w:rPr>
              <w:t>T</w:t>
            </w:r>
            <w:r w:rsidRPr="00E82446">
              <w:rPr>
                <w:rFonts w:eastAsiaTheme="minorEastAsia"/>
                <w:b/>
                <w:lang w:val="en-US" w:eastAsia="zh-CN"/>
              </w:rPr>
              <w:t>put</w:t>
            </w:r>
            <w:proofErr w:type="spellEnd"/>
          </w:p>
        </w:tc>
      </w:tr>
      <w:tr w:rsidR="00E82446" w:rsidTr="00372CB2">
        <w:trPr>
          <w:jc w:val="center"/>
        </w:trPr>
        <w:tc>
          <w:tcPr>
            <w:tcW w:w="0" w:type="auto"/>
          </w:tcPr>
          <w:p w:rsidR="00E82446" w:rsidRDefault="00E82446" w:rsidP="009143AC">
            <w:pPr>
              <w:jc w:val="center"/>
              <w:rPr>
                <w:rFonts w:eastAsiaTheme="minorEastAsia"/>
                <w:lang w:val="en-US" w:eastAsia="zh-CN"/>
              </w:rPr>
            </w:pPr>
            <w:r>
              <w:rPr>
                <w:rFonts w:eastAsiaTheme="minorEastAsia" w:hint="eastAsia"/>
                <w:lang w:val="en-US" w:eastAsia="zh-CN"/>
              </w:rPr>
              <w:t>G</w:t>
            </w:r>
            <w:r>
              <w:rPr>
                <w:rFonts w:eastAsiaTheme="minorEastAsia"/>
                <w:lang w:val="en-US" w:eastAsia="zh-CN"/>
              </w:rPr>
              <w:t>eneral REFSENS case</w:t>
            </w:r>
          </w:p>
        </w:tc>
        <w:tc>
          <w:tcPr>
            <w:tcW w:w="1041" w:type="dxa"/>
          </w:tcPr>
          <w:p w:rsidR="00E82446" w:rsidRDefault="00E82446" w:rsidP="009143AC">
            <w:pPr>
              <w:jc w:val="center"/>
              <w:rPr>
                <w:rFonts w:eastAsiaTheme="minorEastAsia"/>
                <w:lang w:val="en-US" w:eastAsia="zh-CN"/>
              </w:rPr>
            </w:pPr>
            <w:r>
              <w:rPr>
                <w:rFonts w:eastAsiaTheme="minorEastAsia" w:hint="eastAsia"/>
                <w:lang w:val="en-US" w:eastAsia="zh-CN"/>
              </w:rPr>
              <w:t>-</w:t>
            </w:r>
            <w:r>
              <w:rPr>
                <w:rFonts w:eastAsiaTheme="minorEastAsia"/>
                <w:lang w:val="en-US" w:eastAsia="zh-CN"/>
              </w:rPr>
              <w:t>1dB</w:t>
            </w:r>
          </w:p>
        </w:tc>
        <w:tc>
          <w:tcPr>
            <w:tcW w:w="1416" w:type="dxa"/>
          </w:tcPr>
          <w:p w:rsidR="00E82446" w:rsidRDefault="00E82446" w:rsidP="009143AC">
            <w:pPr>
              <w:jc w:val="center"/>
              <w:rPr>
                <w:rFonts w:eastAsiaTheme="minorEastAsia"/>
                <w:lang w:val="en-US" w:eastAsia="zh-CN"/>
              </w:rPr>
            </w:pPr>
            <w:r>
              <w:rPr>
                <w:rFonts w:eastAsiaTheme="minorEastAsia" w:hint="eastAsia"/>
                <w:lang w:val="en-US" w:eastAsia="zh-CN"/>
              </w:rPr>
              <w:t>2</w:t>
            </w:r>
            <w:r>
              <w:rPr>
                <w:rFonts w:eastAsiaTheme="minorEastAsia"/>
                <w:lang w:val="en-US" w:eastAsia="zh-CN"/>
              </w:rPr>
              <w:t>5RB*180kHz</w:t>
            </w:r>
          </w:p>
        </w:tc>
        <w:tc>
          <w:tcPr>
            <w:tcW w:w="0" w:type="auto"/>
          </w:tcPr>
          <w:p w:rsidR="00E82446" w:rsidRDefault="00E82446"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E82446" w:rsidRDefault="00E82446" w:rsidP="009143AC">
            <w:pPr>
              <w:jc w:val="center"/>
              <w:rPr>
                <w:rFonts w:eastAsiaTheme="minorEastAsia"/>
                <w:lang w:val="en-US" w:eastAsia="zh-CN"/>
              </w:rPr>
            </w:pPr>
            <w:r>
              <w:rPr>
                <w:rFonts w:eastAsiaTheme="minorEastAsia"/>
                <w:lang w:val="en-US" w:eastAsia="zh-CN"/>
              </w:rPr>
              <w:t>a</w:t>
            </w:r>
            <w:r w:rsidRPr="00F628EA">
              <w:rPr>
                <w:rFonts w:eastAsiaTheme="minorEastAsia"/>
                <w:lang w:val="en-US" w:eastAsia="zh-CN"/>
              </w:rPr>
              <w:t>lfa *</w:t>
            </w:r>
            <w:r w:rsidR="007646F6">
              <w:rPr>
                <w:rFonts w:eastAsiaTheme="minorEastAsia"/>
                <w:lang w:val="en-US" w:eastAsia="zh-CN"/>
              </w:rPr>
              <w:t xml:space="preserve"> </w:t>
            </w:r>
            <w:r>
              <w:rPr>
                <w:rFonts w:eastAsiaTheme="minorEastAsia"/>
                <w:lang w:val="en-US" w:eastAsia="zh-CN"/>
              </w:rPr>
              <w:t>180kHz</w:t>
            </w:r>
            <w:r w:rsidR="007646F6">
              <w:rPr>
                <w:rFonts w:eastAsiaTheme="minorEastAsia"/>
                <w:lang w:val="en-US" w:eastAsia="zh-CN"/>
              </w:rPr>
              <w:t xml:space="preserve"> </w:t>
            </w:r>
            <w:r>
              <w:rPr>
                <w:rFonts w:eastAsiaTheme="minorEastAsia"/>
                <w:lang w:val="en-US" w:eastAsia="zh-CN"/>
              </w:rPr>
              <w:t>*</w:t>
            </w:r>
            <w:r w:rsidR="007646F6">
              <w:rPr>
                <w:rFonts w:eastAsiaTheme="minorEastAsia"/>
                <w:lang w:val="en-US" w:eastAsia="zh-CN"/>
              </w:rPr>
              <w:t xml:space="preserve"> </w:t>
            </w:r>
            <w:r>
              <w:rPr>
                <w:rFonts w:eastAsiaTheme="minorEastAsia"/>
                <w:lang w:val="en-US" w:eastAsia="zh-CN"/>
              </w:rPr>
              <w:t xml:space="preserve">21.08 &gt; 95% </w:t>
            </w:r>
            <w:proofErr w:type="spellStart"/>
            <w:r>
              <w:rPr>
                <w:rFonts w:eastAsiaTheme="minorEastAsia"/>
                <w:lang w:val="en-US" w:eastAsia="zh-CN"/>
              </w:rPr>
              <w:t>Tput_max</w:t>
            </w:r>
            <w:proofErr w:type="spellEnd"/>
            <w:r w:rsidR="00C9174E">
              <w:rPr>
                <w:rFonts w:eastAsiaTheme="minorEastAsia"/>
                <w:lang w:val="en-US" w:eastAsia="zh-CN"/>
              </w:rPr>
              <w:t xml:space="preserve"> (Baseline)</w:t>
            </w:r>
          </w:p>
        </w:tc>
      </w:tr>
      <w:tr w:rsidR="00E82446" w:rsidTr="00372CB2">
        <w:trPr>
          <w:jc w:val="center"/>
        </w:trPr>
        <w:tc>
          <w:tcPr>
            <w:tcW w:w="0" w:type="auto"/>
          </w:tcPr>
          <w:p w:rsidR="00E82446" w:rsidRDefault="00E82446" w:rsidP="009143AC">
            <w:pPr>
              <w:jc w:val="center"/>
              <w:rPr>
                <w:rFonts w:eastAsiaTheme="minorEastAsia"/>
                <w:lang w:val="en-US" w:eastAsia="zh-CN"/>
              </w:rPr>
            </w:pPr>
            <w:r w:rsidRPr="00E82446">
              <w:rPr>
                <w:rFonts w:eastAsiaTheme="minorEastAsia"/>
                <w:lang w:val="en-US" w:eastAsia="zh-CN"/>
              </w:rPr>
              <w:t>degraded case</w:t>
            </w:r>
            <w:r>
              <w:rPr>
                <w:rFonts w:eastAsiaTheme="minorEastAsia"/>
                <w:lang w:val="en-US" w:eastAsia="zh-CN"/>
              </w:rPr>
              <w:t>1</w:t>
            </w:r>
          </w:p>
        </w:tc>
        <w:tc>
          <w:tcPr>
            <w:tcW w:w="1041" w:type="dxa"/>
          </w:tcPr>
          <w:p w:rsidR="00E82446" w:rsidRDefault="00E82446" w:rsidP="009143AC">
            <w:pPr>
              <w:jc w:val="center"/>
              <w:rPr>
                <w:rFonts w:eastAsiaTheme="minorEastAsia"/>
                <w:lang w:val="en-US" w:eastAsia="zh-CN"/>
              </w:rPr>
            </w:pPr>
            <w:r w:rsidRPr="00AE4320">
              <w:rPr>
                <w:rFonts w:eastAsiaTheme="minorEastAsia" w:hint="eastAsia"/>
                <w:color w:val="FF0000"/>
                <w:lang w:val="en-US" w:eastAsia="zh-CN"/>
              </w:rPr>
              <w:t>-</w:t>
            </w:r>
            <w:r w:rsidRPr="00AE4320">
              <w:rPr>
                <w:rFonts w:eastAsiaTheme="minorEastAsia"/>
                <w:color w:val="FF0000"/>
                <w:lang w:val="en-US" w:eastAsia="zh-CN"/>
              </w:rPr>
              <w:t>1dB</w:t>
            </w:r>
          </w:p>
        </w:tc>
        <w:tc>
          <w:tcPr>
            <w:tcW w:w="1416" w:type="dxa"/>
          </w:tcPr>
          <w:p w:rsidR="00E82446" w:rsidRDefault="00E82446" w:rsidP="009143AC">
            <w:pPr>
              <w:jc w:val="center"/>
              <w:rPr>
                <w:rFonts w:eastAsiaTheme="minorEastAsia"/>
                <w:lang w:val="en-US" w:eastAsia="zh-CN"/>
              </w:rPr>
            </w:pPr>
            <w:r w:rsidRPr="00E82446">
              <w:rPr>
                <w:rFonts w:eastAsiaTheme="minorEastAsia" w:hint="eastAsia"/>
                <w:color w:val="FF0000"/>
                <w:lang w:val="en-US" w:eastAsia="zh-CN"/>
              </w:rPr>
              <w:t>2</w:t>
            </w:r>
            <w:r w:rsidRPr="00E82446">
              <w:rPr>
                <w:rFonts w:eastAsiaTheme="minorEastAsia"/>
                <w:color w:val="FF0000"/>
                <w:lang w:val="en-US" w:eastAsia="zh-CN"/>
              </w:rPr>
              <w:t>1</w:t>
            </w:r>
            <w:r>
              <w:rPr>
                <w:rFonts w:eastAsiaTheme="minorEastAsia"/>
                <w:lang w:val="en-US" w:eastAsia="zh-CN"/>
              </w:rPr>
              <w:t>RB*180kHz</w:t>
            </w:r>
          </w:p>
        </w:tc>
        <w:tc>
          <w:tcPr>
            <w:tcW w:w="0" w:type="auto"/>
          </w:tcPr>
          <w:p w:rsidR="00E82446" w:rsidRDefault="00E82446"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E82446" w:rsidRDefault="00AE4320" w:rsidP="009143AC">
            <w:pPr>
              <w:jc w:val="center"/>
              <w:rPr>
                <w:rFonts w:eastAsiaTheme="minorEastAsia"/>
                <w:lang w:val="en-US" w:eastAsia="zh-CN"/>
              </w:rPr>
            </w:pPr>
            <w:r w:rsidRPr="00AE4320">
              <w:rPr>
                <w:rFonts w:eastAsiaTheme="minorEastAsia"/>
                <w:color w:val="FF0000"/>
                <w:lang w:val="en-US" w:eastAsia="zh-CN"/>
              </w:rPr>
              <w:t xml:space="preserve">alfa * 180kHz * 17.71 &lt; 95% </w:t>
            </w:r>
            <w:proofErr w:type="spellStart"/>
            <w:r w:rsidRPr="00AE4320">
              <w:rPr>
                <w:rFonts w:eastAsiaTheme="minorEastAsia"/>
                <w:color w:val="FF0000"/>
                <w:lang w:val="en-US" w:eastAsia="zh-CN"/>
              </w:rPr>
              <w:t>Tput_max</w:t>
            </w:r>
            <w:proofErr w:type="spellEnd"/>
            <w:r>
              <w:rPr>
                <w:rFonts w:eastAsiaTheme="minorEastAsia"/>
                <w:color w:val="FF0000"/>
                <w:lang w:val="en-US" w:eastAsia="zh-CN"/>
              </w:rPr>
              <w:t xml:space="preserve"> (Fail)</w:t>
            </w:r>
          </w:p>
        </w:tc>
      </w:tr>
      <w:tr w:rsidR="00AE4320" w:rsidTr="00372CB2">
        <w:trPr>
          <w:jc w:val="center"/>
        </w:trPr>
        <w:tc>
          <w:tcPr>
            <w:tcW w:w="0" w:type="auto"/>
          </w:tcPr>
          <w:p w:rsidR="00AE4320" w:rsidRDefault="00AE4320" w:rsidP="009143AC">
            <w:pPr>
              <w:jc w:val="center"/>
              <w:rPr>
                <w:rFonts w:eastAsiaTheme="minorEastAsia"/>
                <w:lang w:val="en-US" w:eastAsia="zh-CN"/>
              </w:rPr>
            </w:pPr>
            <w:r w:rsidRPr="00E82446">
              <w:rPr>
                <w:rFonts w:eastAsiaTheme="minorEastAsia"/>
                <w:lang w:val="en-US" w:eastAsia="zh-CN"/>
              </w:rPr>
              <w:t>degraded case</w:t>
            </w:r>
            <w:r>
              <w:rPr>
                <w:rFonts w:eastAsiaTheme="minorEastAsia"/>
                <w:lang w:val="en-US" w:eastAsia="zh-CN"/>
              </w:rPr>
              <w:t>2</w:t>
            </w:r>
          </w:p>
        </w:tc>
        <w:tc>
          <w:tcPr>
            <w:tcW w:w="1041" w:type="dxa"/>
          </w:tcPr>
          <w:p w:rsidR="00AE4320" w:rsidRDefault="00AE4320" w:rsidP="009143AC">
            <w:pPr>
              <w:jc w:val="center"/>
              <w:rPr>
                <w:rFonts w:eastAsiaTheme="minorEastAsia"/>
                <w:lang w:val="en-US" w:eastAsia="zh-CN"/>
              </w:rPr>
            </w:pPr>
            <w:r w:rsidRPr="00AE4320">
              <w:rPr>
                <w:rFonts w:eastAsiaTheme="minorEastAsia"/>
                <w:color w:val="FF0000"/>
                <w:lang w:val="en-US" w:eastAsia="zh-CN"/>
              </w:rPr>
              <w:t>0dB</w:t>
            </w:r>
          </w:p>
        </w:tc>
        <w:tc>
          <w:tcPr>
            <w:tcW w:w="1416" w:type="dxa"/>
          </w:tcPr>
          <w:p w:rsidR="00AE4320" w:rsidRDefault="00AE4320" w:rsidP="009143AC">
            <w:pPr>
              <w:jc w:val="center"/>
              <w:rPr>
                <w:rFonts w:eastAsiaTheme="minorEastAsia"/>
                <w:lang w:val="en-US" w:eastAsia="zh-CN"/>
              </w:rPr>
            </w:pPr>
            <w:r w:rsidRPr="00E82446">
              <w:rPr>
                <w:rFonts w:eastAsiaTheme="minorEastAsia" w:hint="eastAsia"/>
                <w:color w:val="FF0000"/>
                <w:lang w:val="en-US" w:eastAsia="zh-CN"/>
              </w:rPr>
              <w:t>2</w:t>
            </w:r>
            <w:r w:rsidRPr="00E82446">
              <w:rPr>
                <w:rFonts w:eastAsiaTheme="minorEastAsia"/>
                <w:color w:val="FF0000"/>
                <w:lang w:val="en-US" w:eastAsia="zh-CN"/>
              </w:rPr>
              <w:t>1</w:t>
            </w:r>
            <w:r>
              <w:rPr>
                <w:rFonts w:eastAsiaTheme="minorEastAsia"/>
                <w:lang w:val="en-US" w:eastAsia="zh-CN"/>
              </w:rPr>
              <w:t>RB*180kHz</w:t>
            </w:r>
          </w:p>
        </w:tc>
        <w:tc>
          <w:tcPr>
            <w:tcW w:w="0" w:type="auto"/>
          </w:tcPr>
          <w:p w:rsidR="00AE4320" w:rsidRDefault="00AE4320"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AE4320" w:rsidRDefault="00AE4320" w:rsidP="009143AC">
            <w:pPr>
              <w:jc w:val="center"/>
              <w:rPr>
                <w:rFonts w:eastAsiaTheme="minorEastAsia"/>
                <w:lang w:val="en-US" w:eastAsia="zh-CN"/>
              </w:rPr>
            </w:pPr>
            <w:r w:rsidRPr="00AE4320">
              <w:rPr>
                <w:rFonts w:eastAsiaTheme="minorEastAsia"/>
                <w:color w:val="FF0000"/>
                <w:lang w:val="en-US" w:eastAsia="zh-CN"/>
              </w:rPr>
              <w:t xml:space="preserve">alfa * 180kHz * </w:t>
            </w:r>
            <w:r>
              <w:rPr>
                <w:rFonts w:eastAsiaTheme="minorEastAsia"/>
                <w:color w:val="FF0000"/>
                <w:lang w:val="en-US" w:eastAsia="zh-CN"/>
              </w:rPr>
              <w:t>21</w:t>
            </w:r>
            <w:r w:rsidRPr="00AE4320">
              <w:rPr>
                <w:rFonts w:eastAsiaTheme="minorEastAsia"/>
                <w:color w:val="FF0000"/>
                <w:lang w:val="en-US" w:eastAsia="zh-CN"/>
              </w:rPr>
              <w:t xml:space="preserve"> &lt; 95% </w:t>
            </w:r>
            <w:proofErr w:type="spellStart"/>
            <w:r w:rsidRPr="00AE4320">
              <w:rPr>
                <w:rFonts w:eastAsiaTheme="minorEastAsia"/>
                <w:color w:val="FF0000"/>
                <w:lang w:val="en-US" w:eastAsia="zh-CN"/>
              </w:rPr>
              <w:t>Tput_max</w:t>
            </w:r>
            <w:proofErr w:type="spellEnd"/>
            <w:r>
              <w:rPr>
                <w:rFonts w:eastAsiaTheme="minorEastAsia"/>
                <w:color w:val="FF0000"/>
                <w:lang w:val="en-US" w:eastAsia="zh-CN"/>
              </w:rPr>
              <w:t xml:space="preserve"> (Fail)</w:t>
            </w:r>
          </w:p>
        </w:tc>
      </w:tr>
      <w:tr w:rsidR="00AE4320" w:rsidTr="00372CB2">
        <w:trPr>
          <w:jc w:val="center"/>
        </w:trPr>
        <w:tc>
          <w:tcPr>
            <w:tcW w:w="0" w:type="auto"/>
          </w:tcPr>
          <w:p w:rsidR="00AE4320" w:rsidRDefault="00AE4320" w:rsidP="009143AC">
            <w:pPr>
              <w:jc w:val="center"/>
              <w:rPr>
                <w:rFonts w:eastAsiaTheme="minorEastAsia"/>
                <w:lang w:val="en-US" w:eastAsia="zh-CN"/>
              </w:rPr>
            </w:pPr>
            <w:r w:rsidRPr="00E82446">
              <w:rPr>
                <w:rFonts w:eastAsiaTheme="minorEastAsia"/>
                <w:lang w:val="en-US" w:eastAsia="zh-CN"/>
              </w:rPr>
              <w:t>degraded case</w:t>
            </w:r>
            <w:r w:rsidR="00F72B5E">
              <w:rPr>
                <w:rFonts w:eastAsiaTheme="minorEastAsia"/>
                <w:lang w:val="en-US" w:eastAsia="zh-CN"/>
              </w:rPr>
              <w:t>3</w:t>
            </w:r>
          </w:p>
        </w:tc>
        <w:tc>
          <w:tcPr>
            <w:tcW w:w="1041" w:type="dxa"/>
          </w:tcPr>
          <w:p w:rsidR="00AE4320" w:rsidRDefault="00AE4320" w:rsidP="009143AC">
            <w:pPr>
              <w:jc w:val="center"/>
              <w:rPr>
                <w:rFonts w:eastAsiaTheme="minorEastAsia"/>
                <w:lang w:val="en-US" w:eastAsia="zh-CN"/>
              </w:rPr>
            </w:pPr>
            <w:r w:rsidRPr="00AE4320">
              <w:rPr>
                <w:rFonts w:eastAsiaTheme="minorEastAsia"/>
                <w:color w:val="00B050"/>
                <w:lang w:val="en-US" w:eastAsia="zh-CN"/>
              </w:rPr>
              <w:t>1dB</w:t>
            </w:r>
          </w:p>
        </w:tc>
        <w:tc>
          <w:tcPr>
            <w:tcW w:w="1416" w:type="dxa"/>
          </w:tcPr>
          <w:p w:rsidR="00AE4320" w:rsidRDefault="00AE4320" w:rsidP="009143AC">
            <w:pPr>
              <w:jc w:val="center"/>
              <w:rPr>
                <w:rFonts w:eastAsiaTheme="minorEastAsia"/>
                <w:lang w:val="en-US" w:eastAsia="zh-CN"/>
              </w:rPr>
            </w:pPr>
            <w:r w:rsidRPr="00E82446">
              <w:rPr>
                <w:rFonts w:eastAsiaTheme="minorEastAsia" w:hint="eastAsia"/>
                <w:color w:val="FF0000"/>
                <w:lang w:val="en-US" w:eastAsia="zh-CN"/>
              </w:rPr>
              <w:t>2</w:t>
            </w:r>
            <w:r w:rsidRPr="00E82446">
              <w:rPr>
                <w:rFonts w:eastAsiaTheme="minorEastAsia"/>
                <w:color w:val="FF0000"/>
                <w:lang w:val="en-US" w:eastAsia="zh-CN"/>
              </w:rPr>
              <w:t>1</w:t>
            </w:r>
            <w:r>
              <w:rPr>
                <w:rFonts w:eastAsiaTheme="minorEastAsia"/>
                <w:lang w:val="en-US" w:eastAsia="zh-CN"/>
              </w:rPr>
              <w:t>RB*180kHz</w:t>
            </w:r>
          </w:p>
        </w:tc>
        <w:tc>
          <w:tcPr>
            <w:tcW w:w="0" w:type="auto"/>
          </w:tcPr>
          <w:p w:rsidR="00AE4320" w:rsidRDefault="00AE4320"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AE4320" w:rsidRDefault="00AE4320" w:rsidP="009143AC">
            <w:pPr>
              <w:jc w:val="center"/>
              <w:rPr>
                <w:rFonts w:eastAsiaTheme="minorEastAsia"/>
                <w:lang w:val="en-US" w:eastAsia="zh-CN"/>
              </w:rPr>
            </w:pPr>
            <w:r w:rsidRPr="00AE4320">
              <w:rPr>
                <w:rFonts w:eastAsiaTheme="minorEastAsia"/>
                <w:color w:val="00B050"/>
                <w:lang w:val="en-US" w:eastAsia="zh-CN"/>
              </w:rPr>
              <w:t xml:space="preserve">alfa * 180kHz * 24.67 &gt; 95% </w:t>
            </w:r>
            <w:proofErr w:type="spellStart"/>
            <w:r w:rsidRPr="00AE4320">
              <w:rPr>
                <w:rFonts w:eastAsiaTheme="minorEastAsia"/>
                <w:color w:val="00B050"/>
                <w:lang w:val="en-US" w:eastAsia="zh-CN"/>
              </w:rPr>
              <w:t>Tput_max</w:t>
            </w:r>
            <w:proofErr w:type="spellEnd"/>
            <w:r w:rsidRPr="00AE4320">
              <w:rPr>
                <w:rFonts w:eastAsiaTheme="minorEastAsia"/>
                <w:color w:val="00B050"/>
                <w:lang w:val="en-US" w:eastAsia="zh-CN"/>
              </w:rPr>
              <w:t xml:space="preserve"> (Pass)</w:t>
            </w:r>
          </w:p>
        </w:tc>
      </w:tr>
      <w:tr w:rsidR="00F72B5E" w:rsidTr="00372CB2">
        <w:trPr>
          <w:jc w:val="center"/>
        </w:trPr>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degraded case</w:t>
            </w:r>
            <w:r>
              <w:rPr>
                <w:rFonts w:eastAsiaTheme="minorEastAsia"/>
                <w:lang w:val="en-US" w:eastAsia="zh-CN"/>
              </w:rPr>
              <w:t>4</w:t>
            </w:r>
          </w:p>
        </w:tc>
        <w:tc>
          <w:tcPr>
            <w:tcW w:w="1041" w:type="dxa"/>
          </w:tcPr>
          <w:p w:rsidR="00F72B5E" w:rsidRDefault="00F72B5E" w:rsidP="009143AC">
            <w:pPr>
              <w:jc w:val="center"/>
              <w:rPr>
                <w:rFonts w:eastAsiaTheme="minorEastAsia"/>
                <w:lang w:val="en-US" w:eastAsia="zh-CN"/>
              </w:rPr>
            </w:pPr>
            <w:r w:rsidRPr="00AE4320">
              <w:rPr>
                <w:rFonts w:eastAsiaTheme="minorEastAsia" w:hint="eastAsia"/>
                <w:color w:val="FF0000"/>
                <w:lang w:val="en-US" w:eastAsia="zh-CN"/>
              </w:rPr>
              <w:t>-</w:t>
            </w:r>
            <w:r w:rsidRPr="00AE4320">
              <w:rPr>
                <w:rFonts w:eastAsiaTheme="minorEastAsia"/>
                <w:color w:val="FF0000"/>
                <w:lang w:val="en-US" w:eastAsia="zh-CN"/>
              </w:rPr>
              <w:t>1dB</w:t>
            </w:r>
          </w:p>
        </w:tc>
        <w:tc>
          <w:tcPr>
            <w:tcW w:w="1416" w:type="dxa"/>
          </w:tcPr>
          <w:p w:rsidR="00F72B5E" w:rsidRDefault="00F72B5E" w:rsidP="009143AC">
            <w:pPr>
              <w:jc w:val="center"/>
              <w:rPr>
                <w:rFonts w:eastAsiaTheme="minorEastAsia"/>
                <w:lang w:val="en-US" w:eastAsia="zh-CN"/>
              </w:rPr>
            </w:pPr>
            <w:r>
              <w:rPr>
                <w:rFonts w:eastAsiaTheme="minorEastAsia"/>
                <w:color w:val="FF0000"/>
                <w:lang w:val="en-US" w:eastAsia="zh-CN"/>
              </w:rPr>
              <w:t>17</w:t>
            </w:r>
            <w:r>
              <w:rPr>
                <w:rFonts w:eastAsiaTheme="minorEastAsia"/>
                <w:lang w:val="en-US" w:eastAsia="zh-CN"/>
              </w:rPr>
              <w:t>RB*180kHz</w:t>
            </w:r>
          </w:p>
        </w:tc>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F72B5E" w:rsidRDefault="00F72B5E" w:rsidP="009143AC">
            <w:pPr>
              <w:jc w:val="center"/>
              <w:rPr>
                <w:rFonts w:eastAsiaTheme="minorEastAsia"/>
                <w:lang w:val="en-US" w:eastAsia="zh-CN"/>
              </w:rPr>
            </w:pPr>
            <w:r w:rsidRPr="00AE4320">
              <w:rPr>
                <w:rFonts w:eastAsiaTheme="minorEastAsia"/>
                <w:color w:val="FF0000"/>
                <w:lang w:val="en-US" w:eastAsia="zh-CN"/>
              </w:rPr>
              <w:t xml:space="preserve">alfa * 180kHz * </w:t>
            </w:r>
            <w:r>
              <w:rPr>
                <w:rFonts w:eastAsiaTheme="minorEastAsia"/>
                <w:color w:val="FF0000"/>
                <w:lang w:val="en-US" w:eastAsia="zh-CN"/>
              </w:rPr>
              <w:t>14.34</w:t>
            </w:r>
            <w:r w:rsidRPr="00AE4320">
              <w:rPr>
                <w:rFonts w:eastAsiaTheme="minorEastAsia"/>
                <w:color w:val="FF0000"/>
                <w:lang w:val="en-US" w:eastAsia="zh-CN"/>
              </w:rPr>
              <w:t xml:space="preserve"> &lt; 95% </w:t>
            </w:r>
            <w:proofErr w:type="spellStart"/>
            <w:r w:rsidRPr="00AE4320">
              <w:rPr>
                <w:rFonts w:eastAsiaTheme="minorEastAsia"/>
                <w:color w:val="FF0000"/>
                <w:lang w:val="en-US" w:eastAsia="zh-CN"/>
              </w:rPr>
              <w:t>Tput_max</w:t>
            </w:r>
            <w:proofErr w:type="spellEnd"/>
            <w:r>
              <w:rPr>
                <w:rFonts w:eastAsiaTheme="minorEastAsia"/>
                <w:color w:val="FF0000"/>
                <w:lang w:val="en-US" w:eastAsia="zh-CN"/>
              </w:rPr>
              <w:t xml:space="preserve"> (Fail)</w:t>
            </w:r>
          </w:p>
        </w:tc>
      </w:tr>
      <w:tr w:rsidR="00F72B5E" w:rsidTr="00372CB2">
        <w:trPr>
          <w:jc w:val="center"/>
        </w:trPr>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degraded case</w:t>
            </w:r>
            <w:r>
              <w:rPr>
                <w:rFonts w:eastAsiaTheme="minorEastAsia"/>
                <w:lang w:val="en-US" w:eastAsia="zh-CN"/>
              </w:rPr>
              <w:t>5</w:t>
            </w:r>
          </w:p>
        </w:tc>
        <w:tc>
          <w:tcPr>
            <w:tcW w:w="1041" w:type="dxa"/>
          </w:tcPr>
          <w:p w:rsidR="00F72B5E" w:rsidRDefault="00F72B5E" w:rsidP="009143AC">
            <w:pPr>
              <w:jc w:val="center"/>
              <w:rPr>
                <w:rFonts w:eastAsiaTheme="minorEastAsia"/>
                <w:lang w:val="en-US" w:eastAsia="zh-CN"/>
              </w:rPr>
            </w:pPr>
            <w:r w:rsidRPr="00AE4320">
              <w:rPr>
                <w:rFonts w:eastAsiaTheme="minorEastAsia"/>
                <w:color w:val="FF0000"/>
                <w:lang w:val="en-US" w:eastAsia="zh-CN"/>
              </w:rPr>
              <w:t>0dB</w:t>
            </w:r>
          </w:p>
        </w:tc>
        <w:tc>
          <w:tcPr>
            <w:tcW w:w="1416" w:type="dxa"/>
          </w:tcPr>
          <w:p w:rsidR="00F72B5E" w:rsidRDefault="00F72B5E" w:rsidP="009143AC">
            <w:pPr>
              <w:jc w:val="center"/>
              <w:rPr>
                <w:rFonts w:eastAsiaTheme="minorEastAsia"/>
                <w:lang w:val="en-US" w:eastAsia="zh-CN"/>
              </w:rPr>
            </w:pPr>
            <w:r>
              <w:rPr>
                <w:rFonts w:eastAsiaTheme="minorEastAsia"/>
                <w:color w:val="FF0000"/>
                <w:lang w:val="en-US" w:eastAsia="zh-CN"/>
              </w:rPr>
              <w:t>17</w:t>
            </w:r>
            <w:r>
              <w:rPr>
                <w:rFonts w:eastAsiaTheme="minorEastAsia"/>
                <w:lang w:val="en-US" w:eastAsia="zh-CN"/>
              </w:rPr>
              <w:t>RB*180kHz</w:t>
            </w:r>
          </w:p>
        </w:tc>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F72B5E" w:rsidRDefault="00F72B5E" w:rsidP="009143AC">
            <w:pPr>
              <w:jc w:val="center"/>
              <w:rPr>
                <w:rFonts w:eastAsiaTheme="minorEastAsia"/>
                <w:lang w:val="en-US" w:eastAsia="zh-CN"/>
              </w:rPr>
            </w:pPr>
            <w:r w:rsidRPr="00AE4320">
              <w:rPr>
                <w:rFonts w:eastAsiaTheme="minorEastAsia"/>
                <w:color w:val="FF0000"/>
                <w:lang w:val="en-US" w:eastAsia="zh-CN"/>
              </w:rPr>
              <w:t xml:space="preserve">alfa * 180kHz * </w:t>
            </w:r>
            <w:r>
              <w:rPr>
                <w:rFonts w:eastAsiaTheme="minorEastAsia"/>
                <w:color w:val="FF0000"/>
                <w:lang w:val="en-US" w:eastAsia="zh-CN"/>
              </w:rPr>
              <w:t>17</w:t>
            </w:r>
            <w:r w:rsidRPr="00AE4320">
              <w:rPr>
                <w:rFonts w:eastAsiaTheme="minorEastAsia"/>
                <w:color w:val="FF0000"/>
                <w:lang w:val="en-US" w:eastAsia="zh-CN"/>
              </w:rPr>
              <w:t xml:space="preserve"> &lt; 95% </w:t>
            </w:r>
            <w:proofErr w:type="spellStart"/>
            <w:r w:rsidRPr="00AE4320">
              <w:rPr>
                <w:rFonts w:eastAsiaTheme="minorEastAsia"/>
                <w:color w:val="FF0000"/>
                <w:lang w:val="en-US" w:eastAsia="zh-CN"/>
              </w:rPr>
              <w:t>Tput_max</w:t>
            </w:r>
            <w:proofErr w:type="spellEnd"/>
            <w:r>
              <w:rPr>
                <w:rFonts w:eastAsiaTheme="minorEastAsia"/>
                <w:color w:val="FF0000"/>
                <w:lang w:val="en-US" w:eastAsia="zh-CN"/>
              </w:rPr>
              <w:t xml:space="preserve"> (Fail)</w:t>
            </w:r>
          </w:p>
        </w:tc>
      </w:tr>
      <w:tr w:rsidR="00F72B5E" w:rsidTr="00372CB2">
        <w:trPr>
          <w:jc w:val="center"/>
        </w:trPr>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degraded case</w:t>
            </w:r>
            <w:r>
              <w:rPr>
                <w:rFonts w:eastAsiaTheme="minorEastAsia"/>
                <w:lang w:val="en-US" w:eastAsia="zh-CN"/>
              </w:rPr>
              <w:t>6</w:t>
            </w:r>
          </w:p>
        </w:tc>
        <w:tc>
          <w:tcPr>
            <w:tcW w:w="1041" w:type="dxa"/>
          </w:tcPr>
          <w:p w:rsidR="00F72B5E" w:rsidRDefault="00F72B5E" w:rsidP="009143AC">
            <w:pPr>
              <w:jc w:val="center"/>
              <w:rPr>
                <w:rFonts w:eastAsiaTheme="minorEastAsia"/>
                <w:lang w:val="en-US" w:eastAsia="zh-CN"/>
              </w:rPr>
            </w:pPr>
            <w:r w:rsidRPr="00F72B5E">
              <w:rPr>
                <w:rFonts w:eastAsiaTheme="minorEastAsia"/>
                <w:color w:val="FF0000"/>
                <w:lang w:val="en-US" w:eastAsia="zh-CN"/>
              </w:rPr>
              <w:t>1dB</w:t>
            </w:r>
          </w:p>
        </w:tc>
        <w:tc>
          <w:tcPr>
            <w:tcW w:w="1416" w:type="dxa"/>
          </w:tcPr>
          <w:p w:rsidR="00F72B5E" w:rsidRDefault="00F72B5E" w:rsidP="009143AC">
            <w:pPr>
              <w:jc w:val="center"/>
              <w:rPr>
                <w:rFonts w:eastAsiaTheme="minorEastAsia"/>
                <w:lang w:val="en-US" w:eastAsia="zh-CN"/>
              </w:rPr>
            </w:pPr>
            <w:r>
              <w:rPr>
                <w:rFonts w:eastAsiaTheme="minorEastAsia"/>
                <w:color w:val="FF0000"/>
                <w:lang w:val="en-US" w:eastAsia="zh-CN"/>
              </w:rPr>
              <w:t>17</w:t>
            </w:r>
            <w:r>
              <w:rPr>
                <w:rFonts w:eastAsiaTheme="minorEastAsia"/>
                <w:lang w:val="en-US" w:eastAsia="zh-CN"/>
              </w:rPr>
              <w:t>RB*180kHz</w:t>
            </w:r>
          </w:p>
        </w:tc>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F72B5E" w:rsidRDefault="00F72B5E" w:rsidP="009143AC">
            <w:pPr>
              <w:jc w:val="center"/>
              <w:rPr>
                <w:rFonts w:eastAsiaTheme="minorEastAsia"/>
                <w:lang w:val="en-US" w:eastAsia="zh-CN"/>
              </w:rPr>
            </w:pPr>
            <w:r w:rsidRPr="00F72B5E">
              <w:rPr>
                <w:rFonts w:eastAsiaTheme="minorEastAsia"/>
                <w:color w:val="FF0000"/>
                <w:lang w:val="en-US" w:eastAsia="zh-CN"/>
              </w:rPr>
              <w:t xml:space="preserve">alfa * 180kHz * 19.99 </w:t>
            </w:r>
            <w:r w:rsidR="00196790">
              <w:rPr>
                <w:rFonts w:eastAsiaTheme="minorEastAsia"/>
                <w:color w:val="FF0000"/>
                <w:lang w:val="en-US" w:eastAsia="zh-CN"/>
              </w:rPr>
              <w:t>&lt;</w:t>
            </w:r>
            <w:r w:rsidRPr="00F72B5E">
              <w:rPr>
                <w:rFonts w:eastAsiaTheme="minorEastAsia"/>
                <w:color w:val="FF0000"/>
                <w:lang w:val="en-US" w:eastAsia="zh-CN"/>
              </w:rPr>
              <w:t xml:space="preserve"> 95% </w:t>
            </w:r>
            <w:proofErr w:type="spellStart"/>
            <w:r w:rsidRPr="00F72B5E">
              <w:rPr>
                <w:rFonts w:eastAsiaTheme="minorEastAsia"/>
                <w:color w:val="FF0000"/>
                <w:lang w:val="en-US" w:eastAsia="zh-CN"/>
              </w:rPr>
              <w:t>Tput_max</w:t>
            </w:r>
            <w:proofErr w:type="spellEnd"/>
            <w:r w:rsidRPr="00F72B5E">
              <w:rPr>
                <w:rFonts w:eastAsiaTheme="minorEastAsia"/>
                <w:color w:val="FF0000"/>
                <w:lang w:val="en-US" w:eastAsia="zh-CN"/>
              </w:rPr>
              <w:t xml:space="preserve"> (Fail)</w:t>
            </w:r>
          </w:p>
        </w:tc>
      </w:tr>
      <w:tr w:rsidR="00F72B5E" w:rsidTr="00372CB2">
        <w:trPr>
          <w:jc w:val="center"/>
        </w:trPr>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degraded case</w:t>
            </w:r>
            <w:r>
              <w:rPr>
                <w:rFonts w:eastAsiaTheme="minorEastAsia"/>
                <w:lang w:val="en-US" w:eastAsia="zh-CN"/>
              </w:rPr>
              <w:t>7</w:t>
            </w:r>
          </w:p>
        </w:tc>
        <w:tc>
          <w:tcPr>
            <w:tcW w:w="1041" w:type="dxa"/>
          </w:tcPr>
          <w:p w:rsidR="00F72B5E" w:rsidRDefault="00F72B5E" w:rsidP="009143AC">
            <w:pPr>
              <w:jc w:val="center"/>
              <w:rPr>
                <w:rFonts w:eastAsiaTheme="minorEastAsia"/>
                <w:lang w:val="en-US" w:eastAsia="zh-CN"/>
              </w:rPr>
            </w:pPr>
            <w:r>
              <w:rPr>
                <w:rFonts w:eastAsiaTheme="minorEastAsia"/>
                <w:color w:val="00B050"/>
                <w:lang w:val="en-US" w:eastAsia="zh-CN"/>
              </w:rPr>
              <w:t>2</w:t>
            </w:r>
            <w:r w:rsidRPr="00AE4320">
              <w:rPr>
                <w:rFonts w:eastAsiaTheme="minorEastAsia"/>
                <w:color w:val="00B050"/>
                <w:lang w:val="en-US" w:eastAsia="zh-CN"/>
              </w:rPr>
              <w:t>dB</w:t>
            </w:r>
          </w:p>
        </w:tc>
        <w:tc>
          <w:tcPr>
            <w:tcW w:w="1416" w:type="dxa"/>
          </w:tcPr>
          <w:p w:rsidR="00F72B5E" w:rsidRDefault="00F72B5E" w:rsidP="009143AC">
            <w:pPr>
              <w:jc w:val="center"/>
              <w:rPr>
                <w:rFonts w:eastAsiaTheme="minorEastAsia"/>
                <w:lang w:val="en-US" w:eastAsia="zh-CN"/>
              </w:rPr>
            </w:pPr>
            <w:r>
              <w:rPr>
                <w:rFonts w:eastAsiaTheme="minorEastAsia"/>
                <w:color w:val="FF0000"/>
                <w:lang w:val="en-US" w:eastAsia="zh-CN"/>
              </w:rPr>
              <w:t>17</w:t>
            </w:r>
            <w:r>
              <w:rPr>
                <w:rFonts w:eastAsiaTheme="minorEastAsia"/>
                <w:lang w:val="en-US" w:eastAsia="zh-CN"/>
              </w:rPr>
              <w:t>RB*180kHz</w:t>
            </w:r>
          </w:p>
        </w:tc>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F72B5E" w:rsidRDefault="00F72B5E" w:rsidP="009143AC">
            <w:pPr>
              <w:jc w:val="center"/>
              <w:rPr>
                <w:rFonts w:eastAsiaTheme="minorEastAsia"/>
                <w:lang w:val="en-US" w:eastAsia="zh-CN"/>
              </w:rPr>
            </w:pPr>
            <w:r w:rsidRPr="00AE4320">
              <w:rPr>
                <w:rFonts w:eastAsiaTheme="minorEastAsia"/>
                <w:color w:val="00B050"/>
                <w:lang w:val="en-US" w:eastAsia="zh-CN"/>
              </w:rPr>
              <w:t xml:space="preserve">alfa * 180kHz * </w:t>
            </w:r>
            <w:r>
              <w:rPr>
                <w:rFonts w:eastAsiaTheme="minorEastAsia"/>
                <w:color w:val="00B050"/>
                <w:lang w:val="en-US" w:eastAsia="zh-CN"/>
              </w:rPr>
              <w:t>23.29</w:t>
            </w:r>
            <w:r w:rsidRPr="00AE4320">
              <w:rPr>
                <w:rFonts w:eastAsiaTheme="minorEastAsia"/>
                <w:color w:val="00B050"/>
                <w:lang w:val="en-US" w:eastAsia="zh-CN"/>
              </w:rPr>
              <w:t xml:space="preserve"> &gt; 95% </w:t>
            </w:r>
            <w:proofErr w:type="spellStart"/>
            <w:r w:rsidRPr="00AE4320">
              <w:rPr>
                <w:rFonts w:eastAsiaTheme="minorEastAsia"/>
                <w:color w:val="00B050"/>
                <w:lang w:val="en-US" w:eastAsia="zh-CN"/>
              </w:rPr>
              <w:t>Tput_max</w:t>
            </w:r>
            <w:proofErr w:type="spellEnd"/>
            <w:r w:rsidRPr="00AE4320">
              <w:rPr>
                <w:rFonts w:eastAsiaTheme="minorEastAsia"/>
                <w:color w:val="00B050"/>
                <w:lang w:val="en-US" w:eastAsia="zh-CN"/>
              </w:rPr>
              <w:t xml:space="preserve"> (Pass)</w:t>
            </w:r>
          </w:p>
        </w:tc>
      </w:tr>
    </w:tbl>
    <w:p w:rsidR="0027525A" w:rsidRDefault="0027525A" w:rsidP="002116EB">
      <w:pPr>
        <w:jc w:val="both"/>
        <w:rPr>
          <w:rFonts w:eastAsiaTheme="minorEastAsia"/>
          <w:lang w:val="en-US" w:eastAsia="zh-CN"/>
        </w:rPr>
      </w:pPr>
    </w:p>
    <w:p w:rsidR="0027525A" w:rsidRDefault="004E1F7A" w:rsidP="002116EB">
      <w:pPr>
        <w:jc w:val="both"/>
        <w:rPr>
          <w:rFonts w:eastAsiaTheme="minorEastAsia"/>
          <w:lang w:val="en-US" w:eastAsia="zh-CN"/>
        </w:rPr>
      </w:pPr>
      <w:r w:rsidRPr="005A60AA">
        <w:rPr>
          <w:b/>
          <w:i/>
          <w:lang w:val="en-US"/>
        </w:rPr>
        <w:t xml:space="preserve">Observation </w:t>
      </w:r>
      <w:r w:rsidR="002C30B0">
        <w:rPr>
          <w:b/>
          <w:i/>
          <w:lang w:val="en-US"/>
        </w:rPr>
        <w:t>2</w:t>
      </w:r>
      <w:r w:rsidRPr="005A60AA">
        <w:rPr>
          <w:b/>
          <w:i/>
          <w:lang w:val="en-US"/>
        </w:rPr>
        <w:t>:</w:t>
      </w:r>
      <w:r>
        <w:rPr>
          <w:b/>
          <w:i/>
          <w:lang w:val="en-US"/>
        </w:rPr>
        <w:t xml:space="preserve"> for the MSD test configuration (UL 1RB+1RB), the number of impacted RBs in DL victim channel is very limited. Even if 8 RBs </w:t>
      </w:r>
      <w:r w:rsidR="007636A6">
        <w:rPr>
          <w:b/>
          <w:i/>
          <w:lang w:val="en-US"/>
        </w:rPr>
        <w:t xml:space="preserve">in DL victim channel </w:t>
      </w:r>
      <w:r w:rsidR="00196790">
        <w:rPr>
          <w:b/>
          <w:i/>
          <w:lang w:val="en-US"/>
        </w:rPr>
        <w:t xml:space="preserve">are assumed to be useless, the REFSENS degradation will not be higher than </w:t>
      </w:r>
      <w:r w:rsidR="00382367">
        <w:rPr>
          <w:b/>
          <w:i/>
          <w:lang w:val="en-US"/>
        </w:rPr>
        <w:t>3</w:t>
      </w:r>
      <w:r w:rsidR="00196790">
        <w:rPr>
          <w:b/>
          <w:i/>
          <w:lang w:val="en-US"/>
        </w:rPr>
        <w:t>dB.</w:t>
      </w:r>
    </w:p>
    <w:p w:rsidR="00C63C94" w:rsidRPr="00786F31" w:rsidRDefault="002C30B0" w:rsidP="00C63C94">
      <w:pPr>
        <w:pStyle w:val="2"/>
        <w:spacing w:after="240"/>
        <w:rPr>
          <w:lang w:eastAsia="zh-CN"/>
        </w:rPr>
      </w:pPr>
      <w:r w:rsidRPr="002C30B0">
        <w:rPr>
          <w:rFonts w:eastAsiaTheme="minorEastAsia"/>
          <w:lang w:eastAsia="zh-CN"/>
        </w:rPr>
        <w:t>fully allocated maximum aggregated BW</w:t>
      </w:r>
    </w:p>
    <w:p w:rsidR="002C30B0" w:rsidRDefault="002C30B0"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F</w:t>
      </w:r>
      <w:r>
        <w:rPr>
          <w:rFonts w:eastAsiaTheme="minorEastAsia"/>
          <w:lang w:eastAsia="zh-CN"/>
        </w:rPr>
        <w:t xml:space="preserve">or </w:t>
      </w:r>
      <w:r w:rsidR="00FB3B52" w:rsidRPr="00FB3B52">
        <w:rPr>
          <w:rFonts w:eastAsiaTheme="minorEastAsia"/>
          <w:lang w:eastAsia="zh-CN"/>
        </w:rPr>
        <w:t>CA_n40A-n41C with UL intra-band CA_n41C,</w:t>
      </w:r>
      <w:r w:rsidR="00FB3B52">
        <w:rPr>
          <w:rFonts w:eastAsiaTheme="minorEastAsia"/>
          <w:lang w:eastAsia="zh-CN"/>
        </w:rPr>
        <w:t xml:space="preserve"> </w:t>
      </w:r>
      <w:r w:rsidR="00FB3B52" w:rsidRPr="00FB3B52">
        <w:rPr>
          <w:rFonts w:eastAsiaTheme="minorEastAsia"/>
          <w:lang w:eastAsia="zh-CN"/>
        </w:rPr>
        <w:t>if RAN4 choose the fully allocated maximum aggregated BW,</w:t>
      </w:r>
      <w:r w:rsidR="00FB3B52">
        <w:rPr>
          <w:rFonts w:eastAsiaTheme="minorEastAsia"/>
          <w:lang w:eastAsia="zh-CN"/>
        </w:rPr>
        <w:t xml:space="preserve"> the DL band n40 </w:t>
      </w:r>
      <w:r w:rsidR="00B32D76">
        <w:rPr>
          <w:rFonts w:eastAsiaTheme="minorEastAsia"/>
          <w:lang w:eastAsia="zh-CN"/>
        </w:rPr>
        <w:t xml:space="preserve">will be affected by the first adjacent channel leakage of </w:t>
      </w:r>
      <w:r w:rsidR="00B32D76" w:rsidRPr="00B32D76">
        <w:rPr>
          <w:rFonts w:eastAsiaTheme="minorEastAsia"/>
          <w:lang w:eastAsia="zh-CN"/>
        </w:rPr>
        <w:t>UL intra-band CA_n41C</w:t>
      </w:r>
      <w:r w:rsidR="00B32D76">
        <w:rPr>
          <w:rFonts w:eastAsiaTheme="minorEastAsia"/>
          <w:lang w:eastAsia="zh-CN"/>
        </w:rPr>
        <w:t>. The PA non-linearity in 1</w:t>
      </w:r>
      <w:r w:rsidR="00B32D76" w:rsidRPr="00B32D76">
        <w:rPr>
          <w:rFonts w:eastAsiaTheme="minorEastAsia"/>
          <w:vertAlign w:val="superscript"/>
          <w:lang w:eastAsia="zh-CN"/>
        </w:rPr>
        <w:t>st</w:t>
      </w:r>
      <w:r w:rsidR="00B32D76">
        <w:rPr>
          <w:rFonts w:eastAsiaTheme="minorEastAsia"/>
          <w:lang w:eastAsia="zh-CN"/>
        </w:rPr>
        <w:t xml:space="preserve"> adjacent channel leakage (30dB) and band n41 Tx filter performance at DL frequency range of band n40 will dominate the REFSENS degradation. As RAN4 has specified the MSD due to cross band isolation from ACLR2 for the </w:t>
      </w:r>
      <w:proofErr w:type="spellStart"/>
      <w:r w:rsidR="00B32D76">
        <w:rPr>
          <w:rFonts w:eastAsiaTheme="minorEastAsia"/>
          <w:lang w:eastAsia="zh-CN"/>
        </w:rPr>
        <w:t>fallback</w:t>
      </w:r>
      <w:proofErr w:type="spellEnd"/>
      <w:r w:rsidR="00B32D76">
        <w:rPr>
          <w:rFonts w:eastAsiaTheme="minorEastAsia"/>
          <w:lang w:eastAsia="zh-CN"/>
        </w:rPr>
        <w:t xml:space="preserve"> </w:t>
      </w:r>
      <w:r w:rsidR="00B32D76" w:rsidRPr="00B32D76">
        <w:rPr>
          <w:rFonts w:eastAsiaTheme="minorEastAsia"/>
          <w:lang w:eastAsia="zh-CN"/>
        </w:rPr>
        <w:t>CA_n40A-n41</w:t>
      </w:r>
      <w:r w:rsidR="00B32D76">
        <w:rPr>
          <w:rFonts w:eastAsiaTheme="minorEastAsia"/>
          <w:lang w:eastAsia="zh-CN"/>
        </w:rPr>
        <w:t xml:space="preserve">A, RAN4 can consider the similar method to specify the </w:t>
      </w:r>
      <w:r w:rsidR="00B32D76" w:rsidRPr="00B32D76">
        <w:rPr>
          <w:rFonts w:eastAsiaTheme="minorEastAsia"/>
          <w:lang w:eastAsia="zh-CN"/>
        </w:rPr>
        <w:t>he MSD due to cross band isolation from ACLR2 for</w:t>
      </w:r>
      <w:r w:rsidR="00B32D76" w:rsidRPr="00B32D76">
        <w:t xml:space="preserve"> </w:t>
      </w:r>
      <w:r w:rsidR="00B32D76" w:rsidRPr="00B32D76">
        <w:rPr>
          <w:rFonts w:eastAsiaTheme="minorEastAsia"/>
          <w:lang w:eastAsia="zh-CN"/>
        </w:rPr>
        <w:t>CA_n40A-n41C with UL intra-band CA_n41C</w:t>
      </w:r>
      <w:r w:rsidR="00B32D76">
        <w:rPr>
          <w:rFonts w:eastAsiaTheme="minorEastAsia"/>
          <w:lang w:eastAsia="zh-CN"/>
        </w:rPr>
        <w:t>.</w:t>
      </w:r>
    </w:p>
    <w:p w:rsidR="002C30B0" w:rsidRDefault="002C30B0" w:rsidP="00616EBC">
      <w:pPr>
        <w:widowControl w:val="0"/>
        <w:overflowPunct/>
        <w:autoSpaceDE/>
        <w:autoSpaceDN/>
        <w:adjustRightInd/>
        <w:spacing w:after="0"/>
        <w:textAlignment w:val="auto"/>
        <w:rPr>
          <w:rFonts w:eastAsiaTheme="minorEastAsia"/>
          <w:lang w:eastAsia="zh-CN"/>
        </w:rPr>
      </w:pPr>
    </w:p>
    <w:p w:rsidR="00566D1B" w:rsidRPr="0049156C" w:rsidRDefault="00B32D76" w:rsidP="00B32D76">
      <w:pPr>
        <w:widowControl w:val="0"/>
        <w:overflowPunct/>
        <w:autoSpaceDE/>
        <w:autoSpaceDN/>
        <w:adjustRightInd/>
        <w:spacing w:after="0"/>
        <w:textAlignment w:val="auto"/>
        <w:rPr>
          <w:rFonts w:eastAsiaTheme="minorEastAsia"/>
          <w:b/>
          <w:i/>
          <w:lang w:eastAsia="zh-CN"/>
        </w:rPr>
      </w:pPr>
      <w:r w:rsidRPr="00B32D76">
        <w:rPr>
          <w:b/>
          <w:i/>
          <w:lang w:val="en-US"/>
        </w:rPr>
        <w:t>Proposal 1</w:t>
      </w:r>
      <w:r w:rsidR="009E3820">
        <w:rPr>
          <w:b/>
          <w:i/>
          <w:lang w:val="en-US"/>
        </w:rPr>
        <w:t xml:space="preserve">: </w:t>
      </w:r>
      <w:r w:rsidRPr="00B32D76">
        <w:rPr>
          <w:b/>
          <w:i/>
          <w:lang w:val="en-US"/>
        </w:rPr>
        <w:t>As RAN4 has specified the MSD due to cross band isolation from ACLR2 for the fallback CA_n40A-</w:t>
      </w:r>
      <w:r w:rsidRPr="00B32D76">
        <w:rPr>
          <w:b/>
          <w:i/>
          <w:lang w:val="en-US"/>
        </w:rPr>
        <w:lastRenderedPageBreak/>
        <w:t>n41A, RAN4 can consider the similar method to specify the he MSD due to cross band isolation from ACLR</w:t>
      </w:r>
      <w:r w:rsidR="00382367">
        <w:rPr>
          <w:b/>
          <w:i/>
          <w:lang w:val="en-US"/>
        </w:rPr>
        <w:t>1</w:t>
      </w:r>
      <w:r w:rsidRPr="00B32D76">
        <w:rPr>
          <w:b/>
          <w:i/>
          <w:lang w:val="en-US"/>
        </w:rPr>
        <w:t xml:space="preserve"> for CA_n40A-n41C with UL intra-band CA_n41C</w:t>
      </w:r>
      <w:r>
        <w:rPr>
          <w:b/>
          <w:i/>
          <w:lang w:val="en-US"/>
        </w:rPr>
        <w:t xml:space="preserve"> instead of </w:t>
      </w:r>
      <w:r w:rsidRPr="00B32D76">
        <w:rPr>
          <w:b/>
          <w:i/>
          <w:lang w:val="en-US"/>
        </w:rPr>
        <w:t>1RB+1RB allocations.</w:t>
      </w:r>
    </w:p>
    <w:p w:rsidR="00566D1B" w:rsidRDefault="00566D1B" w:rsidP="00616EBC">
      <w:pPr>
        <w:widowControl w:val="0"/>
        <w:overflowPunct/>
        <w:autoSpaceDE/>
        <w:autoSpaceDN/>
        <w:adjustRightInd/>
        <w:spacing w:after="0"/>
        <w:textAlignment w:val="auto"/>
        <w:rPr>
          <w:rFonts w:eastAsiaTheme="minorEastAsia"/>
          <w:lang w:eastAsia="zh-CN"/>
        </w:rPr>
      </w:pPr>
    </w:p>
    <w:p w:rsidR="00845003" w:rsidRDefault="00845003" w:rsidP="00845003">
      <w:pPr>
        <w:pStyle w:val="10"/>
        <w:rPr>
          <w:lang w:eastAsia="zh-CN"/>
        </w:rPr>
      </w:pPr>
      <w:r>
        <w:rPr>
          <w:lang w:eastAsia="zh-CN"/>
        </w:rPr>
        <w:t>Summary</w:t>
      </w:r>
    </w:p>
    <w:p w:rsidR="0049156C" w:rsidRDefault="00CF2503" w:rsidP="0049156C">
      <w:pPr>
        <w:widowControl w:val="0"/>
        <w:overflowPunct/>
        <w:autoSpaceDE/>
        <w:autoSpaceDN/>
        <w:adjustRightInd/>
        <w:spacing w:after="0"/>
        <w:textAlignment w:val="auto"/>
        <w:rPr>
          <w:b/>
          <w:i/>
          <w:lang w:val="en-US"/>
        </w:rPr>
      </w:pPr>
      <w:r w:rsidRPr="00CF2503">
        <w:rPr>
          <w:b/>
          <w:i/>
          <w:lang w:val="en-US"/>
        </w:rPr>
        <w:t>Observation 1: the IMD interference will has the sharp characteristic which means the higher PSD, but the smaller spectrum width due to narrower aggressive signal (1RB+1RB). For 1RB+1RB cases, the number of impacted RB for the DL victim band may be 2 ~ 4 RBs.</w:t>
      </w:r>
    </w:p>
    <w:p w:rsidR="00CF2503" w:rsidRPr="0049156C" w:rsidRDefault="00CF2503" w:rsidP="0049156C">
      <w:pPr>
        <w:widowControl w:val="0"/>
        <w:overflowPunct/>
        <w:autoSpaceDE/>
        <w:autoSpaceDN/>
        <w:adjustRightInd/>
        <w:spacing w:after="0"/>
        <w:textAlignment w:val="auto"/>
        <w:rPr>
          <w:rFonts w:eastAsiaTheme="minorEastAsia"/>
          <w:b/>
          <w:i/>
          <w:lang w:eastAsia="zh-CN"/>
        </w:rPr>
      </w:pPr>
      <w:r w:rsidRPr="00CF2503">
        <w:rPr>
          <w:rFonts w:eastAsiaTheme="minorEastAsia"/>
          <w:b/>
          <w:i/>
          <w:lang w:eastAsia="zh-CN"/>
        </w:rPr>
        <w:t xml:space="preserve">Observation 2: for the MSD test configuration (UL 1RB+1RB), the number of impacted RBs in DL victim channel is very limited. Even if 8 RBs in DL victim channel are assumed to be useless, the REFSENS degradation will not be higher than </w:t>
      </w:r>
      <w:r w:rsidR="00382367">
        <w:rPr>
          <w:rFonts w:eastAsiaTheme="minorEastAsia"/>
          <w:b/>
          <w:i/>
          <w:lang w:eastAsia="zh-CN"/>
        </w:rPr>
        <w:t>3</w:t>
      </w:r>
      <w:r w:rsidRPr="00CF2503">
        <w:rPr>
          <w:rFonts w:eastAsiaTheme="minorEastAsia"/>
          <w:b/>
          <w:i/>
          <w:lang w:eastAsia="zh-CN"/>
        </w:rPr>
        <w:t>dB.</w:t>
      </w:r>
    </w:p>
    <w:p w:rsidR="00DC04EF" w:rsidRPr="0049156C" w:rsidRDefault="00DC04EF" w:rsidP="00103E3B">
      <w:pPr>
        <w:rPr>
          <w:rFonts w:eastAsiaTheme="minorEastAsia"/>
          <w:b/>
          <w:lang w:eastAsia="zh-CN"/>
        </w:rPr>
      </w:pPr>
    </w:p>
    <w:p w:rsidR="00DC2ED5" w:rsidRPr="00DC2ED5" w:rsidRDefault="00CF2503" w:rsidP="00CF2503">
      <w:pPr>
        <w:widowControl w:val="0"/>
        <w:overflowPunct/>
        <w:autoSpaceDE/>
        <w:autoSpaceDN/>
        <w:adjustRightInd/>
        <w:spacing w:after="0"/>
        <w:textAlignment w:val="auto"/>
        <w:rPr>
          <w:rFonts w:eastAsiaTheme="minorEastAsia"/>
          <w:lang w:val="en-US" w:eastAsia="zh-CN"/>
        </w:rPr>
      </w:pPr>
      <w:r w:rsidRPr="00CF2503">
        <w:rPr>
          <w:b/>
          <w:i/>
          <w:lang w:val="en-US"/>
        </w:rPr>
        <w:t>Proposal 1: As RAN4 has specified the MSD due to cross band isolation from ACLR2 for the fallback CA_n40A-n41A, RAN4 can consider the similar method to specify the he MSD due to cross band isolation from ACLR</w:t>
      </w:r>
      <w:r w:rsidR="00382367">
        <w:rPr>
          <w:b/>
          <w:i/>
          <w:lang w:val="en-US"/>
        </w:rPr>
        <w:t>1</w:t>
      </w:r>
      <w:r w:rsidRPr="00CF2503">
        <w:rPr>
          <w:b/>
          <w:i/>
          <w:lang w:val="en-US"/>
        </w:rPr>
        <w:t xml:space="preserve"> for CA_n40A-n41C with UL intra-band CA_n41C instead of 1RB+1RB allocations.</w:t>
      </w:r>
    </w:p>
    <w:p w:rsidR="00B02AE0" w:rsidRPr="00A81A25" w:rsidRDefault="00B02AE0" w:rsidP="00572A4C">
      <w:pPr>
        <w:pStyle w:val="10"/>
        <w:numPr>
          <w:ilvl w:val="0"/>
          <w:numId w:val="0"/>
        </w:numPr>
      </w:pPr>
      <w:r>
        <w:t>References</w:t>
      </w:r>
    </w:p>
    <w:p w:rsidR="000D56E8" w:rsidRDefault="00B755E6" w:rsidP="00F1221B">
      <w:pPr>
        <w:overflowPunct/>
        <w:autoSpaceDE/>
        <w:autoSpaceDN/>
        <w:adjustRightInd/>
        <w:textAlignment w:val="auto"/>
        <w:rPr>
          <w:rFonts w:eastAsia="宋体"/>
          <w:lang w:eastAsia="zh-CN"/>
        </w:rPr>
      </w:pPr>
      <w:r>
        <w:rPr>
          <w:rFonts w:eastAsia="宋体"/>
          <w:lang w:eastAsia="zh-CN"/>
        </w:rPr>
        <w:t xml:space="preserve">[1] </w:t>
      </w:r>
      <w:r w:rsidR="00476F45" w:rsidRPr="00476F45">
        <w:rPr>
          <w:rFonts w:eastAsia="宋体"/>
          <w:lang w:eastAsia="zh-CN"/>
        </w:rPr>
        <w:t>R4-2404180</w:t>
      </w:r>
      <w:r w:rsidR="001D1A73">
        <w:rPr>
          <w:rFonts w:eastAsia="宋体"/>
          <w:lang w:eastAsia="zh-CN"/>
        </w:rPr>
        <w:t xml:space="preserve">, </w:t>
      </w:r>
      <w:r w:rsidR="00476F45" w:rsidRPr="00476F45">
        <w:rPr>
          <w:rFonts w:eastAsia="宋体"/>
          <w:lang w:eastAsia="zh-CN"/>
        </w:rPr>
        <w:t>Reconsideration on MSD requirements with intra-band contiguous UL CA</w:t>
      </w:r>
      <w:r w:rsidR="001D1A73">
        <w:rPr>
          <w:rFonts w:eastAsia="宋体"/>
          <w:lang w:eastAsia="zh-CN"/>
        </w:rPr>
        <w:t xml:space="preserve">, </w:t>
      </w:r>
      <w:r w:rsidR="00476F45" w:rsidRPr="00476F45">
        <w:rPr>
          <w:rFonts w:eastAsia="宋体"/>
          <w:lang w:eastAsia="zh-CN"/>
        </w:rPr>
        <w:t>Apple</w:t>
      </w:r>
    </w:p>
    <w:p w:rsidR="00CA6B3F" w:rsidRDefault="001D1A73" w:rsidP="00476F45">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476F45" w:rsidRPr="00476F45">
        <w:rPr>
          <w:rFonts w:eastAsia="宋体"/>
          <w:lang w:eastAsia="zh-CN"/>
        </w:rPr>
        <w:t>R4-2406676</w:t>
      </w:r>
      <w:r w:rsidR="00476F45">
        <w:rPr>
          <w:rFonts w:eastAsia="宋体"/>
          <w:lang w:eastAsia="zh-CN"/>
        </w:rPr>
        <w:t xml:space="preserve">, </w:t>
      </w:r>
      <w:r w:rsidR="00476F45" w:rsidRPr="00476F45">
        <w:rPr>
          <w:rFonts w:eastAsia="宋体"/>
          <w:lang w:eastAsia="zh-CN"/>
        </w:rPr>
        <w:t>WF on MSD requirements with intra-band contiguous UL CA</w:t>
      </w:r>
      <w:r w:rsidR="00476F45">
        <w:rPr>
          <w:rFonts w:eastAsia="宋体"/>
          <w:lang w:eastAsia="zh-CN"/>
        </w:rPr>
        <w:t xml:space="preserve">, </w:t>
      </w:r>
      <w:r w:rsidR="00476F45" w:rsidRPr="00476F45">
        <w:rPr>
          <w:rFonts w:eastAsia="宋体"/>
          <w:lang w:eastAsia="zh-CN"/>
        </w:rPr>
        <w:t>Apple</w:t>
      </w:r>
    </w:p>
    <w:sectPr w:rsidR="00CA6B3F"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E00" w:rsidRDefault="00C63E00">
      <w:r>
        <w:separator/>
      </w:r>
    </w:p>
  </w:endnote>
  <w:endnote w:type="continuationSeparator" w:id="0">
    <w:p w:rsidR="00C63E00" w:rsidRDefault="00C6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6BE" w:rsidRDefault="00ED56B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E00" w:rsidRDefault="00C63E00">
      <w:r>
        <w:separator/>
      </w:r>
    </w:p>
  </w:footnote>
  <w:footnote w:type="continuationSeparator" w:id="0">
    <w:p w:rsidR="00C63E00" w:rsidRDefault="00C63E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233B4D5C"/>
    <w:multiLevelType w:val="hybridMultilevel"/>
    <w:tmpl w:val="8EF6E522"/>
    <w:lvl w:ilvl="0" w:tplc="6314737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AB53A06"/>
    <w:multiLevelType w:val="multilevel"/>
    <w:tmpl w:val="4AB53A06"/>
    <w:lvl w:ilvl="0">
      <w:numFmt w:val="bullet"/>
      <w:lvlText w:val="-"/>
      <w:lvlJc w:val="left"/>
      <w:pPr>
        <w:ind w:left="360" w:hanging="360"/>
      </w:pPr>
      <w:rPr>
        <w:rFonts w:ascii="Times New Roman" w:eastAsia="等线"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26"/>
  </w:num>
  <w:num w:numId="4">
    <w:abstractNumId w:val="40"/>
  </w:num>
  <w:num w:numId="5">
    <w:abstractNumId w:val="23"/>
  </w:num>
  <w:num w:numId="6">
    <w:abstractNumId w:val="18"/>
  </w:num>
  <w:num w:numId="7">
    <w:abstractNumId w:val="13"/>
  </w:num>
  <w:num w:numId="8">
    <w:abstractNumId w:val="29"/>
  </w:num>
  <w:num w:numId="9">
    <w:abstractNumId w:val="22"/>
  </w:num>
  <w:num w:numId="10">
    <w:abstractNumId w:val="37"/>
  </w:num>
  <w:num w:numId="11">
    <w:abstractNumId w:val="41"/>
  </w:num>
  <w:num w:numId="12">
    <w:abstractNumId w:val="25"/>
  </w:num>
  <w:num w:numId="13">
    <w:abstractNumId w:val="42"/>
  </w:num>
  <w:num w:numId="14">
    <w:abstractNumId w:val="20"/>
  </w:num>
  <w:num w:numId="15">
    <w:abstractNumId w:val="14"/>
  </w:num>
  <w:num w:numId="16">
    <w:abstractNumId w:val="21"/>
  </w:num>
  <w:num w:numId="17">
    <w:abstractNumId w:val="0"/>
  </w:num>
  <w:num w:numId="18">
    <w:abstractNumId w:val="36"/>
  </w:num>
  <w:num w:numId="19">
    <w:abstractNumId w:val="1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30"/>
  </w:num>
  <w:num w:numId="23">
    <w:abstractNumId w:val="27"/>
  </w:num>
  <w:num w:numId="24">
    <w:abstractNumId w:val="31"/>
  </w:num>
  <w:num w:numId="25">
    <w:abstractNumId w:val="32"/>
  </w:num>
  <w:num w:numId="26">
    <w:abstractNumId w:val="34"/>
  </w:num>
  <w:num w:numId="27">
    <w:abstractNumId w:val="39"/>
  </w:num>
  <w:num w:numId="28">
    <w:abstractNumId w:val="19"/>
  </w:num>
  <w:num w:numId="29">
    <w:abstractNumId w:val="12"/>
  </w:num>
  <w:num w:numId="30">
    <w:abstractNumId w:val="17"/>
  </w:num>
  <w:num w:numId="31">
    <w:abstractNumId w:val="16"/>
  </w:num>
  <w:num w:numId="32">
    <w:abstractNumId w:val="3"/>
  </w:num>
  <w:num w:numId="33">
    <w:abstractNumId w:val="5"/>
  </w:num>
  <w:num w:numId="34">
    <w:abstractNumId w:val="8"/>
  </w:num>
  <w:num w:numId="35">
    <w:abstractNumId w:val="9"/>
  </w:num>
  <w:num w:numId="36">
    <w:abstractNumId w:val="6"/>
  </w:num>
  <w:num w:numId="37">
    <w:abstractNumId w:val="2"/>
  </w:num>
  <w:num w:numId="38">
    <w:abstractNumId w:val="7"/>
  </w:num>
  <w:num w:numId="39">
    <w:abstractNumId w:val="4"/>
  </w:num>
  <w:num w:numId="40">
    <w:abstractNumId w:val="1"/>
  </w:num>
  <w:num w:numId="41">
    <w:abstractNumId w:val="38"/>
  </w:num>
  <w:num w:numId="42">
    <w:abstractNumId w:val="33"/>
  </w:num>
  <w:num w:numId="43">
    <w:abstractNumId w:val="10"/>
  </w:num>
  <w:num w:numId="44">
    <w:abstractNumId w:val="28"/>
  </w:num>
  <w:num w:numId="4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999"/>
    <w:rsid w:val="00002CE6"/>
    <w:rsid w:val="000042FB"/>
    <w:rsid w:val="000046FC"/>
    <w:rsid w:val="000052A1"/>
    <w:rsid w:val="0000533B"/>
    <w:rsid w:val="000059BB"/>
    <w:rsid w:val="000059D0"/>
    <w:rsid w:val="000063C5"/>
    <w:rsid w:val="00006F04"/>
    <w:rsid w:val="0001083D"/>
    <w:rsid w:val="000116BD"/>
    <w:rsid w:val="00011B66"/>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5E50"/>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A3A"/>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8AA"/>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330"/>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7F0"/>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6E8"/>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6A2"/>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40A"/>
    <w:rsid w:val="00117499"/>
    <w:rsid w:val="001177DB"/>
    <w:rsid w:val="00117964"/>
    <w:rsid w:val="00120879"/>
    <w:rsid w:val="00120BBB"/>
    <w:rsid w:val="0012120A"/>
    <w:rsid w:val="00122E67"/>
    <w:rsid w:val="001232C5"/>
    <w:rsid w:val="00123389"/>
    <w:rsid w:val="001236B5"/>
    <w:rsid w:val="0012411B"/>
    <w:rsid w:val="0012463E"/>
    <w:rsid w:val="00125824"/>
    <w:rsid w:val="00125FC0"/>
    <w:rsid w:val="0012618D"/>
    <w:rsid w:val="00126949"/>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AF9"/>
    <w:rsid w:val="00143C8B"/>
    <w:rsid w:val="00143F56"/>
    <w:rsid w:val="001446B1"/>
    <w:rsid w:val="001448B7"/>
    <w:rsid w:val="0014597A"/>
    <w:rsid w:val="00146015"/>
    <w:rsid w:val="001460BE"/>
    <w:rsid w:val="001462C7"/>
    <w:rsid w:val="00147F5D"/>
    <w:rsid w:val="00150710"/>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4AFB"/>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6790"/>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A7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420"/>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1C9"/>
    <w:rsid w:val="001F5499"/>
    <w:rsid w:val="001F5512"/>
    <w:rsid w:val="001F563B"/>
    <w:rsid w:val="001F5FDC"/>
    <w:rsid w:val="001F626C"/>
    <w:rsid w:val="001F6538"/>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16EB"/>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1BE5"/>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28AF"/>
    <w:rsid w:val="00243212"/>
    <w:rsid w:val="00243F07"/>
    <w:rsid w:val="00243F2C"/>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4954"/>
    <w:rsid w:val="00255226"/>
    <w:rsid w:val="0025522C"/>
    <w:rsid w:val="00255B5C"/>
    <w:rsid w:val="002567A7"/>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4BB"/>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25A"/>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187"/>
    <w:rsid w:val="002A053B"/>
    <w:rsid w:val="002A17D8"/>
    <w:rsid w:val="002A2166"/>
    <w:rsid w:val="002A23C5"/>
    <w:rsid w:val="002A2993"/>
    <w:rsid w:val="002A2E0D"/>
    <w:rsid w:val="002A306A"/>
    <w:rsid w:val="002A3B31"/>
    <w:rsid w:val="002A3E86"/>
    <w:rsid w:val="002A49B6"/>
    <w:rsid w:val="002A5F87"/>
    <w:rsid w:val="002A6AA0"/>
    <w:rsid w:val="002B0E93"/>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0B0"/>
    <w:rsid w:val="002C3755"/>
    <w:rsid w:val="002C3D43"/>
    <w:rsid w:val="002C4051"/>
    <w:rsid w:val="002C43AB"/>
    <w:rsid w:val="002C497E"/>
    <w:rsid w:val="002C564D"/>
    <w:rsid w:val="002C56D8"/>
    <w:rsid w:val="002C61E3"/>
    <w:rsid w:val="002C6460"/>
    <w:rsid w:val="002C6938"/>
    <w:rsid w:val="002C6B3A"/>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4CC"/>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5C5D"/>
    <w:rsid w:val="00306786"/>
    <w:rsid w:val="00306A71"/>
    <w:rsid w:val="00306F73"/>
    <w:rsid w:val="00307585"/>
    <w:rsid w:val="00307748"/>
    <w:rsid w:val="00307D23"/>
    <w:rsid w:val="00310806"/>
    <w:rsid w:val="00310844"/>
    <w:rsid w:val="00310A1E"/>
    <w:rsid w:val="00311578"/>
    <w:rsid w:val="00311BD1"/>
    <w:rsid w:val="00312591"/>
    <w:rsid w:val="00312DF7"/>
    <w:rsid w:val="00312FE5"/>
    <w:rsid w:val="003143AD"/>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497"/>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5E0"/>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2CB2"/>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367"/>
    <w:rsid w:val="00382581"/>
    <w:rsid w:val="00382D5F"/>
    <w:rsid w:val="00383684"/>
    <w:rsid w:val="003838AE"/>
    <w:rsid w:val="00384028"/>
    <w:rsid w:val="00384317"/>
    <w:rsid w:val="00384CBF"/>
    <w:rsid w:val="00384FD9"/>
    <w:rsid w:val="003850DB"/>
    <w:rsid w:val="0038579F"/>
    <w:rsid w:val="003865CA"/>
    <w:rsid w:val="00386E67"/>
    <w:rsid w:val="003901C2"/>
    <w:rsid w:val="003903D3"/>
    <w:rsid w:val="00390AB2"/>
    <w:rsid w:val="00390E9F"/>
    <w:rsid w:val="00390EAA"/>
    <w:rsid w:val="0039167C"/>
    <w:rsid w:val="00393499"/>
    <w:rsid w:val="00393614"/>
    <w:rsid w:val="003936F2"/>
    <w:rsid w:val="00393873"/>
    <w:rsid w:val="003939B3"/>
    <w:rsid w:val="00393EBD"/>
    <w:rsid w:val="0039440C"/>
    <w:rsid w:val="00394D01"/>
    <w:rsid w:val="003950F6"/>
    <w:rsid w:val="0039607A"/>
    <w:rsid w:val="00396825"/>
    <w:rsid w:val="00396845"/>
    <w:rsid w:val="003A02DC"/>
    <w:rsid w:val="003A10F1"/>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0954"/>
    <w:rsid w:val="003B1131"/>
    <w:rsid w:val="003B14D3"/>
    <w:rsid w:val="003B1B3B"/>
    <w:rsid w:val="003B1C9D"/>
    <w:rsid w:val="003B1F56"/>
    <w:rsid w:val="003B2249"/>
    <w:rsid w:val="003B2345"/>
    <w:rsid w:val="003B2FD4"/>
    <w:rsid w:val="003B3891"/>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0E1"/>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275E"/>
    <w:rsid w:val="003E3700"/>
    <w:rsid w:val="003E3882"/>
    <w:rsid w:val="003E3F54"/>
    <w:rsid w:val="003E4724"/>
    <w:rsid w:val="003E4E48"/>
    <w:rsid w:val="003E5149"/>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0F14"/>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6C71"/>
    <w:rsid w:val="00457955"/>
    <w:rsid w:val="00457FF1"/>
    <w:rsid w:val="004607D5"/>
    <w:rsid w:val="0046102D"/>
    <w:rsid w:val="00461C40"/>
    <w:rsid w:val="00461C89"/>
    <w:rsid w:val="00461D1B"/>
    <w:rsid w:val="00461DBE"/>
    <w:rsid w:val="004622F2"/>
    <w:rsid w:val="00462353"/>
    <w:rsid w:val="00462900"/>
    <w:rsid w:val="00462B3C"/>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6F45"/>
    <w:rsid w:val="0047795F"/>
    <w:rsid w:val="0048117B"/>
    <w:rsid w:val="004819D9"/>
    <w:rsid w:val="004827B8"/>
    <w:rsid w:val="00482EA7"/>
    <w:rsid w:val="004835A3"/>
    <w:rsid w:val="00483D01"/>
    <w:rsid w:val="00484FBF"/>
    <w:rsid w:val="00485C7E"/>
    <w:rsid w:val="00485F39"/>
    <w:rsid w:val="00486982"/>
    <w:rsid w:val="00487583"/>
    <w:rsid w:val="004879E3"/>
    <w:rsid w:val="00487E49"/>
    <w:rsid w:val="00490145"/>
    <w:rsid w:val="00490287"/>
    <w:rsid w:val="00490FAB"/>
    <w:rsid w:val="0049156C"/>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875"/>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1F7A"/>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281"/>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B8C"/>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17EB3"/>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D1B"/>
    <w:rsid w:val="00566F9F"/>
    <w:rsid w:val="00566FFF"/>
    <w:rsid w:val="005677B6"/>
    <w:rsid w:val="00567B43"/>
    <w:rsid w:val="00567F3B"/>
    <w:rsid w:val="00570585"/>
    <w:rsid w:val="0057170A"/>
    <w:rsid w:val="0057205F"/>
    <w:rsid w:val="00572570"/>
    <w:rsid w:val="005725A0"/>
    <w:rsid w:val="00572A4C"/>
    <w:rsid w:val="00572F1A"/>
    <w:rsid w:val="00573284"/>
    <w:rsid w:val="00573D0C"/>
    <w:rsid w:val="00573D15"/>
    <w:rsid w:val="00573DD4"/>
    <w:rsid w:val="005740F1"/>
    <w:rsid w:val="00575332"/>
    <w:rsid w:val="00575F1E"/>
    <w:rsid w:val="005761F2"/>
    <w:rsid w:val="0057706F"/>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6015"/>
    <w:rsid w:val="005979E8"/>
    <w:rsid w:val="005A0AF5"/>
    <w:rsid w:val="005A1180"/>
    <w:rsid w:val="005A11A6"/>
    <w:rsid w:val="005A16B1"/>
    <w:rsid w:val="005A1B4F"/>
    <w:rsid w:val="005A1EEB"/>
    <w:rsid w:val="005A218D"/>
    <w:rsid w:val="005A23F4"/>
    <w:rsid w:val="005A2454"/>
    <w:rsid w:val="005A2A9B"/>
    <w:rsid w:val="005A2E39"/>
    <w:rsid w:val="005A3CCD"/>
    <w:rsid w:val="005A5060"/>
    <w:rsid w:val="005A591A"/>
    <w:rsid w:val="005A5F75"/>
    <w:rsid w:val="005A60AA"/>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3DF"/>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0C88"/>
    <w:rsid w:val="005F14B2"/>
    <w:rsid w:val="005F1728"/>
    <w:rsid w:val="005F1E65"/>
    <w:rsid w:val="005F1EC9"/>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6EBC"/>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BF"/>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28BD"/>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A21"/>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6A6"/>
    <w:rsid w:val="00763AC4"/>
    <w:rsid w:val="00764665"/>
    <w:rsid w:val="007646F6"/>
    <w:rsid w:val="00764778"/>
    <w:rsid w:val="00764FD2"/>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A0D"/>
    <w:rsid w:val="00783CB5"/>
    <w:rsid w:val="0078472E"/>
    <w:rsid w:val="007848B7"/>
    <w:rsid w:val="007850B4"/>
    <w:rsid w:val="0078579E"/>
    <w:rsid w:val="007857D8"/>
    <w:rsid w:val="00786000"/>
    <w:rsid w:val="0078603F"/>
    <w:rsid w:val="00786356"/>
    <w:rsid w:val="00786F31"/>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489"/>
    <w:rsid w:val="007947EF"/>
    <w:rsid w:val="007958B9"/>
    <w:rsid w:val="00795B34"/>
    <w:rsid w:val="00795D15"/>
    <w:rsid w:val="00795F79"/>
    <w:rsid w:val="00796175"/>
    <w:rsid w:val="00796693"/>
    <w:rsid w:val="00796CA8"/>
    <w:rsid w:val="00797E04"/>
    <w:rsid w:val="00797EBD"/>
    <w:rsid w:val="007A09E7"/>
    <w:rsid w:val="007A0C82"/>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AB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3B32"/>
    <w:rsid w:val="007F3BD0"/>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5C3"/>
    <w:rsid w:val="008407FC"/>
    <w:rsid w:val="00841331"/>
    <w:rsid w:val="008414DF"/>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1AB"/>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115"/>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6B6"/>
    <w:rsid w:val="0089580A"/>
    <w:rsid w:val="00895822"/>
    <w:rsid w:val="0089582D"/>
    <w:rsid w:val="008966DB"/>
    <w:rsid w:val="00896CDA"/>
    <w:rsid w:val="008970C1"/>
    <w:rsid w:val="008977C3"/>
    <w:rsid w:val="00897918"/>
    <w:rsid w:val="00897C3C"/>
    <w:rsid w:val="00897E4E"/>
    <w:rsid w:val="008A0EA3"/>
    <w:rsid w:val="008A0EEC"/>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5C9"/>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312"/>
    <w:rsid w:val="008C45BD"/>
    <w:rsid w:val="008C49AC"/>
    <w:rsid w:val="008C57A9"/>
    <w:rsid w:val="008C5F47"/>
    <w:rsid w:val="008C6315"/>
    <w:rsid w:val="008C65BC"/>
    <w:rsid w:val="008C7CC9"/>
    <w:rsid w:val="008C7D8A"/>
    <w:rsid w:val="008D0570"/>
    <w:rsid w:val="008D077C"/>
    <w:rsid w:val="008D0F24"/>
    <w:rsid w:val="008D1662"/>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A5B"/>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3AC"/>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7D0"/>
    <w:rsid w:val="00933A2D"/>
    <w:rsid w:val="00933AB4"/>
    <w:rsid w:val="00933C27"/>
    <w:rsid w:val="00934920"/>
    <w:rsid w:val="009349A5"/>
    <w:rsid w:val="009350AF"/>
    <w:rsid w:val="00935661"/>
    <w:rsid w:val="00935E4C"/>
    <w:rsid w:val="00936046"/>
    <w:rsid w:val="009361D6"/>
    <w:rsid w:val="00936502"/>
    <w:rsid w:val="009368E0"/>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594F"/>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36A"/>
    <w:rsid w:val="00964502"/>
    <w:rsid w:val="00964817"/>
    <w:rsid w:val="009648F2"/>
    <w:rsid w:val="00964A9A"/>
    <w:rsid w:val="009651F7"/>
    <w:rsid w:val="009656A8"/>
    <w:rsid w:val="00965E3E"/>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B72"/>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139"/>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424"/>
    <w:rsid w:val="009E32C6"/>
    <w:rsid w:val="009E3820"/>
    <w:rsid w:val="009E3CE2"/>
    <w:rsid w:val="009E4300"/>
    <w:rsid w:val="009E4618"/>
    <w:rsid w:val="009E48D9"/>
    <w:rsid w:val="009E4BC1"/>
    <w:rsid w:val="009E4C28"/>
    <w:rsid w:val="009E4F63"/>
    <w:rsid w:val="009E55F2"/>
    <w:rsid w:val="009E5CED"/>
    <w:rsid w:val="009E5E6E"/>
    <w:rsid w:val="009E61C6"/>
    <w:rsid w:val="009E6373"/>
    <w:rsid w:val="009E6753"/>
    <w:rsid w:val="009E6C60"/>
    <w:rsid w:val="009E7474"/>
    <w:rsid w:val="009E7A51"/>
    <w:rsid w:val="009E7BC3"/>
    <w:rsid w:val="009F039D"/>
    <w:rsid w:val="009F0CB4"/>
    <w:rsid w:val="009F140E"/>
    <w:rsid w:val="009F234C"/>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9DA"/>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88F"/>
    <w:rsid w:val="00A42C7F"/>
    <w:rsid w:val="00A43566"/>
    <w:rsid w:val="00A437E8"/>
    <w:rsid w:val="00A447FE"/>
    <w:rsid w:val="00A44E90"/>
    <w:rsid w:val="00A46404"/>
    <w:rsid w:val="00A46545"/>
    <w:rsid w:val="00A465D9"/>
    <w:rsid w:val="00A46C45"/>
    <w:rsid w:val="00A46CE4"/>
    <w:rsid w:val="00A470ED"/>
    <w:rsid w:val="00A47897"/>
    <w:rsid w:val="00A47926"/>
    <w:rsid w:val="00A47A82"/>
    <w:rsid w:val="00A47B96"/>
    <w:rsid w:val="00A47C2F"/>
    <w:rsid w:val="00A50141"/>
    <w:rsid w:val="00A50373"/>
    <w:rsid w:val="00A503C5"/>
    <w:rsid w:val="00A50530"/>
    <w:rsid w:val="00A51194"/>
    <w:rsid w:val="00A5144B"/>
    <w:rsid w:val="00A5162A"/>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1EE6"/>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4331"/>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3E2F"/>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320"/>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5BA5"/>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2D76"/>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6E91"/>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2DAA"/>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D2A"/>
    <w:rsid w:val="00B82FA8"/>
    <w:rsid w:val="00B83694"/>
    <w:rsid w:val="00B83C9E"/>
    <w:rsid w:val="00B83EAB"/>
    <w:rsid w:val="00B83FF6"/>
    <w:rsid w:val="00B84179"/>
    <w:rsid w:val="00B84388"/>
    <w:rsid w:val="00B845D3"/>
    <w:rsid w:val="00B84F71"/>
    <w:rsid w:val="00B8537A"/>
    <w:rsid w:val="00B858EF"/>
    <w:rsid w:val="00B85A1C"/>
    <w:rsid w:val="00B87776"/>
    <w:rsid w:val="00B879F1"/>
    <w:rsid w:val="00B9015F"/>
    <w:rsid w:val="00B9057B"/>
    <w:rsid w:val="00B90C9F"/>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6AFE"/>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0657"/>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0C18"/>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30"/>
    <w:rsid w:val="00C63AE3"/>
    <w:rsid w:val="00C63C94"/>
    <w:rsid w:val="00C63E00"/>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74E"/>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6B3F"/>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0CEE"/>
    <w:rsid w:val="00CC1754"/>
    <w:rsid w:val="00CC18E2"/>
    <w:rsid w:val="00CC1B2D"/>
    <w:rsid w:val="00CC1F35"/>
    <w:rsid w:val="00CC2159"/>
    <w:rsid w:val="00CC253B"/>
    <w:rsid w:val="00CC268C"/>
    <w:rsid w:val="00CC2994"/>
    <w:rsid w:val="00CC3141"/>
    <w:rsid w:val="00CC3588"/>
    <w:rsid w:val="00CC3C09"/>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29C9"/>
    <w:rsid w:val="00CD368F"/>
    <w:rsid w:val="00CD406D"/>
    <w:rsid w:val="00CD44DE"/>
    <w:rsid w:val="00CD4771"/>
    <w:rsid w:val="00CD5169"/>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31C"/>
    <w:rsid w:val="00CE3C96"/>
    <w:rsid w:val="00CE3FBF"/>
    <w:rsid w:val="00CE589E"/>
    <w:rsid w:val="00CE5F3A"/>
    <w:rsid w:val="00CE66ED"/>
    <w:rsid w:val="00CE6C39"/>
    <w:rsid w:val="00CE72B9"/>
    <w:rsid w:val="00CE752E"/>
    <w:rsid w:val="00CF045F"/>
    <w:rsid w:val="00CF0CC0"/>
    <w:rsid w:val="00CF1715"/>
    <w:rsid w:val="00CF2503"/>
    <w:rsid w:val="00CF2558"/>
    <w:rsid w:val="00CF2640"/>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43A"/>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4D80"/>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32F"/>
    <w:rsid w:val="00D46F0A"/>
    <w:rsid w:val="00D472EA"/>
    <w:rsid w:val="00D472EB"/>
    <w:rsid w:val="00D50995"/>
    <w:rsid w:val="00D51260"/>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3FF3"/>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0A4F"/>
    <w:rsid w:val="00D919F1"/>
    <w:rsid w:val="00D929C2"/>
    <w:rsid w:val="00D93487"/>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4EF"/>
    <w:rsid w:val="00DC0799"/>
    <w:rsid w:val="00DC08E1"/>
    <w:rsid w:val="00DC1170"/>
    <w:rsid w:val="00DC24D9"/>
    <w:rsid w:val="00DC2762"/>
    <w:rsid w:val="00DC27D5"/>
    <w:rsid w:val="00DC2ED5"/>
    <w:rsid w:val="00DC3B67"/>
    <w:rsid w:val="00DC3BD4"/>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5C37"/>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09"/>
    <w:rsid w:val="00DF089D"/>
    <w:rsid w:val="00DF0C82"/>
    <w:rsid w:val="00DF36C6"/>
    <w:rsid w:val="00DF37BA"/>
    <w:rsid w:val="00DF4632"/>
    <w:rsid w:val="00DF53DD"/>
    <w:rsid w:val="00DF53EB"/>
    <w:rsid w:val="00DF5E57"/>
    <w:rsid w:val="00DF6350"/>
    <w:rsid w:val="00DF646B"/>
    <w:rsid w:val="00DF66BA"/>
    <w:rsid w:val="00DF66D9"/>
    <w:rsid w:val="00DF718E"/>
    <w:rsid w:val="00DF7404"/>
    <w:rsid w:val="00DF74C7"/>
    <w:rsid w:val="00DF7505"/>
    <w:rsid w:val="00DF7684"/>
    <w:rsid w:val="00DF7F08"/>
    <w:rsid w:val="00E00404"/>
    <w:rsid w:val="00E00CED"/>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65D6"/>
    <w:rsid w:val="00E170CB"/>
    <w:rsid w:val="00E17333"/>
    <w:rsid w:val="00E176A4"/>
    <w:rsid w:val="00E17A5D"/>
    <w:rsid w:val="00E17EAD"/>
    <w:rsid w:val="00E20013"/>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730"/>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4769A"/>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54D"/>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446"/>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2EF"/>
    <w:rsid w:val="00ED2CDD"/>
    <w:rsid w:val="00ED2D48"/>
    <w:rsid w:val="00ED2E0E"/>
    <w:rsid w:val="00ED2E2A"/>
    <w:rsid w:val="00ED3063"/>
    <w:rsid w:val="00ED34A4"/>
    <w:rsid w:val="00ED3534"/>
    <w:rsid w:val="00ED3776"/>
    <w:rsid w:val="00ED3AA5"/>
    <w:rsid w:val="00ED3CA3"/>
    <w:rsid w:val="00ED3D3E"/>
    <w:rsid w:val="00ED3F2B"/>
    <w:rsid w:val="00ED56BE"/>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07D7"/>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270"/>
    <w:rsid w:val="00F07553"/>
    <w:rsid w:val="00F0759F"/>
    <w:rsid w:val="00F1008B"/>
    <w:rsid w:val="00F100AE"/>
    <w:rsid w:val="00F10850"/>
    <w:rsid w:val="00F10E1B"/>
    <w:rsid w:val="00F114B6"/>
    <w:rsid w:val="00F11742"/>
    <w:rsid w:val="00F11AAE"/>
    <w:rsid w:val="00F11BBB"/>
    <w:rsid w:val="00F1221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22C8"/>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40F"/>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28EA"/>
    <w:rsid w:val="00F6325F"/>
    <w:rsid w:val="00F6391B"/>
    <w:rsid w:val="00F6410A"/>
    <w:rsid w:val="00F643C6"/>
    <w:rsid w:val="00F643EE"/>
    <w:rsid w:val="00F65EE2"/>
    <w:rsid w:val="00F664BD"/>
    <w:rsid w:val="00F66992"/>
    <w:rsid w:val="00F66A8F"/>
    <w:rsid w:val="00F672BB"/>
    <w:rsid w:val="00F67472"/>
    <w:rsid w:val="00F67597"/>
    <w:rsid w:val="00F675BF"/>
    <w:rsid w:val="00F67AC3"/>
    <w:rsid w:val="00F7027D"/>
    <w:rsid w:val="00F703A4"/>
    <w:rsid w:val="00F70418"/>
    <w:rsid w:val="00F707DE"/>
    <w:rsid w:val="00F70D1C"/>
    <w:rsid w:val="00F70D59"/>
    <w:rsid w:val="00F7117D"/>
    <w:rsid w:val="00F71CEC"/>
    <w:rsid w:val="00F7219C"/>
    <w:rsid w:val="00F72B5E"/>
    <w:rsid w:val="00F73B5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6F7"/>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320"/>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B52"/>
    <w:rsid w:val="00FB3D86"/>
    <w:rsid w:val="00FB3DA2"/>
    <w:rsid w:val="00FB3F04"/>
    <w:rsid w:val="00FB4C69"/>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D01"/>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8F3A3"/>
  <w15:chartTrackingRefBased/>
  <w15:docId w15:val="{B8AE677D-9FD3-4E0C-917D-AF4BFA8B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qFormat/>
    <w:pPr>
      <w:ind w:left="400" w:hanging="400"/>
      <w:jc w:val="center"/>
    </w:pPr>
    <w:rPr>
      <w:b/>
    </w:rPr>
  </w:style>
  <w:style w:type="paragraph" w:styleId="27">
    <w:name w:val="Body Text 2"/>
    <w:basedOn w:val="a2"/>
    <w:link w:val="28"/>
    <w:qFormat/>
    <w:rPr>
      <w:i/>
    </w:rPr>
  </w:style>
  <w:style w:type="paragraph" w:styleId="35">
    <w:name w:val="Body Text Indent 3"/>
    <w:basedOn w:val="a2"/>
    <w:link w:val="36"/>
    <w:qFormat/>
    <w:pPr>
      <w:ind w:left="1080"/>
    </w:pPr>
  </w:style>
  <w:style w:type="paragraph" w:styleId="aff0">
    <w:name w:val="annotation text"/>
    <w:basedOn w:val="a2"/>
    <w:link w:val="aff1"/>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qFormat/>
    <w:rsid w:val="00A56B9E"/>
    <w:rPr>
      <w:rFonts w:eastAsia="Times New Roman"/>
      <w:i/>
      <w:lang w:val="en-GB" w:eastAsia="en-US"/>
    </w:rPr>
  </w:style>
  <w:style w:type="character" w:customStyle="1" w:styleId="38">
    <w:name w:val="正文文本 3 字符"/>
    <w:basedOn w:val="a3"/>
    <w:link w:val="37"/>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qFormat/>
    <w:rsid w:val="00A56B9E"/>
    <w:pPr>
      <w:ind w:leftChars="100" w:left="400" w:hangingChars="100" w:hanging="200"/>
    </w:pPr>
    <w:rPr>
      <w:rFonts w:eastAsia="MS Mincho"/>
      <w:lang w:eastAsia="en-GB"/>
    </w:rPr>
  </w:style>
  <w:style w:type="character" w:customStyle="1" w:styleId="2b">
    <w:name w:val="正文文本缩进 2 字符"/>
    <w:basedOn w:val="a3"/>
    <w:link w:val="2a"/>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qFormat/>
    <w:rsid w:val="00A56B9E"/>
    <w:pPr>
      <w:tabs>
        <w:tab w:val="num" w:pos="851"/>
        <w:tab w:val="num" w:pos="1800"/>
      </w:tabs>
      <w:ind w:left="1800" w:hanging="851"/>
    </w:pPr>
    <w:rPr>
      <w:rFonts w:eastAsia="MS Mincho"/>
      <w:lang w:eastAsia="en-GB"/>
    </w:rPr>
  </w:style>
  <w:style w:type="paragraph" w:styleId="3">
    <w:name w:val="List Number 3"/>
    <w:basedOn w:val="a2"/>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qFormat/>
    <w:rsid w:val="00A56B9E"/>
    <w:rPr>
      <w:rFonts w:eastAsia="Malgun Gothic"/>
      <w:lang w:eastAsia="x-none"/>
    </w:rPr>
  </w:style>
  <w:style w:type="character" w:customStyle="1" w:styleId="afffc">
    <w:name w:val="日期 字符"/>
    <w:basedOn w:val="a3"/>
    <w:link w:val="afffb"/>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qFormat/>
    <w:rsid w:val="00A56B9E"/>
    <w:rPr>
      <w:rFonts w:ascii="Courier New" w:eastAsia="宋体" w:hAnsi="Courier New"/>
      <w:kern w:val="2"/>
      <w:sz w:val="24"/>
    </w:rPr>
  </w:style>
  <w:style w:type="paragraph" w:styleId="82">
    <w:name w:val="index 8"/>
    <w:basedOn w:val="a2"/>
    <w:next w:val="a2"/>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 w:type="paragraph" w:styleId="afffff2">
    <w:name w:val="table of authorities"/>
    <w:basedOn w:val="a2"/>
    <w:next w:val="a2"/>
    <w:qFormat/>
    <w:rsid w:val="005A1180"/>
    <w:pPr>
      <w:overflowPunct/>
      <w:autoSpaceDE/>
      <w:autoSpaceDN/>
      <w:adjustRightInd/>
      <w:spacing w:after="0"/>
      <w:ind w:left="200" w:hanging="20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8209247">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2166190">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115643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79209671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5771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69578704">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995233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2FB17-B3E3-4354-A650-9AB98CCB4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33814</TotalTime>
  <Pages>3</Pages>
  <Words>950</Words>
  <Characters>5417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27</cp:revision>
  <cp:lastPrinted>2010-01-07T02:23:00Z</cp:lastPrinted>
  <dcterms:created xsi:type="dcterms:W3CDTF">2021-02-10T02:54:00Z</dcterms:created>
  <dcterms:modified xsi:type="dcterms:W3CDTF">2024-05-13T13:24:00Z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(3)2kTrKujfOs9Y31+B2KV28AETpTolx64Jud9LRwKAoyX2A2eaJr7HPhioWhJ8cejAKx7QT4iA
RUZEGhmImWTYKbuWWswiJaK6UKTe4Q8o6OT9JoPGIZyvxzt2FR9gHRYiwQrBrLSPM1bwmSjK
kOZFoF44DdkzvSRA+fL7yzB/7EtuhEi81WbAF3fpdfprcPDu7yD+SB1aVf1jgE/vXadIz7Yb
5iE/hs4HCu0aVxLe2t</vt:lpwstr>
  </property>
  <property fmtid="{D5CDD505-2E9C-101B-9397-08002B2CF9AE}" pid="3" name="_2015_ms_pID_725343_00">
    <vt:lpwstr>_2015_ms_pID_725343</vt:lpwstr>
  </property>
  <property fmtid="{D5CDD505-2E9C-101B-9397-08002B2CF9AE}" pid="4" name="_2015_ms_pID_7253431">
    <vt:lpwstr>D14CNZqaxHghlQIZWu9ZX16HXp0TWwU9DlCFjvLE6fqnh3mpwBVdEC
1eDqbw9xzhxg1dzWMyxEEcVdbCy9iZfvLxL36lPcz/XAPfh/9SzHfxwxmlgeB7tJfqdfIqkJ
tN6AABwB9YdX66KTjiNMJh6ZzVIc4hfqcnPTXx8rWxjZ4eE8wrAOUAVxwKUJx+1U0FOitwW2
tWqF4NxeeLy0i2Oh5Kr8IhMHHmXKoo7UONHs</vt:lpwstr>
  </property>
  <property fmtid="{D5CDD505-2E9C-101B-9397-08002B2CF9AE}" pid="5" name="_2015_ms_pID_7253431_00">
    <vt:lpwstr>_2015_ms_pID_7253431</vt:lpwstr>
  </property>
  <property fmtid="{D5CDD505-2E9C-101B-9397-08002B2CF9AE}" pid="6" name="_2015_ms_pID_7253432">
    <vt:lpwstr>zZfat98KeI4AWOczyAuat5bD9vh5/IWGdnvB
Hh/IJucl16NW/F2toU9pIn5k5Uy1MheDvZ2i/dHkhQ370aHWL3Y=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