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13DEA2"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w:t>
      </w:r>
      <w:r w:rsidR="00764FA3">
        <w:rPr>
          <w:b/>
          <w:sz w:val="24"/>
          <w:szCs w:val="24"/>
        </w:rPr>
        <w:t>1</w:t>
      </w:r>
      <w:r w:rsidR="00FE6DFB">
        <w:rPr>
          <w:b/>
          <w:sz w:val="24"/>
          <w:szCs w:val="24"/>
        </w:rPr>
        <w:t>1</w:t>
      </w:r>
      <w:r>
        <w:rPr>
          <w:b/>
          <w:i/>
          <w:noProof/>
          <w:sz w:val="28"/>
        </w:rPr>
        <w:tab/>
      </w:r>
      <w:r w:rsidR="00CA0EFC" w:rsidRPr="00CA0EFC">
        <w:rPr>
          <w:b/>
          <w:i/>
          <w:noProof/>
          <w:sz w:val="28"/>
        </w:rPr>
        <w:t>R4-2408583</w:t>
      </w:r>
    </w:p>
    <w:p w14:paraId="7CB45193" w14:textId="5BFEC627" w:rsidR="001E41F3" w:rsidRPr="0025002D" w:rsidRDefault="00A47D1B" w:rsidP="005E2C44">
      <w:pPr>
        <w:pStyle w:val="CRCoverPage"/>
        <w:outlineLvl w:val="0"/>
        <w:rPr>
          <w:b/>
          <w:noProof/>
          <w:sz w:val="24"/>
        </w:rPr>
      </w:pPr>
      <w:r w:rsidRPr="00A47D1B">
        <w:rPr>
          <w:b/>
          <w:noProof/>
          <w:sz w:val="24"/>
        </w:rPr>
        <w:t>Fukuoka City, Fukuoka, Japan, 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B6BD6F6" w:rsidR="001E41F3" w:rsidRDefault="00305409" w:rsidP="00E34898">
            <w:pPr>
              <w:pStyle w:val="CRCoverPage"/>
              <w:spacing w:after="0"/>
              <w:jc w:val="right"/>
              <w:rPr>
                <w:i/>
                <w:noProof/>
              </w:rPr>
            </w:pPr>
            <w:r>
              <w:rPr>
                <w:i/>
                <w:noProof/>
                <w:sz w:val="14"/>
              </w:rPr>
              <w:t>CR-Form-v</w:t>
            </w:r>
            <w:r w:rsidR="008863B9">
              <w:rPr>
                <w:i/>
                <w:noProof/>
                <w:sz w:val="14"/>
              </w:rPr>
              <w:t>12.</w:t>
            </w:r>
            <w:r w:rsidR="003332B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912B40" w:rsidR="001E41F3" w:rsidRPr="00410371" w:rsidRDefault="00330437"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ABE7B" w:rsidR="001E41F3" w:rsidRPr="00410371" w:rsidRDefault="002500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DF2B74" w:rsidR="001E41F3" w:rsidRPr="00410371" w:rsidRDefault="0025002D" w:rsidP="00B732DD">
            <w:pPr>
              <w:pStyle w:val="CRCoverPage"/>
              <w:spacing w:after="0"/>
              <w:jc w:val="center"/>
              <w:rPr>
                <w:noProof/>
                <w:sz w:val="28"/>
              </w:rPr>
            </w:pPr>
            <w:r w:rsidRPr="00CC6CE2">
              <w:rPr>
                <w:b/>
                <w:bCs/>
                <w:noProof/>
                <w:sz w:val="28"/>
                <w:szCs w:val="28"/>
                <w:lang w:eastAsia="zh-CN"/>
              </w:rPr>
              <w:t>1</w:t>
            </w:r>
            <w:r w:rsidR="000725B0">
              <w:rPr>
                <w:b/>
                <w:bCs/>
                <w:noProof/>
                <w:sz w:val="28"/>
                <w:szCs w:val="28"/>
                <w:lang w:eastAsia="zh-CN"/>
              </w:rPr>
              <w:t>8</w:t>
            </w:r>
            <w:r w:rsidRPr="00CC6CE2">
              <w:rPr>
                <w:b/>
                <w:bCs/>
                <w:noProof/>
                <w:sz w:val="28"/>
                <w:szCs w:val="28"/>
                <w:lang w:eastAsia="zh-CN"/>
              </w:rPr>
              <w:t>.</w:t>
            </w:r>
            <w:r w:rsidR="005E7AB5">
              <w:rPr>
                <w:b/>
                <w:bCs/>
                <w:noProof/>
                <w:sz w:val="28"/>
                <w:szCs w:val="28"/>
                <w:lang w:eastAsia="zh-CN"/>
              </w:rPr>
              <w:t>5</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49D175" w:rsidR="00F25D98" w:rsidRDefault="00BA5C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10685C" w:rsidR="001E41F3" w:rsidRDefault="0069795A" w:rsidP="00194725">
            <w:pPr>
              <w:pStyle w:val="CRCoverPage"/>
              <w:spacing w:after="0"/>
              <w:ind w:left="100"/>
              <w:rPr>
                <w:noProof/>
              </w:rPr>
            </w:pPr>
            <w:r w:rsidRPr="0069795A">
              <w:t xml:space="preserve">Corrections on </w:t>
            </w:r>
            <w:r w:rsidR="00764FA3">
              <w:t>LTM cell switch delay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50DC54" w:rsidR="001E41F3" w:rsidRDefault="000725B0">
            <w:pPr>
              <w:pStyle w:val="CRCoverPage"/>
              <w:spacing w:after="0"/>
              <w:ind w:left="100"/>
              <w:rPr>
                <w:noProof/>
              </w:rPr>
            </w:pPr>
            <w:r w:rsidRPr="000725B0">
              <w:rPr>
                <w:noProof/>
              </w:rP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2CF3DA" w:rsidR="001E41F3" w:rsidRDefault="0025002D" w:rsidP="00B732DD">
            <w:pPr>
              <w:pStyle w:val="CRCoverPage"/>
              <w:spacing w:after="0"/>
              <w:ind w:left="100"/>
              <w:rPr>
                <w:noProof/>
              </w:rPr>
            </w:pPr>
            <w:r>
              <w:rPr>
                <w:noProof/>
              </w:rPr>
              <w:t>202</w:t>
            </w:r>
            <w:r w:rsidR="00764FA3">
              <w:rPr>
                <w:noProof/>
              </w:rPr>
              <w:t>4</w:t>
            </w:r>
            <w:r>
              <w:rPr>
                <w:noProof/>
              </w:rPr>
              <w:t>-</w:t>
            </w:r>
            <w:r w:rsidR="00A47D1B">
              <w:rPr>
                <w:noProof/>
              </w:rPr>
              <w:t>4</w:t>
            </w:r>
            <w:r>
              <w:rPr>
                <w:noProof/>
              </w:rPr>
              <w:t>-</w:t>
            </w:r>
            <w:r w:rsidR="00D24FCC">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86B741" w:rsidR="001E41F3" w:rsidRDefault="00764FA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7231E4" w:rsidR="001E41F3" w:rsidRDefault="0025002D">
            <w:pPr>
              <w:pStyle w:val="CRCoverPage"/>
              <w:spacing w:after="0"/>
              <w:ind w:left="100"/>
              <w:rPr>
                <w:noProof/>
              </w:rPr>
            </w:pPr>
            <w:r w:rsidRPr="00805A69">
              <w:rPr>
                <w:noProof/>
              </w:rPr>
              <w:t>Rel-1</w:t>
            </w:r>
            <w:r w:rsidR="000725B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F3F33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332BA">
              <w:rPr>
                <w:i/>
                <w:noProof/>
                <w:sz w:val="18"/>
              </w:rPr>
              <w:t>Rel-8</w:t>
            </w:r>
            <w:r w:rsidR="003332BA">
              <w:rPr>
                <w:i/>
                <w:noProof/>
                <w:sz w:val="18"/>
              </w:rPr>
              <w:tab/>
              <w:t>(Release 8)</w:t>
            </w:r>
            <w:r w:rsidR="003332BA">
              <w:rPr>
                <w:i/>
                <w:noProof/>
                <w:sz w:val="18"/>
              </w:rPr>
              <w:br/>
              <w:t>Rel-9</w:t>
            </w:r>
            <w:r w:rsidR="003332BA">
              <w:rPr>
                <w:i/>
                <w:noProof/>
                <w:sz w:val="18"/>
              </w:rPr>
              <w:tab/>
              <w:t>(Release 9)</w:t>
            </w:r>
            <w:r w:rsidR="003332BA">
              <w:rPr>
                <w:i/>
                <w:noProof/>
                <w:sz w:val="18"/>
              </w:rPr>
              <w:br/>
              <w:t>Rel-10</w:t>
            </w:r>
            <w:r w:rsidR="003332BA">
              <w:rPr>
                <w:i/>
                <w:noProof/>
                <w:sz w:val="18"/>
              </w:rPr>
              <w:tab/>
              <w:t>(Release 10)</w:t>
            </w:r>
            <w:r w:rsidR="003332BA">
              <w:rPr>
                <w:i/>
                <w:noProof/>
                <w:sz w:val="18"/>
              </w:rPr>
              <w:br/>
              <w:t>Rel-11</w:t>
            </w:r>
            <w:r w:rsidR="003332BA">
              <w:rPr>
                <w:i/>
                <w:noProof/>
                <w:sz w:val="18"/>
              </w:rPr>
              <w:tab/>
              <w:t>(Release 11)</w:t>
            </w:r>
            <w:r w:rsidR="003332BA">
              <w:rPr>
                <w:i/>
                <w:noProof/>
                <w:sz w:val="18"/>
              </w:rPr>
              <w:br/>
              <w:t>…</w:t>
            </w:r>
            <w:r w:rsidR="003332BA">
              <w:rPr>
                <w:i/>
                <w:noProof/>
                <w:sz w:val="18"/>
              </w:rPr>
              <w:br/>
              <w:t>Rel-17</w:t>
            </w:r>
            <w:r w:rsidR="003332BA">
              <w:rPr>
                <w:i/>
                <w:noProof/>
                <w:sz w:val="18"/>
              </w:rPr>
              <w:tab/>
              <w:t>(Release 17)</w:t>
            </w:r>
            <w:r w:rsidR="003332BA">
              <w:rPr>
                <w:i/>
                <w:noProof/>
                <w:sz w:val="18"/>
              </w:rPr>
              <w:br/>
              <w:t>Rel-18</w:t>
            </w:r>
            <w:r w:rsidR="003332BA">
              <w:rPr>
                <w:i/>
                <w:noProof/>
                <w:sz w:val="18"/>
              </w:rPr>
              <w:tab/>
              <w:t>(Release 18)</w:t>
            </w:r>
            <w:r w:rsidR="003332BA">
              <w:rPr>
                <w:i/>
                <w:noProof/>
                <w:sz w:val="18"/>
              </w:rPr>
              <w:br/>
              <w:t>Rel-19</w:t>
            </w:r>
            <w:r w:rsidR="003332BA">
              <w:rPr>
                <w:i/>
                <w:noProof/>
                <w:sz w:val="18"/>
              </w:rPr>
              <w:tab/>
              <w:t xml:space="preserve">(Release 19) </w:t>
            </w:r>
            <w:r w:rsidR="003332BA">
              <w:rPr>
                <w:i/>
                <w:noProof/>
                <w:sz w:val="18"/>
              </w:rPr>
              <w:br/>
              <w:t>Rel-20</w:t>
            </w:r>
            <w:r w:rsidR="003332BA">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26B1C0" w14:textId="25999632" w:rsidR="0026197B" w:rsidRDefault="0026197B" w:rsidP="0026197B">
            <w:pPr>
              <w:pStyle w:val="CRCoverPage"/>
              <w:rPr>
                <w:lang w:eastAsia="zh-CN"/>
              </w:rPr>
            </w:pPr>
            <w:r>
              <w:rPr>
                <w:rFonts w:hint="eastAsia"/>
                <w:lang w:eastAsia="zh-CN"/>
              </w:rPr>
              <w:t>O</w:t>
            </w:r>
            <w:r>
              <w:rPr>
                <w:lang w:eastAsia="zh-CN"/>
              </w:rPr>
              <w:t>n top of Big CR [R4-2406513] endorsed in RAN4#110bis, the following changes are made further (please find the content with “Huawei</w:t>
            </w:r>
            <w:r w:rsidR="00A47D1B">
              <w:rPr>
                <w:lang w:eastAsia="zh-CN"/>
              </w:rPr>
              <w:t>_</w:t>
            </w:r>
            <w:r>
              <w:rPr>
                <w:lang w:eastAsia="zh-CN"/>
              </w:rPr>
              <w:t>RAN4#111” change mark).</w:t>
            </w:r>
          </w:p>
          <w:p w14:paraId="2CB86751" w14:textId="27F4ACFA" w:rsidR="00762DC1" w:rsidRDefault="00762DC1" w:rsidP="00762DC1">
            <w:pPr>
              <w:pStyle w:val="CRCoverPage"/>
              <w:rPr>
                <w:noProof/>
                <w:lang w:eastAsia="zh-CN"/>
              </w:rPr>
            </w:pPr>
            <w:r w:rsidRPr="00605F82">
              <w:rPr>
                <w:b/>
                <w:bCs/>
                <w:noProof/>
                <w:u w:val="single"/>
                <w:lang w:eastAsia="zh-CN"/>
              </w:rPr>
              <w:t xml:space="preserve">For </w:t>
            </w:r>
            <w:r w:rsidR="00605F82" w:rsidRPr="00605F82">
              <w:rPr>
                <w:b/>
                <w:bCs/>
                <w:noProof/>
                <w:u w:val="single"/>
                <w:lang w:eastAsia="zh-CN"/>
              </w:rPr>
              <w:t xml:space="preserve">LTM </w:t>
            </w:r>
            <w:r w:rsidRPr="00605F82">
              <w:rPr>
                <w:b/>
                <w:bCs/>
                <w:noProof/>
                <w:u w:val="single"/>
                <w:lang w:eastAsia="zh-CN"/>
              </w:rPr>
              <w:t xml:space="preserve">PCell </w:t>
            </w:r>
            <w:r w:rsidR="00605F82" w:rsidRPr="00605F82">
              <w:rPr>
                <w:b/>
                <w:bCs/>
                <w:noProof/>
                <w:u w:val="single"/>
                <w:lang w:eastAsia="zh-CN"/>
              </w:rPr>
              <w:t>cell switch</w:t>
            </w:r>
          </w:p>
          <w:p w14:paraId="2315ADB1" w14:textId="61AC5EA9" w:rsidR="0001154E" w:rsidRDefault="0001154E" w:rsidP="0001154E">
            <w:pPr>
              <w:pStyle w:val="CRCoverPage"/>
              <w:numPr>
                <w:ilvl w:val="0"/>
                <w:numId w:val="39"/>
              </w:numPr>
              <w:rPr>
                <w:noProof/>
                <w:lang w:eastAsia="zh-CN"/>
              </w:rPr>
            </w:pPr>
            <w:r>
              <w:rPr>
                <w:noProof/>
                <w:lang w:eastAsia="zh-CN"/>
              </w:rPr>
              <w:t>FG 39-6 Fast processing of LTM candidate cell RRC configuration includes two components:</w:t>
            </w:r>
          </w:p>
          <w:p w14:paraId="11B534CC" w14:textId="05DD2BAC" w:rsidR="0001154E" w:rsidRDefault="0001154E" w:rsidP="0001154E">
            <w:pPr>
              <w:pStyle w:val="CRCoverPage"/>
              <w:ind w:left="360"/>
              <w:rPr>
                <w:noProof/>
                <w:lang w:eastAsia="zh-CN"/>
              </w:rPr>
            </w:pPr>
            <w:r>
              <w:rPr>
                <w:noProof/>
                <w:lang w:eastAsia="zh-CN"/>
              </w:rPr>
              <w:t xml:space="preserve">Component 1 </w:t>
            </w:r>
            <w:r w:rsidR="00A57DDC">
              <w:rPr>
                <w:noProof/>
                <w:lang w:eastAsia="zh-CN"/>
              </w:rPr>
              <w:t>i</w:t>
            </w:r>
            <w:r>
              <w:rPr>
                <w:noProof/>
                <w:lang w:eastAsia="zh-CN"/>
              </w:rPr>
              <w:t>ndicates the maximum number of serving cell(s) and candidate cell(s), including serving SpCell(s), serving SCell(s) in MCG and SCG, SpCell in LTMCandidateConfig(s) and Scell(s) in LTMCandidateConfig(s) for MCG and SCG, that UE can store the configurations.</w:t>
            </w:r>
          </w:p>
          <w:p w14:paraId="7FFD4714" w14:textId="45A0B470" w:rsidR="00A57DDC" w:rsidRPr="00A57DDC" w:rsidRDefault="0001154E" w:rsidP="00A57DDC">
            <w:pPr>
              <w:pStyle w:val="CRCoverPage"/>
              <w:ind w:left="360"/>
              <w:rPr>
                <w:noProof/>
                <w:lang w:eastAsia="zh-CN"/>
              </w:rPr>
            </w:pPr>
            <w:r>
              <w:rPr>
                <w:noProof/>
                <w:lang w:eastAsia="zh-CN"/>
              </w:rPr>
              <w:t>Componet 2</w:t>
            </w:r>
            <w:r w:rsidR="00A57DDC">
              <w:rPr>
                <w:noProof/>
                <w:lang w:eastAsia="zh-CN"/>
              </w:rPr>
              <w:t xml:space="preserve"> i</w:t>
            </w:r>
            <w:r>
              <w:rPr>
                <w:noProof/>
                <w:lang w:eastAsia="zh-CN"/>
              </w:rPr>
              <w:t>ndicates the maximum number of LTMCandidateConfigs that UE can support fast processing</w:t>
            </w:r>
            <w:r w:rsidR="00A57DDC">
              <w:rPr>
                <w:noProof/>
                <w:lang w:eastAsia="zh-CN"/>
              </w:rPr>
              <w:t>.</w:t>
            </w:r>
          </w:p>
          <w:p w14:paraId="33968983" w14:textId="77777777" w:rsidR="00AF02AE" w:rsidRDefault="00A57DDC" w:rsidP="0001154E">
            <w:pPr>
              <w:pStyle w:val="CRCoverPage"/>
              <w:numPr>
                <w:ilvl w:val="0"/>
                <w:numId w:val="39"/>
              </w:numPr>
              <w:rPr>
                <w:noProof/>
                <w:lang w:eastAsia="zh-CN"/>
              </w:rPr>
            </w:pPr>
            <w:r w:rsidRPr="00A57DDC">
              <w:rPr>
                <w:noProof/>
                <w:lang w:eastAsia="zh-CN"/>
              </w:rPr>
              <w:t xml:space="preserve">As per RAN2 design, </w:t>
            </w:r>
            <w:r w:rsidRPr="004C34ED">
              <w:rPr>
                <w:i/>
                <w:iCs/>
                <w:noProof/>
                <w:lang w:eastAsia="zh-CN"/>
              </w:rPr>
              <w:t>ltm-SSB-Config</w:t>
            </w:r>
            <w:r w:rsidRPr="00A57DDC">
              <w:rPr>
                <w:noProof/>
                <w:lang w:eastAsia="zh-CN"/>
              </w:rPr>
              <w:t xml:space="preserve">, </w:t>
            </w:r>
            <w:r w:rsidRPr="004C34ED">
              <w:rPr>
                <w:i/>
                <w:iCs/>
                <w:noProof/>
                <w:lang w:eastAsia="zh-CN"/>
              </w:rPr>
              <w:t>ltm-EarlyUL-SyncConfig</w:t>
            </w:r>
            <w:r w:rsidRPr="00A57DDC">
              <w:rPr>
                <w:noProof/>
                <w:lang w:eastAsia="zh-CN"/>
              </w:rPr>
              <w:t xml:space="preserve"> and </w:t>
            </w:r>
            <w:r w:rsidRPr="004C34ED">
              <w:rPr>
                <w:i/>
                <w:iCs/>
                <w:noProof/>
                <w:lang w:eastAsia="zh-CN"/>
              </w:rPr>
              <w:t>ltm-CandidateConfig</w:t>
            </w:r>
            <w:r w:rsidRPr="00A57DDC">
              <w:rPr>
                <w:noProof/>
                <w:lang w:eastAsia="zh-CN"/>
              </w:rPr>
              <w:t xml:space="preserve"> are at the same level, the intention is to make UE be able to perform early L1-RSRP measurement, early TCI state activation and pre-UL synchronization without decoding the container of RRC configuration</w:t>
            </w:r>
            <w:r>
              <w:rPr>
                <w:noProof/>
                <w:lang w:eastAsia="zh-CN"/>
              </w:rPr>
              <w:t>(</w:t>
            </w:r>
            <w:r w:rsidRPr="004C34ED">
              <w:rPr>
                <w:i/>
                <w:iCs/>
                <w:noProof/>
                <w:lang w:eastAsia="zh-CN"/>
              </w:rPr>
              <w:t>ltm-CandidateConfig</w:t>
            </w:r>
            <w:r>
              <w:rPr>
                <w:noProof/>
                <w:lang w:eastAsia="zh-CN"/>
              </w:rPr>
              <w:t>)</w:t>
            </w:r>
            <w:r w:rsidRPr="00A57DDC">
              <w:rPr>
                <w:noProof/>
                <w:lang w:eastAsia="zh-CN"/>
              </w:rPr>
              <w:t>. In other words, the UE who performed early DL/UL syc is not required to decode</w:t>
            </w:r>
            <w:r w:rsidRPr="00A81DF0">
              <w:rPr>
                <w:noProof/>
                <w:lang w:eastAsia="zh-CN"/>
              </w:rPr>
              <w:t xml:space="preserve"> ASN.1 decoding and validity/compliance check for the RRC configuration</w:t>
            </w:r>
            <w:r>
              <w:rPr>
                <w:noProof/>
                <w:lang w:eastAsia="zh-CN"/>
              </w:rPr>
              <w:t xml:space="preserve"> (</w:t>
            </w:r>
            <w:r w:rsidRPr="004C34ED">
              <w:rPr>
                <w:i/>
                <w:iCs/>
                <w:noProof/>
                <w:lang w:eastAsia="zh-CN"/>
              </w:rPr>
              <w:t>ltm-CandidateConfig</w:t>
            </w:r>
            <w:r>
              <w:rPr>
                <w:noProof/>
                <w:lang w:eastAsia="zh-CN"/>
              </w:rPr>
              <w:t>). Therefore additional conditions for zero</w:t>
            </w:r>
            <w:r w:rsidRPr="00B056A8">
              <w:rPr>
                <w:noProof/>
                <w:lang w:eastAsia="zh-CN"/>
              </w:rPr>
              <w:t xml:space="preserve"> </w:t>
            </w:r>
            <w:r w:rsidRPr="00D32585">
              <w:rPr>
                <w:noProof/>
                <w:lang w:eastAsia="zh-CN"/>
              </w:rPr>
              <w:t>T</w:t>
            </w:r>
            <w:r w:rsidRPr="004C34ED">
              <w:rPr>
                <w:noProof/>
                <w:vertAlign w:val="subscript"/>
                <w:lang w:eastAsia="zh-CN"/>
              </w:rPr>
              <w:t>LTM_RRC-processing</w:t>
            </w:r>
            <w:r>
              <w:rPr>
                <w:noProof/>
                <w:lang w:eastAsia="zh-CN"/>
              </w:rPr>
              <w:t xml:space="preserve"> triggered by TCI state activation and PDCCH order RACH are not needed</w:t>
            </w:r>
            <w:r w:rsidR="00605F82">
              <w:rPr>
                <w:noProof/>
                <w:lang w:eastAsia="zh-CN"/>
              </w:rPr>
              <w:t>.</w:t>
            </w:r>
          </w:p>
          <w:p w14:paraId="708AA7DE" w14:textId="1D6C8DB3" w:rsidR="00605F82" w:rsidRPr="00776C56" w:rsidRDefault="00605F82" w:rsidP="00605F82">
            <w:pPr>
              <w:pStyle w:val="CRCoverPage"/>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C6BF14" w14:textId="49DFC0CF" w:rsidR="00A57DDC" w:rsidRDefault="00A57DDC" w:rsidP="00F7627E">
            <w:pPr>
              <w:pStyle w:val="CRCoverPage"/>
              <w:spacing w:after="0"/>
              <w:rPr>
                <w:noProof/>
                <w:lang w:eastAsia="zh-CN"/>
              </w:rPr>
            </w:pPr>
            <w:r>
              <w:rPr>
                <w:noProof/>
                <w:lang w:eastAsia="zh-CN"/>
              </w:rPr>
              <w:t xml:space="preserve">Correction on the condition of </w:t>
            </w:r>
            <w:r w:rsidRPr="0001154E">
              <w:rPr>
                <w:noProof/>
                <w:lang w:eastAsia="zh-CN"/>
              </w:rPr>
              <w:t>T</w:t>
            </w:r>
            <w:r w:rsidRPr="00A57DDC">
              <w:rPr>
                <w:noProof/>
                <w:vertAlign w:val="subscript"/>
                <w:lang w:eastAsia="zh-CN"/>
              </w:rPr>
              <w:t>LTM-RRC-processing</w:t>
            </w:r>
            <w:r w:rsidRPr="0001154E">
              <w:rPr>
                <w:noProof/>
                <w:lang w:eastAsia="zh-CN"/>
              </w:rPr>
              <w:t xml:space="preserve"> = 0</w:t>
            </w:r>
            <w:r w:rsidR="00605F82">
              <w:rPr>
                <w:noProof/>
                <w:lang w:eastAsia="zh-CN"/>
              </w:rPr>
              <w:t xml:space="preserve"> in LTM PCell cell switch delay</w:t>
            </w:r>
            <w:r>
              <w:rPr>
                <w:noProof/>
                <w:lang w:eastAsia="zh-CN"/>
              </w:rPr>
              <w:t>:</w:t>
            </w:r>
          </w:p>
          <w:p w14:paraId="7C4F6758" w14:textId="0D3CA750" w:rsidR="004C34ED" w:rsidRDefault="004C34ED" w:rsidP="00605F82">
            <w:pPr>
              <w:pStyle w:val="CRCoverPage"/>
              <w:spacing w:after="0"/>
              <w:ind w:leftChars="200" w:left="400"/>
              <w:rPr>
                <w:noProof/>
                <w:lang w:eastAsia="zh-CN"/>
              </w:rPr>
            </w:pPr>
            <w:r>
              <w:rPr>
                <w:noProof/>
                <w:lang w:eastAsia="zh-CN"/>
              </w:rPr>
              <w:lastRenderedPageBreak/>
              <w:t>-</w:t>
            </w:r>
            <w:r w:rsidR="00A57DDC">
              <w:rPr>
                <w:noProof/>
                <w:lang w:eastAsia="zh-CN"/>
              </w:rPr>
              <w:t>In LTM cell switch delay</w:t>
            </w:r>
            <w:r w:rsidR="00A57DDC" w:rsidRPr="0001154E">
              <w:rPr>
                <w:noProof/>
                <w:lang w:eastAsia="zh-CN"/>
              </w:rPr>
              <w:t>, T</w:t>
            </w:r>
            <w:r w:rsidR="00A57DDC" w:rsidRPr="00A57DDC">
              <w:rPr>
                <w:noProof/>
                <w:vertAlign w:val="subscript"/>
                <w:lang w:eastAsia="zh-CN"/>
              </w:rPr>
              <w:t>LTM-RRC-processing</w:t>
            </w:r>
            <w:r w:rsidR="00A57DDC" w:rsidRPr="0001154E">
              <w:rPr>
                <w:noProof/>
                <w:lang w:eastAsia="zh-CN"/>
              </w:rPr>
              <w:t xml:space="preserve"> = 0, if the UE supports [</w:t>
            </w:r>
            <w:r w:rsidR="00A57DDC" w:rsidRPr="00A57DDC">
              <w:rPr>
                <w:noProof/>
                <w:lang w:eastAsia="zh-CN"/>
              </w:rPr>
              <w:t>earlyDecodingAndValidityCheck</w:t>
            </w:r>
            <w:r w:rsidR="00A57DDC" w:rsidRPr="0001154E">
              <w:rPr>
                <w:noProof/>
                <w:lang w:eastAsia="zh-CN"/>
              </w:rPr>
              <w:t xml:space="preserve">] capability, and the maximum number of serving cell(s) and candidate cell(s) and the maximum number of </w:t>
            </w:r>
            <w:r w:rsidR="00A57DDC" w:rsidRPr="00A57DDC">
              <w:rPr>
                <w:noProof/>
                <w:lang w:eastAsia="zh-CN"/>
              </w:rPr>
              <w:t>LTMCandidateConfigs</w:t>
            </w:r>
            <w:r w:rsidR="00A57DDC" w:rsidRPr="0001154E">
              <w:rPr>
                <w:noProof/>
                <w:lang w:eastAsia="zh-CN"/>
              </w:rPr>
              <w:t xml:space="preserve"> does not exceed [</w:t>
            </w:r>
            <w:r w:rsidR="00A57DDC" w:rsidRPr="00A57DDC">
              <w:rPr>
                <w:noProof/>
                <w:lang w:eastAsia="zh-CN"/>
              </w:rPr>
              <w:t>number of candidate cells for early ASN.1 decoding and validity check</w:t>
            </w:r>
            <w:r w:rsidR="00A57DDC" w:rsidRPr="0001154E">
              <w:rPr>
                <w:noProof/>
                <w:lang w:eastAsia="zh-CN"/>
              </w:rPr>
              <w:t xml:space="preserve">]. </w:t>
            </w:r>
          </w:p>
          <w:p w14:paraId="052E7F6C" w14:textId="77777777" w:rsidR="0048624A" w:rsidRDefault="004C34ED" w:rsidP="00605F82">
            <w:pPr>
              <w:pStyle w:val="CRCoverPage"/>
              <w:spacing w:after="0"/>
              <w:ind w:leftChars="200" w:left="400"/>
              <w:rPr>
                <w:noProof/>
                <w:lang w:eastAsia="zh-CN"/>
              </w:rPr>
            </w:pPr>
            <w:r>
              <w:rPr>
                <w:noProof/>
                <w:lang w:eastAsia="zh-CN"/>
              </w:rPr>
              <w:t>-</w:t>
            </w:r>
            <w:r w:rsidR="00A57DDC" w:rsidRPr="0001154E">
              <w:rPr>
                <w:noProof/>
                <w:lang w:eastAsia="zh-CN"/>
              </w:rPr>
              <w:t>Early TCI state activation or PDCCH order RACH does not necessarily trigger early decoding and validity check.</w:t>
            </w:r>
          </w:p>
          <w:p w14:paraId="31C656EC" w14:textId="13090DBD" w:rsidR="00605F82" w:rsidRPr="0048624A" w:rsidRDefault="00605F82" w:rsidP="00834959">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86CEED" w:rsidR="001E41F3" w:rsidRDefault="0048624A" w:rsidP="00BE0871">
            <w:pPr>
              <w:pStyle w:val="CRCoverPage"/>
              <w:spacing w:after="0"/>
              <w:ind w:left="100"/>
              <w:rPr>
                <w:noProof/>
              </w:rPr>
            </w:pPr>
            <w:r>
              <w:t>6.</w:t>
            </w:r>
            <w:r w:rsidR="00A65ECC">
              <w:t>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B140E7"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8F35DE" w14:textId="698A400E" w:rsidR="0001154E" w:rsidRPr="0001154E" w:rsidRDefault="0001154E" w:rsidP="0001154E">
      <w:pPr>
        <w:jc w:val="center"/>
        <w:rPr>
          <w:rFonts w:eastAsia="宋体"/>
          <w:noProof/>
          <w:highlight w:val="yellow"/>
          <w:lang w:eastAsia="zh-CN"/>
        </w:rPr>
      </w:pPr>
      <w:bookmarkStart w:id="1" w:name="_Hlk165209260"/>
      <w:bookmarkStart w:id="2" w:name="_Toc526331617"/>
      <w:r>
        <w:rPr>
          <w:rFonts w:eastAsia="宋体"/>
          <w:noProof/>
          <w:highlight w:val="yellow"/>
          <w:lang w:eastAsia="zh-CN"/>
        </w:rPr>
        <w:lastRenderedPageBreak/>
        <w:t>&lt;End of Change 1&gt;</w:t>
      </w:r>
    </w:p>
    <w:p w14:paraId="4DDFF652" w14:textId="45234808" w:rsidR="00FE6DFB" w:rsidRPr="00856843" w:rsidRDefault="00FE6DFB" w:rsidP="00FE6DFB">
      <w:pPr>
        <w:pStyle w:val="2"/>
      </w:pPr>
      <w:r w:rsidRPr="00856843">
        <w:t>6.</w:t>
      </w:r>
      <w:r>
        <w:t>3</w:t>
      </w:r>
      <w:r w:rsidRPr="00856843">
        <w:tab/>
        <w:t>L1/L2-Triggered Mobility</w:t>
      </w:r>
    </w:p>
    <w:p w14:paraId="23F97FAF" w14:textId="77777777" w:rsidR="00FE6DFB" w:rsidRPr="00856843" w:rsidRDefault="00FE6DFB" w:rsidP="00FE6DFB">
      <w:pPr>
        <w:pStyle w:val="30"/>
        <w:rPr>
          <w:lang w:val="en-US" w:eastAsia="ko-KR"/>
        </w:rPr>
      </w:pPr>
      <w:r w:rsidRPr="00856843">
        <w:rPr>
          <w:lang w:val="en-US" w:eastAsia="ko-KR"/>
        </w:rPr>
        <w:t>6.</w:t>
      </w:r>
      <w:r>
        <w:rPr>
          <w:lang w:val="en-US" w:eastAsia="ko-KR"/>
        </w:rPr>
        <w:t>3</w:t>
      </w:r>
      <w:r w:rsidRPr="00856843">
        <w:rPr>
          <w:lang w:val="en-US" w:eastAsia="ko-KR"/>
        </w:rPr>
        <w:t>.1</w:t>
      </w:r>
      <w:r w:rsidRPr="00856843">
        <w:rPr>
          <w:lang w:val="en-US" w:eastAsia="ko-KR"/>
        </w:rPr>
        <w:tab/>
      </w:r>
      <w:ins w:id="3" w:author="Author">
        <w:r>
          <w:rPr>
            <w:lang w:val="en-US" w:eastAsia="ko-KR"/>
          </w:rPr>
          <w:t xml:space="preserve">LTM </w:t>
        </w:r>
      </w:ins>
      <w:proofErr w:type="spellStart"/>
      <w:r w:rsidRPr="00856843">
        <w:rPr>
          <w:lang w:val="en-US" w:eastAsia="ko-KR"/>
        </w:rPr>
        <w:t>PCell</w:t>
      </w:r>
      <w:proofErr w:type="spellEnd"/>
      <w:r w:rsidRPr="00856843">
        <w:rPr>
          <w:lang w:val="en-US" w:eastAsia="ko-KR"/>
        </w:rPr>
        <w:t xml:space="preserve"> Cell Switch</w:t>
      </w:r>
    </w:p>
    <w:p w14:paraId="35A41286" w14:textId="77777777" w:rsidR="00FE6DFB" w:rsidRPr="00856843" w:rsidRDefault="00FE6DFB" w:rsidP="00FE6DFB">
      <w:pPr>
        <w:pStyle w:val="40"/>
        <w:rPr>
          <w:lang w:val="en-US" w:eastAsia="zh-CN"/>
        </w:rPr>
      </w:pPr>
      <w:r w:rsidRPr="00856843">
        <w:rPr>
          <w:lang w:val="en-US" w:eastAsia="zh-CN"/>
        </w:rPr>
        <w:t>6.</w:t>
      </w:r>
      <w:r>
        <w:rPr>
          <w:lang w:val="en-US" w:eastAsia="zh-CN"/>
        </w:rPr>
        <w:t>3</w:t>
      </w:r>
      <w:r w:rsidRPr="00856843">
        <w:rPr>
          <w:lang w:val="en-US" w:eastAsia="zh-CN"/>
        </w:rPr>
        <w:t>.1.1</w:t>
      </w:r>
      <w:r w:rsidRPr="00856843">
        <w:rPr>
          <w:lang w:val="en-US" w:eastAsia="zh-CN"/>
        </w:rPr>
        <w:tab/>
        <w:t>Introduction</w:t>
      </w:r>
    </w:p>
    <w:p w14:paraId="72677020" w14:textId="77777777" w:rsidR="00FE6DFB" w:rsidRPr="00A81DF0" w:rsidRDefault="00FE6DFB" w:rsidP="00FE6DFB">
      <w:pPr>
        <w:tabs>
          <w:tab w:val="left" w:pos="7200"/>
        </w:tabs>
      </w:pPr>
      <w:r w:rsidRPr="00A81DF0">
        <w:t xml:space="preserve">The purpose of LTM cell switch is to switch the </w:t>
      </w:r>
      <w:proofErr w:type="spellStart"/>
      <w:r w:rsidRPr="00A81DF0">
        <w:t>PCell</w:t>
      </w:r>
      <w:proofErr w:type="spellEnd"/>
      <w:r w:rsidRPr="00A81DF0">
        <w:t xml:space="preserve"> or </w:t>
      </w:r>
      <w:proofErr w:type="spellStart"/>
      <w:r w:rsidRPr="00A81DF0">
        <w:t>PSCell</w:t>
      </w:r>
      <w:proofErr w:type="spellEnd"/>
      <w:r w:rsidRPr="00A81DF0">
        <w:t xml:space="preserve"> to a target cell indicated in LTM cell switch command. The requirements in this section are applicable to LTM </w:t>
      </w:r>
      <w:proofErr w:type="spellStart"/>
      <w:r w:rsidRPr="00A81DF0">
        <w:t>PCell</w:t>
      </w:r>
      <w:proofErr w:type="spellEnd"/>
      <w:r w:rsidRPr="00A81DF0">
        <w:t xml:space="preserve"> switch.</w:t>
      </w:r>
    </w:p>
    <w:p w14:paraId="0545667A" w14:textId="77777777" w:rsidR="00FE6DFB" w:rsidRPr="00A81DF0" w:rsidRDefault="00FE6DFB" w:rsidP="00FE6DFB">
      <w:pPr>
        <w:tabs>
          <w:tab w:val="left" w:pos="7200"/>
        </w:tabs>
      </w:pPr>
      <w:r w:rsidRPr="00A81DF0">
        <w:t xml:space="preserve">The requirements in this clause are applicable to SA and NR-DC, and to both intra-frequency and inter-frequency LTM cell switch. </w:t>
      </w:r>
    </w:p>
    <w:p w14:paraId="52790AB2" w14:textId="77777777" w:rsidR="00FE6DFB" w:rsidRPr="00A81DF0" w:rsidRDefault="00FE6DFB" w:rsidP="00FE6DFB">
      <w:pPr>
        <w:tabs>
          <w:tab w:val="left" w:pos="7200"/>
        </w:tabs>
      </w:pPr>
      <w:r w:rsidRPr="00A81DF0">
        <w:t xml:space="preserve">The requirements for inter-frequency cell switch to an FR2 target cell in this clause are only applicable, when </w:t>
      </w:r>
    </w:p>
    <w:p w14:paraId="089C273C" w14:textId="77777777" w:rsidR="00FE6DFB" w:rsidRPr="00A81DF0" w:rsidRDefault="00FE6DFB" w:rsidP="00FE6DFB">
      <w:pPr>
        <w:pStyle w:val="B10"/>
        <w:rPr>
          <w:noProof/>
        </w:rPr>
      </w:pPr>
      <w:r>
        <w:rPr>
          <w:noProof/>
        </w:rPr>
        <w:t>-</w:t>
      </w:r>
      <w:r>
        <w:rPr>
          <w:noProof/>
        </w:rPr>
        <w:tab/>
      </w:r>
      <w:r w:rsidRPr="00A81DF0">
        <w:rPr>
          <w:noProof/>
        </w:rPr>
        <w:t xml:space="preserve">network has configured UE to perform L3 measurement with SSB index or L1 measurement for the target cell before the cell switch command, or </w:t>
      </w:r>
    </w:p>
    <w:p w14:paraId="6999D0BB" w14:textId="77777777" w:rsidR="00FE6DFB" w:rsidRPr="00A81DF0" w:rsidRDefault="00FE6DFB" w:rsidP="00FE6DFB">
      <w:pPr>
        <w:pStyle w:val="B10"/>
        <w:rPr>
          <w:noProof/>
        </w:rPr>
      </w:pPr>
      <w:r>
        <w:t>-</w:t>
      </w:r>
      <w:r>
        <w:tab/>
      </w:r>
      <w:r w:rsidRPr="002C28A1">
        <w:t>the SFN of the serving cell from which cell switch command is received and the SFN of the target cell are the</w:t>
      </w:r>
      <w:r w:rsidRPr="00A81DF0">
        <w:rPr>
          <w:noProof/>
        </w:rPr>
        <w:t xml:space="preserve"> same.</w:t>
      </w:r>
    </w:p>
    <w:p w14:paraId="4CE98F04" w14:textId="77777777" w:rsidR="00FE6DFB" w:rsidRPr="00A81DF0" w:rsidRDefault="00FE6DFB" w:rsidP="00FE6DFB">
      <w:pPr>
        <w:tabs>
          <w:tab w:val="left" w:pos="7200"/>
        </w:tabs>
      </w:pPr>
      <w:r w:rsidRPr="00A81DF0">
        <w:t>The requirements in this clause are applicable to SA for the following scenarios:</w:t>
      </w:r>
    </w:p>
    <w:p w14:paraId="37207AAC" w14:textId="77777777" w:rsidR="00FE6DFB" w:rsidRPr="00A81DF0" w:rsidRDefault="00FE6DFB" w:rsidP="00FE6DFB">
      <w:pPr>
        <w:tabs>
          <w:tab w:val="num" w:pos="644"/>
          <w:tab w:val="left" w:pos="851"/>
        </w:tabs>
        <w:ind w:left="644" w:hanging="360"/>
        <w:rPr>
          <w:rFonts w:eastAsia="PMingLiU"/>
        </w:rPr>
      </w:pPr>
      <w:proofErr w:type="spellStart"/>
      <w:r w:rsidRPr="00A81DF0">
        <w:rPr>
          <w:rFonts w:eastAsia="PMingLiU"/>
        </w:rPr>
        <w:t>PCell</w:t>
      </w:r>
      <w:proofErr w:type="spellEnd"/>
      <w:r w:rsidRPr="00A81DF0">
        <w:rPr>
          <w:rFonts w:eastAsia="PMingLiU"/>
        </w:rPr>
        <w:t xml:space="preserve"> switch to a </w:t>
      </w:r>
      <w:proofErr w:type="spellStart"/>
      <w:r w:rsidRPr="00A81DF0">
        <w:rPr>
          <w:rFonts w:eastAsia="PMingLiU"/>
        </w:rPr>
        <w:t>neighboring</w:t>
      </w:r>
      <w:proofErr w:type="spellEnd"/>
      <w:r w:rsidRPr="00A81DF0">
        <w:rPr>
          <w:rFonts w:eastAsia="PMingLiU"/>
        </w:rPr>
        <w:t xml:space="preserve"> LTM candidate cell</w:t>
      </w:r>
    </w:p>
    <w:p w14:paraId="740EF9BD" w14:textId="77777777" w:rsidR="00FE6DFB" w:rsidRPr="00A81DF0" w:rsidRDefault="00FE6DFB" w:rsidP="00FE6DFB">
      <w:pPr>
        <w:pStyle w:val="B10"/>
      </w:pPr>
      <w:r w:rsidRPr="00A81DF0">
        <w:rPr>
          <w:noProof/>
        </w:rPr>
        <w:t>-</w:t>
      </w:r>
      <w:r w:rsidRPr="00A81DF0">
        <w:rPr>
          <w:noProof/>
        </w:rPr>
        <w:tab/>
      </w:r>
      <w:r w:rsidRPr="00A81DF0">
        <w:t>FR1 cell to FR1 cell</w:t>
      </w:r>
    </w:p>
    <w:p w14:paraId="7D8FBF04" w14:textId="77777777" w:rsidR="00FE6DFB" w:rsidRPr="00A81DF0" w:rsidRDefault="00FE6DFB" w:rsidP="00FE6DFB">
      <w:pPr>
        <w:pStyle w:val="B10"/>
      </w:pPr>
      <w:r w:rsidRPr="00A81DF0">
        <w:rPr>
          <w:noProof/>
        </w:rPr>
        <w:t>-</w:t>
      </w:r>
      <w:r w:rsidRPr="00A81DF0">
        <w:rPr>
          <w:noProof/>
        </w:rPr>
        <w:tab/>
      </w:r>
      <w:r w:rsidRPr="00A81DF0">
        <w:t>FR1 cell to FR2 cell</w:t>
      </w:r>
    </w:p>
    <w:p w14:paraId="0EA00A4C" w14:textId="77777777" w:rsidR="00FE6DFB" w:rsidRPr="00A81DF0" w:rsidRDefault="00FE6DFB" w:rsidP="00FE6DFB">
      <w:pPr>
        <w:pStyle w:val="B10"/>
      </w:pPr>
      <w:r w:rsidRPr="00A81DF0">
        <w:rPr>
          <w:noProof/>
        </w:rPr>
        <w:t>-</w:t>
      </w:r>
      <w:r w:rsidRPr="00A81DF0">
        <w:rPr>
          <w:noProof/>
        </w:rPr>
        <w:tab/>
      </w:r>
      <w:r w:rsidRPr="00A81DF0">
        <w:t>FR2 cell to FR2 cell</w:t>
      </w:r>
    </w:p>
    <w:p w14:paraId="2CB7B33E" w14:textId="77777777" w:rsidR="00FE6DFB" w:rsidRPr="00A81DF0" w:rsidRDefault="00FE6DFB" w:rsidP="00FE6DFB">
      <w:pPr>
        <w:pStyle w:val="B10"/>
      </w:pPr>
      <w:r w:rsidRPr="00A81DF0">
        <w:rPr>
          <w:noProof/>
        </w:rPr>
        <w:t>-</w:t>
      </w:r>
      <w:r w:rsidRPr="00A81DF0">
        <w:rPr>
          <w:noProof/>
        </w:rPr>
        <w:tab/>
      </w:r>
      <w:r w:rsidRPr="00A81DF0">
        <w:t>FR2 cell to FR1 cell</w:t>
      </w:r>
    </w:p>
    <w:p w14:paraId="1E641CC1" w14:textId="77777777" w:rsidR="00FE6DFB" w:rsidRPr="00A81DF0" w:rsidRDefault="00FE6DFB" w:rsidP="00FE6DFB">
      <w:pPr>
        <w:ind w:left="568" w:hanging="284"/>
        <w:rPr>
          <w:rFonts w:eastAsia="PMingLiU"/>
        </w:rPr>
      </w:pPr>
      <w:proofErr w:type="spellStart"/>
      <w:r w:rsidRPr="00A81DF0">
        <w:rPr>
          <w:rFonts w:eastAsia="PMingLiU"/>
        </w:rPr>
        <w:t>PCell</w:t>
      </w:r>
      <w:proofErr w:type="spellEnd"/>
      <w:r w:rsidRPr="00A81DF0">
        <w:rPr>
          <w:rFonts w:eastAsia="PMingLiU"/>
        </w:rPr>
        <w:t xml:space="preserve"> switch to an LTM candidate cell that is a serving </w:t>
      </w:r>
      <w:proofErr w:type="spellStart"/>
      <w:r w:rsidRPr="00A81DF0">
        <w:rPr>
          <w:rFonts w:eastAsia="PMingLiU"/>
        </w:rPr>
        <w:t>SCell</w:t>
      </w:r>
      <w:proofErr w:type="spellEnd"/>
      <w:r w:rsidRPr="00A81DF0">
        <w:rPr>
          <w:rFonts w:eastAsia="PMingLiU"/>
        </w:rPr>
        <w:t xml:space="preserve"> in MCG</w:t>
      </w:r>
    </w:p>
    <w:p w14:paraId="01AFD9AE" w14:textId="77777777" w:rsidR="00FE6DFB" w:rsidRPr="00A81DF0" w:rsidRDefault="00FE6DFB" w:rsidP="00FE6DFB">
      <w:pPr>
        <w:pStyle w:val="B10"/>
      </w:pPr>
      <w:r w:rsidRPr="00A81DF0">
        <w:rPr>
          <w:noProof/>
        </w:rPr>
        <w:t>-</w:t>
      </w:r>
      <w:r w:rsidRPr="00A81DF0">
        <w:rPr>
          <w:noProof/>
        </w:rPr>
        <w:tab/>
      </w:r>
      <w:r w:rsidRPr="00A81DF0">
        <w:t>FR1 cell to FR1 cell</w:t>
      </w:r>
    </w:p>
    <w:p w14:paraId="523E9937" w14:textId="77777777" w:rsidR="00FE6DFB" w:rsidRPr="00A81DF0" w:rsidRDefault="00FE6DFB" w:rsidP="00FE6DFB">
      <w:pPr>
        <w:pStyle w:val="B10"/>
      </w:pPr>
      <w:r w:rsidRPr="00A81DF0">
        <w:rPr>
          <w:noProof/>
        </w:rPr>
        <w:t>-</w:t>
      </w:r>
      <w:r w:rsidRPr="00A81DF0">
        <w:rPr>
          <w:noProof/>
        </w:rPr>
        <w:tab/>
      </w:r>
      <w:r w:rsidRPr="00A81DF0">
        <w:t>FR2 cell to FR2 cell</w:t>
      </w:r>
    </w:p>
    <w:p w14:paraId="4688A4E1" w14:textId="77777777" w:rsidR="00FE6DFB" w:rsidRPr="00A81DF0" w:rsidRDefault="00FE6DFB" w:rsidP="00FE6DFB">
      <w:pPr>
        <w:tabs>
          <w:tab w:val="left" w:pos="7200"/>
        </w:tabs>
      </w:pPr>
      <w:r w:rsidRPr="00A81DF0">
        <w:t>The requirements in this clause are applicable to NR-DC for the following scenarios:</w:t>
      </w:r>
    </w:p>
    <w:p w14:paraId="032A2AAD" w14:textId="77777777" w:rsidR="00FE6DFB" w:rsidRPr="00A81DF0" w:rsidRDefault="00FE6DFB" w:rsidP="00FE6DFB">
      <w:pPr>
        <w:ind w:left="568" w:hanging="284"/>
        <w:rPr>
          <w:rFonts w:eastAsia="PMingLiU"/>
        </w:rPr>
      </w:pPr>
      <w:proofErr w:type="spellStart"/>
      <w:r w:rsidRPr="00A81DF0">
        <w:rPr>
          <w:rFonts w:eastAsia="PMingLiU"/>
        </w:rPr>
        <w:t>PCell</w:t>
      </w:r>
      <w:proofErr w:type="spellEnd"/>
      <w:r w:rsidRPr="00A81DF0">
        <w:rPr>
          <w:rFonts w:eastAsia="PMingLiU"/>
        </w:rPr>
        <w:t xml:space="preserve"> switch to a </w:t>
      </w:r>
      <w:proofErr w:type="spellStart"/>
      <w:r w:rsidRPr="00A81DF0">
        <w:rPr>
          <w:rFonts w:eastAsia="PMingLiU"/>
        </w:rPr>
        <w:t>neighboring</w:t>
      </w:r>
      <w:proofErr w:type="spellEnd"/>
      <w:r w:rsidRPr="00A81DF0">
        <w:rPr>
          <w:rFonts w:eastAsia="PMingLiU"/>
        </w:rPr>
        <w:t xml:space="preserve"> LTM candidate cell</w:t>
      </w:r>
    </w:p>
    <w:p w14:paraId="03B3E7A6" w14:textId="77777777" w:rsidR="00FE6DFB" w:rsidRPr="00A81DF0" w:rsidRDefault="00FE6DFB" w:rsidP="00FE6DFB">
      <w:pPr>
        <w:pStyle w:val="B10"/>
      </w:pPr>
      <w:r w:rsidRPr="00A81DF0">
        <w:rPr>
          <w:noProof/>
        </w:rPr>
        <w:t>-</w:t>
      </w:r>
      <w:r w:rsidRPr="00A81DF0">
        <w:rPr>
          <w:noProof/>
        </w:rPr>
        <w:tab/>
      </w:r>
      <w:r w:rsidRPr="00A81DF0">
        <w:t>FR1 cell to FR1 cell</w:t>
      </w:r>
    </w:p>
    <w:p w14:paraId="27CA72A5" w14:textId="77777777" w:rsidR="00FE6DFB" w:rsidRPr="00A81DF0" w:rsidRDefault="00FE6DFB" w:rsidP="00FE6DFB">
      <w:pPr>
        <w:tabs>
          <w:tab w:val="num" w:pos="644"/>
          <w:tab w:val="left" w:pos="851"/>
        </w:tabs>
        <w:ind w:left="644" w:hanging="360"/>
        <w:rPr>
          <w:rFonts w:eastAsia="PMingLiU"/>
        </w:rPr>
      </w:pPr>
      <w:proofErr w:type="spellStart"/>
      <w:r w:rsidRPr="00A81DF0">
        <w:rPr>
          <w:rFonts w:eastAsia="PMingLiU"/>
        </w:rPr>
        <w:t>PCell</w:t>
      </w:r>
      <w:proofErr w:type="spellEnd"/>
      <w:r w:rsidRPr="00A81DF0">
        <w:rPr>
          <w:rFonts w:eastAsia="PMingLiU"/>
        </w:rPr>
        <w:t xml:space="preserve"> switch to an LTM candidate cell that is a serving </w:t>
      </w:r>
      <w:proofErr w:type="spellStart"/>
      <w:r w:rsidRPr="00A81DF0">
        <w:rPr>
          <w:rFonts w:eastAsia="PMingLiU"/>
        </w:rPr>
        <w:t>SCell</w:t>
      </w:r>
      <w:proofErr w:type="spellEnd"/>
      <w:r w:rsidRPr="00A81DF0">
        <w:rPr>
          <w:rFonts w:eastAsia="PMingLiU"/>
        </w:rPr>
        <w:t xml:space="preserve"> in MCG</w:t>
      </w:r>
    </w:p>
    <w:p w14:paraId="1C9CFC46" w14:textId="77777777" w:rsidR="00FE6DFB" w:rsidRPr="00A81DF0" w:rsidRDefault="00FE6DFB" w:rsidP="00FE6DFB">
      <w:pPr>
        <w:pStyle w:val="B10"/>
      </w:pPr>
      <w:r w:rsidRPr="00A81DF0">
        <w:rPr>
          <w:noProof/>
        </w:rPr>
        <w:t>-</w:t>
      </w:r>
      <w:r w:rsidRPr="00A81DF0">
        <w:rPr>
          <w:noProof/>
        </w:rPr>
        <w:tab/>
      </w:r>
      <w:r w:rsidRPr="00A81DF0">
        <w:t>FR1 cell to FR1 cell</w:t>
      </w:r>
    </w:p>
    <w:p w14:paraId="4D86D9F1" w14:textId="77777777" w:rsidR="00FE6DFB" w:rsidRPr="00A81DF0" w:rsidRDefault="00FE6DFB" w:rsidP="00FE6DFB">
      <w:pPr>
        <w:tabs>
          <w:tab w:val="left" w:pos="851"/>
        </w:tabs>
        <w:rPr>
          <w:rFonts w:eastAsia="PMingLiU"/>
          <w:i/>
          <w:iCs/>
        </w:rPr>
      </w:pPr>
    </w:p>
    <w:p w14:paraId="4963BFD7" w14:textId="77777777" w:rsidR="00FE6DFB" w:rsidRPr="00856843" w:rsidRDefault="00FE6DFB" w:rsidP="00FE6DFB">
      <w:pPr>
        <w:pStyle w:val="40"/>
        <w:rPr>
          <w:lang w:val="en-US" w:eastAsia="zh-CN"/>
        </w:rPr>
      </w:pPr>
      <w:r w:rsidRPr="00856843">
        <w:rPr>
          <w:lang w:val="en-US" w:eastAsia="zh-CN"/>
        </w:rPr>
        <w:t>6.</w:t>
      </w:r>
      <w:r>
        <w:rPr>
          <w:lang w:val="en-US" w:eastAsia="zh-CN"/>
        </w:rPr>
        <w:t>3</w:t>
      </w:r>
      <w:r w:rsidRPr="00856843">
        <w:rPr>
          <w:lang w:val="en-US" w:eastAsia="zh-CN"/>
        </w:rPr>
        <w:t>.1.2</w:t>
      </w:r>
      <w:r w:rsidRPr="00856843">
        <w:rPr>
          <w:lang w:val="en-US" w:eastAsia="zh-CN"/>
        </w:rPr>
        <w:tab/>
        <w:t>LTM Cell Switch delay</w:t>
      </w:r>
    </w:p>
    <w:p w14:paraId="12C36FA1" w14:textId="77777777" w:rsidR="00FE6DFB" w:rsidRPr="00856843" w:rsidRDefault="00FE6DFB" w:rsidP="00FE6DFB">
      <w:pPr>
        <w:rPr>
          <w:rFonts w:cs="v4.2.0"/>
        </w:rPr>
      </w:pPr>
      <w:r w:rsidRPr="00856843">
        <w:rPr>
          <w:rFonts w:cs="v4.2.0"/>
        </w:rPr>
        <w:t>LTM cell switch delay D</w:t>
      </w:r>
      <w:r w:rsidRPr="00856843">
        <w:rPr>
          <w:rFonts w:cs="v4.2.0"/>
          <w:vertAlign w:val="subscript"/>
        </w:rPr>
        <w:t>LTM</w:t>
      </w:r>
      <w:r w:rsidRPr="00856843">
        <w:rPr>
          <w:rFonts w:cs="v4.2.0"/>
        </w:rPr>
        <w:t xml:space="preserve"> is the delay from the end of the last TTI containing the MAC-CE command for cell switch until the time the UE transmits the first UL message on the target cell. </w:t>
      </w:r>
    </w:p>
    <w:p w14:paraId="6E9E22C4" w14:textId="77777777" w:rsidR="00FE6DFB" w:rsidRPr="00856843" w:rsidRDefault="00FE6DFB" w:rsidP="00FE6DFB">
      <w:pPr>
        <w:rPr>
          <w:rFonts w:cs="v4.2.0"/>
        </w:rPr>
      </w:pPr>
      <w:r w:rsidRPr="00856843">
        <w:t>When the target cell and the target joint UL/DL TCI state or separate UL and DL TCI states in the MAC-CE LTM cell switch command are known, the LTM cell switch delay is defined as</w:t>
      </w:r>
      <w:r w:rsidRPr="00856843">
        <w:rPr>
          <w:rFonts w:cs="v4.2.0"/>
        </w:rPr>
        <w:t xml:space="preserve">: </w:t>
      </w:r>
    </w:p>
    <w:p w14:paraId="43A8AAA5" w14:textId="77777777" w:rsidR="00FE6DFB" w:rsidRPr="00856843" w:rsidRDefault="00FE6DFB" w:rsidP="00FE6DFB">
      <w:pPr>
        <w:pStyle w:val="EQ"/>
      </w:pPr>
      <w:r>
        <w:tab/>
      </w:r>
      <w:r w:rsidRPr="00856843">
        <w:t>D</w:t>
      </w:r>
      <w:r w:rsidRPr="00856843">
        <w:rPr>
          <w:vertAlign w:val="subscript"/>
        </w:rPr>
        <w:t>LTM</w:t>
      </w:r>
      <w:r w:rsidRPr="00856843">
        <w:t xml:space="preserve"> = T</w:t>
      </w:r>
      <w:r w:rsidRPr="00856843">
        <w:rPr>
          <w:vertAlign w:val="subscript"/>
        </w:rPr>
        <w:t>cmd</w:t>
      </w:r>
      <w:r w:rsidRPr="00856843">
        <w:t xml:space="preserve">  + T</w:t>
      </w:r>
      <w:r w:rsidRPr="00856843">
        <w:rPr>
          <w:vertAlign w:val="subscript"/>
        </w:rPr>
        <w:t>LTM-interrupt</w:t>
      </w:r>
    </w:p>
    <w:p w14:paraId="38A75615" w14:textId="77777777" w:rsidR="00FE6DFB" w:rsidRPr="00856843" w:rsidRDefault="00FE6DFB" w:rsidP="00FE6DFB">
      <w:r w:rsidRPr="00856843">
        <w:t>Where:</w:t>
      </w:r>
    </w:p>
    <w:p w14:paraId="069E2AD1" w14:textId="77777777" w:rsidR="00FE6DFB" w:rsidRPr="00856843" w:rsidRDefault="00FE6DFB" w:rsidP="00FE6DFB">
      <w:pPr>
        <w:ind w:left="284"/>
      </w:pPr>
      <w:proofErr w:type="spellStart"/>
      <w:r w:rsidRPr="00856843">
        <w:t>T</w:t>
      </w:r>
      <w:r w:rsidRPr="00856843">
        <w:rPr>
          <w:vertAlign w:val="subscript"/>
        </w:rPr>
        <w:t>cmd</w:t>
      </w:r>
      <w:proofErr w:type="spellEnd"/>
      <w:r w:rsidRPr="00856843">
        <w:t xml:space="preserve"> equals to T</w:t>
      </w:r>
      <w:r w:rsidRPr="00856843">
        <w:rPr>
          <w:vertAlign w:val="subscript"/>
        </w:rPr>
        <w:t xml:space="preserve">HARQ </w:t>
      </w:r>
      <w:r w:rsidRPr="00856843">
        <w:t>+ 3ms, where T</w:t>
      </w:r>
      <w:r w:rsidRPr="00856843">
        <w:rPr>
          <w:vertAlign w:val="subscript"/>
        </w:rPr>
        <w:t>HARQ</w:t>
      </w:r>
      <w:r w:rsidRPr="00856843">
        <w:t xml:space="preserve"> is the timing between cell switch command and acknowledgement as specified in TS 38.213.</w:t>
      </w:r>
    </w:p>
    <w:p w14:paraId="7CDD3677" w14:textId="77777777" w:rsidR="00FE6DFB" w:rsidRPr="00856843" w:rsidRDefault="00FE6DFB" w:rsidP="00FE6DFB">
      <w:pPr>
        <w:ind w:left="284"/>
      </w:pPr>
      <w:r w:rsidRPr="00856843">
        <w:lastRenderedPageBreak/>
        <w:t>T</w:t>
      </w:r>
      <w:r w:rsidRPr="00856843">
        <w:rPr>
          <w:vertAlign w:val="subscript"/>
        </w:rPr>
        <w:t>LTM-interrupt</w:t>
      </w:r>
      <w:r w:rsidRPr="00856843">
        <w:t xml:space="preserve"> is as stated in section 6.</w:t>
      </w:r>
      <w:r>
        <w:t>3</w:t>
      </w:r>
      <w:r w:rsidRPr="00856843">
        <w:t>.1.2.1.</w:t>
      </w:r>
    </w:p>
    <w:p w14:paraId="4D7F6951" w14:textId="77777777" w:rsidR="00FE6DFB" w:rsidRPr="00856843" w:rsidRDefault="00FE6DFB" w:rsidP="00FE6DFB">
      <w:r w:rsidRPr="00856843">
        <w:t>The target cell in the LTM cell switch command is known if the following conditions are met:</w:t>
      </w:r>
    </w:p>
    <w:p w14:paraId="2BF82C75" w14:textId="77777777" w:rsidR="00FE6DFB" w:rsidRPr="00856843" w:rsidRDefault="00FE6DFB" w:rsidP="00FE6DFB">
      <w:pPr>
        <w:pStyle w:val="B10"/>
        <w:rPr>
          <w:lang w:eastAsia="ko-KR"/>
        </w:rPr>
      </w:pPr>
      <w:r>
        <w:rPr>
          <w:lang w:eastAsia="ko-KR"/>
        </w:rPr>
        <w:t>-</w:t>
      </w:r>
      <w:r>
        <w:rPr>
          <w:lang w:eastAsia="ko-KR"/>
        </w:rPr>
        <w:tab/>
      </w:r>
      <w:r w:rsidRPr="00856843">
        <w:rPr>
          <w:lang w:eastAsia="ko-KR"/>
        </w:rPr>
        <w:t>During the last 5 seconds before the reception of the cell switch command:</w:t>
      </w:r>
    </w:p>
    <w:p w14:paraId="6ACE4AC9" w14:textId="77777777" w:rsidR="00FE6DFB" w:rsidRPr="00856843" w:rsidRDefault="00FE6DFB" w:rsidP="00FE6DFB">
      <w:pPr>
        <w:pStyle w:val="B20"/>
        <w:rPr>
          <w:lang w:eastAsia="ko-KR"/>
        </w:rPr>
      </w:pPr>
      <w:r>
        <w:rPr>
          <w:lang w:eastAsia="ko-KR"/>
        </w:rPr>
        <w:t>-</w:t>
      </w:r>
      <w:r>
        <w:rPr>
          <w:lang w:eastAsia="ko-KR"/>
        </w:rPr>
        <w:tab/>
      </w:r>
      <w:r w:rsidRPr="00856843">
        <w:rPr>
          <w:lang w:eastAsia="ko-KR"/>
        </w:rPr>
        <w:t>The UE has sent a valid L1 or L3 measurement report for the target cell, and</w:t>
      </w:r>
    </w:p>
    <w:p w14:paraId="0717E966" w14:textId="77777777" w:rsidR="00FE6DFB" w:rsidRPr="00856843" w:rsidRDefault="00FE6DFB" w:rsidP="00FE6DFB">
      <w:pPr>
        <w:pStyle w:val="B20"/>
        <w:rPr>
          <w:lang w:eastAsia="ko-KR"/>
        </w:rPr>
      </w:pPr>
      <w:r>
        <w:rPr>
          <w:lang w:eastAsia="ko-KR"/>
        </w:rPr>
        <w:t>-</w:t>
      </w:r>
      <w:r>
        <w:rPr>
          <w:lang w:eastAsia="ko-KR"/>
        </w:rPr>
        <w:tab/>
      </w:r>
      <w:r w:rsidRPr="00856843">
        <w:rPr>
          <w:lang w:eastAsia="ko-KR"/>
        </w:rPr>
        <w:t xml:space="preserve">One of the SSBs measured from the NR target cell </w:t>
      </w:r>
      <w:del w:id="4" w:author="Author">
        <w:r w:rsidRPr="00856843" w:rsidDel="00CA27CC">
          <w:rPr>
            <w:lang w:eastAsia="ko-KR"/>
          </w:rPr>
          <w:delText xml:space="preserve">being </w:delText>
        </w:r>
      </w:del>
      <w:r w:rsidRPr="00856843">
        <w:t>configured</w:t>
      </w:r>
      <w:r w:rsidRPr="00856843">
        <w:rPr>
          <w:lang w:eastAsia="ko-KR"/>
        </w:rPr>
        <w:t xml:space="preserve"> </w:t>
      </w:r>
      <w:ins w:id="5" w:author="Author">
        <w:r>
          <w:rPr>
            <w:lang w:eastAsia="ko-KR"/>
          </w:rPr>
          <w:t xml:space="preserve">for measurement </w:t>
        </w:r>
      </w:ins>
      <w:r w:rsidRPr="00856843">
        <w:rPr>
          <w:lang w:eastAsia="ko-KR"/>
        </w:rPr>
        <w:t xml:space="preserve">remains detectable according to the cell identification conditions specified in clause 9.2 for intra-frequency cell and in clause </w:t>
      </w:r>
      <w:r w:rsidRPr="00856843">
        <w:rPr>
          <w:rFonts w:eastAsia="Malgun Gothic"/>
        </w:rPr>
        <w:t>9.3 for inter-frequency cell</w:t>
      </w:r>
      <w:r w:rsidRPr="00856843">
        <w:rPr>
          <w:lang w:eastAsia="ko-KR"/>
        </w:rPr>
        <w:t>,</w:t>
      </w:r>
    </w:p>
    <w:p w14:paraId="3B61A294" w14:textId="77777777" w:rsidR="00FE6DFB" w:rsidRPr="00856843" w:rsidRDefault="00FE6DFB" w:rsidP="00FE6DFB">
      <w:pPr>
        <w:pStyle w:val="B10"/>
        <w:rPr>
          <w:lang w:eastAsia="ko-KR"/>
        </w:rPr>
      </w:pPr>
      <w:r w:rsidRPr="00A81DF0">
        <w:rPr>
          <w:lang w:eastAsia="ko-KR"/>
        </w:rPr>
        <w:t>-</w:t>
      </w:r>
      <w:r w:rsidRPr="00A81DF0">
        <w:rPr>
          <w:lang w:eastAsia="ko-KR"/>
        </w:rPr>
        <w:tab/>
        <w:t xml:space="preserve">One of the SSBs measured from the NR target cell </w:t>
      </w:r>
      <w:r w:rsidRPr="00A81DF0">
        <w:t>configured</w:t>
      </w:r>
      <w:r w:rsidRPr="00A81DF0">
        <w:rPr>
          <w:lang w:eastAsia="ko-KR"/>
        </w:rPr>
        <w:t xml:space="preserve"> for measurement remains detectable according to the cell identification conditions specified in clause 9.2 for intra-frequency cell and in clause </w:t>
      </w:r>
      <w:r w:rsidRPr="00A81DF0">
        <w:rPr>
          <w:rFonts w:eastAsia="Malgun Gothic"/>
        </w:rPr>
        <w:t>9.3 for inter-frequency cell</w:t>
      </w:r>
      <w:r w:rsidRPr="00A81DF0">
        <w:rPr>
          <w:lang w:eastAsia="ko-KR"/>
        </w:rPr>
        <w:t>,</w:t>
      </w:r>
    </w:p>
    <w:p w14:paraId="2BA6EE45" w14:textId="77777777" w:rsidR="00FE6DFB" w:rsidRPr="00856843" w:rsidRDefault="00FE6DFB" w:rsidP="00FE6DFB">
      <w:r w:rsidRPr="00856843">
        <w:t>Otherwise, the cell is unknown.</w:t>
      </w:r>
    </w:p>
    <w:p w14:paraId="3E0F9320" w14:textId="77777777" w:rsidR="00FE6DFB" w:rsidRDefault="00FE6DFB" w:rsidP="00FE6DFB">
      <w:pPr>
        <w:rPr>
          <w:ins w:id="6" w:author="Author"/>
          <w:bCs/>
          <w:iCs/>
          <w:lang w:val="en-US"/>
        </w:rPr>
      </w:pPr>
      <w:r w:rsidRPr="00856843">
        <w:rPr>
          <w:bCs/>
          <w:iCs/>
          <w:lang w:val="en-US"/>
        </w:rPr>
        <w:t>The target joint DL/UL TCI state or separate DL and UL TCI states in the LTM cell switch command are known if the following conditions are met:</w:t>
      </w:r>
    </w:p>
    <w:p w14:paraId="768C0618" w14:textId="77777777" w:rsidR="00FE6DFB" w:rsidRDefault="00FE6DFB" w:rsidP="00FE6DFB">
      <w:pPr>
        <w:ind w:left="568" w:hanging="284"/>
        <w:rPr>
          <w:ins w:id="7" w:author="Author"/>
          <w:lang w:val="en-US"/>
        </w:rPr>
      </w:pPr>
      <w:ins w:id="8" w:author="Author">
        <w:r>
          <w:rPr>
            <w:lang w:val="en-US"/>
          </w:rPr>
          <w:t>[-</w:t>
        </w:r>
        <w:r>
          <w:rPr>
            <w:lang w:val="en-US"/>
          </w:rPr>
          <w:tab/>
        </w:r>
        <w:r>
          <w:rPr>
            <w:szCs w:val="24"/>
            <w:lang w:eastAsia="zh-CN"/>
          </w:rPr>
          <w:t xml:space="preserve">The </w:t>
        </w:r>
        <w:r w:rsidRPr="00A81DF0">
          <w:rPr>
            <w:bCs/>
            <w:iCs/>
            <w:lang w:val="en-US"/>
          </w:rPr>
          <w:t xml:space="preserve">target </w:t>
        </w:r>
        <w:r>
          <w:rPr>
            <w:szCs w:val="24"/>
            <w:lang w:eastAsia="zh-CN"/>
          </w:rPr>
          <w:t xml:space="preserve">TCI state in the cell switch command is activated not more than TBD </w:t>
        </w:r>
        <w:proofErr w:type="spellStart"/>
        <w:r>
          <w:rPr>
            <w:szCs w:val="24"/>
            <w:lang w:eastAsia="zh-CN"/>
          </w:rPr>
          <w:t>ms</w:t>
        </w:r>
        <w:proofErr w:type="spellEnd"/>
        <w:r>
          <w:rPr>
            <w:szCs w:val="24"/>
            <w:lang w:eastAsia="zh-CN"/>
          </w:rPr>
          <w:t xml:space="preserve"> before the reception of the cell switch command and </w:t>
        </w:r>
        <w:r w:rsidRPr="00A81DF0">
          <w:rPr>
            <w:lang w:val="en-US"/>
          </w:rPr>
          <w:t xml:space="preserve">SNR of the </w:t>
        </w:r>
        <w:r>
          <w:rPr>
            <w:lang w:val="en-US"/>
          </w:rPr>
          <w:t xml:space="preserve">SSB associated to </w:t>
        </w:r>
        <w:r w:rsidRPr="00A81DF0">
          <w:rPr>
            <w:lang w:val="en-US"/>
          </w:rPr>
          <w:t>TCI state ≥ -3dB</w:t>
        </w:r>
        <w:r>
          <w:rPr>
            <w:szCs w:val="24"/>
            <w:lang w:eastAsia="zh-CN"/>
          </w:rPr>
          <w:t>; or]</w:t>
        </w:r>
        <w:r w:rsidRPr="00A81DF0">
          <w:rPr>
            <w:lang w:val="en-US"/>
          </w:rPr>
          <w:t xml:space="preserve"> </w:t>
        </w:r>
      </w:ins>
    </w:p>
    <w:p w14:paraId="74D2ADE4" w14:textId="77777777" w:rsidR="00FE6DFB" w:rsidRDefault="00FE6DFB" w:rsidP="00FE6DFB">
      <w:pPr>
        <w:ind w:left="284"/>
        <w:rPr>
          <w:ins w:id="9" w:author="Author"/>
          <w:bCs/>
          <w:iCs/>
          <w:lang w:val="en-US"/>
        </w:rPr>
      </w:pPr>
      <w:ins w:id="10" w:author="Author">
        <w:r>
          <w:rPr>
            <w:lang w:val="en-US"/>
          </w:rPr>
          <w:t>[</w:t>
        </w:r>
        <w:r w:rsidRPr="00A81DF0">
          <w:rPr>
            <w:lang w:val="en-US"/>
          </w:rPr>
          <w:t>-</w:t>
        </w:r>
        <w:r w:rsidRPr="00A81DF0">
          <w:rPr>
            <w:lang w:val="en-US"/>
          </w:rPr>
          <w:tab/>
        </w:r>
        <w:r>
          <w:rPr>
            <w:szCs w:val="24"/>
            <w:lang w:eastAsia="zh-CN"/>
          </w:rPr>
          <w:t xml:space="preserve">The </w:t>
        </w:r>
        <w:r w:rsidRPr="00A81DF0">
          <w:rPr>
            <w:bCs/>
            <w:iCs/>
            <w:lang w:val="en-US"/>
          </w:rPr>
          <w:t xml:space="preserve">target </w:t>
        </w:r>
        <w:r>
          <w:rPr>
            <w:szCs w:val="24"/>
            <w:lang w:eastAsia="zh-CN"/>
          </w:rPr>
          <w:t xml:space="preserve">TCI state in cell switch command is activated before receiving the cell switch command and the SSB associated to target TCI state is available at least once every TBD </w:t>
        </w:r>
        <w:proofErr w:type="spellStart"/>
        <w:r>
          <w:rPr>
            <w:szCs w:val="24"/>
            <w:lang w:eastAsia="zh-CN"/>
          </w:rPr>
          <w:t>ms</w:t>
        </w:r>
        <w:proofErr w:type="spellEnd"/>
        <w:r>
          <w:rPr>
            <w:szCs w:val="24"/>
            <w:lang w:eastAsia="zh-CN"/>
          </w:rPr>
          <w:t xml:space="preserve"> after the TCI state activation command is received and </w:t>
        </w:r>
        <w:r w:rsidRPr="00A81DF0">
          <w:rPr>
            <w:lang w:val="en-US"/>
          </w:rPr>
          <w:t xml:space="preserve">SNR of the </w:t>
        </w:r>
        <w:r>
          <w:rPr>
            <w:lang w:val="en-US"/>
          </w:rPr>
          <w:t xml:space="preserve">SSB associated to </w:t>
        </w:r>
        <w:r w:rsidRPr="00A81DF0">
          <w:rPr>
            <w:lang w:val="en-US"/>
          </w:rPr>
          <w:t>TCI state ≥ -3dB</w:t>
        </w:r>
        <w:r>
          <w:rPr>
            <w:szCs w:val="24"/>
            <w:lang w:eastAsia="zh-CN"/>
          </w:rPr>
          <w:t>; or]</w:t>
        </w:r>
      </w:ins>
    </w:p>
    <w:p w14:paraId="516608AD" w14:textId="77777777" w:rsidR="00FE6DFB" w:rsidRPr="00856843" w:rsidRDefault="00FE6DFB" w:rsidP="00FE6DFB">
      <w:pPr>
        <w:pStyle w:val="B10"/>
        <w:rPr>
          <w:lang w:val="en-US"/>
        </w:rPr>
      </w:pPr>
      <w:r>
        <w:rPr>
          <w:lang w:val="en-US"/>
        </w:rPr>
        <w:t>-</w:t>
      </w:r>
      <w:r>
        <w:rPr>
          <w:lang w:val="en-US"/>
        </w:rPr>
        <w:tab/>
      </w:r>
      <w:r w:rsidRPr="00856843">
        <w:rPr>
          <w:lang w:val="en-US"/>
        </w:rPr>
        <w:t xml:space="preserve">During the period from the last transmission of the RS resource used for the L1-RSRP measurement reporting for the target DL/UL TCI state to the completion of LTM cell switch, where the RS resource for L1-RSRP measurement is the RS in target DL/UL TCI state or </w:t>
      </w:r>
      <w:proofErr w:type="spellStart"/>
      <w:r w:rsidRPr="00856843">
        <w:rPr>
          <w:lang w:val="en-US"/>
        </w:rPr>
        <w:t>QCLed</w:t>
      </w:r>
      <w:proofErr w:type="spellEnd"/>
      <w:r w:rsidRPr="00856843">
        <w:rPr>
          <w:lang w:val="en-US"/>
        </w:rPr>
        <w:t xml:space="preserve"> to the target DL/UL TCI state</w:t>
      </w:r>
    </w:p>
    <w:p w14:paraId="5267B0A2" w14:textId="77777777" w:rsidR="00FE6DFB" w:rsidRPr="00856843" w:rsidRDefault="00FE6DFB" w:rsidP="00FE6DFB">
      <w:pPr>
        <w:pStyle w:val="B20"/>
        <w:rPr>
          <w:lang w:val="en-US"/>
        </w:rPr>
      </w:pPr>
      <w:r>
        <w:rPr>
          <w:lang w:val="en-US"/>
        </w:rPr>
        <w:t>-</w:t>
      </w:r>
      <w:r>
        <w:rPr>
          <w:lang w:val="en-US"/>
        </w:rPr>
        <w:tab/>
      </w:r>
      <w:r w:rsidRPr="00856843">
        <w:rPr>
          <w:lang w:val="en-US"/>
        </w:rPr>
        <w:t xml:space="preserve">LTM cell switch command is received within 1280 </w:t>
      </w:r>
      <w:proofErr w:type="spellStart"/>
      <w:r w:rsidRPr="00856843">
        <w:rPr>
          <w:lang w:val="en-US"/>
        </w:rPr>
        <w:t>ms</w:t>
      </w:r>
      <w:proofErr w:type="spellEnd"/>
      <w:r w:rsidRPr="00856843">
        <w:rPr>
          <w:lang w:val="en-US"/>
        </w:rPr>
        <w:t xml:space="preserve"> upon the last transmission of the RS resource for beam reporting or measurement </w:t>
      </w:r>
    </w:p>
    <w:p w14:paraId="6EF0243F" w14:textId="77777777" w:rsidR="00FE6DFB" w:rsidRPr="00856843" w:rsidRDefault="00FE6DFB" w:rsidP="00FE6DFB">
      <w:pPr>
        <w:pStyle w:val="B20"/>
        <w:rPr>
          <w:lang w:val="en-US"/>
        </w:rPr>
      </w:pPr>
      <w:r>
        <w:rPr>
          <w:lang w:val="en-US"/>
        </w:rPr>
        <w:t>-</w:t>
      </w:r>
      <w:r>
        <w:rPr>
          <w:lang w:val="en-US"/>
        </w:rPr>
        <w:tab/>
      </w:r>
      <w:r w:rsidRPr="00856843">
        <w:rPr>
          <w:lang w:val="en-US"/>
        </w:rPr>
        <w:t>The UE has sent at least 1 L1-RSRP report for the target DL/UL TCI state before the LTM cell switch command</w:t>
      </w:r>
    </w:p>
    <w:p w14:paraId="0DAB6639" w14:textId="77777777" w:rsidR="00FE6DFB" w:rsidRPr="00856843" w:rsidRDefault="00FE6DFB" w:rsidP="00FE6DFB">
      <w:pPr>
        <w:pStyle w:val="B20"/>
        <w:rPr>
          <w:lang w:val="en-US"/>
        </w:rPr>
      </w:pPr>
      <w:r>
        <w:rPr>
          <w:lang w:val="en-US"/>
        </w:rPr>
        <w:t>-</w:t>
      </w:r>
      <w:r>
        <w:rPr>
          <w:lang w:val="en-US"/>
        </w:rPr>
        <w:tab/>
      </w:r>
      <w:r w:rsidRPr="00856843">
        <w:rPr>
          <w:lang w:val="en-US"/>
        </w:rPr>
        <w:t>The target DL/UL TCI state remains detectable during the LTM cell switching period</w:t>
      </w:r>
    </w:p>
    <w:p w14:paraId="037D4A63" w14:textId="77777777" w:rsidR="00FE6DFB" w:rsidRPr="00856843" w:rsidRDefault="00FE6DFB" w:rsidP="00FE6DFB">
      <w:pPr>
        <w:pStyle w:val="B20"/>
        <w:rPr>
          <w:lang w:val="en-US"/>
        </w:rPr>
      </w:pPr>
      <w:r>
        <w:rPr>
          <w:lang w:val="en-US"/>
        </w:rPr>
        <w:t>-</w:t>
      </w:r>
      <w:r>
        <w:rPr>
          <w:lang w:val="en-US"/>
        </w:rPr>
        <w:tab/>
      </w:r>
      <w:r w:rsidRPr="00856843">
        <w:rPr>
          <w:lang w:val="en-US"/>
        </w:rPr>
        <w:t>The SSB associated with the target DL/UL TCI state remain detectable during the cell switching period</w:t>
      </w:r>
    </w:p>
    <w:p w14:paraId="789B7BD9" w14:textId="77777777" w:rsidR="00FE6DFB" w:rsidRPr="00856843" w:rsidRDefault="00FE6DFB" w:rsidP="00FE6DFB">
      <w:pPr>
        <w:pStyle w:val="B30"/>
        <w:rPr>
          <w:lang w:val="en-US"/>
        </w:rPr>
      </w:pPr>
      <w:r>
        <w:rPr>
          <w:lang w:val="en-US"/>
        </w:rPr>
        <w:t>-</w:t>
      </w:r>
      <w:r>
        <w:rPr>
          <w:lang w:val="en-US"/>
        </w:rPr>
        <w:tab/>
      </w:r>
      <w:r w:rsidRPr="00856843">
        <w:rPr>
          <w:lang w:val="en-US"/>
        </w:rPr>
        <w:t>SNR of the TCI state ≥ -3dB</w:t>
      </w:r>
    </w:p>
    <w:p w14:paraId="7FEB2366" w14:textId="77777777" w:rsidR="00FE6DFB" w:rsidRPr="00856843" w:rsidRDefault="00FE6DFB" w:rsidP="00FE6DFB">
      <w:r w:rsidRPr="00856843">
        <w:rPr>
          <w:bCs/>
          <w:lang w:val="en-US"/>
        </w:rPr>
        <w:t>Otherwise, the target joint DL/UL TCI state or separate DL and UL TCI state is unknown.</w:t>
      </w:r>
    </w:p>
    <w:p w14:paraId="7AB9EBB9" w14:textId="77777777" w:rsidR="00FE6DFB" w:rsidRPr="00856843" w:rsidRDefault="00FE6DFB" w:rsidP="00FE6DFB">
      <w:pPr>
        <w:pStyle w:val="40"/>
        <w:rPr>
          <w:lang w:val="en-US" w:eastAsia="zh-CN"/>
        </w:rPr>
      </w:pPr>
      <w:r w:rsidRPr="00856843">
        <w:rPr>
          <w:lang w:val="en-US" w:eastAsia="zh-CN"/>
        </w:rPr>
        <w:t>6.</w:t>
      </w:r>
      <w:r>
        <w:rPr>
          <w:lang w:val="en-US" w:eastAsia="zh-CN"/>
        </w:rPr>
        <w:t>3</w:t>
      </w:r>
      <w:r w:rsidRPr="00856843">
        <w:rPr>
          <w:lang w:val="en-US" w:eastAsia="zh-CN"/>
        </w:rPr>
        <w:t>.1.3</w:t>
      </w:r>
      <w:r>
        <w:rPr>
          <w:lang w:val="en-US" w:eastAsia="zh-CN"/>
        </w:rPr>
        <w:tab/>
      </w:r>
      <w:r w:rsidRPr="00856843">
        <w:rPr>
          <w:lang w:val="en-US" w:eastAsia="zh-CN"/>
        </w:rPr>
        <w:t>Interruption time</w:t>
      </w:r>
    </w:p>
    <w:p w14:paraId="49951929" w14:textId="77777777" w:rsidR="00FE6DFB" w:rsidRPr="00856843" w:rsidRDefault="00FE6DFB" w:rsidP="00FE6DFB">
      <w:pPr>
        <w:rPr>
          <w:rFonts w:cs="v4.2.0"/>
        </w:rPr>
      </w:pPr>
      <w:r w:rsidRPr="00856843">
        <w:rPr>
          <w:rFonts w:cs="v4.2.0"/>
        </w:rPr>
        <w:t xml:space="preserve">The interruption time </w:t>
      </w:r>
      <w:r w:rsidRPr="00856843">
        <w:t>T</w:t>
      </w:r>
      <w:r w:rsidRPr="00856843">
        <w:rPr>
          <w:vertAlign w:val="subscript"/>
        </w:rPr>
        <w:t>LTM-interrupt</w:t>
      </w:r>
      <w:r w:rsidRPr="00856843" w:rsidDel="009C3C51">
        <w:rPr>
          <w:rFonts w:cs="v4.2.0"/>
        </w:rPr>
        <w:t xml:space="preserve"> </w:t>
      </w:r>
      <w:r w:rsidRPr="00856843">
        <w:rPr>
          <w:rFonts w:cs="v4.2.0"/>
        </w:rPr>
        <w:t>is the time between the end of the last TTI containing the MAC-CE command for LTM cell switch until the time the UE transmits the first UL message on the target cell</w:t>
      </w:r>
      <w:r w:rsidRPr="00856843">
        <w:rPr>
          <w:rFonts w:eastAsia="MS Mincho" w:cs="v4.2.0"/>
        </w:rPr>
        <w:t xml:space="preserve">, excluding </w:t>
      </w:r>
      <w:proofErr w:type="spellStart"/>
      <w:r w:rsidRPr="00856843">
        <w:t>T</w:t>
      </w:r>
      <w:r w:rsidRPr="00856843">
        <w:rPr>
          <w:vertAlign w:val="subscript"/>
        </w:rPr>
        <w:t>cmd</w:t>
      </w:r>
      <w:proofErr w:type="spellEnd"/>
      <w:r w:rsidRPr="00856843">
        <w:t xml:space="preserve"> stated in section </w:t>
      </w:r>
      <w:r w:rsidRPr="00856843">
        <w:rPr>
          <w:lang w:val="en-US" w:eastAsia="zh-CN"/>
        </w:rPr>
        <w:t>6.</w:t>
      </w:r>
      <w:r>
        <w:rPr>
          <w:lang w:val="en-US" w:eastAsia="zh-CN"/>
        </w:rPr>
        <w:t>3</w:t>
      </w:r>
      <w:r w:rsidRPr="00856843">
        <w:rPr>
          <w:lang w:val="en-US" w:eastAsia="zh-CN"/>
        </w:rPr>
        <w:t>.1.2</w:t>
      </w:r>
      <w:r w:rsidRPr="00856843">
        <w:rPr>
          <w:rFonts w:cs="v4.2.0"/>
        </w:rPr>
        <w:t>.</w:t>
      </w:r>
    </w:p>
    <w:p w14:paraId="77F30498" w14:textId="77777777" w:rsidR="00FE6DFB" w:rsidRPr="00856843" w:rsidRDefault="00FE6DFB" w:rsidP="00FE6DFB">
      <w:pPr>
        <w:pStyle w:val="EQ"/>
        <w:rPr>
          <w:rFonts w:cs="v4.2.0"/>
          <w:lang w:val="en-US"/>
        </w:rPr>
      </w:pPr>
      <w:r>
        <w:tab/>
      </w:r>
      <w:r w:rsidRPr="00856843">
        <w:t>T</w:t>
      </w:r>
      <w:r w:rsidRPr="00856843">
        <w:rPr>
          <w:vertAlign w:val="subscript"/>
        </w:rPr>
        <w:t>LTM-interrupt</w:t>
      </w:r>
      <w:r w:rsidRPr="00856843" w:rsidDel="009C3C51">
        <w:rPr>
          <w:rFonts w:cs="v4.2.0"/>
        </w:rPr>
        <w:t xml:space="preserve"> </w:t>
      </w:r>
      <w:r w:rsidRPr="00856843">
        <w:t xml:space="preserve"> = T</w:t>
      </w:r>
      <w:r w:rsidRPr="00856843">
        <w:rPr>
          <w:vertAlign w:val="subscript"/>
        </w:rPr>
        <w:t>LTM-RRC-processing</w:t>
      </w:r>
      <w:r w:rsidRPr="00856843">
        <w:t xml:space="preserve"> + T</w:t>
      </w:r>
      <w:r w:rsidRPr="00856843">
        <w:rPr>
          <w:vertAlign w:val="subscript"/>
        </w:rPr>
        <w:t>LTM-processing</w:t>
      </w:r>
      <w:r w:rsidRPr="00856843">
        <w:t xml:space="preserve"> + </w:t>
      </w:r>
      <w:r w:rsidRPr="00856843">
        <w:rPr>
          <w:bCs/>
        </w:rPr>
        <w:t>T</w:t>
      </w:r>
      <w:r w:rsidRPr="00856843">
        <w:rPr>
          <w:bCs/>
          <w:vertAlign w:val="subscript"/>
        </w:rPr>
        <w:t>first-RS</w:t>
      </w:r>
      <w:r w:rsidRPr="00856843">
        <w:t xml:space="preserve"> + T</w:t>
      </w:r>
      <w:r w:rsidRPr="00856843">
        <w:rPr>
          <w:vertAlign w:val="subscript"/>
        </w:rPr>
        <w:t xml:space="preserve">RS-proc </w:t>
      </w:r>
      <w:r w:rsidRPr="00856843">
        <w:t>+ T</w:t>
      </w:r>
      <w:r w:rsidRPr="00856843">
        <w:rPr>
          <w:vertAlign w:val="subscript"/>
        </w:rPr>
        <w:t>LTM-IU</w:t>
      </w:r>
      <w:r w:rsidRPr="00856843">
        <w:t xml:space="preserve"> ms,</w:t>
      </w:r>
    </w:p>
    <w:p w14:paraId="41043F18" w14:textId="77777777" w:rsidR="00FE6DFB" w:rsidRPr="005134B1" w:rsidRDefault="00FE6DFB" w:rsidP="00FE6DFB">
      <w:pPr>
        <w:tabs>
          <w:tab w:val="left" w:pos="851"/>
        </w:tabs>
      </w:pPr>
      <w:r w:rsidRPr="00856843">
        <w:rPr>
          <w:rFonts w:eastAsia="PMingLiU"/>
        </w:rPr>
        <w:t xml:space="preserve">Where: </w:t>
      </w:r>
    </w:p>
    <w:p w14:paraId="5AF54991" w14:textId="77777777" w:rsidR="00FE6DFB" w:rsidRPr="00A81DF0" w:rsidRDefault="00FE6DFB" w:rsidP="00FE6DFB">
      <w:pPr>
        <w:pStyle w:val="B10"/>
        <w:ind w:hanging="1"/>
      </w:pPr>
      <w:r w:rsidRPr="00A81DF0">
        <w:t>T</w:t>
      </w:r>
      <w:r w:rsidRPr="00A81DF0">
        <w:rPr>
          <w:vertAlign w:val="subscript"/>
        </w:rPr>
        <w:t>LTM-RRC-processing</w:t>
      </w:r>
      <w:r w:rsidRPr="00A81DF0">
        <w:t xml:space="preserve"> is the time for ASN.1 decoding and validity/compliance check for the RRC configuration of the LTM target cell indicated in the LTM cell switch command. </w:t>
      </w:r>
    </w:p>
    <w:p w14:paraId="0F143551" w14:textId="76A5D060" w:rsidR="00FE6DFB" w:rsidRPr="00A81DF0" w:rsidRDefault="00FE6DFB" w:rsidP="00FE6DFB">
      <w:pPr>
        <w:pStyle w:val="B20"/>
        <w:ind w:firstLine="0"/>
      </w:pPr>
      <w:r w:rsidRPr="00A81DF0">
        <w:t>T</w:t>
      </w:r>
      <w:r w:rsidRPr="00A81DF0">
        <w:rPr>
          <w:vertAlign w:val="subscript"/>
        </w:rPr>
        <w:t>LTM-RRC-processing</w:t>
      </w:r>
      <w:r w:rsidRPr="00A81DF0">
        <w:t xml:space="preserve"> = 0, if the UE supports [</w:t>
      </w:r>
      <w:proofErr w:type="spellStart"/>
      <w:r w:rsidRPr="00A81DF0">
        <w:rPr>
          <w:i/>
          <w:iCs/>
        </w:rPr>
        <w:t>earlyDecodingAndValidityCheck</w:t>
      </w:r>
      <w:proofErr w:type="spellEnd"/>
      <w:r w:rsidRPr="00A81DF0">
        <w:t xml:space="preserve">] capability, and </w:t>
      </w:r>
      <w:del w:id="11" w:author="Huawei_RAN4#111" w:date="2024-04-28T15:11:00Z">
        <w:r w:rsidRPr="00A81DF0" w:rsidDel="00FE6DFB">
          <w:delText>at least one of the following conditions is met:</w:delText>
        </w:r>
      </w:del>
    </w:p>
    <w:p w14:paraId="154E1EA6" w14:textId="60251840" w:rsidR="00FE6DFB" w:rsidRDefault="00FE6DFB" w:rsidP="00FE6DFB">
      <w:pPr>
        <w:pStyle w:val="B30"/>
        <w:rPr>
          <w:ins w:id="12" w:author="Huawei_RAN4#111" w:date="2024-04-28T15:13:00Z"/>
        </w:rPr>
      </w:pPr>
      <w:ins w:id="13" w:author="Huawei_RAN4#111" w:date="2024-04-28T15:13:00Z">
        <w:r>
          <w:t>-</w:t>
        </w:r>
        <w:r>
          <w:tab/>
        </w:r>
      </w:ins>
      <w:del w:id="14" w:author="Huawei_RAN4#111" w:date="2024-04-28T15:11:00Z">
        <w:r w:rsidDel="00FE6DFB">
          <w:delText>-</w:delText>
        </w:r>
        <w:r w:rsidDel="00FE6DFB">
          <w:tab/>
        </w:r>
        <w:r w:rsidRPr="00A81DF0" w:rsidDel="00FE6DFB">
          <w:delText xml:space="preserve">The </w:delText>
        </w:r>
      </w:del>
      <w:ins w:id="15" w:author="Huawei_RAN4#111" w:date="2024-04-28T15:11:00Z">
        <w:r>
          <w:t>t</w:t>
        </w:r>
        <w:r w:rsidRPr="00A81DF0">
          <w:t xml:space="preserve">he </w:t>
        </w:r>
      </w:ins>
      <w:r w:rsidRPr="00A81DF0">
        <w:t xml:space="preserve">number of </w:t>
      </w:r>
      <w:ins w:id="16" w:author="Huawei_RAN4#111" w:date="2024-04-28T15:12:00Z">
        <w:r>
          <w:t xml:space="preserve">serving cells and </w:t>
        </w:r>
      </w:ins>
      <w:r w:rsidRPr="00A81DF0">
        <w:t>candidate cells in the LTM candidate cell configuration does not exceed [</w:t>
      </w:r>
      <w:r w:rsidRPr="00A81DF0">
        <w:rPr>
          <w:i/>
          <w:iCs/>
        </w:rPr>
        <w:t>number of candidate cells for early ASN.1 decoding and validity check</w:t>
      </w:r>
      <w:r w:rsidRPr="00A81DF0">
        <w:t>],</w:t>
      </w:r>
      <w:ins w:id="17" w:author="Huawei_RAN4#111" w:date="2024-04-28T15:13:00Z">
        <w:r>
          <w:t xml:space="preserve"> and</w:t>
        </w:r>
      </w:ins>
    </w:p>
    <w:p w14:paraId="1CCA50D9" w14:textId="0A202FB0" w:rsidR="00FE6DFB" w:rsidRPr="00A81DF0" w:rsidRDefault="00FE6DFB" w:rsidP="005A5465">
      <w:pPr>
        <w:pStyle w:val="B30"/>
        <w:rPr>
          <w:lang w:eastAsia="zh-CN"/>
        </w:rPr>
      </w:pPr>
      <w:ins w:id="18" w:author="Huawei_RAN4#111" w:date="2024-04-28T15:13:00Z">
        <w:r>
          <w:t>-</w:t>
        </w:r>
        <w:r>
          <w:tab/>
        </w:r>
        <w:r>
          <w:rPr>
            <w:lang w:eastAsia="zh-CN"/>
          </w:rPr>
          <w:t>the</w:t>
        </w:r>
        <w:r w:rsidRPr="00FE6DFB">
          <w:t xml:space="preserve"> </w:t>
        </w:r>
        <w:r w:rsidRPr="00FE6DFB">
          <w:rPr>
            <w:lang w:eastAsia="zh-CN"/>
          </w:rPr>
          <w:t xml:space="preserve">number of </w:t>
        </w:r>
        <w:proofErr w:type="spellStart"/>
        <w:r w:rsidRPr="00FE6DFB">
          <w:rPr>
            <w:lang w:eastAsia="zh-CN"/>
          </w:rPr>
          <w:t>LTMCandidateConfigs</w:t>
        </w:r>
        <w:proofErr w:type="spellEnd"/>
        <w:r w:rsidRPr="00FE6DFB">
          <w:rPr>
            <w:lang w:eastAsia="zh-CN"/>
          </w:rPr>
          <w:t xml:space="preserve"> that UE can support fast processing</w:t>
        </w:r>
        <w:r w:rsidRPr="00A81DF0">
          <w:t xml:space="preserve"> does not exceed [</w:t>
        </w:r>
        <w:r w:rsidRPr="00A81DF0">
          <w:rPr>
            <w:i/>
            <w:iCs/>
          </w:rPr>
          <w:t>number of candidate cells for early ASN.1 decoding and validity check</w:t>
        </w:r>
        <w:r w:rsidRPr="00A81DF0">
          <w:t>]</w:t>
        </w:r>
      </w:ins>
    </w:p>
    <w:p w14:paraId="70FA7EF3" w14:textId="6162ABCE" w:rsidR="00FE6DFB" w:rsidRPr="00A81DF0" w:rsidDel="00FE6DFB" w:rsidRDefault="00FE6DFB">
      <w:pPr>
        <w:pStyle w:val="B30"/>
        <w:ind w:left="851" w:firstLine="0"/>
        <w:rPr>
          <w:del w:id="19" w:author="Huawei_RAN4#111" w:date="2024-04-28T15:14:00Z"/>
        </w:rPr>
        <w:pPrChange w:id="20" w:author="Huawei_RAN4#111" w:date="2024-04-28T15:14:00Z">
          <w:pPr>
            <w:pStyle w:val="B30"/>
          </w:pPr>
        </w:pPrChange>
      </w:pPr>
      <w:del w:id="21" w:author="Huawei_RAN4#111" w:date="2024-04-28T15:14:00Z">
        <w:r w:rsidDel="00FE6DFB">
          <w:lastRenderedPageBreak/>
          <w:delText>-</w:delText>
        </w:r>
        <w:r w:rsidDel="00FE6DFB">
          <w:tab/>
        </w:r>
        <w:r w:rsidRPr="00A81DF0" w:rsidDel="00FE6DFB">
          <w:delText>UE has received LTM candidate cell TCI state activation command for the target cell at least [</w:delText>
        </w:r>
        <w:r w:rsidRPr="00A81DF0" w:rsidDel="00FE6DFB">
          <w:rPr>
            <w:i/>
            <w:iCs/>
          </w:rPr>
          <w:delText xml:space="preserve">FFS: </w:delText>
        </w:r>
        <w:r w:rsidRPr="00A81DF0" w:rsidDel="00FE6DFB">
          <w:delText>T</w:delText>
        </w:r>
        <w:r w:rsidRPr="00A81DF0" w:rsidDel="00FE6DFB">
          <w:rPr>
            <w:vertAlign w:val="subscript"/>
          </w:rPr>
          <w:delText xml:space="preserve">HARQ </w:delText>
        </w:r>
        <w:r w:rsidRPr="00A81DF0" w:rsidDel="00FE6DFB">
          <w:delText xml:space="preserve">+ 13 ms </w:delText>
        </w:r>
        <w:r w:rsidRPr="00A81DF0" w:rsidDel="00FE6DFB">
          <w:rPr>
            <w:i/>
            <w:iCs/>
          </w:rPr>
          <w:delText>or</w:delText>
        </w:r>
        <w:r w:rsidRPr="00A81DF0" w:rsidDel="00FE6DFB">
          <w:delText xml:space="preserve"> max{‘TCI activation delay’,  T</w:delText>
        </w:r>
        <w:r w:rsidRPr="00A81DF0" w:rsidDel="00FE6DFB">
          <w:rPr>
            <w:vertAlign w:val="subscript"/>
          </w:rPr>
          <w:delText xml:space="preserve">HARQ </w:delText>
        </w:r>
        <w:r w:rsidRPr="00A81DF0" w:rsidDel="00FE6DFB">
          <w:delText>+ 13ms}] before the LTM cell switch command, and the number of candidate cells with TCI state(s) in LTM candidate cell active TCI state list does not exceed [</w:delText>
        </w:r>
        <w:r w:rsidRPr="00A81DF0" w:rsidDel="00FE6DFB">
          <w:rPr>
            <w:i/>
            <w:iCs/>
          </w:rPr>
          <w:delText>number of candidate cells for early ASN.1 decoding and validity check</w:delText>
        </w:r>
        <w:r w:rsidRPr="00A81DF0" w:rsidDel="00FE6DFB">
          <w:delText>],</w:delText>
        </w:r>
      </w:del>
    </w:p>
    <w:p w14:paraId="54E51667" w14:textId="74C11CAE" w:rsidR="00FE6DFB" w:rsidRPr="00A81DF0" w:rsidDel="005A5465" w:rsidRDefault="00FE6DFB">
      <w:pPr>
        <w:pStyle w:val="B30"/>
        <w:ind w:left="851" w:firstLine="0"/>
        <w:rPr>
          <w:del w:id="22" w:author="Huawei_RAN4#111" w:date="2024-04-28T15:14:00Z"/>
        </w:rPr>
        <w:pPrChange w:id="23" w:author="Huawei_RAN4#111" w:date="2024-04-28T15:14:00Z">
          <w:pPr>
            <w:pStyle w:val="B30"/>
          </w:pPr>
        </w:pPrChange>
      </w:pPr>
      <w:del w:id="24" w:author="Huawei_RAN4#111" w:date="2024-04-28T15:14:00Z">
        <w:r w:rsidDel="00FE6DFB">
          <w:delText>-</w:delText>
        </w:r>
        <w:r w:rsidDel="00FE6DFB">
          <w:tab/>
        </w:r>
        <w:r w:rsidRPr="00A81DF0" w:rsidDel="00FE6DFB">
          <w:delText>UE has received PDCCH order for early RACH for the target cell. [</w:delText>
        </w:r>
        <w:r w:rsidRPr="00A81DF0" w:rsidDel="00FE6DFB">
          <w:rPr>
            <w:i/>
            <w:iCs/>
          </w:rPr>
          <w:delText>FFS further conditions</w:delText>
        </w:r>
        <w:r w:rsidRPr="00A81DF0" w:rsidDel="00FE6DFB">
          <w:delText>]</w:delText>
        </w:r>
      </w:del>
    </w:p>
    <w:p w14:paraId="73995D6F" w14:textId="77777777" w:rsidR="00FE6DFB" w:rsidRPr="00A81DF0" w:rsidRDefault="00FE6DFB">
      <w:pPr>
        <w:pStyle w:val="B30"/>
        <w:ind w:left="851" w:firstLine="0"/>
        <w:pPrChange w:id="25" w:author="Huawei_RAN4#111" w:date="2024-04-28T15:14:00Z">
          <w:pPr>
            <w:pStyle w:val="B30"/>
          </w:pPr>
        </w:pPrChange>
      </w:pPr>
      <w:r>
        <w:rPr>
          <w:i/>
          <w:iCs/>
        </w:rPr>
        <w:t>-</w:t>
      </w:r>
      <w:r>
        <w:rPr>
          <w:i/>
          <w:iCs/>
        </w:rPr>
        <w:tab/>
      </w:r>
      <w:r w:rsidRPr="00A81DF0">
        <w:rPr>
          <w:i/>
          <w:iCs/>
        </w:rPr>
        <w:t xml:space="preserve">[FFS: </w:t>
      </w:r>
      <w:proofErr w:type="spellStart"/>
      <w:r w:rsidRPr="00A81DF0">
        <w:rPr>
          <w:i/>
          <w:iCs/>
        </w:rPr>
        <w:t>SCell</w:t>
      </w:r>
      <w:proofErr w:type="spellEnd"/>
      <w:r w:rsidRPr="00A81DF0">
        <w:rPr>
          <w:i/>
          <w:iCs/>
        </w:rPr>
        <w:t xml:space="preserve"> is not part of the cell switch.]</w:t>
      </w:r>
    </w:p>
    <w:p w14:paraId="5DA25A5E" w14:textId="77777777" w:rsidR="00FE6DFB" w:rsidRPr="00A81DF0" w:rsidRDefault="00FE6DFB" w:rsidP="00FE6DFB">
      <w:pPr>
        <w:ind w:left="852" w:hanging="284"/>
      </w:pPr>
      <w:r w:rsidRPr="00A81DF0">
        <w:t>Otherwise T</w:t>
      </w:r>
      <w:r w:rsidRPr="00A81DF0">
        <w:rPr>
          <w:vertAlign w:val="subscript"/>
        </w:rPr>
        <w:t>LTM-RRC-processing</w:t>
      </w:r>
      <w:r w:rsidRPr="00A81DF0">
        <w:t xml:space="preserve"> = 10 </w:t>
      </w:r>
      <w:proofErr w:type="spellStart"/>
      <w:r w:rsidRPr="00A81DF0">
        <w:t>ms</w:t>
      </w:r>
      <w:proofErr w:type="spellEnd"/>
      <w:r w:rsidRPr="00A81DF0">
        <w:t>.</w:t>
      </w:r>
    </w:p>
    <w:p w14:paraId="3871A97B" w14:textId="77777777" w:rsidR="00FE6DFB" w:rsidRPr="00A81DF0" w:rsidRDefault="00FE6DFB" w:rsidP="00FE6DFB">
      <w:pPr>
        <w:ind w:left="568" w:hanging="284"/>
        <w:rPr>
          <w:rFonts w:eastAsia="PMingLiU"/>
        </w:rPr>
      </w:pPr>
      <w:r w:rsidRPr="00A81DF0">
        <w:rPr>
          <w:rFonts w:eastAsia="PMingLiU"/>
        </w:rPr>
        <w:t>T</w:t>
      </w:r>
      <w:r w:rsidRPr="00A81DF0">
        <w:rPr>
          <w:rFonts w:eastAsia="PMingLiU"/>
          <w:vertAlign w:val="subscript"/>
        </w:rPr>
        <w:t xml:space="preserve">LTM-processing </w:t>
      </w:r>
      <w:r w:rsidRPr="00A81DF0">
        <w:rPr>
          <w:rFonts w:eastAsia="PMingLiU"/>
        </w:rPr>
        <w:t xml:space="preserve">is the time for UE processing, consisting of applying the target cell parameters and L1/L2 change. </w:t>
      </w:r>
    </w:p>
    <w:p w14:paraId="7B7FABA5" w14:textId="77777777" w:rsidR="00FE6DFB" w:rsidRPr="00A81DF0" w:rsidRDefault="00FE6DFB" w:rsidP="00FE6DFB">
      <w:pPr>
        <w:ind w:left="568"/>
        <w:rPr>
          <w:rFonts w:eastAsia="PMingLiU"/>
        </w:rPr>
      </w:pPr>
      <w:r w:rsidRPr="00A81DF0">
        <w:rPr>
          <w:rFonts w:eastAsia="PMingLiU"/>
        </w:rPr>
        <w:t>If the UE supports [</w:t>
      </w:r>
      <w:r w:rsidRPr="00A81DF0">
        <w:rPr>
          <w:rFonts w:eastAsia="PMingLiU"/>
          <w:i/>
          <w:iCs/>
        </w:rPr>
        <w:t>faster LTM processing</w:t>
      </w:r>
      <w:r w:rsidRPr="00A81DF0">
        <w:rPr>
          <w:rFonts w:eastAsia="PMingLiU"/>
        </w:rPr>
        <w:t>] capability, the value of T</w:t>
      </w:r>
      <w:r w:rsidRPr="00A81DF0">
        <w:rPr>
          <w:rFonts w:eastAsia="PMingLiU"/>
          <w:vertAlign w:val="subscript"/>
        </w:rPr>
        <w:t>LTM-processing</w:t>
      </w:r>
      <w:r w:rsidRPr="00A81DF0">
        <w:rPr>
          <w:rFonts w:eastAsia="PMingLiU"/>
        </w:rPr>
        <w:t xml:space="preserve"> equals to</w:t>
      </w:r>
    </w:p>
    <w:p w14:paraId="6BE8E295" w14:textId="77777777" w:rsidR="00FE6DFB" w:rsidRPr="00A81DF0" w:rsidRDefault="00FE6DFB" w:rsidP="00FE6DFB">
      <w:pPr>
        <w:pStyle w:val="B30"/>
        <w:rPr>
          <w:rFonts w:eastAsia="PMingLiU"/>
        </w:rPr>
      </w:pPr>
      <w:r w:rsidRPr="00A81DF0">
        <w:rPr>
          <w:rFonts w:eastAsia="PMingLiU"/>
        </w:rPr>
        <w:t>[</w:t>
      </w:r>
      <w:r w:rsidRPr="00A81DF0">
        <w:rPr>
          <w:rFonts w:eastAsia="PMingLiU"/>
          <w:i/>
          <w:iCs/>
        </w:rPr>
        <w:t xml:space="preserve">faster intra-FR processing delay (10 </w:t>
      </w:r>
      <w:proofErr w:type="spellStart"/>
      <w:r w:rsidRPr="00A81DF0">
        <w:rPr>
          <w:rFonts w:eastAsia="PMingLiU"/>
          <w:i/>
          <w:iCs/>
        </w:rPr>
        <w:t>ms</w:t>
      </w:r>
      <w:proofErr w:type="spellEnd"/>
      <w:r w:rsidRPr="00A81DF0">
        <w:rPr>
          <w:rFonts w:eastAsia="PMingLiU"/>
          <w:i/>
          <w:iCs/>
        </w:rPr>
        <w:t xml:space="preserve"> or 15 </w:t>
      </w:r>
      <w:proofErr w:type="spellStart"/>
      <w:r w:rsidRPr="00A81DF0">
        <w:rPr>
          <w:rFonts w:eastAsia="PMingLiU"/>
          <w:i/>
          <w:iCs/>
        </w:rPr>
        <w:t>ms</w:t>
      </w:r>
      <w:proofErr w:type="spellEnd"/>
      <w:r w:rsidRPr="00A81DF0">
        <w:rPr>
          <w:rFonts w:eastAsia="PMingLiU"/>
          <w:i/>
          <w:iCs/>
        </w:rPr>
        <w:t>)</w:t>
      </w:r>
      <w:r w:rsidRPr="00A81DF0">
        <w:rPr>
          <w:rFonts w:eastAsia="PMingLiU"/>
        </w:rPr>
        <w:t>] for FR1 to FR1 and FR2 to FR2 LTM cell switch.</w:t>
      </w:r>
    </w:p>
    <w:p w14:paraId="604961E4" w14:textId="77777777" w:rsidR="00FE6DFB" w:rsidRPr="00A81DF0" w:rsidRDefault="00FE6DFB" w:rsidP="00FE6DFB">
      <w:pPr>
        <w:pStyle w:val="B30"/>
        <w:rPr>
          <w:rFonts w:eastAsia="PMingLiU"/>
        </w:rPr>
      </w:pPr>
      <w:r w:rsidRPr="00A81DF0">
        <w:rPr>
          <w:rFonts w:eastAsia="PMingLiU"/>
        </w:rPr>
        <w:t>[</w:t>
      </w:r>
      <w:r w:rsidRPr="00A81DF0">
        <w:rPr>
          <w:rFonts w:eastAsia="PMingLiU"/>
          <w:i/>
          <w:iCs/>
        </w:rPr>
        <w:t xml:space="preserve">faster inter-FR processing delay (20 </w:t>
      </w:r>
      <w:proofErr w:type="spellStart"/>
      <w:r w:rsidRPr="00A81DF0">
        <w:rPr>
          <w:rFonts w:eastAsia="PMingLiU"/>
          <w:i/>
          <w:iCs/>
        </w:rPr>
        <w:t>ms</w:t>
      </w:r>
      <w:proofErr w:type="spellEnd"/>
      <w:r w:rsidRPr="00A81DF0">
        <w:rPr>
          <w:rFonts w:eastAsia="PMingLiU"/>
          <w:i/>
          <w:iCs/>
        </w:rPr>
        <w:t xml:space="preserve"> or 30 </w:t>
      </w:r>
      <w:proofErr w:type="spellStart"/>
      <w:r w:rsidRPr="00A81DF0">
        <w:rPr>
          <w:rFonts w:eastAsia="PMingLiU"/>
          <w:i/>
          <w:iCs/>
        </w:rPr>
        <w:t>ms</w:t>
      </w:r>
      <w:proofErr w:type="spellEnd"/>
      <w:r w:rsidRPr="00A81DF0">
        <w:rPr>
          <w:rFonts w:eastAsia="PMingLiU"/>
          <w:i/>
          <w:iCs/>
        </w:rPr>
        <w:t>)</w:t>
      </w:r>
      <w:r w:rsidRPr="00A81DF0">
        <w:rPr>
          <w:rFonts w:eastAsia="PMingLiU"/>
        </w:rPr>
        <w:t>] for FR1 to FR2 and FR2 to FR1 LTM cell switch.</w:t>
      </w:r>
    </w:p>
    <w:p w14:paraId="7A3D5A17" w14:textId="77777777" w:rsidR="00FE6DFB" w:rsidRPr="00A81DF0" w:rsidRDefault="00FE6DFB" w:rsidP="00FE6DFB">
      <w:pPr>
        <w:ind w:left="851" w:hanging="284"/>
        <w:rPr>
          <w:rFonts w:eastAsia="PMingLiU"/>
        </w:rPr>
      </w:pPr>
      <w:r w:rsidRPr="00A81DF0">
        <w:rPr>
          <w:rFonts w:eastAsia="PMingLiU"/>
        </w:rPr>
        <w:t>Otherwise, the value of T</w:t>
      </w:r>
      <w:r w:rsidRPr="00A81DF0">
        <w:rPr>
          <w:rFonts w:eastAsia="PMingLiU"/>
          <w:vertAlign w:val="subscript"/>
        </w:rPr>
        <w:t>LTM-processing</w:t>
      </w:r>
      <w:r w:rsidRPr="00A81DF0">
        <w:rPr>
          <w:rFonts w:eastAsia="PMingLiU"/>
        </w:rPr>
        <w:t xml:space="preserve"> equals to </w:t>
      </w:r>
    </w:p>
    <w:p w14:paraId="1EB624A3" w14:textId="77777777" w:rsidR="00FE6DFB" w:rsidRPr="00A81DF0" w:rsidRDefault="00FE6DFB" w:rsidP="00FE6DFB">
      <w:pPr>
        <w:pStyle w:val="B30"/>
        <w:rPr>
          <w:rFonts w:eastAsia="PMingLiU"/>
        </w:rPr>
      </w:pPr>
      <w:r>
        <w:rPr>
          <w:rFonts w:eastAsia="PMingLiU"/>
        </w:rPr>
        <w:t>-</w:t>
      </w:r>
      <w:r>
        <w:rPr>
          <w:rFonts w:eastAsia="PMingLiU"/>
        </w:rPr>
        <w:tab/>
      </w:r>
      <w:r w:rsidRPr="00A81DF0">
        <w:rPr>
          <w:rFonts w:eastAsia="PMingLiU"/>
        </w:rPr>
        <w:t xml:space="preserve">20 </w:t>
      </w:r>
      <w:proofErr w:type="spellStart"/>
      <w:r w:rsidRPr="00A81DF0">
        <w:rPr>
          <w:rFonts w:eastAsia="PMingLiU"/>
        </w:rPr>
        <w:t>ms</w:t>
      </w:r>
      <w:proofErr w:type="spellEnd"/>
      <w:r w:rsidRPr="00A81DF0">
        <w:rPr>
          <w:rFonts w:eastAsia="PMingLiU"/>
        </w:rPr>
        <w:t xml:space="preserve"> for FR1 to FR1 and FR2 to FR2 LTM cell switch. </w:t>
      </w:r>
    </w:p>
    <w:p w14:paraId="4CA8337E" w14:textId="77777777" w:rsidR="00FE6DFB" w:rsidRPr="00A81DF0" w:rsidRDefault="00FE6DFB" w:rsidP="00FE6DFB">
      <w:pPr>
        <w:pStyle w:val="B30"/>
        <w:rPr>
          <w:rFonts w:eastAsia="PMingLiU"/>
        </w:rPr>
      </w:pPr>
      <w:r>
        <w:rPr>
          <w:rFonts w:eastAsia="PMingLiU"/>
        </w:rPr>
        <w:t>-</w:t>
      </w:r>
      <w:r>
        <w:rPr>
          <w:rFonts w:eastAsia="PMingLiU"/>
        </w:rPr>
        <w:tab/>
      </w:r>
      <w:r w:rsidRPr="00A81DF0">
        <w:rPr>
          <w:rFonts w:eastAsia="PMingLiU"/>
        </w:rPr>
        <w:t xml:space="preserve">40 </w:t>
      </w:r>
      <w:proofErr w:type="spellStart"/>
      <w:r w:rsidRPr="00A81DF0">
        <w:rPr>
          <w:rFonts w:eastAsia="PMingLiU"/>
        </w:rPr>
        <w:t>ms</w:t>
      </w:r>
      <w:proofErr w:type="spellEnd"/>
      <w:r w:rsidRPr="00A81DF0">
        <w:rPr>
          <w:rFonts w:eastAsia="PMingLiU"/>
        </w:rPr>
        <w:t xml:space="preserve"> for FR1 to FR2 and FR2 to FR1 LTM cell switch. </w:t>
      </w:r>
    </w:p>
    <w:p w14:paraId="6BCC3E0A" w14:textId="77777777" w:rsidR="00FE6DFB" w:rsidRPr="00A81DF0" w:rsidRDefault="00FE6DFB" w:rsidP="00FE6DFB">
      <w:pPr>
        <w:pStyle w:val="NO"/>
      </w:pPr>
      <w:r w:rsidRPr="00A81DF0">
        <w:t xml:space="preserve">Editor’s note: FFS whether a smaller value can be considered in some scenarios or under certain </w:t>
      </w:r>
      <w:proofErr w:type="gramStart"/>
      <w:r w:rsidRPr="00A81DF0">
        <w:t>conditions,  when</w:t>
      </w:r>
      <w:proofErr w:type="gramEnd"/>
      <w:r w:rsidRPr="00A81DF0">
        <w:t xml:space="preserve"> the UE does not support </w:t>
      </w:r>
      <w:r w:rsidRPr="00A81DF0">
        <w:rPr>
          <w:rFonts w:eastAsia="PMingLiU"/>
        </w:rPr>
        <w:t>[</w:t>
      </w:r>
      <w:r w:rsidRPr="00A81DF0">
        <w:rPr>
          <w:rFonts w:eastAsia="PMingLiU"/>
          <w:i/>
          <w:iCs/>
        </w:rPr>
        <w:t>faster LTM processing</w:t>
      </w:r>
      <w:r w:rsidRPr="00A81DF0">
        <w:rPr>
          <w:rFonts w:eastAsia="PMingLiU"/>
        </w:rPr>
        <w:t>] capability</w:t>
      </w:r>
      <w:r w:rsidRPr="00A81DF0">
        <w:t>.</w:t>
      </w:r>
    </w:p>
    <w:p w14:paraId="1574FA99" w14:textId="77777777" w:rsidR="00FE6DFB" w:rsidRPr="00A81DF0" w:rsidRDefault="00FE6DFB" w:rsidP="00FE6DFB">
      <w:pPr>
        <w:ind w:left="568" w:hanging="284"/>
      </w:pPr>
      <w:proofErr w:type="spellStart"/>
      <w:r w:rsidRPr="00A81DF0">
        <w:rPr>
          <w:bCs/>
        </w:rPr>
        <w:t>T</w:t>
      </w:r>
      <w:r w:rsidRPr="00A81DF0">
        <w:rPr>
          <w:bCs/>
          <w:vertAlign w:val="subscript"/>
        </w:rPr>
        <w:t>first</w:t>
      </w:r>
      <w:proofErr w:type="spellEnd"/>
      <w:r w:rsidRPr="00A81DF0">
        <w:rPr>
          <w:bCs/>
          <w:vertAlign w:val="subscript"/>
        </w:rPr>
        <w:t>-RS</w:t>
      </w:r>
      <w:r w:rsidRPr="00A81DF0">
        <w:rPr>
          <w:bCs/>
        </w:rPr>
        <w:t xml:space="preserve"> is</w:t>
      </w:r>
      <w:r w:rsidRPr="00A81DF0">
        <w:t xml:space="preserve"> the time for fine time tracking and acquiring full timing information of the target cell. </w:t>
      </w:r>
    </w:p>
    <w:p w14:paraId="43BE87E3" w14:textId="77777777" w:rsidR="00FE6DFB" w:rsidRPr="00A81DF0" w:rsidRDefault="00FE6DFB" w:rsidP="00FE6DFB">
      <w:pPr>
        <w:ind w:left="851" w:hanging="284"/>
        <w:rPr>
          <w:bCs/>
        </w:rPr>
      </w:pPr>
      <w:r w:rsidRPr="00A81DF0">
        <w:t>T</w:t>
      </w:r>
      <w:r w:rsidRPr="00A81DF0">
        <w:rPr>
          <w:vertAlign w:val="subscript"/>
        </w:rPr>
        <w:t>RS-proc</w:t>
      </w:r>
      <w:r w:rsidRPr="00A81DF0">
        <w:rPr>
          <w:bCs/>
        </w:rPr>
        <w:t xml:space="preserve"> is the time for SSB processing. </w:t>
      </w:r>
    </w:p>
    <w:p w14:paraId="7F6FF42A" w14:textId="77777777" w:rsidR="00FE6DFB" w:rsidRPr="00A81DF0" w:rsidRDefault="00FE6DFB" w:rsidP="00FE6DFB">
      <w:pPr>
        <w:ind w:left="851" w:hanging="284"/>
      </w:pPr>
      <w:proofErr w:type="spellStart"/>
      <w:r w:rsidRPr="00A81DF0">
        <w:rPr>
          <w:bCs/>
        </w:rPr>
        <w:t>T</w:t>
      </w:r>
      <w:r w:rsidRPr="00A81DF0">
        <w:rPr>
          <w:bCs/>
          <w:vertAlign w:val="subscript"/>
        </w:rPr>
        <w:t>first</w:t>
      </w:r>
      <w:proofErr w:type="spellEnd"/>
      <w:r w:rsidRPr="00A81DF0">
        <w:rPr>
          <w:bCs/>
          <w:vertAlign w:val="subscript"/>
        </w:rPr>
        <w:t>-RS</w:t>
      </w:r>
      <w:r w:rsidRPr="00A81DF0">
        <w:t xml:space="preserve"> = 0 and T</w:t>
      </w:r>
      <w:r w:rsidRPr="00A81DF0">
        <w:rPr>
          <w:vertAlign w:val="subscript"/>
        </w:rPr>
        <w:t>RS-proc</w:t>
      </w:r>
      <w:r w:rsidRPr="00A81DF0">
        <w:t>= 0 under the following conditions:</w:t>
      </w:r>
    </w:p>
    <w:p w14:paraId="04F6F442" w14:textId="77777777" w:rsidR="00FE6DFB" w:rsidRDefault="00FE6DFB" w:rsidP="00FE6DFB">
      <w:pPr>
        <w:ind w:left="1135" w:hanging="284"/>
        <w:rPr>
          <w:ins w:id="26" w:author="Author"/>
        </w:rPr>
      </w:pPr>
      <w:r w:rsidRPr="00A81DF0">
        <w:t>-</w:t>
      </w:r>
      <w:r w:rsidRPr="00A81DF0">
        <w:tab/>
        <w:t xml:space="preserve">The target TCI state indicated in the LTM cell switch command is </w:t>
      </w:r>
      <w:del w:id="27" w:author="Author">
        <w:r w:rsidRPr="00A81DF0" w:rsidDel="003C6B45">
          <w:delText xml:space="preserve">in the LTM candidate cell active TCI state list or </w:delText>
        </w:r>
      </w:del>
      <w:r w:rsidRPr="00A81DF0">
        <w:t xml:space="preserve">in the serving cell active TCI state list, </w:t>
      </w:r>
      <w:del w:id="28" w:author="Author">
        <w:r w:rsidRPr="00A81DF0" w:rsidDel="003C6B45">
          <w:delText>and</w:delText>
        </w:r>
      </w:del>
      <w:ins w:id="29" w:author="Author">
        <w:r>
          <w:t>or</w:t>
        </w:r>
      </w:ins>
    </w:p>
    <w:p w14:paraId="11054B57" w14:textId="77777777" w:rsidR="00FE6DFB" w:rsidRDefault="00FE6DFB" w:rsidP="00FE6DFB">
      <w:pPr>
        <w:ind w:left="1135" w:hanging="284"/>
        <w:rPr>
          <w:ins w:id="30" w:author="Author"/>
        </w:rPr>
      </w:pPr>
      <w:ins w:id="31" w:author="Author">
        <w:r w:rsidRPr="00A81DF0">
          <w:t>-</w:t>
        </w:r>
        <w:r w:rsidRPr="00A81DF0">
          <w:tab/>
        </w:r>
        <w:r w:rsidRPr="003C6B45">
          <w:t xml:space="preserve">The target TCI state in </w:t>
        </w:r>
        <w:r>
          <w:t xml:space="preserve">the </w:t>
        </w:r>
        <w:r w:rsidRPr="003C6B45">
          <w:t xml:space="preserve">cell switch command </w:t>
        </w:r>
        <w:r>
          <w:t xml:space="preserve">is in the LTM candidate cell active TCI state list, and </w:t>
        </w:r>
      </w:ins>
    </w:p>
    <w:p w14:paraId="13280766" w14:textId="426DD3AE" w:rsidR="00FE6DFB" w:rsidRDefault="00FE6DFB" w:rsidP="00FE6DFB">
      <w:pPr>
        <w:ind w:left="1419" w:hanging="284"/>
        <w:rPr>
          <w:ins w:id="32" w:author="Author"/>
        </w:rPr>
      </w:pPr>
      <w:ins w:id="33" w:author="Author">
        <w:r w:rsidRPr="00A81DF0">
          <w:t>-</w:t>
        </w:r>
        <w:r w:rsidRPr="00A81DF0">
          <w:tab/>
        </w:r>
        <w:r>
          <w:t>the time gap between receiving the LTM candidate cell TCI state activation MAC-CE and the cell switch command is at least as stated in section [</w:t>
        </w:r>
        <w:del w:id="34" w:author="Huawei_RAN4#111" w:date="2024-04-28T15:16:00Z">
          <w:r w:rsidDel="005A5465">
            <w:delText>TBD</w:delText>
          </w:r>
        </w:del>
      </w:ins>
      <w:ins w:id="35" w:author="Huawei_RAN4#111" w:date="2024-04-28T15:16:00Z">
        <w:r w:rsidR="005A5465">
          <w:t>8.x</w:t>
        </w:r>
      </w:ins>
      <w:ins w:id="36" w:author="Author">
        <w:r>
          <w:t>], and</w:t>
        </w:r>
      </w:ins>
    </w:p>
    <w:p w14:paraId="01B08FC7" w14:textId="77777777" w:rsidR="00FE6DFB" w:rsidRPr="00A81DF0" w:rsidRDefault="00FE6DFB" w:rsidP="00FE6DFB">
      <w:pPr>
        <w:ind w:left="1419" w:hanging="284"/>
      </w:pPr>
      <w:ins w:id="37" w:author="Author">
        <w:r>
          <w:t xml:space="preserve">- </w:t>
        </w:r>
        <w:r>
          <w:tab/>
          <w:t xml:space="preserve">the time gap between receiving the LTM candidate cell TCI state activation MAC-CE and the cell switch command is </w:t>
        </w:r>
        <w:r w:rsidRPr="003C6B45">
          <w:t xml:space="preserve">not more than </w:t>
        </w:r>
        <w:r>
          <w:t>[</w:t>
        </w:r>
        <w:r w:rsidRPr="003C6B45">
          <w:t>160</w:t>
        </w:r>
        <w:r>
          <w:t xml:space="preserve"> </w:t>
        </w:r>
        <w:proofErr w:type="spellStart"/>
        <w:r>
          <w:t>ms</w:t>
        </w:r>
        <w:proofErr w:type="spellEnd"/>
        <w:r>
          <w:t>],</w:t>
        </w:r>
        <w:r w:rsidRPr="003C6B45">
          <w:t xml:space="preserve"> or the measurement period of the SSB associated to target TCI state is not larger than 160 </w:t>
        </w:r>
        <w:proofErr w:type="spellStart"/>
        <w:r w:rsidRPr="003C6B45">
          <w:t>ms</w:t>
        </w:r>
        <w:proofErr w:type="spellEnd"/>
        <w:r w:rsidRPr="003C6B45">
          <w:t xml:space="preserve"> after the </w:t>
        </w:r>
        <w:r>
          <w:t>LTM candidate cell TCI state activation MAC-CE</w:t>
        </w:r>
        <w:r w:rsidRPr="003C6B45">
          <w:t xml:space="preserve"> is received</w:t>
        </w:r>
        <w:r>
          <w:t>.</w:t>
        </w:r>
      </w:ins>
    </w:p>
    <w:p w14:paraId="6D886FDA" w14:textId="77777777" w:rsidR="00FE6DFB" w:rsidRPr="00A81DF0" w:rsidDel="003C6B45" w:rsidRDefault="00FE6DFB" w:rsidP="00FE6DFB">
      <w:pPr>
        <w:ind w:left="1135" w:hanging="284"/>
        <w:rPr>
          <w:del w:id="38" w:author="Author"/>
        </w:rPr>
      </w:pPr>
      <w:r w:rsidRPr="00A81DF0">
        <w:t>-</w:t>
      </w:r>
      <w:r w:rsidRPr="00A81DF0">
        <w:tab/>
      </w:r>
      <w:del w:id="39" w:author="Author">
        <w:r w:rsidRPr="00A81DF0" w:rsidDel="003C6B45">
          <w:delText>The time between receiving the MAC-CE activating the target TCI state and the LTM cell switch command is at least [T</w:delText>
        </w:r>
        <w:r w:rsidRPr="000E40D4" w:rsidDel="003C6B45">
          <w:rPr>
            <w:vertAlign w:val="subscript"/>
          </w:rPr>
          <w:delText>HARQ</w:delText>
        </w:r>
        <w:r w:rsidRPr="00A81DF0" w:rsidDel="003C6B45">
          <w:delText xml:space="preserve"> + </w:delText>
        </w:r>
      </w:del>
      <m:oMath>
        <m:sSubSup>
          <m:sSubSupPr>
            <m:ctrlPr>
              <w:del w:id="40" w:author="Author">
                <w:rPr>
                  <w:rFonts w:ascii="Cambria Math" w:hAnsi="Cambria Math"/>
                </w:rPr>
              </w:del>
            </m:ctrlPr>
          </m:sSubSupPr>
          <m:e>
            <m:r>
              <w:del w:id="41" w:author="Author">
                <m:rPr>
                  <m:sty m:val="p"/>
                </m:rPr>
                <w:rPr>
                  <w:rFonts w:ascii="Cambria Math" w:hAnsi="Cambria Math"/>
                </w:rPr>
                <m:t>3N</m:t>
              </w:del>
            </m:r>
          </m:e>
          <m:sub>
            <m:r>
              <w:del w:id="42" w:author="Author">
                <m:rPr>
                  <m:sty m:val="p"/>
                </m:rPr>
                <w:rPr>
                  <w:rFonts w:ascii="Cambria Math" w:hAnsi="Cambria Math"/>
                </w:rPr>
                <m:t>slot</m:t>
              </w:del>
            </m:r>
          </m:sub>
          <m:sup>
            <m:r>
              <w:del w:id="43" w:author="Author">
                <m:rPr>
                  <m:sty m:val="p"/>
                </m:rPr>
                <w:rPr>
                  <w:rFonts w:ascii="Cambria Math" w:hAnsi="Cambria Math"/>
                </w:rPr>
                <m:t>subframe,µ</m:t>
              </w:del>
            </m:r>
          </m:sup>
        </m:sSubSup>
      </m:oMath>
      <w:del w:id="44" w:author="Author">
        <w:r w:rsidRPr="00A81DF0" w:rsidDel="003C6B45">
          <w:delText>+ TOk*(T</w:delText>
        </w:r>
        <w:r w:rsidRPr="000E40D4" w:rsidDel="003C6B45">
          <w:rPr>
            <w:vertAlign w:val="subscript"/>
          </w:rPr>
          <w:delText xml:space="preserve">first-SSB </w:delText>
        </w:r>
        <w:r w:rsidRPr="00A81DF0" w:rsidDel="003C6B45">
          <w:delText>+ T</w:delText>
        </w:r>
        <w:r w:rsidRPr="000E40D4" w:rsidDel="003C6B45">
          <w:rPr>
            <w:vertAlign w:val="subscript"/>
          </w:rPr>
          <w:delText>SSB-proc</w:delText>
        </w:r>
        <w:r w:rsidRPr="00A81DF0" w:rsidDel="003C6B45">
          <w:delText>) / NR slot length, where T</w:delText>
        </w:r>
        <w:r w:rsidRPr="000E40D4" w:rsidDel="003C6B45">
          <w:rPr>
            <w:vertAlign w:val="subscript"/>
          </w:rPr>
          <w:delText>HARQ</w:delText>
        </w:r>
        <w:r w:rsidRPr="00A81DF0" w:rsidDel="003C6B45">
          <w:delText>, TOk, T</w:delText>
        </w:r>
        <w:r w:rsidRPr="000E40D4" w:rsidDel="003C6B45">
          <w:rPr>
            <w:vertAlign w:val="subscript"/>
          </w:rPr>
          <w:delText>first-SSB</w:delText>
        </w:r>
        <w:r w:rsidRPr="00A81DF0" w:rsidDel="003C6B45">
          <w:delText xml:space="preserve"> and T</w:delText>
        </w:r>
        <w:r w:rsidRPr="000E40D4" w:rsidDel="003C6B45">
          <w:rPr>
            <w:vertAlign w:val="subscript"/>
          </w:rPr>
          <w:delText>SSB-proc</w:delText>
        </w:r>
        <w:r w:rsidRPr="00A81DF0" w:rsidDel="003C6B45">
          <w:delText xml:space="preserve"> are as stated in section 8.15.3], and</w:delText>
        </w:r>
      </w:del>
    </w:p>
    <w:p w14:paraId="2637DEA2" w14:textId="77777777" w:rsidR="00FE6DFB" w:rsidRPr="00A81DF0" w:rsidDel="003C6B45" w:rsidRDefault="00FE6DFB" w:rsidP="00FE6DFB">
      <w:pPr>
        <w:ind w:left="1135" w:hanging="284"/>
        <w:rPr>
          <w:del w:id="45" w:author="Author"/>
        </w:rPr>
      </w:pPr>
      <w:del w:id="46" w:author="Author">
        <w:r w:rsidRPr="00A81DF0" w:rsidDel="003C6B45">
          <w:delText>-</w:delText>
        </w:r>
        <w:r w:rsidRPr="00A81DF0" w:rsidDel="003C6B45">
          <w:tab/>
          <w:delText>L1-RSRP measurement period is not larger than 160 ms.</w:delText>
        </w:r>
      </w:del>
    </w:p>
    <w:p w14:paraId="4864AE90" w14:textId="0A5E921B" w:rsidR="00FE6DFB" w:rsidRPr="00A81DF0" w:rsidDel="005A5465" w:rsidRDefault="00FE6DFB" w:rsidP="00FE6DFB">
      <w:pPr>
        <w:ind w:left="1135" w:hanging="284"/>
        <w:rPr>
          <w:del w:id="47" w:author="Huawei_RAN4#111" w:date="2024-04-28T15:17:00Z"/>
        </w:rPr>
      </w:pPr>
      <w:del w:id="48" w:author="Author">
        <w:r w:rsidRPr="00A81DF0" w:rsidDel="003C6B45">
          <w:delText>Editor’s note: FFS other conditions.</w:delText>
        </w:r>
      </w:del>
    </w:p>
    <w:p w14:paraId="5989AF9D" w14:textId="77777777" w:rsidR="00FE6DFB" w:rsidRPr="00A81DF0" w:rsidRDefault="00FE6DFB">
      <w:pPr>
        <w:ind w:left="1135" w:hanging="284"/>
        <w:pPrChange w:id="49" w:author="Huawei_RAN4#111" w:date="2024-04-28T15:17:00Z">
          <w:pPr>
            <w:ind w:left="568"/>
          </w:pPr>
        </w:pPrChange>
      </w:pPr>
      <w:r w:rsidRPr="00A81DF0">
        <w:t xml:space="preserve">Otherwise, </w:t>
      </w:r>
    </w:p>
    <w:p w14:paraId="12230A0E" w14:textId="77777777" w:rsidR="00FE6DFB" w:rsidRPr="00A81DF0" w:rsidRDefault="00FE6DFB" w:rsidP="00FE6DFB">
      <w:pPr>
        <w:ind w:left="852"/>
      </w:pPr>
      <w:proofErr w:type="spellStart"/>
      <w:r w:rsidRPr="00A81DF0">
        <w:rPr>
          <w:bCs/>
        </w:rPr>
        <w:t>T</w:t>
      </w:r>
      <w:r w:rsidRPr="00A81DF0">
        <w:rPr>
          <w:bCs/>
          <w:vertAlign w:val="subscript"/>
        </w:rPr>
        <w:t>first</w:t>
      </w:r>
      <w:proofErr w:type="spellEnd"/>
      <w:r w:rsidRPr="00A81DF0">
        <w:rPr>
          <w:bCs/>
          <w:vertAlign w:val="subscript"/>
        </w:rPr>
        <w:t>-RS</w:t>
      </w:r>
      <w:r w:rsidRPr="00A81DF0">
        <w:t xml:space="preserve"> is the time to the first SSB transmission on the target cell [</w:t>
      </w:r>
      <w:r w:rsidRPr="00A81DF0">
        <w:rPr>
          <w:lang w:val="en-US" w:eastAsia="zh-CN"/>
        </w:rPr>
        <w:t xml:space="preserve">after </w:t>
      </w:r>
      <w:proofErr w:type="spellStart"/>
      <w:r w:rsidRPr="00A81DF0">
        <w:t>T</w:t>
      </w:r>
      <w:r w:rsidRPr="00A81DF0">
        <w:rPr>
          <w:vertAlign w:val="subscript"/>
        </w:rPr>
        <w:t>cmd</w:t>
      </w:r>
      <w:proofErr w:type="spellEnd"/>
      <w:r w:rsidRPr="00A81DF0">
        <w:t>].</w:t>
      </w:r>
    </w:p>
    <w:p w14:paraId="654583C4" w14:textId="77777777" w:rsidR="00FE6DFB" w:rsidRPr="00A81DF0" w:rsidRDefault="00FE6DFB" w:rsidP="00FE6DFB">
      <w:pPr>
        <w:ind w:left="1136"/>
        <w:rPr>
          <w:i/>
          <w:iCs/>
        </w:rPr>
      </w:pPr>
      <w:r w:rsidRPr="00A81DF0">
        <w:rPr>
          <w:i/>
          <w:iCs/>
        </w:rPr>
        <w:t>Editor’s note: FFS whether TRS transmission is also considered.</w:t>
      </w:r>
    </w:p>
    <w:p w14:paraId="36DCD763" w14:textId="77777777" w:rsidR="00FE6DFB" w:rsidRPr="00A81DF0" w:rsidRDefault="00FE6DFB" w:rsidP="00FE6DFB">
      <w:pPr>
        <w:ind w:left="852"/>
      </w:pPr>
      <w:r w:rsidRPr="00A81DF0">
        <w:t>T</w:t>
      </w:r>
      <w:r w:rsidRPr="00A81DF0">
        <w:rPr>
          <w:vertAlign w:val="subscript"/>
        </w:rPr>
        <w:t>RS-proc</w:t>
      </w:r>
      <w:r w:rsidRPr="00A81DF0">
        <w:t xml:space="preserve"> = 2 </w:t>
      </w:r>
      <w:proofErr w:type="spellStart"/>
      <w:r w:rsidRPr="00A81DF0">
        <w:t>ms</w:t>
      </w:r>
      <w:proofErr w:type="spellEnd"/>
      <w:r w:rsidRPr="00A81DF0">
        <w:t>.</w:t>
      </w:r>
    </w:p>
    <w:p w14:paraId="513FBAFE" w14:textId="77777777" w:rsidR="00FE6DFB" w:rsidRPr="00A81DF0" w:rsidRDefault="00FE6DFB" w:rsidP="00FE6DFB">
      <w:pPr>
        <w:ind w:left="284"/>
      </w:pPr>
      <w:r w:rsidRPr="00A81DF0">
        <w:t>T</w:t>
      </w:r>
      <w:r w:rsidRPr="00A81DF0">
        <w:rPr>
          <w:vertAlign w:val="subscript"/>
        </w:rPr>
        <w:t xml:space="preserve">LTM-IU </w:t>
      </w:r>
      <w:r w:rsidRPr="00A81DF0">
        <w:t>is the interruption uncertainty during LTM cell switch.</w:t>
      </w:r>
    </w:p>
    <w:p w14:paraId="14F58DCC" w14:textId="77777777" w:rsidR="00FE6DFB" w:rsidRPr="00A81DF0" w:rsidRDefault="00FE6DFB" w:rsidP="00FE6DFB">
      <w:pPr>
        <w:ind w:left="568"/>
      </w:pPr>
      <w:r w:rsidRPr="00A81DF0">
        <w:lastRenderedPageBreak/>
        <w:t>For</w:t>
      </w:r>
      <w:r w:rsidRPr="00A81DF0">
        <w:rPr>
          <w:vertAlign w:val="subscript"/>
        </w:rPr>
        <w:t xml:space="preserve"> </w:t>
      </w:r>
      <w:r w:rsidRPr="00A81DF0">
        <w:t>RACH-based LTM cell switch, T</w:t>
      </w:r>
      <w:r w:rsidRPr="00A81DF0">
        <w:rPr>
          <w:vertAlign w:val="subscript"/>
        </w:rPr>
        <w:t>LTM-IU</w:t>
      </w:r>
      <w:r w:rsidRPr="00A81DF0">
        <w:t xml:space="preserve"> is the interruption uncertainty </w:t>
      </w:r>
      <w:r w:rsidRPr="00A81DF0">
        <w:rPr>
          <w:lang w:eastAsia="zh-CN"/>
        </w:rPr>
        <w:t>in acquiring the first available PRACH occasion in the new cell</w:t>
      </w:r>
      <w:r w:rsidRPr="00A81DF0">
        <w:t>. T</w:t>
      </w:r>
      <w:r w:rsidRPr="00A81DF0">
        <w:rPr>
          <w:vertAlign w:val="subscript"/>
        </w:rPr>
        <w:t>LTM-IU</w:t>
      </w:r>
      <w:r w:rsidRPr="00A81DF0">
        <w:t xml:space="preserve"> can be up to the summation of SSB to PRACH occasion association period and 10 </w:t>
      </w:r>
      <w:proofErr w:type="spellStart"/>
      <w:r w:rsidRPr="00A81DF0">
        <w:t>ms</w:t>
      </w:r>
      <w:proofErr w:type="spellEnd"/>
      <w:r w:rsidRPr="00A81DF0">
        <w:t>. SSB to PRACH occasion associated period is defined in the table 8.1-1 of TS 38.213 [3].</w:t>
      </w:r>
    </w:p>
    <w:p w14:paraId="2B4D97B0" w14:textId="77777777" w:rsidR="00FE6DFB" w:rsidRPr="00A81DF0" w:rsidRDefault="00FE6DFB" w:rsidP="00FE6DFB">
      <w:pPr>
        <w:ind w:left="568"/>
        <w:rPr>
          <w:rFonts w:cs="v4.2.0"/>
        </w:rPr>
      </w:pPr>
      <w:r w:rsidRPr="00A81DF0">
        <w:t>For</w:t>
      </w:r>
      <w:r w:rsidRPr="00A81DF0">
        <w:rPr>
          <w:vertAlign w:val="subscript"/>
        </w:rPr>
        <w:t xml:space="preserve"> </w:t>
      </w:r>
      <w:r w:rsidRPr="00A81DF0">
        <w:t>RACH-less LTM cell switch, T</w:t>
      </w:r>
      <w:r w:rsidRPr="00A81DF0">
        <w:rPr>
          <w:vertAlign w:val="subscript"/>
        </w:rPr>
        <w:t>LTM-</w:t>
      </w:r>
      <w:proofErr w:type="spellStart"/>
      <w:r w:rsidRPr="00A81DF0">
        <w:rPr>
          <w:vertAlign w:val="subscript"/>
        </w:rPr>
        <w:t>IU_</w:t>
      </w:r>
      <w:r w:rsidRPr="00A81DF0">
        <w:rPr>
          <w:rFonts w:cs="v4.2.0"/>
        </w:rPr>
        <w:t>is</w:t>
      </w:r>
      <w:proofErr w:type="spellEnd"/>
      <w:r w:rsidRPr="00A81DF0">
        <w:rPr>
          <w:rFonts w:cs="v4.2.0"/>
        </w:rPr>
        <w:t xml:space="preserve"> the uncertainty on transmitting the first uplink transmission on the target cell.</w:t>
      </w:r>
    </w:p>
    <w:bookmarkEnd w:id="1"/>
    <w:p w14:paraId="167D9A09" w14:textId="6C3C3C59" w:rsidR="007909ED" w:rsidRDefault="007909ED" w:rsidP="007909ED">
      <w:pPr>
        <w:jc w:val="center"/>
        <w:rPr>
          <w:rFonts w:eastAsia="宋体"/>
          <w:noProof/>
          <w:highlight w:val="yellow"/>
          <w:lang w:eastAsia="zh-CN"/>
        </w:rPr>
      </w:pPr>
      <w:r>
        <w:rPr>
          <w:rFonts w:eastAsia="宋体"/>
          <w:noProof/>
          <w:highlight w:val="yellow"/>
          <w:lang w:eastAsia="zh-CN"/>
        </w:rPr>
        <w:t>&lt;End of Change 1&gt;</w:t>
      </w:r>
      <w:bookmarkEnd w:id="2"/>
    </w:p>
    <w:sectPr w:rsidR="007909E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A4DD8" w14:textId="77777777" w:rsidR="002D14BE" w:rsidRDefault="002D14BE">
      <w:r>
        <w:separator/>
      </w:r>
    </w:p>
  </w:endnote>
  <w:endnote w:type="continuationSeparator" w:id="0">
    <w:p w14:paraId="6FECCB5B" w14:textId="77777777" w:rsidR="002D14BE" w:rsidRDefault="002D1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CB15D" w14:textId="77777777" w:rsidR="002D14BE" w:rsidRDefault="002D14BE">
      <w:r>
        <w:separator/>
      </w:r>
    </w:p>
  </w:footnote>
  <w:footnote w:type="continuationSeparator" w:id="0">
    <w:p w14:paraId="2A53FDD4" w14:textId="77777777" w:rsidR="002D14BE" w:rsidRDefault="002D14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520EE" w:rsidRDefault="00F520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520EE" w:rsidRDefault="00F520E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520EE" w:rsidRDefault="00F520E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520EE" w:rsidRDefault="00F520E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BD36FB"/>
    <w:multiLevelType w:val="hybridMultilevel"/>
    <w:tmpl w:val="EA94D4BA"/>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宋体"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FB759C5"/>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8B73482"/>
    <w:multiLevelType w:val="multilevel"/>
    <w:tmpl w:val="2F1EF350"/>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3"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4" w15:restartNumberingAfterBreak="0">
    <w:nsid w:val="67C8378F"/>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9703E36"/>
    <w:multiLevelType w:val="hybridMultilevel"/>
    <w:tmpl w:val="7D244B2E"/>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7" w15:restartNumberingAfterBreak="0">
    <w:nsid w:val="6B502B83"/>
    <w:multiLevelType w:val="hybridMultilevel"/>
    <w:tmpl w:val="9CEEC152"/>
    <w:lvl w:ilvl="0" w:tplc="9D3CA6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345298"/>
    <w:multiLevelType w:val="hybridMultilevel"/>
    <w:tmpl w:val="D80603DE"/>
    <w:lvl w:ilvl="0" w:tplc="2228B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1FD4DE0"/>
    <w:multiLevelType w:val="hybridMultilevel"/>
    <w:tmpl w:val="91FAAC22"/>
    <w:lvl w:ilvl="0" w:tplc="A73E7A86">
      <w:start w:val="2022"/>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981ABE"/>
    <w:multiLevelType w:val="hybridMultilevel"/>
    <w:tmpl w:val="3C2016C0"/>
    <w:lvl w:ilvl="0" w:tplc="46A474B4">
      <w:start w:val="8"/>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8"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0"/>
  </w:num>
  <w:num w:numId="2">
    <w:abstractNumId w:val="4"/>
  </w:num>
  <w:num w:numId="3">
    <w:abstractNumId w:val="11"/>
  </w:num>
  <w:num w:numId="4">
    <w:abstractNumId w:val="6"/>
  </w:num>
  <w:num w:numId="5">
    <w:abstractNumId w:val="28"/>
  </w:num>
  <w:num w:numId="6">
    <w:abstractNumId w:val="36"/>
  </w:num>
  <w:num w:numId="7">
    <w:abstractNumId w:val="8"/>
  </w:num>
  <w:num w:numId="8">
    <w:abstractNumId w:val="9"/>
  </w:num>
  <w:num w:numId="9">
    <w:abstractNumId w:val="0"/>
  </w:num>
  <w:num w:numId="10">
    <w:abstractNumId w:val="10"/>
  </w:num>
  <w:num w:numId="11">
    <w:abstractNumId w:val="3"/>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2"/>
  </w:num>
  <w:num w:numId="15">
    <w:abstractNumId w:val="12"/>
  </w:num>
  <w:num w:numId="16">
    <w:abstractNumId w:val="31"/>
  </w:num>
  <w:num w:numId="17">
    <w:abstractNumId w:val="35"/>
  </w:num>
  <w:num w:numId="18">
    <w:abstractNumId w:val="32"/>
  </w:num>
  <w:num w:numId="19">
    <w:abstractNumId w:val="7"/>
  </w:num>
  <w:num w:numId="20">
    <w:abstractNumId w:val="13"/>
  </w:num>
  <w:num w:numId="21">
    <w:abstractNumId w:val="30"/>
  </w:num>
  <w:num w:numId="22">
    <w:abstractNumId w:val="5"/>
  </w:num>
  <w:num w:numId="23">
    <w:abstractNumId w:val="38"/>
  </w:num>
  <w:num w:numId="24">
    <w:abstractNumId w:val="18"/>
  </w:num>
  <w:num w:numId="25">
    <w:abstractNumId w:val="22"/>
  </w:num>
  <w:num w:numId="26">
    <w:abstractNumId w:val="21"/>
  </w:num>
  <w:num w:numId="27">
    <w:abstractNumId w:val="24"/>
  </w:num>
  <w:num w:numId="28">
    <w:abstractNumId w:val="19"/>
  </w:num>
  <w:num w:numId="29">
    <w:abstractNumId w:val="15"/>
  </w:num>
  <w:num w:numId="30">
    <w:abstractNumId w:val="25"/>
  </w:num>
  <w:num w:numId="31">
    <w:abstractNumId w:val="23"/>
  </w:num>
  <w:num w:numId="32">
    <w:abstractNumId w:val="14"/>
  </w:num>
  <w:num w:numId="33">
    <w:abstractNumId w:val="27"/>
  </w:num>
  <w:num w:numId="34">
    <w:abstractNumId w:val="16"/>
  </w:num>
  <w:num w:numId="35">
    <w:abstractNumId w:val="33"/>
  </w:num>
  <w:num w:numId="36">
    <w:abstractNumId w:val="26"/>
  </w:num>
  <w:num w:numId="37">
    <w:abstractNumId w:val="37"/>
  </w:num>
  <w:num w:numId="38">
    <w:abstractNumId w:val="1"/>
  </w:num>
  <w:num w:numId="3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RAN4#111">
    <w15:presenceInfo w15:providerId="None" w15:userId="Huawei_RAN4#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54E"/>
    <w:rsid w:val="00022E4A"/>
    <w:rsid w:val="00022F27"/>
    <w:rsid w:val="000276CF"/>
    <w:rsid w:val="00031FE6"/>
    <w:rsid w:val="000406AA"/>
    <w:rsid w:val="00042933"/>
    <w:rsid w:val="00052073"/>
    <w:rsid w:val="00053990"/>
    <w:rsid w:val="00057589"/>
    <w:rsid w:val="00057795"/>
    <w:rsid w:val="00061EAF"/>
    <w:rsid w:val="000725B0"/>
    <w:rsid w:val="0009226F"/>
    <w:rsid w:val="00096292"/>
    <w:rsid w:val="000A3202"/>
    <w:rsid w:val="000A6394"/>
    <w:rsid w:val="000A780E"/>
    <w:rsid w:val="000B7FED"/>
    <w:rsid w:val="000C038A"/>
    <w:rsid w:val="000C3636"/>
    <w:rsid w:val="000C5B5D"/>
    <w:rsid w:val="000C6598"/>
    <w:rsid w:val="000D44B3"/>
    <w:rsid w:val="000E0F12"/>
    <w:rsid w:val="000E1379"/>
    <w:rsid w:val="000F0F3B"/>
    <w:rsid w:val="000F26A5"/>
    <w:rsid w:val="000F2A90"/>
    <w:rsid w:val="000F3457"/>
    <w:rsid w:val="0010184C"/>
    <w:rsid w:val="001166DD"/>
    <w:rsid w:val="00117CD2"/>
    <w:rsid w:val="0012244E"/>
    <w:rsid w:val="0013292E"/>
    <w:rsid w:val="00141389"/>
    <w:rsid w:val="00144134"/>
    <w:rsid w:val="001453B5"/>
    <w:rsid w:val="00145D43"/>
    <w:rsid w:val="00146755"/>
    <w:rsid w:val="0017090E"/>
    <w:rsid w:val="00170FCC"/>
    <w:rsid w:val="00174341"/>
    <w:rsid w:val="00177ACD"/>
    <w:rsid w:val="00181BE3"/>
    <w:rsid w:val="00192C46"/>
    <w:rsid w:val="00194034"/>
    <w:rsid w:val="00194725"/>
    <w:rsid w:val="001A08B3"/>
    <w:rsid w:val="001A4123"/>
    <w:rsid w:val="001A537A"/>
    <w:rsid w:val="001A7B60"/>
    <w:rsid w:val="001B52F0"/>
    <w:rsid w:val="001B7A65"/>
    <w:rsid w:val="001C09BA"/>
    <w:rsid w:val="001C2CFF"/>
    <w:rsid w:val="001C7C06"/>
    <w:rsid w:val="001D1832"/>
    <w:rsid w:val="001E1BA8"/>
    <w:rsid w:val="001E41F3"/>
    <w:rsid w:val="001F057E"/>
    <w:rsid w:val="0020742D"/>
    <w:rsid w:val="00212923"/>
    <w:rsid w:val="00220798"/>
    <w:rsid w:val="00222A66"/>
    <w:rsid w:val="00245400"/>
    <w:rsid w:val="0025002D"/>
    <w:rsid w:val="00251F3C"/>
    <w:rsid w:val="00253929"/>
    <w:rsid w:val="0026004D"/>
    <w:rsid w:val="0026197B"/>
    <w:rsid w:val="002640DD"/>
    <w:rsid w:val="00275D12"/>
    <w:rsid w:val="002777F5"/>
    <w:rsid w:val="00284FEB"/>
    <w:rsid w:val="002860C4"/>
    <w:rsid w:val="002A3E08"/>
    <w:rsid w:val="002B5741"/>
    <w:rsid w:val="002B5E81"/>
    <w:rsid w:val="002B640E"/>
    <w:rsid w:val="002D14BE"/>
    <w:rsid w:val="002D4351"/>
    <w:rsid w:val="002E472E"/>
    <w:rsid w:val="002F525F"/>
    <w:rsid w:val="002F6B12"/>
    <w:rsid w:val="002F6D0D"/>
    <w:rsid w:val="00300467"/>
    <w:rsid w:val="00305409"/>
    <w:rsid w:val="00316504"/>
    <w:rsid w:val="00330437"/>
    <w:rsid w:val="003332BA"/>
    <w:rsid w:val="003337C7"/>
    <w:rsid w:val="00335681"/>
    <w:rsid w:val="00344540"/>
    <w:rsid w:val="003609EF"/>
    <w:rsid w:val="0036231A"/>
    <w:rsid w:val="00362676"/>
    <w:rsid w:val="00374DD4"/>
    <w:rsid w:val="00382061"/>
    <w:rsid w:val="0038379B"/>
    <w:rsid w:val="00390FF5"/>
    <w:rsid w:val="00392696"/>
    <w:rsid w:val="003A3A44"/>
    <w:rsid w:val="003B1D58"/>
    <w:rsid w:val="003C3853"/>
    <w:rsid w:val="003C445E"/>
    <w:rsid w:val="003E0F7D"/>
    <w:rsid w:val="003E1A36"/>
    <w:rsid w:val="003E349A"/>
    <w:rsid w:val="003F60D2"/>
    <w:rsid w:val="003F653F"/>
    <w:rsid w:val="00410371"/>
    <w:rsid w:val="00410BE4"/>
    <w:rsid w:val="00411923"/>
    <w:rsid w:val="00413AA3"/>
    <w:rsid w:val="004207CC"/>
    <w:rsid w:val="004242F1"/>
    <w:rsid w:val="0043168A"/>
    <w:rsid w:val="00443B62"/>
    <w:rsid w:val="004521CB"/>
    <w:rsid w:val="00456F82"/>
    <w:rsid w:val="0045723B"/>
    <w:rsid w:val="0046154C"/>
    <w:rsid w:val="004644E8"/>
    <w:rsid w:val="004646F0"/>
    <w:rsid w:val="0048037F"/>
    <w:rsid w:val="0048624A"/>
    <w:rsid w:val="00497403"/>
    <w:rsid w:val="004A2A91"/>
    <w:rsid w:val="004A6226"/>
    <w:rsid w:val="004B75B7"/>
    <w:rsid w:val="004B76F0"/>
    <w:rsid w:val="004B77A2"/>
    <w:rsid w:val="004C0430"/>
    <w:rsid w:val="004C34ED"/>
    <w:rsid w:val="004C42A9"/>
    <w:rsid w:val="004D27EB"/>
    <w:rsid w:val="004D72CC"/>
    <w:rsid w:val="004D7E7D"/>
    <w:rsid w:val="004E3189"/>
    <w:rsid w:val="004E451E"/>
    <w:rsid w:val="004F0C7D"/>
    <w:rsid w:val="004F7D3D"/>
    <w:rsid w:val="00501F3E"/>
    <w:rsid w:val="00504D97"/>
    <w:rsid w:val="005141D9"/>
    <w:rsid w:val="0051580D"/>
    <w:rsid w:val="00516AA9"/>
    <w:rsid w:val="00527BB9"/>
    <w:rsid w:val="00533FB9"/>
    <w:rsid w:val="00547111"/>
    <w:rsid w:val="005525EB"/>
    <w:rsid w:val="00556C61"/>
    <w:rsid w:val="00564065"/>
    <w:rsid w:val="00573D2A"/>
    <w:rsid w:val="00577C6E"/>
    <w:rsid w:val="005869D2"/>
    <w:rsid w:val="00592D74"/>
    <w:rsid w:val="00592E9C"/>
    <w:rsid w:val="00592ED9"/>
    <w:rsid w:val="005A5465"/>
    <w:rsid w:val="005A79D6"/>
    <w:rsid w:val="005B62D7"/>
    <w:rsid w:val="005C0FF5"/>
    <w:rsid w:val="005E2C44"/>
    <w:rsid w:val="005E5CD8"/>
    <w:rsid w:val="005E5ECB"/>
    <w:rsid w:val="005E634A"/>
    <w:rsid w:val="005E7AB5"/>
    <w:rsid w:val="005F404D"/>
    <w:rsid w:val="0060168F"/>
    <w:rsid w:val="00602208"/>
    <w:rsid w:val="00605F82"/>
    <w:rsid w:val="00610F99"/>
    <w:rsid w:val="00621188"/>
    <w:rsid w:val="006257ED"/>
    <w:rsid w:val="0062723E"/>
    <w:rsid w:val="006523D0"/>
    <w:rsid w:val="00653DE4"/>
    <w:rsid w:val="00665C47"/>
    <w:rsid w:val="00675DF1"/>
    <w:rsid w:val="00686905"/>
    <w:rsid w:val="0069042C"/>
    <w:rsid w:val="006924BF"/>
    <w:rsid w:val="00692DD8"/>
    <w:rsid w:val="00695808"/>
    <w:rsid w:val="0069599F"/>
    <w:rsid w:val="0069795A"/>
    <w:rsid w:val="006A614B"/>
    <w:rsid w:val="006B12C7"/>
    <w:rsid w:val="006B1559"/>
    <w:rsid w:val="006B2996"/>
    <w:rsid w:val="006B46FB"/>
    <w:rsid w:val="006C1831"/>
    <w:rsid w:val="006C2D85"/>
    <w:rsid w:val="006C5A82"/>
    <w:rsid w:val="006C6A25"/>
    <w:rsid w:val="006D308A"/>
    <w:rsid w:val="006E21FB"/>
    <w:rsid w:val="006E390F"/>
    <w:rsid w:val="007037C3"/>
    <w:rsid w:val="00710337"/>
    <w:rsid w:val="007367E2"/>
    <w:rsid w:val="00740776"/>
    <w:rsid w:val="00745475"/>
    <w:rsid w:val="00750E58"/>
    <w:rsid w:val="00762DC1"/>
    <w:rsid w:val="00764FA3"/>
    <w:rsid w:val="0077455C"/>
    <w:rsid w:val="00776C56"/>
    <w:rsid w:val="007909ED"/>
    <w:rsid w:val="00792342"/>
    <w:rsid w:val="007977A8"/>
    <w:rsid w:val="00797A61"/>
    <w:rsid w:val="007A42AE"/>
    <w:rsid w:val="007B512A"/>
    <w:rsid w:val="007C2097"/>
    <w:rsid w:val="007D6A07"/>
    <w:rsid w:val="007F401B"/>
    <w:rsid w:val="007F54F1"/>
    <w:rsid w:val="007F7259"/>
    <w:rsid w:val="00801AC1"/>
    <w:rsid w:val="00802791"/>
    <w:rsid w:val="008040A8"/>
    <w:rsid w:val="00810E09"/>
    <w:rsid w:val="00811561"/>
    <w:rsid w:val="00812BCC"/>
    <w:rsid w:val="00815EFA"/>
    <w:rsid w:val="00822F9D"/>
    <w:rsid w:val="00826402"/>
    <w:rsid w:val="00827577"/>
    <w:rsid w:val="008279FA"/>
    <w:rsid w:val="00834959"/>
    <w:rsid w:val="00835852"/>
    <w:rsid w:val="00837233"/>
    <w:rsid w:val="00847EA5"/>
    <w:rsid w:val="00852A05"/>
    <w:rsid w:val="008618DB"/>
    <w:rsid w:val="008626E7"/>
    <w:rsid w:val="00870EE7"/>
    <w:rsid w:val="00874647"/>
    <w:rsid w:val="008863B9"/>
    <w:rsid w:val="00891FDF"/>
    <w:rsid w:val="008A03FD"/>
    <w:rsid w:val="008A45A6"/>
    <w:rsid w:val="008B2A4F"/>
    <w:rsid w:val="008D3CCC"/>
    <w:rsid w:val="008D4856"/>
    <w:rsid w:val="008E1983"/>
    <w:rsid w:val="008F2D81"/>
    <w:rsid w:val="008F3789"/>
    <w:rsid w:val="008F686C"/>
    <w:rsid w:val="009026A6"/>
    <w:rsid w:val="009060BF"/>
    <w:rsid w:val="00911CE6"/>
    <w:rsid w:val="00912399"/>
    <w:rsid w:val="00912D19"/>
    <w:rsid w:val="009148DE"/>
    <w:rsid w:val="00927B47"/>
    <w:rsid w:val="0094071C"/>
    <w:rsid w:val="00941E30"/>
    <w:rsid w:val="0095041A"/>
    <w:rsid w:val="009514C3"/>
    <w:rsid w:val="0095432A"/>
    <w:rsid w:val="009600B2"/>
    <w:rsid w:val="00976E06"/>
    <w:rsid w:val="009777D9"/>
    <w:rsid w:val="00982505"/>
    <w:rsid w:val="00986309"/>
    <w:rsid w:val="0099081E"/>
    <w:rsid w:val="00991B88"/>
    <w:rsid w:val="00992925"/>
    <w:rsid w:val="009A5753"/>
    <w:rsid w:val="009A579D"/>
    <w:rsid w:val="009B5ACF"/>
    <w:rsid w:val="009C5FBA"/>
    <w:rsid w:val="009D0F90"/>
    <w:rsid w:val="009D266D"/>
    <w:rsid w:val="009E3297"/>
    <w:rsid w:val="009E4A49"/>
    <w:rsid w:val="009E70C7"/>
    <w:rsid w:val="009E722D"/>
    <w:rsid w:val="009F734F"/>
    <w:rsid w:val="00A14855"/>
    <w:rsid w:val="00A23276"/>
    <w:rsid w:val="00A246B6"/>
    <w:rsid w:val="00A27EF3"/>
    <w:rsid w:val="00A41C44"/>
    <w:rsid w:val="00A47D1B"/>
    <w:rsid w:val="00A47E70"/>
    <w:rsid w:val="00A5027E"/>
    <w:rsid w:val="00A50CF0"/>
    <w:rsid w:val="00A57DDC"/>
    <w:rsid w:val="00A65ECC"/>
    <w:rsid w:val="00A673FE"/>
    <w:rsid w:val="00A7671C"/>
    <w:rsid w:val="00A773FC"/>
    <w:rsid w:val="00A804C0"/>
    <w:rsid w:val="00A823F7"/>
    <w:rsid w:val="00A82F95"/>
    <w:rsid w:val="00A83A1A"/>
    <w:rsid w:val="00A90D88"/>
    <w:rsid w:val="00A929C0"/>
    <w:rsid w:val="00A9722F"/>
    <w:rsid w:val="00AA089D"/>
    <w:rsid w:val="00AA0A54"/>
    <w:rsid w:val="00AA2645"/>
    <w:rsid w:val="00AA2CBC"/>
    <w:rsid w:val="00AB4804"/>
    <w:rsid w:val="00AB722C"/>
    <w:rsid w:val="00AC3244"/>
    <w:rsid w:val="00AC5063"/>
    <w:rsid w:val="00AC538C"/>
    <w:rsid w:val="00AC5820"/>
    <w:rsid w:val="00AD1CD8"/>
    <w:rsid w:val="00AD2184"/>
    <w:rsid w:val="00AD397A"/>
    <w:rsid w:val="00AD5A74"/>
    <w:rsid w:val="00AE10A0"/>
    <w:rsid w:val="00AF02AE"/>
    <w:rsid w:val="00B0051C"/>
    <w:rsid w:val="00B12EBE"/>
    <w:rsid w:val="00B23472"/>
    <w:rsid w:val="00B258BB"/>
    <w:rsid w:val="00B32C9D"/>
    <w:rsid w:val="00B34D6C"/>
    <w:rsid w:val="00B42FF4"/>
    <w:rsid w:val="00B44793"/>
    <w:rsid w:val="00B63AE2"/>
    <w:rsid w:val="00B67B97"/>
    <w:rsid w:val="00B732DD"/>
    <w:rsid w:val="00B839A2"/>
    <w:rsid w:val="00B906CF"/>
    <w:rsid w:val="00B91E2D"/>
    <w:rsid w:val="00B95861"/>
    <w:rsid w:val="00B968C8"/>
    <w:rsid w:val="00BA3EC5"/>
    <w:rsid w:val="00BA51D9"/>
    <w:rsid w:val="00BA5B37"/>
    <w:rsid w:val="00BA5C21"/>
    <w:rsid w:val="00BB5DFC"/>
    <w:rsid w:val="00BD0A4A"/>
    <w:rsid w:val="00BD279D"/>
    <w:rsid w:val="00BD6BB8"/>
    <w:rsid w:val="00BE0871"/>
    <w:rsid w:val="00BE5E16"/>
    <w:rsid w:val="00BE7BA3"/>
    <w:rsid w:val="00BF17B0"/>
    <w:rsid w:val="00BF3A8E"/>
    <w:rsid w:val="00BF3D8A"/>
    <w:rsid w:val="00C3442D"/>
    <w:rsid w:val="00C41E5E"/>
    <w:rsid w:val="00C51C17"/>
    <w:rsid w:val="00C5389D"/>
    <w:rsid w:val="00C56669"/>
    <w:rsid w:val="00C66BA2"/>
    <w:rsid w:val="00C84296"/>
    <w:rsid w:val="00C870F6"/>
    <w:rsid w:val="00C95985"/>
    <w:rsid w:val="00CA0EFC"/>
    <w:rsid w:val="00CA27C2"/>
    <w:rsid w:val="00CA693A"/>
    <w:rsid w:val="00CB084E"/>
    <w:rsid w:val="00CC5026"/>
    <w:rsid w:val="00CC5444"/>
    <w:rsid w:val="00CC68D0"/>
    <w:rsid w:val="00CE6985"/>
    <w:rsid w:val="00D03F9A"/>
    <w:rsid w:val="00D041D4"/>
    <w:rsid w:val="00D04D82"/>
    <w:rsid w:val="00D06D51"/>
    <w:rsid w:val="00D1238F"/>
    <w:rsid w:val="00D175D8"/>
    <w:rsid w:val="00D24991"/>
    <w:rsid w:val="00D24FCC"/>
    <w:rsid w:val="00D453B8"/>
    <w:rsid w:val="00D50255"/>
    <w:rsid w:val="00D567A2"/>
    <w:rsid w:val="00D626F3"/>
    <w:rsid w:val="00D63F9B"/>
    <w:rsid w:val="00D66520"/>
    <w:rsid w:val="00D756D4"/>
    <w:rsid w:val="00D7677D"/>
    <w:rsid w:val="00D831FD"/>
    <w:rsid w:val="00D845F4"/>
    <w:rsid w:val="00D84AE9"/>
    <w:rsid w:val="00D863EB"/>
    <w:rsid w:val="00D94BD5"/>
    <w:rsid w:val="00DB0081"/>
    <w:rsid w:val="00DB7E22"/>
    <w:rsid w:val="00DD19CA"/>
    <w:rsid w:val="00DE34CF"/>
    <w:rsid w:val="00DF0467"/>
    <w:rsid w:val="00E020FA"/>
    <w:rsid w:val="00E045B3"/>
    <w:rsid w:val="00E13F3D"/>
    <w:rsid w:val="00E2338C"/>
    <w:rsid w:val="00E34898"/>
    <w:rsid w:val="00E41CEB"/>
    <w:rsid w:val="00E50829"/>
    <w:rsid w:val="00E56BDE"/>
    <w:rsid w:val="00E715C1"/>
    <w:rsid w:val="00E77CB3"/>
    <w:rsid w:val="00E8034A"/>
    <w:rsid w:val="00EA7F16"/>
    <w:rsid w:val="00EB09B7"/>
    <w:rsid w:val="00EB35B8"/>
    <w:rsid w:val="00EB3F96"/>
    <w:rsid w:val="00EB6BBE"/>
    <w:rsid w:val="00EB7BD6"/>
    <w:rsid w:val="00EC040B"/>
    <w:rsid w:val="00EE7D7C"/>
    <w:rsid w:val="00EF1D6F"/>
    <w:rsid w:val="00F0460F"/>
    <w:rsid w:val="00F10D9A"/>
    <w:rsid w:val="00F1635D"/>
    <w:rsid w:val="00F20600"/>
    <w:rsid w:val="00F25D98"/>
    <w:rsid w:val="00F2763D"/>
    <w:rsid w:val="00F300FB"/>
    <w:rsid w:val="00F30589"/>
    <w:rsid w:val="00F520EE"/>
    <w:rsid w:val="00F53D67"/>
    <w:rsid w:val="00F5537B"/>
    <w:rsid w:val="00F63568"/>
    <w:rsid w:val="00F63F81"/>
    <w:rsid w:val="00F65697"/>
    <w:rsid w:val="00F67EC4"/>
    <w:rsid w:val="00F720D3"/>
    <w:rsid w:val="00F7250E"/>
    <w:rsid w:val="00F7627E"/>
    <w:rsid w:val="00F86EDB"/>
    <w:rsid w:val="00F91F94"/>
    <w:rsid w:val="00FA0D53"/>
    <w:rsid w:val="00FA3956"/>
    <w:rsid w:val="00FB6386"/>
    <w:rsid w:val="00FB6DC7"/>
    <w:rsid w:val="00FC43AA"/>
    <w:rsid w:val="00FE6DFB"/>
    <w:rsid w:val="00FF045C"/>
    <w:rsid w:val="00FF53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0995659-4FD5-4547-8485-63ABBB33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1453B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1453B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1453B5"/>
    <w:rPr>
      <w:rFonts w:ascii="Arial" w:hAnsi="Arial"/>
      <w:sz w:val="22"/>
      <w:lang w:val="en-GB" w:eastAsia="en-US"/>
    </w:rPr>
  </w:style>
  <w:style w:type="character" w:customStyle="1" w:styleId="60">
    <w:name w:val="标题 6 字符"/>
    <w:aliases w:val="T1 字符,Header 6 字符"/>
    <w:basedOn w:val="a0"/>
    <w:link w:val="6"/>
    <w:rsid w:val="001453B5"/>
    <w:rPr>
      <w:rFonts w:ascii="Arial" w:hAnsi="Arial"/>
      <w:lang w:val="en-GB" w:eastAsia="en-US"/>
    </w:rPr>
  </w:style>
  <w:style w:type="character" w:customStyle="1" w:styleId="70">
    <w:name w:val="标题 7 字符"/>
    <w:basedOn w:val="a0"/>
    <w:link w:val="7"/>
    <w:rsid w:val="001453B5"/>
    <w:rPr>
      <w:rFonts w:ascii="Arial" w:hAnsi="Arial"/>
      <w:lang w:val="en-GB" w:eastAsia="en-US"/>
    </w:rPr>
  </w:style>
  <w:style w:type="character" w:customStyle="1" w:styleId="80">
    <w:name w:val="标题 8 字符"/>
    <w:basedOn w:val="a0"/>
    <w:link w:val="8"/>
    <w:rsid w:val="001453B5"/>
    <w:rPr>
      <w:rFonts w:ascii="Arial" w:hAnsi="Arial"/>
      <w:sz w:val="36"/>
      <w:lang w:val="en-GB" w:eastAsia="en-US"/>
    </w:rPr>
  </w:style>
  <w:style w:type="character" w:customStyle="1" w:styleId="90">
    <w:name w:val="标题 9 字符"/>
    <w:aliases w:val="Figure Heading 字符,FH 字符"/>
    <w:basedOn w:val="a0"/>
    <w:link w:val="9"/>
    <w:rsid w:val="001453B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453B5"/>
    <w:rPr>
      <w:rFonts w:ascii="Arial" w:hAnsi="Arial"/>
      <w:b/>
      <w:noProof/>
      <w:sz w:val="18"/>
      <w:lang w:val="en-GB" w:eastAsia="en-US"/>
    </w:rPr>
  </w:style>
  <w:style w:type="character" w:customStyle="1" w:styleId="ae">
    <w:name w:val="页脚 字符"/>
    <w:basedOn w:val="a0"/>
    <w:link w:val="ad"/>
    <w:rsid w:val="001453B5"/>
    <w:rPr>
      <w:rFonts w:ascii="Arial" w:hAnsi="Arial"/>
      <w:b/>
      <w:i/>
      <w:noProof/>
      <w:sz w:val="18"/>
      <w:lang w:val="en-GB" w:eastAsia="en-US"/>
    </w:rPr>
  </w:style>
  <w:style w:type="character" w:customStyle="1" w:styleId="EXChar">
    <w:name w:val="EX Char"/>
    <w:link w:val="EX"/>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qFormat/>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1453B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1453B5"/>
    <w:rPr>
      <w:rFonts w:ascii="Times New Roman" w:hAnsi="Times New Roman"/>
      <w:sz w:val="16"/>
      <w:lang w:val="en-GB" w:eastAsia="en-US"/>
    </w:rPr>
  </w:style>
  <w:style w:type="character" w:customStyle="1" w:styleId="ab">
    <w:name w:val="列表 字符"/>
    <w:link w:val="aa"/>
    <w:rsid w:val="001453B5"/>
    <w:rPr>
      <w:rFonts w:ascii="Times New Roman" w:hAnsi="Times New Roman"/>
      <w:lang w:val="en-GB" w:eastAsia="en-US"/>
    </w:rPr>
  </w:style>
  <w:style w:type="character" w:customStyle="1" w:styleId="ac">
    <w:name w:val="列表项目符号 字符"/>
    <w:link w:val="a9"/>
    <w:rsid w:val="001453B5"/>
    <w:rPr>
      <w:rFonts w:ascii="Times New Roman" w:hAnsi="Times New Roman"/>
      <w:lang w:val="en-GB" w:eastAsia="en-US"/>
    </w:rPr>
  </w:style>
  <w:style w:type="character" w:customStyle="1" w:styleId="24">
    <w:name w:val="列表项目符号 2 字符"/>
    <w:link w:val="23"/>
    <w:rsid w:val="001453B5"/>
    <w:rPr>
      <w:rFonts w:ascii="Times New Roman" w:hAnsi="Times New Roman"/>
      <w:lang w:val="en-GB" w:eastAsia="en-US"/>
    </w:rPr>
  </w:style>
  <w:style w:type="character" w:customStyle="1" w:styleId="33">
    <w:name w:val="列表项目符号 3 字符"/>
    <w:link w:val="32"/>
    <w:rsid w:val="001453B5"/>
    <w:rPr>
      <w:rFonts w:ascii="Times New Roman" w:hAnsi="Times New Roman"/>
      <w:lang w:val="en-GB" w:eastAsia="en-US"/>
    </w:rPr>
  </w:style>
  <w:style w:type="character" w:customStyle="1" w:styleId="26">
    <w:name w:val="列表 2 字符"/>
    <w:link w:val="25"/>
    <w:rsid w:val="001453B5"/>
    <w:rPr>
      <w:rFonts w:ascii="Times New Roman" w:hAnsi="Times New Roman"/>
      <w:lang w:val="en-GB" w:eastAsia="en-US"/>
    </w:rPr>
  </w:style>
  <w:style w:type="paragraph" w:styleId="afe">
    <w:name w:val="index heading"/>
    <w:basedOn w:val="a"/>
    <w:next w:val="a"/>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1453B5"/>
    <w:rPr>
      <w:rFonts w:ascii="Times New Roman" w:eastAsia="MS Mincho" w:hAnsi="Times New Roman"/>
      <w:b/>
      <w:lang w:val="en-GB" w:eastAsia="en-GB"/>
    </w:rPr>
  </w:style>
  <w:style w:type="paragraph" w:customStyle="1" w:styleId="tabletext">
    <w:name w:val="table text"/>
    <w:basedOn w:val="a"/>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1453B5"/>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rsid w:val="001453B5"/>
    <w:rPr>
      <w:rFonts w:ascii="Courier New" w:eastAsia="MS Mincho" w:hAnsi="Courier New"/>
      <w:lang w:val="en-GB" w:eastAsia="en-GB"/>
    </w:rPr>
  </w:style>
  <w:style w:type="paragraph" w:customStyle="1" w:styleId="text">
    <w:name w:val="text"/>
    <w:basedOn w:val="a"/>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a"/>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1453B5"/>
    <w:rPr>
      <w:rFonts w:ascii="Times New Roman" w:eastAsia="MS Mincho" w:hAnsi="Times New Roman"/>
      <w:i/>
      <w:sz w:val="22"/>
      <w:lang w:val="en-GB" w:eastAsia="en-GB"/>
    </w:rPr>
  </w:style>
  <w:style w:type="character" w:styleId="aff5">
    <w:name w:val="page number"/>
    <w:basedOn w:val="a0"/>
    <w:rsid w:val="001453B5"/>
  </w:style>
  <w:style w:type="character" w:customStyle="1" w:styleId="af2">
    <w:name w:val="批注文字 字符"/>
    <w:basedOn w:val="a0"/>
    <w:link w:val="af1"/>
    <w:uiPriority w:val="99"/>
    <w:qFormat/>
    <w:rsid w:val="001453B5"/>
    <w:rPr>
      <w:rFonts w:ascii="Times New Roman" w:hAnsi="Times New Roman"/>
      <w:lang w:val="en-GB" w:eastAsia="en-US"/>
    </w:rPr>
  </w:style>
  <w:style w:type="paragraph" w:styleId="27">
    <w:name w:val="Body Text 2"/>
    <w:basedOn w:val="a"/>
    <w:link w:val="28"/>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1453B5"/>
    <w:rPr>
      <w:rFonts w:ascii="Times New Roman" w:eastAsia="MS Mincho" w:hAnsi="Times New Roman"/>
      <w:sz w:val="24"/>
      <w:lang w:val="en-GB" w:eastAsia="en-GB"/>
    </w:rPr>
  </w:style>
  <w:style w:type="paragraph" w:customStyle="1" w:styleId="para">
    <w:name w:val="para"/>
    <w:basedOn w:val="a"/>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a"/>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1453B5"/>
    <w:rPr>
      <w:rFonts w:ascii="Times New Roman" w:eastAsia="MS Mincho" w:hAnsi="Times New Roman"/>
      <w:lang w:val="en-GB" w:eastAsia="en-GB"/>
    </w:rPr>
  </w:style>
  <w:style w:type="paragraph" w:customStyle="1" w:styleId="List1">
    <w:name w:val="List1"/>
    <w:basedOn w:val="a"/>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1453B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1453B5"/>
    <w:rPr>
      <w:rFonts w:ascii="Times New Roman" w:eastAsia="MS Mincho" w:hAnsi="Times New Roman"/>
      <w:b/>
      <w:i/>
      <w:lang w:val="en-GB" w:eastAsia="en-GB"/>
    </w:rPr>
  </w:style>
  <w:style w:type="table" w:styleId="aff6">
    <w:name w:val="Table Grid"/>
    <w:aliases w:val="SGS Table Basic 1"/>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1453B5"/>
    <w:rPr>
      <w:rFonts w:ascii="Tahoma" w:hAnsi="Tahoma" w:cs="Tahoma"/>
      <w:sz w:val="16"/>
      <w:szCs w:val="16"/>
      <w:lang w:val="en-GB" w:eastAsia="en-US"/>
    </w:rPr>
  </w:style>
  <w:style w:type="paragraph" w:customStyle="1" w:styleId="centered">
    <w:name w:val="centered"/>
    <w:basedOn w:val="a"/>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a"/>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aff3"/>
    <w:uiPriority w:val="99"/>
    <w:rsid w:val="001453B5"/>
    <w:pPr>
      <w:keepNext/>
      <w:keepLines/>
      <w:spacing w:before="0" w:after="180"/>
      <w:ind w:left="0"/>
      <w:jc w:val="center"/>
    </w:pPr>
    <w:rPr>
      <w:i w:val="0"/>
      <w:snapToGrid w:val="0"/>
      <w:kern w:val="2"/>
      <w:sz w:val="20"/>
    </w:rPr>
  </w:style>
  <w:style w:type="character" w:customStyle="1" w:styleId="msoins0">
    <w:name w:val="msoins"/>
    <w:basedOn w:val="a0"/>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aff7">
    <w:name w:val="Normal (Web)"/>
    <w:basedOn w:val="a"/>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宋体"/>
      <w:i/>
      <w:color w:val="0000FF"/>
      <w:lang w:val="en-GB" w:eastAsia="en-US"/>
    </w:rPr>
  </w:style>
  <w:style w:type="paragraph" w:customStyle="1" w:styleId="Bulletedo1">
    <w:name w:val="Bulleted o 1"/>
    <w:basedOn w:val="a"/>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f8">
    <w:name w:val="Revision"/>
    <w:hidden/>
    <w:uiPriority w:val="99"/>
    <w:semiHidden/>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f9">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a"/>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afd"/>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a"/>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fa">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宋体"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b">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7">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3">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4">
    <w:name w:val="修订1"/>
    <w:hidden/>
    <w:uiPriority w:val="99"/>
    <w:semiHidden/>
    <w:rsid w:val="001453B5"/>
    <w:rPr>
      <w:rFonts w:ascii="Times New Roman" w:eastAsia="Batang" w:hAnsi="Times New Roman"/>
      <w:lang w:val="en-GB" w:eastAsia="en-US"/>
    </w:rPr>
  </w:style>
  <w:style w:type="paragraph" w:styleId="affd">
    <w:name w:val="endnote text"/>
    <w:basedOn w:val="a"/>
    <w:link w:val="affe"/>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1453B5"/>
    <w:rPr>
      <w:rFonts w:ascii="Times New Roman" w:eastAsia="Times New Roman" w:hAnsi="Times New Roman"/>
      <w:lang w:val="en-GB" w:eastAsia="en-GB"/>
    </w:rPr>
  </w:style>
  <w:style w:type="character" w:styleId="afff">
    <w:name w:val="endnote reference"/>
    <w:rsid w:val="001453B5"/>
    <w:rPr>
      <w:vertAlign w:val="superscript"/>
    </w:rPr>
  </w:style>
  <w:style w:type="character" w:customStyle="1" w:styleId="btChar3">
    <w:name w:val="bt Char3"/>
    <w:rsid w:val="001453B5"/>
    <w:rPr>
      <w:lang w:val="en-GB" w:eastAsia="ja-JP" w:bidi="ar-SA"/>
    </w:rPr>
  </w:style>
  <w:style w:type="paragraph" w:styleId="afff0">
    <w:name w:val="Title"/>
    <w:basedOn w:val="a"/>
    <w:next w:val="a"/>
    <w:link w:val="afff1"/>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1453B5"/>
    <w:rPr>
      <w:rFonts w:ascii="Courier New" w:eastAsia="Malgun Gothic" w:hAnsi="Courier New"/>
      <w:lang w:val="nb-NO" w:eastAsia="en-GB"/>
    </w:rPr>
  </w:style>
  <w:style w:type="paragraph" w:customStyle="1" w:styleId="FL">
    <w:name w:val="FL"/>
    <w:basedOn w:val="a"/>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afff2">
    <w:name w:val="Date"/>
    <w:basedOn w:val="a"/>
    <w:next w:val="a"/>
    <w:link w:val="afff3"/>
    <w:uiPriority w:val="99"/>
    <w:rsid w:val="001453B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a"/>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a"/>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1453B5"/>
    <w:pPr>
      <w:keepNext/>
      <w:keepLines/>
      <w:spacing w:after="60"/>
      <w:ind w:left="210"/>
      <w:jc w:val="center"/>
    </w:pPr>
    <w:rPr>
      <w:b/>
      <w:sz w:val="20"/>
    </w:rPr>
  </w:style>
  <w:style w:type="paragraph" w:customStyle="1" w:styleId="17">
    <w:name w:val="図表目次1"/>
    <w:basedOn w:val="a"/>
    <w:next w:val="a"/>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453B5"/>
    <w:pPr>
      <w:spacing w:before="120"/>
      <w:outlineLvl w:val="2"/>
    </w:pPr>
    <w:rPr>
      <w:sz w:val="28"/>
    </w:rPr>
  </w:style>
  <w:style w:type="paragraph" w:customStyle="1" w:styleId="Heading2Head2A2">
    <w:name w:val="Heading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453B5"/>
  </w:style>
  <w:style w:type="paragraph" w:customStyle="1" w:styleId="1030302">
    <w:name w:val="样式 样式 标题 1 + 两端对齐 段前: 0.3 行 段后: 0.3 行 行距: 单倍行距 + 段前: 0.2 行 段后: ..."/>
    <w:basedOn w:val="a"/>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uiPriority w:val="99"/>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
    <w:name w:val="HTML Acronym"/>
    <w:uiPriority w:val="99"/>
    <w:unhideWhenUsed/>
    <w:rsid w:val="001453B5"/>
  </w:style>
  <w:style w:type="numbering" w:customStyle="1" w:styleId="NoList2">
    <w:name w:val="No List2"/>
    <w:next w:val="a2"/>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d"/>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453B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1453B5"/>
  </w:style>
  <w:style w:type="table" w:customStyle="1" w:styleId="310">
    <w:name w:val="网格型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f6">
    <w:name w:val="Intense Quote"/>
    <w:basedOn w:val="a"/>
    <w:next w:val="a"/>
    <w:link w:val="afff7"/>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1453B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1453B5"/>
  </w:style>
  <w:style w:type="table" w:customStyle="1" w:styleId="2f">
    <w:name w:val="网格型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f8">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453B5"/>
    <w:rPr>
      <w:smallCaps/>
      <w:color w:val="C0504D"/>
      <w:u w:val="single"/>
    </w:rPr>
  </w:style>
  <w:style w:type="paragraph" w:customStyle="1" w:styleId="3b">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a0"/>
    <w:link w:val="NumberedList"/>
    <w:uiPriority w:val="99"/>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a">
    <w:name w:val="Emphasis"/>
    <w:qFormat/>
    <w:rsid w:val="001453B5"/>
    <w:rPr>
      <w:rFonts w:ascii="Times New Roman" w:hAnsi="Times New Roman" w:cs="Times New Roman" w:hint="default"/>
      <w:i/>
      <w:iCs/>
    </w:rPr>
  </w:style>
  <w:style w:type="character" w:styleId="afffb">
    <w:name w:val="Intense Emphasis"/>
    <w:uiPriority w:val="21"/>
    <w:qFormat/>
    <w:rsid w:val="001453B5"/>
    <w:rPr>
      <w:b/>
      <w:bCs w:val="0"/>
      <w:i/>
      <w:iCs w:val="0"/>
      <w:color w:val="4F81BD"/>
    </w:rPr>
  </w:style>
  <w:style w:type="character" w:styleId="afffc">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453B5"/>
    <w:rPr>
      <w:rFonts w:ascii="Arial" w:eastAsia="MS Mincho" w:hAnsi="Arial" w:cs="Arial"/>
      <w:b/>
      <w:sz w:val="24"/>
      <w:szCs w:val="24"/>
      <w:lang w:val="en-US" w:eastAsia="en-GB"/>
    </w:rPr>
  </w:style>
  <w:style w:type="character" w:customStyle="1" w:styleId="Char2">
    <w:name w:val="明显引用 Char2"/>
    <w:basedOn w:val="a0"/>
    <w:uiPriority w:val="30"/>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
    <w:name w:val="明显引用 Char3"/>
    <w:basedOn w:val="a0"/>
    <w:uiPriority w:val="30"/>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1f">
    <w:name w:val="未处理的提及1"/>
    <w:basedOn w:val="a0"/>
    <w:uiPriority w:val="99"/>
    <w:unhideWhenUsed/>
    <w:rsid w:val="001453B5"/>
    <w:rPr>
      <w:color w:val="605E5C"/>
      <w:shd w:val="clear" w:color="auto" w:fill="E1DFDD"/>
    </w:rPr>
  </w:style>
  <w:style w:type="paragraph" w:customStyle="1" w:styleId="afffd">
    <w:name w:val="吹き出し"/>
    <w:basedOn w:val="a"/>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a"/>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1">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453B5"/>
    <w:rPr>
      <w:rFonts w:ascii="Cambria" w:hAnsi="Cambria" w:cs="Times New Roman" w:hint="default"/>
      <w:b/>
      <w:bCs/>
      <w:kern w:val="28"/>
      <w:sz w:val="32"/>
      <w:szCs w:val="32"/>
      <w:lang w:val="en-GB" w:eastAsia="en-US"/>
    </w:rPr>
  </w:style>
  <w:style w:type="character" w:customStyle="1" w:styleId="1f2">
    <w:name w:val="副標題 字元1"/>
    <w:rsid w:val="001453B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f0">
    <w:name w:val="副標題 字元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453B5"/>
    <w:rPr>
      <w:rFonts w:ascii="Times New Roman" w:hAnsi="Times New Roman"/>
      <w:i/>
      <w:iCs/>
      <w:color w:val="4F81BD" w:themeColor="accent1"/>
      <w:lang w:val="en-GB" w:eastAsia="en-US"/>
    </w:rPr>
  </w:style>
  <w:style w:type="character" w:customStyle="1" w:styleId="2f1">
    <w:name w:val="鮮明引文 字元2"/>
    <w:basedOn w:val="a0"/>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453B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453B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453B5"/>
    <w:rPr>
      <w:rFonts w:ascii="Times New Roman" w:eastAsia="宋体" w:hAnsi="Times New Roman"/>
      <w:lang w:val="en-GB" w:eastAsia="en-US"/>
    </w:rPr>
  </w:style>
  <w:style w:type="character" w:customStyle="1" w:styleId="IntenseQuoteChar2">
    <w:name w:val="Intense Quote Char2"/>
    <w:basedOn w:val="a0"/>
    <w:uiPriority w:val="30"/>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 w:type="character" w:customStyle="1" w:styleId="1f7">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EB3F9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C0A407-ADED-466B-A41E-1752AC336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1780</Words>
  <Characters>10151</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11908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1899-12-31T23:00:00Z</cp:lastPrinted>
  <dcterms:created xsi:type="dcterms:W3CDTF">2024-05-13T09:31:00Z</dcterms:created>
  <dcterms:modified xsi:type="dcterms:W3CDTF">2024-05-13T09:31:00Z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(3)YJEaBxxKGCwdsh475dH0wY7j1bvh61nB+u5Lg7P9D5CXS9vcDstFSQjA3XmaU7g63G9UhnjW
teVRIa7gQyCDzAOrP3yz3S/e3peHPiTZ7TOkMw3BDcppHZzqo4pU0olyb1QWg29Wv72IY6tG
O9f62M/V1JB4Pn1DnvZxmQGBtXKsnut+DRNyK75LQPK02S+N5Ha55J3ETVi97C1Hw1NuSrle
JKdR750n/NhDHPdeQA</vt:lpwstr>
  </property>
  <property fmtid="{D5CDD505-2E9C-101B-9397-08002B2CF9AE}" pid="22" name="_2015_ms_pID_7253431">
    <vt:lpwstr>wT3Q+KWjHVZIIv6nWwV/1Mp7C9Dq7EJG2+va5aVGaC4AGfAVAPLke/
ieqVaKSA7zIcjEUY6phSHUUGrvOkVgenXwzdNhfdZRmGxRaXC922uyG/8qVAytGPN+eHvnCl
FO1Sx6PnP4EqFUDudFIoSbLYBa5X3mguAgtrbpr7iiy2JAIJWKfoRF1x/FNzC/1cmB3qUZf/
F+/kx8uoNTok5eNvHNQ7UXayxQQUtUQcJTtp</vt:lpwstr>
  </property>
  <property fmtid="{D5CDD505-2E9C-101B-9397-08002B2CF9AE}" pid="23" name="_2015_ms_pID_7253432">
    <vt:lpwstr>tg==</vt:lpwstr>
  </property>
  <property fmtid="{D5CDD505-2E9C-101B-9397-08002B2CF9AE}" pid="24" name="MSIP_Label_83bcef13-7cac-433f-ba1d-47a323951816_Enabled">
    <vt:lpwstr>true</vt:lpwstr>
  </property>
  <property fmtid="{D5CDD505-2E9C-101B-9397-08002B2CF9AE}" pid="25" name="MSIP_Label_83bcef13-7cac-433f-ba1d-47a323951816_SetDate">
    <vt:lpwstr>2023-10-10T14:41:02Z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a9a26233-d565-409f-b50b-4e60aa538c05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1697154614</vt:lpwstr>
  </property>
</Properties>
</file>