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ACB95E" w14:textId="4198D555" w:rsidR="00011A72" w:rsidRPr="008953DE" w:rsidRDefault="00011A72" w:rsidP="00011A72">
      <w:pPr>
        <w:pStyle w:val="Header"/>
        <w:tabs>
          <w:tab w:val="right" w:pos="9072"/>
        </w:tabs>
        <w:rPr>
          <w:rFonts w:ascii="Arial" w:hAnsi="Arial" w:cs="Arial"/>
          <w:sz w:val="24"/>
          <w:szCs w:val="28"/>
          <w:lang w:val="en-CA"/>
        </w:rPr>
      </w:pPr>
      <w:r w:rsidRPr="008953DE">
        <w:rPr>
          <w:rFonts w:ascii="Arial" w:hAnsi="Arial" w:cs="Arial"/>
          <w:sz w:val="24"/>
          <w:szCs w:val="28"/>
          <w:lang w:val="en-CA"/>
        </w:rPr>
        <w:t>3GPP TSG RAN WG4 Meeting #</w:t>
      </w:r>
      <w:r w:rsidR="00931E35">
        <w:rPr>
          <w:rFonts w:ascii="Arial" w:hAnsi="Arial" w:cs="Arial"/>
          <w:sz w:val="24"/>
          <w:szCs w:val="28"/>
          <w:lang w:val="en-CA"/>
        </w:rPr>
        <w:t>111</w:t>
      </w:r>
      <w:r w:rsidRPr="008953DE">
        <w:rPr>
          <w:rFonts w:ascii="Arial" w:hAnsi="Arial" w:cs="Arial"/>
          <w:sz w:val="24"/>
          <w:szCs w:val="28"/>
          <w:lang w:val="en-CA"/>
        </w:rPr>
        <w:tab/>
      </w:r>
      <w:r w:rsidRPr="00F23C1E">
        <w:rPr>
          <w:rFonts w:ascii="Arial" w:hAnsi="Arial" w:cs="Arial"/>
          <w:sz w:val="24"/>
          <w:szCs w:val="28"/>
          <w:lang w:val="en-CA"/>
        </w:rPr>
        <w:t>R4-</w:t>
      </w:r>
      <w:r w:rsidR="008E629E">
        <w:rPr>
          <w:rFonts w:ascii="Arial" w:hAnsi="Arial" w:cs="Arial"/>
          <w:sz w:val="24"/>
          <w:szCs w:val="28"/>
          <w:lang w:val="en-CA"/>
        </w:rPr>
        <w:t>2408524</w:t>
      </w:r>
    </w:p>
    <w:p w14:paraId="31502F67" w14:textId="62A98C83" w:rsidR="00011A72" w:rsidRPr="00BC6F13" w:rsidRDefault="00931E35" w:rsidP="00011A72">
      <w:pPr>
        <w:pStyle w:val="Header"/>
        <w:tabs>
          <w:tab w:val="right" w:pos="9072"/>
        </w:tabs>
        <w:rPr>
          <w:rFonts w:ascii="Arial" w:hAnsi="Arial" w:cs="Arial"/>
          <w:sz w:val="24"/>
          <w:szCs w:val="28"/>
          <w:lang w:val="en-CA"/>
        </w:rPr>
      </w:pPr>
      <w:bookmarkStart w:id="0" w:name="_Hlk488924106"/>
      <w:bookmarkEnd w:id="0"/>
      <w:r>
        <w:rPr>
          <w:rFonts w:ascii="Arial" w:hAnsi="Arial" w:cs="Arial"/>
          <w:sz w:val="24"/>
          <w:szCs w:val="28"/>
          <w:lang w:val="en-CA"/>
        </w:rPr>
        <w:t>Fuku</w:t>
      </w:r>
      <w:r w:rsidR="00147B8F">
        <w:rPr>
          <w:rFonts w:ascii="Arial" w:hAnsi="Arial" w:cs="Arial"/>
          <w:sz w:val="24"/>
          <w:szCs w:val="28"/>
          <w:lang w:val="en-CA"/>
        </w:rPr>
        <w:t>oka City</w:t>
      </w:r>
      <w:r w:rsidR="00011A72" w:rsidRPr="00BC6F13">
        <w:rPr>
          <w:rFonts w:ascii="Arial" w:hAnsi="Arial" w:cs="Arial"/>
          <w:sz w:val="24"/>
          <w:szCs w:val="28"/>
          <w:lang w:val="en-CA"/>
        </w:rPr>
        <w:t xml:space="preserve">, </w:t>
      </w:r>
      <w:r w:rsidR="00147B8F">
        <w:rPr>
          <w:rFonts w:ascii="Arial" w:hAnsi="Arial" w:cs="Arial"/>
          <w:sz w:val="24"/>
          <w:szCs w:val="28"/>
          <w:lang w:val="en-CA"/>
        </w:rPr>
        <w:t>Japan</w:t>
      </w:r>
      <w:r w:rsidR="00011A72" w:rsidRPr="00BC6F13">
        <w:rPr>
          <w:rFonts w:ascii="Arial" w:hAnsi="Arial" w:cs="Arial"/>
          <w:sz w:val="24"/>
          <w:szCs w:val="28"/>
          <w:lang w:val="en-CA"/>
        </w:rPr>
        <w:t xml:space="preserve">, </w:t>
      </w:r>
      <w:r w:rsidR="00147B8F">
        <w:rPr>
          <w:rFonts w:ascii="Arial" w:hAnsi="Arial" w:cs="Arial"/>
          <w:sz w:val="24"/>
          <w:szCs w:val="28"/>
          <w:lang w:val="en-CA"/>
        </w:rPr>
        <w:t>May 20</w:t>
      </w:r>
      <w:r w:rsidR="006A6B6C" w:rsidRPr="00545B50">
        <w:rPr>
          <w:rFonts w:ascii="Arial" w:hAnsi="Arial" w:cs="Arial"/>
          <w:sz w:val="24"/>
          <w:szCs w:val="28"/>
          <w:vertAlign w:val="superscript"/>
          <w:lang w:val="en-CA"/>
        </w:rPr>
        <w:t>th</w:t>
      </w:r>
      <w:r w:rsidR="006A6B6C">
        <w:rPr>
          <w:rFonts w:ascii="Arial" w:hAnsi="Arial" w:cs="Arial"/>
          <w:sz w:val="24"/>
          <w:szCs w:val="28"/>
          <w:lang w:val="en-CA"/>
        </w:rPr>
        <w:t xml:space="preserve"> </w:t>
      </w:r>
      <w:r w:rsidR="00D87C21" w:rsidRPr="00BC6F13">
        <w:rPr>
          <w:rFonts w:ascii="Arial" w:hAnsi="Arial" w:cs="Arial"/>
          <w:sz w:val="24"/>
          <w:szCs w:val="28"/>
          <w:lang w:val="en-CA"/>
        </w:rPr>
        <w:t>– May</w:t>
      </w:r>
      <w:r w:rsidR="00F521D6">
        <w:rPr>
          <w:rFonts w:ascii="Arial" w:hAnsi="Arial" w:cs="Arial"/>
          <w:sz w:val="24"/>
          <w:szCs w:val="28"/>
          <w:lang w:val="en-CA"/>
        </w:rPr>
        <w:t xml:space="preserve"> 24</w:t>
      </w:r>
      <w:r w:rsidR="00E14582" w:rsidRPr="00545B50">
        <w:rPr>
          <w:rFonts w:ascii="Arial" w:hAnsi="Arial" w:cs="Arial"/>
          <w:sz w:val="24"/>
          <w:szCs w:val="28"/>
          <w:vertAlign w:val="superscript"/>
          <w:lang w:val="en-CA"/>
        </w:rPr>
        <w:t>th</w:t>
      </w:r>
      <w:r w:rsidR="00E14582">
        <w:rPr>
          <w:rFonts w:ascii="Arial" w:hAnsi="Arial" w:cs="Arial"/>
          <w:sz w:val="24"/>
          <w:szCs w:val="28"/>
          <w:lang w:val="en-CA"/>
        </w:rPr>
        <w:t>,</w:t>
      </w:r>
      <w:r w:rsidR="00011A72" w:rsidRPr="00BC6F13">
        <w:rPr>
          <w:rFonts w:ascii="Arial" w:hAnsi="Arial" w:cs="Arial"/>
          <w:sz w:val="24"/>
          <w:szCs w:val="28"/>
          <w:lang w:val="en-CA"/>
        </w:rPr>
        <w:t xml:space="preserve"> 202</w:t>
      </w:r>
      <w:r w:rsidR="002B2953">
        <w:rPr>
          <w:rFonts w:ascii="Arial" w:hAnsi="Arial" w:cs="Arial"/>
          <w:sz w:val="24"/>
          <w:szCs w:val="28"/>
          <w:lang w:val="en-CA"/>
        </w:rPr>
        <w:t>4</w:t>
      </w:r>
    </w:p>
    <w:p w14:paraId="14395BAA" w14:textId="4DD66DFC" w:rsidR="00D80957" w:rsidRPr="00220705" w:rsidRDefault="00D80957" w:rsidP="00C40CB6">
      <w:pPr>
        <w:tabs>
          <w:tab w:val="left" w:pos="1985"/>
          <w:tab w:val="left" w:pos="5527"/>
        </w:tabs>
        <w:spacing w:before="240" w:after="0"/>
        <w:jc w:val="both"/>
        <w:rPr>
          <w:rFonts w:ascii="Arial" w:hAnsi="Arial" w:cs="Arial"/>
          <w:sz w:val="22"/>
          <w:szCs w:val="22"/>
          <w:lang w:val="en-US"/>
        </w:rPr>
      </w:pPr>
      <w:r w:rsidRPr="00220705">
        <w:rPr>
          <w:rFonts w:ascii="Arial" w:hAnsi="Arial" w:cs="Arial"/>
          <w:b/>
          <w:sz w:val="22"/>
          <w:szCs w:val="22"/>
          <w:lang w:val="en-US"/>
        </w:rPr>
        <w:t>Agenda Item:</w:t>
      </w:r>
      <w:r w:rsidRPr="00220705">
        <w:rPr>
          <w:rFonts w:ascii="Arial" w:hAnsi="Arial" w:cs="Arial"/>
          <w:b/>
          <w:sz w:val="22"/>
          <w:szCs w:val="22"/>
          <w:lang w:val="en-US"/>
        </w:rPr>
        <w:tab/>
      </w:r>
      <w:r w:rsidR="00C16B92" w:rsidRPr="00220705">
        <w:rPr>
          <w:rFonts w:ascii="Arial" w:hAnsi="Arial" w:cs="Arial"/>
          <w:sz w:val="22"/>
          <w:szCs w:val="22"/>
          <w:lang w:val="en-US"/>
        </w:rPr>
        <w:t>7.14.</w:t>
      </w:r>
      <w:r w:rsidR="00A90C1A">
        <w:rPr>
          <w:rFonts w:ascii="Arial" w:hAnsi="Arial" w:cs="Arial"/>
          <w:sz w:val="22"/>
          <w:szCs w:val="22"/>
          <w:lang w:val="en-US"/>
        </w:rPr>
        <w:t>2</w:t>
      </w:r>
      <w:r w:rsidR="00AA3A9A" w:rsidRPr="00220705">
        <w:rPr>
          <w:rFonts w:ascii="Arial" w:hAnsi="Arial" w:cs="Arial"/>
          <w:sz w:val="22"/>
          <w:szCs w:val="22"/>
          <w:lang w:val="en-US"/>
        </w:rPr>
        <w:t>.</w:t>
      </w:r>
      <w:r w:rsidR="00C16B92" w:rsidRPr="00220705">
        <w:rPr>
          <w:rFonts w:ascii="Arial" w:hAnsi="Arial" w:cs="Arial"/>
          <w:sz w:val="22"/>
          <w:szCs w:val="22"/>
          <w:lang w:val="en-US"/>
        </w:rPr>
        <w:t>2</w:t>
      </w:r>
    </w:p>
    <w:p w14:paraId="777E5003" w14:textId="27F77310" w:rsidR="00D80957" w:rsidRPr="00457F73" w:rsidRDefault="00D80957" w:rsidP="0033186E">
      <w:pPr>
        <w:tabs>
          <w:tab w:val="left" w:pos="1985"/>
        </w:tabs>
        <w:spacing w:after="0"/>
        <w:jc w:val="both"/>
        <w:rPr>
          <w:rFonts w:ascii="Arial" w:hAnsi="Arial" w:cs="Arial"/>
          <w:b/>
          <w:sz w:val="22"/>
          <w:szCs w:val="22"/>
          <w:lang w:val="en-CA"/>
        </w:rPr>
      </w:pPr>
      <w:r w:rsidRPr="00457F73">
        <w:rPr>
          <w:rFonts w:ascii="Arial" w:hAnsi="Arial" w:cs="Arial"/>
          <w:b/>
          <w:sz w:val="22"/>
          <w:szCs w:val="22"/>
          <w:lang w:val="en-CA"/>
        </w:rPr>
        <w:t xml:space="preserve">Source: </w:t>
      </w:r>
      <w:r w:rsidRPr="00457F73">
        <w:rPr>
          <w:rFonts w:ascii="Arial" w:hAnsi="Arial" w:cs="Arial"/>
          <w:b/>
          <w:sz w:val="22"/>
          <w:szCs w:val="22"/>
          <w:lang w:val="en-CA"/>
        </w:rPr>
        <w:tab/>
      </w:r>
      <w:r w:rsidRPr="00457F73">
        <w:rPr>
          <w:rFonts w:ascii="Arial" w:hAnsi="Arial" w:cs="Arial"/>
          <w:bCs/>
          <w:sz w:val="22"/>
          <w:szCs w:val="22"/>
          <w:lang w:val="en-CA"/>
        </w:rPr>
        <w:t>Ericsson</w:t>
      </w:r>
    </w:p>
    <w:p w14:paraId="5303D1C4" w14:textId="2DC8143A" w:rsidR="00C43625" w:rsidRDefault="00D80957" w:rsidP="004A7BE1">
      <w:pPr>
        <w:tabs>
          <w:tab w:val="left" w:pos="1985"/>
          <w:tab w:val="left" w:pos="8835"/>
        </w:tabs>
        <w:spacing w:after="0"/>
        <w:jc w:val="both"/>
        <w:rPr>
          <w:rFonts w:ascii="Arial" w:hAnsi="Arial" w:cs="Arial"/>
          <w:sz w:val="22"/>
          <w:szCs w:val="22"/>
          <w:lang w:val="en-CA"/>
        </w:rPr>
      </w:pPr>
      <w:r w:rsidRPr="00457F73">
        <w:rPr>
          <w:rFonts w:ascii="Arial" w:hAnsi="Arial" w:cs="Arial"/>
          <w:b/>
          <w:sz w:val="22"/>
          <w:szCs w:val="22"/>
          <w:lang w:val="en-CA"/>
        </w:rPr>
        <w:t>Title:</w:t>
      </w:r>
      <w:r w:rsidRPr="00457F73">
        <w:rPr>
          <w:rFonts w:ascii="Arial" w:hAnsi="Arial" w:cs="Arial"/>
          <w:sz w:val="22"/>
          <w:szCs w:val="22"/>
          <w:lang w:val="en-CA"/>
        </w:rPr>
        <w:tab/>
      </w:r>
      <w:r w:rsidR="00B55939">
        <w:rPr>
          <w:rFonts w:ascii="Arial" w:hAnsi="Arial" w:cs="Arial"/>
          <w:sz w:val="22"/>
          <w:szCs w:val="22"/>
          <w:lang w:val="en-CA"/>
        </w:rPr>
        <w:t xml:space="preserve">RRM </w:t>
      </w:r>
      <w:r w:rsidR="009254DC">
        <w:rPr>
          <w:rFonts w:ascii="Arial" w:hAnsi="Arial" w:cs="Arial"/>
          <w:sz w:val="22"/>
          <w:szCs w:val="22"/>
          <w:lang w:val="en-CA"/>
        </w:rPr>
        <w:t>core</w:t>
      </w:r>
      <w:r w:rsidR="00B55939">
        <w:rPr>
          <w:rFonts w:ascii="Arial" w:hAnsi="Arial" w:cs="Arial"/>
          <w:sz w:val="22"/>
          <w:szCs w:val="22"/>
          <w:lang w:val="en-CA"/>
        </w:rPr>
        <w:t xml:space="preserve"> requirements for Rel-18 Further NR mobility enhancement</w:t>
      </w:r>
    </w:p>
    <w:p w14:paraId="2FCB5745" w14:textId="632B5F7F" w:rsidR="00D80957" w:rsidRPr="00457F73" w:rsidRDefault="00D80957" w:rsidP="0033186E">
      <w:pPr>
        <w:tabs>
          <w:tab w:val="left" w:pos="1985"/>
        </w:tabs>
        <w:spacing w:after="0"/>
        <w:jc w:val="both"/>
        <w:rPr>
          <w:rFonts w:ascii="Arial" w:hAnsi="Arial" w:cs="Arial"/>
          <w:sz w:val="22"/>
          <w:szCs w:val="22"/>
          <w:lang w:val="en-CA"/>
        </w:rPr>
      </w:pPr>
      <w:r w:rsidRPr="00457F73">
        <w:rPr>
          <w:rFonts w:ascii="Arial" w:hAnsi="Arial" w:cs="Arial"/>
          <w:b/>
          <w:sz w:val="22"/>
          <w:szCs w:val="22"/>
          <w:lang w:val="en-CA"/>
        </w:rPr>
        <w:t>Document for:</w:t>
      </w:r>
      <w:r w:rsidR="0004190F" w:rsidRPr="00457F73">
        <w:rPr>
          <w:rFonts w:ascii="Arial" w:hAnsi="Arial" w:cs="Arial"/>
          <w:sz w:val="22"/>
          <w:szCs w:val="22"/>
          <w:lang w:val="en-CA"/>
        </w:rPr>
        <w:tab/>
      </w:r>
      <w:r w:rsidR="00142C2E">
        <w:rPr>
          <w:rFonts w:ascii="Arial" w:hAnsi="Arial" w:cs="Arial"/>
          <w:sz w:val="22"/>
          <w:szCs w:val="22"/>
          <w:lang w:val="en-CA"/>
        </w:rPr>
        <w:t>Discussion</w:t>
      </w:r>
    </w:p>
    <w:p w14:paraId="6025899A" w14:textId="1B9B9BA9" w:rsidR="0030114D" w:rsidRPr="0030114D" w:rsidRDefault="00D80957" w:rsidP="00CE42DE">
      <w:pPr>
        <w:pStyle w:val="Heading1"/>
        <w:ind w:left="431" w:hanging="431"/>
        <w:rPr>
          <w:szCs w:val="36"/>
          <w:lang w:val="en-CA"/>
        </w:rPr>
      </w:pPr>
      <w:r w:rsidRPr="00457F73">
        <w:rPr>
          <w:szCs w:val="36"/>
          <w:lang w:val="en-CA"/>
        </w:rPr>
        <w:t>Introduction</w:t>
      </w:r>
      <w:bookmarkStart w:id="1" w:name="OLE_LINK13"/>
      <w:bookmarkStart w:id="2" w:name="OLE_LINK14"/>
    </w:p>
    <w:p w14:paraId="62C60D70" w14:textId="6E4A62B2" w:rsidR="00310032" w:rsidRDefault="00EA2AF1" w:rsidP="00BD21C1">
      <w:pPr>
        <w:rPr>
          <w:sz w:val="22"/>
          <w:lang w:val="en-CA"/>
        </w:rPr>
      </w:pPr>
      <w:r>
        <w:rPr>
          <w:sz w:val="22"/>
          <w:lang w:val="en-CA"/>
        </w:rPr>
        <w:t xml:space="preserve">From </w:t>
      </w:r>
      <w:r w:rsidR="00004C4E">
        <w:rPr>
          <w:sz w:val="22"/>
          <w:lang w:val="en-CA"/>
        </w:rPr>
        <w:t>RAN4 </w:t>
      </w:r>
      <w:r w:rsidR="0088095D">
        <w:rPr>
          <w:sz w:val="22"/>
          <w:lang w:val="en-CA"/>
        </w:rPr>
        <w:t>#</w:t>
      </w:r>
      <w:r w:rsidR="00B55939">
        <w:rPr>
          <w:sz w:val="22"/>
          <w:lang w:val="en-CA"/>
        </w:rPr>
        <w:t>1</w:t>
      </w:r>
      <w:r w:rsidR="00193AC7">
        <w:rPr>
          <w:sz w:val="22"/>
          <w:lang w:val="en-CA"/>
        </w:rPr>
        <w:t>10</w:t>
      </w:r>
      <w:r w:rsidR="002D400F">
        <w:rPr>
          <w:sz w:val="22"/>
          <w:lang w:val="en-CA"/>
        </w:rPr>
        <w:t>-bis</w:t>
      </w:r>
      <w:r w:rsidR="00004C4E">
        <w:rPr>
          <w:sz w:val="22"/>
          <w:lang w:val="en-CA"/>
        </w:rPr>
        <w:t xml:space="preserve"> meeting</w:t>
      </w:r>
      <w:r w:rsidR="00564018">
        <w:rPr>
          <w:sz w:val="22"/>
          <w:lang w:val="en-CA"/>
        </w:rPr>
        <w:t xml:space="preserve"> </w:t>
      </w:r>
      <w:r w:rsidR="00917B68">
        <w:rPr>
          <w:sz w:val="22"/>
          <w:lang w:val="en-CA"/>
        </w:rPr>
        <w:t xml:space="preserve">WF </w:t>
      </w:r>
      <w:r w:rsidR="005A0D74">
        <w:rPr>
          <w:sz w:val="22"/>
          <w:lang w:val="en-CA"/>
        </w:rPr>
        <w:t xml:space="preserve">on </w:t>
      </w:r>
      <w:r w:rsidR="00564018">
        <w:rPr>
          <w:sz w:val="22"/>
          <w:lang w:val="en-CA"/>
        </w:rPr>
        <w:t>Rel-1</w:t>
      </w:r>
      <w:r w:rsidR="00BD21C1">
        <w:rPr>
          <w:sz w:val="22"/>
          <w:lang w:val="en-CA"/>
        </w:rPr>
        <w:t>8</w:t>
      </w:r>
      <w:r w:rsidR="00564018">
        <w:rPr>
          <w:sz w:val="22"/>
          <w:lang w:val="en-CA"/>
        </w:rPr>
        <w:t xml:space="preserve"> </w:t>
      </w:r>
      <w:r w:rsidR="00FC27ED">
        <w:rPr>
          <w:sz w:val="22"/>
          <w:lang w:val="en-CA"/>
        </w:rPr>
        <w:t>mobility enhancement performances part</w:t>
      </w:r>
      <w:r w:rsidR="00590B40">
        <w:rPr>
          <w:sz w:val="22"/>
          <w:lang w:val="en-CA"/>
        </w:rPr>
        <w:t xml:space="preserve"> are listed </w:t>
      </w:r>
      <w:r w:rsidR="006A6B6C">
        <w:rPr>
          <w:sz w:val="22"/>
          <w:lang w:val="en-CA"/>
        </w:rPr>
        <w:t xml:space="preserve">in </w:t>
      </w:r>
      <w:r w:rsidR="006A6B6C" w:rsidRPr="0057045A">
        <w:rPr>
          <w:sz w:val="22"/>
          <w:lang w:val="en-CA"/>
        </w:rPr>
        <w:t>[</w:t>
      </w:r>
      <w:r w:rsidR="004570EE" w:rsidRPr="0057045A">
        <w:rPr>
          <w:sz w:val="22"/>
          <w:lang w:val="en-CA"/>
        </w:rPr>
        <w:t>1</w:t>
      </w:r>
      <w:r w:rsidR="00E14582" w:rsidRPr="0057045A">
        <w:rPr>
          <w:sz w:val="22"/>
          <w:lang w:val="en-CA"/>
        </w:rPr>
        <w:t>]</w:t>
      </w:r>
      <w:r w:rsidR="00E14582">
        <w:rPr>
          <w:sz w:val="22"/>
          <w:lang w:val="en-CA"/>
        </w:rPr>
        <w:t>.</w:t>
      </w:r>
      <w:r w:rsidR="00BD21C1">
        <w:rPr>
          <w:sz w:val="22"/>
          <w:lang w:val="en-CA"/>
        </w:rPr>
        <w:t xml:space="preserve"> </w:t>
      </w:r>
      <w:r w:rsidR="00310032">
        <w:rPr>
          <w:sz w:val="22"/>
          <w:lang w:val="en-CA"/>
        </w:rPr>
        <w:t xml:space="preserve">In this paper we provide our view on certain open </w:t>
      </w:r>
      <w:r w:rsidR="00742EA1">
        <w:rPr>
          <w:sz w:val="22"/>
          <w:lang w:val="en-CA"/>
        </w:rPr>
        <w:t>issues.</w:t>
      </w:r>
    </w:p>
    <w:p w14:paraId="42EBDF56" w14:textId="68484587" w:rsidR="00A23CD4" w:rsidRPr="00A23CD4" w:rsidRDefault="00A23CD4" w:rsidP="00A23CD4">
      <w:pPr>
        <w:spacing w:after="120"/>
        <w:rPr>
          <w:color w:val="000000" w:themeColor="text1"/>
          <w:lang w:val="en-US"/>
        </w:rPr>
      </w:pPr>
      <w:r w:rsidRPr="00A23CD4">
        <w:rPr>
          <w:color w:val="000000" w:themeColor="text1"/>
          <w:lang w:val="en-US"/>
        </w:rPr>
        <w:t>Background:</w:t>
      </w:r>
      <w:r w:rsidR="00EB1193">
        <w:rPr>
          <w:color w:val="000000" w:themeColor="text1"/>
          <w:lang w:val="en-US"/>
        </w:rPr>
        <w:t xml:space="preserve"> WID</w:t>
      </w:r>
      <w:r w:rsidRPr="00A23CD4">
        <w:rPr>
          <w:color w:val="000000" w:themeColor="text1"/>
          <w:lang w:val="en-US"/>
        </w:rPr>
        <w:t xml:space="preserve"> obj</w:t>
      </w:r>
      <w:r>
        <w:rPr>
          <w:color w:val="000000" w:themeColor="text1"/>
          <w:lang w:val="en-US"/>
        </w:rPr>
        <w:t>ective</w:t>
      </w:r>
      <w:r w:rsidRPr="00A23CD4">
        <w:rPr>
          <w:color w:val="000000" w:themeColor="text1"/>
          <w:lang w:val="en-US"/>
        </w:rPr>
        <w:t xml:space="preserve"> #</w:t>
      </w:r>
      <w:r w:rsidR="00501E88">
        <w:rPr>
          <w:color w:val="000000" w:themeColor="text1"/>
          <w:lang w:val="en-US"/>
        </w:rPr>
        <w:t>7</w:t>
      </w:r>
    </w:p>
    <w:p w14:paraId="3A7B35AF" w14:textId="784BA2A0" w:rsidR="00454474" w:rsidRPr="00454474" w:rsidRDefault="00454474" w:rsidP="00DF6A73">
      <w:pPr>
        <w:pStyle w:val="ListParagraph"/>
        <w:numPr>
          <w:ilvl w:val="0"/>
          <w:numId w:val="17"/>
        </w:numPr>
        <w:overflowPunct w:val="0"/>
        <w:autoSpaceDE w:val="0"/>
        <w:autoSpaceDN w:val="0"/>
        <w:adjustRightInd w:val="0"/>
        <w:textAlignment w:val="baseline"/>
        <w:rPr>
          <w:rFonts w:eastAsia="PMingLiU"/>
          <w:bCs/>
          <w:i/>
          <w:iCs/>
          <w:color w:val="0070C0"/>
          <w:lang w:eastAsia="en-GB"/>
        </w:rPr>
      </w:pPr>
      <w:r w:rsidRPr="00454474">
        <w:rPr>
          <w:rFonts w:eastAsia="PMingLiU"/>
          <w:bCs/>
          <w:i/>
          <w:iCs/>
          <w:color w:val="0070C0"/>
          <w:lang w:val="en-US" w:eastAsia="en-GB"/>
        </w:rPr>
        <w:t>To study and specify how to reuse the IDLE/INACTIVE mode measurement results which are to be reported during and/or after RRC connection setup/resume </w:t>
      </w:r>
      <w:proofErr w:type="gramStart"/>
      <w:r w:rsidRPr="00454474">
        <w:rPr>
          <w:rFonts w:eastAsia="PMingLiU"/>
          <w:bCs/>
          <w:i/>
          <w:iCs/>
          <w:color w:val="0070C0"/>
          <w:lang w:val="en-US" w:eastAsia="en-GB"/>
        </w:rPr>
        <w:t>in order to</w:t>
      </w:r>
      <w:proofErr w:type="gramEnd"/>
      <w:r w:rsidRPr="00454474">
        <w:rPr>
          <w:rFonts w:eastAsia="PMingLiU"/>
          <w:bCs/>
          <w:i/>
          <w:iCs/>
          <w:color w:val="0070C0"/>
          <w:lang w:val="en-US" w:eastAsia="en-GB"/>
        </w:rPr>
        <w:t> improve SCell/SCG setup delay [RAN4, RAN2], including:​</w:t>
      </w:r>
    </w:p>
    <w:p w14:paraId="23C73C70" w14:textId="293229B4" w:rsidR="00454474" w:rsidRPr="00454474" w:rsidRDefault="00454474" w:rsidP="00DF6A73">
      <w:pPr>
        <w:pStyle w:val="ListParagraph"/>
        <w:numPr>
          <w:ilvl w:val="0"/>
          <w:numId w:val="18"/>
        </w:numPr>
        <w:overflowPunct w:val="0"/>
        <w:autoSpaceDE w:val="0"/>
        <w:autoSpaceDN w:val="0"/>
        <w:adjustRightInd w:val="0"/>
        <w:textAlignment w:val="baseline"/>
        <w:rPr>
          <w:rFonts w:eastAsia="PMingLiU"/>
          <w:bCs/>
          <w:i/>
          <w:iCs/>
          <w:color w:val="0070C0"/>
          <w:lang w:eastAsia="en-GB"/>
        </w:rPr>
      </w:pPr>
      <w:r w:rsidRPr="00454474">
        <w:rPr>
          <w:rFonts w:eastAsia="PMingLiU"/>
          <w:bCs/>
          <w:i/>
          <w:iCs/>
          <w:color w:val="0070C0"/>
          <w:lang w:val="en-US" w:eastAsia="en-GB"/>
        </w:rPr>
        <w:t xml:space="preserve">Availability and validation of the IDLE/INACTIVE mode measurement results to be reported [RAN4]; </w:t>
      </w:r>
      <w:r w:rsidR="006A6B6C" w:rsidRPr="00454474">
        <w:rPr>
          <w:rFonts w:eastAsia="PMingLiU"/>
          <w:bCs/>
          <w:i/>
          <w:iCs/>
          <w:color w:val="0070C0"/>
          <w:lang w:val="en-US" w:eastAsia="en-GB"/>
        </w:rPr>
        <w:t>and​.</w:t>
      </w:r>
    </w:p>
    <w:p w14:paraId="2D666191" w14:textId="77777777" w:rsidR="00454474" w:rsidRPr="00454474" w:rsidRDefault="00454474" w:rsidP="00DF6A73">
      <w:pPr>
        <w:pStyle w:val="ListParagraph"/>
        <w:numPr>
          <w:ilvl w:val="0"/>
          <w:numId w:val="18"/>
        </w:numPr>
        <w:overflowPunct w:val="0"/>
        <w:autoSpaceDE w:val="0"/>
        <w:autoSpaceDN w:val="0"/>
        <w:adjustRightInd w:val="0"/>
        <w:textAlignment w:val="baseline"/>
        <w:rPr>
          <w:rFonts w:eastAsia="PMingLiU"/>
          <w:bCs/>
          <w:i/>
          <w:iCs/>
          <w:color w:val="0070C0"/>
          <w:lang w:eastAsia="en-GB"/>
        </w:rPr>
      </w:pPr>
      <w:r w:rsidRPr="00454474">
        <w:rPr>
          <w:rFonts w:eastAsia="PMingLiU"/>
          <w:bCs/>
          <w:i/>
          <w:iCs/>
          <w:color w:val="0070C0"/>
          <w:lang w:val="en-US" w:eastAsia="en-GB"/>
        </w:rPr>
        <w:t>Definition of corresponding RRM requirements [RAN4]; and​</w:t>
      </w:r>
    </w:p>
    <w:p w14:paraId="4BB9B916" w14:textId="77777777" w:rsidR="00454474" w:rsidRPr="00454474" w:rsidRDefault="00454474" w:rsidP="00DF6A73">
      <w:pPr>
        <w:pStyle w:val="ListParagraph"/>
        <w:numPr>
          <w:ilvl w:val="0"/>
          <w:numId w:val="18"/>
        </w:numPr>
        <w:overflowPunct w:val="0"/>
        <w:autoSpaceDE w:val="0"/>
        <w:autoSpaceDN w:val="0"/>
        <w:adjustRightInd w:val="0"/>
        <w:textAlignment w:val="baseline"/>
        <w:rPr>
          <w:rFonts w:eastAsia="PMingLiU"/>
          <w:bCs/>
          <w:i/>
          <w:iCs/>
          <w:color w:val="0070C0"/>
          <w:lang w:eastAsia="en-GB"/>
        </w:rPr>
      </w:pPr>
      <w:r w:rsidRPr="00454474">
        <w:rPr>
          <w:rFonts w:eastAsia="PMingLiU"/>
          <w:bCs/>
          <w:i/>
          <w:iCs/>
          <w:color w:val="0070C0"/>
          <w:lang w:val="en-US" w:eastAsia="en-GB"/>
        </w:rPr>
        <w:t>If necessary, based on RAN4 outcome, definition of corresponding signaling support [RAN2].​</w:t>
      </w:r>
    </w:p>
    <w:p w14:paraId="2EFE70C9" w14:textId="77777777" w:rsidR="00454474" w:rsidRPr="00454474" w:rsidRDefault="00454474" w:rsidP="00454474">
      <w:pPr>
        <w:overflowPunct w:val="0"/>
        <w:autoSpaceDE w:val="0"/>
        <w:autoSpaceDN w:val="0"/>
        <w:adjustRightInd w:val="0"/>
        <w:ind w:left="1704"/>
        <w:textAlignment w:val="baseline"/>
        <w:rPr>
          <w:rFonts w:eastAsia="PMingLiU"/>
          <w:bCs/>
          <w:i/>
          <w:iCs/>
          <w:color w:val="0070C0"/>
          <w:lang w:eastAsia="en-GB"/>
        </w:rPr>
      </w:pPr>
      <w:r w:rsidRPr="00454474">
        <w:rPr>
          <w:rFonts w:eastAsia="PMingLiU"/>
          <w:bCs/>
          <w:i/>
          <w:iCs/>
          <w:color w:val="0070C0"/>
          <w:lang w:val="en-US" w:eastAsia="en-GB"/>
        </w:rPr>
        <w:t>Note 5: RAN4 will coordinate in due course with RAN2 to start the work.​</w:t>
      </w:r>
    </w:p>
    <w:p w14:paraId="7239A928" w14:textId="339FE183" w:rsidR="00454474" w:rsidRPr="00454474" w:rsidRDefault="00454474" w:rsidP="00454474">
      <w:pPr>
        <w:overflowPunct w:val="0"/>
        <w:autoSpaceDE w:val="0"/>
        <w:autoSpaceDN w:val="0"/>
        <w:adjustRightInd w:val="0"/>
        <w:ind w:left="1704"/>
        <w:textAlignment w:val="baseline"/>
        <w:rPr>
          <w:rFonts w:eastAsia="PMingLiU"/>
          <w:bCs/>
          <w:i/>
          <w:iCs/>
          <w:color w:val="0070C0"/>
          <w:lang w:eastAsia="en-GB"/>
        </w:rPr>
      </w:pPr>
      <w:r w:rsidRPr="00454474">
        <w:rPr>
          <w:rFonts w:eastAsia="PMingLiU"/>
          <w:bCs/>
          <w:i/>
          <w:iCs/>
          <w:color w:val="0070C0"/>
          <w:lang w:val="en-US" w:eastAsia="en-GB"/>
        </w:rPr>
        <w:t>Note 6: R4-2220415 serves as baseline for future work in </w:t>
      </w:r>
      <w:r w:rsidR="00D87C21" w:rsidRPr="00454474">
        <w:rPr>
          <w:rFonts w:eastAsia="PMingLiU"/>
          <w:bCs/>
          <w:i/>
          <w:iCs/>
          <w:color w:val="0070C0"/>
          <w:lang w:val="en-US" w:eastAsia="en-GB"/>
        </w:rPr>
        <w:t>RAN4.</w:t>
      </w:r>
      <w:r w:rsidRPr="00454474">
        <w:rPr>
          <w:rFonts w:eastAsia="PMingLiU"/>
          <w:bCs/>
          <w:i/>
          <w:iCs/>
          <w:color w:val="0070C0"/>
          <w:lang w:val="en-US" w:eastAsia="en-GB"/>
        </w:rPr>
        <w:t>​</w:t>
      </w:r>
    </w:p>
    <w:p w14:paraId="291B5114" w14:textId="62477AB2" w:rsidR="00454474" w:rsidRPr="00454474" w:rsidRDefault="00454474" w:rsidP="00454474">
      <w:pPr>
        <w:overflowPunct w:val="0"/>
        <w:autoSpaceDE w:val="0"/>
        <w:autoSpaceDN w:val="0"/>
        <w:adjustRightInd w:val="0"/>
        <w:ind w:left="1704"/>
        <w:textAlignment w:val="baseline"/>
        <w:rPr>
          <w:rFonts w:eastAsia="PMingLiU"/>
          <w:bCs/>
          <w:i/>
          <w:iCs/>
          <w:color w:val="0070C0"/>
          <w:lang w:eastAsia="en-GB"/>
        </w:rPr>
      </w:pPr>
      <w:r w:rsidRPr="00454474">
        <w:rPr>
          <w:rFonts w:eastAsia="PMingLiU"/>
          <w:bCs/>
          <w:i/>
          <w:iCs/>
          <w:color w:val="0070C0"/>
          <w:lang w:val="en-US" w:eastAsia="en-GB"/>
        </w:rPr>
        <w:t>Note 7: With exception of the above scenarios, enhancements on IDLE/INACTIVE mode measurements and on UE behavior in IDLE/INACTIVE mode are not in scope.​</w:t>
      </w:r>
    </w:p>
    <w:p w14:paraId="2DBE7FAA" w14:textId="77777777" w:rsidR="00784F26" w:rsidRDefault="00515947" w:rsidP="00784F26">
      <w:pPr>
        <w:pStyle w:val="Heading1"/>
        <w:ind w:left="431" w:hanging="431"/>
        <w:rPr>
          <w:szCs w:val="36"/>
          <w:lang w:val="en-CA"/>
        </w:rPr>
      </w:pPr>
      <w:r>
        <w:rPr>
          <w:szCs w:val="36"/>
          <w:lang w:val="en-CA"/>
        </w:rPr>
        <w:t>Discussion</w:t>
      </w:r>
    </w:p>
    <w:p w14:paraId="25E555A7" w14:textId="50CB41B7" w:rsidR="00485846" w:rsidRPr="002C5ADE" w:rsidRDefault="004377C2" w:rsidP="00485846">
      <w:pPr>
        <w:pStyle w:val="Heading2"/>
        <w:rPr>
          <w:lang w:val="en-US"/>
        </w:rPr>
      </w:pPr>
      <w:r>
        <w:rPr>
          <w:lang w:val="en-US"/>
        </w:rPr>
        <w:t>Improvement on Scell/SCG</w:t>
      </w:r>
      <w:r w:rsidR="00DC4601">
        <w:rPr>
          <w:lang w:val="en-US"/>
        </w:rPr>
        <w:t xml:space="preserve"> setup delay</w:t>
      </w:r>
      <w:r>
        <w:rPr>
          <w:lang w:val="en-US"/>
        </w:rPr>
        <w:t xml:space="preserve"> </w:t>
      </w:r>
    </w:p>
    <w:tbl>
      <w:tblPr>
        <w:tblStyle w:val="TableGrid"/>
        <w:tblW w:w="0" w:type="auto"/>
        <w:tblInd w:w="360" w:type="dxa"/>
        <w:tblLook w:val="04A0" w:firstRow="1" w:lastRow="0" w:firstColumn="1" w:lastColumn="0" w:noHBand="0" w:noVBand="1"/>
      </w:tblPr>
      <w:tblGrid>
        <w:gridCol w:w="9269"/>
      </w:tblGrid>
      <w:tr w:rsidR="00E8014C" w14:paraId="4B1E4E0F" w14:textId="77777777" w:rsidTr="00E06AD6">
        <w:tc>
          <w:tcPr>
            <w:tcW w:w="9269" w:type="dxa"/>
          </w:tcPr>
          <w:p w14:paraId="64652119" w14:textId="5F2C7A03" w:rsidR="009E548F" w:rsidRPr="0044186D" w:rsidRDefault="009E548F" w:rsidP="009E548F">
            <w:pPr>
              <w:rPr>
                <w:b/>
                <w:color w:val="000000" w:themeColor="text1"/>
                <w:u w:val="single"/>
                <w:lang w:val="en-US"/>
              </w:rPr>
            </w:pPr>
            <w:r w:rsidRPr="00601BAE">
              <w:rPr>
                <w:b/>
                <w:color w:val="000000" w:themeColor="text1"/>
                <w:u w:val="single"/>
                <w:lang w:val="en-US" w:eastAsia="ko-KR"/>
              </w:rPr>
              <w:t>Issue 2-</w:t>
            </w:r>
            <w:r>
              <w:rPr>
                <w:b/>
                <w:color w:val="000000" w:themeColor="text1"/>
                <w:u w:val="single"/>
                <w:lang w:val="en-US" w:eastAsia="ko-KR"/>
              </w:rPr>
              <w:t>2</w:t>
            </w:r>
            <w:r w:rsidRPr="00601BAE">
              <w:rPr>
                <w:b/>
                <w:color w:val="000000" w:themeColor="text1"/>
                <w:u w:val="single"/>
                <w:lang w:val="en-US" w:eastAsia="ko-KR"/>
              </w:rPr>
              <w:t xml:space="preserve">: </w:t>
            </w:r>
            <w:r>
              <w:rPr>
                <w:b/>
                <w:color w:val="000000" w:themeColor="text1"/>
                <w:u w:val="single"/>
                <w:lang w:val="en-US"/>
              </w:rPr>
              <w:t xml:space="preserve">test configuration/procedure for solution based on existing measurement for validity </w:t>
            </w:r>
            <w:r w:rsidR="00D87C21">
              <w:rPr>
                <w:b/>
                <w:color w:val="000000" w:themeColor="text1"/>
                <w:u w:val="single"/>
                <w:lang w:val="en-US"/>
              </w:rPr>
              <w:t>check.</w:t>
            </w:r>
          </w:p>
          <w:p w14:paraId="16B399BF" w14:textId="77777777" w:rsidR="009E548F" w:rsidRPr="006247C7" w:rsidRDefault="009E548F" w:rsidP="009E548F">
            <w:pPr>
              <w:numPr>
                <w:ilvl w:val="0"/>
                <w:numId w:val="16"/>
              </w:numPr>
              <w:spacing w:after="120"/>
              <w:ind w:left="360"/>
              <w:rPr>
                <w:bCs/>
                <w:color w:val="000000" w:themeColor="text1"/>
                <w:u w:val="single"/>
                <w:lang w:val="en-US"/>
              </w:rPr>
            </w:pPr>
            <w:r w:rsidRPr="006247C7">
              <w:rPr>
                <w:bCs/>
                <w:color w:val="000000" w:themeColor="text1"/>
                <w:u w:val="single"/>
                <w:lang w:val="en-US"/>
              </w:rPr>
              <w:t xml:space="preserve">Tentative Agreement: </w:t>
            </w:r>
          </w:p>
          <w:p w14:paraId="031DE9D1" w14:textId="77777777" w:rsidR="009E548F" w:rsidRPr="006247C7" w:rsidRDefault="009E548F" w:rsidP="009E548F">
            <w:pPr>
              <w:numPr>
                <w:ilvl w:val="1"/>
                <w:numId w:val="16"/>
              </w:numPr>
              <w:spacing w:after="120"/>
              <w:ind w:left="1080"/>
              <w:rPr>
                <w:bCs/>
                <w:color w:val="000000" w:themeColor="text1"/>
                <w:lang w:val="en-US"/>
              </w:rPr>
            </w:pPr>
            <w:r w:rsidRPr="006247C7">
              <w:rPr>
                <w:bCs/>
                <w:color w:val="000000" w:themeColor="text1"/>
              </w:rPr>
              <w:t>Introduce test case to verify FG 39-x1 and 39-x2.</w:t>
            </w:r>
          </w:p>
          <w:p w14:paraId="2D9F9799" w14:textId="77777777" w:rsidR="009E548F" w:rsidRPr="006247C7" w:rsidRDefault="009E548F" w:rsidP="009E548F">
            <w:pPr>
              <w:numPr>
                <w:ilvl w:val="2"/>
                <w:numId w:val="16"/>
              </w:numPr>
              <w:spacing w:after="120"/>
              <w:ind w:left="1800"/>
              <w:rPr>
                <w:bCs/>
                <w:color w:val="000000" w:themeColor="text1"/>
                <w:lang w:val="en-US"/>
              </w:rPr>
            </w:pPr>
            <w:r w:rsidRPr="006247C7">
              <w:rPr>
                <w:bCs/>
                <w:color w:val="000000" w:themeColor="text1"/>
              </w:rPr>
              <w:t>Candidate option: use different power levels before X window starts plus some time margin.</w:t>
            </w:r>
          </w:p>
          <w:p w14:paraId="5E87838D" w14:textId="77777777" w:rsidR="009E548F" w:rsidRPr="006247C7" w:rsidRDefault="009E548F" w:rsidP="009E548F">
            <w:pPr>
              <w:spacing w:after="120"/>
              <w:rPr>
                <w:bCs/>
                <w:color w:val="000000" w:themeColor="text1"/>
                <w:lang w:val="en-US"/>
              </w:rPr>
            </w:pPr>
          </w:p>
          <w:p w14:paraId="0FCEA732" w14:textId="77777777" w:rsidR="009E548F" w:rsidRPr="006247C7" w:rsidRDefault="009E548F" w:rsidP="009E548F">
            <w:pPr>
              <w:rPr>
                <w:rFonts w:eastAsiaTheme="minorEastAsia"/>
                <w:iCs/>
                <w:color w:val="000000" w:themeColor="text1"/>
                <w:lang w:val="en-US"/>
              </w:rPr>
            </w:pPr>
          </w:p>
          <w:p w14:paraId="05F0DD05" w14:textId="425E529E" w:rsidR="009E548F" w:rsidRPr="006247C7" w:rsidRDefault="009E548F" w:rsidP="009E548F">
            <w:pPr>
              <w:rPr>
                <w:b/>
                <w:bCs/>
                <w:color w:val="000000" w:themeColor="text1"/>
                <w:u w:val="single"/>
                <w:lang w:val="en-US" w:eastAsia="ko-KR"/>
              </w:rPr>
            </w:pPr>
            <w:r w:rsidRPr="006247C7">
              <w:rPr>
                <w:b/>
                <w:color w:val="000000" w:themeColor="text1"/>
                <w:u w:val="single"/>
                <w:lang w:val="en-US" w:eastAsia="ko-KR"/>
              </w:rPr>
              <w:t xml:space="preserve">Issue 2-3: </w:t>
            </w:r>
            <w:r w:rsidRPr="006247C7">
              <w:rPr>
                <w:b/>
                <w:color w:val="000000" w:themeColor="text1"/>
                <w:u w:val="single"/>
                <w:lang w:val="en-US"/>
              </w:rPr>
              <w:t xml:space="preserve">test scope of solution based on existing measurement for validity </w:t>
            </w:r>
            <w:r w:rsidR="00D87C21" w:rsidRPr="006247C7">
              <w:rPr>
                <w:b/>
                <w:color w:val="000000" w:themeColor="text1"/>
                <w:u w:val="single"/>
                <w:lang w:val="en-US"/>
              </w:rPr>
              <w:t>check.</w:t>
            </w:r>
          </w:p>
          <w:p w14:paraId="045BB09B" w14:textId="77777777" w:rsidR="009E548F" w:rsidRPr="006247C7" w:rsidRDefault="009E548F" w:rsidP="009E548F">
            <w:pPr>
              <w:pStyle w:val="ListParagraph"/>
              <w:numPr>
                <w:ilvl w:val="0"/>
                <w:numId w:val="23"/>
              </w:numPr>
              <w:overflowPunct w:val="0"/>
              <w:autoSpaceDE w:val="0"/>
              <w:autoSpaceDN w:val="0"/>
              <w:adjustRightInd w:val="0"/>
              <w:spacing w:after="120"/>
              <w:contextualSpacing w:val="0"/>
              <w:textAlignment w:val="baseline"/>
              <w:rPr>
                <w:color w:val="000000" w:themeColor="text1"/>
                <w:u w:val="single"/>
                <w:lang w:val="en-US"/>
              </w:rPr>
            </w:pPr>
            <w:r>
              <w:rPr>
                <w:color w:val="000000" w:themeColor="text1"/>
                <w:u w:val="single"/>
                <w:lang w:val="en-US"/>
              </w:rPr>
              <w:t>FFS:</w:t>
            </w:r>
          </w:p>
          <w:p w14:paraId="4C92EF18" w14:textId="77777777" w:rsidR="009E548F" w:rsidRPr="006247C7" w:rsidRDefault="009E548F" w:rsidP="009E548F">
            <w:pPr>
              <w:pStyle w:val="ListParagraph"/>
              <w:numPr>
                <w:ilvl w:val="1"/>
                <w:numId w:val="23"/>
              </w:numPr>
              <w:overflowPunct w:val="0"/>
              <w:autoSpaceDE w:val="0"/>
              <w:autoSpaceDN w:val="0"/>
              <w:adjustRightInd w:val="0"/>
              <w:spacing w:after="120"/>
              <w:contextualSpacing w:val="0"/>
              <w:textAlignment w:val="baseline"/>
              <w:rPr>
                <w:color w:val="000000" w:themeColor="text1"/>
                <w:lang w:val="en-US"/>
              </w:rPr>
            </w:pPr>
            <w:r w:rsidRPr="006247C7">
              <w:rPr>
                <w:color w:val="000000" w:themeColor="text1"/>
                <w:lang w:val="en-US"/>
              </w:rPr>
              <w:t xml:space="preserve">Proposal 1: </w:t>
            </w:r>
            <w:r w:rsidRPr="006247C7">
              <w:rPr>
                <w:bCs/>
                <w:color w:val="000000" w:themeColor="text1"/>
                <w:lang w:val="en-US"/>
              </w:rPr>
              <w:t>Define test cases to support Rel-18 early measurement reporting of both EMR and cell-reselection measurements. (Nokia)</w:t>
            </w:r>
          </w:p>
          <w:p w14:paraId="3BEB3BD1" w14:textId="77777777" w:rsidR="009E548F" w:rsidRPr="006247C7" w:rsidRDefault="009E548F" w:rsidP="009E548F">
            <w:pPr>
              <w:pStyle w:val="ListParagraph"/>
              <w:numPr>
                <w:ilvl w:val="1"/>
                <w:numId w:val="23"/>
              </w:numPr>
              <w:overflowPunct w:val="0"/>
              <w:autoSpaceDE w:val="0"/>
              <w:autoSpaceDN w:val="0"/>
              <w:adjustRightInd w:val="0"/>
              <w:spacing w:after="120"/>
              <w:contextualSpacing w:val="0"/>
              <w:textAlignment w:val="baseline"/>
              <w:rPr>
                <w:color w:val="000000" w:themeColor="text1"/>
                <w:lang w:val="en-US"/>
              </w:rPr>
            </w:pPr>
            <w:r w:rsidRPr="006247C7">
              <w:rPr>
                <w:bCs/>
                <w:color w:val="000000" w:themeColor="text1"/>
                <w:lang w:val="en-US"/>
              </w:rPr>
              <w:t xml:space="preserve">Proposal 2: </w:t>
            </w:r>
            <w:proofErr w:type="gramStart"/>
            <w:r w:rsidRPr="006247C7">
              <w:rPr>
                <w:bCs/>
                <w:color w:val="000000" w:themeColor="text1"/>
                <w:lang w:val="en-US"/>
              </w:rPr>
              <w:t>Define also</w:t>
            </w:r>
            <w:proofErr w:type="gramEnd"/>
            <w:r w:rsidRPr="006247C7">
              <w:rPr>
                <w:bCs/>
                <w:color w:val="000000" w:themeColor="text1"/>
                <w:lang w:val="en-US"/>
              </w:rPr>
              <w:t xml:space="preserve"> a test case where X is not configured to verify the accuracy of the reported measurements. (Nokia)</w:t>
            </w:r>
          </w:p>
          <w:p w14:paraId="4608652D" w14:textId="2AF5D1B4" w:rsidR="00E8014C" w:rsidRPr="00703E2E" w:rsidRDefault="00E8014C" w:rsidP="00703E2E">
            <w:pPr>
              <w:numPr>
                <w:ilvl w:val="2"/>
                <w:numId w:val="23"/>
              </w:numPr>
              <w:spacing w:after="120"/>
              <w:rPr>
                <w:bCs/>
                <w:color w:val="000000" w:themeColor="text1"/>
                <w:lang w:val="en-US"/>
              </w:rPr>
            </w:pPr>
          </w:p>
        </w:tc>
      </w:tr>
    </w:tbl>
    <w:p w14:paraId="440FEC81" w14:textId="77777777" w:rsidR="00C32E9A" w:rsidRDefault="00C32E9A" w:rsidP="00601FBC">
      <w:pPr>
        <w:spacing w:after="120"/>
        <w:rPr>
          <w:color w:val="000000" w:themeColor="text1"/>
          <w:lang w:val="en-US"/>
        </w:rPr>
      </w:pPr>
    </w:p>
    <w:p w14:paraId="552250E4" w14:textId="4F73800B" w:rsidR="00E81BA9" w:rsidRDefault="00E81BA9" w:rsidP="00601FBC">
      <w:pPr>
        <w:spacing w:after="120"/>
        <w:rPr>
          <w:color w:val="000000" w:themeColor="text1"/>
          <w:lang w:val="en-US"/>
        </w:rPr>
      </w:pPr>
      <w:r>
        <w:rPr>
          <w:color w:val="000000" w:themeColor="text1"/>
          <w:lang w:val="en-US"/>
        </w:rPr>
        <w:t xml:space="preserve">The main difference between eEMR and IMR </w:t>
      </w:r>
      <w:r w:rsidR="00D87C21">
        <w:rPr>
          <w:color w:val="000000" w:themeColor="text1"/>
          <w:lang w:val="en-US"/>
        </w:rPr>
        <w:t>are:</w:t>
      </w:r>
      <w:r>
        <w:rPr>
          <w:color w:val="000000" w:themeColor="text1"/>
          <w:lang w:val="en-US"/>
        </w:rPr>
        <w:t xml:space="preserve"> </w:t>
      </w:r>
    </w:p>
    <w:p w14:paraId="747A1D12" w14:textId="069D86A8" w:rsidR="00E81BA9" w:rsidRPr="003C182B" w:rsidRDefault="008026AD" w:rsidP="003C182B">
      <w:pPr>
        <w:pStyle w:val="ListParagraph"/>
        <w:numPr>
          <w:ilvl w:val="0"/>
          <w:numId w:val="24"/>
        </w:numPr>
        <w:spacing w:after="120"/>
        <w:rPr>
          <w:color w:val="000000" w:themeColor="text1"/>
          <w:lang w:val="en-US"/>
        </w:rPr>
      </w:pPr>
      <w:proofErr w:type="spellStart"/>
      <w:r w:rsidRPr="003C182B">
        <w:rPr>
          <w:color w:val="000000" w:themeColor="text1"/>
          <w:lang w:val="en-US"/>
        </w:rPr>
        <w:lastRenderedPageBreak/>
        <w:t>eEMR</w:t>
      </w:r>
      <w:proofErr w:type="spellEnd"/>
      <w:r w:rsidRPr="003C182B">
        <w:rPr>
          <w:color w:val="000000" w:themeColor="text1"/>
          <w:lang w:val="en-US"/>
        </w:rPr>
        <w:t xml:space="preserve"> </w:t>
      </w:r>
      <w:r w:rsidR="00F95532" w:rsidRPr="003C182B">
        <w:rPr>
          <w:color w:val="000000" w:themeColor="text1"/>
          <w:lang w:val="en-US"/>
        </w:rPr>
        <w:t xml:space="preserve">measurement duration is upon network configuration </w:t>
      </w:r>
      <w:r w:rsidR="00653E64">
        <w:rPr>
          <w:color w:val="000000" w:themeColor="text1"/>
          <w:lang w:val="en-US"/>
        </w:rPr>
        <w:t xml:space="preserve">which is controlled by </w:t>
      </w:r>
      <w:r w:rsidR="00F95532" w:rsidRPr="003C182B">
        <w:rPr>
          <w:color w:val="000000" w:themeColor="text1"/>
          <w:lang w:val="en-US"/>
        </w:rPr>
        <w:t>T331 timer</w:t>
      </w:r>
      <w:r w:rsidR="003C182B">
        <w:rPr>
          <w:color w:val="000000" w:themeColor="text1"/>
          <w:lang w:val="en-US"/>
        </w:rPr>
        <w:t xml:space="preserve"> </w:t>
      </w:r>
      <w:r w:rsidR="00E92074">
        <w:rPr>
          <w:color w:val="000000" w:themeColor="text1"/>
          <w:lang w:val="en-US"/>
        </w:rPr>
        <w:t>with value specified in (</w:t>
      </w:r>
      <w:proofErr w:type="spellStart"/>
      <w:r w:rsidR="00E87101" w:rsidRPr="0095250E">
        <w:rPr>
          <w:i/>
          <w:iCs/>
        </w:rPr>
        <w:t>measIdleDuration</w:t>
      </w:r>
      <w:proofErr w:type="spellEnd"/>
      <w:r w:rsidR="00E92074">
        <w:rPr>
          <w:i/>
          <w:iCs/>
        </w:rPr>
        <w:t>)</w:t>
      </w:r>
      <w:r w:rsidR="00E87101">
        <w:rPr>
          <w:color w:val="000000" w:themeColor="text1"/>
          <w:lang w:val="en-US"/>
        </w:rPr>
        <w:t xml:space="preserve"> </w:t>
      </w:r>
      <w:r w:rsidR="003C182B">
        <w:rPr>
          <w:color w:val="000000" w:themeColor="text1"/>
          <w:lang w:val="en-US"/>
        </w:rPr>
        <w:t xml:space="preserve">which </w:t>
      </w:r>
      <w:r w:rsidR="00B57037">
        <w:rPr>
          <w:color w:val="000000" w:themeColor="text1"/>
          <w:lang w:val="en-US"/>
        </w:rPr>
        <w:t>start</w:t>
      </w:r>
      <w:r w:rsidR="005D3046">
        <w:rPr>
          <w:color w:val="000000" w:themeColor="text1"/>
          <w:lang w:val="en-US"/>
        </w:rPr>
        <w:t>ing</w:t>
      </w:r>
      <w:r w:rsidR="00B57037">
        <w:rPr>
          <w:color w:val="000000" w:themeColor="text1"/>
          <w:lang w:val="en-US"/>
        </w:rPr>
        <w:t xml:space="preserve"> from </w:t>
      </w:r>
      <w:proofErr w:type="spellStart"/>
      <w:r w:rsidR="00B57037">
        <w:rPr>
          <w:color w:val="000000" w:themeColor="text1"/>
          <w:lang w:val="en-US"/>
        </w:rPr>
        <w:t>RRC_release</w:t>
      </w:r>
      <w:proofErr w:type="spellEnd"/>
      <w:r w:rsidR="00B57037">
        <w:rPr>
          <w:color w:val="000000" w:themeColor="text1"/>
          <w:lang w:val="en-US"/>
        </w:rPr>
        <w:t xml:space="preserve"> and en</w:t>
      </w:r>
      <w:r w:rsidR="005D3046">
        <w:rPr>
          <w:color w:val="000000" w:themeColor="text1"/>
          <w:lang w:val="en-US"/>
        </w:rPr>
        <w:t>ding can be either before or after paging.</w:t>
      </w:r>
    </w:p>
    <w:p w14:paraId="419A4B26" w14:textId="0E1E7258" w:rsidR="00F95532" w:rsidRDefault="00F95532" w:rsidP="003C182B">
      <w:pPr>
        <w:pStyle w:val="ListParagraph"/>
        <w:numPr>
          <w:ilvl w:val="0"/>
          <w:numId w:val="24"/>
        </w:numPr>
        <w:spacing w:after="120"/>
        <w:rPr>
          <w:color w:val="000000" w:themeColor="text1"/>
          <w:lang w:val="en-US"/>
        </w:rPr>
      </w:pPr>
      <w:r w:rsidRPr="003C182B">
        <w:rPr>
          <w:color w:val="000000" w:themeColor="text1"/>
          <w:lang w:val="en-US"/>
        </w:rPr>
        <w:t xml:space="preserve">IMR measurement duration is </w:t>
      </w:r>
      <w:r w:rsidR="005D3046">
        <w:rPr>
          <w:color w:val="000000" w:themeColor="text1"/>
          <w:lang w:val="en-US"/>
        </w:rPr>
        <w:t xml:space="preserve">starting </w:t>
      </w:r>
      <w:r w:rsidRPr="003C182B">
        <w:rPr>
          <w:color w:val="000000" w:themeColor="text1"/>
          <w:lang w:val="en-US"/>
        </w:rPr>
        <w:t xml:space="preserve">from </w:t>
      </w:r>
      <w:proofErr w:type="spellStart"/>
      <w:r w:rsidRPr="003C182B">
        <w:rPr>
          <w:color w:val="000000" w:themeColor="text1"/>
          <w:lang w:val="en-US"/>
        </w:rPr>
        <w:t>RRC_Release</w:t>
      </w:r>
      <w:proofErr w:type="spellEnd"/>
      <w:r w:rsidRPr="003C182B">
        <w:rPr>
          <w:color w:val="000000" w:themeColor="text1"/>
          <w:lang w:val="en-US"/>
        </w:rPr>
        <w:t xml:space="preserve"> </w:t>
      </w:r>
      <w:r w:rsidR="005D3046">
        <w:rPr>
          <w:color w:val="000000" w:themeColor="text1"/>
          <w:lang w:val="en-US"/>
        </w:rPr>
        <w:t>and ending in</w:t>
      </w:r>
      <w:r w:rsidRPr="003C182B">
        <w:rPr>
          <w:color w:val="000000" w:themeColor="text1"/>
          <w:lang w:val="en-US"/>
        </w:rPr>
        <w:t xml:space="preserve"> </w:t>
      </w:r>
      <w:r w:rsidR="00D87C21" w:rsidRPr="003C182B">
        <w:rPr>
          <w:color w:val="000000" w:themeColor="text1"/>
          <w:lang w:val="en-US"/>
        </w:rPr>
        <w:t>paging.</w:t>
      </w:r>
      <w:r w:rsidRPr="003C182B">
        <w:rPr>
          <w:color w:val="000000" w:themeColor="text1"/>
          <w:lang w:val="en-US"/>
        </w:rPr>
        <w:t xml:space="preserve"> </w:t>
      </w:r>
    </w:p>
    <w:p w14:paraId="5C26E8CF" w14:textId="256EB412" w:rsidR="00735B2A" w:rsidRDefault="00235BC8" w:rsidP="009A44B1">
      <w:pPr>
        <w:spacing w:after="120"/>
        <w:rPr>
          <w:color w:val="000000" w:themeColor="text1"/>
          <w:lang w:val="en-US"/>
        </w:rPr>
      </w:pPr>
      <w:r>
        <w:rPr>
          <w:color w:val="000000" w:themeColor="text1"/>
          <w:lang w:val="en-US"/>
        </w:rPr>
        <w:t xml:space="preserve">The </w:t>
      </w:r>
      <w:r w:rsidR="00735B2A">
        <w:rPr>
          <w:color w:val="000000" w:themeColor="text1"/>
          <w:lang w:val="en-US"/>
        </w:rPr>
        <w:t xml:space="preserve">validity duration is the X value </w:t>
      </w:r>
      <w:r w:rsidR="00E8742C">
        <w:rPr>
          <w:color w:val="000000" w:themeColor="text1"/>
          <w:lang w:val="en-US"/>
        </w:rPr>
        <w:t>counting back from msg1, this is the same</w:t>
      </w:r>
      <w:r w:rsidR="00F70CAC">
        <w:rPr>
          <w:color w:val="000000" w:themeColor="text1"/>
          <w:lang w:val="en-US"/>
        </w:rPr>
        <w:t xml:space="preserve"> procedure</w:t>
      </w:r>
      <w:r w:rsidR="00E8742C">
        <w:rPr>
          <w:color w:val="000000" w:themeColor="text1"/>
          <w:lang w:val="en-US"/>
        </w:rPr>
        <w:t xml:space="preserve"> for both eEMR and IMR.</w:t>
      </w:r>
    </w:p>
    <w:p w14:paraId="7B673577" w14:textId="63570FB2" w:rsidR="009A44B1" w:rsidRPr="009A44B1" w:rsidRDefault="00E14582" w:rsidP="009A44B1">
      <w:pPr>
        <w:spacing w:after="120"/>
        <w:rPr>
          <w:color w:val="000000" w:themeColor="text1"/>
          <w:lang w:val="en-US"/>
        </w:rPr>
      </w:pPr>
      <w:r>
        <w:rPr>
          <w:color w:val="000000" w:themeColor="text1"/>
          <w:lang w:val="en-US"/>
        </w:rPr>
        <w:t>Even though</w:t>
      </w:r>
      <w:r w:rsidR="009A44B1">
        <w:rPr>
          <w:color w:val="000000" w:themeColor="text1"/>
          <w:lang w:val="en-US"/>
        </w:rPr>
        <w:t xml:space="preserve"> eEMR and IMR are two independent UE capabilities 39-8 and 39-9, with smart configuration of the T331 timer, we still see the possibility to have one test case </w:t>
      </w:r>
      <w:r w:rsidR="000312AD">
        <w:rPr>
          <w:color w:val="000000" w:themeColor="text1"/>
          <w:lang w:val="en-US"/>
        </w:rPr>
        <w:t>to verify the UE behavior for</w:t>
      </w:r>
      <w:r w:rsidR="009A44B1">
        <w:rPr>
          <w:color w:val="000000" w:themeColor="text1"/>
          <w:lang w:val="en-US"/>
        </w:rPr>
        <w:t xml:space="preserve"> both UE capabilities</w:t>
      </w:r>
      <w:r w:rsidR="000312AD">
        <w:rPr>
          <w:color w:val="000000" w:themeColor="text1"/>
          <w:lang w:val="en-US"/>
        </w:rPr>
        <w:t xml:space="preserve">. </w:t>
      </w:r>
    </w:p>
    <w:p w14:paraId="20C1CB4D" w14:textId="6A552CC9" w:rsidR="008026AD" w:rsidRDefault="00E43CCD" w:rsidP="00E43CCD">
      <w:pPr>
        <w:pStyle w:val="Caption"/>
        <w:rPr>
          <w:color w:val="000000" w:themeColor="text1"/>
          <w:lang w:val="en-US"/>
        </w:rPr>
      </w:pPr>
      <w:bookmarkStart w:id="3" w:name="_Toc165980591"/>
      <w:r w:rsidRPr="00220705">
        <w:rPr>
          <w:lang w:val="en-US"/>
        </w:rPr>
        <w:t xml:space="preserve">Proposal </w:t>
      </w:r>
      <w:r>
        <w:fldChar w:fldCharType="begin"/>
      </w:r>
      <w:r w:rsidRPr="00220705">
        <w:rPr>
          <w:lang w:val="en-US"/>
        </w:rPr>
        <w:instrText xml:space="preserve"> SEQ Proposal \* ARABIC </w:instrText>
      </w:r>
      <w:r>
        <w:fldChar w:fldCharType="separate"/>
      </w:r>
      <w:r w:rsidRPr="00220705">
        <w:rPr>
          <w:lang w:val="en-US"/>
        </w:rPr>
        <w:t>1</w:t>
      </w:r>
      <w:r>
        <w:fldChar w:fldCharType="end"/>
      </w:r>
      <w:r w:rsidR="00235BC8" w:rsidRPr="00220705">
        <w:rPr>
          <w:lang w:val="en-US"/>
        </w:rPr>
        <w:t xml:space="preserve">: Introduce one single test case for Rel-18 Idle/Inactive measurement for CA/DC </w:t>
      </w:r>
      <w:r w:rsidR="00711901" w:rsidRPr="00220705">
        <w:rPr>
          <w:lang w:val="en-US"/>
        </w:rPr>
        <w:t>setup enhancement to cover both UE capability 39-8</w:t>
      </w:r>
      <w:r w:rsidR="000939E3" w:rsidRPr="00220705">
        <w:rPr>
          <w:lang w:val="en-US"/>
        </w:rPr>
        <w:t xml:space="preserve"> eEMR </w:t>
      </w:r>
      <w:r w:rsidR="000939E3" w:rsidRPr="007269C1">
        <w:rPr>
          <w:rFonts w:eastAsiaTheme="minorEastAsia"/>
          <w:lang w:val="en-US" w:eastAsia="zh-CN"/>
        </w:rPr>
        <w:t>(Measurement validation based on EMR measurement)</w:t>
      </w:r>
      <w:r w:rsidR="00711901" w:rsidRPr="00220705">
        <w:rPr>
          <w:lang w:val="en-US"/>
        </w:rPr>
        <w:t xml:space="preserve"> and 39-9</w:t>
      </w:r>
      <w:r w:rsidR="000939E3" w:rsidRPr="00220705">
        <w:rPr>
          <w:lang w:val="en-US"/>
        </w:rPr>
        <w:t xml:space="preserve"> IMR </w:t>
      </w:r>
      <w:r w:rsidR="000939E3" w:rsidRPr="007269C1">
        <w:rPr>
          <w:rFonts w:eastAsiaTheme="minorEastAsia"/>
          <w:lang w:val="en-US" w:eastAsia="zh-CN"/>
        </w:rPr>
        <w:t>(Measurement validation based on non-EMR measurement)</w:t>
      </w:r>
      <w:r w:rsidR="000939E3">
        <w:rPr>
          <w:rFonts w:eastAsiaTheme="minorEastAsia"/>
          <w:lang w:val="en-US" w:eastAsia="zh-CN"/>
        </w:rPr>
        <w:t>.</w:t>
      </w:r>
      <w:bookmarkEnd w:id="3"/>
    </w:p>
    <w:p w14:paraId="7507AEAC" w14:textId="77777777" w:rsidR="003E5468" w:rsidRDefault="003E5468" w:rsidP="00601FBC">
      <w:pPr>
        <w:spacing w:after="120"/>
        <w:rPr>
          <w:color w:val="000000" w:themeColor="text1"/>
          <w:lang w:val="en-US"/>
        </w:rPr>
      </w:pPr>
    </w:p>
    <w:p w14:paraId="3EE9A07F" w14:textId="595BA723" w:rsidR="00872A28" w:rsidRPr="00C56BEA" w:rsidRDefault="0074162C" w:rsidP="00C56BEA">
      <w:pPr>
        <w:spacing w:after="120"/>
        <w:rPr>
          <w:color w:val="000000" w:themeColor="text1"/>
          <w:lang w:val="en-US"/>
        </w:rPr>
      </w:pPr>
      <w:r>
        <w:rPr>
          <w:color w:val="000000" w:themeColor="text1"/>
          <w:lang w:val="en-US"/>
        </w:rPr>
        <w:t>R</w:t>
      </w:r>
      <w:r w:rsidR="002D6323">
        <w:rPr>
          <w:color w:val="000000" w:themeColor="text1"/>
          <w:lang w:val="en-US"/>
        </w:rPr>
        <w:t xml:space="preserve">egarding how to verify the validity duration, the existing </w:t>
      </w:r>
      <w:r w:rsidR="00871225">
        <w:rPr>
          <w:color w:val="000000" w:themeColor="text1"/>
          <w:lang w:val="en-US"/>
        </w:rPr>
        <w:t xml:space="preserve">Rel-16 EMR test </w:t>
      </w:r>
      <w:r w:rsidR="00D87C21">
        <w:rPr>
          <w:color w:val="000000" w:themeColor="text1"/>
          <w:lang w:val="en-US"/>
        </w:rPr>
        <w:t xml:space="preserve">case, </w:t>
      </w:r>
      <w:r w:rsidR="00EA7726">
        <w:rPr>
          <w:color w:val="000000" w:themeColor="text1"/>
          <w:lang w:val="en-US"/>
        </w:rPr>
        <w:t xml:space="preserve">TS38.133 </w:t>
      </w:r>
      <w:r w:rsidR="00B05132" w:rsidRPr="00B05132">
        <w:rPr>
          <w:color w:val="000000" w:themeColor="text1"/>
          <w:lang w:val="en-US"/>
        </w:rPr>
        <w:t>A.6.6.</w:t>
      </w:r>
      <w:r w:rsidR="00AA5159">
        <w:rPr>
          <w:color w:val="000000" w:themeColor="text1"/>
          <w:lang w:val="en-US"/>
        </w:rPr>
        <w:t>9</w:t>
      </w:r>
      <w:r w:rsidR="0016353B">
        <w:rPr>
          <w:color w:val="000000" w:themeColor="text1"/>
          <w:lang w:val="en-US"/>
        </w:rPr>
        <w:t xml:space="preserve"> </w:t>
      </w:r>
      <w:r w:rsidR="00B05132" w:rsidRPr="00B05132">
        <w:rPr>
          <w:color w:val="000000" w:themeColor="text1"/>
          <w:lang w:val="en-US"/>
        </w:rPr>
        <w:t>Idle Mode CA/DC Measurements</w:t>
      </w:r>
      <w:r>
        <w:rPr>
          <w:color w:val="000000" w:themeColor="text1"/>
          <w:lang w:val="en-US"/>
        </w:rPr>
        <w:t>,</w:t>
      </w:r>
      <w:r w:rsidR="00C56BEA">
        <w:rPr>
          <w:color w:val="000000" w:themeColor="text1"/>
          <w:lang w:val="en-US"/>
        </w:rPr>
        <w:t xml:space="preserve"> already </w:t>
      </w:r>
      <w:r>
        <w:rPr>
          <w:color w:val="000000" w:themeColor="text1"/>
          <w:lang w:val="en-US"/>
        </w:rPr>
        <w:t xml:space="preserve">has </w:t>
      </w:r>
      <w:r w:rsidR="00C56BEA">
        <w:rPr>
          <w:color w:val="000000" w:themeColor="text1"/>
          <w:lang w:val="en-US"/>
        </w:rPr>
        <w:t xml:space="preserve">certain procedure can be </w:t>
      </w:r>
      <w:r w:rsidR="00E14582">
        <w:rPr>
          <w:color w:val="000000" w:themeColor="text1"/>
          <w:lang w:val="en-US"/>
        </w:rPr>
        <w:t>reused.</w:t>
      </w:r>
      <w:r w:rsidR="00052A6A">
        <w:rPr>
          <w:color w:val="000000" w:themeColor="text1"/>
          <w:lang w:val="en-US"/>
        </w:rPr>
        <w:t xml:space="preserve"> </w:t>
      </w:r>
      <w:r w:rsidR="004E0218">
        <w:rPr>
          <w:color w:val="000000" w:themeColor="text1"/>
          <w:lang w:val="en-US"/>
        </w:rPr>
        <w:t>The difference is that c</w:t>
      </w:r>
      <w:r w:rsidR="00052A6A">
        <w:rPr>
          <w:color w:val="000000" w:themeColor="text1"/>
          <w:lang w:val="en-US"/>
        </w:rPr>
        <w:t xml:space="preserve">ell reselection measurement and procedure was also considered for the Rel-16 EMR test case. </w:t>
      </w:r>
    </w:p>
    <w:tbl>
      <w:tblPr>
        <w:tblStyle w:val="TableGrid"/>
        <w:tblW w:w="0" w:type="auto"/>
        <w:tblLook w:val="04A0" w:firstRow="1" w:lastRow="0" w:firstColumn="1" w:lastColumn="0" w:noHBand="0" w:noVBand="1"/>
      </w:tblPr>
      <w:tblGrid>
        <w:gridCol w:w="9629"/>
      </w:tblGrid>
      <w:tr w:rsidR="00537E70" w14:paraId="728B851A" w14:textId="77777777" w:rsidTr="00537E70">
        <w:tc>
          <w:tcPr>
            <w:tcW w:w="9629" w:type="dxa"/>
          </w:tcPr>
          <w:p w14:paraId="11E9A68A" w14:textId="14DF9B82" w:rsidR="004B76E7" w:rsidRDefault="004B76E7" w:rsidP="00EA7726">
            <w:pPr>
              <w:pStyle w:val="Heading5"/>
              <w:numPr>
                <w:ilvl w:val="0"/>
                <w:numId w:val="0"/>
              </w:numPr>
            </w:pPr>
            <w:r>
              <w:t>……</w:t>
            </w:r>
          </w:p>
          <w:p w14:paraId="6CB6D7F9" w14:textId="429CBC1E" w:rsidR="00EA7726" w:rsidRPr="005D1D2E" w:rsidRDefault="00EA7726" w:rsidP="00EA7726">
            <w:pPr>
              <w:pStyle w:val="Heading5"/>
              <w:numPr>
                <w:ilvl w:val="0"/>
                <w:numId w:val="0"/>
              </w:numPr>
            </w:pPr>
            <w:r w:rsidRPr="005D1D2E">
              <w:t>A.6.6.</w:t>
            </w:r>
            <w:r>
              <w:t>9</w:t>
            </w:r>
            <w:r w:rsidRPr="005D1D2E">
              <w:t>.1.2</w:t>
            </w:r>
            <w:r w:rsidRPr="005D1D2E">
              <w:tab/>
              <w:t>Test Requirements</w:t>
            </w:r>
          </w:p>
          <w:p w14:paraId="3D884DFD" w14:textId="77777777" w:rsidR="00EA7726" w:rsidRPr="005D1D2E" w:rsidRDefault="00EA7726" w:rsidP="00EA7726">
            <w:r w:rsidRPr="005D1D2E">
              <w:t>The UE behaviour during time durations T2 and T3 shall be as follows:</w:t>
            </w:r>
          </w:p>
          <w:p w14:paraId="3124B75B" w14:textId="77777777" w:rsidR="00EA7726" w:rsidRPr="005D1D2E" w:rsidRDefault="00EA7726" w:rsidP="00EA7726">
            <w:r w:rsidRPr="00C56BEA">
              <w:rPr>
                <w:highlight w:val="yellow"/>
              </w:rPr>
              <w:t xml:space="preserve">During the </w:t>
            </w:r>
            <w:proofErr w:type="gramStart"/>
            <w:r w:rsidRPr="00C56BEA">
              <w:rPr>
                <w:highlight w:val="yellow"/>
              </w:rPr>
              <w:t>time period</w:t>
            </w:r>
            <w:proofErr w:type="gramEnd"/>
            <w:r w:rsidRPr="00C56BEA">
              <w:rPr>
                <w:highlight w:val="yellow"/>
              </w:rPr>
              <w:t xml:space="preserve"> T2 the UE is in Idle mode and the signal level of cell 2 is changed</w:t>
            </w:r>
            <w:r w:rsidRPr="005D1D2E">
              <w:t xml:space="preserve">. </w:t>
            </w:r>
            <w:r w:rsidRPr="00380A95">
              <w:rPr>
                <w:highlight w:val="yellow"/>
              </w:rPr>
              <w:t>The UE shall not perform reselection.</w:t>
            </w:r>
            <w:r w:rsidRPr="005D1D2E">
              <w:t xml:space="preserve"> The UE shall perform Idle Mode CA measurement according to Section 4.4.</w:t>
            </w:r>
          </w:p>
          <w:p w14:paraId="689AECBB" w14:textId="77777777" w:rsidR="00EA7726" w:rsidRPr="005D1D2E" w:rsidRDefault="00EA7726" w:rsidP="00EA7726">
            <w:r w:rsidRPr="00C56BEA">
              <w:t>At the start of T3 the UE is paged for connection setup. During the connection setup the UE is requested to transmit early measurement report for cell 2. The UE shall send early measurement report to the PCell.</w:t>
            </w:r>
          </w:p>
          <w:p w14:paraId="1A78B780" w14:textId="77777777" w:rsidR="00EA7726" w:rsidRPr="005D1D2E" w:rsidRDefault="00EA7726" w:rsidP="00EA7726">
            <w:r w:rsidRPr="00254932">
              <w:t xml:space="preserve">After receiving the requested early measurement report, the test equipment verifies the accuracy of measurement reported for Cell 2 meets the requirements in Section </w:t>
            </w:r>
            <w:r w:rsidRPr="005D1D2E">
              <w:t>10.</w:t>
            </w:r>
            <w:r>
              <w:t xml:space="preserve">1.4B for SS-RSRP and in Section 10.1.8B for SS-RSRQ </w:t>
            </w:r>
            <w:r w:rsidRPr="00254932">
              <w:t>and test ends.</w:t>
            </w:r>
          </w:p>
          <w:p w14:paraId="5A029BB1" w14:textId="77777777" w:rsidR="00537E70" w:rsidRDefault="00EA7726" w:rsidP="00EA7726">
            <w:r w:rsidRPr="005D1D2E">
              <w:t>The rate of correct events observed during repeated tests shall be at least 90%.</w:t>
            </w:r>
          </w:p>
          <w:p w14:paraId="40CC23F0" w14:textId="62917C84" w:rsidR="004B76E7" w:rsidRPr="00EA7726" w:rsidRDefault="004B76E7" w:rsidP="00EA7726">
            <w:pPr>
              <w:rPr>
                <w:noProof/>
                <w:lang w:eastAsia="zh-CN"/>
              </w:rPr>
            </w:pPr>
            <w:r>
              <w:rPr>
                <w:noProof/>
              </w:rPr>
              <w:t>……</w:t>
            </w:r>
          </w:p>
        </w:tc>
      </w:tr>
    </w:tbl>
    <w:p w14:paraId="017DC7A2" w14:textId="77777777" w:rsidR="00537E70" w:rsidRDefault="00537E70" w:rsidP="00601FBC">
      <w:pPr>
        <w:spacing w:after="120"/>
        <w:rPr>
          <w:color w:val="000000" w:themeColor="text1"/>
        </w:rPr>
      </w:pPr>
    </w:p>
    <w:p w14:paraId="0BA949E5" w14:textId="73405D54" w:rsidR="00283434" w:rsidRDefault="000B66D7" w:rsidP="00601FBC">
      <w:pPr>
        <w:spacing w:after="120"/>
        <w:rPr>
          <w:color w:val="000000" w:themeColor="text1"/>
          <w:lang w:val="en-US"/>
        </w:rPr>
      </w:pPr>
      <w:r>
        <w:rPr>
          <w:color w:val="000000" w:themeColor="text1"/>
          <w:lang w:val="en-US"/>
        </w:rPr>
        <w:t>Due to the reason th</w:t>
      </w:r>
      <w:r w:rsidR="004A5612">
        <w:rPr>
          <w:color w:val="000000" w:themeColor="text1"/>
          <w:lang w:val="en-US"/>
        </w:rPr>
        <w:t>at</w:t>
      </w:r>
      <w:r>
        <w:rPr>
          <w:color w:val="000000" w:themeColor="text1"/>
          <w:lang w:val="en-US"/>
        </w:rPr>
        <w:t xml:space="preserve"> validity timer is up</w:t>
      </w:r>
      <w:r w:rsidR="004A5612">
        <w:rPr>
          <w:color w:val="000000" w:themeColor="text1"/>
          <w:lang w:val="en-US"/>
        </w:rPr>
        <w:t xml:space="preserve"> to </w:t>
      </w:r>
      <w:r>
        <w:rPr>
          <w:color w:val="000000" w:themeColor="text1"/>
          <w:lang w:val="en-US"/>
        </w:rPr>
        <w:t xml:space="preserve">network configuration, </w:t>
      </w:r>
      <w:r w:rsidR="00AE74AF">
        <w:rPr>
          <w:color w:val="000000" w:themeColor="text1"/>
          <w:lang w:val="en-US"/>
        </w:rPr>
        <w:t xml:space="preserve">the UE behavior for eEMR and IMR </w:t>
      </w:r>
      <w:r w:rsidR="00C0474F">
        <w:rPr>
          <w:color w:val="000000" w:themeColor="text1"/>
          <w:lang w:val="en-US"/>
        </w:rPr>
        <w:t>can be different so in total t</w:t>
      </w:r>
      <w:r w:rsidR="00A041D1">
        <w:rPr>
          <w:color w:val="000000" w:themeColor="text1"/>
          <w:lang w:val="en-US"/>
        </w:rPr>
        <w:t xml:space="preserve">here are </w:t>
      </w:r>
      <w:r w:rsidR="009D40EE">
        <w:rPr>
          <w:color w:val="000000" w:themeColor="text1"/>
          <w:lang w:val="en-US"/>
        </w:rPr>
        <w:t>4</w:t>
      </w:r>
      <w:r w:rsidR="00A041D1">
        <w:rPr>
          <w:color w:val="000000" w:themeColor="text1"/>
          <w:lang w:val="en-US"/>
        </w:rPr>
        <w:t xml:space="preserve"> scenarios for Rel-18 to verify: </w:t>
      </w:r>
    </w:p>
    <w:tbl>
      <w:tblPr>
        <w:tblStyle w:val="TableGrid"/>
        <w:tblW w:w="0" w:type="auto"/>
        <w:jc w:val="center"/>
        <w:tblLook w:val="04A0" w:firstRow="1" w:lastRow="0" w:firstColumn="1" w:lastColumn="0" w:noHBand="0" w:noVBand="1"/>
      </w:tblPr>
      <w:tblGrid>
        <w:gridCol w:w="1029"/>
        <w:gridCol w:w="3138"/>
        <w:gridCol w:w="2987"/>
      </w:tblGrid>
      <w:tr w:rsidR="00A56A05" w14:paraId="2B14BAF2" w14:textId="78EDCC14" w:rsidTr="000363B1">
        <w:trPr>
          <w:jc w:val="center"/>
        </w:trPr>
        <w:tc>
          <w:tcPr>
            <w:tcW w:w="1029" w:type="dxa"/>
          </w:tcPr>
          <w:p w14:paraId="06D2EB29" w14:textId="2A3BBD20" w:rsidR="00A56A05" w:rsidRDefault="00A56A05" w:rsidP="00601FBC">
            <w:pPr>
              <w:spacing w:after="120"/>
              <w:rPr>
                <w:color w:val="000000" w:themeColor="text1"/>
                <w:lang w:val="en-US"/>
              </w:rPr>
            </w:pPr>
            <w:r>
              <w:rPr>
                <w:color w:val="000000" w:themeColor="text1"/>
                <w:lang w:val="en-US"/>
              </w:rPr>
              <w:t xml:space="preserve">Scenario </w:t>
            </w:r>
          </w:p>
        </w:tc>
        <w:tc>
          <w:tcPr>
            <w:tcW w:w="3138" w:type="dxa"/>
          </w:tcPr>
          <w:p w14:paraId="64942F80" w14:textId="05689213" w:rsidR="00A56A05" w:rsidRDefault="00A56A05" w:rsidP="00601FBC">
            <w:pPr>
              <w:spacing w:after="120"/>
              <w:rPr>
                <w:color w:val="000000" w:themeColor="text1"/>
                <w:lang w:val="en-US"/>
              </w:rPr>
            </w:pPr>
            <w:r w:rsidRPr="00011418">
              <w:rPr>
                <w:i/>
                <w:iCs/>
              </w:rPr>
              <w:t>measReselectionValidityDuration</w:t>
            </w:r>
            <w:r>
              <w:rPr>
                <w:i/>
                <w:iCs/>
              </w:rPr>
              <w:t xml:space="preserve"> configured?</w:t>
            </w:r>
          </w:p>
        </w:tc>
        <w:tc>
          <w:tcPr>
            <w:tcW w:w="2987" w:type="dxa"/>
          </w:tcPr>
          <w:p w14:paraId="23EF36C4" w14:textId="687BB610" w:rsidR="00A56A05" w:rsidRDefault="00A56A05" w:rsidP="00601FBC">
            <w:pPr>
              <w:spacing w:after="120"/>
              <w:rPr>
                <w:color w:val="000000" w:themeColor="text1"/>
                <w:lang w:val="en-US"/>
              </w:rPr>
            </w:pPr>
            <w:r w:rsidRPr="00011418">
              <w:rPr>
                <w:i/>
                <w:iCs/>
              </w:rPr>
              <w:t>measIdleValidityDuration</w:t>
            </w:r>
            <w:r>
              <w:rPr>
                <w:i/>
                <w:iCs/>
              </w:rPr>
              <w:t xml:space="preserve"> configured?</w:t>
            </w:r>
          </w:p>
        </w:tc>
      </w:tr>
      <w:tr w:rsidR="00A56A05" w14:paraId="6821D04E" w14:textId="344C8BFF" w:rsidTr="000363B1">
        <w:trPr>
          <w:jc w:val="center"/>
        </w:trPr>
        <w:tc>
          <w:tcPr>
            <w:tcW w:w="1029" w:type="dxa"/>
          </w:tcPr>
          <w:p w14:paraId="5554A32A" w14:textId="50D34F70" w:rsidR="00A56A05" w:rsidRDefault="00A56A05" w:rsidP="00601FBC">
            <w:pPr>
              <w:spacing w:after="120"/>
              <w:rPr>
                <w:color w:val="000000" w:themeColor="text1"/>
                <w:lang w:val="en-US"/>
              </w:rPr>
            </w:pPr>
            <w:r>
              <w:rPr>
                <w:color w:val="000000" w:themeColor="text1"/>
                <w:lang w:val="en-US"/>
              </w:rPr>
              <w:t>1</w:t>
            </w:r>
          </w:p>
        </w:tc>
        <w:tc>
          <w:tcPr>
            <w:tcW w:w="3138" w:type="dxa"/>
          </w:tcPr>
          <w:p w14:paraId="2B046683" w14:textId="64FD3048" w:rsidR="00A56A05" w:rsidRDefault="00A56A05" w:rsidP="00601FBC">
            <w:pPr>
              <w:spacing w:after="120"/>
              <w:rPr>
                <w:color w:val="000000" w:themeColor="text1"/>
                <w:lang w:val="en-US"/>
              </w:rPr>
            </w:pPr>
            <w:r>
              <w:rPr>
                <w:color w:val="000000" w:themeColor="text1"/>
                <w:lang w:val="en-US"/>
              </w:rPr>
              <w:t>YES</w:t>
            </w:r>
          </w:p>
        </w:tc>
        <w:tc>
          <w:tcPr>
            <w:tcW w:w="2987" w:type="dxa"/>
          </w:tcPr>
          <w:p w14:paraId="62DD8AC7" w14:textId="746A5EE6" w:rsidR="00A56A05" w:rsidRDefault="00A56A05" w:rsidP="00601FBC">
            <w:pPr>
              <w:spacing w:after="120"/>
              <w:rPr>
                <w:color w:val="000000" w:themeColor="text1"/>
                <w:lang w:val="en-US"/>
              </w:rPr>
            </w:pPr>
            <w:r>
              <w:rPr>
                <w:color w:val="000000" w:themeColor="text1"/>
                <w:lang w:val="en-US"/>
              </w:rPr>
              <w:t>YES</w:t>
            </w:r>
          </w:p>
        </w:tc>
      </w:tr>
      <w:tr w:rsidR="00A56A05" w14:paraId="035B6BE7" w14:textId="73FFA159" w:rsidTr="000363B1">
        <w:trPr>
          <w:jc w:val="center"/>
        </w:trPr>
        <w:tc>
          <w:tcPr>
            <w:tcW w:w="1029" w:type="dxa"/>
          </w:tcPr>
          <w:p w14:paraId="74411C45" w14:textId="559B5B38" w:rsidR="00A56A05" w:rsidRDefault="00A56A05" w:rsidP="00601FBC">
            <w:pPr>
              <w:spacing w:after="120"/>
              <w:rPr>
                <w:color w:val="000000" w:themeColor="text1"/>
                <w:lang w:val="en-US"/>
              </w:rPr>
            </w:pPr>
            <w:r>
              <w:rPr>
                <w:color w:val="000000" w:themeColor="text1"/>
                <w:lang w:val="en-US"/>
              </w:rPr>
              <w:t>2</w:t>
            </w:r>
          </w:p>
        </w:tc>
        <w:tc>
          <w:tcPr>
            <w:tcW w:w="3138" w:type="dxa"/>
          </w:tcPr>
          <w:p w14:paraId="00E67E67" w14:textId="59D13E17" w:rsidR="00A56A05" w:rsidRDefault="00A56A05" w:rsidP="00601FBC">
            <w:pPr>
              <w:spacing w:after="120"/>
              <w:rPr>
                <w:color w:val="000000" w:themeColor="text1"/>
                <w:lang w:val="en-US"/>
              </w:rPr>
            </w:pPr>
            <w:r>
              <w:rPr>
                <w:color w:val="000000" w:themeColor="text1"/>
                <w:lang w:val="en-US"/>
              </w:rPr>
              <w:t>YES</w:t>
            </w:r>
          </w:p>
        </w:tc>
        <w:tc>
          <w:tcPr>
            <w:tcW w:w="2987" w:type="dxa"/>
          </w:tcPr>
          <w:p w14:paraId="258BE84C" w14:textId="1D071D76" w:rsidR="00A56A05" w:rsidRDefault="00A56A05" w:rsidP="00601FBC">
            <w:pPr>
              <w:spacing w:after="120"/>
              <w:rPr>
                <w:color w:val="000000" w:themeColor="text1"/>
                <w:lang w:val="en-US"/>
              </w:rPr>
            </w:pPr>
            <w:r>
              <w:rPr>
                <w:color w:val="000000" w:themeColor="text1"/>
                <w:lang w:val="en-US"/>
              </w:rPr>
              <w:t>NO</w:t>
            </w:r>
          </w:p>
        </w:tc>
      </w:tr>
      <w:tr w:rsidR="00A56A05" w14:paraId="469F4CF2" w14:textId="480A470E" w:rsidTr="000363B1">
        <w:trPr>
          <w:jc w:val="center"/>
        </w:trPr>
        <w:tc>
          <w:tcPr>
            <w:tcW w:w="1029" w:type="dxa"/>
          </w:tcPr>
          <w:p w14:paraId="6547360D" w14:textId="440763E3" w:rsidR="00A56A05" w:rsidRDefault="00A56A05" w:rsidP="00601FBC">
            <w:pPr>
              <w:spacing w:after="120"/>
              <w:rPr>
                <w:color w:val="000000" w:themeColor="text1"/>
                <w:lang w:val="en-US"/>
              </w:rPr>
            </w:pPr>
            <w:r>
              <w:rPr>
                <w:color w:val="000000" w:themeColor="text1"/>
                <w:lang w:val="en-US"/>
              </w:rPr>
              <w:t>3</w:t>
            </w:r>
          </w:p>
        </w:tc>
        <w:tc>
          <w:tcPr>
            <w:tcW w:w="3138" w:type="dxa"/>
          </w:tcPr>
          <w:p w14:paraId="77F16A99" w14:textId="25A8A0E7" w:rsidR="00A56A05" w:rsidRDefault="00A56A05" w:rsidP="00601FBC">
            <w:pPr>
              <w:spacing w:after="120"/>
              <w:rPr>
                <w:color w:val="000000" w:themeColor="text1"/>
                <w:lang w:val="en-US"/>
              </w:rPr>
            </w:pPr>
            <w:r>
              <w:rPr>
                <w:color w:val="000000" w:themeColor="text1"/>
                <w:lang w:val="en-US"/>
              </w:rPr>
              <w:t>NO</w:t>
            </w:r>
          </w:p>
        </w:tc>
        <w:tc>
          <w:tcPr>
            <w:tcW w:w="2987" w:type="dxa"/>
          </w:tcPr>
          <w:p w14:paraId="039357E3" w14:textId="56CBE37A" w:rsidR="00A56A05" w:rsidRDefault="00A56A05" w:rsidP="00601FBC">
            <w:pPr>
              <w:spacing w:after="120"/>
              <w:rPr>
                <w:color w:val="000000" w:themeColor="text1"/>
                <w:lang w:val="en-US"/>
              </w:rPr>
            </w:pPr>
            <w:r>
              <w:rPr>
                <w:color w:val="000000" w:themeColor="text1"/>
                <w:lang w:val="en-US"/>
              </w:rPr>
              <w:t>YES</w:t>
            </w:r>
          </w:p>
        </w:tc>
      </w:tr>
      <w:tr w:rsidR="00A56A05" w14:paraId="3F22AEEF" w14:textId="468B89E0" w:rsidTr="000363B1">
        <w:trPr>
          <w:jc w:val="center"/>
        </w:trPr>
        <w:tc>
          <w:tcPr>
            <w:tcW w:w="1029" w:type="dxa"/>
          </w:tcPr>
          <w:p w14:paraId="6857C391" w14:textId="4091FEF4" w:rsidR="00A56A05" w:rsidRDefault="00A56A05" w:rsidP="00601FBC">
            <w:pPr>
              <w:spacing w:after="120"/>
              <w:rPr>
                <w:color w:val="000000" w:themeColor="text1"/>
                <w:lang w:val="en-US"/>
              </w:rPr>
            </w:pPr>
            <w:r>
              <w:rPr>
                <w:color w:val="000000" w:themeColor="text1"/>
                <w:lang w:val="en-US"/>
              </w:rPr>
              <w:t>4</w:t>
            </w:r>
          </w:p>
        </w:tc>
        <w:tc>
          <w:tcPr>
            <w:tcW w:w="3138" w:type="dxa"/>
          </w:tcPr>
          <w:p w14:paraId="09F681D9" w14:textId="528641FA" w:rsidR="00A56A05" w:rsidRDefault="00A56A05" w:rsidP="00601FBC">
            <w:pPr>
              <w:spacing w:after="120"/>
              <w:rPr>
                <w:color w:val="000000" w:themeColor="text1"/>
                <w:lang w:val="en-US"/>
              </w:rPr>
            </w:pPr>
            <w:r>
              <w:rPr>
                <w:color w:val="000000" w:themeColor="text1"/>
                <w:lang w:val="en-US"/>
              </w:rPr>
              <w:t>NO</w:t>
            </w:r>
          </w:p>
        </w:tc>
        <w:tc>
          <w:tcPr>
            <w:tcW w:w="2987" w:type="dxa"/>
          </w:tcPr>
          <w:p w14:paraId="50E01216" w14:textId="5FB59B68" w:rsidR="00A56A05" w:rsidRDefault="00A56A05" w:rsidP="00601FBC">
            <w:pPr>
              <w:spacing w:after="120"/>
              <w:rPr>
                <w:color w:val="000000" w:themeColor="text1"/>
                <w:lang w:val="en-US"/>
              </w:rPr>
            </w:pPr>
            <w:r>
              <w:rPr>
                <w:color w:val="000000" w:themeColor="text1"/>
                <w:lang w:val="en-US"/>
              </w:rPr>
              <w:t>NO</w:t>
            </w:r>
          </w:p>
        </w:tc>
      </w:tr>
    </w:tbl>
    <w:p w14:paraId="46B64005" w14:textId="77777777" w:rsidR="009D40EE" w:rsidRDefault="009D40EE" w:rsidP="00601FBC">
      <w:pPr>
        <w:spacing w:after="120"/>
        <w:rPr>
          <w:color w:val="000000" w:themeColor="text1"/>
          <w:lang w:val="en-US"/>
        </w:rPr>
      </w:pPr>
    </w:p>
    <w:p w14:paraId="6F13DBA0" w14:textId="5981B84D" w:rsidR="00A56A05" w:rsidRDefault="003C4D10" w:rsidP="00601FBC">
      <w:pPr>
        <w:spacing w:after="120"/>
        <w:rPr>
          <w:color w:val="000000" w:themeColor="text1"/>
          <w:lang w:val="en-US"/>
        </w:rPr>
      </w:pPr>
      <w:r>
        <w:rPr>
          <w:color w:val="000000" w:themeColor="text1"/>
          <w:lang w:val="en-US"/>
        </w:rPr>
        <w:t xml:space="preserve">One </w:t>
      </w:r>
      <w:r w:rsidR="002860D2">
        <w:rPr>
          <w:color w:val="000000" w:themeColor="text1"/>
          <w:lang w:val="en-US"/>
        </w:rPr>
        <w:t>thing we noticed is that to be able to verify both IMR and eEMR capability in one case, t</w:t>
      </w:r>
      <w:r w:rsidR="00A56A05">
        <w:rPr>
          <w:color w:val="000000" w:themeColor="text1"/>
          <w:lang w:val="en-US"/>
        </w:rPr>
        <w:t xml:space="preserve">he configuration of how many </w:t>
      </w:r>
      <w:r w:rsidR="00E14582">
        <w:rPr>
          <w:color w:val="000000" w:themeColor="text1"/>
          <w:lang w:val="en-US"/>
        </w:rPr>
        <w:t>neighboring</w:t>
      </w:r>
      <w:r w:rsidR="00A56A05">
        <w:rPr>
          <w:color w:val="000000" w:themeColor="text1"/>
          <w:lang w:val="en-US"/>
        </w:rPr>
        <w:t xml:space="preserve"> cells </w:t>
      </w:r>
      <w:r w:rsidR="00D87C21">
        <w:rPr>
          <w:color w:val="000000" w:themeColor="text1"/>
          <w:lang w:val="en-US"/>
        </w:rPr>
        <w:t>is</w:t>
      </w:r>
      <w:r w:rsidR="00A56A05">
        <w:rPr>
          <w:color w:val="000000" w:themeColor="text1"/>
          <w:lang w:val="en-US"/>
        </w:rPr>
        <w:t xml:space="preserve"> depended on how many capabilities UE reports, when UE reports both eEMR and IMR, always need 3 cells to be configured regardless of the </w:t>
      </w:r>
      <w:r w:rsidR="005A5C77">
        <w:rPr>
          <w:color w:val="000000" w:themeColor="text1"/>
          <w:lang w:val="en-US"/>
        </w:rPr>
        <w:t>validity timer configuration.</w:t>
      </w:r>
      <w:r w:rsidR="002860D2">
        <w:rPr>
          <w:color w:val="000000" w:themeColor="text1"/>
          <w:lang w:val="en-US"/>
        </w:rPr>
        <w:t xml:space="preserve"> </w:t>
      </w:r>
    </w:p>
    <w:p w14:paraId="046BA9C2" w14:textId="50CBF16F" w:rsidR="00FC1829" w:rsidRDefault="005A5C77" w:rsidP="00601FBC">
      <w:pPr>
        <w:spacing w:after="120"/>
        <w:rPr>
          <w:color w:val="000000" w:themeColor="text1"/>
          <w:lang w:val="en-US"/>
        </w:rPr>
      </w:pPr>
      <w:r>
        <w:rPr>
          <w:color w:val="000000" w:themeColor="text1"/>
          <w:lang w:val="en-US"/>
        </w:rPr>
        <w:t xml:space="preserve">When only one of the eEMR and IMR capabilities is claimed, then only need to configure </w:t>
      </w:r>
      <w:r w:rsidR="00FC1829">
        <w:rPr>
          <w:color w:val="000000" w:themeColor="text1"/>
          <w:lang w:val="en-US"/>
        </w:rPr>
        <w:t>2 cells.</w:t>
      </w:r>
    </w:p>
    <w:p w14:paraId="000207BC" w14:textId="5C69E3FA" w:rsidR="00BE7DAE" w:rsidRDefault="00BE7DAE" w:rsidP="00BE7DAE">
      <w:pPr>
        <w:pStyle w:val="Caption"/>
        <w:rPr>
          <w:color w:val="000000" w:themeColor="text1"/>
          <w:lang w:val="en-US"/>
        </w:rPr>
      </w:pPr>
      <w:bookmarkStart w:id="4" w:name="_Toc165980590"/>
      <w:r w:rsidRPr="00220705">
        <w:rPr>
          <w:lang w:val="en-US"/>
        </w:rPr>
        <w:t xml:space="preserve">Observation </w:t>
      </w:r>
      <w:r>
        <w:fldChar w:fldCharType="begin"/>
      </w:r>
      <w:r w:rsidRPr="00220705">
        <w:rPr>
          <w:lang w:val="en-US"/>
        </w:rPr>
        <w:instrText xml:space="preserve"> SEQ Observation \* ARABIC </w:instrText>
      </w:r>
      <w:r>
        <w:fldChar w:fldCharType="separate"/>
      </w:r>
      <w:r w:rsidRPr="00220705">
        <w:rPr>
          <w:lang w:val="en-US"/>
        </w:rPr>
        <w:t>1</w:t>
      </w:r>
      <w:r>
        <w:fldChar w:fldCharType="end"/>
      </w:r>
      <w:r w:rsidRPr="00220705">
        <w:rPr>
          <w:lang w:val="en-US"/>
        </w:rPr>
        <w:t xml:space="preserve">: The different UE capabilities of 39-8 and 39-9 can be verified in one case with configure 2 </w:t>
      </w:r>
      <w:proofErr w:type="spellStart"/>
      <w:r w:rsidRPr="00220705">
        <w:rPr>
          <w:lang w:val="en-US"/>
        </w:rPr>
        <w:t>neibouring</w:t>
      </w:r>
      <w:proofErr w:type="spellEnd"/>
      <w:r w:rsidRPr="00220705">
        <w:rPr>
          <w:lang w:val="en-US"/>
        </w:rPr>
        <w:t xml:space="preserve"> cell.</w:t>
      </w:r>
      <w:bookmarkEnd w:id="4"/>
    </w:p>
    <w:p w14:paraId="0705AE72" w14:textId="77777777" w:rsidR="00BE7DAE" w:rsidRDefault="00BE7DAE" w:rsidP="00601FBC">
      <w:pPr>
        <w:spacing w:after="120"/>
        <w:rPr>
          <w:color w:val="000000" w:themeColor="text1"/>
          <w:lang w:val="en-US"/>
        </w:rPr>
      </w:pPr>
    </w:p>
    <w:p w14:paraId="38A442FD" w14:textId="074962F2" w:rsidR="00C0474F" w:rsidRDefault="00C12EF4" w:rsidP="00601FBC">
      <w:pPr>
        <w:spacing w:after="120"/>
        <w:rPr>
          <w:color w:val="000000" w:themeColor="text1"/>
          <w:lang w:val="en-US"/>
        </w:rPr>
      </w:pPr>
      <w:r>
        <w:rPr>
          <w:color w:val="000000" w:themeColor="text1"/>
          <w:lang w:val="en-US"/>
        </w:rPr>
        <w:t xml:space="preserve">For scenario 1: when both IMR and </w:t>
      </w:r>
      <w:proofErr w:type="spellStart"/>
      <w:r>
        <w:rPr>
          <w:color w:val="000000" w:themeColor="text1"/>
          <w:lang w:val="en-US"/>
        </w:rPr>
        <w:t>eEMR</w:t>
      </w:r>
      <w:proofErr w:type="spellEnd"/>
      <w:r>
        <w:rPr>
          <w:color w:val="000000" w:themeColor="text1"/>
          <w:lang w:val="en-US"/>
        </w:rPr>
        <w:t xml:space="preserve"> </w:t>
      </w:r>
      <w:r w:rsidR="00683044">
        <w:rPr>
          <w:color w:val="000000" w:themeColor="text1"/>
          <w:lang w:val="en-US"/>
        </w:rPr>
        <w:t>capabilit</w:t>
      </w:r>
      <w:r w:rsidR="000A4AAD">
        <w:rPr>
          <w:color w:val="000000" w:themeColor="text1"/>
          <w:lang w:val="en-US"/>
        </w:rPr>
        <w:t>ies</w:t>
      </w:r>
      <w:r w:rsidR="00683044">
        <w:rPr>
          <w:color w:val="000000" w:themeColor="text1"/>
          <w:lang w:val="en-US"/>
        </w:rPr>
        <w:t xml:space="preserve"> are claimed and both </w:t>
      </w:r>
      <w:r>
        <w:rPr>
          <w:color w:val="000000" w:themeColor="text1"/>
          <w:lang w:val="en-US"/>
        </w:rPr>
        <w:t xml:space="preserve">validity timer </w:t>
      </w:r>
      <w:r w:rsidR="00D87C21">
        <w:rPr>
          <w:color w:val="000000" w:themeColor="text1"/>
          <w:lang w:val="en-US"/>
        </w:rPr>
        <w:t>is</w:t>
      </w:r>
      <w:r>
        <w:rPr>
          <w:color w:val="000000" w:themeColor="text1"/>
          <w:lang w:val="en-US"/>
        </w:rPr>
        <w:t xml:space="preserve"> configured, the </w:t>
      </w:r>
      <w:r w:rsidR="00B1713F">
        <w:rPr>
          <w:color w:val="000000" w:themeColor="text1"/>
          <w:lang w:val="en-US"/>
        </w:rPr>
        <w:t xml:space="preserve">correct UE behavior is to have measurement based on the network configured carrier, </w:t>
      </w:r>
      <w:r w:rsidR="00AD0E92">
        <w:rPr>
          <w:color w:val="000000" w:themeColor="text1"/>
          <w:lang w:val="en-US"/>
        </w:rPr>
        <w:t xml:space="preserve">then during certain </w:t>
      </w:r>
      <w:proofErr w:type="gramStart"/>
      <w:r w:rsidR="00AD0E92">
        <w:rPr>
          <w:color w:val="000000" w:themeColor="text1"/>
          <w:lang w:val="en-US"/>
        </w:rPr>
        <w:t>time period</w:t>
      </w:r>
      <w:proofErr w:type="gramEnd"/>
      <w:r w:rsidR="00AD0E92">
        <w:rPr>
          <w:color w:val="000000" w:themeColor="text1"/>
          <w:lang w:val="en-US"/>
        </w:rPr>
        <w:t xml:space="preserve"> the signal level of </w:t>
      </w:r>
      <w:r w:rsidR="004B33CF">
        <w:rPr>
          <w:color w:val="000000" w:themeColor="text1"/>
          <w:lang w:val="en-US"/>
        </w:rPr>
        <w:t>neighboring</w:t>
      </w:r>
      <w:r w:rsidR="00AD0E92">
        <w:rPr>
          <w:color w:val="000000" w:themeColor="text1"/>
          <w:lang w:val="en-US"/>
        </w:rPr>
        <w:t xml:space="preserve"> cells are changed, then the UE shall </w:t>
      </w:r>
      <w:r w:rsidR="00E14582">
        <w:rPr>
          <w:color w:val="000000" w:themeColor="text1"/>
          <w:lang w:val="en-US"/>
        </w:rPr>
        <w:t>observe,</w:t>
      </w:r>
      <w:r w:rsidR="00AD0E92">
        <w:rPr>
          <w:color w:val="000000" w:themeColor="text1"/>
          <w:lang w:val="en-US"/>
        </w:rPr>
        <w:t xml:space="preserve"> and report correct RSRP value. </w:t>
      </w:r>
    </w:p>
    <w:p w14:paraId="40249750" w14:textId="77777777" w:rsidR="003A13A6" w:rsidRDefault="00683044" w:rsidP="00601FBC">
      <w:pPr>
        <w:spacing w:after="120"/>
        <w:rPr>
          <w:color w:val="000000" w:themeColor="text1"/>
          <w:lang w:val="en-US"/>
        </w:rPr>
      </w:pPr>
      <w:r>
        <w:rPr>
          <w:color w:val="000000" w:themeColor="text1"/>
          <w:lang w:val="en-US"/>
        </w:rPr>
        <w:lastRenderedPageBreak/>
        <w:t xml:space="preserve">For scenario 2: </w:t>
      </w:r>
    </w:p>
    <w:p w14:paraId="42D33850" w14:textId="59CB4ECE" w:rsidR="00683044" w:rsidRDefault="009614B9" w:rsidP="003A13A6">
      <w:pPr>
        <w:pStyle w:val="ListParagraph"/>
        <w:numPr>
          <w:ilvl w:val="0"/>
          <w:numId w:val="25"/>
        </w:numPr>
        <w:spacing w:after="120"/>
        <w:rPr>
          <w:color w:val="000000" w:themeColor="text1"/>
          <w:lang w:val="en-US"/>
        </w:rPr>
      </w:pPr>
      <w:r w:rsidRPr="003A13A6">
        <w:rPr>
          <w:color w:val="000000" w:themeColor="text1"/>
          <w:lang w:val="en-US"/>
        </w:rPr>
        <w:t xml:space="preserve">If UE claim both </w:t>
      </w:r>
      <w:r w:rsidR="00E14582" w:rsidRPr="003A13A6">
        <w:rPr>
          <w:color w:val="000000" w:themeColor="text1"/>
          <w:lang w:val="en-US"/>
        </w:rPr>
        <w:t>capabilities</w:t>
      </w:r>
      <w:r w:rsidR="00D87C21">
        <w:rPr>
          <w:color w:val="000000" w:themeColor="text1"/>
          <w:lang w:val="en-US"/>
        </w:rPr>
        <w:t xml:space="preserve">, </w:t>
      </w:r>
      <w:r w:rsidR="00D87C21" w:rsidRPr="003A13A6">
        <w:rPr>
          <w:color w:val="000000" w:themeColor="text1"/>
          <w:lang w:val="en-US"/>
        </w:rPr>
        <w:t>verify</w:t>
      </w:r>
      <w:r w:rsidR="000A4BCD" w:rsidRPr="003A13A6">
        <w:rPr>
          <w:color w:val="000000" w:themeColor="text1"/>
          <w:lang w:val="en-US"/>
        </w:rPr>
        <w:t xml:space="preserve"> the UE report behavior based on the </w:t>
      </w:r>
      <w:r w:rsidR="004B33CF" w:rsidRPr="003A13A6">
        <w:rPr>
          <w:color w:val="000000" w:themeColor="text1"/>
          <w:lang w:val="en-US"/>
        </w:rPr>
        <w:t>signal</w:t>
      </w:r>
      <w:r w:rsidR="000A4BCD" w:rsidRPr="003A13A6">
        <w:rPr>
          <w:color w:val="000000" w:themeColor="text1"/>
          <w:lang w:val="en-US"/>
        </w:rPr>
        <w:t xml:space="preserve"> level change </w:t>
      </w:r>
      <w:r w:rsidR="00716E57" w:rsidRPr="003A13A6">
        <w:rPr>
          <w:color w:val="000000" w:themeColor="text1"/>
          <w:lang w:val="en-US"/>
        </w:rPr>
        <w:t xml:space="preserve">without performing cell-reselection. </w:t>
      </w:r>
      <w:r w:rsidRPr="003A13A6">
        <w:rPr>
          <w:color w:val="000000" w:themeColor="text1"/>
          <w:lang w:val="en-US"/>
        </w:rPr>
        <w:t xml:space="preserve">The eEMR </w:t>
      </w:r>
      <w:r w:rsidR="003A13A6" w:rsidRPr="003A13A6">
        <w:rPr>
          <w:color w:val="000000" w:themeColor="text1"/>
          <w:lang w:val="en-US"/>
        </w:rPr>
        <w:t>report behavior shall follow the legacy Rel-16 UE behavior.</w:t>
      </w:r>
    </w:p>
    <w:p w14:paraId="2F16DEC4" w14:textId="768023F7" w:rsidR="003A13A6" w:rsidRDefault="003A13A6" w:rsidP="003A13A6">
      <w:pPr>
        <w:pStyle w:val="ListParagraph"/>
        <w:numPr>
          <w:ilvl w:val="0"/>
          <w:numId w:val="25"/>
        </w:numPr>
        <w:spacing w:after="120"/>
        <w:rPr>
          <w:color w:val="000000" w:themeColor="text1"/>
          <w:lang w:val="en-US"/>
        </w:rPr>
      </w:pPr>
      <w:r>
        <w:rPr>
          <w:color w:val="000000" w:themeColor="text1"/>
          <w:lang w:val="en-US"/>
        </w:rPr>
        <w:t xml:space="preserve">If only </w:t>
      </w:r>
      <w:r w:rsidR="00806F3C">
        <w:rPr>
          <w:color w:val="000000" w:themeColor="text1"/>
          <w:lang w:val="en-US"/>
        </w:rPr>
        <w:t>IMR capability is claimed, the UE report behavior based on signal level change without performing cell-reselection.</w:t>
      </w:r>
    </w:p>
    <w:p w14:paraId="660CF8A3" w14:textId="6E92E01D" w:rsidR="003A13A6" w:rsidRPr="0032494E" w:rsidRDefault="00806F3C" w:rsidP="00506FF5">
      <w:pPr>
        <w:pStyle w:val="ListParagraph"/>
        <w:numPr>
          <w:ilvl w:val="0"/>
          <w:numId w:val="25"/>
        </w:numPr>
        <w:spacing w:after="120"/>
        <w:rPr>
          <w:color w:val="000000" w:themeColor="text1"/>
          <w:lang w:val="en-US"/>
        </w:rPr>
      </w:pPr>
      <w:r w:rsidRPr="0032494E">
        <w:rPr>
          <w:color w:val="000000" w:themeColor="text1"/>
          <w:lang w:val="en-US"/>
        </w:rPr>
        <w:t xml:space="preserve">If only eEMR capability is claimed, </w:t>
      </w:r>
      <w:r w:rsidR="008237A4" w:rsidRPr="0032494E">
        <w:rPr>
          <w:color w:val="000000" w:themeColor="text1"/>
          <w:lang w:val="en-US"/>
        </w:rPr>
        <w:t xml:space="preserve">even though this is a false network configuration, the correct UE behavior shall </w:t>
      </w:r>
      <w:r w:rsidR="0032494E" w:rsidRPr="0032494E">
        <w:rPr>
          <w:color w:val="000000" w:themeColor="text1"/>
          <w:lang w:val="en-US"/>
        </w:rPr>
        <w:t>follow the legacy Rel-16 UE behavior.</w:t>
      </w:r>
    </w:p>
    <w:p w14:paraId="35CE0556" w14:textId="107EC757" w:rsidR="002A75DD" w:rsidRDefault="002A75DD" w:rsidP="00601FBC">
      <w:pPr>
        <w:spacing w:after="120"/>
        <w:rPr>
          <w:color w:val="000000" w:themeColor="text1"/>
          <w:lang w:val="en-US"/>
        </w:rPr>
      </w:pPr>
      <w:r>
        <w:rPr>
          <w:color w:val="000000" w:themeColor="text1"/>
          <w:lang w:val="en-US"/>
        </w:rPr>
        <w:t xml:space="preserve">For scenario 3: </w:t>
      </w:r>
      <w:r w:rsidR="00AB7CB5">
        <w:rPr>
          <w:color w:val="000000" w:themeColor="text1"/>
          <w:lang w:val="en-US"/>
        </w:rPr>
        <w:t xml:space="preserve">It should be rather similar test procedure as scenario 2, only difference is </w:t>
      </w:r>
      <w:r w:rsidR="00C62D15">
        <w:rPr>
          <w:color w:val="000000" w:themeColor="text1"/>
          <w:lang w:val="en-US"/>
        </w:rPr>
        <w:t xml:space="preserve">to guarantee the T331 timer duration </w:t>
      </w:r>
      <w:r w:rsidR="00A33A5B">
        <w:rPr>
          <w:color w:val="000000" w:themeColor="text1"/>
          <w:lang w:val="en-US"/>
        </w:rPr>
        <w:t>end after the paging message.</w:t>
      </w:r>
    </w:p>
    <w:p w14:paraId="4A2F27D6" w14:textId="6D3066CE" w:rsidR="0032494E" w:rsidRDefault="0032494E" w:rsidP="0032494E">
      <w:pPr>
        <w:pStyle w:val="ListParagraph"/>
        <w:numPr>
          <w:ilvl w:val="0"/>
          <w:numId w:val="26"/>
        </w:numPr>
        <w:spacing w:after="120"/>
        <w:rPr>
          <w:color w:val="000000" w:themeColor="text1"/>
          <w:lang w:val="en-US"/>
        </w:rPr>
      </w:pPr>
      <w:r>
        <w:rPr>
          <w:color w:val="000000" w:themeColor="text1"/>
          <w:lang w:val="en-US"/>
        </w:rPr>
        <w:t xml:space="preserve">If UE </w:t>
      </w:r>
      <w:r w:rsidRPr="003A13A6">
        <w:rPr>
          <w:color w:val="000000" w:themeColor="text1"/>
          <w:lang w:val="en-US"/>
        </w:rPr>
        <w:t xml:space="preserve">claim both </w:t>
      </w:r>
      <w:r w:rsidR="00D87C21" w:rsidRPr="003A13A6">
        <w:rPr>
          <w:color w:val="000000" w:themeColor="text1"/>
          <w:lang w:val="en-US"/>
        </w:rPr>
        <w:t>capabilities</w:t>
      </w:r>
      <w:r>
        <w:rPr>
          <w:color w:val="000000" w:themeColor="text1"/>
          <w:lang w:val="en-US"/>
        </w:rPr>
        <w:t>, verif</w:t>
      </w:r>
      <w:r w:rsidR="004F7538">
        <w:rPr>
          <w:color w:val="000000" w:themeColor="text1"/>
          <w:lang w:val="en-US"/>
        </w:rPr>
        <w:t>y the</w:t>
      </w:r>
      <w:r w:rsidR="009D1B28">
        <w:rPr>
          <w:color w:val="000000" w:themeColor="text1"/>
          <w:lang w:val="en-US"/>
        </w:rPr>
        <w:t xml:space="preserve"> eEMR behavior on</w:t>
      </w:r>
      <w:r w:rsidR="004F7538">
        <w:rPr>
          <w:color w:val="000000" w:themeColor="text1"/>
          <w:lang w:val="en-US"/>
        </w:rPr>
        <w:t xml:space="preserve"> </w:t>
      </w:r>
      <w:r w:rsidR="004F7538" w:rsidRPr="003A13A6">
        <w:rPr>
          <w:color w:val="000000" w:themeColor="text1"/>
          <w:lang w:val="en-US"/>
        </w:rPr>
        <w:t xml:space="preserve">UE report behavior based on the </w:t>
      </w:r>
      <w:r w:rsidR="004B33CF" w:rsidRPr="003A13A6">
        <w:rPr>
          <w:color w:val="000000" w:themeColor="text1"/>
          <w:lang w:val="en-US"/>
        </w:rPr>
        <w:t>signal</w:t>
      </w:r>
      <w:r w:rsidR="004F7538" w:rsidRPr="003A13A6">
        <w:rPr>
          <w:color w:val="000000" w:themeColor="text1"/>
          <w:lang w:val="en-US"/>
        </w:rPr>
        <w:t xml:space="preserve"> level change without performing cell-reselection.</w:t>
      </w:r>
      <w:r w:rsidR="00EE622E">
        <w:rPr>
          <w:color w:val="000000" w:themeColor="text1"/>
          <w:lang w:val="en-US"/>
        </w:rPr>
        <w:t xml:space="preserve"> </w:t>
      </w:r>
      <w:r w:rsidR="009D1B28">
        <w:rPr>
          <w:color w:val="000000" w:themeColor="text1"/>
          <w:lang w:val="en-US"/>
        </w:rPr>
        <w:t xml:space="preserve">The correct IMR </w:t>
      </w:r>
      <w:r w:rsidR="00D81F1D">
        <w:rPr>
          <w:color w:val="000000" w:themeColor="text1"/>
          <w:lang w:val="en-US"/>
        </w:rPr>
        <w:t xml:space="preserve">UE behavior shall be UE report all the measurement results </w:t>
      </w:r>
      <w:r w:rsidR="00614A5A">
        <w:rPr>
          <w:color w:val="000000" w:themeColor="text1"/>
          <w:lang w:val="en-US"/>
        </w:rPr>
        <w:t xml:space="preserve">higher </w:t>
      </w:r>
      <w:r w:rsidR="00D87C21">
        <w:rPr>
          <w:color w:val="000000" w:themeColor="text1"/>
          <w:lang w:val="en-US"/>
        </w:rPr>
        <w:t>than</w:t>
      </w:r>
      <w:r w:rsidR="00614A5A">
        <w:rPr>
          <w:color w:val="000000" w:themeColor="text1"/>
          <w:lang w:val="en-US"/>
        </w:rPr>
        <w:t xml:space="preserve"> accuracy requirement </w:t>
      </w:r>
      <w:r w:rsidR="00D81F1D">
        <w:rPr>
          <w:color w:val="000000" w:themeColor="text1"/>
          <w:lang w:val="en-US"/>
        </w:rPr>
        <w:t xml:space="preserve">on the configured </w:t>
      </w:r>
      <w:r w:rsidR="004B33CF">
        <w:rPr>
          <w:color w:val="000000" w:themeColor="text1"/>
          <w:lang w:val="en-US"/>
        </w:rPr>
        <w:t>neighboring</w:t>
      </w:r>
      <w:r w:rsidR="00D81F1D">
        <w:rPr>
          <w:color w:val="000000" w:themeColor="text1"/>
          <w:lang w:val="en-US"/>
        </w:rPr>
        <w:t xml:space="preserve"> </w:t>
      </w:r>
      <w:r w:rsidR="00614A5A">
        <w:rPr>
          <w:color w:val="000000" w:themeColor="text1"/>
          <w:lang w:val="en-US"/>
        </w:rPr>
        <w:t>cell during the Idle period.</w:t>
      </w:r>
    </w:p>
    <w:p w14:paraId="2F8DE804" w14:textId="392FF2B2" w:rsidR="003506A1" w:rsidRDefault="00C56359" w:rsidP="0032494E">
      <w:pPr>
        <w:pStyle w:val="ListParagraph"/>
        <w:numPr>
          <w:ilvl w:val="0"/>
          <w:numId w:val="26"/>
        </w:numPr>
        <w:spacing w:after="120"/>
        <w:rPr>
          <w:color w:val="000000" w:themeColor="text1"/>
          <w:lang w:val="en-US"/>
        </w:rPr>
      </w:pPr>
      <w:r>
        <w:rPr>
          <w:color w:val="000000" w:themeColor="text1"/>
          <w:lang w:val="en-US"/>
        </w:rPr>
        <w:t xml:space="preserve">If only IMR capability is claimed, this is a false configuration however the UE shall report </w:t>
      </w:r>
      <w:r w:rsidR="003506A1">
        <w:rPr>
          <w:color w:val="000000" w:themeColor="text1"/>
          <w:lang w:val="en-US"/>
        </w:rPr>
        <w:t xml:space="preserve">all the measurement results higher </w:t>
      </w:r>
      <w:r w:rsidR="00D87C21">
        <w:rPr>
          <w:color w:val="000000" w:themeColor="text1"/>
          <w:lang w:val="en-US"/>
        </w:rPr>
        <w:t>than</w:t>
      </w:r>
      <w:r w:rsidR="003506A1">
        <w:rPr>
          <w:color w:val="000000" w:themeColor="text1"/>
          <w:lang w:val="en-US"/>
        </w:rPr>
        <w:t xml:space="preserve"> accuracy requirement on the configured </w:t>
      </w:r>
      <w:r w:rsidR="004B33CF">
        <w:rPr>
          <w:color w:val="000000" w:themeColor="text1"/>
          <w:lang w:val="en-US"/>
        </w:rPr>
        <w:t>neighboring</w:t>
      </w:r>
      <w:r w:rsidR="003506A1">
        <w:rPr>
          <w:color w:val="000000" w:themeColor="text1"/>
          <w:lang w:val="en-US"/>
        </w:rPr>
        <w:t xml:space="preserve"> cell during the Idle period.</w:t>
      </w:r>
    </w:p>
    <w:p w14:paraId="502AD46A" w14:textId="311931C0" w:rsidR="00C56359" w:rsidRPr="0032494E" w:rsidRDefault="003506A1" w:rsidP="0032494E">
      <w:pPr>
        <w:pStyle w:val="ListParagraph"/>
        <w:numPr>
          <w:ilvl w:val="0"/>
          <w:numId w:val="26"/>
        </w:numPr>
        <w:spacing w:after="120"/>
        <w:rPr>
          <w:color w:val="000000" w:themeColor="text1"/>
          <w:lang w:val="en-US"/>
        </w:rPr>
      </w:pPr>
      <w:r>
        <w:rPr>
          <w:color w:val="000000" w:themeColor="text1"/>
          <w:lang w:val="en-US"/>
        </w:rPr>
        <w:t xml:space="preserve">If only eEMR capability is </w:t>
      </w:r>
      <w:r w:rsidR="00D87C21">
        <w:rPr>
          <w:color w:val="000000" w:themeColor="text1"/>
          <w:lang w:val="en-US"/>
        </w:rPr>
        <w:t>claimed, verify</w:t>
      </w:r>
      <w:r>
        <w:rPr>
          <w:color w:val="000000" w:themeColor="text1"/>
          <w:lang w:val="en-US"/>
        </w:rPr>
        <w:t xml:space="preserve"> the eEMR behavior on </w:t>
      </w:r>
      <w:r w:rsidRPr="003A13A6">
        <w:rPr>
          <w:color w:val="000000" w:themeColor="text1"/>
          <w:lang w:val="en-US"/>
        </w:rPr>
        <w:t xml:space="preserve">UE report behavior based on the </w:t>
      </w:r>
      <w:r w:rsidR="004B33CF" w:rsidRPr="003A13A6">
        <w:rPr>
          <w:color w:val="000000" w:themeColor="text1"/>
          <w:lang w:val="en-US"/>
        </w:rPr>
        <w:t>signal</w:t>
      </w:r>
      <w:r w:rsidRPr="003A13A6">
        <w:rPr>
          <w:color w:val="000000" w:themeColor="text1"/>
          <w:lang w:val="en-US"/>
        </w:rPr>
        <w:t xml:space="preserve"> level change without performing cell-reselection.</w:t>
      </w:r>
    </w:p>
    <w:p w14:paraId="7D2106FD" w14:textId="0B808D55" w:rsidR="00A33A5B" w:rsidRDefault="00A33A5B" w:rsidP="00601FBC">
      <w:pPr>
        <w:spacing w:after="120"/>
        <w:rPr>
          <w:color w:val="000000" w:themeColor="text1"/>
          <w:lang w:val="en-US"/>
        </w:rPr>
      </w:pPr>
      <w:r>
        <w:rPr>
          <w:color w:val="000000" w:themeColor="text1"/>
          <w:lang w:val="en-US"/>
        </w:rPr>
        <w:t xml:space="preserve">For scenario 4: When both validity timer are not configured, it will </w:t>
      </w:r>
      <w:r w:rsidR="00D87C21">
        <w:rPr>
          <w:color w:val="000000" w:themeColor="text1"/>
          <w:lang w:val="en-US"/>
        </w:rPr>
        <w:t>depend</w:t>
      </w:r>
      <w:r>
        <w:rPr>
          <w:color w:val="000000" w:themeColor="text1"/>
          <w:lang w:val="en-US"/>
        </w:rPr>
        <w:t xml:space="preserve"> on the capability UE reports</w:t>
      </w:r>
      <w:r w:rsidR="001B60DF">
        <w:rPr>
          <w:color w:val="000000" w:themeColor="text1"/>
          <w:lang w:val="en-US"/>
        </w:rPr>
        <w:t>.</w:t>
      </w:r>
      <w:r w:rsidR="007B4C70">
        <w:rPr>
          <w:color w:val="000000" w:themeColor="text1"/>
          <w:lang w:val="en-US"/>
        </w:rPr>
        <w:t xml:space="preserve"> </w:t>
      </w:r>
    </w:p>
    <w:p w14:paraId="5FB4D94D" w14:textId="5F31781F" w:rsidR="007B4C70" w:rsidRPr="00AA087B" w:rsidRDefault="007B4C70" w:rsidP="00AA087B">
      <w:pPr>
        <w:pStyle w:val="ListParagraph"/>
        <w:numPr>
          <w:ilvl w:val="0"/>
          <w:numId w:val="27"/>
        </w:numPr>
        <w:spacing w:after="120"/>
        <w:rPr>
          <w:color w:val="000000" w:themeColor="text1"/>
          <w:lang w:val="en-US"/>
        </w:rPr>
      </w:pPr>
      <w:r w:rsidRPr="00AA087B">
        <w:rPr>
          <w:color w:val="000000" w:themeColor="text1"/>
          <w:lang w:val="en-US"/>
        </w:rPr>
        <w:t xml:space="preserve">If UE claim both capabilities:  the correct behavior shall be </w:t>
      </w:r>
      <w:r w:rsidR="00211FEC" w:rsidRPr="00AA087B">
        <w:rPr>
          <w:color w:val="000000" w:themeColor="text1"/>
          <w:lang w:val="en-US"/>
        </w:rPr>
        <w:t xml:space="preserve">UE report all the measurement results higher </w:t>
      </w:r>
      <w:r w:rsidR="00D87C21" w:rsidRPr="00AA087B">
        <w:rPr>
          <w:color w:val="000000" w:themeColor="text1"/>
          <w:lang w:val="en-US"/>
        </w:rPr>
        <w:t>than</w:t>
      </w:r>
      <w:r w:rsidR="00211FEC" w:rsidRPr="00AA087B">
        <w:rPr>
          <w:color w:val="000000" w:themeColor="text1"/>
          <w:lang w:val="en-US"/>
        </w:rPr>
        <w:t xml:space="preserve"> accuracy requirement on the configured </w:t>
      </w:r>
      <w:r w:rsidR="004B33CF" w:rsidRPr="00AA087B">
        <w:rPr>
          <w:color w:val="000000" w:themeColor="text1"/>
          <w:lang w:val="en-US"/>
        </w:rPr>
        <w:t>neighboring</w:t>
      </w:r>
      <w:r w:rsidR="00211FEC" w:rsidRPr="00AA087B">
        <w:rPr>
          <w:color w:val="000000" w:themeColor="text1"/>
          <w:lang w:val="en-US"/>
        </w:rPr>
        <w:t xml:space="preserve"> ce</w:t>
      </w:r>
      <w:r w:rsidR="006C427B" w:rsidRPr="00AA087B">
        <w:rPr>
          <w:color w:val="000000" w:themeColor="text1"/>
          <w:lang w:val="en-US"/>
        </w:rPr>
        <w:t>l</w:t>
      </w:r>
      <w:r w:rsidR="00211FEC" w:rsidRPr="00AA087B">
        <w:rPr>
          <w:color w:val="000000" w:themeColor="text1"/>
          <w:lang w:val="en-US"/>
        </w:rPr>
        <w:t>l</w:t>
      </w:r>
      <w:r w:rsidR="006C427B" w:rsidRPr="00AA087B">
        <w:rPr>
          <w:color w:val="000000" w:themeColor="text1"/>
          <w:lang w:val="en-US"/>
        </w:rPr>
        <w:t>#1</w:t>
      </w:r>
      <w:r w:rsidR="00211FEC" w:rsidRPr="00AA087B">
        <w:rPr>
          <w:color w:val="000000" w:themeColor="text1"/>
          <w:lang w:val="en-US"/>
        </w:rPr>
        <w:t xml:space="preserve"> during the Idle period</w:t>
      </w:r>
      <w:r w:rsidR="006C427B" w:rsidRPr="00AA087B">
        <w:rPr>
          <w:color w:val="000000" w:themeColor="text1"/>
          <w:lang w:val="en-US"/>
        </w:rPr>
        <w:t xml:space="preserve">. The </w:t>
      </w:r>
      <w:r w:rsidR="004B33CF" w:rsidRPr="00AA087B">
        <w:rPr>
          <w:color w:val="000000" w:themeColor="text1"/>
          <w:lang w:val="en-US"/>
        </w:rPr>
        <w:t>neighboring</w:t>
      </w:r>
      <w:r w:rsidR="006C427B" w:rsidRPr="00AA087B">
        <w:rPr>
          <w:color w:val="000000" w:themeColor="text1"/>
          <w:lang w:val="en-US"/>
        </w:rPr>
        <w:t xml:space="preserve"> cell #2 shall be reported follow the lega</w:t>
      </w:r>
      <w:r w:rsidR="00AA087B" w:rsidRPr="00AA087B">
        <w:rPr>
          <w:color w:val="000000" w:themeColor="text1"/>
          <w:lang w:val="en-US"/>
        </w:rPr>
        <w:t>cy EMR behavior.</w:t>
      </w:r>
    </w:p>
    <w:p w14:paraId="5488B08E" w14:textId="75F6F5F9" w:rsidR="00AA087B" w:rsidRDefault="00AA087B" w:rsidP="00AA087B">
      <w:pPr>
        <w:pStyle w:val="ListParagraph"/>
        <w:numPr>
          <w:ilvl w:val="0"/>
          <w:numId w:val="27"/>
        </w:numPr>
        <w:spacing w:after="120"/>
        <w:rPr>
          <w:color w:val="000000" w:themeColor="text1"/>
          <w:lang w:val="en-US"/>
        </w:rPr>
      </w:pPr>
      <w:r w:rsidRPr="00AA087B">
        <w:rPr>
          <w:color w:val="000000" w:themeColor="text1"/>
          <w:lang w:val="en-US"/>
        </w:rPr>
        <w:t>If only IMR capability is claimed</w:t>
      </w:r>
      <w:r w:rsidR="008857DB">
        <w:rPr>
          <w:color w:val="000000" w:themeColor="text1"/>
          <w:lang w:val="en-US"/>
        </w:rPr>
        <w:t xml:space="preserve">, the correct UE behavior </w:t>
      </w:r>
      <w:r w:rsidR="008857DB" w:rsidRPr="00AA087B">
        <w:rPr>
          <w:color w:val="000000" w:themeColor="text1"/>
          <w:lang w:val="en-US"/>
        </w:rPr>
        <w:t xml:space="preserve">shall be UE report all the measurement results higher </w:t>
      </w:r>
      <w:r w:rsidR="00D87C21" w:rsidRPr="00AA087B">
        <w:rPr>
          <w:color w:val="000000" w:themeColor="text1"/>
          <w:lang w:val="en-US"/>
        </w:rPr>
        <w:t>than</w:t>
      </w:r>
      <w:r w:rsidR="008857DB" w:rsidRPr="00AA087B">
        <w:rPr>
          <w:color w:val="000000" w:themeColor="text1"/>
          <w:lang w:val="en-US"/>
        </w:rPr>
        <w:t xml:space="preserve"> accuracy requirement on the configured </w:t>
      </w:r>
      <w:r w:rsidR="004B33CF" w:rsidRPr="00AA087B">
        <w:rPr>
          <w:color w:val="000000" w:themeColor="text1"/>
          <w:lang w:val="en-US"/>
        </w:rPr>
        <w:t>neighboring</w:t>
      </w:r>
      <w:r w:rsidR="008857DB" w:rsidRPr="00AA087B">
        <w:rPr>
          <w:color w:val="000000" w:themeColor="text1"/>
          <w:lang w:val="en-US"/>
        </w:rPr>
        <w:t xml:space="preserve"> cell#1 during the Idle period.</w:t>
      </w:r>
    </w:p>
    <w:p w14:paraId="639E46EB" w14:textId="5AE63715" w:rsidR="008857DB" w:rsidRPr="008857DB" w:rsidRDefault="008857DB" w:rsidP="008857DB">
      <w:pPr>
        <w:pStyle w:val="ListParagraph"/>
        <w:numPr>
          <w:ilvl w:val="0"/>
          <w:numId w:val="27"/>
        </w:numPr>
        <w:spacing w:after="120"/>
        <w:rPr>
          <w:color w:val="000000" w:themeColor="text1"/>
          <w:lang w:val="en-US"/>
        </w:rPr>
      </w:pPr>
      <w:r>
        <w:rPr>
          <w:color w:val="000000" w:themeColor="text1"/>
          <w:lang w:val="en-US"/>
        </w:rPr>
        <w:t xml:space="preserve">If only eEMR capability is claimed, </w:t>
      </w:r>
      <w:r w:rsidRPr="00AA087B">
        <w:rPr>
          <w:color w:val="000000" w:themeColor="text1"/>
          <w:lang w:val="en-US"/>
        </w:rPr>
        <w:t xml:space="preserve">The </w:t>
      </w:r>
      <w:r>
        <w:rPr>
          <w:color w:val="000000" w:themeColor="text1"/>
          <w:lang w:val="en-US"/>
        </w:rPr>
        <w:t>UE shall</w:t>
      </w:r>
      <w:r w:rsidRPr="00AA087B">
        <w:rPr>
          <w:color w:val="000000" w:themeColor="text1"/>
          <w:lang w:val="en-US"/>
        </w:rPr>
        <w:t xml:space="preserve"> report</w:t>
      </w:r>
      <w:r>
        <w:rPr>
          <w:color w:val="000000" w:themeColor="text1"/>
          <w:lang w:val="en-US"/>
        </w:rPr>
        <w:t xml:space="preserve"> measurement results </w:t>
      </w:r>
      <w:r w:rsidRPr="00AA087B">
        <w:rPr>
          <w:color w:val="000000" w:themeColor="text1"/>
          <w:lang w:val="en-US"/>
        </w:rPr>
        <w:t>follow the legacy EMR behavior.</w:t>
      </w:r>
    </w:p>
    <w:p w14:paraId="49AB84BD" w14:textId="77777777" w:rsidR="00E20B04" w:rsidRPr="00330A42" w:rsidRDefault="00E20B04" w:rsidP="00E20B04">
      <w:pPr>
        <w:rPr>
          <w:lang w:val="en-US" w:eastAsia="ja-JP"/>
        </w:rPr>
      </w:pPr>
    </w:p>
    <w:p w14:paraId="31BBD50F" w14:textId="547FDB09" w:rsidR="00E20B04" w:rsidRPr="002D0D1E" w:rsidRDefault="00ED0F60" w:rsidP="00286065">
      <w:pPr>
        <w:pStyle w:val="Caption"/>
        <w:rPr>
          <w:color w:val="000000" w:themeColor="text1"/>
          <w:lang w:val="en-US"/>
        </w:rPr>
      </w:pPr>
      <w:bookmarkStart w:id="5" w:name="_Toc165980592"/>
      <w:r w:rsidRPr="00330A42">
        <w:rPr>
          <w:lang w:val="en-US"/>
        </w:rPr>
        <w:t xml:space="preserve">Proposal </w:t>
      </w:r>
      <w:r>
        <w:fldChar w:fldCharType="begin"/>
      </w:r>
      <w:r w:rsidRPr="00330A42">
        <w:rPr>
          <w:lang w:val="en-US"/>
        </w:rPr>
        <w:instrText xml:space="preserve"> SEQ Proposal \* ARABIC </w:instrText>
      </w:r>
      <w:r>
        <w:fldChar w:fldCharType="separate"/>
      </w:r>
      <w:r w:rsidR="00E43CCD">
        <w:rPr>
          <w:noProof/>
          <w:lang w:val="en-US"/>
        </w:rPr>
        <w:t>2</w:t>
      </w:r>
      <w:r>
        <w:fldChar w:fldCharType="end"/>
      </w:r>
      <w:r w:rsidRPr="00330A42">
        <w:rPr>
          <w:lang w:val="en-US"/>
        </w:rPr>
        <w:t xml:space="preserve">: </w:t>
      </w:r>
      <w:r w:rsidR="002D0D1E" w:rsidRPr="00220705">
        <w:rPr>
          <w:lang w:val="en-US"/>
        </w:rPr>
        <w:t xml:space="preserve">The different UE capabilities of 39-8 and 39-9 can be verified in one case </w:t>
      </w:r>
      <w:r w:rsidR="00E37898">
        <w:rPr>
          <w:lang w:val="en-US"/>
        </w:rPr>
        <w:t>by</w:t>
      </w:r>
      <w:r w:rsidR="00E37898" w:rsidRPr="00220705">
        <w:rPr>
          <w:lang w:val="en-US"/>
        </w:rPr>
        <w:t xml:space="preserve"> configur</w:t>
      </w:r>
      <w:r w:rsidR="00E37898">
        <w:rPr>
          <w:lang w:val="en-US"/>
        </w:rPr>
        <w:t>ing</w:t>
      </w:r>
      <w:r w:rsidR="002D0D1E" w:rsidRPr="00220705">
        <w:rPr>
          <w:lang w:val="en-US"/>
        </w:rPr>
        <w:t xml:space="preserve"> 2 </w:t>
      </w:r>
      <w:proofErr w:type="spellStart"/>
      <w:r w:rsidR="002D0D1E" w:rsidRPr="00220705">
        <w:rPr>
          <w:lang w:val="en-US"/>
        </w:rPr>
        <w:t>neibouring</w:t>
      </w:r>
      <w:proofErr w:type="spellEnd"/>
      <w:r w:rsidR="002D0D1E" w:rsidRPr="00220705">
        <w:rPr>
          <w:lang w:val="en-US"/>
        </w:rPr>
        <w:t xml:space="preserve"> cell</w:t>
      </w:r>
      <w:r w:rsidR="00E37898">
        <w:rPr>
          <w:lang w:val="en-US"/>
        </w:rPr>
        <w:t>s</w:t>
      </w:r>
      <w:r w:rsidR="002D0D1E" w:rsidRPr="00220705">
        <w:rPr>
          <w:lang w:val="en-US"/>
        </w:rPr>
        <w:t>.</w:t>
      </w:r>
      <w:r w:rsidR="002D0D1E">
        <w:rPr>
          <w:color w:val="000000" w:themeColor="text1"/>
          <w:lang w:val="en-US"/>
        </w:rPr>
        <w:t xml:space="preserve"> When both 39-8 and 39-9 capabilities are claimed, configure 3 cells </w:t>
      </w:r>
      <w:r w:rsidR="000425A9">
        <w:rPr>
          <w:color w:val="000000" w:themeColor="text1"/>
          <w:lang w:val="en-US"/>
        </w:rPr>
        <w:t xml:space="preserve">(1 serving and 2 </w:t>
      </w:r>
      <w:r w:rsidR="004B33CF">
        <w:rPr>
          <w:color w:val="000000" w:themeColor="text1"/>
          <w:lang w:val="en-US"/>
        </w:rPr>
        <w:t>neighboring</w:t>
      </w:r>
      <w:r w:rsidR="000425A9">
        <w:rPr>
          <w:color w:val="000000" w:themeColor="text1"/>
          <w:lang w:val="en-US"/>
        </w:rPr>
        <w:t xml:space="preserve"> </w:t>
      </w:r>
      <w:r w:rsidR="00D87C21">
        <w:rPr>
          <w:color w:val="000000" w:themeColor="text1"/>
          <w:lang w:val="en-US"/>
        </w:rPr>
        <w:t>cells) for</w:t>
      </w:r>
      <w:r w:rsidR="002D0D1E">
        <w:rPr>
          <w:color w:val="000000" w:themeColor="text1"/>
          <w:lang w:val="en-US"/>
        </w:rPr>
        <w:t xml:space="preserve"> the test case, when only one of the </w:t>
      </w:r>
      <w:r w:rsidR="00E14582">
        <w:rPr>
          <w:color w:val="000000" w:themeColor="text1"/>
          <w:lang w:val="en-US"/>
        </w:rPr>
        <w:t>capabilities</w:t>
      </w:r>
      <w:r w:rsidR="002D0D1E">
        <w:rPr>
          <w:color w:val="000000" w:themeColor="text1"/>
          <w:lang w:val="en-US"/>
        </w:rPr>
        <w:t xml:space="preserve"> is claimed, configure 2 cells</w:t>
      </w:r>
      <w:r w:rsidR="00702717">
        <w:rPr>
          <w:color w:val="000000" w:themeColor="text1"/>
          <w:lang w:val="en-US"/>
        </w:rPr>
        <w:t xml:space="preserve"> (1 serving and 1 </w:t>
      </w:r>
      <w:r w:rsidR="004B33CF">
        <w:rPr>
          <w:color w:val="000000" w:themeColor="text1"/>
          <w:lang w:val="en-US"/>
        </w:rPr>
        <w:t>neighboring</w:t>
      </w:r>
      <w:r w:rsidR="00702717">
        <w:rPr>
          <w:color w:val="000000" w:themeColor="text1"/>
          <w:lang w:val="en-US"/>
        </w:rPr>
        <w:t xml:space="preserve"> cell)</w:t>
      </w:r>
      <w:r w:rsidR="002D0D1E">
        <w:rPr>
          <w:color w:val="000000" w:themeColor="text1"/>
          <w:lang w:val="en-US"/>
        </w:rPr>
        <w:t xml:space="preserve"> for the test case.</w:t>
      </w:r>
      <w:bookmarkEnd w:id="5"/>
    </w:p>
    <w:p w14:paraId="01515910" w14:textId="77777777" w:rsidR="00D947B4" w:rsidRDefault="00D947B4" w:rsidP="00601FBC">
      <w:pPr>
        <w:spacing w:after="120"/>
        <w:rPr>
          <w:color w:val="000000" w:themeColor="text1"/>
          <w:lang w:val="en-US"/>
        </w:rPr>
      </w:pPr>
    </w:p>
    <w:p w14:paraId="4929AD88" w14:textId="72669DA5" w:rsidR="00D42FBC" w:rsidRDefault="009A28D0" w:rsidP="00601FBC">
      <w:pPr>
        <w:spacing w:after="120"/>
        <w:rPr>
          <w:color w:val="000000" w:themeColor="text1"/>
          <w:lang w:val="en-US"/>
        </w:rPr>
      </w:pPr>
      <w:r>
        <w:rPr>
          <w:color w:val="000000" w:themeColor="text1"/>
          <w:lang w:val="en-US"/>
        </w:rPr>
        <w:t xml:space="preserve">To verify the UE behavior of validity check, we think the change target </w:t>
      </w:r>
      <w:r w:rsidR="004B33CF">
        <w:rPr>
          <w:color w:val="000000" w:themeColor="text1"/>
          <w:lang w:val="en-US"/>
        </w:rPr>
        <w:t>neighboring</w:t>
      </w:r>
      <w:r>
        <w:rPr>
          <w:color w:val="000000" w:themeColor="text1"/>
          <w:lang w:val="en-US"/>
        </w:rPr>
        <w:t xml:space="preserve"> cell signal level from legacy can be reused here. </w:t>
      </w:r>
      <w:r w:rsidR="00D87C21">
        <w:rPr>
          <w:color w:val="000000" w:themeColor="text1"/>
          <w:lang w:val="en-US"/>
        </w:rPr>
        <w:t>However,</w:t>
      </w:r>
      <w:r>
        <w:rPr>
          <w:color w:val="000000" w:themeColor="text1"/>
          <w:lang w:val="en-US"/>
        </w:rPr>
        <w:t xml:space="preserve"> f</w:t>
      </w:r>
      <w:r w:rsidR="00D42FBC">
        <w:rPr>
          <w:color w:val="000000" w:themeColor="text1"/>
          <w:lang w:val="en-US"/>
        </w:rPr>
        <w:t xml:space="preserve">rom implementation of the test case point of view, as the X duration is </w:t>
      </w:r>
      <w:r w:rsidR="004B33CF">
        <w:rPr>
          <w:color w:val="000000" w:themeColor="text1"/>
          <w:lang w:val="en-US"/>
        </w:rPr>
        <w:t>counting</w:t>
      </w:r>
      <w:r>
        <w:rPr>
          <w:color w:val="000000" w:themeColor="text1"/>
          <w:lang w:val="en-US"/>
        </w:rPr>
        <w:t xml:space="preserve"> back from UE </w:t>
      </w:r>
      <w:r w:rsidR="004B33CF">
        <w:rPr>
          <w:color w:val="000000" w:themeColor="text1"/>
          <w:lang w:val="en-US"/>
        </w:rPr>
        <w:t>initiated</w:t>
      </w:r>
      <w:r>
        <w:rPr>
          <w:color w:val="000000" w:themeColor="text1"/>
          <w:lang w:val="en-US"/>
        </w:rPr>
        <w:t xml:space="preserve"> msg1 which is very hard for network to control the timeline for changing the power level of the </w:t>
      </w:r>
      <w:r w:rsidR="004B33CF">
        <w:rPr>
          <w:color w:val="000000" w:themeColor="text1"/>
          <w:lang w:val="en-US"/>
        </w:rPr>
        <w:t>neighboring</w:t>
      </w:r>
      <w:r>
        <w:rPr>
          <w:color w:val="000000" w:themeColor="text1"/>
          <w:lang w:val="en-US"/>
        </w:rPr>
        <w:t xml:space="preserve"> cell. </w:t>
      </w:r>
    </w:p>
    <w:p w14:paraId="70F32846" w14:textId="4F141B01" w:rsidR="009A28D0" w:rsidRDefault="009A28D0" w:rsidP="00601FBC">
      <w:pPr>
        <w:spacing w:after="120"/>
        <w:rPr>
          <w:color w:val="000000" w:themeColor="text1"/>
          <w:lang w:val="en-US"/>
        </w:rPr>
      </w:pPr>
      <w:r>
        <w:rPr>
          <w:color w:val="000000" w:themeColor="text1"/>
          <w:lang w:val="en-US"/>
        </w:rPr>
        <w:t xml:space="preserve">As the paging message to msg1 usually have very </w:t>
      </w:r>
      <w:r w:rsidR="00D87C21">
        <w:rPr>
          <w:color w:val="000000" w:themeColor="text1"/>
          <w:lang w:val="en-US"/>
        </w:rPr>
        <w:t>small-time</w:t>
      </w:r>
      <w:r>
        <w:rPr>
          <w:color w:val="000000" w:themeColor="text1"/>
          <w:lang w:val="en-US"/>
        </w:rPr>
        <w:t xml:space="preserve"> difference typically in ms range, the easiest way to implement the test case is </w:t>
      </w:r>
      <w:r w:rsidR="00E508D1">
        <w:rPr>
          <w:color w:val="000000" w:themeColor="text1"/>
          <w:lang w:val="en-US"/>
        </w:rPr>
        <w:t xml:space="preserve">to base the validity duration x </w:t>
      </w:r>
      <w:r w:rsidR="00E43CCD">
        <w:rPr>
          <w:color w:val="000000" w:themeColor="text1"/>
          <w:lang w:val="en-US"/>
        </w:rPr>
        <w:t>counting</w:t>
      </w:r>
      <w:r w:rsidR="00E508D1">
        <w:rPr>
          <w:color w:val="000000" w:themeColor="text1"/>
          <w:lang w:val="en-US"/>
        </w:rPr>
        <w:t xml:space="preserve"> back from paging message as the paging message is </w:t>
      </w:r>
      <w:r w:rsidR="00831D68">
        <w:rPr>
          <w:color w:val="000000" w:themeColor="text1"/>
          <w:lang w:val="en-US"/>
        </w:rPr>
        <w:t>up to network and can be implemented in the test environment. Details of our proposal can be seen from figure 1.</w:t>
      </w:r>
    </w:p>
    <w:p w14:paraId="782726C5" w14:textId="77777777" w:rsidR="009A28D0" w:rsidRDefault="009A28D0" w:rsidP="00601FBC">
      <w:pPr>
        <w:spacing w:after="120"/>
        <w:rPr>
          <w:color w:val="000000" w:themeColor="text1"/>
          <w:lang w:val="en-US"/>
        </w:rPr>
      </w:pPr>
    </w:p>
    <w:p w14:paraId="2CE6D75F" w14:textId="68BF8706" w:rsidR="00D42FBC" w:rsidRDefault="007C2704" w:rsidP="00601FBC">
      <w:pPr>
        <w:spacing w:after="120"/>
        <w:rPr>
          <w:color w:val="000000" w:themeColor="text1"/>
          <w:lang w:val="en-US"/>
        </w:rPr>
      </w:pPr>
      <w:r>
        <w:rPr>
          <w:noProof/>
          <w:color w:val="000000" w:themeColor="text1"/>
          <w:lang w:val="en-US"/>
        </w:rPr>
        <w:lastRenderedPageBreak/>
        <w:drawing>
          <wp:inline distT="0" distB="0" distL="0" distR="0" wp14:anchorId="29E0BD33" wp14:editId="423E3D39">
            <wp:extent cx="6124567" cy="2756684"/>
            <wp:effectExtent l="0" t="0" r="0" b="571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51670" cy="2768883"/>
                    </a:xfrm>
                    <a:prstGeom prst="rect">
                      <a:avLst/>
                    </a:prstGeom>
                    <a:noFill/>
                  </pic:spPr>
                </pic:pic>
              </a:graphicData>
            </a:graphic>
          </wp:inline>
        </w:drawing>
      </w:r>
    </w:p>
    <w:p w14:paraId="13418E07" w14:textId="6EF45E11" w:rsidR="00831D68" w:rsidRDefault="00831D68" w:rsidP="00622145">
      <w:pPr>
        <w:spacing w:after="120"/>
        <w:jc w:val="center"/>
        <w:rPr>
          <w:color w:val="000000" w:themeColor="text1"/>
          <w:lang w:val="en-US"/>
        </w:rPr>
      </w:pPr>
      <w:r>
        <w:rPr>
          <w:color w:val="000000" w:themeColor="text1"/>
          <w:lang w:val="en-US"/>
        </w:rPr>
        <w:t>Figure 1</w:t>
      </w:r>
    </w:p>
    <w:p w14:paraId="5B17A87F" w14:textId="032E3138" w:rsidR="00831D68" w:rsidRDefault="00831D68" w:rsidP="00601FBC">
      <w:pPr>
        <w:spacing w:after="120"/>
        <w:rPr>
          <w:color w:val="000000" w:themeColor="text1"/>
          <w:lang w:val="en-US"/>
        </w:rPr>
      </w:pPr>
      <w:r>
        <w:rPr>
          <w:color w:val="000000" w:themeColor="text1"/>
          <w:lang w:val="en-US"/>
        </w:rPr>
        <w:t xml:space="preserve">Test case timeline defined </w:t>
      </w:r>
      <w:r w:rsidR="00D87C21">
        <w:rPr>
          <w:color w:val="000000" w:themeColor="text1"/>
          <w:lang w:val="en-US"/>
        </w:rPr>
        <w:t>as:</w:t>
      </w:r>
    </w:p>
    <w:p w14:paraId="004DBABE" w14:textId="1F16D7AB" w:rsidR="00622145" w:rsidRDefault="00622145" w:rsidP="00601FBC">
      <w:pPr>
        <w:spacing w:after="120"/>
        <w:rPr>
          <w:color w:val="000000" w:themeColor="text1"/>
          <w:lang w:val="en-US"/>
        </w:rPr>
      </w:pPr>
      <w:r>
        <w:rPr>
          <w:color w:val="000000" w:themeColor="text1"/>
          <w:lang w:val="en-US"/>
        </w:rPr>
        <w:t>T1: UE is in connected mode in serving cell during T1. The</w:t>
      </w:r>
      <w:r w:rsidR="00D97830">
        <w:rPr>
          <w:color w:val="000000" w:themeColor="text1"/>
          <w:lang w:val="en-US"/>
        </w:rPr>
        <w:t xml:space="preserve"> moment when UE receives RRC_release message defined as the starting point of T2.</w:t>
      </w:r>
    </w:p>
    <w:p w14:paraId="1D37FE0A" w14:textId="79AFA9E6" w:rsidR="00F76FDB" w:rsidRDefault="00D97830" w:rsidP="00601FBC">
      <w:pPr>
        <w:spacing w:after="120"/>
        <w:rPr>
          <w:color w:val="000000" w:themeColor="text1"/>
          <w:lang w:val="en-US"/>
        </w:rPr>
      </w:pPr>
      <w:r>
        <w:rPr>
          <w:color w:val="000000" w:themeColor="text1"/>
          <w:lang w:val="en-US"/>
        </w:rPr>
        <w:t xml:space="preserve">T2: During T2, the 2 </w:t>
      </w:r>
      <w:r w:rsidR="00E43CCD">
        <w:rPr>
          <w:color w:val="000000" w:themeColor="text1"/>
          <w:lang w:val="en-US"/>
        </w:rPr>
        <w:t>neighboring</w:t>
      </w:r>
      <w:r>
        <w:rPr>
          <w:color w:val="000000" w:themeColor="text1"/>
          <w:lang w:val="en-US"/>
        </w:rPr>
        <w:t xml:space="preserve"> </w:t>
      </w:r>
      <w:r w:rsidR="00E43CCD">
        <w:rPr>
          <w:color w:val="000000" w:themeColor="text1"/>
          <w:lang w:val="en-US"/>
        </w:rPr>
        <w:t>cells</w:t>
      </w:r>
      <w:r>
        <w:rPr>
          <w:color w:val="000000" w:themeColor="text1"/>
          <w:lang w:val="en-US"/>
        </w:rPr>
        <w:t xml:space="preserve"> become detectable however no cell reselection is being performed. </w:t>
      </w:r>
      <w:r w:rsidR="00CF04C1">
        <w:rPr>
          <w:color w:val="000000" w:themeColor="text1"/>
          <w:lang w:val="en-US"/>
        </w:rPr>
        <w:t xml:space="preserve">Signal level of both </w:t>
      </w:r>
      <w:r w:rsidR="00E43CCD">
        <w:rPr>
          <w:color w:val="000000" w:themeColor="text1"/>
          <w:lang w:val="en-US"/>
        </w:rPr>
        <w:t>neighboring</w:t>
      </w:r>
      <w:r w:rsidR="00CF04C1">
        <w:rPr>
          <w:color w:val="000000" w:themeColor="text1"/>
          <w:lang w:val="en-US"/>
        </w:rPr>
        <w:t xml:space="preserve"> cell is set to level 1. </w:t>
      </w:r>
      <w:r w:rsidR="00203C50">
        <w:rPr>
          <w:color w:val="000000" w:themeColor="text1"/>
          <w:lang w:val="en-US"/>
        </w:rPr>
        <w:t xml:space="preserve">T2 duration shall allow UE at least finishes one measurement period for </w:t>
      </w:r>
      <w:r w:rsidR="00D87C21">
        <w:rPr>
          <w:color w:val="000000" w:themeColor="text1"/>
          <w:lang w:val="en-US"/>
        </w:rPr>
        <w:t>two</w:t>
      </w:r>
      <w:r w:rsidR="00F76FDB">
        <w:rPr>
          <w:color w:val="000000" w:themeColor="text1"/>
          <w:lang w:val="en-US"/>
        </w:rPr>
        <w:t xml:space="preserve"> </w:t>
      </w:r>
      <w:r w:rsidR="00E43CCD">
        <w:rPr>
          <w:color w:val="000000" w:themeColor="text1"/>
          <w:lang w:val="en-US"/>
        </w:rPr>
        <w:t>neighboring</w:t>
      </w:r>
      <w:r w:rsidR="00F76FDB">
        <w:rPr>
          <w:color w:val="000000" w:themeColor="text1"/>
          <w:lang w:val="en-US"/>
        </w:rPr>
        <w:t xml:space="preserve"> cells. </w:t>
      </w:r>
    </w:p>
    <w:p w14:paraId="3F41A84A" w14:textId="535C5E04" w:rsidR="0051446D" w:rsidRDefault="0051446D" w:rsidP="00601FBC">
      <w:pPr>
        <w:spacing w:after="120"/>
        <w:rPr>
          <w:iCs/>
        </w:rPr>
      </w:pPr>
      <w:r>
        <w:rPr>
          <w:color w:val="000000" w:themeColor="text1"/>
          <w:lang w:val="en-US"/>
        </w:rPr>
        <w:t>T3: The starting point of T3 shall be</w:t>
      </w:r>
      <w:r w:rsidR="00255E09">
        <w:rPr>
          <w:color w:val="000000" w:themeColor="text1"/>
          <w:lang w:val="en-US"/>
        </w:rPr>
        <w:t xml:space="preserve"> X seconds before TE send the paging message to UE. X seconds </w:t>
      </w:r>
      <w:r w:rsidR="00916F55">
        <w:rPr>
          <w:color w:val="000000" w:themeColor="text1"/>
          <w:lang w:val="en-US"/>
        </w:rPr>
        <w:t>value:</w:t>
      </w:r>
      <w:r w:rsidR="00255E09">
        <w:rPr>
          <w:color w:val="000000" w:themeColor="text1"/>
          <w:lang w:val="en-US"/>
        </w:rPr>
        <w:t xml:space="preserve"> </w:t>
      </w:r>
      <w:r w:rsidR="00916F55">
        <w:t>X=</w:t>
      </w:r>
      <w:r w:rsidR="00916F55" w:rsidRPr="00D72F28">
        <w:rPr>
          <w:i/>
        </w:rPr>
        <w:t xml:space="preserve"> </w:t>
      </w:r>
      <w:r w:rsidR="00916F55" w:rsidRPr="003375E5">
        <w:rPr>
          <w:i/>
        </w:rPr>
        <w:t>measIdleValidityDuration</w:t>
      </w:r>
      <w:r w:rsidR="00916F55" w:rsidRPr="003375E5">
        <w:t xml:space="preserve"> or</w:t>
      </w:r>
      <w:r w:rsidR="00916F55">
        <w:rPr>
          <w:i/>
        </w:rPr>
        <w:t xml:space="preserve"> </w:t>
      </w:r>
      <w:r w:rsidR="00916F55" w:rsidRPr="005D6FCE">
        <w:rPr>
          <w:i/>
        </w:rPr>
        <w:t>measReselectionValidityDuration</w:t>
      </w:r>
      <w:r w:rsidR="00916F55" w:rsidRPr="00AD29DE">
        <w:rPr>
          <w:iCs/>
        </w:rPr>
        <w:t>.</w:t>
      </w:r>
      <w:r w:rsidR="00AD29DE" w:rsidRPr="00AD29DE">
        <w:rPr>
          <w:iCs/>
        </w:rPr>
        <w:t xml:space="preserve"> During T3, the </w:t>
      </w:r>
      <w:r w:rsidR="00E43CCD" w:rsidRPr="00AD29DE">
        <w:rPr>
          <w:iCs/>
        </w:rPr>
        <w:t>signal</w:t>
      </w:r>
      <w:r w:rsidR="00AD29DE" w:rsidRPr="00AD29DE">
        <w:rPr>
          <w:iCs/>
        </w:rPr>
        <w:t xml:space="preserve"> level of the 2 </w:t>
      </w:r>
      <w:r w:rsidR="00E43CCD" w:rsidRPr="00AD29DE">
        <w:rPr>
          <w:iCs/>
        </w:rPr>
        <w:t>enamouring</w:t>
      </w:r>
      <w:r w:rsidR="00AD29DE" w:rsidRPr="00AD29DE">
        <w:rPr>
          <w:iCs/>
        </w:rPr>
        <w:t xml:space="preserve"> cells shall be set to level 2.</w:t>
      </w:r>
      <w:r w:rsidR="00AD29DE">
        <w:rPr>
          <w:i/>
        </w:rPr>
        <w:t xml:space="preserve"> </w:t>
      </w:r>
      <w:r w:rsidR="00916F55">
        <w:rPr>
          <w:i/>
        </w:rPr>
        <w:t xml:space="preserve"> </w:t>
      </w:r>
      <w:r w:rsidR="003919DC">
        <w:rPr>
          <w:iCs/>
        </w:rPr>
        <w:t xml:space="preserve">The time when </w:t>
      </w:r>
      <w:r w:rsidR="000B3469">
        <w:rPr>
          <w:iCs/>
        </w:rPr>
        <w:t>TE receiving the msg 1 from the UE</w:t>
      </w:r>
      <w:r w:rsidR="003919DC">
        <w:rPr>
          <w:iCs/>
        </w:rPr>
        <w:t xml:space="preserve"> defines as the starting point of T4.</w:t>
      </w:r>
    </w:p>
    <w:p w14:paraId="649B1FF9" w14:textId="557F76E3" w:rsidR="00831D68" w:rsidRDefault="003919DC" w:rsidP="00601FBC">
      <w:pPr>
        <w:spacing w:after="120"/>
        <w:rPr>
          <w:color w:val="000000" w:themeColor="text1"/>
          <w:lang w:val="en-US"/>
        </w:rPr>
      </w:pPr>
      <w:r>
        <w:rPr>
          <w:iCs/>
        </w:rPr>
        <w:t xml:space="preserve">T4: UE shall </w:t>
      </w:r>
      <w:r w:rsidR="00D87C21">
        <w:rPr>
          <w:iCs/>
        </w:rPr>
        <w:t>send</w:t>
      </w:r>
      <w:r>
        <w:rPr>
          <w:iCs/>
        </w:rPr>
        <w:t xml:space="preserve"> measurement report based on different scenarios defined </w:t>
      </w:r>
      <w:r w:rsidR="00153270">
        <w:rPr>
          <w:iCs/>
        </w:rPr>
        <w:t>and the time when TE receives UE measurement report defines as the ending point of T4</w:t>
      </w:r>
      <w:r w:rsidR="00BB1D5F">
        <w:rPr>
          <w:iCs/>
        </w:rPr>
        <w:t>.</w:t>
      </w:r>
    </w:p>
    <w:p w14:paraId="754151F1" w14:textId="77777777" w:rsidR="00754206" w:rsidRDefault="00754206" w:rsidP="002679A8">
      <w:pPr>
        <w:pStyle w:val="Caption"/>
        <w:rPr>
          <w:lang w:val="en-US"/>
        </w:rPr>
      </w:pPr>
      <w:bookmarkStart w:id="6" w:name="_Toc148608365"/>
      <w:bookmarkStart w:id="7" w:name="_Toc148608377"/>
      <w:bookmarkStart w:id="8" w:name="_Toc148608401"/>
    </w:p>
    <w:p w14:paraId="57263C51" w14:textId="503226D7" w:rsidR="002679A8" w:rsidRPr="00B34643" w:rsidRDefault="002679A8" w:rsidP="002679A8">
      <w:pPr>
        <w:pStyle w:val="Caption"/>
        <w:rPr>
          <w:lang w:val="en-US"/>
        </w:rPr>
      </w:pPr>
      <w:bookmarkStart w:id="9" w:name="_Toc165980593"/>
      <w:r w:rsidRPr="00B34643">
        <w:rPr>
          <w:lang w:val="en-US"/>
        </w:rPr>
        <w:t xml:space="preserve">Proposal </w:t>
      </w:r>
      <w:r>
        <w:fldChar w:fldCharType="begin"/>
      </w:r>
      <w:r w:rsidRPr="00B34643">
        <w:rPr>
          <w:lang w:val="en-US"/>
        </w:rPr>
        <w:instrText xml:space="preserve"> SEQ Proposal \* ARABIC </w:instrText>
      </w:r>
      <w:r>
        <w:fldChar w:fldCharType="separate"/>
      </w:r>
      <w:r w:rsidR="00E43CCD">
        <w:rPr>
          <w:noProof/>
          <w:lang w:val="en-US"/>
        </w:rPr>
        <w:t>3</w:t>
      </w:r>
      <w:r>
        <w:fldChar w:fldCharType="end"/>
      </w:r>
      <w:r w:rsidRPr="00B34643">
        <w:rPr>
          <w:lang w:val="en-US"/>
        </w:rPr>
        <w:t xml:space="preserve">: </w:t>
      </w:r>
      <w:bookmarkEnd w:id="6"/>
      <w:bookmarkEnd w:id="7"/>
      <w:bookmarkEnd w:id="8"/>
      <w:r w:rsidR="00286065" w:rsidRPr="00B34643">
        <w:rPr>
          <w:lang w:val="en-US"/>
        </w:rPr>
        <w:t xml:space="preserve">Newly introduced test case </w:t>
      </w:r>
      <w:r w:rsidR="00153270">
        <w:rPr>
          <w:lang w:val="en-US"/>
        </w:rPr>
        <w:t xml:space="preserve">shall </w:t>
      </w:r>
      <w:r w:rsidR="00F92546">
        <w:rPr>
          <w:lang w:val="en-US"/>
        </w:rPr>
        <w:t>have 4 scenarios with 2 or 3 cells configured based on UE capability</w:t>
      </w:r>
      <w:r w:rsidR="00EF314C" w:rsidRPr="00B34643">
        <w:rPr>
          <w:lang w:val="en-US"/>
        </w:rPr>
        <w:t>.</w:t>
      </w:r>
      <w:r w:rsidR="00F92546">
        <w:rPr>
          <w:lang w:val="en-US"/>
        </w:rPr>
        <w:t xml:space="preserve"> Validity timer can be verified </w:t>
      </w:r>
      <w:r w:rsidR="00D37491">
        <w:rPr>
          <w:lang w:val="en-US"/>
        </w:rPr>
        <w:t xml:space="preserve">based on timeline </w:t>
      </w:r>
      <w:r w:rsidR="000363B1">
        <w:rPr>
          <w:lang w:val="en-US"/>
        </w:rPr>
        <w:t xml:space="preserve">with changing the </w:t>
      </w:r>
      <w:r w:rsidR="00E43CCD">
        <w:rPr>
          <w:lang w:val="en-US"/>
        </w:rPr>
        <w:t>neighboring</w:t>
      </w:r>
      <w:r w:rsidR="000363B1">
        <w:rPr>
          <w:lang w:val="en-US"/>
        </w:rPr>
        <w:t xml:space="preserve"> cell signal levels.</w:t>
      </w:r>
      <w:bookmarkEnd w:id="9"/>
    </w:p>
    <w:p w14:paraId="7EC1878D" w14:textId="77777777" w:rsidR="00143862" w:rsidRPr="007E6879" w:rsidRDefault="00143862" w:rsidP="00143862">
      <w:pPr>
        <w:rPr>
          <w:lang w:val="en-US" w:eastAsia="ja-JP"/>
        </w:rPr>
      </w:pPr>
    </w:p>
    <w:p w14:paraId="62534DB2" w14:textId="587DF059" w:rsidR="00D865DC" w:rsidRDefault="00D865DC" w:rsidP="00FB1365">
      <w:pPr>
        <w:pStyle w:val="Heading1"/>
        <w:ind w:left="431" w:hanging="431"/>
        <w:rPr>
          <w:szCs w:val="36"/>
          <w:lang w:val="en-CA"/>
        </w:rPr>
      </w:pPr>
      <w:r>
        <w:rPr>
          <w:szCs w:val="36"/>
          <w:lang w:val="en-CA"/>
        </w:rPr>
        <w:t>Summary and Conclusion</w:t>
      </w:r>
    </w:p>
    <w:p w14:paraId="710E9459" w14:textId="6954DE5F" w:rsidR="00601FBC" w:rsidRDefault="00D1502B" w:rsidP="00710771">
      <w:pPr>
        <w:rPr>
          <w:sz w:val="22"/>
          <w:lang w:val="en-CA"/>
        </w:rPr>
      </w:pPr>
      <w:r w:rsidRPr="00DF54C9">
        <w:rPr>
          <w:sz w:val="22"/>
          <w:lang w:val="en-CA"/>
        </w:rPr>
        <w:t xml:space="preserve">In this contribution </w:t>
      </w:r>
      <w:r>
        <w:rPr>
          <w:sz w:val="22"/>
          <w:lang w:val="en-CA"/>
        </w:rPr>
        <w:t xml:space="preserve">we </w:t>
      </w:r>
      <w:r w:rsidR="009D446B">
        <w:rPr>
          <w:sz w:val="22"/>
          <w:lang w:val="en-CA"/>
        </w:rPr>
        <w:t xml:space="preserve">have provided </w:t>
      </w:r>
      <w:r w:rsidR="00A31283">
        <w:rPr>
          <w:sz w:val="22"/>
          <w:lang w:val="en-CA"/>
        </w:rPr>
        <w:t xml:space="preserve">our views on </w:t>
      </w:r>
      <w:r w:rsidR="008F3E5A">
        <w:rPr>
          <w:sz w:val="22"/>
          <w:lang w:val="en-CA"/>
        </w:rPr>
        <w:t>performance part of Mobility enhancement</w:t>
      </w:r>
      <w:r w:rsidR="009D446B">
        <w:rPr>
          <w:sz w:val="22"/>
          <w:lang w:val="en-CA"/>
        </w:rPr>
        <w:t>. The following proposals are made:</w:t>
      </w:r>
    </w:p>
    <w:p w14:paraId="5004B7A6" w14:textId="761DAF08" w:rsidR="00E43CCD" w:rsidRPr="00E43CCD" w:rsidRDefault="000B1B71">
      <w:pPr>
        <w:pStyle w:val="TableofFigures"/>
        <w:tabs>
          <w:tab w:val="right" w:leader="dot" w:pos="9629"/>
        </w:tabs>
        <w:rPr>
          <w:rFonts w:asciiTheme="minorHAnsi" w:eastAsiaTheme="minorEastAsia" w:hAnsiTheme="minorHAnsi" w:cstheme="minorBidi"/>
          <w:b/>
          <w:bCs/>
          <w:noProof/>
          <w:kern w:val="2"/>
          <w:sz w:val="22"/>
          <w:szCs w:val="22"/>
          <w:lang w:val="en-SE" w:eastAsia="zh-CN"/>
          <w14:ligatures w14:val="standardContextual"/>
        </w:rPr>
      </w:pPr>
      <w:r w:rsidRPr="00E43CCD">
        <w:rPr>
          <w:b/>
          <w:bCs/>
          <w:lang w:val="en-CA"/>
        </w:rPr>
        <w:fldChar w:fldCharType="begin"/>
      </w:r>
      <w:r w:rsidRPr="00E43CCD">
        <w:rPr>
          <w:b/>
          <w:bCs/>
          <w:lang w:val="en-CA"/>
        </w:rPr>
        <w:instrText xml:space="preserve"> TOC \n \h \z \c "Observation" </w:instrText>
      </w:r>
      <w:r w:rsidRPr="00E43CCD">
        <w:rPr>
          <w:b/>
          <w:bCs/>
          <w:lang w:val="en-CA"/>
        </w:rPr>
        <w:fldChar w:fldCharType="separate"/>
      </w:r>
      <w:hyperlink w:anchor="_Toc165980590" w:history="1">
        <w:r w:rsidR="00E43CCD" w:rsidRPr="00E43CCD">
          <w:rPr>
            <w:rStyle w:val="Hyperlink"/>
            <w:b/>
            <w:bCs/>
            <w:noProof/>
          </w:rPr>
          <w:t>Observation 1: The different UE capabilities of 39-8 and 39-9 can be verified in one case with configure 2 neibouring cell.</w:t>
        </w:r>
      </w:hyperlink>
    </w:p>
    <w:p w14:paraId="61CF90C2" w14:textId="60063584" w:rsidR="00C42719" w:rsidRPr="00E43CCD" w:rsidRDefault="000B1B71" w:rsidP="00710771">
      <w:pPr>
        <w:rPr>
          <w:b/>
          <w:bCs/>
          <w:lang w:val="en-CA"/>
        </w:rPr>
      </w:pPr>
      <w:r w:rsidRPr="00E43CCD">
        <w:rPr>
          <w:b/>
          <w:bCs/>
          <w:lang w:val="en-CA"/>
        </w:rPr>
        <w:fldChar w:fldCharType="end"/>
      </w:r>
    </w:p>
    <w:p w14:paraId="7751BDA0" w14:textId="047D69D4" w:rsidR="00E43CCD" w:rsidRPr="00E43CCD" w:rsidRDefault="00C55349">
      <w:pPr>
        <w:pStyle w:val="TableofFigures"/>
        <w:tabs>
          <w:tab w:val="right" w:leader="dot" w:pos="9629"/>
        </w:tabs>
        <w:rPr>
          <w:rFonts w:asciiTheme="minorHAnsi" w:eastAsiaTheme="minorEastAsia" w:hAnsiTheme="minorHAnsi" w:cstheme="minorBidi"/>
          <w:b/>
          <w:bCs/>
          <w:noProof/>
          <w:kern w:val="2"/>
          <w:sz w:val="22"/>
          <w:szCs w:val="22"/>
          <w:lang w:val="en-SE" w:eastAsia="zh-CN"/>
          <w14:ligatures w14:val="standardContextual"/>
        </w:rPr>
      </w:pPr>
      <w:r w:rsidRPr="00E43CCD">
        <w:rPr>
          <w:b/>
          <w:bCs/>
          <w:lang w:val="en-CA"/>
        </w:rPr>
        <w:fldChar w:fldCharType="begin"/>
      </w:r>
      <w:r w:rsidRPr="00E43CCD">
        <w:rPr>
          <w:b/>
          <w:bCs/>
          <w:lang w:val="en-CA"/>
        </w:rPr>
        <w:instrText xml:space="preserve"> TOC \n \p " " \h \z \c "Proposal" </w:instrText>
      </w:r>
      <w:r w:rsidRPr="00E43CCD">
        <w:rPr>
          <w:b/>
          <w:bCs/>
          <w:lang w:val="en-CA"/>
        </w:rPr>
        <w:fldChar w:fldCharType="separate"/>
      </w:r>
      <w:hyperlink w:anchor="_Toc165980591" w:history="1">
        <w:r w:rsidR="00E43CCD" w:rsidRPr="00E43CCD">
          <w:rPr>
            <w:rStyle w:val="Hyperlink"/>
            <w:b/>
            <w:bCs/>
            <w:noProof/>
          </w:rPr>
          <w:t xml:space="preserve">Proposal 1: Introduce one single test case for Rel-18 Idle/Inactive measurement for CA/DC setup enhancement to cover both UE capability 39-8 eEMR </w:t>
        </w:r>
        <w:r w:rsidR="00E43CCD" w:rsidRPr="00E43CCD">
          <w:rPr>
            <w:rStyle w:val="Hyperlink"/>
            <w:b/>
            <w:bCs/>
            <w:noProof/>
            <w:lang w:val="en-US" w:eastAsia="zh-CN"/>
          </w:rPr>
          <w:t>(Measurement validation based on EMR measurement)</w:t>
        </w:r>
        <w:r w:rsidR="00E43CCD" w:rsidRPr="00E43CCD">
          <w:rPr>
            <w:rStyle w:val="Hyperlink"/>
            <w:b/>
            <w:bCs/>
            <w:noProof/>
          </w:rPr>
          <w:t xml:space="preserve"> and 39-9 IMR </w:t>
        </w:r>
        <w:r w:rsidR="00E43CCD" w:rsidRPr="00E43CCD">
          <w:rPr>
            <w:rStyle w:val="Hyperlink"/>
            <w:b/>
            <w:bCs/>
            <w:noProof/>
            <w:lang w:val="en-US" w:eastAsia="zh-CN"/>
          </w:rPr>
          <w:t>(Measurement validation based on non-EMR measurement).</w:t>
        </w:r>
      </w:hyperlink>
    </w:p>
    <w:p w14:paraId="15E49C5D" w14:textId="0A894020" w:rsidR="00E43CCD" w:rsidRPr="00E43CCD" w:rsidRDefault="00761165">
      <w:pPr>
        <w:pStyle w:val="TableofFigures"/>
        <w:tabs>
          <w:tab w:val="right" w:leader="dot" w:pos="9629"/>
        </w:tabs>
        <w:rPr>
          <w:rFonts w:asciiTheme="minorHAnsi" w:eastAsiaTheme="minorEastAsia" w:hAnsiTheme="minorHAnsi" w:cstheme="minorBidi"/>
          <w:b/>
          <w:bCs/>
          <w:noProof/>
          <w:kern w:val="2"/>
          <w:sz w:val="22"/>
          <w:szCs w:val="22"/>
          <w:lang w:val="en-SE" w:eastAsia="zh-CN"/>
          <w14:ligatures w14:val="standardContextual"/>
        </w:rPr>
      </w:pPr>
      <w:hyperlink w:anchor="_Toc165980592" w:history="1">
        <w:r w:rsidR="00E43CCD" w:rsidRPr="00E43CCD">
          <w:rPr>
            <w:rStyle w:val="Hyperlink"/>
            <w:b/>
            <w:bCs/>
            <w:noProof/>
            <w:lang w:val="en-US"/>
          </w:rPr>
          <w:t xml:space="preserve">Proposal 2: </w:t>
        </w:r>
        <w:r w:rsidR="00E43CCD" w:rsidRPr="00E43CCD">
          <w:rPr>
            <w:rStyle w:val="Hyperlink"/>
            <w:b/>
            <w:bCs/>
            <w:noProof/>
          </w:rPr>
          <w:t>The different UE capabilities of 39-8 and 39-9 can be verified in one case with configure 2 neibouring cell.</w:t>
        </w:r>
        <w:r w:rsidR="00E43CCD" w:rsidRPr="00E43CCD">
          <w:rPr>
            <w:rStyle w:val="Hyperlink"/>
            <w:b/>
            <w:bCs/>
            <w:noProof/>
            <w:lang w:val="en-US"/>
          </w:rPr>
          <w:t xml:space="preserve"> When both 39-8 and 39-9 capabilities are claimed, configure 3 cells (1 serving and 2 neighboring cells) for the test case, when only one of the capabilities is claimed, configure 2 cells (1 serving and 1 neighboring cell) for the test case.</w:t>
        </w:r>
      </w:hyperlink>
    </w:p>
    <w:p w14:paraId="7E4F4B5C" w14:textId="65F25B77" w:rsidR="00E43CCD" w:rsidRPr="00E43CCD" w:rsidRDefault="00761165">
      <w:pPr>
        <w:pStyle w:val="TableofFigures"/>
        <w:tabs>
          <w:tab w:val="right" w:leader="dot" w:pos="9629"/>
        </w:tabs>
        <w:rPr>
          <w:rFonts w:asciiTheme="minorHAnsi" w:eastAsiaTheme="minorEastAsia" w:hAnsiTheme="minorHAnsi" w:cstheme="minorBidi"/>
          <w:b/>
          <w:bCs/>
          <w:noProof/>
          <w:kern w:val="2"/>
          <w:sz w:val="22"/>
          <w:szCs w:val="22"/>
          <w:lang w:val="en-SE" w:eastAsia="zh-CN"/>
          <w14:ligatures w14:val="standardContextual"/>
        </w:rPr>
      </w:pPr>
      <w:hyperlink w:anchor="_Toc165980593" w:history="1">
        <w:r w:rsidR="00E43CCD" w:rsidRPr="00E43CCD">
          <w:rPr>
            <w:rStyle w:val="Hyperlink"/>
            <w:b/>
            <w:bCs/>
            <w:noProof/>
            <w:lang w:val="en-US"/>
          </w:rPr>
          <w:t>Proposal 3: Newly introduced test case shall have 4 scenarios with 2 or 3 cells configured based on UE capability. Validity timer can be verified based on timeline with changing the neighboring cell signal levels.</w:t>
        </w:r>
      </w:hyperlink>
    </w:p>
    <w:p w14:paraId="21FAAA08" w14:textId="430B15BD" w:rsidR="00C55349" w:rsidRDefault="00C55349" w:rsidP="00710771">
      <w:pPr>
        <w:rPr>
          <w:sz w:val="22"/>
          <w:lang w:val="en-CA"/>
        </w:rPr>
      </w:pPr>
      <w:r w:rsidRPr="00E43CCD">
        <w:rPr>
          <w:b/>
          <w:bCs/>
          <w:lang w:val="en-CA"/>
        </w:rPr>
        <w:fldChar w:fldCharType="end"/>
      </w:r>
    </w:p>
    <w:p w14:paraId="1403FC4B" w14:textId="6DF1C49C" w:rsidR="00D110B8" w:rsidRPr="00D110B8" w:rsidRDefault="00D80957" w:rsidP="00E26016">
      <w:pPr>
        <w:pStyle w:val="Heading1"/>
        <w:pBdr>
          <w:top w:val="single" w:sz="12" w:space="2" w:color="auto"/>
        </w:pBdr>
        <w:rPr>
          <w:sz w:val="32"/>
          <w:lang w:val="en-CA"/>
        </w:rPr>
      </w:pPr>
      <w:r w:rsidRPr="00457F73">
        <w:rPr>
          <w:sz w:val="32"/>
          <w:lang w:val="en-CA"/>
        </w:rPr>
        <w:lastRenderedPageBreak/>
        <w:t>References</w:t>
      </w:r>
      <w:bookmarkStart w:id="10" w:name="_Ref536781364"/>
      <w:bookmarkStart w:id="11" w:name="_Ref517094573"/>
      <w:bookmarkStart w:id="12" w:name="_Ref536781239"/>
      <w:bookmarkEnd w:id="1"/>
      <w:bookmarkEnd w:id="2"/>
    </w:p>
    <w:p w14:paraId="729C8FA2" w14:textId="324AF5AF" w:rsidR="003F4946" w:rsidRDefault="005E16F0" w:rsidP="00076287">
      <w:pPr>
        <w:numPr>
          <w:ilvl w:val="0"/>
          <w:numId w:val="9"/>
        </w:numPr>
        <w:tabs>
          <w:tab w:val="left" w:pos="851"/>
        </w:tabs>
        <w:rPr>
          <w:rFonts w:ascii="Arial" w:hAnsi="Arial" w:cs="Arial"/>
          <w:sz w:val="22"/>
          <w:szCs w:val="22"/>
          <w:lang w:val="en-CA"/>
        </w:rPr>
      </w:pPr>
      <w:bookmarkStart w:id="13" w:name="_Ref78878368"/>
      <w:bookmarkStart w:id="14" w:name="_Ref61004649"/>
      <w:bookmarkEnd w:id="10"/>
      <w:bookmarkEnd w:id="11"/>
      <w:bookmarkEnd w:id="12"/>
      <w:r w:rsidRPr="00C44A3D">
        <w:rPr>
          <w:rFonts w:ascii="Arial" w:hAnsi="Arial" w:cs="Arial"/>
          <w:sz w:val="22"/>
          <w:szCs w:val="22"/>
          <w:lang w:val="en-CA"/>
        </w:rPr>
        <w:t>R4-</w:t>
      </w:r>
      <w:r w:rsidR="00485846" w:rsidRPr="00C44A3D">
        <w:rPr>
          <w:rFonts w:ascii="Arial" w:hAnsi="Arial" w:cs="Arial"/>
          <w:sz w:val="22"/>
          <w:szCs w:val="22"/>
          <w:lang w:val="en-CA"/>
        </w:rPr>
        <w:t>2</w:t>
      </w:r>
      <w:r w:rsidR="009A7814">
        <w:rPr>
          <w:rFonts w:ascii="Arial" w:hAnsi="Arial" w:cs="Arial"/>
          <w:sz w:val="22"/>
          <w:szCs w:val="22"/>
          <w:lang w:val="en-CA"/>
        </w:rPr>
        <w:t>40</w:t>
      </w:r>
      <w:r w:rsidR="00C07263">
        <w:rPr>
          <w:rFonts w:ascii="Arial" w:hAnsi="Arial" w:cs="Arial"/>
          <w:sz w:val="22"/>
          <w:szCs w:val="22"/>
          <w:lang w:val="en-CA"/>
        </w:rPr>
        <w:t>6346</w:t>
      </w:r>
      <w:r w:rsidR="00485846" w:rsidRPr="00B2122C">
        <w:rPr>
          <w:rFonts w:ascii="Arial" w:hAnsi="Arial" w:cs="Arial"/>
          <w:sz w:val="22"/>
          <w:szCs w:val="22"/>
          <w:lang w:val="en-CA"/>
        </w:rPr>
        <w:t xml:space="preserve"> </w:t>
      </w:r>
      <w:r w:rsidR="00A23753" w:rsidRPr="00B2122C">
        <w:rPr>
          <w:rFonts w:ascii="Arial" w:hAnsi="Arial" w:cs="Arial"/>
          <w:sz w:val="22"/>
          <w:szCs w:val="22"/>
          <w:lang w:val="en-CA"/>
        </w:rPr>
        <w:t>“</w:t>
      </w:r>
      <w:r w:rsidR="00601C86">
        <w:rPr>
          <w:rFonts w:ascii="Arial" w:hAnsi="Arial" w:cs="Arial"/>
          <w:sz w:val="22"/>
          <w:szCs w:val="22"/>
          <w:lang w:val="en-CA"/>
        </w:rPr>
        <w:t xml:space="preserve">WF for </w:t>
      </w:r>
      <w:r w:rsidR="00A303A8" w:rsidRPr="00A303A8">
        <w:rPr>
          <w:rFonts w:ascii="Arial" w:hAnsi="Arial" w:cs="Arial"/>
          <w:sz w:val="22"/>
          <w:szCs w:val="22"/>
          <w:lang w:val="en-CA"/>
        </w:rPr>
        <w:t>RRM performance requirements of R18 Further NR mobility enhancement</w:t>
      </w:r>
      <w:r w:rsidR="00A23753" w:rsidRPr="00B2122C">
        <w:rPr>
          <w:rFonts w:ascii="Arial" w:hAnsi="Arial" w:cs="Arial"/>
          <w:sz w:val="22"/>
          <w:szCs w:val="22"/>
          <w:lang w:val="en-CA"/>
        </w:rPr>
        <w:t>”,</w:t>
      </w:r>
      <w:r w:rsidR="005B355C">
        <w:rPr>
          <w:rFonts w:ascii="Arial" w:hAnsi="Arial" w:cs="Arial"/>
          <w:sz w:val="22"/>
          <w:szCs w:val="22"/>
          <w:lang w:val="en-CA"/>
        </w:rPr>
        <w:t xml:space="preserve"> Apple</w:t>
      </w:r>
      <w:bookmarkEnd w:id="13"/>
      <w:bookmarkEnd w:id="14"/>
    </w:p>
    <w:p w14:paraId="724B6FF1" w14:textId="335E3E1B" w:rsidR="00FA7884" w:rsidRPr="00076287" w:rsidRDefault="00FA7884" w:rsidP="00076287">
      <w:pPr>
        <w:numPr>
          <w:ilvl w:val="0"/>
          <w:numId w:val="9"/>
        </w:numPr>
        <w:tabs>
          <w:tab w:val="left" w:pos="851"/>
        </w:tabs>
        <w:rPr>
          <w:rFonts w:ascii="Arial" w:hAnsi="Arial" w:cs="Arial"/>
          <w:sz w:val="22"/>
          <w:szCs w:val="22"/>
          <w:lang w:val="en-CA"/>
        </w:rPr>
      </w:pPr>
      <w:r>
        <w:rPr>
          <w:rFonts w:ascii="Arial" w:hAnsi="Arial" w:cs="Arial"/>
          <w:sz w:val="22"/>
          <w:szCs w:val="22"/>
          <w:lang w:val="en-CA"/>
        </w:rPr>
        <w:t xml:space="preserve">R2-2401990 CR to </w:t>
      </w:r>
      <w:r w:rsidR="00EF5AA5">
        <w:rPr>
          <w:rFonts w:ascii="Arial" w:hAnsi="Arial" w:cs="Arial"/>
          <w:sz w:val="22"/>
          <w:szCs w:val="22"/>
          <w:lang w:val="en-CA"/>
        </w:rPr>
        <w:t>TS38.3331 for eEMR and IMR</w:t>
      </w:r>
      <w:r w:rsidR="00954B8D">
        <w:rPr>
          <w:rFonts w:ascii="Arial" w:hAnsi="Arial" w:cs="Arial"/>
          <w:sz w:val="22"/>
          <w:szCs w:val="22"/>
          <w:lang w:val="en-CA"/>
        </w:rPr>
        <w:t>, Nokia</w:t>
      </w:r>
    </w:p>
    <w:sectPr w:rsidR="00FA7884" w:rsidRPr="00076287" w:rsidSect="00D04AFA">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15603F" w14:textId="77777777" w:rsidR="0097073F" w:rsidRDefault="0097073F">
      <w:r>
        <w:separator/>
      </w:r>
    </w:p>
  </w:endnote>
  <w:endnote w:type="continuationSeparator" w:id="0">
    <w:p w14:paraId="5318ABEE" w14:textId="77777777" w:rsidR="0097073F" w:rsidRDefault="0097073F">
      <w:r>
        <w:continuationSeparator/>
      </w:r>
    </w:p>
  </w:endnote>
  <w:endnote w:type="continuationNotice" w:id="1">
    <w:p w14:paraId="38359AEC" w14:textId="77777777" w:rsidR="0097073F" w:rsidRDefault="0097073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charset w:val="80"/>
    <w:family w:val="auto"/>
    <w:pitch w:val="variable"/>
    <w:sig w:usb0="00000000" w:usb1="08070000" w:usb2="00000010" w:usb3="00000000" w:csb0="00020093"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1E5E5D" w14:textId="77777777" w:rsidR="00A44EF4" w:rsidRDefault="00A44EF4"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116E86F" w14:textId="77777777" w:rsidR="00A44EF4" w:rsidRDefault="00A44EF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B81BFF" w14:textId="159D7EAE" w:rsidR="00A44EF4" w:rsidRDefault="00A44EF4"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2B16D643" w14:textId="77777777" w:rsidR="00A44EF4" w:rsidRDefault="00A44EF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E35CE9" w14:textId="77777777" w:rsidR="00A44EF4" w:rsidRDefault="00A44EF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4572C9" w14:textId="77777777" w:rsidR="0097073F" w:rsidRDefault="0097073F">
      <w:r>
        <w:separator/>
      </w:r>
    </w:p>
  </w:footnote>
  <w:footnote w:type="continuationSeparator" w:id="0">
    <w:p w14:paraId="009B6282" w14:textId="77777777" w:rsidR="0097073F" w:rsidRDefault="0097073F">
      <w:r>
        <w:continuationSeparator/>
      </w:r>
    </w:p>
  </w:footnote>
  <w:footnote w:type="continuationNotice" w:id="1">
    <w:p w14:paraId="0A152971" w14:textId="77777777" w:rsidR="0097073F" w:rsidRDefault="0097073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4BD9D6" w14:textId="77777777" w:rsidR="00A44EF4" w:rsidRDefault="00A44EF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DFBF68" w14:textId="77777777" w:rsidR="00A44EF4" w:rsidRDefault="00A44EF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F8351D" w14:textId="77777777" w:rsidR="00A44EF4" w:rsidRDefault="00A44EF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6106781"/>
    <w:multiLevelType w:val="hybridMultilevel"/>
    <w:tmpl w:val="2FB6CC0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27579D4"/>
    <w:multiLevelType w:val="hybridMultilevel"/>
    <w:tmpl w:val="22EE7AF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8" w15:restartNumberingAfterBreak="0">
    <w:nsid w:val="40861442"/>
    <w:multiLevelType w:val="hybridMultilevel"/>
    <w:tmpl w:val="DED64A8C"/>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0" w15:restartNumberingAfterBreak="0">
    <w:nsid w:val="436256A8"/>
    <w:multiLevelType w:val="multilevel"/>
    <w:tmpl w:val="81C047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5840AB0"/>
    <w:multiLevelType w:val="multilevel"/>
    <w:tmpl w:val="8B68A5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3" w15:restartNumberingAfterBreak="0">
    <w:nsid w:val="4F995E3D"/>
    <w:multiLevelType w:val="hybridMultilevel"/>
    <w:tmpl w:val="7604F8B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AB8484D8">
      <w:start w:val="1"/>
      <w:numFmt w:val="bullet"/>
      <w:lvlText w:val="-"/>
      <w:lvlJc w:val="left"/>
      <w:pPr>
        <w:ind w:left="1800" w:hanging="360"/>
      </w:pPr>
      <w:rPr>
        <w:rFonts w:ascii="Times New Roman" w:eastAsia="MS Mincho" w:hAnsi="Times New Roman" w:cs="Times New Roman"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4FBE7291"/>
    <w:multiLevelType w:val="multilevel"/>
    <w:tmpl w:val="4FBE7291"/>
    <w:lvl w:ilvl="0">
      <w:start w:val="1"/>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53565C2E"/>
    <w:multiLevelType w:val="hybridMultilevel"/>
    <w:tmpl w:val="54908540"/>
    <w:lvl w:ilvl="0" w:tplc="21B81AC4">
      <w:start w:val="8"/>
      <w:numFmt w:val="bullet"/>
      <w:lvlText w:val="-"/>
      <w:lvlJc w:val="left"/>
      <w:pPr>
        <w:ind w:left="1080" w:hanging="360"/>
      </w:pPr>
      <w:rPr>
        <w:rFonts w:ascii="Times New Roman" w:eastAsia="Times New Roman" w:hAnsi="Times New Roman" w:cs="Times New Roman"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16" w15:restartNumberingAfterBreak="0">
    <w:nsid w:val="550D1ABF"/>
    <w:multiLevelType w:val="hybridMultilevel"/>
    <w:tmpl w:val="B4CC708A"/>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7" w15:restartNumberingAfterBreak="0">
    <w:nsid w:val="57506C8D"/>
    <w:multiLevelType w:val="hybridMultilevel"/>
    <w:tmpl w:val="66A644B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9" w15:restartNumberingAfterBreak="0">
    <w:nsid w:val="5AD203EE"/>
    <w:multiLevelType w:val="hybridMultilevel"/>
    <w:tmpl w:val="719AABBA"/>
    <w:lvl w:ilvl="0" w:tplc="E2BAAEDA">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21" w15:restartNumberingAfterBreak="0">
    <w:nsid w:val="5FD54C7B"/>
    <w:multiLevelType w:val="hybridMultilevel"/>
    <w:tmpl w:val="93C43204"/>
    <w:lvl w:ilvl="0" w:tplc="21B81AC4">
      <w:start w:val="8"/>
      <w:numFmt w:val="bullet"/>
      <w:lvlText w:val="-"/>
      <w:lvlJc w:val="left"/>
      <w:pPr>
        <w:ind w:left="720" w:hanging="360"/>
      </w:pPr>
      <w:rPr>
        <w:rFonts w:ascii="Times New Roman" w:eastAsia="Times New Roman" w:hAnsi="Times New Roman" w:cs="Times New Roman"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2" w15:restartNumberingAfterBreak="0">
    <w:nsid w:val="66CA2E57"/>
    <w:multiLevelType w:val="hybridMultilevel"/>
    <w:tmpl w:val="E768FFF4"/>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3"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70146DC0"/>
    <w:multiLevelType w:val="hybridMultilevel"/>
    <w:tmpl w:val="9BC21240"/>
    <w:lvl w:ilvl="0" w:tplc="409A9E3A">
      <w:start w:val="1"/>
      <w:numFmt w:val="bullet"/>
      <w:pStyle w:val="Agreement"/>
      <w:lvlText w:val=""/>
      <w:lvlJc w:val="left"/>
      <w:pPr>
        <w:tabs>
          <w:tab w:val="num" w:pos="6570"/>
        </w:tabs>
        <w:ind w:left="657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0AE2139"/>
    <w:multiLevelType w:val="hybridMultilevel"/>
    <w:tmpl w:val="8A2074E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72C71936"/>
    <w:multiLevelType w:val="multilevel"/>
    <w:tmpl w:val="04090025"/>
    <w:lvl w:ilvl="0">
      <w:start w:val="1"/>
      <w:numFmt w:val="decimal"/>
      <w:pStyle w:val="Heading1"/>
      <w:lvlText w:val="%1"/>
      <w:lvlJc w:val="left"/>
      <w:pPr>
        <w:tabs>
          <w:tab w:val="num" w:pos="432"/>
        </w:tabs>
        <w:ind w:left="432" w:hanging="432"/>
      </w:pPr>
      <w:rPr>
        <w:rFonts w:cs="Times New Roman" w:hint="default"/>
        <w:u w:val="none"/>
      </w:rPr>
    </w:lvl>
    <w:lvl w:ilvl="1">
      <w:start w:val="1"/>
      <w:numFmt w:val="decimal"/>
      <w:pStyle w:val="Heading2"/>
      <w:lvlText w:val="%1.%2"/>
      <w:lvlJc w:val="left"/>
      <w:pPr>
        <w:tabs>
          <w:tab w:val="num" w:pos="576"/>
        </w:tabs>
        <w:ind w:left="576" w:hanging="576"/>
      </w:pPr>
      <w:rPr>
        <w:rFonts w:cs="Times New Roman" w:hint="default"/>
        <w:color w:val="000000"/>
        <w:u w:val="none"/>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27"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388697952">
    <w:abstractNumId w:val="20"/>
  </w:num>
  <w:num w:numId="2" w16cid:durableId="1741363967">
    <w:abstractNumId w:val="27"/>
  </w:num>
  <w:num w:numId="3" w16cid:durableId="660230214">
    <w:abstractNumId w:val="26"/>
  </w:num>
  <w:num w:numId="4" w16cid:durableId="380445136">
    <w:abstractNumId w:val="7"/>
  </w:num>
  <w:num w:numId="5" w16cid:durableId="1859539554">
    <w:abstractNumId w:val="9"/>
  </w:num>
  <w:num w:numId="6" w16cid:durableId="1871918312">
    <w:abstractNumId w:val="2"/>
  </w:num>
  <w:num w:numId="7" w16cid:durableId="1405494110">
    <w:abstractNumId w:val="1"/>
  </w:num>
  <w:num w:numId="8" w16cid:durableId="119954865">
    <w:abstractNumId w:val="28"/>
  </w:num>
  <w:num w:numId="9" w16cid:durableId="203102583">
    <w:abstractNumId w:val="19"/>
  </w:num>
  <w:num w:numId="10" w16cid:durableId="444345795">
    <w:abstractNumId w:val="23"/>
  </w:num>
  <w:num w:numId="11" w16cid:durableId="499128010">
    <w:abstractNumId w:val="5"/>
  </w:num>
  <w:num w:numId="12" w16cid:durableId="337007733">
    <w:abstractNumId w:val="0"/>
  </w:num>
  <w:num w:numId="13" w16cid:durableId="24869541">
    <w:abstractNumId w:val="12"/>
  </w:num>
  <w:num w:numId="14" w16cid:durableId="768160871">
    <w:abstractNumId w:val="3"/>
  </w:num>
  <w:num w:numId="15" w16cid:durableId="159320344">
    <w:abstractNumId w:val="24"/>
  </w:num>
  <w:num w:numId="16" w16cid:durableId="1721787096">
    <w:abstractNumId w:val="18"/>
  </w:num>
  <w:num w:numId="17" w16cid:durableId="1015959200">
    <w:abstractNumId w:val="21"/>
  </w:num>
  <w:num w:numId="18" w16cid:durableId="698244924">
    <w:abstractNumId w:val="15"/>
  </w:num>
  <w:num w:numId="19" w16cid:durableId="966934066">
    <w:abstractNumId w:val="8"/>
  </w:num>
  <w:num w:numId="20" w16cid:durableId="137891729">
    <w:abstractNumId w:val="14"/>
  </w:num>
  <w:num w:numId="21" w16cid:durableId="1131747708">
    <w:abstractNumId w:val="22"/>
  </w:num>
  <w:num w:numId="22" w16cid:durableId="408233421">
    <w:abstractNumId w:val="16"/>
  </w:num>
  <w:num w:numId="23" w16cid:durableId="2078433005">
    <w:abstractNumId w:val="13"/>
  </w:num>
  <w:num w:numId="24" w16cid:durableId="593976054">
    <w:abstractNumId w:val="17"/>
  </w:num>
  <w:num w:numId="25" w16cid:durableId="1403258310">
    <w:abstractNumId w:val="6"/>
  </w:num>
  <w:num w:numId="26" w16cid:durableId="784272094">
    <w:abstractNumId w:val="4"/>
  </w:num>
  <w:num w:numId="27" w16cid:durableId="731545477">
    <w:abstractNumId w:val="25"/>
  </w:num>
  <w:num w:numId="28" w16cid:durableId="1361471177">
    <w:abstractNumId w:val="11"/>
  </w:num>
  <w:num w:numId="29" w16cid:durableId="1914850131">
    <w:abstractNumId w:val="10"/>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embedSystemFonts/>
  <w:activeWritingStyle w:appName="MSWord" w:lang="es-ES" w:vendorID="64" w:dllVersion="6" w:nlCheck="1" w:checkStyle="0"/>
  <w:activeWritingStyle w:appName="MSWord" w:lang="en-GB" w:vendorID="64" w:dllVersion="6" w:nlCheck="1" w:checkStyle="0"/>
  <w:activeWritingStyle w:appName="MSWord" w:lang="en-US" w:vendorID="64" w:dllVersion="6" w:nlCheck="1" w:checkStyle="0"/>
  <w:activeWritingStyle w:appName="MSWord" w:lang="en-CA" w:vendorID="64" w:dllVersion="6" w:nlCheck="1" w:checkStyle="0"/>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activeWritingStyle w:appName="MSWord" w:lang="en-SE"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FA"/>
    <w:rsid w:val="0000045A"/>
    <w:rsid w:val="00000467"/>
    <w:rsid w:val="00000AB1"/>
    <w:rsid w:val="00000D1C"/>
    <w:rsid w:val="00000F95"/>
    <w:rsid w:val="0000166C"/>
    <w:rsid w:val="00001B20"/>
    <w:rsid w:val="0000223E"/>
    <w:rsid w:val="0000255F"/>
    <w:rsid w:val="0000311A"/>
    <w:rsid w:val="000034E8"/>
    <w:rsid w:val="000036BB"/>
    <w:rsid w:val="00003EC2"/>
    <w:rsid w:val="000040A5"/>
    <w:rsid w:val="000040C9"/>
    <w:rsid w:val="0000476F"/>
    <w:rsid w:val="0000477B"/>
    <w:rsid w:val="00004A77"/>
    <w:rsid w:val="00004C4E"/>
    <w:rsid w:val="00004D7D"/>
    <w:rsid w:val="00004E3B"/>
    <w:rsid w:val="00004E69"/>
    <w:rsid w:val="00004F8E"/>
    <w:rsid w:val="00005313"/>
    <w:rsid w:val="000054B2"/>
    <w:rsid w:val="00005E2A"/>
    <w:rsid w:val="00006605"/>
    <w:rsid w:val="0000741B"/>
    <w:rsid w:val="00010155"/>
    <w:rsid w:val="000103F2"/>
    <w:rsid w:val="00010E5D"/>
    <w:rsid w:val="000111FA"/>
    <w:rsid w:val="000113B5"/>
    <w:rsid w:val="00011418"/>
    <w:rsid w:val="00011607"/>
    <w:rsid w:val="000118B2"/>
    <w:rsid w:val="00011A72"/>
    <w:rsid w:val="00012931"/>
    <w:rsid w:val="00012CF0"/>
    <w:rsid w:val="00012D38"/>
    <w:rsid w:val="0001351C"/>
    <w:rsid w:val="000135FF"/>
    <w:rsid w:val="00013932"/>
    <w:rsid w:val="00013CC8"/>
    <w:rsid w:val="000141F9"/>
    <w:rsid w:val="00014C3D"/>
    <w:rsid w:val="00014C5F"/>
    <w:rsid w:val="00015258"/>
    <w:rsid w:val="000155C6"/>
    <w:rsid w:val="0001579B"/>
    <w:rsid w:val="00015D09"/>
    <w:rsid w:val="00015FDA"/>
    <w:rsid w:val="00016868"/>
    <w:rsid w:val="0001686B"/>
    <w:rsid w:val="00016C6C"/>
    <w:rsid w:val="00016CEE"/>
    <w:rsid w:val="00017243"/>
    <w:rsid w:val="00017E83"/>
    <w:rsid w:val="00017F08"/>
    <w:rsid w:val="00021F53"/>
    <w:rsid w:val="00021FA1"/>
    <w:rsid w:val="00022E4A"/>
    <w:rsid w:val="00022E9F"/>
    <w:rsid w:val="00022FD2"/>
    <w:rsid w:val="00023187"/>
    <w:rsid w:val="000231A9"/>
    <w:rsid w:val="000232EB"/>
    <w:rsid w:val="0002394E"/>
    <w:rsid w:val="00023BDF"/>
    <w:rsid w:val="00023D9A"/>
    <w:rsid w:val="000244C3"/>
    <w:rsid w:val="0002466E"/>
    <w:rsid w:val="000248A9"/>
    <w:rsid w:val="00024A98"/>
    <w:rsid w:val="00024AF4"/>
    <w:rsid w:val="00024CBB"/>
    <w:rsid w:val="00025575"/>
    <w:rsid w:val="00025EB1"/>
    <w:rsid w:val="00026106"/>
    <w:rsid w:val="000262B4"/>
    <w:rsid w:val="00026692"/>
    <w:rsid w:val="000271BB"/>
    <w:rsid w:val="000271F2"/>
    <w:rsid w:val="000272D9"/>
    <w:rsid w:val="00027408"/>
    <w:rsid w:val="000278A3"/>
    <w:rsid w:val="00027D17"/>
    <w:rsid w:val="00030043"/>
    <w:rsid w:val="000302A5"/>
    <w:rsid w:val="000309F5"/>
    <w:rsid w:val="00030F57"/>
    <w:rsid w:val="00030F8E"/>
    <w:rsid w:val="000310F0"/>
    <w:rsid w:val="000312AD"/>
    <w:rsid w:val="000314CB"/>
    <w:rsid w:val="00031506"/>
    <w:rsid w:val="000316DA"/>
    <w:rsid w:val="00031B09"/>
    <w:rsid w:val="00031D7E"/>
    <w:rsid w:val="00032F1F"/>
    <w:rsid w:val="000331A0"/>
    <w:rsid w:val="00034007"/>
    <w:rsid w:val="00034090"/>
    <w:rsid w:val="000347CF"/>
    <w:rsid w:val="00034939"/>
    <w:rsid w:val="0003499C"/>
    <w:rsid w:val="00034C0A"/>
    <w:rsid w:val="00034E6E"/>
    <w:rsid w:val="00034E94"/>
    <w:rsid w:val="00035099"/>
    <w:rsid w:val="000353B6"/>
    <w:rsid w:val="00035D07"/>
    <w:rsid w:val="000363B1"/>
    <w:rsid w:val="00036CE7"/>
    <w:rsid w:val="00037F61"/>
    <w:rsid w:val="0004036D"/>
    <w:rsid w:val="000404CA"/>
    <w:rsid w:val="00040960"/>
    <w:rsid w:val="00040C9A"/>
    <w:rsid w:val="00041014"/>
    <w:rsid w:val="00041015"/>
    <w:rsid w:val="00041775"/>
    <w:rsid w:val="000418DA"/>
    <w:rsid w:val="0004190F"/>
    <w:rsid w:val="00041E49"/>
    <w:rsid w:val="00041EB5"/>
    <w:rsid w:val="000421C7"/>
    <w:rsid w:val="000425A9"/>
    <w:rsid w:val="000426B6"/>
    <w:rsid w:val="00042837"/>
    <w:rsid w:val="00042AA6"/>
    <w:rsid w:val="00042C26"/>
    <w:rsid w:val="00042F51"/>
    <w:rsid w:val="00043311"/>
    <w:rsid w:val="000436EF"/>
    <w:rsid w:val="000439F8"/>
    <w:rsid w:val="00043F47"/>
    <w:rsid w:val="0004425A"/>
    <w:rsid w:val="000445A7"/>
    <w:rsid w:val="00044E9F"/>
    <w:rsid w:val="0004501B"/>
    <w:rsid w:val="000451B2"/>
    <w:rsid w:val="00045ED9"/>
    <w:rsid w:val="00046883"/>
    <w:rsid w:val="000470C5"/>
    <w:rsid w:val="00047780"/>
    <w:rsid w:val="00047819"/>
    <w:rsid w:val="00047B7C"/>
    <w:rsid w:val="00047C7B"/>
    <w:rsid w:val="00050EB2"/>
    <w:rsid w:val="00051061"/>
    <w:rsid w:val="0005110E"/>
    <w:rsid w:val="00051BC5"/>
    <w:rsid w:val="00052210"/>
    <w:rsid w:val="00052455"/>
    <w:rsid w:val="00052475"/>
    <w:rsid w:val="0005259A"/>
    <w:rsid w:val="00052A6A"/>
    <w:rsid w:val="00052B1B"/>
    <w:rsid w:val="00052B9E"/>
    <w:rsid w:val="00052F10"/>
    <w:rsid w:val="00053392"/>
    <w:rsid w:val="00053E34"/>
    <w:rsid w:val="00054511"/>
    <w:rsid w:val="000546F8"/>
    <w:rsid w:val="00054D3E"/>
    <w:rsid w:val="00054D96"/>
    <w:rsid w:val="0005511E"/>
    <w:rsid w:val="00055165"/>
    <w:rsid w:val="00055C90"/>
    <w:rsid w:val="00056365"/>
    <w:rsid w:val="000569F9"/>
    <w:rsid w:val="00056AD9"/>
    <w:rsid w:val="00056C4C"/>
    <w:rsid w:val="00056CC6"/>
    <w:rsid w:val="0005711A"/>
    <w:rsid w:val="00057277"/>
    <w:rsid w:val="000573EF"/>
    <w:rsid w:val="000576DC"/>
    <w:rsid w:val="00057793"/>
    <w:rsid w:val="000601C8"/>
    <w:rsid w:val="0006068B"/>
    <w:rsid w:val="00060EE6"/>
    <w:rsid w:val="0006105B"/>
    <w:rsid w:val="000618C0"/>
    <w:rsid w:val="00061C32"/>
    <w:rsid w:val="00061F0F"/>
    <w:rsid w:val="0006226F"/>
    <w:rsid w:val="00062285"/>
    <w:rsid w:val="0006278C"/>
    <w:rsid w:val="00062A77"/>
    <w:rsid w:val="00062E44"/>
    <w:rsid w:val="0006418F"/>
    <w:rsid w:val="000641D6"/>
    <w:rsid w:val="000648E1"/>
    <w:rsid w:val="00064959"/>
    <w:rsid w:val="00064C41"/>
    <w:rsid w:val="00064D55"/>
    <w:rsid w:val="00064EFD"/>
    <w:rsid w:val="000652C4"/>
    <w:rsid w:val="00065969"/>
    <w:rsid w:val="00065E5C"/>
    <w:rsid w:val="0006609B"/>
    <w:rsid w:val="00066AC3"/>
    <w:rsid w:val="00066D93"/>
    <w:rsid w:val="00067405"/>
    <w:rsid w:val="000675E8"/>
    <w:rsid w:val="00067CA4"/>
    <w:rsid w:val="00070911"/>
    <w:rsid w:val="00070B4E"/>
    <w:rsid w:val="0007105D"/>
    <w:rsid w:val="00071066"/>
    <w:rsid w:val="00071131"/>
    <w:rsid w:val="00071B55"/>
    <w:rsid w:val="000723C1"/>
    <w:rsid w:val="0007266F"/>
    <w:rsid w:val="0007274C"/>
    <w:rsid w:val="00072A3A"/>
    <w:rsid w:val="00072B13"/>
    <w:rsid w:val="00072FD3"/>
    <w:rsid w:val="00073187"/>
    <w:rsid w:val="00073226"/>
    <w:rsid w:val="0007359D"/>
    <w:rsid w:val="0007391A"/>
    <w:rsid w:val="00073ADB"/>
    <w:rsid w:val="00073AE0"/>
    <w:rsid w:val="00073BA5"/>
    <w:rsid w:val="00074238"/>
    <w:rsid w:val="000743BF"/>
    <w:rsid w:val="000745B0"/>
    <w:rsid w:val="00074B81"/>
    <w:rsid w:val="0007534B"/>
    <w:rsid w:val="00075604"/>
    <w:rsid w:val="00075B60"/>
    <w:rsid w:val="00076287"/>
    <w:rsid w:val="0007674A"/>
    <w:rsid w:val="00076A91"/>
    <w:rsid w:val="00076DA0"/>
    <w:rsid w:val="000775E6"/>
    <w:rsid w:val="000779AC"/>
    <w:rsid w:val="00077BC5"/>
    <w:rsid w:val="00077FD1"/>
    <w:rsid w:val="0008020D"/>
    <w:rsid w:val="0008053F"/>
    <w:rsid w:val="000806C2"/>
    <w:rsid w:val="00080932"/>
    <w:rsid w:val="00080AB1"/>
    <w:rsid w:val="00080CE9"/>
    <w:rsid w:val="00080E87"/>
    <w:rsid w:val="000817FD"/>
    <w:rsid w:val="0008189A"/>
    <w:rsid w:val="000818E4"/>
    <w:rsid w:val="00082190"/>
    <w:rsid w:val="0008288D"/>
    <w:rsid w:val="00082A06"/>
    <w:rsid w:val="00082A92"/>
    <w:rsid w:val="00082B0D"/>
    <w:rsid w:val="00082FFC"/>
    <w:rsid w:val="00083074"/>
    <w:rsid w:val="000832CD"/>
    <w:rsid w:val="00083582"/>
    <w:rsid w:val="000839E6"/>
    <w:rsid w:val="00083F25"/>
    <w:rsid w:val="000840BF"/>
    <w:rsid w:val="0008411F"/>
    <w:rsid w:val="0008420B"/>
    <w:rsid w:val="0008547F"/>
    <w:rsid w:val="000854C6"/>
    <w:rsid w:val="00085BB0"/>
    <w:rsid w:val="00085C0D"/>
    <w:rsid w:val="000864E2"/>
    <w:rsid w:val="00086CD6"/>
    <w:rsid w:val="00086E59"/>
    <w:rsid w:val="000873A1"/>
    <w:rsid w:val="000874F2"/>
    <w:rsid w:val="000879D2"/>
    <w:rsid w:val="00087C29"/>
    <w:rsid w:val="00090365"/>
    <w:rsid w:val="0009038D"/>
    <w:rsid w:val="00090770"/>
    <w:rsid w:val="000918CB"/>
    <w:rsid w:val="00091C55"/>
    <w:rsid w:val="00091E1F"/>
    <w:rsid w:val="00092123"/>
    <w:rsid w:val="000922B9"/>
    <w:rsid w:val="00092416"/>
    <w:rsid w:val="00092737"/>
    <w:rsid w:val="00092806"/>
    <w:rsid w:val="0009346C"/>
    <w:rsid w:val="000939E3"/>
    <w:rsid w:val="00093ACB"/>
    <w:rsid w:val="00093DD9"/>
    <w:rsid w:val="000941D2"/>
    <w:rsid w:val="00094894"/>
    <w:rsid w:val="000955B6"/>
    <w:rsid w:val="00095E60"/>
    <w:rsid w:val="00096078"/>
    <w:rsid w:val="000961B3"/>
    <w:rsid w:val="00096225"/>
    <w:rsid w:val="000972BA"/>
    <w:rsid w:val="0009782E"/>
    <w:rsid w:val="000A08B6"/>
    <w:rsid w:val="000A0BAE"/>
    <w:rsid w:val="000A1227"/>
    <w:rsid w:val="000A15E6"/>
    <w:rsid w:val="000A2E40"/>
    <w:rsid w:val="000A329C"/>
    <w:rsid w:val="000A40A2"/>
    <w:rsid w:val="000A44CD"/>
    <w:rsid w:val="000A46A7"/>
    <w:rsid w:val="000A4AAD"/>
    <w:rsid w:val="000A4BCD"/>
    <w:rsid w:val="000A4CE4"/>
    <w:rsid w:val="000A4E7E"/>
    <w:rsid w:val="000A53D0"/>
    <w:rsid w:val="000A53F6"/>
    <w:rsid w:val="000A5885"/>
    <w:rsid w:val="000A5B15"/>
    <w:rsid w:val="000A5B9B"/>
    <w:rsid w:val="000A62BA"/>
    <w:rsid w:val="000A62E4"/>
    <w:rsid w:val="000A63FF"/>
    <w:rsid w:val="000A6761"/>
    <w:rsid w:val="000A693A"/>
    <w:rsid w:val="000A6FE8"/>
    <w:rsid w:val="000A732D"/>
    <w:rsid w:val="000A7522"/>
    <w:rsid w:val="000A7B48"/>
    <w:rsid w:val="000A7E62"/>
    <w:rsid w:val="000A7EBB"/>
    <w:rsid w:val="000B052E"/>
    <w:rsid w:val="000B09B6"/>
    <w:rsid w:val="000B10A3"/>
    <w:rsid w:val="000B16F8"/>
    <w:rsid w:val="000B1B71"/>
    <w:rsid w:val="000B21F0"/>
    <w:rsid w:val="000B2308"/>
    <w:rsid w:val="000B29D2"/>
    <w:rsid w:val="000B3469"/>
    <w:rsid w:val="000B3D6F"/>
    <w:rsid w:val="000B3DDA"/>
    <w:rsid w:val="000B3F98"/>
    <w:rsid w:val="000B4061"/>
    <w:rsid w:val="000B41D4"/>
    <w:rsid w:val="000B48AA"/>
    <w:rsid w:val="000B4E07"/>
    <w:rsid w:val="000B51CB"/>
    <w:rsid w:val="000B53EE"/>
    <w:rsid w:val="000B53FE"/>
    <w:rsid w:val="000B595E"/>
    <w:rsid w:val="000B5A8F"/>
    <w:rsid w:val="000B6095"/>
    <w:rsid w:val="000B6415"/>
    <w:rsid w:val="000B6513"/>
    <w:rsid w:val="000B66D7"/>
    <w:rsid w:val="000B7008"/>
    <w:rsid w:val="000B7586"/>
    <w:rsid w:val="000B7742"/>
    <w:rsid w:val="000C0541"/>
    <w:rsid w:val="000C0647"/>
    <w:rsid w:val="000C1298"/>
    <w:rsid w:val="000C190A"/>
    <w:rsid w:val="000C2AB4"/>
    <w:rsid w:val="000C2F93"/>
    <w:rsid w:val="000C31D1"/>
    <w:rsid w:val="000C3280"/>
    <w:rsid w:val="000C3CA9"/>
    <w:rsid w:val="000C3E56"/>
    <w:rsid w:val="000C3FC8"/>
    <w:rsid w:val="000C4148"/>
    <w:rsid w:val="000C563B"/>
    <w:rsid w:val="000C5718"/>
    <w:rsid w:val="000C5893"/>
    <w:rsid w:val="000C591D"/>
    <w:rsid w:val="000C5FF1"/>
    <w:rsid w:val="000C6420"/>
    <w:rsid w:val="000C6598"/>
    <w:rsid w:val="000C6A4A"/>
    <w:rsid w:val="000C722B"/>
    <w:rsid w:val="000C7688"/>
    <w:rsid w:val="000C7C45"/>
    <w:rsid w:val="000D0D99"/>
    <w:rsid w:val="000D118C"/>
    <w:rsid w:val="000D1247"/>
    <w:rsid w:val="000D17D6"/>
    <w:rsid w:val="000D1CBD"/>
    <w:rsid w:val="000D2312"/>
    <w:rsid w:val="000D234A"/>
    <w:rsid w:val="000D272D"/>
    <w:rsid w:val="000D287C"/>
    <w:rsid w:val="000D2C93"/>
    <w:rsid w:val="000D3264"/>
    <w:rsid w:val="000D344E"/>
    <w:rsid w:val="000D355A"/>
    <w:rsid w:val="000D358C"/>
    <w:rsid w:val="000D3671"/>
    <w:rsid w:val="000D3749"/>
    <w:rsid w:val="000D4593"/>
    <w:rsid w:val="000D46F9"/>
    <w:rsid w:val="000D4ADB"/>
    <w:rsid w:val="000D5649"/>
    <w:rsid w:val="000D5764"/>
    <w:rsid w:val="000D58A2"/>
    <w:rsid w:val="000D5A72"/>
    <w:rsid w:val="000D5BE3"/>
    <w:rsid w:val="000D6430"/>
    <w:rsid w:val="000D64E3"/>
    <w:rsid w:val="000D6658"/>
    <w:rsid w:val="000D717D"/>
    <w:rsid w:val="000D79E2"/>
    <w:rsid w:val="000E0332"/>
    <w:rsid w:val="000E0644"/>
    <w:rsid w:val="000E0826"/>
    <w:rsid w:val="000E08AC"/>
    <w:rsid w:val="000E0B89"/>
    <w:rsid w:val="000E0F80"/>
    <w:rsid w:val="000E1269"/>
    <w:rsid w:val="000E16CE"/>
    <w:rsid w:val="000E2506"/>
    <w:rsid w:val="000E254D"/>
    <w:rsid w:val="000E2562"/>
    <w:rsid w:val="000E25B6"/>
    <w:rsid w:val="000E2C98"/>
    <w:rsid w:val="000E3A62"/>
    <w:rsid w:val="000E40D4"/>
    <w:rsid w:val="000E4402"/>
    <w:rsid w:val="000E44CF"/>
    <w:rsid w:val="000E5A98"/>
    <w:rsid w:val="000E5DFC"/>
    <w:rsid w:val="000E5FB8"/>
    <w:rsid w:val="000E682B"/>
    <w:rsid w:val="000E6833"/>
    <w:rsid w:val="000E6940"/>
    <w:rsid w:val="000E6E38"/>
    <w:rsid w:val="000E6ED2"/>
    <w:rsid w:val="000E6EE4"/>
    <w:rsid w:val="000E6F50"/>
    <w:rsid w:val="000E750A"/>
    <w:rsid w:val="000F03AD"/>
    <w:rsid w:val="000F0CB8"/>
    <w:rsid w:val="000F16E9"/>
    <w:rsid w:val="000F1AD4"/>
    <w:rsid w:val="000F1CEE"/>
    <w:rsid w:val="000F292E"/>
    <w:rsid w:val="000F2CFC"/>
    <w:rsid w:val="000F2D9C"/>
    <w:rsid w:val="000F2ED7"/>
    <w:rsid w:val="000F2FB7"/>
    <w:rsid w:val="000F3191"/>
    <w:rsid w:val="000F34AB"/>
    <w:rsid w:val="000F36C3"/>
    <w:rsid w:val="000F3719"/>
    <w:rsid w:val="000F37A5"/>
    <w:rsid w:val="000F4544"/>
    <w:rsid w:val="000F45F8"/>
    <w:rsid w:val="000F47A4"/>
    <w:rsid w:val="000F4E4F"/>
    <w:rsid w:val="000F4E7E"/>
    <w:rsid w:val="000F5DC0"/>
    <w:rsid w:val="000F5E35"/>
    <w:rsid w:val="000F5E9C"/>
    <w:rsid w:val="000F65C9"/>
    <w:rsid w:val="000F65FC"/>
    <w:rsid w:val="000F6877"/>
    <w:rsid w:val="000F6F99"/>
    <w:rsid w:val="000F74D7"/>
    <w:rsid w:val="000F768F"/>
    <w:rsid w:val="000F7B38"/>
    <w:rsid w:val="001002EB"/>
    <w:rsid w:val="001004B9"/>
    <w:rsid w:val="001006EC"/>
    <w:rsid w:val="0010075C"/>
    <w:rsid w:val="001009B0"/>
    <w:rsid w:val="001011DF"/>
    <w:rsid w:val="001013E6"/>
    <w:rsid w:val="001015F3"/>
    <w:rsid w:val="0010166B"/>
    <w:rsid w:val="00101948"/>
    <w:rsid w:val="00101956"/>
    <w:rsid w:val="0010234E"/>
    <w:rsid w:val="00102507"/>
    <w:rsid w:val="001026EB"/>
    <w:rsid w:val="00103538"/>
    <w:rsid w:val="00103EBA"/>
    <w:rsid w:val="00104874"/>
    <w:rsid w:val="00105300"/>
    <w:rsid w:val="00105512"/>
    <w:rsid w:val="00105D78"/>
    <w:rsid w:val="00105F4C"/>
    <w:rsid w:val="001069CA"/>
    <w:rsid w:val="00106D66"/>
    <w:rsid w:val="00110192"/>
    <w:rsid w:val="001101BF"/>
    <w:rsid w:val="00110ADC"/>
    <w:rsid w:val="00110C3F"/>
    <w:rsid w:val="00110E5E"/>
    <w:rsid w:val="00110F9D"/>
    <w:rsid w:val="001119F2"/>
    <w:rsid w:val="00111C3F"/>
    <w:rsid w:val="00111E38"/>
    <w:rsid w:val="001120F5"/>
    <w:rsid w:val="00112624"/>
    <w:rsid w:val="001127C7"/>
    <w:rsid w:val="00112D19"/>
    <w:rsid w:val="00112DDD"/>
    <w:rsid w:val="0011328A"/>
    <w:rsid w:val="0011373D"/>
    <w:rsid w:val="00113C9A"/>
    <w:rsid w:val="0011432C"/>
    <w:rsid w:val="001144BE"/>
    <w:rsid w:val="00114895"/>
    <w:rsid w:val="00114D72"/>
    <w:rsid w:val="00114E12"/>
    <w:rsid w:val="00114EE6"/>
    <w:rsid w:val="001153ED"/>
    <w:rsid w:val="00115683"/>
    <w:rsid w:val="0011623A"/>
    <w:rsid w:val="0011699F"/>
    <w:rsid w:val="00116A5D"/>
    <w:rsid w:val="00116E3A"/>
    <w:rsid w:val="001171A1"/>
    <w:rsid w:val="001172F7"/>
    <w:rsid w:val="001173FB"/>
    <w:rsid w:val="00117538"/>
    <w:rsid w:val="00117979"/>
    <w:rsid w:val="001179BB"/>
    <w:rsid w:val="00120168"/>
    <w:rsid w:val="00120582"/>
    <w:rsid w:val="00120584"/>
    <w:rsid w:val="001211D6"/>
    <w:rsid w:val="001215C5"/>
    <w:rsid w:val="001218F9"/>
    <w:rsid w:val="00121E60"/>
    <w:rsid w:val="001227F7"/>
    <w:rsid w:val="001228A4"/>
    <w:rsid w:val="00122B7A"/>
    <w:rsid w:val="00123A2E"/>
    <w:rsid w:val="00123EB5"/>
    <w:rsid w:val="001243FE"/>
    <w:rsid w:val="00124441"/>
    <w:rsid w:val="00124658"/>
    <w:rsid w:val="00124B4E"/>
    <w:rsid w:val="00125703"/>
    <w:rsid w:val="001257D2"/>
    <w:rsid w:val="00125D6F"/>
    <w:rsid w:val="00126239"/>
    <w:rsid w:val="001268C8"/>
    <w:rsid w:val="001268D4"/>
    <w:rsid w:val="00126CCA"/>
    <w:rsid w:val="00126EAD"/>
    <w:rsid w:val="00126EB9"/>
    <w:rsid w:val="00126FC2"/>
    <w:rsid w:val="0012755A"/>
    <w:rsid w:val="001276CA"/>
    <w:rsid w:val="0013019C"/>
    <w:rsid w:val="00131312"/>
    <w:rsid w:val="001318C3"/>
    <w:rsid w:val="00131978"/>
    <w:rsid w:val="00131A3B"/>
    <w:rsid w:val="0013223E"/>
    <w:rsid w:val="001327B8"/>
    <w:rsid w:val="00132990"/>
    <w:rsid w:val="001333E3"/>
    <w:rsid w:val="00133668"/>
    <w:rsid w:val="00133972"/>
    <w:rsid w:val="001346C3"/>
    <w:rsid w:val="001352B7"/>
    <w:rsid w:val="00135633"/>
    <w:rsid w:val="00135653"/>
    <w:rsid w:val="001369EC"/>
    <w:rsid w:val="00136C52"/>
    <w:rsid w:val="00136E63"/>
    <w:rsid w:val="00136F1D"/>
    <w:rsid w:val="00137436"/>
    <w:rsid w:val="001376D7"/>
    <w:rsid w:val="001379FC"/>
    <w:rsid w:val="00137B9B"/>
    <w:rsid w:val="00137E1E"/>
    <w:rsid w:val="00137FB5"/>
    <w:rsid w:val="00140652"/>
    <w:rsid w:val="001406CA"/>
    <w:rsid w:val="001408E3"/>
    <w:rsid w:val="00140A45"/>
    <w:rsid w:val="00141590"/>
    <w:rsid w:val="00141701"/>
    <w:rsid w:val="00141911"/>
    <w:rsid w:val="00141B39"/>
    <w:rsid w:val="00141BA0"/>
    <w:rsid w:val="00141C9C"/>
    <w:rsid w:val="001421FE"/>
    <w:rsid w:val="0014299C"/>
    <w:rsid w:val="00142C2E"/>
    <w:rsid w:val="00142CFE"/>
    <w:rsid w:val="00142D41"/>
    <w:rsid w:val="001432BD"/>
    <w:rsid w:val="00143659"/>
    <w:rsid w:val="001436BB"/>
    <w:rsid w:val="00143862"/>
    <w:rsid w:val="001440C6"/>
    <w:rsid w:val="00144482"/>
    <w:rsid w:val="00145132"/>
    <w:rsid w:val="0014529C"/>
    <w:rsid w:val="001454A2"/>
    <w:rsid w:val="001456BE"/>
    <w:rsid w:val="001458A4"/>
    <w:rsid w:val="00145DAA"/>
    <w:rsid w:val="00146D4F"/>
    <w:rsid w:val="00147381"/>
    <w:rsid w:val="00147408"/>
    <w:rsid w:val="001474B1"/>
    <w:rsid w:val="00147AD3"/>
    <w:rsid w:val="00147B19"/>
    <w:rsid w:val="00147B8F"/>
    <w:rsid w:val="0015035F"/>
    <w:rsid w:val="00150448"/>
    <w:rsid w:val="0015049F"/>
    <w:rsid w:val="001507E5"/>
    <w:rsid w:val="00150B3E"/>
    <w:rsid w:val="00150D77"/>
    <w:rsid w:val="00150F68"/>
    <w:rsid w:val="00151005"/>
    <w:rsid w:val="0015100C"/>
    <w:rsid w:val="001510D1"/>
    <w:rsid w:val="001511DD"/>
    <w:rsid w:val="001516D1"/>
    <w:rsid w:val="0015214B"/>
    <w:rsid w:val="00152280"/>
    <w:rsid w:val="00152328"/>
    <w:rsid w:val="0015268A"/>
    <w:rsid w:val="00152EBD"/>
    <w:rsid w:val="00152EC1"/>
    <w:rsid w:val="00153078"/>
    <w:rsid w:val="00153270"/>
    <w:rsid w:val="00153344"/>
    <w:rsid w:val="00153597"/>
    <w:rsid w:val="0015375F"/>
    <w:rsid w:val="00153941"/>
    <w:rsid w:val="00153A93"/>
    <w:rsid w:val="00153E6C"/>
    <w:rsid w:val="00154183"/>
    <w:rsid w:val="001545ED"/>
    <w:rsid w:val="00154781"/>
    <w:rsid w:val="00154B67"/>
    <w:rsid w:val="00154E4C"/>
    <w:rsid w:val="00155C09"/>
    <w:rsid w:val="00155D98"/>
    <w:rsid w:val="0015602C"/>
    <w:rsid w:val="0015643C"/>
    <w:rsid w:val="00156781"/>
    <w:rsid w:val="00156917"/>
    <w:rsid w:val="00156EBC"/>
    <w:rsid w:val="00157167"/>
    <w:rsid w:val="00157C4C"/>
    <w:rsid w:val="001600D6"/>
    <w:rsid w:val="00160170"/>
    <w:rsid w:val="0016054B"/>
    <w:rsid w:val="00160620"/>
    <w:rsid w:val="00160F16"/>
    <w:rsid w:val="00161295"/>
    <w:rsid w:val="001614A8"/>
    <w:rsid w:val="00161929"/>
    <w:rsid w:val="001619F0"/>
    <w:rsid w:val="00161AD5"/>
    <w:rsid w:val="00162155"/>
    <w:rsid w:val="00162D55"/>
    <w:rsid w:val="00162DD0"/>
    <w:rsid w:val="001634F9"/>
    <w:rsid w:val="0016353B"/>
    <w:rsid w:val="00163CB6"/>
    <w:rsid w:val="00163E0D"/>
    <w:rsid w:val="00163F6A"/>
    <w:rsid w:val="0016429C"/>
    <w:rsid w:val="00164A39"/>
    <w:rsid w:val="0016528A"/>
    <w:rsid w:val="0016558D"/>
    <w:rsid w:val="0016597D"/>
    <w:rsid w:val="00165A6F"/>
    <w:rsid w:val="00165C78"/>
    <w:rsid w:val="001665A4"/>
    <w:rsid w:val="00166860"/>
    <w:rsid w:val="0016699E"/>
    <w:rsid w:val="00166A54"/>
    <w:rsid w:val="00166D73"/>
    <w:rsid w:val="001672E6"/>
    <w:rsid w:val="00167501"/>
    <w:rsid w:val="001675DA"/>
    <w:rsid w:val="00170363"/>
    <w:rsid w:val="0017131E"/>
    <w:rsid w:val="00171C2D"/>
    <w:rsid w:val="001721A4"/>
    <w:rsid w:val="001721B0"/>
    <w:rsid w:val="00172582"/>
    <w:rsid w:val="001726AC"/>
    <w:rsid w:val="00172A29"/>
    <w:rsid w:val="00172A95"/>
    <w:rsid w:val="00172B2D"/>
    <w:rsid w:val="0017307E"/>
    <w:rsid w:val="00173430"/>
    <w:rsid w:val="001734F8"/>
    <w:rsid w:val="00173E1D"/>
    <w:rsid w:val="00173E52"/>
    <w:rsid w:val="001749EC"/>
    <w:rsid w:val="00174B7F"/>
    <w:rsid w:val="00174D74"/>
    <w:rsid w:val="0017575D"/>
    <w:rsid w:val="001760D7"/>
    <w:rsid w:val="001761D3"/>
    <w:rsid w:val="001762E3"/>
    <w:rsid w:val="00176C80"/>
    <w:rsid w:val="00176DA7"/>
    <w:rsid w:val="001772B4"/>
    <w:rsid w:val="001776B3"/>
    <w:rsid w:val="00177E47"/>
    <w:rsid w:val="001800D0"/>
    <w:rsid w:val="00180382"/>
    <w:rsid w:val="00180887"/>
    <w:rsid w:val="001808D9"/>
    <w:rsid w:val="00180B7A"/>
    <w:rsid w:val="00180EFD"/>
    <w:rsid w:val="00181669"/>
    <w:rsid w:val="001817B0"/>
    <w:rsid w:val="00181D1F"/>
    <w:rsid w:val="001820E3"/>
    <w:rsid w:val="001827CB"/>
    <w:rsid w:val="00182C57"/>
    <w:rsid w:val="00182D3C"/>
    <w:rsid w:val="00182FEF"/>
    <w:rsid w:val="00182FF1"/>
    <w:rsid w:val="00183697"/>
    <w:rsid w:val="00183A8D"/>
    <w:rsid w:val="00183B32"/>
    <w:rsid w:val="00183F28"/>
    <w:rsid w:val="001842EE"/>
    <w:rsid w:val="001842F0"/>
    <w:rsid w:val="00184381"/>
    <w:rsid w:val="001855F8"/>
    <w:rsid w:val="001857ED"/>
    <w:rsid w:val="00185A85"/>
    <w:rsid w:val="00185AFD"/>
    <w:rsid w:val="00185B94"/>
    <w:rsid w:val="00185C3B"/>
    <w:rsid w:val="00185FC7"/>
    <w:rsid w:val="0018628B"/>
    <w:rsid w:val="00186A2B"/>
    <w:rsid w:val="00186D29"/>
    <w:rsid w:val="00187815"/>
    <w:rsid w:val="001878E9"/>
    <w:rsid w:val="00187908"/>
    <w:rsid w:val="00187EAE"/>
    <w:rsid w:val="00187F68"/>
    <w:rsid w:val="00190668"/>
    <w:rsid w:val="0019098F"/>
    <w:rsid w:val="00190CFB"/>
    <w:rsid w:val="00190F04"/>
    <w:rsid w:val="001912D5"/>
    <w:rsid w:val="0019164E"/>
    <w:rsid w:val="001920BE"/>
    <w:rsid w:val="0019238D"/>
    <w:rsid w:val="001926AE"/>
    <w:rsid w:val="00192905"/>
    <w:rsid w:val="00193377"/>
    <w:rsid w:val="001937D9"/>
    <w:rsid w:val="00193912"/>
    <w:rsid w:val="00193AC7"/>
    <w:rsid w:val="00193D91"/>
    <w:rsid w:val="001940EE"/>
    <w:rsid w:val="001947E6"/>
    <w:rsid w:val="00195025"/>
    <w:rsid w:val="0019515D"/>
    <w:rsid w:val="001951B5"/>
    <w:rsid w:val="00195384"/>
    <w:rsid w:val="00195461"/>
    <w:rsid w:val="001956AF"/>
    <w:rsid w:val="00196130"/>
    <w:rsid w:val="0019661A"/>
    <w:rsid w:val="0019685C"/>
    <w:rsid w:val="00196A1B"/>
    <w:rsid w:val="00196F92"/>
    <w:rsid w:val="001973FB"/>
    <w:rsid w:val="0019740D"/>
    <w:rsid w:val="00197BBF"/>
    <w:rsid w:val="001A07E5"/>
    <w:rsid w:val="001A0CC3"/>
    <w:rsid w:val="001A129D"/>
    <w:rsid w:val="001A1824"/>
    <w:rsid w:val="001A18AE"/>
    <w:rsid w:val="001A1CB8"/>
    <w:rsid w:val="001A2024"/>
    <w:rsid w:val="001A2052"/>
    <w:rsid w:val="001A21FD"/>
    <w:rsid w:val="001A23B0"/>
    <w:rsid w:val="001A27BC"/>
    <w:rsid w:val="001A2974"/>
    <w:rsid w:val="001A3FDD"/>
    <w:rsid w:val="001A409E"/>
    <w:rsid w:val="001A439C"/>
    <w:rsid w:val="001A446B"/>
    <w:rsid w:val="001A4732"/>
    <w:rsid w:val="001A4E3B"/>
    <w:rsid w:val="001A5354"/>
    <w:rsid w:val="001A5611"/>
    <w:rsid w:val="001A56F3"/>
    <w:rsid w:val="001A5B2F"/>
    <w:rsid w:val="001A60DB"/>
    <w:rsid w:val="001A6432"/>
    <w:rsid w:val="001A6904"/>
    <w:rsid w:val="001A6BB7"/>
    <w:rsid w:val="001A7000"/>
    <w:rsid w:val="001A70C8"/>
    <w:rsid w:val="001A7416"/>
    <w:rsid w:val="001A745F"/>
    <w:rsid w:val="001A7594"/>
    <w:rsid w:val="001A79F7"/>
    <w:rsid w:val="001A7B7F"/>
    <w:rsid w:val="001A7E00"/>
    <w:rsid w:val="001B00ED"/>
    <w:rsid w:val="001B0462"/>
    <w:rsid w:val="001B0601"/>
    <w:rsid w:val="001B0BBF"/>
    <w:rsid w:val="001B12F7"/>
    <w:rsid w:val="001B1BA7"/>
    <w:rsid w:val="001B27AA"/>
    <w:rsid w:val="001B2F69"/>
    <w:rsid w:val="001B33A8"/>
    <w:rsid w:val="001B3484"/>
    <w:rsid w:val="001B3F05"/>
    <w:rsid w:val="001B4E1C"/>
    <w:rsid w:val="001B508E"/>
    <w:rsid w:val="001B51E2"/>
    <w:rsid w:val="001B5CC6"/>
    <w:rsid w:val="001B5F73"/>
    <w:rsid w:val="001B60DF"/>
    <w:rsid w:val="001B6559"/>
    <w:rsid w:val="001B6964"/>
    <w:rsid w:val="001B6DB4"/>
    <w:rsid w:val="001B6E6E"/>
    <w:rsid w:val="001C046A"/>
    <w:rsid w:val="001C0479"/>
    <w:rsid w:val="001C0535"/>
    <w:rsid w:val="001C0E89"/>
    <w:rsid w:val="001C13D1"/>
    <w:rsid w:val="001C1404"/>
    <w:rsid w:val="001C1706"/>
    <w:rsid w:val="001C19DB"/>
    <w:rsid w:val="001C1D9F"/>
    <w:rsid w:val="001C1DA8"/>
    <w:rsid w:val="001C22AF"/>
    <w:rsid w:val="001C26ED"/>
    <w:rsid w:val="001C2732"/>
    <w:rsid w:val="001C29A9"/>
    <w:rsid w:val="001C2A18"/>
    <w:rsid w:val="001C2BA8"/>
    <w:rsid w:val="001C30D6"/>
    <w:rsid w:val="001C37EB"/>
    <w:rsid w:val="001C3DB1"/>
    <w:rsid w:val="001C4417"/>
    <w:rsid w:val="001C44E9"/>
    <w:rsid w:val="001C4E4E"/>
    <w:rsid w:val="001C50F0"/>
    <w:rsid w:val="001C5115"/>
    <w:rsid w:val="001C51BA"/>
    <w:rsid w:val="001C523B"/>
    <w:rsid w:val="001C5787"/>
    <w:rsid w:val="001C59FB"/>
    <w:rsid w:val="001C5CB2"/>
    <w:rsid w:val="001C6301"/>
    <w:rsid w:val="001C6F31"/>
    <w:rsid w:val="001C7171"/>
    <w:rsid w:val="001C788A"/>
    <w:rsid w:val="001C7A83"/>
    <w:rsid w:val="001C7E30"/>
    <w:rsid w:val="001D006E"/>
    <w:rsid w:val="001D042F"/>
    <w:rsid w:val="001D112C"/>
    <w:rsid w:val="001D170B"/>
    <w:rsid w:val="001D1B15"/>
    <w:rsid w:val="001D20CB"/>
    <w:rsid w:val="001D345B"/>
    <w:rsid w:val="001D385F"/>
    <w:rsid w:val="001D3968"/>
    <w:rsid w:val="001D3A38"/>
    <w:rsid w:val="001D40CE"/>
    <w:rsid w:val="001D4A37"/>
    <w:rsid w:val="001D4B56"/>
    <w:rsid w:val="001D4BC3"/>
    <w:rsid w:val="001D500E"/>
    <w:rsid w:val="001D586D"/>
    <w:rsid w:val="001D6033"/>
    <w:rsid w:val="001D6132"/>
    <w:rsid w:val="001D6610"/>
    <w:rsid w:val="001D7E7E"/>
    <w:rsid w:val="001D7FC0"/>
    <w:rsid w:val="001E000C"/>
    <w:rsid w:val="001E00A7"/>
    <w:rsid w:val="001E01A2"/>
    <w:rsid w:val="001E0F1E"/>
    <w:rsid w:val="001E10AA"/>
    <w:rsid w:val="001E1450"/>
    <w:rsid w:val="001E177E"/>
    <w:rsid w:val="001E1A9E"/>
    <w:rsid w:val="001E2151"/>
    <w:rsid w:val="001E21DF"/>
    <w:rsid w:val="001E2884"/>
    <w:rsid w:val="001E302D"/>
    <w:rsid w:val="001E3068"/>
    <w:rsid w:val="001E3093"/>
    <w:rsid w:val="001E30B0"/>
    <w:rsid w:val="001E3831"/>
    <w:rsid w:val="001E3C3D"/>
    <w:rsid w:val="001E3E93"/>
    <w:rsid w:val="001E3FA6"/>
    <w:rsid w:val="001E41F3"/>
    <w:rsid w:val="001E445B"/>
    <w:rsid w:val="001E4618"/>
    <w:rsid w:val="001E4832"/>
    <w:rsid w:val="001E4F4B"/>
    <w:rsid w:val="001E5056"/>
    <w:rsid w:val="001E57F3"/>
    <w:rsid w:val="001E6772"/>
    <w:rsid w:val="001E68FC"/>
    <w:rsid w:val="001E6AAF"/>
    <w:rsid w:val="001E6CD9"/>
    <w:rsid w:val="001E7311"/>
    <w:rsid w:val="001E7681"/>
    <w:rsid w:val="001E7814"/>
    <w:rsid w:val="001F098F"/>
    <w:rsid w:val="001F1044"/>
    <w:rsid w:val="001F15CE"/>
    <w:rsid w:val="001F1E3B"/>
    <w:rsid w:val="001F1FB0"/>
    <w:rsid w:val="001F2C2A"/>
    <w:rsid w:val="001F3824"/>
    <w:rsid w:val="001F3E22"/>
    <w:rsid w:val="001F40CE"/>
    <w:rsid w:val="001F42B0"/>
    <w:rsid w:val="001F47B9"/>
    <w:rsid w:val="001F4CC0"/>
    <w:rsid w:val="001F5125"/>
    <w:rsid w:val="001F5CBC"/>
    <w:rsid w:val="001F5FF7"/>
    <w:rsid w:val="001F6066"/>
    <w:rsid w:val="001F6168"/>
    <w:rsid w:val="001F67D2"/>
    <w:rsid w:val="001F68BF"/>
    <w:rsid w:val="001F69C0"/>
    <w:rsid w:val="001F77FD"/>
    <w:rsid w:val="001F795D"/>
    <w:rsid w:val="001F797C"/>
    <w:rsid w:val="001F7AE1"/>
    <w:rsid w:val="001F7C6D"/>
    <w:rsid w:val="001F7F8E"/>
    <w:rsid w:val="0020003F"/>
    <w:rsid w:val="00200350"/>
    <w:rsid w:val="00200414"/>
    <w:rsid w:val="00200B29"/>
    <w:rsid w:val="00200C70"/>
    <w:rsid w:val="00200D4B"/>
    <w:rsid w:val="00201CDB"/>
    <w:rsid w:val="00202745"/>
    <w:rsid w:val="0020285D"/>
    <w:rsid w:val="00202F44"/>
    <w:rsid w:val="00203389"/>
    <w:rsid w:val="002035FF"/>
    <w:rsid w:val="0020376D"/>
    <w:rsid w:val="0020396D"/>
    <w:rsid w:val="00203C50"/>
    <w:rsid w:val="0020495F"/>
    <w:rsid w:val="0020538A"/>
    <w:rsid w:val="002058F7"/>
    <w:rsid w:val="00205A82"/>
    <w:rsid w:val="002061B5"/>
    <w:rsid w:val="00206216"/>
    <w:rsid w:val="002062D4"/>
    <w:rsid w:val="002065CF"/>
    <w:rsid w:val="00206B8D"/>
    <w:rsid w:val="00206F90"/>
    <w:rsid w:val="002071C1"/>
    <w:rsid w:val="002077A9"/>
    <w:rsid w:val="0021002B"/>
    <w:rsid w:val="00210BC4"/>
    <w:rsid w:val="00210E3C"/>
    <w:rsid w:val="0021159F"/>
    <w:rsid w:val="0021170A"/>
    <w:rsid w:val="00211CCA"/>
    <w:rsid w:val="00211DCB"/>
    <w:rsid w:val="00211FEC"/>
    <w:rsid w:val="0021225A"/>
    <w:rsid w:val="00212AC2"/>
    <w:rsid w:val="00212AE6"/>
    <w:rsid w:val="00213540"/>
    <w:rsid w:val="00213A23"/>
    <w:rsid w:val="00213BF8"/>
    <w:rsid w:val="00214B03"/>
    <w:rsid w:val="00214F52"/>
    <w:rsid w:val="002150E8"/>
    <w:rsid w:val="002157F6"/>
    <w:rsid w:val="0021648D"/>
    <w:rsid w:val="002165F3"/>
    <w:rsid w:val="002167FA"/>
    <w:rsid w:val="00216C45"/>
    <w:rsid w:val="00216EA5"/>
    <w:rsid w:val="00217537"/>
    <w:rsid w:val="002178E3"/>
    <w:rsid w:val="00217CE3"/>
    <w:rsid w:val="00217D0D"/>
    <w:rsid w:val="002201EA"/>
    <w:rsid w:val="00220705"/>
    <w:rsid w:val="00221280"/>
    <w:rsid w:val="002216B8"/>
    <w:rsid w:val="00221793"/>
    <w:rsid w:val="00221CCA"/>
    <w:rsid w:val="00221EA8"/>
    <w:rsid w:val="00221EAB"/>
    <w:rsid w:val="00222371"/>
    <w:rsid w:val="00222443"/>
    <w:rsid w:val="00222C03"/>
    <w:rsid w:val="002239B0"/>
    <w:rsid w:val="00224D6A"/>
    <w:rsid w:val="002251BD"/>
    <w:rsid w:val="0022547F"/>
    <w:rsid w:val="0022558A"/>
    <w:rsid w:val="00225679"/>
    <w:rsid w:val="00225680"/>
    <w:rsid w:val="00225707"/>
    <w:rsid w:val="00226453"/>
    <w:rsid w:val="00226602"/>
    <w:rsid w:val="00226610"/>
    <w:rsid w:val="00226DDB"/>
    <w:rsid w:val="00226E2E"/>
    <w:rsid w:val="00227459"/>
    <w:rsid w:val="00227498"/>
    <w:rsid w:val="00227F04"/>
    <w:rsid w:val="0023025C"/>
    <w:rsid w:val="00230DDD"/>
    <w:rsid w:val="00230EF9"/>
    <w:rsid w:val="00231138"/>
    <w:rsid w:val="002312DE"/>
    <w:rsid w:val="002316E8"/>
    <w:rsid w:val="00231CAA"/>
    <w:rsid w:val="0023235D"/>
    <w:rsid w:val="002331A7"/>
    <w:rsid w:val="002334C6"/>
    <w:rsid w:val="00233D8D"/>
    <w:rsid w:val="00233E01"/>
    <w:rsid w:val="0023428F"/>
    <w:rsid w:val="00234393"/>
    <w:rsid w:val="00234898"/>
    <w:rsid w:val="00234CF8"/>
    <w:rsid w:val="00235031"/>
    <w:rsid w:val="00235037"/>
    <w:rsid w:val="00235165"/>
    <w:rsid w:val="0023519E"/>
    <w:rsid w:val="00235227"/>
    <w:rsid w:val="002356BB"/>
    <w:rsid w:val="00235BC8"/>
    <w:rsid w:val="00235F3E"/>
    <w:rsid w:val="00236263"/>
    <w:rsid w:val="0023642D"/>
    <w:rsid w:val="00236927"/>
    <w:rsid w:val="00236FB3"/>
    <w:rsid w:val="00237414"/>
    <w:rsid w:val="00237DF9"/>
    <w:rsid w:val="00237E80"/>
    <w:rsid w:val="00240C52"/>
    <w:rsid w:val="00240F42"/>
    <w:rsid w:val="00240FFC"/>
    <w:rsid w:val="002412A4"/>
    <w:rsid w:val="002414E9"/>
    <w:rsid w:val="00241A39"/>
    <w:rsid w:val="00242057"/>
    <w:rsid w:val="0024207B"/>
    <w:rsid w:val="00242324"/>
    <w:rsid w:val="002431DA"/>
    <w:rsid w:val="002435B5"/>
    <w:rsid w:val="002436D7"/>
    <w:rsid w:val="0024466A"/>
    <w:rsid w:val="00244C25"/>
    <w:rsid w:val="00245157"/>
    <w:rsid w:val="002456DE"/>
    <w:rsid w:val="00245A14"/>
    <w:rsid w:val="002463E7"/>
    <w:rsid w:val="002468A6"/>
    <w:rsid w:val="00246BDE"/>
    <w:rsid w:val="00246DA9"/>
    <w:rsid w:val="002475E9"/>
    <w:rsid w:val="00247CD9"/>
    <w:rsid w:val="00250AB9"/>
    <w:rsid w:val="00250E8D"/>
    <w:rsid w:val="00250FB7"/>
    <w:rsid w:val="00250FC3"/>
    <w:rsid w:val="0025147C"/>
    <w:rsid w:val="0025185A"/>
    <w:rsid w:val="00251C6D"/>
    <w:rsid w:val="00251E9F"/>
    <w:rsid w:val="002521C1"/>
    <w:rsid w:val="0025227A"/>
    <w:rsid w:val="0025235B"/>
    <w:rsid w:val="00252745"/>
    <w:rsid w:val="00252825"/>
    <w:rsid w:val="00252A10"/>
    <w:rsid w:val="00252CC2"/>
    <w:rsid w:val="00252E61"/>
    <w:rsid w:val="00252EC0"/>
    <w:rsid w:val="00253031"/>
    <w:rsid w:val="00253BB4"/>
    <w:rsid w:val="00253C84"/>
    <w:rsid w:val="00253DB0"/>
    <w:rsid w:val="00253DEC"/>
    <w:rsid w:val="00254278"/>
    <w:rsid w:val="00254963"/>
    <w:rsid w:val="00254997"/>
    <w:rsid w:val="00254E56"/>
    <w:rsid w:val="00254FB1"/>
    <w:rsid w:val="002558B7"/>
    <w:rsid w:val="00255B12"/>
    <w:rsid w:val="00255B9F"/>
    <w:rsid w:val="00255E09"/>
    <w:rsid w:val="00255E20"/>
    <w:rsid w:val="0025636B"/>
    <w:rsid w:val="0025645C"/>
    <w:rsid w:val="002567BB"/>
    <w:rsid w:val="00256C14"/>
    <w:rsid w:val="00256FC2"/>
    <w:rsid w:val="00257231"/>
    <w:rsid w:val="0025793B"/>
    <w:rsid w:val="00257C5E"/>
    <w:rsid w:val="00257EFE"/>
    <w:rsid w:val="002602BD"/>
    <w:rsid w:val="002604BF"/>
    <w:rsid w:val="00260CBF"/>
    <w:rsid w:val="00260F7C"/>
    <w:rsid w:val="002612FC"/>
    <w:rsid w:val="00261339"/>
    <w:rsid w:val="00261D75"/>
    <w:rsid w:val="00261E8E"/>
    <w:rsid w:val="002623AB"/>
    <w:rsid w:val="002623FE"/>
    <w:rsid w:val="00262536"/>
    <w:rsid w:val="0026276B"/>
    <w:rsid w:val="00262786"/>
    <w:rsid w:val="002627B5"/>
    <w:rsid w:val="002627FF"/>
    <w:rsid w:val="00262D2C"/>
    <w:rsid w:val="00262E4F"/>
    <w:rsid w:val="002634D1"/>
    <w:rsid w:val="002638CE"/>
    <w:rsid w:val="00263B43"/>
    <w:rsid w:val="00264D3C"/>
    <w:rsid w:val="002658AB"/>
    <w:rsid w:val="00265B96"/>
    <w:rsid w:val="00265C8A"/>
    <w:rsid w:val="00265DE2"/>
    <w:rsid w:val="00265ED7"/>
    <w:rsid w:val="002662B7"/>
    <w:rsid w:val="00266557"/>
    <w:rsid w:val="002666F8"/>
    <w:rsid w:val="00266A3E"/>
    <w:rsid w:val="00266B2A"/>
    <w:rsid w:val="00266C33"/>
    <w:rsid w:val="002674DE"/>
    <w:rsid w:val="002679A8"/>
    <w:rsid w:val="00270155"/>
    <w:rsid w:val="0027034F"/>
    <w:rsid w:val="002705D1"/>
    <w:rsid w:val="00270697"/>
    <w:rsid w:val="00270908"/>
    <w:rsid w:val="00270957"/>
    <w:rsid w:val="00271109"/>
    <w:rsid w:val="0027142A"/>
    <w:rsid w:val="0027163C"/>
    <w:rsid w:val="0027176C"/>
    <w:rsid w:val="00271927"/>
    <w:rsid w:val="00271CB9"/>
    <w:rsid w:val="00271D0A"/>
    <w:rsid w:val="002720F6"/>
    <w:rsid w:val="0027220B"/>
    <w:rsid w:val="00273810"/>
    <w:rsid w:val="00273A18"/>
    <w:rsid w:val="002740B6"/>
    <w:rsid w:val="002743AD"/>
    <w:rsid w:val="00274467"/>
    <w:rsid w:val="002746F3"/>
    <w:rsid w:val="0027487B"/>
    <w:rsid w:val="00274A37"/>
    <w:rsid w:val="00274B72"/>
    <w:rsid w:val="0027545A"/>
    <w:rsid w:val="00275D12"/>
    <w:rsid w:val="002762F3"/>
    <w:rsid w:val="00276549"/>
    <w:rsid w:val="00276658"/>
    <w:rsid w:val="00276778"/>
    <w:rsid w:val="0027683E"/>
    <w:rsid w:val="00276CFD"/>
    <w:rsid w:val="00276FF9"/>
    <w:rsid w:val="002771F3"/>
    <w:rsid w:val="0027720D"/>
    <w:rsid w:val="00277301"/>
    <w:rsid w:val="00277F64"/>
    <w:rsid w:val="002801CF"/>
    <w:rsid w:val="00280203"/>
    <w:rsid w:val="002806B0"/>
    <w:rsid w:val="00280A66"/>
    <w:rsid w:val="00281CBF"/>
    <w:rsid w:val="0028200B"/>
    <w:rsid w:val="002827FC"/>
    <w:rsid w:val="00282E6A"/>
    <w:rsid w:val="00282EDB"/>
    <w:rsid w:val="00282EDF"/>
    <w:rsid w:val="002830CA"/>
    <w:rsid w:val="00283434"/>
    <w:rsid w:val="00283507"/>
    <w:rsid w:val="002835E0"/>
    <w:rsid w:val="00283F2E"/>
    <w:rsid w:val="00284CE5"/>
    <w:rsid w:val="00284CF3"/>
    <w:rsid w:val="00285A54"/>
    <w:rsid w:val="00286065"/>
    <w:rsid w:val="002860D2"/>
    <w:rsid w:val="002861C4"/>
    <w:rsid w:val="00286984"/>
    <w:rsid w:val="00286EFD"/>
    <w:rsid w:val="002876C3"/>
    <w:rsid w:val="00287C98"/>
    <w:rsid w:val="00287CF9"/>
    <w:rsid w:val="0029035B"/>
    <w:rsid w:val="00290DDB"/>
    <w:rsid w:val="002910BA"/>
    <w:rsid w:val="00291597"/>
    <w:rsid w:val="0029198C"/>
    <w:rsid w:val="00291A2A"/>
    <w:rsid w:val="00291B7F"/>
    <w:rsid w:val="002921A3"/>
    <w:rsid w:val="00292DBC"/>
    <w:rsid w:val="00293112"/>
    <w:rsid w:val="00293168"/>
    <w:rsid w:val="002932F1"/>
    <w:rsid w:val="00293AEF"/>
    <w:rsid w:val="00293BD5"/>
    <w:rsid w:val="00294026"/>
    <w:rsid w:val="00294D90"/>
    <w:rsid w:val="00295759"/>
    <w:rsid w:val="0029593E"/>
    <w:rsid w:val="00295976"/>
    <w:rsid w:val="00295FF1"/>
    <w:rsid w:val="00296723"/>
    <w:rsid w:val="0029674B"/>
    <w:rsid w:val="0029686D"/>
    <w:rsid w:val="0029690D"/>
    <w:rsid w:val="00296BB9"/>
    <w:rsid w:val="00296D8D"/>
    <w:rsid w:val="00296F22"/>
    <w:rsid w:val="0029787B"/>
    <w:rsid w:val="002979A3"/>
    <w:rsid w:val="002979F1"/>
    <w:rsid w:val="00297BF5"/>
    <w:rsid w:val="00297E7C"/>
    <w:rsid w:val="002A0228"/>
    <w:rsid w:val="002A033E"/>
    <w:rsid w:val="002A0A20"/>
    <w:rsid w:val="002A1565"/>
    <w:rsid w:val="002A16AB"/>
    <w:rsid w:val="002A1ACE"/>
    <w:rsid w:val="002A1BA9"/>
    <w:rsid w:val="002A1EBD"/>
    <w:rsid w:val="002A226A"/>
    <w:rsid w:val="002A2A20"/>
    <w:rsid w:val="002A2ED4"/>
    <w:rsid w:val="002A33E4"/>
    <w:rsid w:val="002A34C4"/>
    <w:rsid w:val="002A38E2"/>
    <w:rsid w:val="002A4407"/>
    <w:rsid w:val="002A4455"/>
    <w:rsid w:val="002A446C"/>
    <w:rsid w:val="002A4A87"/>
    <w:rsid w:val="002A4B4E"/>
    <w:rsid w:val="002A5546"/>
    <w:rsid w:val="002A5567"/>
    <w:rsid w:val="002A5593"/>
    <w:rsid w:val="002A5CDB"/>
    <w:rsid w:val="002A5F1E"/>
    <w:rsid w:val="002A66CF"/>
    <w:rsid w:val="002A6C56"/>
    <w:rsid w:val="002A70FE"/>
    <w:rsid w:val="002A75DD"/>
    <w:rsid w:val="002A76EE"/>
    <w:rsid w:val="002A78A1"/>
    <w:rsid w:val="002A7BB8"/>
    <w:rsid w:val="002B0D27"/>
    <w:rsid w:val="002B0D9B"/>
    <w:rsid w:val="002B1061"/>
    <w:rsid w:val="002B1070"/>
    <w:rsid w:val="002B1289"/>
    <w:rsid w:val="002B1BED"/>
    <w:rsid w:val="002B2482"/>
    <w:rsid w:val="002B2953"/>
    <w:rsid w:val="002B2CC4"/>
    <w:rsid w:val="002B2CEB"/>
    <w:rsid w:val="002B2D6E"/>
    <w:rsid w:val="002B2F1B"/>
    <w:rsid w:val="002B30B8"/>
    <w:rsid w:val="002B3324"/>
    <w:rsid w:val="002B3532"/>
    <w:rsid w:val="002B361D"/>
    <w:rsid w:val="002B381D"/>
    <w:rsid w:val="002B38C1"/>
    <w:rsid w:val="002B3AAF"/>
    <w:rsid w:val="002B3EF1"/>
    <w:rsid w:val="002B4011"/>
    <w:rsid w:val="002B410B"/>
    <w:rsid w:val="002B4402"/>
    <w:rsid w:val="002B4425"/>
    <w:rsid w:val="002B4B2B"/>
    <w:rsid w:val="002B502C"/>
    <w:rsid w:val="002B50A2"/>
    <w:rsid w:val="002B50A7"/>
    <w:rsid w:val="002B6418"/>
    <w:rsid w:val="002B6A47"/>
    <w:rsid w:val="002B714E"/>
    <w:rsid w:val="002B724F"/>
    <w:rsid w:val="002B726E"/>
    <w:rsid w:val="002B7BC3"/>
    <w:rsid w:val="002B7D26"/>
    <w:rsid w:val="002B7FC6"/>
    <w:rsid w:val="002C107A"/>
    <w:rsid w:val="002C129C"/>
    <w:rsid w:val="002C1DA6"/>
    <w:rsid w:val="002C22F9"/>
    <w:rsid w:val="002C28C7"/>
    <w:rsid w:val="002C2BED"/>
    <w:rsid w:val="002C327D"/>
    <w:rsid w:val="002C362E"/>
    <w:rsid w:val="002C3644"/>
    <w:rsid w:val="002C3949"/>
    <w:rsid w:val="002C3D11"/>
    <w:rsid w:val="002C40FA"/>
    <w:rsid w:val="002C4973"/>
    <w:rsid w:val="002C4EE1"/>
    <w:rsid w:val="002C5735"/>
    <w:rsid w:val="002C5997"/>
    <w:rsid w:val="002C59C1"/>
    <w:rsid w:val="002C5A0A"/>
    <w:rsid w:val="002C6161"/>
    <w:rsid w:val="002C65AB"/>
    <w:rsid w:val="002C6698"/>
    <w:rsid w:val="002C6873"/>
    <w:rsid w:val="002C7094"/>
    <w:rsid w:val="002C78CA"/>
    <w:rsid w:val="002C7CC6"/>
    <w:rsid w:val="002C7E35"/>
    <w:rsid w:val="002D0490"/>
    <w:rsid w:val="002D0D1E"/>
    <w:rsid w:val="002D0DF2"/>
    <w:rsid w:val="002D0E97"/>
    <w:rsid w:val="002D10E4"/>
    <w:rsid w:val="002D177B"/>
    <w:rsid w:val="002D1842"/>
    <w:rsid w:val="002D19B9"/>
    <w:rsid w:val="002D1C25"/>
    <w:rsid w:val="002D1E39"/>
    <w:rsid w:val="002D235D"/>
    <w:rsid w:val="002D2989"/>
    <w:rsid w:val="002D2B7D"/>
    <w:rsid w:val="002D3392"/>
    <w:rsid w:val="002D3666"/>
    <w:rsid w:val="002D385F"/>
    <w:rsid w:val="002D38EB"/>
    <w:rsid w:val="002D3907"/>
    <w:rsid w:val="002D3FB9"/>
    <w:rsid w:val="002D400F"/>
    <w:rsid w:val="002D42DA"/>
    <w:rsid w:val="002D470F"/>
    <w:rsid w:val="002D4823"/>
    <w:rsid w:val="002D50FC"/>
    <w:rsid w:val="002D529E"/>
    <w:rsid w:val="002D5319"/>
    <w:rsid w:val="002D5485"/>
    <w:rsid w:val="002D55CE"/>
    <w:rsid w:val="002D5CA1"/>
    <w:rsid w:val="002D5CCC"/>
    <w:rsid w:val="002D6323"/>
    <w:rsid w:val="002D6D74"/>
    <w:rsid w:val="002D6EE7"/>
    <w:rsid w:val="002D728E"/>
    <w:rsid w:val="002D74BB"/>
    <w:rsid w:val="002E0D59"/>
    <w:rsid w:val="002E1368"/>
    <w:rsid w:val="002E1881"/>
    <w:rsid w:val="002E18FC"/>
    <w:rsid w:val="002E19FF"/>
    <w:rsid w:val="002E1DD0"/>
    <w:rsid w:val="002E1EFC"/>
    <w:rsid w:val="002E221E"/>
    <w:rsid w:val="002E2BEA"/>
    <w:rsid w:val="002E2D67"/>
    <w:rsid w:val="002E2F57"/>
    <w:rsid w:val="002E2FB1"/>
    <w:rsid w:val="002E3305"/>
    <w:rsid w:val="002E3531"/>
    <w:rsid w:val="002E399F"/>
    <w:rsid w:val="002E3A19"/>
    <w:rsid w:val="002E3AFC"/>
    <w:rsid w:val="002E3CE3"/>
    <w:rsid w:val="002E3E19"/>
    <w:rsid w:val="002E4193"/>
    <w:rsid w:val="002E45A3"/>
    <w:rsid w:val="002E51FC"/>
    <w:rsid w:val="002E56FE"/>
    <w:rsid w:val="002E589F"/>
    <w:rsid w:val="002E5D22"/>
    <w:rsid w:val="002E5D89"/>
    <w:rsid w:val="002E60E0"/>
    <w:rsid w:val="002E6768"/>
    <w:rsid w:val="002E6822"/>
    <w:rsid w:val="002E686D"/>
    <w:rsid w:val="002E6D01"/>
    <w:rsid w:val="002E6F2B"/>
    <w:rsid w:val="002E7A4C"/>
    <w:rsid w:val="002E7AA7"/>
    <w:rsid w:val="002E7B8C"/>
    <w:rsid w:val="002E7BD8"/>
    <w:rsid w:val="002E7C27"/>
    <w:rsid w:val="002F07D7"/>
    <w:rsid w:val="002F0DEF"/>
    <w:rsid w:val="002F230E"/>
    <w:rsid w:val="002F29CF"/>
    <w:rsid w:val="002F33E7"/>
    <w:rsid w:val="002F37D6"/>
    <w:rsid w:val="002F3A9B"/>
    <w:rsid w:val="002F4BBD"/>
    <w:rsid w:val="002F4F8A"/>
    <w:rsid w:val="002F52F4"/>
    <w:rsid w:val="002F59E1"/>
    <w:rsid w:val="002F5E8F"/>
    <w:rsid w:val="002F64AA"/>
    <w:rsid w:val="002F66B2"/>
    <w:rsid w:val="002F68A7"/>
    <w:rsid w:val="002F6A21"/>
    <w:rsid w:val="002F6A46"/>
    <w:rsid w:val="002F7413"/>
    <w:rsid w:val="002F7610"/>
    <w:rsid w:val="002F7FB9"/>
    <w:rsid w:val="003009E1"/>
    <w:rsid w:val="0030102E"/>
    <w:rsid w:val="0030114D"/>
    <w:rsid w:val="003014D9"/>
    <w:rsid w:val="00301AEB"/>
    <w:rsid w:val="0030212F"/>
    <w:rsid w:val="003026A5"/>
    <w:rsid w:val="00302917"/>
    <w:rsid w:val="00302B8F"/>
    <w:rsid w:val="00302FF5"/>
    <w:rsid w:val="003036F4"/>
    <w:rsid w:val="00303777"/>
    <w:rsid w:val="003038EB"/>
    <w:rsid w:val="00303E72"/>
    <w:rsid w:val="003042D9"/>
    <w:rsid w:val="003044F7"/>
    <w:rsid w:val="003050F7"/>
    <w:rsid w:val="00305505"/>
    <w:rsid w:val="00305511"/>
    <w:rsid w:val="00305560"/>
    <w:rsid w:val="003057D1"/>
    <w:rsid w:val="00305DFF"/>
    <w:rsid w:val="00305E37"/>
    <w:rsid w:val="003060F4"/>
    <w:rsid w:val="00306114"/>
    <w:rsid w:val="00306404"/>
    <w:rsid w:val="003065B7"/>
    <w:rsid w:val="00306F4C"/>
    <w:rsid w:val="00307233"/>
    <w:rsid w:val="00307528"/>
    <w:rsid w:val="00307D2B"/>
    <w:rsid w:val="00307F15"/>
    <w:rsid w:val="00307F78"/>
    <w:rsid w:val="00310032"/>
    <w:rsid w:val="00312329"/>
    <w:rsid w:val="0031259C"/>
    <w:rsid w:val="003128D6"/>
    <w:rsid w:val="00313025"/>
    <w:rsid w:val="00313690"/>
    <w:rsid w:val="003138C4"/>
    <w:rsid w:val="00313D7D"/>
    <w:rsid w:val="00315127"/>
    <w:rsid w:val="00315138"/>
    <w:rsid w:val="0031533F"/>
    <w:rsid w:val="00315551"/>
    <w:rsid w:val="003157DC"/>
    <w:rsid w:val="00315A5C"/>
    <w:rsid w:val="00315B37"/>
    <w:rsid w:val="00315CE9"/>
    <w:rsid w:val="00315D2E"/>
    <w:rsid w:val="003161AC"/>
    <w:rsid w:val="0031686B"/>
    <w:rsid w:val="003168FC"/>
    <w:rsid w:val="00316BC4"/>
    <w:rsid w:val="0031740C"/>
    <w:rsid w:val="003175B5"/>
    <w:rsid w:val="00317C3D"/>
    <w:rsid w:val="00317CFC"/>
    <w:rsid w:val="00317EBA"/>
    <w:rsid w:val="0032080E"/>
    <w:rsid w:val="00320934"/>
    <w:rsid w:val="00320A15"/>
    <w:rsid w:val="00320BBB"/>
    <w:rsid w:val="003212E5"/>
    <w:rsid w:val="0032174E"/>
    <w:rsid w:val="00321F79"/>
    <w:rsid w:val="0032236C"/>
    <w:rsid w:val="00322F84"/>
    <w:rsid w:val="00323216"/>
    <w:rsid w:val="00323BF8"/>
    <w:rsid w:val="003248D7"/>
    <w:rsid w:val="0032494E"/>
    <w:rsid w:val="00325A32"/>
    <w:rsid w:val="00326592"/>
    <w:rsid w:val="00326D5F"/>
    <w:rsid w:val="00327C0A"/>
    <w:rsid w:val="00327CA3"/>
    <w:rsid w:val="00327D25"/>
    <w:rsid w:val="00327FD5"/>
    <w:rsid w:val="00330196"/>
    <w:rsid w:val="00330492"/>
    <w:rsid w:val="00330A42"/>
    <w:rsid w:val="00330ADE"/>
    <w:rsid w:val="00331046"/>
    <w:rsid w:val="0033186E"/>
    <w:rsid w:val="0033200F"/>
    <w:rsid w:val="003323AC"/>
    <w:rsid w:val="00332807"/>
    <w:rsid w:val="00332B8F"/>
    <w:rsid w:val="00332C6A"/>
    <w:rsid w:val="00333052"/>
    <w:rsid w:val="00333302"/>
    <w:rsid w:val="00333627"/>
    <w:rsid w:val="00333F00"/>
    <w:rsid w:val="003344E5"/>
    <w:rsid w:val="00334A56"/>
    <w:rsid w:val="00334AC3"/>
    <w:rsid w:val="00334B47"/>
    <w:rsid w:val="00334BF6"/>
    <w:rsid w:val="00334E45"/>
    <w:rsid w:val="00335182"/>
    <w:rsid w:val="003353AD"/>
    <w:rsid w:val="003356A5"/>
    <w:rsid w:val="00335A1C"/>
    <w:rsid w:val="00335B27"/>
    <w:rsid w:val="00335CA2"/>
    <w:rsid w:val="00336119"/>
    <w:rsid w:val="0033613D"/>
    <w:rsid w:val="003363C0"/>
    <w:rsid w:val="00337039"/>
    <w:rsid w:val="00337ACB"/>
    <w:rsid w:val="00337C42"/>
    <w:rsid w:val="00337F8C"/>
    <w:rsid w:val="0034011B"/>
    <w:rsid w:val="00340362"/>
    <w:rsid w:val="00340C5D"/>
    <w:rsid w:val="00340CA8"/>
    <w:rsid w:val="00340D13"/>
    <w:rsid w:val="003414CF"/>
    <w:rsid w:val="003418ED"/>
    <w:rsid w:val="00341CF7"/>
    <w:rsid w:val="00341E3A"/>
    <w:rsid w:val="003421D7"/>
    <w:rsid w:val="003422E2"/>
    <w:rsid w:val="003425B9"/>
    <w:rsid w:val="0034299D"/>
    <w:rsid w:val="00342C18"/>
    <w:rsid w:val="003436D4"/>
    <w:rsid w:val="00344389"/>
    <w:rsid w:val="003443E0"/>
    <w:rsid w:val="00345007"/>
    <w:rsid w:val="0034530B"/>
    <w:rsid w:val="00345569"/>
    <w:rsid w:val="00345615"/>
    <w:rsid w:val="00345CF5"/>
    <w:rsid w:val="00346016"/>
    <w:rsid w:val="0034621A"/>
    <w:rsid w:val="0034647A"/>
    <w:rsid w:val="00346638"/>
    <w:rsid w:val="00346769"/>
    <w:rsid w:val="00346796"/>
    <w:rsid w:val="00346810"/>
    <w:rsid w:val="00346C43"/>
    <w:rsid w:val="00346F69"/>
    <w:rsid w:val="0034718A"/>
    <w:rsid w:val="00347C0A"/>
    <w:rsid w:val="00347CC4"/>
    <w:rsid w:val="003501F0"/>
    <w:rsid w:val="003506A1"/>
    <w:rsid w:val="0035086F"/>
    <w:rsid w:val="003509AB"/>
    <w:rsid w:val="00350B61"/>
    <w:rsid w:val="00350D13"/>
    <w:rsid w:val="00350FFE"/>
    <w:rsid w:val="00351034"/>
    <w:rsid w:val="0035114E"/>
    <w:rsid w:val="0035148C"/>
    <w:rsid w:val="003515AC"/>
    <w:rsid w:val="00351856"/>
    <w:rsid w:val="00351CB5"/>
    <w:rsid w:val="00351D02"/>
    <w:rsid w:val="0035211B"/>
    <w:rsid w:val="003524BF"/>
    <w:rsid w:val="0035333D"/>
    <w:rsid w:val="0035359A"/>
    <w:rsid w:val="00353C0E"/>
    <w:rsid w:val="00353CE5"/>
    <w:rsid w:val="00353D0D"/>
    <w:rsid w:val="00354378"/>
    <w:rsid w:val="00354883"/>
    <w:rsid w:val="00354D03"/>
    <w:rsid w:val="00354F51"/>
    <w:rsid w:val="0035531E"/>
    <w:rsid w:val="003560D1"/>
    <w:rsid w:val="003561F8"/>
    <w:rsid w:val="00356845"/>
    <w:rsid w:val="00356A84"/>
    <w:rsid w:val="00356B36"/>
    <w:rsid w:val="0035731B"/>
    <w:rsid w:val="003573F2"/>
    <w:rsid w:val="003577DF"/>
    <w:rsid w:val="003577F9"/>
    <w:rsid w:val="00360085"/>
    <w:rsid w:val="0036029D"/>
    <w:rsid w:val="00360378"/>
    <w:rsid w:val="003605C3"/>
    <w:rsid w:val="00360731"/>
    <w:rsid w:val="003607EB"/>
    <w:rsid w:val="00360C0B"/>
    <w:rsid w:val="00360C50"/>
    <w:rsid w:val="00360E97"/>
    <w:rsid w:val="00360EAE"/>
    <w:rsid w:val="00360F96"/>
    <w:rsid w:val="003610C8"/>
    <w:rsid w:val="003615AC"/>
    <w:rsid w:val="00361F5A"/>
    <w:rsid w:val="00361F95"/>
    <w:rsid w:val="00361FA6"/>
    <w:rsid w:val="003621E2"/>
    <w:rsid w:val="0036220E"/>
    <w:rsid w:val="003628F9"/>
    <w:rsid w:val="00362B27"/>
    <w:rsid w:val="00362D14"/>
    <w:rsid w:val="00363614"/>
    <w:rsid w:val="00363884"/>
    <w:rsid w:val="00363AE3"/>
    <w:rsid w:val="00363D47"/>
    <w:rsid w:val="00363E1E"/>
    <w:rsid w:val="00364561"/>
    <w:rsid w:val="0036482B"/>
    <w:rsid w:val="00364884"/>
    <w:rsid w:val="00364887"/>
    <w:rsid w:val="00364CEC"/>
    <w:rsid w:val="00364D67"/>
    <w:rsid w:val="00365042"/>
    <w:rsid w:val="003652D6"/>
    <w:rsid w:val="003656AE"/>
    <w:rsid w:val="00365800"/>
    <w:rsid w:val="00365AE7"/>
    <w:rsid w:val="00365D1E"/>
    <w:rsid w:val="00365DAC"/>
    <w:rsid w:val="00365ED1"/>
    <w:rsid w:val="00366B0C"/>
    <w:rsid w:val="00366D17"/>
    <w:rsid w:val="00366E1E"/>
    <w:rsid w:val="00367389"/>
    <w:rsid w:val="003679A7"/>
    <w:rsid w:val="00367E44"/>
    <w:rsid w:val="003709A3"/>
    <w:rsid w:val="00370AFC"/>
    <w:rsid w:val="00370E88"/>
    <w:rsid w:val="00370EAD"/>
    <w:rsid w:val="003714EC"/>
    <w:rsid w:val="00371AD0"/>
    <w:rsid w:val="00371B42"/>
    <w:rsid w:val="00372C56"/>
    <w:rsid w:val="00372E76"/>
    <w:rsid w:val="00372EC7"/>
    <w:rsid w:val="003738DE"/>
    <w:rsid w:val="00373C88"/>
    <w:rsid w:val="00374016"/>
    <w:rsid w:val="00374054"/>
    <w:rsid w:val="00374335"/>
    <w:rsid w:val="00376177"/>
    <w:rsid w:val="003765B8"/>
    <w:rsid w:val="00376E40"/>
    <w:rsid w:val="00376E6F"/>
    <w:rsid w:val="0037742D"/>
    <w:rsid w:val="0037748B"/>
    <w:rsid w:val="003778F1"/>
    <w:rsid w:val="003779A1"/>
    <w:rsid w:val="00377CC0"/>
    <w:rsid w:val="00380028"/>
    <w:rsid w:val="00380839"/>
    <w:rsid w:val="00380A95"/>
    <w:rsid w:val="00380AA6"/>
    <w:rsid w:val="00380C33"/>
    <w:rsid w:val="00380D3A"/>
    <w:rsid w:val="00380D58"/>
    <w:rsid w:val="00380D7D"/>
    <w:rsid w:val="00380FF2"/>
    <w:rsid w:val="00381578"/>
    <w:rsid w:val="0038166C"/>
    <w:rsid w:val="0038188C"/>
    <w:rsid w:val="00381AB7"/>
    <w:rsid w:val="0038223B"/>
    <w:rsid w:val="0038230A"/>
    <w:rsid w:val="00382643"/>
    <w:rsid w:val="00382A41"/>
    <w:rsid w:val="00382AFB"/>
    <w:rsid w:val="00382B4F"/>
    <w:rsid w:val="00382BF3"/>
    <w:rsid w:val="00383CE3"/>
    <w:rsid w:val="00383D82"/>
    <w:rsid w:val="0038443A"/>
    <w:rsid w:val="0038452F"/>
    <w:rsid w:val="003848A6"/>
    <w:rsid w:val="00384F52"/>
    <w:rsid w:val="003854A3"/>
    <w:rsid w:val="00385FA4"/>
    <w:rsid w:val="003862A7"/>
    <w:rsid w:val="00386372"/>
    <w:rsid w:val="00386C14"/>
    <w:rsid w:val="003903ED"/>
    <w:rsid w:val="003905A5"/>
    <w:rsid w:val="003906D3"/>
    <w:rsid w:val="003908E2"/>
    <w:rsid w:val="00391441"/>
    <w:rsid w:val="003917D1"/>
    <w:rsid w:val="003919DC"/>
    <w:rsid w:val="00391B2F"/>
    <w:rsid w:val="003922FC"/>
    <w:rsid w:val="00393081"/>
    <w:rsid w:val="00393FB8"/>
    <w:rsid w:val="00394205"/>
    <w:rsid w:val="0039490B"/>
    <w:rsid w:val="00394983"/>
    <w:rsid w:val="00394C4E"/>
    <w:rsid w:val="00394D90"/>
    <w:rsid w:val="00394ECF"/>
    <w:rsid w:val="00395336"/>
    <w:rsid w:val="00395D27"/>
    <w:rsid w:val="00396196"/>
    <w:rsid w:val="003961DA"/>
    <w:rsid w:val="0039625F"/>
    <w:rsid w:val="003963EF"/>
    <w:rsid w:val="003971C1"/>
    <w:rsid w:val="00397476"/>
    <w:rsid w:val="003A04C3"/>
    <w:rsid w:val="003A05DC"/>
    <w:rsid w:val="003A0960"/>
    <w:rsid w:val="003A09AE"/>
    <w:rsid w:val="003A0EC2"/>
    <w:rsid w:val="003A0ECB"/>
    <w:rsid w:val="003A1309"/>
    <w:rsid w:val="003A13A6"/>
    <w:rsid w:val="003A1B0D"/>
    <w:rsid w:val="003A1E7B"/>
    <w:rsid w:val="003A2274"/>
    <w:rsid w:val="003A22B3"/>
    <w:rsid w:val="003A284D"/>
    <w:rsid w:val="003A2976"/>
    <w:rsid w:val="003A33DC"/>
    <w:rsid w:val="003A381C"/>
    <w:rsid w:val="003A3CB9"/>
    <w:rsid w:val="003A452F"/>
    <w:rsid w:val="003A4768"/>
    <w:rsid w:val="003A4F26"/>
    <w:rsid w:val="003A502C"/>
    <w:rsid w:val="003A5394"/>
    <w:rsid w:val="003A53D7"/>
    <w:rsid w:val="003A5EF5"/>
    <w:rsid w:val="003A5F26"/>
    <w:rsid w:val="003A5F6C"/>
    <w:rsid w:val="003A64DF"/>
    <w:rsid w:val="003A6AEA"/>
    <w:rsid w:val="003A6B31"/>
    <w:rsid w:val="003A7592"/>
    <w:rsid w:val="003A7DD5"/>
    <w:rsid w:val="003A7FAB"/>
    <w:rsid w:val="003B0013"/>
    <w:rsid w:val="003B01ED"/>
    <w:rsid w:val="003B073C"/>
    <w:rsid w:val="003B0864"/>
    <w:rsid w:val="003B0D83"/>
    <w:rsid w:val="003B1001"/>
    <w:rsid w:val="003B12B5"/>
    <w:rsid w:val="003B13C8"/>
    <w:rsid w:val="003B19C6"/>
    <w:rsid w:val="003B228B"/>
    <w:rsid w:val="003B2678"/>
    <w:rsid w:val="003B29E3"/>
    <w:rsid w:val="003B328F"/>
    <w:rsid w:val="003B32E4"/>
    <w:rsid w:val="003B3334"/>
    <w:rsid w:val="003B34D7"/>
    <w:rsid w:val="003B3FD6"/>
    <w:rsid w:val="003B49F2"/>
    <w:rsid w:val="003B583F"/>
    <w:rsid w:val="003B5E71"/>
    <w:rsid w:val="003B5F7D"/>
    <w:rsid w:val="003B66D2"/>
    <w:rsid w:val="003B693D"/>
    <w:rsid w:val="003B6E73"/>
    <w:rsid w:val="003B7222"/>
    <w:rsid w:val="003B7763"/>
    <w:rsid w:val="003B77B7"/>
    <w:rsid w:val="003B7BA6"/>
    <w:rsid w:val="003B7EB0"/>
    <w:rsid w:val="003C0276"/>
    <w:rsid w:val="003C0675"/>
    <w:rsid w:val="003C0A88"/>
    <w:rsid w:val="003C0D96"/>
    <w:rsid w:val="003C1444"/>
    <w:rsid w:val="003C14B7"/>
    <w:rsid w:val="003C182B"/>
    <w:rsid w:val="003C1BC6"/>
    <w:rsid w:val="003C2882"/>
    <w:rsid w:val="003C2C9B"/>
    <w:rsid w:val="003C329E"/>
    <w:rsid w:val="003C32F9"/>
    <w:rsid w:val="003C3D90"/>
    <w:rsid w:val="003C3D9F"/>
    <w:rsid w:val="003C4370"/>
    <w:rsid w:val="003C43E9"/>
    <w:rsid w:val="003C4ACD"/>
    <w:rsid w:val="003C4BD0"/>
    <w:rsid w:val="003C4D10"/>
    <w:rsid w:val="003C50D9"/>
    <w:rsid w:val="003C5321"/>
    <w:rsid w:val="003C5868"/>
    <w:rsid w:val="003C5FED"/>
    <w:rsid w:val="003C662E"/>
    <w:rsid w:val="003C6C39"/>
    <w:rsid w:val="003C707D"/>
    <w:rsid w:val="003C70A7"/>
    <w:rsid w:val="003C72D2"/>
    <w:rsid w:val="003C7495"/>
    <w:rsid w:val="003C7656"/>
    <w:rsid w:val="003C76C5"/>
    <w:rsid w:val="003C7810"/>
    <w:rsid w:val="003C7EC5"/>
    <w:rsid w:val="003D0362"/>
    <w:rsid w:val="003D161A"/>
    <w:rsid w:val="003D1665"/>
    <w:rsid w:val="003D16F3"/>
    <w:rsid w:val="003D1E8B"/>
    <w:rsid w:val="003D1EC8"/>
    <w:rsid w:val="003D2926"/>
    <w:rsid w:val="003D2C62"/>
    <w:rsid w:val="003D30C7"/>
    <w:rsid w:val="003D3166"/>
    <w:rsid w:val="003D33A3"/>
    <w:rsid w:val="003D38D0"/>
    <w:rsid w:val="003D43E9"/>
    <w:rsid w:val="003D4740"/>
    <w:rsid w:val="003D482E"/>
    <w:rsid w:val="003D4891"/>
    <w:rsid w:val="003D4BC9"/>
    <w:rsid w:val="003D51DB"/>
    <w:rsid w:val="003D536E"/>
    <w:rsid w:val="003D54D1"/>
    <w:rsid w:val="003D5524"/>
    <w:rsid w:val="003D5659"/>
    <w:rsid w:val="003D5BCE"/>
    <w:rsid w:val="003D633D"/>
    <w:rsid w:val="003D64C8"/>
    <w:rsid w:val="003D6522"/>
    <w:rsid w:val="003D65D8"/>
    <w:rsid w:val="003D65E0"/>
    <w:rsid w:val="003D66A4"/>
    <w:rsid w:val="003D6DA3"/>
    <w:rsid w:val="003D7625"/>
    <w:rsid w:val="003D7EEA"/>
    <w:rsid w:val="003E0057"/>
    <w:rsid w:val="003E03C5"/>
    <w:rsid w:val="003E0C91"/>
    <w:rsid w:val="003E0EB8"/>
    <w:rsid w:val="003E1197"/>
    <w:rsid w:val="003E162D"/>
    <w:rsid w:val="003E182B"/>
    <w:rsid w:val="003E1A42"/>
    <w:rsid w:val="003E1C39"/>
    <w:rsid w:val="003E1C57"/>
    <w:rsid w:val="003E2361"/>
    <w:rsid w:val="003E2447"/>
    <w:rsid w:val="003E2FA4"/>
    <w:rsid w:val="003E3058"/>
    <w:rsid w:val="003E3239"/>
    <w:rsid w:val="003E3327"/>
    <w:rsid w:val="003E340E"/>
    <w:rsid w:val="003E34CB"/>
    <w:rsid w:val="003E3627"/>
    <w:rsid w:val="003E37F9"/>
    <w:rsid w:val="003E3A65"/>
    <w:rsid w:val="003E3BEC"/>
    <w:rsid w:val="003E3C1B"/>
    <w:rsid w:val="003E4303"/>
    <w:rsid w:val="003E4498"/>
    <w:rsid w:val="003E46C9"/>
    <w:rsid w:val="003E5468"/>
    <w:rsid w:val="003E5B82"/>
    <w:rsid w:val="003E5BB0"/>
    <w:rsid w:val="003E5C80"/>
    <w:rsid w:val="003E61BB"/>
    <w:rsid w:val="003E670F"/>
    <w:rsid w:val="003E687B"/>
    <w:rsid w:val="003E6AED"/>
    <w:rsid w:val="003E6BCE"/>
    <w:rsid w:val="003E711B"/>
    <w:rsid w:val="003E7B41"/>
    <w:rsid w:val="003F0392"/>
    <w:rsid w:val="003F0498"/>
    <w:rsid w:val="003F057E"/>
    <w:rsid w:val="003F0A59"/>
    <w:rsid w:val="003F0D99"/>
    <w:rsid w:val="003F171B"/>
    <w:rsid w:val="003F1B51"/>
    <w:rsid w:val="003F1EF6"/>
    <w:rsid w:val="003F20F8"/>
    <w:rsid w:val="003F263D"/>
    <w:rsid w:val="003F26B2"/>
    <w:rsid w:val="003F32A4"/>
    <w:rsid w:val="003F3BBF"/>
    <w:rsid w:val="003F4443"/>
    <w:rsid w:val="003F45B5"/>
    <w:rsid w:val="003F4754"/>
    <w:rsid w:val="003F4946"/>
    <w:rsid w:val="003F4C67"/>
    <w:rsid w:val="003F4F61"/>
    <w:rsid w:val="003F4F9B"/>
    <w:rsid w:val="003F5686"/>
    <w:rsid w:val="003F65E1"/>
    <w:rsid w:val="003F67F4"/>
    <w:rsid w:val="003F79EA"/>
    <w:rsid w:val="003F7B15"/>
    <w:rsid w:val="00400153"/>
    <w:rsid w:val="00400196"/>
    <w:rsid w:val="00400477"/>
    <w:rsid w:val="004005DA"/>
    <w:rsid w:val="0040104C"/>
    <w:rsid w:val="004012EA"/>
    <w:rsid w:val="004017C8"/>
    <w:rsid w:val="00401835"/>
    <w:rsid w:val="00401C88"/>
    <w:rsid w:val="0040226D"/>
    <w:rsid w:val="004027F4"/>
    <w:rsid w:val="0040294F"/>
    <w:rsid w:val="004031A5"/>
    <w:rsid w:val="004037F7"/>
    <w:rsid w:val="00403EBF"/>
    <w:rsid w:val="00403F5A"/>
    <w:rsid w:val="0040413A"/>
    <w:rsid w:val="004043C1"/>
    <w:rsid w:val="00404429"/>
    <w:rsid w:val="004047C0"/>
    <w:rsid w:val="00404B01"/>
    <w:rsid w:val="0040529A"/>
    <w:rsid w:val="00405304"/>
    <w:rsid w:val="0040533F"/>
    <w:rsid w:val="004055A0"/>
    <w:rsid w:val="00405648"/>
    <w:rsid w:val="004058A6"/>
    <w:rsid w:val="00405BE7"/>
    <w:rsid w:val="00405D13"/>
    <w:rsid w:val="00405DD7"/>
    <w:rsid w:val="0040603F"/>
    <w:rsid w:val="0040615D"/>
    <w:rsid w:val="0040622D"/>
    <w:rsid w:val="00406268"/>
    <w:rsid w:val="00406C3D"/>
    <w:rsid w:val="00406EED"/>
    <w:rsid w:val="00406F19"/>
    <w:rsid w:val="004071E4"/>
    <w:rsid w:val="00407552"/>
    <w:rsid w:val="004076DE"/>
    <w:rsid w:val="004107E5"/>
    <w:rsid w:val="00410CB0"/>
    <w:rsid w:val="00411CB6"/>
    <w:rsid w:val="004123AF"/>
    <w:rsid w:val="0041278B"/>
    <w:rsid w:val="00412C18"/>
    <w:rsid w:val="004138E6"/>
    <w:rsid w:val="00413C10"/>
    <w:rsid w:val="0041400B"/>
    <w:rsid w:val="004140E3"/>
    <w:rsid w:val="004140FA"/>
    <w:rsid w:val="00414DCA"/>
    <w:rsid w:val="00414DDB"/>
    <w:rsid w:val="004156F4"/>
    <w:rsid w:val="00415B6F"/>
    <w:rsid w:val="004162EF"/>
    <w:rsid w:val="0041695C"/>
    <w:rsid w:val="00416E51"/>
    <w:rsid w:val="004170FF"/>
    <w:rsid w:val="004176A0"/>
    <w:rsid w:val="00417C33"/>
    <w:rsid w:val="004200F8"/>
    <w:rsid w:val="004203D6"/>
    <w:rsid w:val="00420855"/>
    <w:rsid w:val="00420DD7"/>
    <w:rsid w:val="00420E42"/>
    <w:rsid w:val="00421196"/>
    <w:rsid w:val="00421714"/>
    <w:rsid w:val="00421B04"/>
    <w:rsid w:val="0042218B"/>
    <w:rsid w:val="00422CF4"/>
    <w:rsid w:val="00422EFD"/>
    <w:rsid w:val="0042307A"/>
    <w:rsid w:val="004230EB"/>
    <w:rsid w:val="0042338F"/>
    <w:rsid w:val="00423446"/>
    <w:rsid w:val="00423BA6"/>
    <w:rsid w:val="00423DD3"/>
    <w:rsid w:val="00423E90"/>
    <w:rsid w:val="00423F32"/>
    <w:rsid w:val="004243F8"/>
    <w:rsid w:val="0042450B"/>
    <w:rsid w:val="00424FB5"/>
    <w:rsid w:val="00425530"/>
    <w:rsid w:val="00425AC3"/>
    <w:rsid w:val="0042647F"/>
    <w:rsid w:val="004264F2"/>
    <w:rsid w:val="00426734"/>
    <w:rsid w:val="00426C90"/>
    <w:rsid w:val="00426CE7"/>
    <w:rsid w:val="00426FF9"/>
    <w:rsid w:val="0042712C"/>
    <w:rsid w:val="00427271"/>
    <w:rsid w:val="00427596"/>
    <w:rsid w:val="00427950"/>
    <w:rsid w:val="00427BDE"/>
    <w:rsid w:val="00430153"/>
    <w:rsid w:val="00430951"/>
    <w:rsid w:val="00431018"/>
    <w:rsid w:val="0043120D"/>
    <w:rsid w:val="004315C6"/>
    <w:rsid w:val="0043181E"/>
    <w:rsid w:val="004318C5"/>
    <w:rsid w:val="00431D32"/>
    <w:rsid w:val="00432015"/>
    <w:rsid w:val="0043202A"/>
    <w:rsid w:val="00432792"/>
    <w:rsid w:val="00432A5C"/>
    <w:rsid w:val="00432AFF"/>
    <w:rsid w:val="004330AB"/>
    <w:rsid w:val="0043329F"/>
    <w:rsid w:val="004334F3"/>
    <w:rsid w:val="004338B2"/>
    <w:rsid w:val="00433EC8"/>
    <w:rsid w:val="0043409E"/>
    <w:rsid w:val="0043438F"/>
    <w:rsid w:val="00434464"/>
    <w:rsid w:val="004348FC"/>
    <w:rsid w:val="00434AEE"/>
    <w:rsid w:val="00434CDE"/>
    <w:rsid w:val="00435402"/>
    <w:rsid w:val="00435895"/>
    <w:rsid w:val="004360E8"/>
    <w:rsid w:val="004364C5"/>
    <w:rsid w:val="00436C18"/>
    <w:rsid w:val="00436F2B"/>
    <w:rsid w:val="004372AA"/>
    <w:rsid w:val="0043751B"/>
    <w:rsid w:val="004376F5"/>
    <w:rsid w:val="004377C2"/>
    <w:rsid w:val="00437C3A"/>
    <w:rsid w:val="00440101"/>
    <w:rsid w:val="00440239"/>
    <w:rsid w:val="004412CA"/>
    <w:rsid w:val="00441962"/>
    <w:rsid w:val="004419E9"/>
    <w:rsid w:val="00441B1D"/>
    <w:rsid w:val="00441C03"/>
    <w:rsid w:val="00441D84"/>
    <w:rsid w:val="00442699"/>
    <w:rsid w:val="004428B1"/>
    <w:rsid w:val="004431FF"/>
    <w:rsid w:val="00443721"/>
    <w:rsid w:val="0044377C"/>
    <w:rsid w:val="00443A65"/>
    <w:rsid w:val="00443B52"/>
    <w:rsid w:val="0044418D"/>
    <w:rsid w:val="00444C68"/>
    <w:rsid w:val="00444D8A"/>
    <w:rsid w:val="0044522C"/>
    <w:rsid w:val="0044538D"/>
    <w:rsid w:val="00445EB7"/>
    <w:rsid w:val="004461B8"/>
    <w:rsid w:val="004462DD"/>
    <w:rsid w:val="004463D3"/>
    <w:rsid w:val="00446713"/>
    <w:rsid w:val="00446C0A"/>
    <w:rsid w:val="00446E3A"/>
    <w:rsid w:val="0044737D"/>
    <w:rsid w:val="00447656"/>
    <w:rsid w:val="004479E2"/>
    <w:rsid w:val="00447D76"/>
    <w:rsid w:val="004502FF"/>
    <w:rsid w:val="0045074A"/>
    <w:rsid w:val="004510C2"/>
    <w:rsid w:val="0045141B"/>
    <w:rsid w:val="00451484"/>
    <w:rsid w:val="00451C84"/>
    <w:rsid w:val="00451E94"/>
    <w:rsid w:val="004529DA"/>
    <w:rsid w:val="00452BD5"/>
    <w:rsid w:val="00453001"/>
    <w:rsid w:val="00453664"/>
    <w:rsid w:val="00453B6C"/>
    <w:rsid w:val="00453D7F"/>
    <w:rsid w:val="00453F92"/>
    <w:rsid w:val="00454474"/>
    <w:rsid w:val="004548A4"/>
    <w:rsid w:val="00454DC5"/>
    <w:rsid w:val="00454EDC"/>
    <w:rsid w:val="00455031"/>
    <w:rsid w:val="004551F5"/>
    <w:rsid w:val="00455652"/>
    <w:rsid w:val="004558A0"/>
    <w:rsid w:val="00455EBD"/>
    <w:rsid w:val="004562C0"/>
    <w:rsid w:val="00456696"/>
    <w:rsid w:val="00456D87"/>
    <w:rsid w:val="004570EE"/>
    <w:rsid w:val="004571A1"/>
    <w:rsid w:val="0045720D"/>
    <w:rsid w:val="00457784"/>
    <w:rsid w:val="00457F73"/>
    <w:rsid w:val="0046085C"/>
    <w:rsid w:val="00460AD5"/>
    <w:rsid w:val="00460AEF"/>
    <w:rsid w:val="00460B6A"/>
    <w:rsid w:val="00461487"/>
    <w:rsid w:val="00461804"/>
    <w:rsid w:val="0046182C"/>
    <w:rsid w:val="00461DF7"/>
    <w:rsid w:val="00462B0A"/>
    <w:rsid w:val="00462D53"/>
    <w:rsid w:val="00462DBA"/>
    <w:rsid w:val="00463C5B"/>
    <w:rsid w:val="004643A4"/>
    <w:rsid w:val="00464543"/>
    <w:rsid w:val="004646AB"/>
    <w:rsid w:val="004648FE"/>
    <w:rsid w:val="004651A3"/>
    <w:rsid w:val="004652FA"/>
    <w:rsid w:val="0046546E"/>
    <w:rsid w:val="004655B5"/>
    <w:rsid w:val="004655F2"/>
    <w:rsid w:val="00465ED7"/>
    <w:rsid w:val="004663DD"/>
    <w:rsid w:val="00466FED"/>
    <w:rsid w:val="00467922"/>
    <w:rsid w:val="00467B43"/>
    <w:rsid w:val="00467C7C"/>
    <w:rsid w:val="00467FEA"/>
    <w:rsid w:val="00470492"/>
    <w:rsid w:val="00470EC8"/>
    <w:rsid w:val="00471005"/>
    <w:rsid w:val="00471068"/>
    <w:rsid w:val="004714D9"/>
    <w:rsid w:val="00471ABD"/>
    <w:rsid w:val="00471E04"/>
    <w:rsid w:val="004724E2"/>
    <w:rsid w:val="00472927"/>
    <w:rsid w:val="0047306D"/>
    <w:rsid w:val="0047328E"/>
    <w:rsid w:val="00473527"/>
    <w:rsid w:val="004735AE"/>
    <w:rsid w:val="00473BF1"/>
    <w:rsid w:val="00473CB1"/>
    <w:rsid w:val="00473CC2"/>
    <w:rsid w:val="00473EBD"/>
    <w:rsid w:val="00473F90"/>
    <w:rsid w:val="004741FA"/>
    <w:rsid w:val="00474386"/>
    <w:rsid w:val="004748D9"/>
    <w:rsid w:val="004750C8"/>
    <w:rsid w:val="004756E8"/>
    <w:rsid w:val="004761EE"/>
    <w:rsid w:val="004768AC"/>
    <w:rsid w:val="00476D19"/>
    <w:rsid w:val="0047792D"/>
    <w:rsid w:val="00477B51"/>
    <w:rsid w:val="00477CAF"/>
    <w:rsid w:val="00477E9D"/>
    <w:rsid w:val="00477FC9"/>
    <w:rsid w:val="00480709"/>
    <w:rsid w:val="004810BC"/>
    <w:rsid w:val="004811E4"/>
    <w:rsid w:val="00481319"/>
    <w:rsid w:val="00481965"/>
    <w:rsid w:val="00481ECB"/>
    <w:rsid w:val="00481FAA"/>
    <w:rsid w:val="00482095"/>
    <w:rsid w:val="00482362"/>
    <w:rsid w:val="00482E5F"/>
    <w:rsid w:val="00482E9D"/>
    <w:rsid w:val="0048310C"/>
    <w:rsid w:val="0048316D"/>
    <w:rsid w:val="004832C8"/>
    <w:rsid w:val="0048357F"/>
    <w:rsid w:val="00483AC8"/>
    <w:rsid w:val="00483B93"/>
    <w:rsid w:val="00484624"/>
    <w:rsid w:val="00484956"/>
    <w:rsid w:val="004849D5"/>
    <w:rsid w:val="00484C50"/>
    <w:rsid w:val="00484E3A"/>
    <w:rsid w:val="00485056"/>
    <w:rsid w:val="0048508B"/>
    <w:rsid w:val="00485846"/>
    <w:rsid w:val="00485A05"/>
    <w:rsid w:val="00485B87"/>
    <w:rsid w:val="00486403"/>
    <w:rsid w:val="00486481"/>
    <w:rsid w:val="00486907"/>
    <w:rsid w:val="00486B9B"/>
    <w:rsid w:val="00486C41"/>
    <w:rsid w:val="00486E20"/>
    <w:rsid w:val="00486F1C"/>
    <w:rsid w:val="00486F5B"/>
    <w:rsid w:val="0048750D"/>
    <w:rsid w:val="00487591"/>
    <w:rsid w:val="00487948"/>
    <w:rsid w:val="00487BA4"/>
    <w:rsid w:val="0049071F"/>
    <w:rsid w:val="00490FAD"/>
    <w:rsid w:val="00491D55"/>
    <w:rsid w:val="004922AE"/>
    <w:rsid w:val="00492F51"/>
    <w:rsid w:val="004930FA"/>
    <w:rsid w:val="00493EB2"/>
    <w:rsid w:val="004948CD"/>
    <w:rsid w:val="00494D2C"/>
    <w:rsid w:val="00495314"/>
    <w:rsid w:val="00495745"/>
    <w:rsid w:val="0049636B"/>
    <w:rsid w:val="0049644C"/>
    <w:rsid w:val="00496588"/>
    <w:rsid w:val="004967F2"/>
    <w:rsid w:val="00496D58"/>
    <w:rsid w:val="004970C2"/>
    <w:rsid w:val="004979CE"/>
    <w:rsid w:val="00497D0B"/>
    <w:rsid w:val="004A0280"/>
    <w:rsid w:val="004A03DE"/>
    <w:rsid w:val="004A0761"/>
    <w:rsid w:val="004A07DF"/>
    <w:rsid w:val="004A0A26"/>
    <w:rsid w:val="004A10C1"/>
    <w:rsid w:val="004A152D"/>
    <w:rsid w:val="004A24F6"/>
    <w:rsid w:val="004A25A6"/>
    <w:rsid w:val="004A2D43"/>
    <w:rsid w:val="004A2EBD"/>
    <w:rsid w:val="004A2F48"/>
    <w:rsid w:val="004A379A"/>
    <w:rsid w:val="004A3CDF"/>
    <w:rsid w:val="004A41EA"/>
    <w:rsid w:val="004A4493"/>
    <w:rsid w:val="004A4A00"/>
    <w:rsid w:val="004A53B9"/>
    <w:rsid w:val="004A54D6"/>
    <w:rsid w:val="004A55CF"/>
    <w:rsid w:val="004A5612"/>
    <w:rsid w:val="004A5C0E"/>
    <w:rsid w:val="004A6385"/>
    <w:rsid w:val="004A6415"/>
    <w:rsid w:val="004A67FB"/>
    <w:rsid w:val="004A6978"/>
    <w:rsid w:val="004A6C42"/>
    <w:rsid w:val="004A6C7A"/>
    <w:rsid w:val="004A7742"/>
    <w:rsid w:val="004A7978"/>
    <w:rsid w:val="004A799B"/>
    <w:rsid w:val="004A7BE1"/>
    <w:rsid w:val="004A7C1F"/>
    <w:rsid w:val="004B0D5A"/>
    <w:rsid w:val="004B16E8"/>
    <w:rsid w:val="004B1D7C"/>
    <w:rsid w:val="004B1F14"/>
    <w:rsid w:val="004B1FE9"/>
    <w:rsid w:val="004B2135"/>
    <w:rsid w:val="004B2206"/>
    <w:rsid w:val="004B232E"/>
    <w:rsid w:val="004B24DE"/>
    <w:rsid w:val="004B2514"/>
    <w:rsid w:val="004B26AC"/>
    <w:rsid w:val="004B28A8"/>
    <w:rsid w:val="004B2FA8"/>
    <w:rsid w:val="004B3062"/>
    <w:rsid w:val="004B33CF"/>
    <w:rsid w:val="004B367B"/>
    <w:rsid w:val="004B38AF"/>
    <w:rsid w:val="004B3DF7"/>
    <w:rsid w:val="004B3E01"/>
    <w:rsid w:val="004B40D8"/>
    <w:rsid w:val="004B4919"/>
    <w:rsid w:val="004B493C"/>
    <w:rsid w:val="004B4A71"/>
    <w:rsid w:val="004B5303"/>
    <w:rsid w:val="004B55E0"/>
    <w:rsid w:val="004B57C4"/>
    <w:rsid w:val="004B5C94"/>
    <w:rsid w:val="004B65A8"/>
    <w:rsid w:val="004B666B"/>
    <w:rsid w:val="004B69D3"/>
    <w:rsid w:val="004B6B44"/>
    <w:rsid w:val="004B6C29"/>
    <w:rsid w:val="004B73EB"/>
    <w:rsid w:val="004B76E7"/>
    <w:rsid w:val="004C0328"/>
    <w:rsid w:val="004C040F"/>
    <w:rsid w:val="004C105F"/>
    <w:rsid w:val="004C174C"/>
    <w:rsid w:val="004C1B33"/>
    <w:rsid w:val="004C25B1"/>
    <w:rsid w:val="004C2A1F"/>
    <w:rsid w:val="004C2EBD"/>
    <w:rsid w:val="004C3048"/>
    <w:rsid w:val="004C37CC"/>
    <w:rsid w:val="004C37E8"/>
    <w:rsid w:val="004C38BE"/>
    <w:rsid w:val="004C3D6B"/>
    <w:rsid w:val="004C4104"/>
    <w:rsid w:val="004C42C3"/>
    <w:rsid w:val="004C4317"/>
    <w:rsid w:val="004C4691"/>
    <w:rsid w:val="004C53C9"/>
    <w:rsid w:val="004C56CF"/>
    <w:rsid w:val="004C5834"/>
    <w:rsid w:val="004C5AE1"/>
    <w:rsid w:val="004C5BC3"/>
    <w:rsid w:val="004C646F"/>
    <w:rsid w:val="004C6770"/>
    <w:rsid w:val="004C6B08"/>
    <w:rsid w:val="004C773E"/>
    <w:rsid w:val="004C7766"/>
    <w:rsid w:val="004C7B2F"/>
    <w:rsid w:val="004C7D01"/>
    <w:rsid w:val="004D01DA"/>
    <w:rsid w:val="004D08B0"/>
    <w:rsid w:val="004D0A57"/>
    <w:rsid w:val="004D18FF"/>
    <w:rsid w:val="004D22E3"/>
    <w:rsid w:val="004D23DA"/>
    <w:rsid w:val="004D258F"/>
    <w:rsid w:val="004D2B61"/>
    <w:rsid w:val="004D2C3B"/>
    <w:rsid w:val="004D3639"/>
    <w:rsid w:val="004D3809"/>
    <w:rsid w:val="004D388A"/>
    <w:rsid w:val="004D3FD4"/>
    <w:rsid w:val="004D425B"/>
    <w:rsid w:val="004D4543"/>
    <w:rsid w:val="004D4B6A"/>
    <w:rsid w:val="004D4D71"/>
    <w:rsid w:val="004D4EB7"/>
    <w:rsid w:val="004D54D9"/>
    <w:rsid w:val="004D55C0"/>
    <w:rsid w:val="004D580F"/>
    <w:rsid w:val="004D63B9"/>
    <w:rsid w:val="004D65A7"/>
    <w:rsid w:val="004D67C8"/>
    <w:rsid w:val="004D68C3"/>
    <w:rsid w:val="004D6A5D"/>
    <w:rsid w:val="004D6D46"/>
    <w:rsid w:val="004D6F2E"/>
    <w:rsid w:val="004D7F2C"/>
    <w:rsid w:val="004E0218"/>
    <w:rsid w:val="004E03FB"/>
    <w:rsid w:val="004E04B8"/>
    <w:rsid w:val="004E0A86"/>
    <w:rsid w:val="004E0B06"/>
    <w:rsid w:val="004E1598"/>
    <w:rsid w:val="004E1CC0"/>
    <w:rsid w:val="004E1DAE"/>
    <w:rsid w:val="004E20E6"/>
    <w:rsid w:val="004E296B"/>
    <w:rsid w:val="004E299C"/>
    <w:rsid w:val="004E29D1"/>
    <w:rsid w:val="004E2B9B"/>
    <w:rsid w:val="004E2EB2"/>
    <w:rsid w:val="004E386D"/>
    <w:rsid w:val="004E41C3"/>
    <w:rsid w:val="004E424B"/>
    <w:rsid w:val="004E440A"/>
    <w:rsid w:val="004E45DE"/>
    <w:rsid w:val="004E4C2B"/>
    <w:rsid w:val="004E4C57"/>
    <w:rsid w:val="004E4F11"/>
    <w:rsid w:val="004E5449"/>
    <w:rsid w:val="004E5522"/>
    <w:rsid w:val="004E5B26"/>
    <w:rsid w:val="004E5C27"/>
    <w:rsid w:val="004E5C88"/>
    <w:rsid w:val="004E5FA7"/>
    <w:rsid w:val="004E67B6"/>
    <w:rsid w:val="004E6B53"/>
    <w:rsid w:val="004E6D2A"/>
    <w:rsid w:val="004E7391"/>
    <w:rsid w:val="004E7B16"/>
    <w:rsid w:val="004E7CDF"/>
    <w:rsid w:val="004E7D47"/>
    <w:rsid w:val="004F033E"/>
    <w:rsid w:val="004F0CB0"/>
    <w:rsid w:val="004F0E58"/>
    <w:rsid w:val="004F13B3"/>
    <w:rsid w:val="004F15DE"/>
    <w:rsid w:val="004F1B2E"/>
    <w:rsid w:val="004F1D0F"/>
    <w:rsid w:val="004F23BA"/>
    <w:rsid w:val="004F268E"/>
    <w:rsid w:val="004F2991"/>
    <w:rsid w:val="004F2B7B"/>
    <w:rsid w:val="004F2EBD"/>
    <w:rsid w:val="004F2F76"/>
    <w:rsid w:val="004F3046"/>
    <w:rsid w:val="004F3129"/>
    <w:rsid w:val="004F32C5"/>
    <w:rsid w:val="004F3846"/>
    <w:rsid w:val="004F3B87"/>
    <w:rsid w:val="004F4A26"/>
    <w:rsid w:val="004F532C"/>
    <w:rsid w:val="004F55FC"/>
    <w:rsid w:val="004F5AC7"/>
    <w:rsid w:val="004F6026"/>
    <w:rsid w:val="004F6102"/>
    <w:rsid w:val="004F6124"/>
    <w:rsid w:val="004F643E"/>
    <w:rsid w:val="004F6F68"/>
    <w:rsid w:val="004F70BE"/>
    <w:rsid w:val="004F7538"/>
    <w:rsid w:val="004F7693"/>
    <w:rsid w:val="004F76D3"/>
    <w:rsid w:val="0050027D"/>
    <w:rsid w:val="00500483"/>
    <w:rsid w:val="00500535"/>
    <w:rsid w:val="005006D3"/>
    <w:rsid w:val="00500C80"/>
    <w:rsid w:val="00500F0C"/>
    <w:rsid w:val="00501116"/>
    <w:rsid w:val="00501A9C"/>
    <w:rsid w:val="00501CAF"/>
    <w:rsid w:val="00501E88"/>
    <w:rsid w:val="005024D3"/>
    <w:rsid w:val="005028D7"/>
    <w:rsid w:val="005030B0"/>
    <w:rsid w:val="005032B8"/>
    <w:rsid w:val="0050366D"/>
    <w:rsid w:val="00503946"/>
    <w:rsid w:val="00504255"/>
    <w:rsid w:val="00504857"/>
    <w:rsid w:val="00504F5F"/>
    <w:rsid w:val="00505857"/>
    <w:rsid w:val="00505887"/>
    <w:rsid w:val="0050651B"/>
    <w:rsid w:val="00506596"/>
    <w:rsid w:val="00506693"/>
    <w:rsid w:val="00506846"/>
    <w:rsid w:val="00506A7A"/>
    <w:rsid w:val="00506B28"/>
    <w:rsid w:val="00506F0E"/>
    <w:rsid w:val="0050710C"/>
    <w:rsid w:val="0050785C"/>
    <w:rsid w:val="00507A29"/>
    <w:rsid w:val="00507B19"/>
    <w:rsid w:val="00510088"/>
    <w:rsid w:val="00510253"/>
    <w:rsid w:val="00510422"/>
    <w:rsid w:val="0051054C"/>
    <w:rsid w:val="00510C01"/>
    <w:rsid w:val="00510CD5"/>
    <w:rsid w:val="00510D25"/>
    <w:rsid w:val="005116A4"/>
    <w:rsid w:val="00511852"/>
    <w:rsid w:val="005120EA"/>
    <w:rsid w:val="00512594"/>
    <w:rsid w:val="00512C2E"/>
    <w:rsid w:val="0051318D"/>
    <w:rsid w:val="005138D0"/>
    <w:rsid w:val="00513C47"/>
    <w:rsid w:val="00513F6F"/>
    <w:rsid w:val="0051406E"/>
    <w:rsid w:val="00514130"/>
    <w:rsid w:val="0051424E"/>
    <w:rsid w:val="0051441A"/>
    <w:rsid w:val="0051446B"/>
    <w:rsid w:val="0051446D"/>
    <w:rsid w:val="0051478D"/>
    <w:rsid w:val="005147AD"/>
    <w:rsid w:val="0051482F"/>
    <w:rsid w:val="00514C6A"/>
    <w:rsid w:val="00515947"/>
    <w:rsid w:val="0051599E"/>
    <w:rsid w:val="00515BB3"/>
    <w:rsid w:val="00515DDA"/>
    <w:rsid w:val="00515DF2"/>
    <w:rsid w:val="00516933"/>
    <w:rsid w:val="005170E6"/>
    <w:rsid w:val="005175B7"/>
    <w:rsid w:val="00520528"/>
    <w:rsid w:val="0052076C"/>
    <w:rsid w:val="0052115A"/>
    <w:rsid w:val="00521254"/>
    <w:rsid w:val="00522DC6"/>
    <w:rsid w:val="00523090"/>
    <w:rsid w:val="00523351"/>
    <w:rsid w:val="005237D3"/>
    <w:rsid w:val="00523952"/>
    <w:rsid w:val="00523BF4"/>
    <w:rsid w:val="00523F54"/>
    <w:rsid w:val="00524056"/>
    <w:rsid w:val="005249E6"/>
    <w:rsid w:val="00524B0E"/>
    <w:rsid w:val="00524E95"/>
    <w:rsid w:val="00524FF1"/>
    <w:rsid w:val="00525051"/>
    <w:rsid w:val="0052510C"/>
    <w:rsid w:val="0052523A"/>
    <w:rsid w:val="005252E9"/>
    <w:rsid w:val="0052582B"/>
    <w:rsid w:val="0052593E"/>
    <w:rsid w:val="00525ACA"/>
    <w:rsid w:val="005263D6"/>
    <w:rsid w:val="005263EF"/>
    <w:rsid w:val="0052688B"/>
    <w:rsid w:val="00527CA9"/>
    <w:rsid w:val="00527E96"/>
    <w:rsid w:val="00527EFF"/>
    <w:rsid w:val="0053003B"/>
    <w:rsid w:val="0053085E"/>
    <w:rsid w:val="0053107E"/>
    <w:rsid w:val="00531287"/>
    <w:rsid w:val="005316D2"/>
    <w:rsid w:val="00531C10"/>
    <w:rsid w:val="00532652"/>
    <w:rsid w:val="005332A0"/>
    <w:rsid w:val="005334B5"/>
    <w:rsid w:val="005345C6"/>
    <w:rsid w:val="005345F6"/>
    <w:rsid w:val="005349D3"/>
    <w:rsid w:val="00534C66"/>
    <w:rsid w:val="0053545B"/>
    <w:rsid w:val="005358E1"/>
    <w:rsid w:val="00535BEF"/>
    <w:rsid w:val="005363AD"/>
    <w:rsid w:val="0053679B"/>
    <w:rsid w:val="00536B91"/>
    <w:rsid w:val="00537E70"/>
    <w:rsid w:val="00537F01"/>
    <w:rsid w:val="0054052A"/>
    <w:rsid w:val="005405D6"/>
    <w:rsid w:val="005408B6"/>
    <w:rsid w:val="00540933"/>
    <w:rsid w:val="00540DF1"/>
    <w:rsid w:val="00540DF5"/>
    <w:rsid w:val="00540E00"/>
    <w:rsid w:val="00541637"/>
    <w:rsid w:val="005416D2"/>
    <w:rsid w:val="00541CC3"/>
    <w:rsid w:val="00542731"/>
    <w:rsid w:val="00542CB1"/>
    <w:rsid w:val="0054313E"/>
    <w:rsid w:val="005431CF"/>
    <w:rsid w:val="0054321B"/>
    <w:rsid w:val="00543366"/>
    <w:rsid w:val="00543A8B"/>
    <w:rsid w:val="00543D5A"/>
    <w:rsid w:val="00543E9C"/>
    <w:rsid w:val="005443A0"/>
    <w:rsid w:val="005446D8"/>
    <w:rsid w:val="005451E2"/>
    <w:rsid w:val="005453B6"/>
    <w:rsid w:val="00545940"/>
    <w:rsid w:val="005459FD"/>
    <w:rsid w:val="00545B50"/>
    <w:rsid w:val="00545BA6"/>
    <w:rsid w:val="00545F87"/>
    <w:rsid w:val="00546795"/>
    <w:rsid w:val="00546DDF"/>
    <w:rsid w:val="00546DFA"/>
    <w:rsid w:val="00547B36"/>
    <w:rsid w:val="00547B5E"/>
    <w:rsid w:val="00550D04"/>
    <w:rsid w:val="00551147"/>
    <w:rsid w:val="00551C49"/>
    <w:rsid w:val="00551C5B"/>
    <w:rsid w:val="00552988"/>
    <w:rsid w:val="00552A69"/>
    <w:rsid w:val="005531A6"/>
    <w:rsid w:val="0055320C"/>
    <w:rsid w:val="0055331A"/>
    <w:rsid w:val="0055350A"/>
    <w:rsid w:val="005538EC"/>
    <w:rsid w:val="00553B52"/>
    <w:rsid w:val="00553CFA"/>
    <w:rsid w:val="00553FA1"/>
    <w:rsid w:val="00554CD2"/>
    <w:rsid w:val="00555012"/>
    <w:rsid w:val="0055506E"/>
    <w:rsid w:val="005551F5"/>
    <w:rsid w:val="005552AB"/>
    <w:rsid w:val="005553C0"/>
    <w:rsid w:val="00555739"/>
    <w:rsid w:val="00555989"/>
    <w:rsid w:val="00556260"/>
    <w:rsid w:val="005562A7"/>
    <w:rsid w:val="00556AA0"/>
    <w:rsid w:val="00557BD4"/>
    <w:rsid w:val="00557FF1"/>
    <w:rsid w:val="0056052F"/>
    <w:rsid w:val="00560716"/>
    <w:rsid w:val="0056099D"/>
    <w:rsid w:val="005610E4"/>
    <w:rsid w:val="00561327"/>
    <w:rsid w:val="00561557"/>
    <w:rsid w:val="00562029"/>
    <w:rsid w:val="00562420"/>
    <w:rsid w:val="0056259F"/>
    <w:rsid w:val="005629B3"/>
    <w:rsid w:val="00562DDD"/>
    <w:rsid w:val="0056368A"/>
    <w:rsid w:val="00563D4D"/>
    <w:rsid w:val="00563DCC"/>
    <w:rsid w:val="00564018"/>
    <w:rsid w:val="0056408B"/>
    <w:rsid w:val="00564542"/>
    <w:rsid w:val="00564BDF"/>
    <w:rsid w:val="00564CCE"/>
    <w:rsid w:val="00565071"/>
    <w:rsid w:val="00565EF2"/>
    <w:rsid w:val="00566584"/>
    <w:rsid w:val="0056670F"/>
    <w:rsid w:val="00566D1C"/>
    <w:rsid w:val="0056731C"/>
    <w:rsid w:val="005679F3"/>
    <w:rsid w:val="00567E14"/>
    <w:rsid w:val="00570299"/>
    <w:rsid w:val="0057045A"/>
    <w:rsid w:val="00570676"/>
    <w:rsid w:val="00570F23"/>
    <w:rsid w:val="005723E8"/>
    <w:rsid w:val="00572C55"/>
    <w:rsid w:val="00572C79"/>
    <w:rsid w:val="00572D83"/>
    <w:rsid w:val="005731C2"/>
    <w:rsid w:val="0057342A"/>
    <w:rsid w:val="005737A1"/>
    <w:rsid w:val="00573896"/>
    <w:rsid w:val="005738E4"/>
    <w:rsid w:val="005739CB"/>
    <w:rsid w:val="005739DC"/>
    <w:rsid w:val="00573C73"/>
    <w:rsid w:val="00573F2F"/>
    <w:rsid w:val="00574067"/>
    <w:rsid w:val="0057406A"/>
    <w:rsid w:val="00574503"/>
    <w:rsid w:val="005755CF"/>
    <w:rsid w:val="0057590D"/>
    <w:rsid w:val="00575B75"/>
    <w:rsid w:val="00575C6D"/>
    <w:rsid w:val="00576079"/>
    <w:rsid w:val="00576578"/>
    <w:rsid w:val="00576DA7"/>
    <w:rsid w:val="00577259"/>
    <w:rsid w:val="005772B0"/>
    <w:rsid w:val="005774A5"/>
    <w:rsid w:val="005779AC"/>
    <w:rsid w:val="00577C3F"/>
    <w:rsid w:val="00577F57"/>
    <w:rsid w:val="00580112"/>
    <w:rsid w:val="00580D53"/>
    <w:rsid w:val="00581B75"/>
    <w:rsid w:val="00581CAA"/>
    <w:rsid w:val="00582187"/>
    <w:rsid w:val="00582211"/>
    <w:rsid w:val="00582743"/>
    <w:rsid w:val="00583599"/>
    <w:rsid w:val="00583C9E"/>
    <w:rsid w:val="005844B6"/>
    <w:rsid w:val="00584770"/>
    <w:rsid w:val="00585442"/>
    <w:rsid w:val="00585490"/>
    <w:rsid w:val="00585FE5"/>
    <w:rsid w:val="00586316"/>
    <w:rsid w:val="005864B3"/>
    <w:rsid w:val="00586823"/>
    <w:rsid w:val="00587A51"/>
    <w:rsid w:val="00587D6A"/>
    <w:rsid w:val="00587DEC"/>
    <w:rsid w:val="005901B5"/>
    <w:rsid w:val="005902AE"/>
    <w:rsid w:val="00590B40"/>
    <w:rsid w:val="00590B66"/>
    <w:rsid w:val="00590CFC"/>
    <w:rsid w:val="00590D58"/>
    <w:rsid w:val="00590DA7"/>
    <w:rsid w:val="005912E5"/>
    <w:rsid w:val="00591348"/>
    <w:rsid w:val="00591FCC"/>
    <w:rsid w:val="00592E0F"/>
    <w:rsid w:val="00593997"/>
    <w:rsid w:val="00594485"/>
    <w:rsid w:val="00594796"/>
    <w:rsid w:val="00594F34"/>
    <w:rsid w:val="0059515C"/>
    <w:rsid w:val="0059556D"/>
    <w:rsid w:val="0059569B"/>
    <w:rsid w:val="0059584F"/>
    <w:rsid w:val="005960DA"/>
    <w:rsid w:val="0059663C"/>
    <w:rsid w:val="00596AF7"/>
    <w:rsid w:val="005A016D"/>
    <w:rsid w:val="005A01B9"/>
    <w:rsid w:val="005A0349"/>
    <w:rsid w:val="005A0357"/>
    <w:rsid w:val="005A05AF"/>
    <w:rsid w:val="005A0810"/>
    <w:rsid w:val="005A0D74"/>
    <w:rsid w:val="005A11DB"/>
    <w:rsid w:val="005A14AA"/>
    <w:rsid w:val="005A2335"/>
    <w:rsid w:val="005A2934"/>
    <w:rsid w:val="005A2A7C"/>
    <w:rsid w:val="005A3085"/>
    <w:rsid w:val="005A30A6"/>
    <w:rsid w:val="005A3227"/>
    <w:rsid w:val="005A345C"/>
    <w:rsid w:val="005A34D5"/>
    <w:rsid w:val="005A3681"/>
    <w:rsid w:val="005A389C"/>
    <w:rsid w:val="005A38F7"/>
    <w:rsid w:val="005A39FC"/>
    <w:rsid w:val="005A4847"/>
    <w:rsid w:val="005A4924"/>
    <w:rsid w:val="005A4F39"/>
    <w:rsid w:val="005A5321"/>
    <w:rsid w:val="005A5A8D"/>
    <w:rsid w:val="005A5C77"/>
    <w:rsid w:val="005A60D1"/>
    <w:rsid w:val="005A7156"/>
    <w:rsid w:val="005A71FE"/>
    <w:rsid w:val="005A7A8D"/>
    <w:rsid w:val="005A7C09"/>
    <w:rsid w:val="005A7CF6"/>
    <w:rsid w:val="005B12DB"/>
    <w:rsid w:val="005B14EC"/>
    <w:rsid w:val="005B1AD9"/>
    <w:rsid w:val="005B1EA7"/>
    <w:rsid w:val="005B1FFF"/>
    <w:rsid w:val="005B204C"/>
    <w:rsid w:val="005B22AB"/>
    <w:rsid w:val="005B2434"/>
    <w:rsid w:val="005B259E"/>
    <w:rsid w:val="005B25B3"/>
    <w:rsid w:val="005B277E"/>
    <w:rsid w:val="005B298C"/>
    <w:rsid w:val="005B2B64"/>
    <w:rsid w:val="005B2C95"/>
    <w:rsid w:val="005B2E13"/>
    <w:rsid w:val="005B2F5A"/>
    <w:rsid w:val="005B2F9B"/>
    <w:rsid w:val="005B2FB2"/>
    <w:rsid w:val="005B3076"/>
    <w:rsid w:val="005B32DA"/>
    <w:rsid w:val="005B33D1"/>
    <w:rsid w:val="005B355C"/>
    <w:rsid w:val="005B356C"/>
    <w:rsid w:val="005B3738"/>
    <w:rsid w:val="005B3D9C"/>
    <w:rsid w:val="005B420B"/>
    <w:rsid w:val="005B4915"/>
    <w:rsid w:val="005B4D46"/>
    <w:rsid w:val="005B4E5A"/>
    <w:rsid w:val="005B5080"/>
    <w:rsid w:val="005B6086"/>
    <w:rsid w:val="005B62E4"/>
    <w:rsid w:val="005B6646"/>
    <w:rsid w:val="005B6E03"/>
    <w:rsid w:val="005B7269"/>
    <w:rsid w:val="005B7D56"/>
    <w:rsid w:val="005C0432"/>
    <w:rsid w:val="005C0438"/>
    <w:rsid w:val="005C15E3"/>
    <w:rsid w:val="005C15E5"/>
    <w:rsid w:val="005C1DD5"/>
    <w:rsid w:val="005C212E"/>
    <w:rsid w:val="005C2260"/>
    <w:rsid w:val="005C226B"/>
    <w:rsid w:val="005C30E8"/>
    <w:rsid w:val="005C34BB"/>
    <w:rsid w:val="005C367B"/>
    <w:rsid w:val="005C3AB3"/>
    <w:rsid w:val="005C402D"/>
    <w:rsid w:val="005C404D"/>
    <w:rsid w:val="005C4859"/>
    <w:rsid w:val="005C4CE0"/>
    <w:rsid w:val="005C4D36"/>
    <w:rsid w:val="005C557F"/>
    <w:rsid w:val="005C5886"/>
    <w:rsid w:val="005C5AEB"/>
    <w:rsid w:val="005C60B8"/>
    <w:rsid w:val="005C64D7"/>
    <w:rsid w:val="005C6867"/>
    <w:rsid w:val="005C6930"/>
    <w:rsid w:val="005C6DC3"/>
    <w:rsid w:val="005C7551"/>
    <w:rsid w:val="005C783C"/>
    <w:rsid w:val="005C7ADE"/>
    <w:rsid w:val="005D0578"/>
    <w:rsid w:val="005D07E8"/>
    <w:rsid w:val="005D0B4E"/>
    <w:rsid w:val="005D0E18"/>
    <w:rsid w:val="005D190F"/>
    <w:rsid w:val="005D1C1E"/>
    <w:rsid w:val="005D1FEA"/>
    <w:rsid w:val="005D23E4"/>
    <w:rsid w:val="005D2724"/>
    <w:rsid w:val="005D2805"/>
    <w:rsid w:val="005D2946"/>
    <w:rsid w:val="005D2C85"/>
    <w:rsid w:val="005D2CEE"/>
    <w:rsid w:val="005D2DDF"/>
    <w:rsid w:val="005D3046"/>
    <w:rsid w:val="005D3D46"/>
    <w:rsid w:val="005D3D85"/>
    <w:rsid w:val="005D3F2D"/>
    <w:rsid w:val="005D42AC"/>
    <w:rsid w:val="005D44BC"/>
    <w:rsid w:val="005D46B5"/>
    <w:rsid w:val="005D475F"/>
    <w:rsid w:val="005D4FCC"/>
    <w:rsid w:val="005D5D0C"/>
    <w:rsid w:val="005D5D59"/>
    <w:rsid w:val="005D608C"/>
    <w:rsid w:val="005D649C"/>
    <w:rsid w:val="005D6C27"/>
    <w:rsid w:val="005D6EED"/>
    <w:rsid w:val="005D714E"/>
    <w:rsid w:val="005D751F"/>
    <w:rsid w:val="005D75F9"/>
    <w:rsid w:val="005D7E32"/>
    <w:rsid w:val="005E014A"/>
    <w:rsid w:val="005E02F8"/>
    <w:rsid w:val="005E0A5E"/>
    <w:rsid w:val="005E0E44"/>
    <w:rsid w:val="005E0F50"/>
    <w:rsid w:val="005E1065"/>
    <w:rsid w:val="005E1312"/>
    <w:rsid w:val="005E1357"/>
    <w:rsid w:val="005E1392"/>
    <w:rsid w:val="005E16F0"/>
    <w:rsid w:val="005E1CEA"/>
    <w:rsid w:val="005E1D55"/>
    <w:rsid w:val="005E1E23"/>
    <w:rsid w:val="005E236C"/>
    <w:rsid w:val="005E25A4"/>
    <w:rsid w:val="005E279E"/>
    <w:rsid w:val="005E2960"/>
    <w:rsid w:val="005E2C44"/>
    <w:rsid w:val="005E30D3"/>
    <w:rsid w:val="005E3392"/>
    <w:rsid w:val="005E33A3"/>
    <w:rsid w:val="005E3958"/>
    <w:rsid w:val="005E3E81"/>
    <w:rsid w:val="005E3EDB"/>
    <w:rsid w:val="005E402A"/>
    <w:rsid w:val="005E458C"/>
    <w:rsid w:val="005E4D50"/>
    <w:rsid w:val="005E4DB9"/>
    <w:rsid w:val="005E4DEA"/>
    <w:rsid w:val="005E5854"/>
    <w:rsid w:val="005E63E1"/>
    <w:rsid w:val="005E653D"/>
    <w:rsid w:val="005E6B9D"/>
    <w:rsid w:val="005E6DDB"/>
    <w:rsid w:val="005E7040"/>
    <w:rsid w:val="005E739F"/>
    <w:rsid w:val="005E78F9"/>
    <w:rsid w:val="005E7D27"/>
    <w:rsid w:val="005F00B7"/>
    <w:rsid w:val="005F0333"/>
    <w:rsid w:val="005F034D"/>
    <w:rsid w:val="005F0533"/>
    <w:rsid w:val="005F067D"/>
    <w:rsid w:val="005F1325"/>
    <w:rsid w:val="005F16B1"/>
    <w:rsid w:val="005F177B"/>
    <w:rsid w:val="005F1BF9"/>
    <w:rsid w:val="005F21DB"/>
    <w:rsid w:val="005F21F5"/>
    <w:rsid w:val="005F22FB"/>
    <w:rsid w:val="005F2802"/>
    <w:rsid w:val="005F2915"/>
    <w:rsid w:val="005F33CA"/>
    <w:rsid w:val="005F3A58"/>
    <w:rsid w:val="005F3CBD"/>
    <w:rsid w:val="005F4207"/>
    <w:rsid w:val="005F49E8"/>
    <w:rsid w:val="005F4A4C"/>
    <w:rsid w:val="005F5214"/>
    <w:rsid w:val="005F55A1"/>
    <w:rsid w:val="005F5E68"/>
    <w:rsid w:val="005F5EA3"/>
    <w:rsid w:val="005F5EFE"/>
    <w:rsid w:val="005F611A"/>
    <w:rsid w:val="005F6496"/>
    <w:rsid w:val="005F64C8"/>
    <w:rsid w:val="005F66E7"/>
    <w:rsid w:val="005F67A0"/>
    <w:rsid w:val="005F6D6E"/>
    <w:rsid w:val="005F7750"/>
    <w:rsid w:val="005F783A"/>
    <w:rsid w:val="005F7EEE"/>
    <w:rsid w:val="006004E2"/>
    <w:rsid w:val="00600701"/>
    <w:rsid w:val="00600A19"/>
    <w:rsid w:val="00601706"/>
    <w:rsid w:val="00601A8C"/>
    <w:rsid w:val="00601C86"/>
    <w:rsid w:val="00601DE8"/>
    <w:rsid w:val="00601F4A"/>
    <w:rsid w:val="00601FBC"/>
    <w:rsid w:val="00602224"/>
    <w:rsid w:val="00602856"/>
    <w:rsid w:val="00602BC2"/>
    <w:rsid w:val="00602F52"/>
    <w:rsid w:val="00603589"/>
    <w:rsid w:val="0060388C"/>
    <w:rsid w:val="00603D9B"/>
    <w:rsid w:val="00603F1F"/>
    <w:rsid w:val="00603FF3"/>
    <w:rsid w:val="0060442E"/>
    <w:rsid w:val="00604735"/>
    <w:rsid w:val="00604928"/>
    <w:rsid w:val="00604F50"/>
    <w:rsid w:val="00605384"/>
    <w:rsid w:val="00605C35"/>
    <w:rsid w:val="00606058"/>
    <w:rsid w:val="00606A30"/>
    <w:rsid w:val="006070DC"/>
    <w:rsid w:val="006078DB"/>
    <w:rsid w:val="00607C4C"/>
    <w:rsid w:val="00607C58"/>
    <w:rsid w:val="00607D3B"/>
    <w:rsid w:val="00610807"/>
    <w:rsid w:val="00610E46"/>
    <w:rsid w:val="00611DE0"/>
    <w:rsid w:val="00611E85"/>
    <w:rsid w:val="00611FA3"/>
    <w:rsid w:val="0061223D"/>
    <w:rsid w:val="006125BA"/>
    <w:rsid w:val="00612730"/>
    <w:rsid w:val="00612849"/>
    <w:rsid w:val="00612DC4"/>
    <w:rsid w:val="006134C8"/>
    <w:rsid w:val="0061350D"/>
    <w:rsid w:val="006135F7"/>
    <w:rsid w:val="006137DE"/>
    <w:rsid w:val="00613D1C"/>
    <w:rsid w:val="00613FF2"/>
    <w:rsid w:val="0061413E"/>
    <w:rsid w:val="00614A5A"/>
    <w:rsid w:val="00615010"/>
    <w:rsid w:val="0061509C"/>
    <w:rsid w:val="00615121"/>
    <w:rsid w:val="00615746"/>
    <w:rsid w:val="00615A81"/>
    <w:rsid w:val="00615B41"/>
    <w:rsid w:val="006160C9"/>
    <w:rsid w:val="00616310"/>
    <w:rsid w:val="00616782"/>
    <w:rsid w:val="006169A0"/>
    <w:rsid w:val="00617AAC"/>
    <w:rsid w:val="00617DF8"/>
    <w:rsid w:val="006201C2"/>
    <w:rsid w:val="006204A9"/>
    <w:rsid w:val="00620E47"/>
    <w:rsid w:val="0062162D"/>
    <w:rsid w:val="006217A0"/>
    <w:rsid w:val="00621CF4"/>
    <w:rsid w:val="00622145"/>
    <w:rsid w:val="0062215E"/>
    <w:rsid w:val="00622210"/>
    <w:rsid w:val="006225FC"/>
    <w:rsid w:val="006228E8"/>
    <w:rsid w:val="00622B83"/>
    <w:rsid w:val="00622D02"/>
    <w:rsid w:val="00623270"/>
    <w:rsid w:val="00623626"/>
    <w:rsid w:val="006238CF"/>
    <w:rsid w:val="00624020"/>
    <w:rsid w:val="006243B6"/>
    <w:rsid w:val="00624575"/>
    <w:rsid w:val="00624E85"/>
    <w:rsid w:val="00624E94"/>
    <w:rsid w:val="00624F27"/>
    <w:rsid w:val="00625297"/>
    <w:rsid w:val="00625E09"/>
    <w:rsid w:val="00625FD7"/>
    <w:rsid w:val="006261CC"/>
    <w:rsid w:val="00626209"/>
    <w:rsid w:val="006265EE"/>
    <w:rsid w:val="00626DE0"/>
    <w:rsid w:val="0062753C"/>
    <w:rsid w:val="00627796"/>
    <w:rsid w:val="00627D84"/>
    <w:rsid w:val="00627EDF"/>
    <w:rsid w:val="006300AC"/>
    <w:rsid w:val="00630EDF"/>
    <w:rsid w:val="006315A7"/>
    <w:rsid w:val="00631762"/>
    <w:rsid w:val="00631BDC"/>
    <w:rsid w:val="00631E6F"/>
    <w:rsid w:val="0063227B"/>
    <w:rsid w:val="0063241D"/>
    <w:rsid w:val="0063281F"/>
    <w:rsid w:val="00632A5A"/>
    <w:rsid w:val="00632BA4"/>
    <w:rsid w:val="0063329B"/>
    <w:rsid w:val="006332A1"/>
    <w:rsid w:val="006337F4"/>
    <w:rsid w:val="00633909"/>
    <w:rsid w:val="00633E25"/>
    <w:rsid w:val="006341A7"/>
    <w:rsid w:val="00634490"/>
    <w:rsid w:val="00634559"/>
    <w:rsid w:val="00634750"/>
    <w:rsid w:val="00634B0E"/>
    <w:rsid w:val="00635289"/>
    <w:rsid w:val="00635294"/>
    <w:rsid w:val="00635926"/>
    <w:rsid w:val="00635B73"/>
    <w:rsid w:val="006360F5"/>
    <w:rsid w:val="0063631E"/>
    <w:rsid w:val="00636969"/>
    <w:rsid w:val="00636A1B"/>
    <w:rsid w:val="00637197"/>
    <w:rsid w:val="00637721"/>
    <w:rsid w:val="00637971"/>
    <w:rsid w:val="0063799C"/>
    <w:rsid w:val="00637D7A"/>
    <w:rsid w:val="0064080D"/>
    <w:rsid w:val="00640879"/>
    <w:rsid w:val="00640F3F"/>
    <w:rsid w:val="006412D0"/>
    <w:rsid w:val="00641CEF"/>
    <w:rsid w:val="00641EBD"/>
    <w:rsid w:val="0064268E"/>
    <w:rsid w:val="00642A65"/>
    <w:rsid w:val="00643300"/>
    <w:rsid w:val="00643C79"/>
    <w:rsid w:val="00644213"/>
    <w:rsid w:val="0064425A"/>
    <w:rsid w:val="00644AF1"/>
    <w:rsid w:val="00644CF1"/>
    <w:rsid w:val="00644F4C"/>
    <w:rsid w:val="0064559B"/>
    <w:rsid w:val="006455D1"/>
    <w:rsid w:val="00645947"/>
    <w:rsid w:val="006468F3"/>
    <w:rsid w:val="0064740D"/>
    <w:rsid w:val="00647586"/>
    <w:rsid w:val="006477FF"/>
    <w:rsid w:val="0065024B"/>
    <w:rsid w:val="00650713"/>
    <w:rsid w:val="006509BB"/>
    <w:rsid w:val="00650BA1"/>
    <w:rsid w:val="00650E35"/>
    <w:rsid w:val="00650FF7"/>
    <w:rsid w:val="00651182"/>
    <w:rsid w:val="006512BF"/>
    <w:rsid w:val="006515A2"/>
    <w:rsid w:val="00651625"/>
    <w:rsid w:val="006516FD"/>
    <w:rsid w:val="00651A7C"/>
    <w:rsid w:val="00651AA0"/>
    <w:rsid w:val="00651AFE"/>
    <w:rsid w:val="00651BA6"/>
    <w:rsid w:val="0065211E"/>
    <w:rsid w:val="0065218A"/>
    <w:rsid w:val="00652480"/>
    <w:rsid w:val="00652602"/>
    <w:rsid w:val="00652873"/>
    <w:rsid w:val="006528A8"/>
    <w:rsid w:val="00652AA5"/>
    <w:rsid w:val="00652D8C"/>
    <w:rsid w:val="00652E8B"/>
    <w:rsid w:val="00653182"/>
    <w:rsid w:val="00653425"/>
    <w:rsid w:val="0065356F"/>
    <w:rsid w:val="00653BB0"/>
    <w:rsid w:val="00653E64"/>
    <w:rsid w:val="00654066"/>
    <w:rsid w:val="006540C8"/>
    <w:rsid w:val="006546A6"/>
    <w:rsid w:val="0065470D"/>
    <w:rsid w:val="00654D03"/>
    <w:rsid w:val="00654DEF"/>
    <w:rsid w:val="00654E68"/>
    <w:rsid w:val="00655371"/>
    <w:rsid w:val="00656241"/>
    <w:rsid w:val="006566D7"/>
    <w:rsid w:val="00656707"/>
    <w:rsid w:val="00656FB0"/>
    <w:rsid w:val="00657135"/>
    <w:rsid w:val="00657391"/>
    <w:rsid w:val="006573C6"/>
    <w:rsid w:val="00657874"/>
    <w:rsid w:val="00657BD2"/>
    <w:rsid w:val="0066085B"/>
    <w:rsid w:val="00661227"/>
    <w:rsid w:val="00661378"/>
    <w:rsid w:val="00661D60"/>
    <w:rsid w:val="006626D6"/>
    <w:rsid w:val="006626E4"/>
    <w:rsid w:val="006629A8"/>
    <w:rsid w:val="006629E5"/>
    <w:rsid w:val="00662F12"/>
    <w:rsid w:val="00663065"/>
    <w:rsid w:val="006632E9"/>
    <w:rsid w:val="00663A11"/>
    <w:rsid w:val="00663DEC"/>
    <w:rsid w:val="0066427F"/>
    <w:rsid w:val="00664E8B"/>
    <w:rsid w:val="00664FC6"/>
    <w:rsid w:val="0066532A"/>
    <w:rsid w:val="00665465"/>
    <w:rsid w:val="006654BA"/>
    <w:rsid w:val="006655FE"/>
    <w:rsid w:val="0066573E"/>
    <w:rsid w:val="00665B19"/>
    <w:rsid w:val="00665E5C"/>
    <w:rsid w:val="00666262"/>
    <w:rsid w:val="00666B12"/>
    <w:rsid w:val="00666D19"/>
    <w:rsid w:val="00666D88"/>
    <w:rsid w:val="00666E19"/>
    <w:rsid w:val="00667691"/>
    <w:rsid w:val="00667D87"/>
    <w:rsid w:val="00667F8A"/>
    <w:rsid w:val="0067083A"/>
    <w:rsid w:val="006717A1"/>
    <w:rsid w:val="00671919"/>
    <w:rsid w:val="00671A27"/>
    <w:rsid w:val="0067225A"/>
    <w:rsid w:val="006728DC"/>
    <w:rsid w:val="00672C53"/>
    <w:rsid w:val="00672D88"/>
    <w:rsid w:val="00672F55"/>
    <w:rsid w:val="00673430"/>
    <w:rsid w:val="006739AD"/>
    <w:rsid w:val="006745B9"/>
    <w:rsid w:val="0067499A"/>
    <w:rsid w:val="006751D5"/>
    <w:rsid w:val="00675301"/>
    <w:rsid w:val="0067582A"/>
    <w:rsid w:val="00675DA2"/>
    <w:rsid w:val="006763E4"/>
    <w:rsid w:val="00676701"/>
    <w:rsid w:val="00676982"/>
    <w:rsid w:val="00676997"/>
    <w:rsid w:val="00676D7B"/>
    <w:rsid w:val="00676E39"/>
    <w:rsid w:val="00677193"/>
    <w:rsid w:val="0067791B"/>
    <w:rsid w:val="00680DFB"/>
    <w:rsid w:val="006812C4"/>
    <w:rsid w:val="00681379"/>
    <w:rsid w:val="0068144E"/>
    <w:rsid w:val="00681916"/>
    <w:rsid w:val="0068214F"/>
    <w:rsid w:val="00682588"/>
    <w:rsid w:val="00682840"/>
    <w:rsid w:val="0068296C"/>
    <w:rsid w:val="00683044"/>
    <w:rsid w:val="00683942"/>
    <w:rsid w:val="00683E8C"/>
    <w:rsid w:val="00684088"/>
    <w:rsid w:val="00684247"/>
    <w:rsid w:val="0068431F"/>
    <w:rsid w:val="00684D41"/>
    <w:rsid w:val="006854C4"/>
    <w:rsid w:val="00685605"/>
    <w:rsid w:val="00686215"/>
    <w:rsid w:val="0068732D"/>
    <w:rsid w:val="006873DC"/>
    <w:rsid w:val="0068748F"/>
    <w:rsid w:val="00687762"/>
    <w:rsid w:val="006877CB"/>
    <w:rsid w:val="006878D8"/>
    <w:rsid w:val="00687DDD"/>
    <w:rsid w:val="00687FDC"/>
    <w:rsid w:val="006900D2"/>
    <w:rsid w:val="00690AA3"/>
    <w:rsid w:val="006910B7"/>
    <w:rsid w:val="006912EC"/>
    <w:rsid w:val="006916D6"/>
    <w:rsid w:val="00691800"/>
    <w:rsid w:val="006921FD"/>
    <w:rsid w:val="00692639"/>
    <w:rsid w:val="006927F0"/>
    <w:rsid w:val="006928DE"/>
    <w:rsid w:val="00692AC3"/>
    <w:rsid w:val="006933FC"/>
    <w:rsid w:val="006936BE"/>
    <w:rsid w:val="0069386C"/>
    <w:rsid w:val="00693A27"/>
    <w:rsid w:val="00693D6C"/>
    <w:rsid w:val="0069423F"/>
    <w:rsid w:val="0069441B"/>
    <w:rsid w:val="00694C33"/>
    <w:rsid w:val="0069547D"/>
    <w:rsid w:val="00695646"/>
    <w:rsid w:val="0069590A"/>
    <w:rsid w:val="00695F90"/>
    <w:rsid w:val="00696002"/>
    <w:rsid w:val="00696455"/>
    <w:rsid w:val="00696CC9"/>
    <w:rsid w:val="00696E12"/>
    <w:rsid w:val="006973DB"/>
    <w:rsid w:val="0069743D"/>
    <w:rsid w:val="0069752A"/>
    <w:rsid w:val="00697F18"/>
    <w:rsid w:val="006A0F69"/>
    <w:rsid w:val="006A1049"/>
    <w:rsid w:val="006A10C0"/>
    <w:rsid w:val="006A1488"/>
    <w:rsid w:val="006A1FEB"/>
    <w:rsid w:val="006A2391"/>
    <w:rsid w:val="006A277D"/>
    <w:rsid w:val="006A277F"/>
    <w:rsid w:val="006A2A4C"/>
    <w:rsid w:val="006A2DAF"/>
    <w:rsid w:val="006A304C"/>
    <w:rsid w:val="006A38AA"/>
    <w:rsid w:val="006A3C6A"/>
    <w:rsid w:val="006A4031"/>
    <w:rsid w:val="006A40F4"/>
    <w:rsid w:val="006A4973"/>
    <w:rsid w:val="006A4F90"/>
    <w:rsid w:val="006A5255"/>
    <w:rsid w:val="006A53FD"/>
    <w:rsid w:val="006A5D7B"/>
    <w:rsid w:val="006A665A"/>
    <w:rsid w:val="006A66CB"/>
    <w:rsid w:val="006A6A94"/>
    <w:rsid w:val="006A6B6C"/>
    <w:rsid w:val="006A7310"/>
    <w:rsid w:val="006A7729"/>
    <w:rsid w:val="006A77F9"/>
    <w:rsid w:val="006A7B9B"/>
    <w:rsid w:val="006A7C36"/>
    <w:rsid w:val="006A7C91"/>
    <w:rsid w:val="006B0151"/>
    <w:rsid w:val="006B01CF"/>
    <w:rsid w:val="006B01D1"/>
    <w:rsid w:val="006B045B"/>
    <w:rsid w:val="006B0649"/>
    <w:rsid w:val="006B0663"/>
    <w:rsid w:val="006B06C4"/>
    <w:rsid w:val="006B06F1"/>
    <w:rsid w:val="006B08C3"/>
    <w:rsid w:val="006B0BCC"/>
    <w:rsid w:val="006B127B"/>
    <w:rsid w:val="006B1720"/>
    <w:rsid w:val="006B19C1"/>
    <w:rsid w:val="006B1CEB"/>
    <w:rsid w:val="006B2064"/>
    <w:rsid w:val="006B2491"/>
    <w:rsid w:val="006B253D"/>
    <w:rsid w:val="006B2B79"/>
    <w:rsid w:val="006B2BCB"/>
    <w:rsid w:val="006B355D"/>
    <w:rsid w:val="006B3BE9"/>
    <w:rsid w:val="006B3DCA"/>
    <w:rsid w:val="006B4E3E"/>
    <w:rsid w:val="006B513E"/>
    <w:rsid w:val="006B51B9"/>
    <w:rsid w:val="006B53B0"/>
    <w:rsid w:val="006B658D"/>
    <w:rsid w:val="006B7211"/>
    <w:rsid w:val="006B727D"/>
    <w:rsid w:val="006B73BC"/>
    <w:rsid w:val="006B7A80"/>
    <w:rsid w:val="006B7BAB"/>
    <w:rsid w:val="006B7BCD"/>
    <w:rsid w:val="006C0138"/>
    <w:rsid w:val="006C10DC"/>
    <w:rsid w:val="006C116E"/>
    <w:rsid w:val="006C15B6"/>
    <w:rsid w:val="006C15BB"/>
    <w:rsid w:val="006C16C8"/>
    <w:rsid w:val="006C1A4B"/>
    <w:rsid w:val="006C1B58"/>
    <w:rsid w:val="006C1F79"/>
    <w:rsid w:val="006C2244"/>
    <w:rsid w:val="006C2329"/>
    <w:rsid w:val="006C25D3"/>
    <w:rsid w:val="006C36D0"/>
    <w:rsid w:val="006C3740"/>
    <w:rsid w:val="006C384C"/>
    <w:rsid w:val="006C3946"/>
    <w:rsid w:val="006C4091"/>
    <w:rsid w:val="006C4211"/>
    <w:rsid w:val="006C427B"/>
    <w:rsid w:val="006C44BD"/>
    <w:rsid w:val="006C4680"/>
    <w:rsid w:val="006C48C8"/>
    <w:rsid w:val="006C4A8E"/>
    <w:rsid w:val="006C5178"/>
    <w:rsid w:val="006C588E"/>
    <w:rsid w:val="006C63A6"/>
    <w:rsid w:val="006C6622"/>
    <w:rsid w:val="006C6ABD"/>
    <w:rsid w:val="006C7816"/>
    <w:rsid w:val="006C796C"/>
    <w:rsid w:val="006C7B68"/>
    <w:rsid w:val="006C7F25"/>
    <w:rsid w:val="006D00B2"/>
    <w:rsid w:val="006D0C7C"/>
    <w:rsid w:val="006D12E6"/>
    <w:rsid w:val="006D14F1"/>
    <w:rsid w:val="006D1725"/>
    <w:rsid w:val="006D2A71"/>
    <w:rsid w:val="006D2BA5"/>
    <w:rsid w:val="006D2D1E"/>
    <w:rsid w:val="006D3000"/>
    <w:rsid w:val="006D31C9"/>
    <w:rsid w:val="006D3226"/>
    <w:rsid w:val="006D35DA"/>
    <w:rsid w:val="006D3740"/>
    <w:rsid w:val="006D384A"/>
    <w:rsid w:val="006D40A3"/>
    <w:rsid w:val="006D4C8F"/>
    <w:rsid w:val="006D4D31"/>
    <w:rsid w:val="006D599E"/>
    <w:rsid w:val="006D5FE2"/>
    <w:rsid w:val="006D6833"/>
    <w:rsid w:val="006D6976"/>
    <w:rsid w:val="006D6EF4"/>
    <w:rsid w:val="006D78CD"/>
    <w:rsid w:val="006D7959"/>
    <w:rsid w:val="006D7BCC"/>
    <w:rsid w:val="006D7DA5"/>
    <w:rsid w:val="006E0714"/>
    <w:rsid w:val="006E09E7"/>
    <w:rsid w:val="006E0C38"/>
    <w:rsid w:val="006E0F08"/>
    <w:rsid w:val="006E1026"/>
    <w:rsid w:val="006E13D3"/>
    <w:rsid w:val="006E175F"/>
    <w:rsid w:val="006E1AD4"/>
    <w:rsid w:val="006E1E00"/>
    <w:rsid w:val="006E21FB"/>
    <w:rsid w:val="006E2341"/>
    <w:rsid w:val="006E27DA"/>
    <w:rsid w:val="006E2E28"/>
    <w:rsid w:val="006E2E90"/>
    <w:rsid w:val="006E30A5"/>
    <w:rsid w:val="006E313B"/>
    <w:rsid w:val="006E3175"/>
    <w:rsid w:val="006E34C2"/>
    <w:rsid w:val="006E393C"/>
    <w:rsid w:val="006E4CC8"/>
    <w:rsid w:val="006E4F45"/>
    <w:rsid w:val="006E5389"/>
    <w:rsid w:val="006E56C0"/>
    <w:rsid w:val="006E56C3"/>
    <w:rsid w:val="006E5BF6"/>
    <w:rsid w:val="006E5F86"/>
    <w:rsid w:val="006E6038"/>
    <w:rsid w:val="006E60C4"/>
    <w:rsid w:val="006E63D3"/>
    <w:rsid w:val="006E6E9F"/>
    <w:rsid w:val="006E6F6B"/>
    <w:rsid w:val="006E7F01"/>
    <w:rsid w:val="006F0235"/>
    <w:rsid w:val="006F0DA9"/>
    <w:rsid w:val="006F137A"/>
    <w:rsid w:val="006F1E72"/>
    <w:rsid w:val="006F21DC"/>
    <w:rsid w:val="006F2944"/>
    <w:rsid w:val="006F2C29"/>
    <w:rsid w:val="006F390D"/>
    <w:rsid w:val="006F4273"/>
    <w:rsid w:val="006F4378"/>
    <w:rsid w:val="006F4435"/>
    <w:rsid w:val="006F486E"/>
    <w:rsid w:val="006F5C1E"/>
    <w:rsid w:val="006F5C2C"/>
    <w:rsid w:val="006F5E04"/>
    <w:rsid w:val="006F6047"/>
    <w:rsid w:val="006F618C"/>
    <w:rsid w:val="006F62AA"/>
    <w:rsid w:val="006F6CEC"/>
    <w:rsid w:val="00700595"/>
    <w:rsid w:val="007006CE"/>
    <w:rsid w:val="00701328"/>
    <w:rsid w:val="00701550"/>
    <w:rsid w:val="00701893"/>
    <w:rsid w:val="007018A8"/>
    <w:rsid w:val="00701BDD"/>
    <w:rsid w:val="00701D34"/>
    <w:rsid w:val="00701F9E"/>
    <w:rsid w:val="00702006"/>
    <w:rsid w:val="00702717"/>
    <w:rsid w:val="007027A3"/>
    <w:rsid w:val="00702FAD"/>
    <w:rsid w:val="0070316E"/>
    <w:rsid w:val="0070332F"/>
    <w:rsid w:val="00703BBD"/>
    <w:rsid w:val="00703E2E"/>
    <w:rsid w:val="00703E64"/>
    <w:rsid w:val="0070458B"/>
    <w:rsid w:val="0070462E"/>
    <w:rsid w:val="007047BA"/>
    <w:rsid w:val="0070485F"/>
    <w:rsid w:val="007048C6"/>
    <w:rsid w:val="00704A39"/>
    <w:rsid w:val="00704C57"/>
    <w:rsid w:val="0070505C"/>
    <w:rsid w:val="007053FA"/>
    <w:rsid w:val="007055CB"/>
    <w:rsid w:val="00705DBE"/>
    <w:rsid w:val="00705EF0"/>
    <w:rsid w:val="00705F7A"/>
    <w:rsid w:val="00706E2E"/>
    <w:rsid w:val="007076FC"/>
    <w:rsid w:val="00707CF0"/>
    <w:rsid w:val="00710278"/>
    <w:rsid w:val="00710540"/>
    <w:rsid w:val="007105AE"/>
    <w:rsid w:val="00710771"/>
    <w:rsid w:val="00710ECC"/>
    <w:rsid w:val="00710FC7"/>
    <w:rsid w:val="0071107A"/>
    <w:rsid w:val="007113AF"/>
    <w:rsid w:val="00711530"/>
    <w:rsid w:val="00711901"/>
    <w:rsid w:val="00711ABC"/>
    <w:rsid w:val="00711DEE"/>
    <w:rsid w:val="00711F7E"/>
    <w:rsid w:val="00712056"/>
    <w:rsid w:val="00712626"/>
    <w:rsid w:val="0071269D"/>
    <w:rsid w:val="00712E03"/>
    <w:rsid w:val="00712EB9"/>
    <w:rsid w:val="00712FAC"/>
    <w:rsid w:val="00713441"/>
    <w:rsid w:val="0071352A"/>
    <w:rsid w:val="0071357F"/>
    <w:rsid w:val="00713A0F"/>
    <w:rsid w:val="007140DA"/>
    <w:rsid w:val="007141A0"/>
    <w:rsid w:val="00714623"/>
    <w:rsid w:val="00714F68"/>
    <w:rsid w:val="007153AB"/>
    <w:rsid w:val="0071562C"/>
    <w:rsid w:val="00715B4E"/>
    <w:rsid w:val="00716134"/>
    <w:rsid w:val="007165B3"/>
    <w:rsid w:val="00716A89"/>
    <w:rsid w:val="00716E57"/>
    <w:rsid w:val="00716FCB"/>
    <w:rsid w:val="0071722B"/>
    <w:rsid w:val="00717296"/>
    <w:rsid w:val="007178FA"/>
    <w:rsid w:val="00717B82"/>
    <w:rsid w:val="007204D2"/>
    <w:rsid w:val="00720AB9"/>
    <w:rsid w:val="0072116D"/>
    <w:rsid w:val="00721401"/>
    <w:rsid w:val="007214B5"/>
    <w:rsid w:val="00721672"/>
    <w:rsid w:val="00721A53"/>
    <w:rsid w:val="00722230"/>
    <w:rsid w:val="00722575"/>
    <w:rsid w:val="007229EF"/>
    <w:rsid w:val="00722EAF"/>
    <w:rsid w:val="007230BC"/>
    <w:rsid w:val="007242BC"/>
    <w:rsid w:val="00724AEC"/>
    <w:rsid w:val="00725054"/>
    <w:rsid w:val="00725208"/>
    <w:rsid w:val="007253B0"/>
    <w:rsid w:val="007253DA"/>
    <w:rsid w:val="0072572A"/>
    <w:rsid w:val="00726052"/>
    <w:rsid w:val="0072677B"/>
    <w:rsid w:val="007267EC"/>
    <w:rsid w:val="00726B1A"/>
    <w:rsid w:val="00726F9B"/>
    <w:rsid w:val="007306B1"/>
    <w:rsid w:val="00730B5B"/>
    <w:rsid w:val="00730FBC"/>
    <w:rsid w:val="00732D60"/>
    <w:rsid w:val="0073300B"/>
    <w:rsid w:val="00733045"/>
    <w:rsid w:val="007331A6"/>
    <w:rsid w:val="00733351"/>
    <w:rsid w:val="00733991"/>
    <w:rsid w:val="007344B9"/>
    <w:rsid w:val="007345D0"/>
    <w:rsid w:val="007355AB"/>
    <w:rsid w:val="00735B2A"/>
    <w:rsid w:val="00735BB4"/>
    <w:rsid w:val="007363CF"/>
    <w:rsid w:val="00736ABB"/>
    <w:rsid w:val="00736DDE"/>
    <w:rsid w:val="00737AEA"/>
    <w:rsid w:val="007407DC"/>
    <w:rsid w:val="0074162C"/>
    <w:rsid w:val="00741692"/>
    <w:rsid w:val="00741CCA"/>
    <w:rsid w:val="007423AC"/>
    <w:rsid w:val="007423B8"/>
    <w:rsid w:val="007424F5"/>
    <w:rsid w:val="00742894"/>
    <w:rsid w:val="00742908"/>
    <w:rsid w:val="007429A3"/>
    <w:rsid w:val="007429EE"/>
    <w:rsid w:val="00742C86"/>
    <w:rsid w:val="00742EA1"/>
    <w:rsid w:val="007431C9"/>
    <w:rsid w:val="007432E6"/>
    <w:rsid w:val="007439A0"/>
    <w:rsid w:val="00744564"/>
    <w:rsid w:val="00744BB3"/>
    <w:rsid w:val="00744D87"/>
    <w:rsid w:val="00744EBA"/>
    <w:rsid w:val="007458D8"/>
    <w:rsid w:val="007464AA"/>
    <w:rsid w:val="007465C3"/>
    <w:rsid w:val="00746FDC"/>
    <w:rsid w:val="00747298"/>
    <w:rsid w:val="0074732E"/>
    <w:rsid w:val="0074798D"/>
    <w:rsid w:val="00747BF7"/>
    <w:rsid w:val="0075090B"/>
    <w:rsid w:val="00750BBF"/>
    <w:rsid w:val="0075168C"/>
    <w:rsid w:val="0075181C"/>
    <w:rsid w:val="00751ED9"/>
    <w:rsid w:val="00752187"/>
    <w:rsid w:val="00752398"/>
    <w:rsid w:val="0075251F"/>
    <w:rsid w:val="0075273C"/>
    <w:rsid w:val="00752BF0"/>
    <w:rsid w:val="00752C62"/>
    <w:rsid w:val="00752E93"/>
    <w:rsid w:val="00752FF3"/>
    <w:rsid w:val="007534BA"/>
    <w:rsid w:val="00753D04"/>
    <w:rsid w:val="00753D37"/>
    <w:rsid w:val="00753EF1"/>
    <w:rsid w:val="00754184"/>
    <w:rsid w:val="00754206"/>
    <w:rsid w:val="0075427E"/>
    <w:rsid w:val="00754E74"/>
    <w:rsid w:val="007551CD"/>
    <w:rsid w:val="00755279"/>
    <w:rsid w:val="00755A9C"/>
    <w:rsid w:val="00755D07"/>
    <w:rsid w:val="00755D94"/>
    <w:rsid w:val="007560C3"/>
    <w:rsid w:val="007569C1"/>
    <w:rsid w:val="007569EE"/>
    <w:rsid w:val="00756F10"/>
    <w:rsid w:val="00756FDB"/>
    <w:rsid w:val="00757946"/>
    <w:rsid w:val="00757D11"/>
    <w:rsid w:val="00757D1D"/>
    <w:rsid w:val="00760074"/>
    <w:rsid w:val="00760B5C"/>
    <w:rsid w:val="00761165"/>
    <w:rsid w:val="007613D3"/>
    <w:rsid w:val="0076170E"/>
    <w:rsid w:val="007627F6"/>
    <w:rsid w:val="00762ABD"/>
    <w:rsid w:val="00762CF2"/>
    <w:rsid w:val="00762D51"/>
    <w:rsid w:val="00762D60"/>
    <w:rsid w:val="00762E77"/>
    <w:rsid w:val="007630DD"/>
    <w:rsid w:val="007641C7"/>
    <w:rsid w:val="00764E05"/>
    <w:rsid w:val="007657CC"/>
    <w:rsid w:val="00765946"/>
    <w:rsid w:val="00765FCC"/>
    <w:rsid w:val="00766188"/>
    <w:rsid w:val="0076633D"/>
    <w:rsid w:val="0076637B"/>
    <w:rsid w:val="00766858"/>
    <w:rsid w:val="0076688F"/>
    <w:rsid w:val="00766A9A"/>
    <w:rsid w:val="00766C22"/>
    <w:rsid w:val="00767236"/>
    <w:rsid w:val="0076767C"/>
    <w:rsid w:val="00767852"/>
    <w:rsid w:val="00767A6C"/>
    <w:rsid w:val="00767F55"/>
    <w:rsid w:val="00770162"/>
    <w:rsid w:val="00770676"/>
    <w:rsid w:val="00770A9D"/>
    <w:rsid w:val="00770EA5"/>
    <w:rsid w:val="0077119C"/>
    <w:rsid w:val="00771299"/>
    <w:rsid w:val="00771341"/>
    <w:rsid w:val="00771535"/>
    <w:rsid w:val="0077164E"/>
    <w:rsid w:val="00771722"/>
    <w:rsid w:val="007719A6"/>
    <w:rsid w:val="007727F9"/>
    <w:rsid w:val="00772BD2"/>
    <w:rsid w:val="00772EEB"/>
    <w:rsid w:val="00773496"/>
    <w:rsid w:val="00773B10"/>
    <w:rsid w:val="007741F9"/>
    <w:rsid w:val="007744E1"/>
    <w:rsid w:val="00774B7C"/>
    <w:rsid w:val="00774C8B"/>
    <w:rsid w:val="00774E8D"/>
    <w:rsid w:val="0077503E"/>
    <w:rsid w:val="00775714"/>
    <w:rsid w:val="00775EE1"/>
    <w:rsid w:val="007761B3"/>
    <w:rsid w:val="0077671B"/>
    <w:rsid w:val="00776BCE"/>
    <w:rsid w:val="0078020C"/>
    <w:rsid w:val="00780610"/>
    <w:rsid w:val="00780B29"/>
    <w:rsid w:val="00780B48"/>
    <w:rsid w:val="007813E2"/>
    <w:rsid w:val="007815AD"/>
    <w:rsid w:val="00781843"/>
    <w:rsid w:val="00781A1C"/>
    <w:rsid w:val="00781C04"/>
    <w:rsid w:val="0078215F"/>
    <w:rsid w:val="00782360"/>
    <w:rsid w:val="0078285A"/>
    <w:rsid w:val="00784653"/>
    <w:rsid w:val="00784E80"/>
    <w:rsid w:val="00784F26"/>
    <w:rsid w:val="0078589F"/>
    <w:rsid w:val="00785A3E"/>
    <w:rsid w:val="00785A85"/>
    <w:rsid w:val="00785BDE"/>
    <w:rsid w:val="00785C07"/>
    <w:rsid w:val="00786130"/>
    <w:rsid w:val="00786813"/>
    <w:rsid w:val="007868FA"/>
    <w:rsid w:val="00786BDC"/>
    <w:rsid w:val="00787007"/>
    <w:rsid w:val="00787035"/>
    <w:rsid w:val="00787AFB"/>
    <w:rsid w:val="00787DF8"/>
    <w:rsid w:val="00787E3E"/>
    <w:rsid w:val="00787F6B"/>
    <w:rsid w:val="007903FA"/>
    <w:rsid w:val="007908CD"/>
    <w:rsid w:val="00791192"/>
    <w:rsid w:val="007916EF"/>
    <w:rsid w:val="00791C7D"/>
    <w:rsid w:val="00791CC8"/>
    <w:rsid w:val="00791CE5"/>
    <w:rsid w:val="00791D17"/>
    <w:rsid w:val="00791DF0"/>
    <w:rsid w:val="007923F8"/>
    <w:rsid w:val="00793153"/>
    <w:rsid w:val="0079373D"/>
    <w:rsid w:val="00793B92"/>
    <w:rsid w:val="007946A8"/>
    <w:rsid w:val="007947AF"/>
    <w:rsid w:val="0079485A"/>
    <w:rsid w:val="007949EC"/>
    <w:rsid w:val="00794AF2"/>
    <w:rsid w:val="00794DBE"/>
    <w:rsid w:val="007954F0"/>
    <w:rsid w:val="007958FA"/>
    <w:rsid w:val="00796897"/>
    <w:rsid w:val="00796898"/>
    <w:rsid w:val="00796C1B"/>
    <w:rsid w:val="007979D8"/>
    <w:rsid w:val="00797B75"/>
    <w:rsid w:val="00797C51"/>
    <w:rsid w:val="00797D83"/>
    <w:rsid w:val="00797F8B"/>
    <w:rsid w:val="007A0275"/>
    <w:rsid w:val="007A066B"/>
    <w:rsid w:val="007A0827"/>
    <w:rsid w:val="007A1B76"/>
    <w:rsid w:val="007A22B3"/>
    <w:rsid w:val="007A24BA"/>
    <w:rsid w:val="007A25B8"/>
    <w:rsid w:val="007A25FC"/>
    <w:rsid w:val="007A2A54"/>
    <w:rsid w:val="007A2ECC"/>
    <w:rsid w:val="007A30F8"/>
    <w:rsid w:val="007A38F0"/>
    <w:rsid w:val="007A3C0D"/>
    <w:rsid w:val="007A3E37"/>
    <w:rsid w:val="007A3E39"/>
    <w:rsid w:val="007A45C6"/>
    <w:rsid w:val="007A464F"/>
    <w:rsid w:val="007A47CB"/>
    <w:rsid w:val="007A4E90"/>
    <w:rsid w:val="007A542F"/>
    <w:rsid w:val="007A5740"/>
    <w:rsid w:val="007A5C1C"/>
    <w:rsid w:val="007A5DD7"/>
    <w:rsid w:val="007A7178"/>
    <w:rsid w:val="007A754C"/>
    <w:rsid w:val="007A7DA5"/>
    <w:rsid w:val="007A7DE0"/>
    <w:rsid w:val="007B0002"/>
    <w:rsid w:val="007B01DE"/>
    <w:rsid w:val="007B0503"/>
    <w:rsid w:val="007B05A1"/>
    <w:rsid w:val="007B05F9"/>
    <w:rsid w:val="007B06AE"/>
    <w:rsid w:val="007B1A0C"/>
    <w:rsid w:val="007B1D44"/>
    <w:rsid w:val="007B1EE0"/>
    <w:rsid w:val="007B237E"/>
    <w:rsid w:val="007B28E9"/>
    <w:rsid w:val="007B2996"/>
    <w:rsid w:val="007B2DF4"/>
    <w:rsid w:val="007B2E5A"/>
    <w:rsid w:val="007B3231"/>
    <w:rsid w:val="007B3295"/>
    <w:rsid w:val="007B35A5"/>
    <w:rsid w:val="007B4566"/>
    <w:rsid w:val="007B48C4"/>
    <w:rsid w:val="007B4C70"/>
    <w:rsid w:val="007B512A"/>
    <w:rsid w:val="007B531B"/>
    <w:rsid w:val="007B533B"/>
    <w:rsid w:val="007B537A"/>
    <w:rsid w:val="007B55D3"/>
    <w:rsid w:val="007B5654"/>
    <w:rsid w:val="007B574E"/>
    <w:rsid w:val="007B6205"/>
    <w:rsid w:val="007B65A9"/>
    <w:rsid w:val="007B66E5"/>
    <w:rsid w:val="007B6876"/>
    <w:rsid w:val="007B6E86"/>
    <w:rsid w:val="007B6F8F"/>
    <w:rsid w:val="007B7592"/>
    <w:rsid w:val="007C0977"/>
    <w:rsid w:val="007C0EB3"/>
    <w:rsid w:val="007C0F50"/>
    <w:rsid w:val="007C0F9E"/>
    <w:rsid w:val="007C0FF9"/>
    <w:rsid w:val="007C17EF"/>
    <w:rsid w:val="007C20CF"/>
    <w:rsid w:val="007C24FA"/>
    <w:rsid w:val="007C2704"/>
    <w:rsid w:val="007C2896"/>
    <w:rsid w:val="007C2B3E"/>
    <w:rsid w:val="007C38BF"/>
    <w:rsid w:val="007C3BCC"/>
    <w:rsid w:val="007C4056"/>
    <w:rsid w:val="007C45A6"/>
    <w:rsid w:val="007C4C9E"/>
    <w:rsid w:val="007C539D"/>
    <w:rsid w:val="007C555E"/>
    <w:rsid w:val="007C629C"/>
    <w:rsid w:val="007C6320"/>
    <w:rsid w:val="007C6450"/>
    <w:rsid w:val="007C65AB"/>
    <w:rsid w:val="007C6C06"/>
    <w:rsid w:val="007C6D80"/>
    <w:rsid w:val="007C6DCB"/>
    <w:rsid w:val="007C6F8B"/>
    <w:rsid w:val="007C716B"/>
    <w:rsid w:val="007C7935"/>
    <w:rsid w:val="007C7EF5"/>
    <w:rsid w:val="007C7FEF"/>
    <w:rsid w:val="007D0085"/>
    <w:rsid w:val="007D033D"/>
    <w:rsid w:val="007D05CD"/>
    <w:rsid w:val="007D0813"/>
    <w:rsid w:val="007D0B5D"/>
    <w:rsid w:val="007D0CE2"/>
    <w:rsid w:val="007D1968"/>
    <w:rsid w:val="007D1E03"/>
    <w:rsid w:val="007D22AD"/>
    <w:rsid w:val="007D2388"/>
    <w:rsid w:val="007D2BBB"/>
    <w:rsid w:val="007D2CF8"/>
    <w:rsid w:val="007D2E7C"/>
    <w:rsid w:val="007D2EA0"/>
    <w:rsid w:val="007D2EBF"/>
    <w:rsid w:val="007D2F1E"/>
    <w:rsid w:val="007D2F97"/>
    <w:rsid w:val="007D3746"/>
    <w:rsid w:val="007D379A"/>
    <w:rsid w:val="007D3CE5"/>
    <w:rsid w:val="007D3D08"/>
    <w:rsid w:val="007D3E33"/>
    <w:rsid w:val="007D4001"/>
    <w:rsid w:val="007D438F"/>
    <w:rsid w:val="007D45A8"/>
    <w:rsid w:val="007D465D"/>
    <w:rsid w:val="007D4E82"/>
    <w:rsid w:val="007D58DA"/>
    <w:rsid w:val="007D5C2D"/>
    <w:rsid w:val="007D6266"/>
    <w:rsid w:val="007D6ABB"/>
    <w:rsid w:val="007D6D82"/>
    <w:rsid w:val="007D7031"/>
    <w:rsid w:val="007D70F4"/>
    <w:rsid w:val="007D71D9"/>
    <w:rsid w:val="007D7459"/>
    <w:rsid w:val="007D7810"/>
    <w:rsid w:val="007D7B2C"/>
    <w:rsid w:val="007D7ED0"/>
    <w:rsid w:val="007D7F17"/>
    <w:rsid w:val="007E004E"/>
    <w:rsid w:val="007E004F"/>
    <w:rsid w:val="007E05FE"/>
    <w:rsid w:val="007E0744"/>
    <w:rsid w:val="007E0A73"/>
    <w:rsid w:val="007E0E03"/>
    <w:rsid w:val="007E0E12"/>
    <w:rsid w:val="007E0EBA"/>
    <w:rsid w:val="007E10A8"/>
    <w:rsid w:val="007E190F"/>
    <w:rsid w:val="007E1E36"/>
    <w:rsid w:val="007E2214"/>
    <w:rsid w:val="007E24E1"/>
    <w:rsid w:val="007E2A48"/>
    <w:rsid w:val="007E2AE1"/>
    <w:rsid w:val="007E2B96"/>
    <w:rsid w:val="007E31C1"/>
    <w:rsid w:val="007E366E"/>
    <w:rsid w:val="007E3FE6"/>
    <w:rsid w:val="007E44D6"/>
    <w:rsid w:val="007E45AD"/>
    <w:rsid w:val="007E460A"/>
    <w:rsid w:val="007E4EB8"/>
    <w:rsid w:val="007E4F5E"/>
    <w:rsid w:val="007E5469"/>
    <w:rsid w:val="007E5F4B"/>
    <w:rsid w:val="007E6879"/>
    <w:rsid w:val="007E7851"/>
    <w:rsid w:val="007E78D9"/>
    <w:rsid w:val="007F02C1"/>
    <w:rsid w:val="007F077C"/>
    <w:rsid w:val="007F08F9"/>
    <w:rsid w:val="007F12C4"/>
    <w:rsid w:val="007F1929"/>
    <w:rsid w:val="007F220A"/>
    <w:rsid w:val="007F3159"/>
    <w:rsid w:val="007F3166"/>
    <w:rsid w:val="007F3441"/>
    <w:rsid w:val="007F3549"/>
    <w:rsid w:val="007F367E"/>
    <w:rsid w:val="007F38D8"/>
    <w:rsid w:val="007F4D0E"/>
    <w:rsid w:val="007F5127"/>
    <w:rsid w:val="007F530A"/>
    <w:rsid w:val="007F5776"/>
    <w:rsid w:val="007F5FF4"/>
    <w:rsid w:val="007F609E"/>
    <w:rsid w:val="007F6881"/>
    <w:rsid w:val="007F6B53"/>
    <w:rsid w:val="007F6E65"/>
    <w:rsid w:val="007F6F74"/>
    <w:rsid w:val="007F7271"/>
    <w:rsid w:val="007F770B"/>
    <w:rsid w:val="007F77AE"/>
    <w:rsid w:val="007F799E"/>
    <w:rsid w:val="008001F0"/>
    <w:rsid w:val="0080074F"/>
    <w:rsid w:val="00800F2A"/>
    <w:rsid w:val="0080157B"/>
    <w:rsid w:val="00801AE1"/>
    <w:rsid w:val="00802345"/>
    <w:rsid w:val="00802380"/>
    <w:rsid w:val="008026AD"/>
    <w:rsid w:val="008026BB"/>
    <w:rsid w:val="00802886"/>
    <w:rsid w:val="00802A39"/>
    <w:rsid w:val="00802B72"/>
    <w:rsid w:val="00802BB2"/>
    <w:rsid w:val="00802C47"/>
    <w:rsid w:val="00803537"/>
    <w:rsid w:val="008036F3"/>
    <w:rsid w:val="0080379E"/>
    <w:rsid w:val="00803ABB"/>
    <w:rsid w:val="0080429C"/>
    <w:rsid w:val="008042B5"/>
    <w:rsid w:val="0080445D"/>
    <w:rsid w:val="0080575D"/>
    <w:rsid w:val="00805936"/>
    <w:rsid w:val="00805ED6"/>
    <w:rsid w:val="00805FEB"/>
    <w:rsid w:val="0080618C"/>
    <w:rsid w:val="00806403"/>
    <w:rsid w:val="008068E8"/>
    <w:rsid w:val="00806C4B"/>
    <w:rsid w:val="00806F3C"/>
    <w:rsid w:val="00806FEE"/>
    <w:rsid w:val="00807304"/>
    <w:rsid w:val="008079A6"/>
    <w:rsid w:val="00810023"/>
    <w:rsid w:val="008100FC"/>
    <w:rsid w:val="00810325"/>
    <w:rsid w:val="008104EA"/>
    <w:rsid w:val="00810537"/>
    <w:rsid w:val="008105D6"/>
    <w:rsid w:val="00810E86"/>
    <w:rsid w:val="00811A9C"/>
    <w:rsid w:val="00811ACB"/>
    <w:rsid w:val="00811E02"/>
    <w:rsid w:val="00811F2B"/>
    <w:rsid w:val="00812140"/>
    <w:rsid w:val="00812549"/>
    <w:rsid w:val="00812736"/>
    <w:rsid w:val="00812F5D"/>
    <w:rsid w:val="00813840"/>
    <w:rsid w:val="00813A37"/>
    <w:rsid w:val="00813BB3"/>
    <w:rsid w:val="00813CD0"/>
    <w:rsid w:val="00813F40"/>
    <w:rsid w:val="0081408D"/>
    <w:rsid w:val="0081474C"/>
    <w:rsid w:val="00814A1D"/>
    <w:rsid w:val="00814BFE"/>
    <w:rsid w:val="008150C3"/>
    <w:rsid w:val="00815347"/>
    <w:rsid w:val="0081546D"/>
    <w:rsid w:val="008155BE"/>
    <w:rsid w:val="00815A53"/>
    <w:rsid w:val="00815B5B"/>
    <w:rsid w:val="00815C44"/>
    <w:rsid w:val="00816485"/>
    <w:rsid w:val="0081684B"/>
    <w:rsid w:val="00816BC0"/>
    <w:rsid w:val="00816CC0"/>
    <w:rsid w:val="00817195"/>
    <w:rsid w:val="00817B5F"/>
    <w:rsid w:val="008202CD"/>
    <w:rsid w:val="00820C9A"/>
    <w:rsid w:val="008211E0"/>
    <w:rsid w:val="00821510"/>
    <w:rsid w:val="008217A6"/>
    <w:rsid w:val="00821CE6"/>
    <w:rsid w:val="00821D62"/>
    <w:rsid w:val="008229C3"/>
    <w:rsid w:val="00822F23"/>
    <w:rsid w:val="008232C6"/>
    <w:rsid w:val="00823591"/>
    <w:rsid w:val="00823607"/>
    <w:rsid w:val="008237A4"/>
    <w:rsid w:val="0082395A"/>
    <w:rsid w:val="00823D48"/>
    <w:rsid w:val="00823ED9"/>
    <w:rsid w:val="00824CFB"/>
    <w:rsid w:val="00824E00"/>
    <w:rsid w:val="00825B11"/>
    <w:rsid w:val="0082620D"/>
    <w:rsid w:val="0082636F"/>
    <w:rsid w:val="008267EC"/>
    <w:rsid w:val="008269F1"/>
    <w:rsid w:val="00826ABB"/>
    <w:rsid w:val="00826CD7"/>
    <w:rsid w:val="00826F5B"/>
    <w:rsid w:val="00827129"/>
    <w:rsid w:val="00827434"/>
    <w:rsid w:val="00827873"/>
    <w:rsid w:val="00827B02"/>
    <w:rsid w:val="008300A2"/>
    <w:rsid w:val="0083025D"/>
    <w:rsid w:val="00830489"/>
    <w:rsid w:val="00830560"/>
    <w:rsid w:val="00830D24"/>
    <w:rsid w:val="0083114E"/>
    <w:rsid w:val="00831934"/>
    <w:rsid w:val="00831C84"/>
    <w:rsid w:val="00831C8F"/>
    <w:rsid w:val="00831D68"/>
    <w:rsid w:val="00832061"/>
    <w:rsid w:val="00833343"/>
    <w:rsid w:val="00833478"/>
    <w:rsid w:val="008336D1"/>
    <w:rsid w:val="00833907"/>
    <w:rsid w:val="00833B56"/>
    <w:rsid w:val="00833E2E"/>
    <w:rsid w:val="00833E34"/>
    <w:rsid w:val="00834115"/>
    <w:rsid w:val="00834319"/>
    <w:rsid w:val="0083466C"/>
    <w:rsid w:val="0083470E"/>
    <w:rsid w:val="008348C8"/>
    <w:rsid w:val="00834AD0"/>
    <w:rsid w:val="00834DAA"/>
    <w:rsid w:val="008352D9"/>
    <w:rsid w:val="008354EB"/>
    <w:rsid w:val="00835684"/>
    <w:rsid w:val="00835998"/>
    <w:rsid w:val="008359BD"/>
    <w:rsid w:val="00835FCC"/>
    <w:rsid w:val="00836141"/>
    <w:rsid w:val="00836B6F"/>
    <w:rsid w:val="008374D2"/>
    <w:rsid w:val="00837B6C"/>
    <w:rsid w:val="00837BFB"/>
    <w:rsid w:val="00837E89"/>
    <w:rsid w:val="0084039B"/>
    <w:rsid w:val="00840446"/>
    <w:rsid w:val="008406A4"/>
    <w:rsid w:val="008409D0"/>
    <w:rsid w:val="00840A7A"/>
    <w:rsid w:val="00840CDF"/>
    <w:rsid w:val="00840FFE"/>
    <w:rsid w:val="00841335"/>
    <w:rsid w:val="008413D7"/>
    <w:rsid w:val="00841952"/>
    <w:rsid w:val="008419DF"/>
    <w:rsid w:val="00841B5C"/>
    <w:rsid w:val="00841E39"/>
    <w:rsid w:val="00841F72"/>
    <w:rsid w:val="008425F0"/>
    <w:rsid w:val="00842702"/>
    <w:rsid w:val="0084287E"/>
    <w:rsid w:val="00842BE4"/>
    <w:rsid w:val="008434CC"/>
    <w:rsid w:val="00843ACF"/>
    <w:rsid w:val="008443E3"/>
    <w:rsid w:val="00844706"/>
    <w:rsid w:val="008448DF"/>
    <w:rsid w:val="0084518A"/>
    <w:rsid w:val="00845591"/>
    <w:rsid w:val="00845AEA"/>
    <w:rsid w:val="00845E05"/>
    <w:rsid w:val="0084606C"/>
    <w:rsid w:val="00846D9E"/>
    <w:rsid w:val="00846F38"/>
    <w:rsid w:val="00847180"/>
    <w:rsid w:val="008475F0"/>
    <w:rsid w:val="0084776F"/>
    <w:rsid w:val="00850454"/>
    <w:rsid w:val="008505F7"/>
    <w:rsid w:val="00850E50"/>
    <w:rsid w:val="00850F39"/>
    <w:rsid w:val="00851130"/>
    <w:rsid w:val="0085189A"/>
    <w:rsid w:val="008525FB"/>
    <w:rsid w:val="00852660"/>
    <w:rsid w:val="00852D82"/>
    <w:rsid w:val="00852F3F"/>
    <w:rsid w:val="00853436"/>
    <w:rsid w:val="00853715"/>
    <w:rsid w:val="00853BE0"/>
    <w:rsid w:val="00853E3E"/>
    <w:rsid w:val="00854089"/>
    <w:rsid w:val="008543B6"/>
    <w:rsid w:val="0085569B"/>
    <w:rsid w:val="008556CE"/>
    <w:rsid w:val="00855A68"/>
    <w:rsid w:val="00855E6B"/>
    <w:rsid w:val="008564C2"/>
    <w:rsid w:val="0085667E"/>
    <w:rsid w:val="00856821"/>
    <w:rsid w:val="00856A4B"/>
    <w:rsid w:val="00856A4C"/>
    <w:rsid w:val="008572A8"/>
    <w:rsid w:val="00857899"/>
    <w:rsid w:val="00857A48"/>
    <w:rsid w:val="00857F8A"/>
    <w:rsid w:val="008602EE"/>
    <w:rsid w:val="00860B5B"/>
    <w:rsid w:val="00860E2B"/>
    <w:rsid w:val="0086130F"/>
    <w:rsid w:val="00861758"/>
    <w:rsid w:val="008619CD"/>
    <w:rsid w:val="00861F2F"/>
    <w:rsid w:val="00862147"/>
    <w:rsid w:val="008634EB"/>
    <w:rsid w:val="00863D46"/>
    <w:rsid w:val="00864C20"/>
    <w:rsid w:val="0086506A"/>
    <w:rsid w:val="00865F2C"/>
    <w:rsid w:val="00866621"/>
    <w:rsid w:val="00866954"/>
    <w:rsid w:val="00866E4F"/>
    <w:rsid w:val="00866E62"/>
    <w:rsid w:val="00866F79"/>
    <w:rsid w:val="008676D5"/>
    <w:rsid w:val="0086779A"/>
    <w:rsid w:val="00867ACE"/>
    <w:rsid w:val="00867D71"/>
    <w:rsid w:val="00867F70"/>
    <w:rsid w:val="008703C1"/>
    <w:rsid w:val="00870537"/>
    <w:rsid w:val="00870CAF"/>
    <w:rsid w:val="00871225"/>
    <w:rsid w:val="00871A7D"/>
    <w:rsid w:val="008721A5"/>
    <w:rsid w:val="0087275D"/>
    <w:rsid w:val="008728C7"/>
    <w:rsid w:val="00872A0F"/>
    <w:rsid w:val="00872A28"/>
    <w:rsid w:val="00872D3C"/>
    <w:rsid w:val="0087328D"/>
    <w:rsid w:val="00873ACE"/>
    <w:rsid w:val="00874077"/>
    <w:rsid w:val="008742BB"/>
    <w:rsid w:val="0087432B"/>
    <w:rsid w:val="008745FD"/>
    <w:rsid w:val="0087483F"/>
    <w:rsid w:val="00874855"/>
    <w:rsid w:val="00875087"/>
    <w:rsid w:val="0087526D"/>
    <w:rsid w:val="00875D8C"/>
    <w:rsid w:val="00875E87"/>
    <w:rsid w:val="00875EEC"/>
    <w:rsid w:val="00875FE7"/>
    <w:rsid w:val="00876111"/>
    <w:rsid w:val="00876434"/>
    <w:rsid w:val="008767B4"/>
    <w:rsid w:val="00876B5C"/>
    <w:rsid w:val="008771D9"/>
    <w:rsid w:val="00877475"/>
    <w:rsid w:val="008777E5"/>
    <w:rsid w:val="00877F7B"/>
    <w:rsid w:val="00880485"/>
    <w:rsid w:val="0088095D"/>
    <w:rsid w:val="00880A0A"/>
    <w:rsid w:val="00880EB5"/>
    <w:rsid w:val="008814D3"/>
    <w:rsid w:val="00881627"/>
    <w:rsid w:val="00881818"/>
    <w:rsid w:val="008823BF"/>
    <w:rsid w:val="00882463"/>
    <w:rsid w:val="0088246F"/>
    <w:rsid w:val="0088279C"/>
    <w:rsid w:val="008827BE"/>
    <w:rsid w:val="00882813"/>
    <w:rsid w:val="00882BF5"/>
    <w:rsid w:val="0088304D"/>
    <w:rsid w:val="008838E9"/>
    <w:rsid w:val="0088445C"/>
    <w:rsid w:val="008852FB"/>
    <w:rsid w:val="00885414"/>
    <w:rsid w:val="0088544B"/>
    <w:rsid w:val="00885654"/>
    <w:rsid w:val="00885672"/>
    <w:rsid w:val="008857DB"/>
    <w:rsid w:val="00885BA6"/>
    <w:rsid w:val="00886034"/>
    <w:rsid w:val="00886260"/>
    <w:rsid w:val="008864A2"/>
    <w:rsid w:val="008869FB"/>
    <w:rsid w:val="008870DE"/>
    <w:rsid w:val="008870FE"/>
    <w:rsid w:val="00887654"/>
    <w:rsid w:val="00890CE1"/>
    <w:rsid w:val="00890D66"/>
    <w:rsid w:val="008913B5"/>
    <w:rsid w:val="008917BF"/>
    <w:rsid w:val="00891909"/>
    <w:rsid w:val="008919EC"/>
    <w:rsid w:val="00891C04"/>
    <w:rsid w:val="00891C89"/>
    <w:rsid w:val="00891CB5"/>
    <w:rsid w:val="0089232E"/>
    <w:rsid w:val="008923F4"/>
    <w:rsid w:val="0089252A"/>
    <w:rsid w:val="00892953"/>
    <w:rsid w:val="008930D1"/>
    <w:rsid w:val="008934E0"/>
    <w:rsid w:val="008935CE"/>
    <w:rsid w:val="00893C6C"/>
    <w:rsid w:val="008940C4"/>
    <w:rsid w:val="00894829"/>
    <w:rsid w:val="0089497E"/>
    <w:rsid w:val="008949BE"/>
    <w:rsid w:val="00894A35"/>
    <w:rsid w:val="00894B0A"/>
    <w:rsid w:val="008953DE"/>
    <w:rsid w:val="008959BC"/>
    <w:rsid w:val="00895FC3"/>
    <w:rsid w:val="00896648"/>
    <w:rsid w:val="008966E3"/>
    <w:rsid w:val="00896EF2"/>
    <w:rsid w:val="00897038"/>
    <w:rsid w:val="00897198"/>
    <w:rsid w:val="008974A4"/>
    <w:rsid w:val="00897704"/>
    <w:rsid w:val="00897A77"/>
    <w:rsid w:val="008A007C"/>
    <w:rsid w:val="008A0943"/>
    <w:rsid w:val="008A095A"/>
    <w:rsid w:val="008A122D"/>
    <w:rsid w:val="008A1BAD"/>
    <w:rsid w:val="008A1CB7"/>
    <w:rsid w:val="008A2347"/>
    <w:rsid w:val="008A241E"/>
    <w:rsid w:val="008A29E7"/>
    <w:rsid w:val="008A2EEC"/>
    <w:rsid w:val="008A342C"/>
    <w:rsid w:val="008A354F"/>
    <w:rsid w:val="008A3F25"/>
    <w:rsid w:val="008A3FD2"/>
    <w:rsid w:val="008A40BC"/>
    <w:rsid w:val="008A468B"/>
    <w:rsid w:val="008A4709"/>
    <w:rsid w:val="008A4F2D"/>
    <w:rsid w:val="008A554A"/>
    <w:rsid w:val="008A574A"/>
    <w:rsid w:val="008A57B3"/>
    <w:rsid w:val="008A5BA4"/>
    <w:rsid w:val="008A601C"/>
    <w:rsid w:val="008A65D3"/>
    <w:rsid w:val="008A6C5C"/>
    <w:rsid w:val="008A6E58"/>
    <w:rsid w:val="008B051B"/>
    <w:rsid w:val="008B08A4"/>
    <w:rsid w:val="008B1319"/>
    <w:rsid w:val="008B1A00"/>
    <w:rsid w:val="008B1E20"/>
    <w:rsid w:val="008B1ED0"/>
    <w:rsid w:val="008B215F"/>
    <w:rsid w:val="008B24CA"/>
    <w:rsid w:val="008B251A"/>
    <w:rsid w:val="008B3190"/>
    <w:rsid w:val="008B3894"/>
    <w:rsid w:val="008B3C06"/>
    <w:rsid w:val="008B4922"/>
    <w:rsid w:val="008B49ED"/>
    <w:rsid w:val="008B511F"/>
    <w:rsid w:val="008B5A3B"/>
    <w:rsid w:val="008B5C96"/>
    <w:rsid w:val="008B6407"/>
    <w:rsid w:val="008B68FB"/>
    <w:rsid w:val="008B69F3"/>
    <w:rsid w:val="008B6D0E"/>
    <w:rsid w:val="008B6DE5"/>
    <w:rsid w:val="008B730D"/>
    <w:rsid w:val="008B747B"/>
    <w:rsid w:val="008B7B28"/>
    <w:rsid w:val="008B7C73"/>
    <w:rsid w:val="008C0265"/>
    <w:rsid w:val="008C1719"/>
    <w:rsid w:val="008C19BD"/>
    <w:rsid w:val="008C1A8B"/>
    <w:rsid w:val="008C2112"/>
    <w:rsid w:val="008C24B4"/>
    <w:rsid w:val="008C2904"/>
    <w:rsid w:val="008C3173"/>
    <w:rsid w:val="008C399A"/>
    <w:rsid w:val="008C3A68"/>
    <w:rsid w:val="008C4405"/>
    <w:rsid w:val="008C4714"/>
    <w:rsid w:val="008C4B0F"/>
    <w:rsid w:val="008C4B83"/>
    <w:rsid w:val="008C50E6"/>
    <w:rsid w:val="008C5C61"/>
    <w:rsid w:val="008C6B00"/>
    <w:rsid w:val="008C6CCE"/>
    <w:rsid w:val="008C6D5F"/>
    <w:rsid w:val="008C6F78"/>
    <w:rsid w:val="008C7123"/>
    <w:rsid w:val="008C7567"/>
    <w:rsid w:val="008C7A4E"/>
    <w:rsid w:val="008D0097"/>
    <w:rsid w:val="008D01E5"/>
    <w:rsid w:val="008D0218"/>
    <w:rsid w:val="008D0816"/>
    <w:rsid w:val="008D0865"/>
    <w:rsid w:val="008D0928"/>
    <w:rsid w:val="008D0D57"/>
    <w:rsid w:val="008D0D9E"/>
    <w:rsid w:val="008D11E7"/>
    <w:rsid w:val="008D13EC"/>
    <w:rsid w:val="008D17AE"/>
    <w:rsid w:val="008D1853"/>
    <w:rsid w:val="008D23EE"/>
    <w:rsid w:val="008D31C7"/>
    <w:rsid w:val="008D40E6"/>
    <w:rsid w:val="008D41DC"/>
    <w:rsid w:val="008D4224"/>
    <w:rsid w:val="008D4258"/>
    <w:rsid w:val="008D47D9"/>
    <w:rsid w:val="008D4BAE"/>
    <w:rsid w:val="008D4C6E"/>
    <w:rsid w:val="008D51AD"/>
    <w:rsid w:val="008D52EB"/>
    <w:rsid w:val="008D54A8"/>
    <w:rsid w:val="008D55B2"/>
    <w:rsid w:val="008D5827"/>
    <w:rsid w:val="008D66BA"/>
    <w:rsid w:val="008D7FFB"/>
    <w:rsid w:val="008E00D2"/>
    <w:rsid w:val="008E0105"/>
    <w:rsid w:val="008E02E0"/>
    <w:rsid w:val="008E0466"/>
    <w:rsid w:val="008E0AB5"/>
    <w:rsid w:val="008E0DA7"/>
    <w:rsid w:val="008E1A58"/>
    <w:rsid w:val="008E21D0"/>
    <w:rsid w:val="008E2EF9"/>
    <w:rsid w:val="008E3107"/>
    <w:rsid w:val="008E431C"/>
    <w:rsid w:val="008E4379"/>
    <w:rsid w:val="008E4772"/>
    <w:rsid w:val="008E486D"/>
    <w:rsid w:val="008E629E"/>
    <w:rsid w:val="008E6914"/>
    <w:rsid w:val="008E6EE4"/>
    <w:rsid w:val="008E706E"/>
    <w:rsid w:val="008E72E5"/>
    <w:rsid w:val="008E7572"/>
    <w:rsid w:val="008F0092"/>
    <w:rsid w:val="008F03B1"/>
    <w:rsid w:val="008F1B9E"/>
    <w:rsid w:val="008F28EC"/>
    <w:rsid w:val="008F29FC"/>
    <w:rsid w:val="008F2C20"/>
    <w:rsid w:val="008F2E1A"/>
    <w:rsid w:val="008F3151"/>
    <w:rsid w:val="008F34DD"/>
    <w:rsid w:val="008F364A"/>
    <w:rsid w:val="008F3B71"/>
    <w:rsid w:val="008F3E5A"/>
    <w:rsid w:val="008F3FA0"/>
    <w:rsid w:val="008F43E7"/>
    <w:rsid w:val="008F4CDE"/>
    <w:rsid w:val="008F4E42"/>
    <w:rsid w:val="008F52DC"/>
    <w:rsid w:val="008F5E93"/>
    <w:rsid w:val="008F5ED3"/>
    <w:rsid w:val="008F645A"/>
    <w:rsid w:val="008F6823"/>
    <w:rsid w:val="008F686C"/>
    <w:rsid w:val="008F6A16"/>
    <w:rsid w:val="008F6AD9"/>
    <w:rsid w:val="008F76CE"/>
    <w:rsid w:val="00900676"/>
    <w:rsid w:val="00900A67"/>
    <w:rsid w:val="00900ED7"/>
    <w:rsid w:val="00901491"/>
    <w:rsid w:val="00901595"/>
    <w:rsid w:val="009015EA"/>
    <w:rsid w:val="00901645"/>
    <w:rsid w:val="00901C0D"/>
    <w:rsid w:val="00901CBC"/>
    <w:rsid w:val="00902178"/>
    <w:rsid w:val="00902194"/>
    <w:rsid w:val="0090230C"/>
    <w:rsid w:val="009028A1"/>
    <w:rsid w:val="00902B68"/>
    <w:rsid w:val="00902F87"/>
    <w:rsid w:val="00903215"/>
    <w:rsid w:val="00903260"/>
    <w:rsid w:val="009033CC"/>
    <w:rsid w:val="0090342C"/>
    <w:rsid w:val="00903821"/>
    <w:rsid w:val="00903A76"/>
    <w:rsid w:val="00903F0D"/>
    <w:rsid w:val="009044FD"/>
    <w:rsid w:val="009053E8"/>
    <w:rsid w:val="009056F7"/>
    <w:rsid w:val="00906227"/>
    <w:rsid w:val="0090658A"/>
    <w:rsid w:val="00906AC0"/>
    <w:rsid w:val="00906DAF"/>
    <w:rsid w:val="009076C0"/>
    <w:rsid w:val="009109FD"/>
    <w:rsid w:val="00910A71"/>
    <w:rsid w:val="00910D9B"/>
    <w:rsid w:val="0091135F"/>
    <w:rsid w:val="0091147C"/>
    <w:rsid w:val="009118BC"/>
    <w:rsid w:val="00911BC7"/>
    <w:rsid w:val="0091364E"/>
    <w:rsid w:val="00913C50"/>
    <w:rsid w:val="00914568"/>
    <w:rsid w:val="009146F1"/>
    <w:rsid w:val="00914B45"/>
    <w:rsid w:val="00914D24"/>
    <w:rsid w:val="00915732"/>
    <w:rsid w:val="00916408"/>
    <w:rsid w:val="00916C8B"/>
    <w:rsid w:val="00916F55"/>
    <w:rsid w:val="00917B68"/>
    <w:rsid w:val="00920520"/>
    <w:rsid w:val="009205D3"/>
    <w:rsid w:val="00920626"/>
    <w:rsid w:val="00920642"/>
    <w:rsid w:val="00920AC5"/>
    <w:rsid w:val="00920ECD"/>
    <w:rsid w:val="009219AA"/>
    <w:rsid w:val="00922050"/>
    <w:rsid w:val="009220DF"/>
    <w:rsid w:val="00922489"/>
    <w:rsid w:val="00922630"/>
    <w:rsid w:val="009226D8"/>
    <w:rsid w:val="00922834"/>
    <w:rsid w:val="00923143"/>
    <w:rsid w:val="009234BB"/>
    <w:rsid w:val="0092351B"/>
    <w:rsid w:val="0092388F"/>
    <w:rsid w:val="00923AEA"/>
    <w:rsid w:val="00923BB9"/>
    <w:rsid w:val="009245A7"/>
    <w:rsid w:val="00924C14"/>
    <w:rsid w:val="00924CA9"/>
    <w:rsid w:val="00924E05"/>
    <w:rsid w:val="00925464"/>
    <w:rsid w:val="009254DC"/>
    <w:rsid w:val="009255FA"/>
    <w:rsid w:val="00925706"/>
    <w:rsid w:val="00925D6D"/>
    <w:rsid w:val="00925DF6"/>
    <w:rsid w:val="00926161"/>
    <w:rsid w:val="00926189"/>
    <w:rsid w:val="009264F0"/>
    <w:rsid w:val="00926586"/>
    <w:rsid w:val="00926ED5"/>
    <w:rsid w:val="00926F63"/>
    <w:rsid w:val="009272E3"/>
    <w:rsid w:val="0092775D"/>
    <w:rsid w:val="0092778C"/>
    <w:rsid w:val="0093048C"/>
    <w:rsid w:val="0093067B"/>
    <w:rsid w:val="00930702"/>
    <w:rsid w:val="00931567"/>
    <w:rsid w:val="00931A13"/>
    <w:rsid w:val="00931C9B"/>
    <w:rsid w:val="00931E35"/>
    <w:rsid w:val="00932095"/>
    <w:rsid w:val="00932317"/>
    <w:rsid w:val="0093242F"/>
    <w:rsid w:val="00932831"/>
    <w:rsid w:val="00932CF3"/>
    <w:rsid w:val="0093343E"/>
    <w:rsid w:val="009336AF"/>
    <w:rsid w:val="00933A69"/>
    <w:rsid w:val="00933CED"/>
    <w:rsid w:val="00933D30"/>
    <w:rsid w:val="00934604"/>
    <w:rsid w:val="00934BC0"/>
    <w:rsid w:val="00934D8A"/>
    <w:rsid w:val="00934EFF"/>
    <w:rsid w:val="00935324"/>
    <w:rsid w:val="00935386"/>
    <w:rsid w:val="009354F9"/>
    <w:rsid w:val="009355AA"/>
    <w:rsid w:val="00935859"/>
    <w:rsid w:val="0093684D"/>
    <w:rsid w:val="009369FA"/>
    <w:rsid w:val="0093715B"/>
    <w:rsid w:val="00937499"/>
    <w:rsid w:val="00937940"/>
    <w:rsid w:val="00937DB3"/>
    <w:rsid w:val="00937FA6"/>
    <w:rsid w:val="0094005E"/>
    <w:rsid w:val="0094038D"/>
    <w:rsid w:val="00940618"/>
    <w:rsid w:val="00940E5A"/>
    <w:rsid w:val="009413B6"/>
    <w:rsid w:val="00941A49"/>
    <w:rsid w:val="00941AF4"/>
    <w:rsid w:val="00941B9E"/>
    <w:rsid w:val="0094239C"/>
    <w:rsid w:val="009425BF"/>
    <w:rsid w:val="009427DA"/>
    <w:rsid w:val="00942828"/>
    <w:rsid w:val="00942A3E"/>
    <w:rsid w:val="00942ADB"/>
    <w:rsid w:val="00942B88"/>
    <w:rsid w:val="0094375E"/>
    <w:rsid w:val="00943B42"/>
    <w:rsid w:val="00943D57"/>
    <w:rsid w:val="00943DD6"/>
    <w:rsid w:val="00944319"/>
    <w:rsid w:val="00944718"/>
    <w:rsid w:val="00945B4B"/>
    <w:rsid w:val="00945B53"/>
    <w:rsid w:val="009462B2"/>
    <w:rsid w:val="0094642C"/>
    <w:rsid w:val="009469CC"/>
    <w:rsid w:val="00946B66"/>
    <w:rsid w:val="00946CE4"/>
    <w:rsid w:val="00946E1F"/>
    <w:rsid w:val="00946FAD"/>
    <w:rsid w:val="009473B9"/>
    <w:rsid w:val="0095036A"/>
    <w:rsid w:val="009503B9"/>
    <w:rsid w:val="00950415"/>
    <w:rsid w:val="009504E2"/>
    <w:rsid w:val="00950534"/>
    <w:rsid w:val="0095078A"/>
    <w:rsid w:val="00950818"/>
    <w:rsid w:val="00950917"/>
    <w:rsid w:val="00950964"/>
    <w:rsid w:val="00950A1F"/>
    <w:rsid w:val="00950F15"/>
    <w:rsid w:val="00950FE9"/>
    <w:rsid w:val="00951043"/>
    <w:rsid w:val="0095109D"/>
    <w:rsid w:val="0095115A"/>
    <w:rsid w:val="00951300"/>
    <w:rsid w:val="0095159D"/>
    <w:rsid w:val="00951717"/>
    <w:rsid w:val="00951C52"/>
    <w:rsid w:val="0095372E"/>
    <w:rsid w:val="00953871"/>
    <w:rsid w:val="009538FF"/>
    <w:rsid w:val="00953F0D"/>
    <w:rsid w:val="00953F29"/>
    <w:rsid w:val="00953F4C"/>
    <w:rsid w:val="00954453"/>
    <w:rsid w:val="00954A4D"/>
    <w:rsid w:val="00954B8D"/>
    <w:rsid w:val="009563A3"/>
    <w:rsid w:val="00956630"/>
    <w:rsid w:val="00956BEF"/>
    <w:rsid w:val="00957777"/>
    <w:rsid w:val="00957AA3"/>
    <w:rsid w:val="00957C78"/>
    <w:rsid w:val="00960414"/>
    <w:rsid w:val="0096089C"/>
    <w:rsid w:val="00960C1A"/>
    <w:rsid w:val="00960F73"/>
    <w:rsid w:val="009611B8"/>
    <w:rsid w:val="009614B9"/>
    <w:rsid w:val="0096196E"/>
    <w:rsid w:val="00961D84"/>
    <w:rsid w:val="00962504"/>
    <w:rsid w:val="0096260F"/>
    <w:rsid w:val="0096266E"/>
    <w:rsid w:val="009626C2"/>
    <w:rsid w:val="009627C0"/>
    <w:rsid w:val="009629BB"/>
    <w:rsid w:val="00962FFF"/>
    <w:rsid w:val="00963062"/>
    <w:rsid w:val="00963951"/>
    <w:rsid w:val="00963A9D"/>
    <w:rsid w:val="0096403C"/>
    <w:rsid w:val="0096472A"/>
    <w:rsid w:val="00964817"/>
    <w:rsid w:val="009650B4"/>
    <w:rsid w:val="0096549D"/>
    <w:rsid w:val="009656C2"/>
    <w:rsid w:val="00967401"/>
    <w:rsid w:val="00967632"/>
    <w:rsid w:val="00967A35"/>
    <w:rsid w:val="009701A2"/>
    <w:rsid w:val="0097073F"/>
    <w:rsid w:val="009711F5"/>
    <w:rsid w:val="009717EF"/>
    <w:rsid w:val="0097180E"/>
    <w:rsid w:val="00971E62"/>
    <w:rsid w:val="009720A8"/>
    <w:rsid w:val="00972200"/>
    <w:rsid w:val="00972289"/>
    <w:rsid w:val="009729A5"/>
    <w:rsid w:val="009729E7"/>
    <w:rsid w:val="00972A82"/>
    <w:rsid w:val="00972B8D"/>
    <w:rsid w:val="00973462"/>
    <w:rsid w:val="009735A6"/>
    <w:rsid w:val="009737D3"/>
    <w:rsid w:val="0097386C"/>
    <w:rsid w:val="00973C2C"/>
    <w:rsid w:val="00974365"/>
    <w:rsid w:val="009748AA"/>
    <w:rsid w:val="0097522E"/>
    <w:rsid w:val="00975666"/>
    <w:rsid w:val="009763FB"/>
    <w:rsid w:val="00977159"/>
    <w:rsid w:val="00977550"/>
    <w:rsid w:val="009775D1"/>
    <w:rsid w:val="00977A6C"/>
    <w:rsid w:val="009805EB"/>
    <w:rsid w:val="00980CC1"/>
    <w:rsid w:val="00980D9D"/>
    <w:rsid w:val="00982099"/>
    <w:rsid w:val="009820C8"/>
    <w:rsid w:val="00982148"/>
    <w:rsid w:val="009828BE"/>
    <w:rsid w:val="00982B37"/>
    <w:rsid w:val="00982CF5"/>
    <w:rsid w:val="00983334"/>
    <w:rsid w:val="009837A9"/>
    <w:rsid w:val="00983ABB"/>
    <w:rsid w:val="00983BAD"/>
    <w:rsid w:val="00984679"/>
    <w:rsid w:val="00984E73"/>
    <w:rsid w:val="0098538E"/>
    <w:rsid w:val="0098563A"/>
    <w:rsid w:val="00985694"/>
    <w:rsid w:val="0098575E"/>
    <w:rsid w:val="00985B49"/>
    <w:rsid w:val="00985D81"/>
    <w:rsid w:val="0098647B"/>
    <w:rsid w:val="00986EA7"/>
    <w:rsid w:val="0098710A"/>
    <w:rsid w:val="009875DC"/>
    <w:rsid w:val="009875E9"/>
    <w:rsid w:val="009877A1"/>
    <w:rsid w:val="009900C8"/>
    <w:rsid w:val="00990154"/>
    <w:rsid w:val="00990417"/>
    <w:rsid w:val="00990C04"/>
    <w:rsid w:val="00990DEE"/>
    <w:rsid w:val="00991092"/>
    <w:rsid w:val="009911B8"/>
    <w:rsid w:val="00991218"/>
    <w:rsid w:val="00991775"/>
    <w:rsid w:val="009922A8"/>
    <w:rsid w:val="00992929"/>
    <w:rsid w:val="00992D30"/>
    <w:rsid w:val="00992F40"/>
    <w:rsid w:val="0099333A"/>
    <w:rsid w:val="00993347"/>
    <w:rsid w:val="00993573"/>
    <w:rsid w:val="009939A8"/>
    <w:rsid w:val="00994552"/>
    <w:rsid w:val="00994A2F"/>
    <w:rsid w:val="00994B86"/>
    <w:rsid w:val="00995602"/>
    <w:rsid w:val="0099588B"/>
    <w:rsid w:val="00995B37"/>
    <w:rsid w:val="00995B3E"/>
    <w:rsid w:val="00995F6E"/>
    <w:rsid w:val="00996C43"/>
    <w:rsid w:val="00996E9C"/>
    <w:rsid w:val="00997FE1"/>
    <w:rsid w:val="009A1ED0"/>
    <w:rsid w:val="009A220B"/>
    <w:rsid w:val="009A28D0"/>
    <w:rsid w:val="009A2B27"/>
    <w:rsid w:val="009A2D5F"/>
    <w:rsid w:val="009A2FB8"/>
    <w:rsid w:val="009A37B3"/>
    <w:rsid w:val="009A385A"/>
    <w:rsid w:val="009A3B6E"/>
    <w:rsid w:val="009A3B8A"/>
    <w:rsid w:val="009A3EF0"/>
    <w:rsid w:val="009A40F9"/>
    <w:rsid w:val="009A413C"/>
    <w:rsid w:val="009A42BD"/>
    <w:rsid w:val="009A44B1"/>
    <w:rsid w:val="009A45DA"/>
    <w:rsid w:val="009A4A11"/>
    <w:rsid w:val="009A534D"/>
    <w:rsid w:val="009A56CC"/>
    <w:rsid w:val="009A5A50"/>
    <w:rsid w:val="009A5C08"/>
    <w:rsid w:val="009A5DB1"/>
    <w:rsid w:val="009A6082"/>
    <w:rsid w:val="009A715C"/>
    <w:rsid w:val="009A7814"/>
    <w:rsid w:val="009A7A47"/>
    <w:rsid w:val="009A7A80"/>
    <w:rsid w:val="009A7D00"/>
    <w:rsid w:val="009A7E04"/>
    <w:rsid w:val="009B0494"/>
    <w:rsid w:val="009B1097"/>
    <w:rsid w:val="009B1215"/>
    <w:rsid w:val="009B1A53"/>
    <w:rsid w:val="009B1F36"/>
    <w:rsid w:val="009B2009"/>
    <w:rsid w:val="009B244D"/>
    <w:rsid w:val="009B2560"/>
    <w:rsid w:val="009B262A"/>
    <w:rsid w:val="009B29D5"/>
    <w:rsid w:val="009B2A65"/>
    <w:rsid w:val="009B2A82"/>
    <w:rsid w:val="009B2AF7"/>
    <w:rsid w:val="009B2DF8"/>
    <w:rsid w:val="009B3072"/>
    <w:rsid w:val="009B322E"/>
    <w:rsid w:val="009B37C5"/>
    <w:rsid w:val="009B397F"/>
    <w:rsid w:val="009B4359"/>
    <w:rsid w:val="009B445B"/>
    <w:rsid w:val="009B4E4E"/>
    <w:rsid w:val="009B4EA0"/>
    <w:rsid w:val="009B518C"/>
    <w:rsid w:val="009B5DA8"/>
    <w:rsid w:val="009B72F9"/>
    <w:rsid w:val="009B77A7"/>
    <w:rsid w:val="009C091F"/>
    <w:rsid w:val="009C095C"/>
    <w:rsid w:val="009C099F"/>
    <w:rsid w:val="009C0EE1"/>
    <w:rsid w:val="009C0F68"/>
    <w:rsid w:val="009C1E9A"/>
    <w:rsid w:val="009C2553"/>
    <w:rsid w:val="009C263A"/>
    <w:rsid w:val="009C2E2F"/>
    <w:rsid w:val="009C3369"/>
    <w:rsid w:val="009C347A"/>
    <w:rsid w:val="009C34F0"/>
    <w:rsid w:val="009C3A01"/>
    <w:rsid w:val="009C3CF7"/>
    <w:rsid w:val="009C46CB"/>
    <w:rsid w:val="009C476A"/>
    <w:rsid w:val="009C4A98"/>
    <w:rsid w:val="009C50E8"/>
    <w:rsid w:val="009C56C6"/>
    <w:rsid w:val="009C570A"/>
    <w:rsid w:val="009C5764"/>
    <w:rsid w:val="009C6496"/>
    <w:rsid w:val="009C6612"/>
    <w:rsid w:val="009C6C2F"/>
    <w:rsid w:val="009C6FD0"/>
    <w:rsid w:val="009C70C2"/>
    <w:rsid w:val="009C72C0"/>
    <w:rsid w:val="009C75C5"/>
    <w:rsid w:val="009C75F4"/>
    <w:rsid w:val="009C76CB"/>
    <w:rsid w:val="009C78FF"/>
    <w:rsid w:val="009C7DF7"/>
    <w:rsid w:val="009D0EF2"/>
    <w:rsid w:val="009D0F57"/>
    <w:rsid w:val="009D12A9"/>
    <w:rsid w:val="009D1785"/>
    <w:rsid w:val="009D1B28"/>
    <w:rsid w:val="009D1EAC"/>
    <w:rsid w:val="009D256D"/>
    <w:rsid w:val="009D2650"/>
    <w:rsid w:val="009D2654"/>
    <w:rsid w:val="009D292E"/>
    <w:rsid w:val="009D33E5"/>
    <w:rsid w:val="009D36FD"/>
    <w:rsid w:val="009D3A89"/>
    <w:rsid w:val="009D3C15"/>
    <w:rsid w:val="009D40EE"/>
    <w:rsid w:val="009D446B"/>
    <w:rsid w:val="009D4634"/>
    <w:rsid w:val="009D4831"/>
    <w:rsid w:val="009D4930"/>
    <w:rsid w:val="009D5485"/>
    <w:rsid w:val="009D5E1B"/>
    <w:rsid w:val="009D6196"/>
    <w:rsid w:val="009D6249"/>
    <w:rsid w:val="009D6532"/>
    <w:rsid w:val="009D65A9"/>
    <w:rsid w:val="009D6BAD"/>
    <w:rsid w:val="009D6ECB"/>
    <w:rsid w:val="009D6F50"/>
    <w:rsid w:val="009D7B4D"/>
    <w:rsid w:val="009D7BDD"/>
    <w:rsid w:val="009D7BF1"/>
    <w:rsid w:val="009E0A4D"/>
    <w:rsid w:val="009E12D6"/>
    <w:rsid w:val="009E16EE"/>
    <w:rsid w:val="009E1DE1"/>
    <w:rsid w:val="009E234B"/>
    <w:rsid w:val="009E2A8E"/>
    <w:rsid w:val="009E2CB3"/>
    <w:rsid w:val="009E3197"/>
    <w:rsid w:val="009E34AE"/>
    <w:rsid w:val="009E3BB5"/>
    <w:rsid w:val="009E45C6"/>
    <w:rsid w:val="009E4743"/>
    <w:rsid w:val="009E49A5"/>
    <w:rsid w:val="009E49D8"/>
    <w:rsid w:val="009E4F10"/>
    <w:rsid w:val="009E548F"/>
    <w:rsid w:val="009E59CA"/>
    <w:rsid w:val="009E5A83"/>
    <w:rsid w:val="009E5B35"/>
    <w:rsid w:val="009E5B6E"/>
    <w:rsid w:val="009E62B1"/>
    <w:rsid w:val="009E660E"/>
    <w:rsid w:val="009E6677"/>
    <w:rsid w:val="009E6B5D"/>
    <w:rsid w:val="009E6FFB"/>
    <w:rsid w:val="009E76E6"/>
    <w:rsid w:val="009E7AF0"/>
    <w:rsid w:val="009E7BF5"/>
    <w:rsid w:val="009F0259"/>
    <w:rsid w:val="009F0B4B"/>
    <w:rsid w:val="009F0CD1"/>
    <w:rsid w:val="009F0F28"/>
    <w:rsid w:val="009F1082"/>
    <w:rsid w:val="009F1269"/>
    <w:rsid w:val="009F1FFC"/>
    <w:rsid w:val="009F2012"/>
    <w:rsid w:val="009F234D"/>
    <w:rsid w:val="009F25A4"/>
    <w:rsid w:val="009F27BA"/>
    <w:rsid w:val="009F287B"/>
    <w:rsid w:val="009F2955"/>
    <w:rsid w:val="009F297C"/>
    <w:rsid w:val="009F2A15"/>
    <w:rsid w:val="009F2EFA"/>
    <w:rsid w:val="009F396A"/>
    <w:rsid w:val="009F3990"/>
    <w:rsid w:val="009F3B01"/>
    <w:rsid w:val="009F3B3F"/>
    <w:rsid w:val="009F45DB"/>
    <w:rsid w:val="009F469D"/>
    <w:rsid w:val="009F4744"/>
    <w:rsid w:val="009F4A2D"/>
    <w:rsid w:val="009F4F8B"/>
    <w:rsid w:val="009F521E"/>
    <w:rsid w:val="009F5385"/>
    <w:rsid w:val="009F61F8"/>
    <w:rsid w:val="009F66AC"/>
    <w:rsid w:val="009F6771"/>
    <w:rsid w:val="009F67D2"/>
    <w:rsid w:val="009F694C"/>
    <w:rsid w:val="009F695B"/>
    <w:rsid w:val="009F709A"/>
    <w:rsid w:val="009F7405"/>
    <w:rsid w:val="009F7436"/>
    <w:rsid w:val="009F77F5"/>
    <w:rsid w:val="009F7835"/>
    <w:rsid w:val="00A003C6"/>
    <w:rsid w:val="00A0065B"/>
    <w:rsid w:val="00A0072D"/>
    <w:rsid w:val="00A00825"/>
    <w:rsid w:val="00A00C25"/>
    <w:rsid w:val="00A00F3A"/>
    <w:rsid w:val="00A01233"/>
    <w:rsid w:val="00A0142E"/>
    <w:rsid w:val="00A0171F"/>
    <w:rsid w:val="00A01880"/>
    <w:rsid w:val="00A01885"/>
    <w:rsid w:val="00A01F5F"/>
    <w:rsid w:val="00A02DA6"/>
    <w:rsid w:val="00A02E2F"/>
    <w:rsid w:val="00A02E5A"/>
    <w:rsid w:val="00A02FDB"/>
    <w:rsid w:val="00A034F5"/>
    <w:rsid w:val="00A03795"/>
    <w:rsid w:val="00A03F50"/>
    <w:rsid w:val="00A041D1"/>
    <w:rsid w:val="00A04339"/>
    <w:rsid w:val="00A04E47"/>
    <w:rsid w:val="00A0513C"/>
    <w:rsid w:val="00A05EC8"/>
    <w:rsid w:val="00A061DC"/>
    <w:rsid w:val="00A063DE"/>
    <w:rsid w:val="00A06AFF"/>
    <w:rsid w:val="00A06E25"/>
    <w:rsid w:val="00A06E38"/>
    <w:rsid w:val="00A06E91"/>
    <w:rsid w:val="00A06FF5"/>
    <w:rsid w:val="00A07307"/>
    <w:rsid w:val="00A07630"/>
    <w:rsid w:val="00A0786D"/>
    <w:rsid w:val="00A07DA7"/>
    <w:rsid w:val="00A10442"/>
    <w:rsid w:val="00A104C5"/>
    <w:rsid w:val="00A106B9"/>
    <w:rsid w:val="00A10D86"/>
    <w:rsid w:val="00A11100"/>
    <w:rsid w:val="00A111D2"/>
    <w:rsid w:val="00A112A3"/>
    <w:rsid w:val="00A118F3"/>
    <w:rsid w:val="00A12004"/>
    <w:rsid w:val="00A121E0"/>
    <w:rsid w:val="00A12359"/>
    <w:rsid w:val="00A12681"/>
    <w:rsid w:val="00A130C8"/>
    <w:rsid w:val="00A13188"/>
    <w:rsid w:val="00A13280"/>
    <w:rsid w:val="00A1379E"/>
    <w:rsid w:val="00A13AFB"/>
    <w:rsid w:val="00A14045"/>
    <w:rsid w:val="00A14415"/>
    <w:rsid w:val="00A144FC"/>
    <w:rsid w:val="00A14CED"/>
    <w:rsid w:val="00A15015"/>
    <w:rsid w:val="00A15332"/>
    <w:rsid w:val="00A15AEA"/>
    <w:rsid w:val="00A15BE6"/>
    <w:rsid w:val="00A15BEC"/>
    <w:rsid w:val="00A162FA"/>
    <w:rsid w:val="00A16A8E"/>
    <w:rsid w:val="00A17525"/>
    <w:rsid w:val="00A179F2"/>
    <w:rsid w:val="00A20B0F"/>
    <w:rsid w:val="00A20C16"/>
    <w:rsid w:val="00A211B5"/>
    <w:rsid w:val="00A2135B"/>
    <w:rsid w:val="00A216E0"/>
    <w:rsid w:val="00A21F6D"/>
    <w:rsid w:val="00A22046"/>
    <w:rsid w:val="00A2225E"/>
    <w:rsid w:val="00A2239F"/>
    <w:rsid w:val="00A228FC"/>
    <w:rsid w:val="00A233B9"/>
    <w:rsid w:val="00A23753"/>
    <w:rsid w:val="00A23967"/>
    <w:rsid w:val="00A23CD4"/>
    <w:rsid w:val="00A2466F"/>
    <w:rsid w:val="00A255C4"/>
    <w:rsid w:val="00A25A55"/>
    <w:rsid w:val="00A25C96"/>
    <w:rsid w:val="00A2692C"/>
    <w:rsid w:val="00A26C7F"/>
    <w:rsid w:val="00A26CAD"/>
    <w:rsid w:val="00A26D9F"/>
    <w:rsid w:val="00A274A8"/>
    <w:rsid w:val="00A27C41"/>
    <w:rsid w:val="00A303A8"/>
    <w:rsid w:val="00A3043B"/>
    <w:rsid w:val="00A30A28"/>
    <w:rsid w:val="00A31283"/>
    <w:rsid w:val="00A31293"/>
    <w:rsid w:val="00A31477"/>
    <w:rsid w:val="00A316AA"/>
    <w:rsid w:val="00A3178C"/>
    <w:rsid w:val="00A319EA"/>
    <w:rsid w:val="00A31BEB"/>
    <w:rsid w:val="00A31C40"/>
    <w:rsid w:val="00A31C8F"/>
    <w:rsid w:val="00A32E7F"/>
    <w:rsid w:val="00A32E89"/>
    <w:rsid w:val="00A3314F"/>
    <w:rsid w:val="00A33A5B"/>
    <w:rsid w:val="00A33B25"/>
    <w:rsid w:val="00A33C9F"/>
    <w:rsid w:val="00A349F2"/>
    <w:rsid w:val="00A34AD8"/>
    <w:rsid w:val="00A34CB5"/>
    <w:rsid w:val="00A352D5"/>
    <w:rsid w:val="00A35402"/>
    <w:rsid w:val="00A3542A"/>
    <w:rsid w:val="00A354B4"/>
    <w:rsid w:val="00A354DA"/>
    <w:rsid w:val="00A355EB"/>
    <w:rsid w:val="00A35BB2"/>
    <w:rsid w:val="00A35C6F"/>
    <w:rsid w:val="00A360C9"/>
    <w:rsid w:val="00A3615F"/>
    <w:rsid w:val="00A36D69"/>
    <w:rsid w:val="00A36FBE"/>
    <w:rsid w:val="00A37332"/>
    <w:rsid w:val="00A3769E"/>
    <w:rsid w:val="00A37710"/>
    <w:rsid w:val="00A378A7"/>
    <w:rsid w:val="00A37CDC"/>
    <w:rsid w:val="00A4029D"/>
    <w:rsid w:val="00A4039D"/>
    <w:rsid w:val="00A408C5"/>
    <w:rsid w:val="00A40BAB"/>
    <w:rsid w:val="00A40F41"/>
    <w:rsid w:val="00A4104E"/>
    <w:rsid w:val="00A41109"/>
    <w:rsid w:val="00A41248"/>
    <w:rsid w:val="00A413E5"/>
    <w:rsid w:val="00A415C9"/>
    <w:rsid w:val="00A41F28"/>
    <w:rsid w:val="00A421BD"/>
    <w:rsid w:val="00A42C3D"/>
    <w:rsid w:val="00A4357A"/>
    <w:rsid w:val="00A436A6"/>
    <w:rsid w:val="00A43821"/>
    <w:rsid w:val="00A43AD8"/>
    <w:rsid w:val="00A44273"/>
    <w:rsid w:val="00A44321"/>
    <w:rsid w:val="00A4474D"/>
    <w:rsid w:val="00A448BE"/>
    <w:rsid w:val="00A448CA"/>
    <w:rsid w:val="00A44EF4"/>
    <w:rsid w:val="00A44FAE"/>
    <w:rsid w:val="00A450B9"/>
    <w:rsid w:val="00A455BA"/>
    <w:rsid w:val="00A456C6"/>
    <w:rsid w:val="00A45874"/>
    <w:rsid w:val="00A45C19"/>
    <w:rsid w:val="00A462CB"/>
    <w:rsid w:val="00A466C2"/>
    <w:rsid w:val="00A46755"/>
    <w:rsid w:val="00A4681B"/>
    <w:rsid w:val="00A46947"/>
    <w:rsid w:val="00A46C86"/>
    <w:rsid w:val="00A4783B"/>
    <w:rsid w:val="00A47CC4"/>
    <w:rsid w:val="00A47CEC"/>
    <w:rsid w:val="00A47E70"/>
    <w:rsid w:val="00A50267"/>
    <w:rsid w:val="00A5047F"/>
    <w:rsid w:val="00A50A99"/>
    <w:rsid w:val="00A50F89"/>
    <w:rsid w:val="00A51699"/>
    <w:rsid w:val="00A51DB5"/>
    <w:rsid w:val="00A51F1F"/>
    <w:rsid w:val="00A52F5E"/>
    <w:rsid w:val="00A53223"/>
    <w:rsid w:val="00A533BD"/>
    <w:rsid w:val="00A53BFA"/>
    <w:rsid w:val="00A53DBA"/>
    <w:rsid w:val="00A5442F"/>
    <w:rsid w:val="00A5446B"/>
    <w:rsid w:val="00A5469D"/>
    <w:rsid w:val="00A54D8A"/>
    <w:rsid w:val="00A55001"/>
    <w:rsid w:val="00A556F9"/>
    <w:rsid w:val="00A5579D"/>
    <w:rsid w:val="00A55B36"/>
    <w:rsid w:val="00A55D76"/>
    <w:rsid w:val="00A55DC9"/>
    <w:rsid w:val="00A55F75"/>
    <w:rsid w:val="00A564CA"/>
    <w:rsid w:val="00A566EF"/>
    <w:rsid w:val="00A569AB"/>
    <w:rsid w:val="00A569FF"/>
    <w:rsid w:val="00A56A05"/>
    <w:rsid w:val="00A56E7F"/>
    <w:rsid w:val="00A5771C"/>
    <w:rsid w:val="00A614F5"/>
    <w:rsid w:val="00A62154"/>
    <w:rsid w:val="00A62CBE"/>
    <w:rsid w:val="00A63018"/>
    <w:rsid w:val="00A632CE"/>
    <w:rsid w:val="00A63857"/>
    <w:rsid w:val="00A63AB4"/>
    <w:rsid w:val="00A63E98"/>
    <w:rsid w:val="00A63F3B"/>
    <w:rsid w:val="00A645FA"/>
    <w:rsid w:val="00A64928"/>
    <w:rsid w:val="00A64E3D"/>
    <w:rsid w:val="00A64F8E"/>
    <w:rsid w:val="00A651D3"/>
    <w:rsid w:val="00A654CF"/>
    <w:rsid w:val="00A65681"/>
    <w:rsid w:val="00A65AF5"/>
    <w:rsid w:val="00A65B59"/>
    <w:rsid w:val="00A660CE"/>
    <w:rsid w:val="00A66109"/>
    <w:rsid w:val="00A66861"/>
    <w:rsid w:val="00A668F9"/>
    <w:rsid w:val="00A66D47"/>
    <w:rsid w:val="00A66F3A"/>
    <w:rsid w:val="00A672D8"/>
    <w:rsid w:val="00A676AC"/>
    <w:rsid w:val="00A67960"/>
    <w:rsid w:val="00A67BB6"/>
    <w:rsid w:val="00A7022C"/>
    <w:rsid w:val="00A70954"/>
    <w:rsid w:val="00A71708"/>
    <w:rsid w:val="00A7243B"/>
    <w:rsid w:val="00A7252D"/>
    <w:rsid w:val="00A728F6"/>
    <w:rsid w:val="00A73083"/>
    <w:rsid w:val="00A73380"/>
    <w:rsid w:val="00A73D48"/>
    <w:rsid w:val="00A741A5"/>
    <w:rsid w:val="00A747B9"/>
    <w:rsid w:val="00A747E4"/>
    <w:rsid w:val="00A74B59"/>
    <w:rsid w:val="00A7503E"/>
    <w:rsid w:val="00A76280"/>
    <w:rsid w:val="00A76342"/>
    <w:rsid w:val="00A76AC9"/>
    <w:rsid w:val="00A76B0F"/>
    <w:rsid w:val="00A76DBA"/>
    <w:rsid w:val="00A76EA0"/>
    <w:rsid w:val="00A77992"/>
    <w:rsid w:val="00A77C98"/>
    <w:rsid w:val="00A77F42"/>
    <w:rsid w:val="00A77F80"/>
    <w:rsid w:val="00A800AE"/>
    <w:rsid w:val="00A807E0"/>
    <w:rsid w:val="00A80942"/>
    <w:rsid w:val="00A80A5D"/>
    <w:rsid w:val="00A81313"/>
    <w:rsid w:val="00A81D88"/>
    <w:rsid w:val="00A82088"/>
    <w:rsid w:val="00A8262F"/>
    <w:rsid w:val="00A82A8A"/>
    <w:rsid w:val="00A82EDF"/>
    <w:rsid w:val="00A832F8"/>
    <w:rsid w:val="00A833F4"/>
    <w:rsid w:val="00A8369B"/>
    <w:rsid w:val="00A83E70"/>
    <w:rsid w:val="00A844D1"/>
    <w:rsid w:val="00A846D8"/>
    <w:rsid w:val="00A848C7"/>
    <w:rsid w:val="00A85312"/>
    <w:rsid w:val="00A85829"/>
    <w:rsid w:val="00A85CBC"/>
    <w:rsid w:val="00A85DAB"/>
    <w:rsid w:val="00A8637F"/>
    <w:rsid w:val="00A8683F"/>
    <w:rsid w:val="00A86F6F"/>
    <w:rsid w:val="00A870FA"/>
    <w:rsid w:val="00A8764C"/>
    <w:rsid w:val="00A8798F"/>
    <w:rsid w:val="00A902C4"/>
    <w:rsid w:val="00A90602"/>
    <w:rsid w:val="00A9094D"/>
    <w:rsid w:val="00A90C1A"/>
    <w:rsid w:val="00A9109C"/>
    <w:rsid w:val="00A916B8"/>
    <w:rsid w:val="00A91CE0"/>
    <w:rsid w:val="00A91EBB"/>
    <w:rsid w:val="00A92047"/>
    <w:rsid w:val="00A93828"/>
    <w:rsid w:val="00A93A67"/>
    <w:rsid w:val="00A93D61"/>
    <w:rsid w:val="00A941E0"/>
    <w:rsid w:val="00A94AF1"/>
    <w:rsid w:val="00A94EEB"/>
    <w:rsid w:val="00A95D03"/>
    <w:rsid w:val="00A96651"/>
    <w:rsid w:val="00A977D3"/>
    <w:rsid w:val="00A9792B"/>
    <w:rsid w:val="00A97D62"/>
    <w:rsid w:val="00A97DDC"/>
    <w:rsid w:val="00A97E57"/>
    <w:rsid w:val="00A97E80"/>
    <w:rsid w:val="00AA046B"/>
    <w:rsid w:val="00AA056A"/>
    <w:rsid w:val="00AA0638"/>
    <w:rsid w:val="00AA087B"/>
    <w:rsid w:val="00AA0915"/>
    <w:rsid w:val="00AA09D5"/>
    <w:rsid w:val="00AA0AA9"/>
    <w:rsid w:val="00AA0F8E"/>
    <w:rsid w:val="00AA10F7"/>
    <w:rsid w:val="00AA1165"/>
    <w:rsid w:val="00AA131B"/>
    <w:rsid w:val="00AA1A47"/>
    <w:rsid w:val="00AA2115"/>
    <w:rsid w:val="00AA21C6"/>
    <w:rsid w:val="00AA21F5"/>
    <w:rsid w:val="00AA2258"/>
    <w:rsid w:val="00AA244F"/>
    <w:rsid w:val="00AA270D"/>
    <w:rsid w:val="00AA272A"/>
    <w:rsid w:val="00AA2903"/>
    <w:rsid w:val="00AA2DE6"/>
    <w:rsid w:val="00AA2F81"/>
    <w:rsid w:val="00AA338D"/>
    <w:rsid w:val="00AA35A3"/>
    <w:rsid w:val="00AA3A9A"/>
    <w:rsid w:val="00AA3B17"/>
    <w:rsid w:val="00AA3DA6"/>
    <w:rsid w:val="00AA3E81"/>
    <w:rsid w:val="00AA43E0"/>
    <w:rsid w:val="00AA4636"/>
    <w:rsid w:val="00AA4B26"/>
    <w:rsid w:val="00AA4C43"/>
    <w:rsid w:val="00AA4DCC"/>
    <w:rsid w:val="00AA5159"/>
    <w:rsid w:val="00AA51C5"/>
    <w:rsid w:val="00AA522F"/>
    <w:rsid w:val="00AA530C"/>
    <w:rsid w:val="00AA53AD"/>
    <w:rsid w:val="00AA58BE"/>
    <w:rsid w:val="00AA5ECA"/>
    <w:rsid w:val="00AA6238"/>
    <w:rsid w:val="00AA62F3"/>
    <w:rsid w:val="00AA68BB"/>
    <w:rsid w:val="00AA6EE5"/>
    <w:rsid w:val="00AA7522"/>
    <w:rsid w:val="00AA7523"/>
    <w:rsid w:val="00AA7687"/>
    <w:rsid w:val="00AB0356"/>
    <w:rsid w:val="00AB06C9"/>
    <w:rsid w:val="00AB09B4"/>
    <w:rsid w:val="00AB0B0B"/>
    <w:rsid w:val="00AB116C"/>
    <w:rsid w:val="00AB15A9"/>
    <w:rsid w:val="00AB201F"/>
    <w:rsid w:val="00AB2584"/>
    <w:rsid w:val="00AB2A01"/>
    <w:rsid w:val="00AB2AD9"/>
    <w:rsid w:val="00AB2CA3"/>
    <w:rsid w:val="00AB2E13"/>
    <w:rsid w:val="00AB3783"/>
    <w:rsid w:val="00AB3913"/>
    <w:rsid w:val="00AB48A0"/>
    <w:rsid w:val="00AB4DE6"/>
    <w:rsid w:val="00AB4FAD"/>
    <w:rsid w:val="00AB56FB"/>
    <w:rsid w:val="00AB5C39"/>
    <w:rsid w:val="00AB6037"/>
    <w:rsid w:val="00AB63DE"/>
    <w:rsid w:val="00AB64D1"/>
    <w:rsid w:val="00AB66A8"/>
    <w:rsid w:val="00AB6A33"/>
    <w:rsid w:val="00AB6B75"/>
    <w:rsid w:val="00AB6C3D"/>
    <w:rsid w:val="00AB72BF"/>
    <w:rsid w:val="00AB72ED"/>
    <w:rsid w:val="00AB7451"/>
    <w:rsid w:val="00AB762A"/>
    <w:rsid w:val="00AB7884"/>
    <w:rsid w:val="00AB78A8"/>
    <w:rsid w:val="00AB78C2"/>
    <w:rsid w:val="00AB7CB5"/>
    <w:rsid w:val="00AC015D"/>
    <w:rsid w:val="00AC0223"/>
    <w:rsid w:val="00AC0AB9"/>
    <w:rsid w:val="00AC0F76"/>
    <w:rsid w:val="00AC181B"/>
    <w:rsid w:val="00AC197B"/>
    <w:rsid w:val="00AC1E63"/>
    <w:rsid w:val="00AC20DB"/>
    <w:rsid w:val="00AC2198"/>
    <w:rsid w:val="00AC2246"/>
    <w:rsid w:val="00AC2A36"/>
    <w:rsid w:val="00AC3010"/>
    <w:rsid w:val="00AC3500"/>
    <w:rsid w:val="00AC45C1"/>
    <w:rsid w:val="00AC4A40"/>
    <w:rsid w:val="00AC4C4A"/>
    <w:rsid w:val="00AC530D"/>
    <w:rsid w:val="00AC5888"/>
    <w:rsid w:val="00AC5D5A"/>
    <w:rsid w:val="00AC5E79"/>
    <w:rsid w:val="00AC5EE1"/>
    <w:rsid w:val="00AC5FC6"/>
    <w:rsid w:val="00AC6352"/>
    <w:rsid w:val="00AC6441"/>
    <w:rsid w:val="00AC6479"/>
    <w:rsid w:val="00AC6725"/>
    <w:rsid w:val="00AC682A"/>
    <w:rsid w:val="00AC6C81"/>
    <w:rsid w:val="00AC71B2"/>
    <w:rsid w:val="00AC7315"/>
    <w:rsid w:val="00AC79D2"/>
    <w:rsid w:val="00AC7DF5"/>
    <w:rsid w:val="00AC7F6C"/>
    <w:rsid w:val="00AD04A4"/>
    <w:rsid w:val="00AD04CF"/>
    <w:rsid w:val="00AD07EB"/>
    <w:rsid w:val="00AD0AB2"/>
    <w:rsid w:val="00AD0ABA"/>
    <w:rsid w:val="00AD0E92"/>
    <w:rsid w:val="00AD128A"/>
    <w:rsid w:val="00AD231D"/>
    <w:rsid w:val="00AD2565"/>
    <w:rsid w:val="00AD29DE"/>
    <w:rsid w:val="00AD2ECD"/>
    <w:rsid w:val="00AD3261"/>
    <w:rsid w:val="00AD345F"/>
    <w:rsid w:val="00AD37BC"/>
    <w:rsid w:val="00AD41FD"/>
    <w:rsid w:val="00AD4224"/>
    <w:rsid w:val="00AD50F7"/>
    <w:rsid w:val="00AD5DE4"/>
    <w:rsid w:val="00AD5FBF"/>
    <w:rsid w:val="00AD6286"/>
    <w:rsid w:val="00AD6CE6"/>
    <w:rsid w:val="00AD7010"/>
    <w:rsid w:val="00AD7261"/>
    <w:rsid w:val="00AD743E"/>
    <w:rsid w:val="00AD7593"/>
    <w:rsid w:val="00AD77CB"/>
    <w:rsid w:val="00AD79CD"/>
    <w:rsid w:val="00AD7CFD"/>
    <w:rsid w:val="00AE0625"/>
    <w:rsid w:val="00AE07D1"/>
    <w:rsid w:val="00AE084E"/>
    <w:rsid w:val="00AE0A08"/>
    <w:rsid w:val="00AE0D11"/>
    <w:rsid w:val="00AE13B0"/>
    <w:rsid w:val="00AE1462"/>
    <w:rsid w:val="00AE16E8"/>
    <w:rsid w:val="00AE1ABE"/>
    <w:rsid w:val="00AE202D"/>
    <w:rsid w:val="00AE206A"/>
    <w:rsid w:val="00AE2CAE"/>
    <w:rsid w:val="00AE37CD"/>
    <w:rsid w:val="00AE4A30"/>
    <w:rsid w:val="00AE52F8"/>
    <w:rsid w:val="00AE559B"/>
    <w:rsid w:val="00AE5A5D"/>
    <w:rsid w:val="00AE6186"/>
    <w:rsid w:val="00AE67DA"/>
    <w:rsid w:val="00AE68D6"/>
    <w:rsid w:val="00AE7499"/>
    <w:rsid w:val="00AE74AF"/>
    <w:rsid w:val="00AE77D6"/>
    <w:rsid w:val="00AE7CD8"/>
    <w:rsid w:val="00AE7CE7"/>
    <w:rsid w:val="00AE7D52"/>
    <w:rsid w:val="00AF0014"/>
    <w:rsid w:val="00AF00B7"/>
    <w:rsid w:val="00AF0122"/>
    <w:rsid w:val="00AF0D84"/>
    <w:rsid w:val="00AF13B8"/>
    <w:rsid w:val="00AF1458"/>
    <w:rsid w:val="00AF15AC"/>
    <w:rsid w:val="00AF1A08"/>
    <w:rsid w:val="00AF1F7A"/>
    <w:rsid w:val="00AF282D"/>
    <w:rsid w:val="00AF2DF8"/>
    <w:rsid w:val="00AF3254"/>
    <w:rsid w:val="00AF3EE9"/>
    <w:rsid w:val="00AF4242"/>
    <w:rsid w:val="00AF428F"/>
    <w:rsid w:val="00AF476A"/>
    <w:rsid w:val="00AF47B2"/>
    <w:rsid w:val="00AF4894"/>
    <w:rsid w:val="00AF4B3B"/>
    <w:rsid w:val="00AF5780"/>
    <w:rsid w:val="00AF5D47"/>
    <w:rsid w:val="00AF6266"/>
    <w:rsid w:val="00AF64CD"/>
    <w:rsid w:val="00AF6691"/>
    <w:rsid w:val="00AF6C45"/>
    <w:rsid w:val="00AF732C"/>
    <w:rsid w:val="00AF7852"/>
    <w:rsid w:val="00B0002F"/>
    <w:rsid w:val="00B003A8"/>
    <w:rsid w:val="00B011F2"/>
    <w:rsid w:val="00B01309"/>
    <w:rsid w:val="00B01995"/>
    <w:rsid w:val="00B01A89"/>
    <w:rsid w:val="00B0254F"/>
    <w:rsid w:val="00B025BD"/>
    <w:rsid w:val="00B028A9"/>
    <w:rsid w:val="00B02A9B"/>
    <w:rsid w:val="00B02CF8"/>
    <w:rsid w:val="00B05132"/>
    <w:rsid w:val="00B05528"/>
    <w:rsid w:val="00B05647"/>
    <w:rsid w:val="00B05ACE"/>
    <w:rsid w:val="00B05F03"/>
    <w:rsid w:val="00B067C4"/>
    <w:rsid w:val="00B068A1"/>
    <w:rsid w:val="00B06A69"/>
    <w:rsid w:val="00B06D42"/>
    <w:rsid w:val="00B07091"/>
    <w:rsid w:val="00B071E2"/>
    <w:rsid w:val="00B07832"/>
    <w:rsid w:val="00B07E49"/>
    <w:rsid w:val="00B106FD"/>
    <w:rsid w:val="00B110C7"/>
    <w:rsid w:val="00B110CA"/>
    <w:rsid w:val="00B110CE"/>
    <w:rsid w:val="00B11CC7"/>
    <w:rsid w:val="00B12031"/>
    <w:rsid w:val="00B12342"/>
    <w:rsid w:val="00B124E9"/>
    <w:rsid w:val="00B12A66"/>
    <w:rsid w:val="00B12BD4"/>
    <w:rsid w:val="00B13B9F"/>
    <w:rsid w:val="00B1451E"/>
    <w:rsid w:val="00B146DA"/>
    <w:rsid w:val="00B14854"/>
    <w:rsid w:val="00B14B55"/>
    <w:rsid w:val="00B14FCC"/>
    <w:rsid w:val="00B1525F"/>
    <w:rsid w:val="00B15399"/>
    <w:rsid w:val="00B1576D"/>
    <w:rsid w:val="00B161B9"/>
    <w:rsid w:val="00B16C66"/>
    <w:rsid w:val="00B16CE2"/>
    <w:rsid w:val="00B1713F"/>
    <w:rsid w:val="00B17411"/>
    <w:rsid w:val="00B17889"/>
    <w:rsid w:val="00B17A0E"/>
    <w:rsid w:val="00B17B36"/>
    <w:rsid w:val="00B17C5D"/>
    <w:rsid w:val="00B17DED"/>
    <w:rsid w:val="00B17EBF"/>
    <w:rsid w:val="00B20A3D"/>
    <w:rsid w:val="00B20A75"/>
    <w:rsid w:val="00B2122C"/>
    <w:rsid w:val="00B21445"/>
    <w:rsid w:val="00B2151D"/>
    <w:rsid w:val="00B21C07"/>
    <w:rsid w:val="00B21E78"/>
    <w:rsid w:val="00B22665"/>
    <w:rsid w:val="00B226A9"/>
    <w:rsid w:val="00B22C4C"/>
    <w:rsid w:val="00B22F37"/>
    <w:rsid w:val="00B2478E"/>
    <w:rsid w:val="00B2489E"/>
    <w:rsid w:val="00B24A5C"/>
    <w:rsid w:val="00B250A4"/>
    <w:rsid w:val="00B258BB"/>
    <w:rsid w:val="00B25B10"/>
    <w:rsid w:val="00B25C36"/>
    <w:rsid w:val="00B25E3B"/>
    <w:rsid w:val="00B25F8E"/>
    <w:rsid w:val="00B2609E"/>
    <w:rsid w:val="00B266A0"/>
    <w:rsid w:val="00B266A5"/>
    <w:rsid w:val="00B267E4"/>
    <w:rsid w:val="00B26893"/>
    <w:rsid w:val="00B27591"/>
    <w:rsid w:val="00B27CD2"/>
    <w:rsid w:val="00B27E21"/>
    <w:rsid w:val="00B27FA1"/>
    <w:rsid w:val="00B3010C"/>
    <w:rsid w:val="00B30150"/>
    <w:rsid w:val="00B322B8"/>
    <w:rsid w:val="00B3301A"/>
    <w:rsid w:val="00B3372F"/>
    <w:rsid w:val="00B339E5"/>
    <w:rsid w:val="00B33C1C"/>
    <w:rsid w:val="00B33CA1"/>
    <w:rsid w:val="00B33E76"/>
    <w:rsid w:val="00B33EC9"/>
    <w:rsid w:val="00B342A1"/>
    <w:rsid w:val="00B34643"/>
    <w:rsid w:val="00B34A1D"/>
    <w:rsid w:val="00B34A43"/>
    <w:rsid w:val="00B34A6C"/>
    <w:rsid w:val="00B34B50"/>
    <w:rsid w:val="00B34D68"/>
    <w:rsid w:val="00B34E52"/>
    <w:rsid w:val="00B34FE3"/>
    <w:rsid w:val="00B3510C"/>
    <w:rsid w:val="00B35142"/>
    <w:rsid w:val="00B357AF"/>
    <w:rsid w:val="00B358A9"/>
    <w:rsid w:val="00B35E73"/>
    <w:rsid w:val="00B35F55"/>
    <w:rsid w:val="00B36192"/>
    <w:rsid w:val="00B362CF"/>
    <w:rsid w:val="00B3631B"/>
    <w:rsid w:val="00B365AE"/>
    <w:rsid w:val="00B372AF"/>
    <w:rsid w:val="00B378EF"/>
    <w:rsid w:val="00B37A2F"/>
    <w:rsid w:val="00B37A89"/>
    <w:rsid w:val="00B37A91"/>
    <w:rsid w:val="00B37B85"/>
    <w:rsid w:val="00B37EF5"/>
    <w:rsid w:val="00B40410"/>
    <w:rsid w:val="00B404C0"/>
    <w:rsid w:val="00B40A05"/>
    <w:rsid w:val="00B40A0F"/>
    <w:rsid w:val="00B4173C"/>
    <w:rsid w:val="00B41E37"/>
    <w:rsid w:val="00B41F5F"/>
    <w:rsid w:val="00B42594"/>
    <w:rsid w:val="00B432A6"/>
    <w:rsid w:val="00B434EA"/>
    <w:rsid w:val="00B43705"/>
    <w:rsid w:val="00B43F2F"/>
    <w:rsid w:val="00B44469"/>
    <w:rsid w:val="00B447E9"/>
    <w:rsid w:val="00B452B6"/>
    <w:rsid w:val="00B45A3C"/>
    <w:rsid w:val="00B45D24"/>
    <w:rsid w:val="00B46599"/>
    <w:rsid w:val="00B46AEC"/>
    <w:rsid w:val="00B46CCB"/>
    <w:rsid w:val="00B46EFD"/>
    <w:rsid w:val="00B47066"/>
    <w:rsid w:val="00B479B4"/>
    <w:rsid w:val="00B47C82"/>
    <w:rsid w:val="00B5047B"/>
    <w:rsid w:val="00B50545"/>
    <w:rsid w:val="00B50FEF"/>
    <w:rsid w:val="00B51868"/>
    <w:rsid w:val="00B51C36"/>
    <w:rsid w:val="00B51F1C"/>
    <w:rsid w:val="00B522BB"/>
    <w:rsid w:val="00B52330"/>
    <w:rsid w:val="00B53422"/>
    <w:rsid w:val="00B53C3F"/>
    <w:rsid w:val="00B53D6C"/>
    <w:rsid w:val="00B53D73"/>
    <w:rsid w:val="00B5450E"/>
    <w:rsid w:val="00B54688"/>
    <w:rsid w:val="00B54AD8"/>
    <w:rsid w:val="00B54CA5"/>
    <w:rsid w:val="00B550B1"/>
    <w:rsid w:val="00B554BE"/>
    <w:rsid w:val="00B555E0"/>
    <w:rsid w:val="00B55643"/>
    <w:rsid w:val="00B5577B"/>
    <w:rsid w:val="00B558FC"/>
    <w:rsid w:val="00B55939"/>
    <w:rsid w:val="00B55AEE"/>
    <w:rsid w:val="00B55EAA"/>
    <w:rsid w:val="00B560F7"/>
    <w:rsid w:val="00B560FF"/>
    <w:rsid w:val="00B56AA3"/>
    <w:rsid w:val="00B56ABC"/>
    <w:rsid w:val="00B56B2D"/>
    <w:rsid w:val="00B56EB4"/>
    <w:rsid w:val="00B56F59"/>
    <w:rsid w:val="00B57037"/>
    <w:rsid w:val="00B575D5"/>
    <w:rsid w:val="00B5780A"/>
    <w:rsid w:val="00B57AA2"/>
    <w:rsid w:val="00B600BC"/>
    <w:rsid w:val="00B60183"/>
    <w:rsid w:val="00B6021B"/>
    <w:rsid w:val="00B606A5"/>
    <w:rsid w:val="00B610F7"/>
    <w:rsid w:val="00B62816"/>
    <w:rsid w:val="00B62F26"/>
    <w:rsid w:val="00B637B1"/>
    <w:rsid w:val="00B64049"/>
    <w:rsid w:val="00B64B08"/>
    <w:rsid w:val="00B64DB2"/>
    <w:rsid w:val="00B65BA4"/>
    <w:rsid w:val="00B65CBA"/>
    <w:rsid w:val="00B660B7"/>
    <w:rsid w:val="00B666FC"/>
    <w:rsid w:val="00B66841"/>
    <w:rsid w:val="00B66CD3"/>
    <w:rsid w:val="00B67B05"/>
    <w:rsid w:val="00B67EC5"/>
    <w:rsid w:val="00B70044"/>
    <w:rsid w:val="00B70AC2"/>
    <w:rsid w:val="00B70F1B"/>
    <w:rsid w:val="00B70F1E"/>
    <w:rsid w:val="00B71053"/>
    <w:rsid w:val="00B71886"/>
    <w:rsid w:val="00B718A2"/>
    <w:rsid w:val="00B71B74"/>
    <w:rsid w:val="00B71CA5"/>
    <w:rsid w:val="00B72018"/>
    <w:rsid w:val="00B725E8"/>
    <w:rsid w:val="00B72AED"/>
    <w:rsid w:val="00B73654"/>
    <w:rsid w:val="00B73CCD"/>
    <w:rsid w:val="00B73EF3"/>
    <w:rsid w:val="00B7451F"/>
    <w:rsid w:val="00B747E0"/>
    <w:rsid w:val="00B749FB"/>
    <w:rsid w:val="00B74C67"/>
    <w:rsid w:val="00B74C7D"/>
    <w:rsid w:val="00B75021"/>
    <w:rsid w:val="00B75762"/>
    <w:rsid w:val="00B75BAA"/>
    <w:rsid w:val="00B75C60"/>
    <w:rsid w:val="00B75C67"/>
    <w:rsid w:val="00B75EA8"/>
    <w:rsid w:val="00B76010"/>
    <w:rsid w:val="00B76146"/>
    <w:rsid w:val="00B7632D"/>
    <w:rsid w:val="00B76F78"/>
    <w:rsid w:val="00B770AD"/>
    <w:rsid w:val="00B770CB"/>
    <w:rsid w:val="00B7731F"/>
    <w:rsid w:val="00B7771B"/>
    <w:rsid w:val="00B77A21"/>
    <w:rsid w:val="00B77AED"/>
    <w:rsid w:val="00B77B41"/>
    <w:rsid w:val="00B8046E"/>
    <w:rsid w:val="00B80D28"/>
    <w:rsid w:val="00B80E5B"/>
    <w:rsid w:val="00B8120C"/>
    <w:rsid w:val="00B813D5"/>
    <w:rsid w:val="00B8190E"/>
    <w:rsid w:val="00B81972"/>
    <w:rsid w:val="00B81A48"/>
    <w:rsid w:val="00B828FF"/>
    <w:rsid w:val="00B829D8"/>
    <w:rsid w:val="00B82C6C"/>
    <w:rsid w:val="00B8384C"/>
    <w:rsid w:val="00B83FA3"/>
    <w:rsid w:val="00B840FE"/>
    <w:rsid w:val="00B8417E"/>
    <w:rsid w:val="00B84998"/>
    <w:rsid w:val="00B84BAA"/>
    <w:rsid w:val="00B84D0D"/>
    <w:rsid w:val="00B8508F"/>
    <w:rsid w:val="00B85524"/>
    <w:rsid w:val="00B85626"/>
    <w:rsid w:val="00B860B4"/>
    <w:rsid w:val="00B86A0A"/>
    <w:rsid w:val="00B87038"/>
    <w:rsid w:val="00B870D2"/>
    <w:rsid w:val="00B902A3"/>
    <w:rsid w:val="00B9054B"/>
    <w:rsid w:val="00B905FA"/>
    <w:rsid w:val="00B91699"/>
    <w:rsid w:val="00B917E4"/>
    <w:rsid w:val="00B9182A"/>
    <w:rsid w:val="00B9208F"/>
    <w:rsid w:val="00B9254D"/>
    <w:rsid w:val="00B92E56"/>
    <w:rsid w:val="00B930FB"/>
    <w:rsid w:val="00B93523"/>
    <w:rsid w:val="00B93A9F"/>
    <w:rsid w:val="00B93E21"/>
    <w:rsid w:val="00B94014"/>
    <w:rsid w:val="00B940B4"/>
    <w:rsid w:val="00B9426B"/>
    <w:rsid w:val="00B94F07"/>
    <w:rsid w:val="00B95780"/>
    <w:rsid w:val="00B95D5F"/>
    <w:rsid w:val="00B95E34"/>
    <w:rsid w:val="00B961E4"/>
    <w:rsid w:val="00B96458"/>
    <w:rsid w:val="00B96A24"/>
    <w:rsid w:val="00B9727E"/>
    <w:rsid w:val="00B97399"/>
    <w:rsid w:val="00B974C7"/>
    <w:rsid w:val="00B97555"/>
    <w:rsid w:val="00B9790B"/>
    <w:rsid w:val="00B9795E"/>
    <w:rsid w:val="00B97A48"/>
    <w:rsid w:val="00B97B4F"/>
    <w:rsid w:val="00BA0843"/>
    <w:rsid w:val="00BA0994"/>
    <w:rsid w:val="00BA16C6"/>
    <w:rsid w:val="00BA1FFC"/>
    <w:rsid w:val="00BA202C"/>
    <w:rsid w:val="00BA22B1"/>
    <w:rsid w:val="00BA25FC"/>
    <w:rsid w:val="00BA27BD"/>
    <w:rsid w:val="00BA2CA0"/>
    <w:rsid w:val="00BA303C"/>
    <w:rsid w:val="00BA3947"/>
    <w:rsid w:val="00BA39A9"/>
    <w:rsid w:val="00BA3A5D"/>
    <w:rsid w:val="00BA3FCA"/>
    <w:rsid w:val="00BA4141"/>
    <w:rsid w:val="00BA4170"/>
    <w:rsid w:val="00BA4F3F"/>
    <w:rsid w:val="00BA5719"/>
    <w:rsid w:val="00BA5A77"/>
    <w:rsid w:val="00BA5C36"/>
    <w:rsid w:val="00BA5E57"/>
    <w:rsid w:val="00BA6FE6"/>
    <w:rsid w:val="00BA7047"/>
    <w:rsid w:val="00BA7146"/>
    <w:rsid w:val="00BA7AE2"/>
    <w:rsid w:val="00BA7C89"/>
    <w:rsid w:val="00BB034A"/>
    <w:rsid w:val="00BB03AE"/>
    <w:rsid w:val="00BB05C9"/>
    <w:rsid w:val="00BB07D1"/>
    <w:rsid w:val="00BB0812"/>
    <w:rsid w:val="00BB091B"/>
    <w:rsid w:val="00BB0C3D"/>
    <w:rsid w:val="00BB16ED"/>
    <w:rsid w:val="00BB1D5F"/>
    <w:rsid w:val="00BB23B8"/>
    <w:rsid w:val="00BB2595"/>
    <w:rsid w:val="00BB31DA"/>
    <w:rsid w:val="00BB32AF"/>
    <w:rsid w:val="00BB3F4E"/>
    <w:rsid w:val="00BB40C3"/>
    <w:rsid w:val="00BB40FD"/>
    <w:rsid w:val="00BB4411"/>
    <w:rsid w:val="00BB4F3B"/>
    <w:rsid w:val="00BB533D"/>
    <w:rsid w:val="00BB535C"/>
    <w:rsid w:val="00BB58A9"/>
    <w:rsid w:val="00BB5DFC"/>
    <w:rsid w:val="00BB65D8"/>
    <w:rsid w:val="00BB6726"/>
    <w:rsid w:val="00BB67BA"/>
    <w:rsid w:val="00BB6920"/>
    <w:rsid w:val="00BB7316"/>
    <w:rsid w:val="00BB750C"/>
    <w:rsid w:val="00BB760E"/>
    <w:rsid w:val="00BC0399"/>
    <w:rsid w:val="00BC08FB"/>
    <w:rsid w:val="00BC0A86"/>
    <w:rsid w:val="00BC0CA9"/>
    <w:rsid w:val="00BC0FD6"/>
    <w:rsid w:val="00BC1ABE"/>
    <w:rsid w:val="00BC1C78"/>
    <w:rsid w:val="00BC2177"/>
    <w:rsid w:val="00BC253B"/>
    <w:rsid w:val="00BC2BDC"/>
    <w:rsid w:val="00BC3CAC"/>
    <w:rsid w:val="00BC3CBA"/>
    <w:rsid w:val="00BC3DD3"/>
    <w:rsid w:val="00BC3FE3"/>
    <w:rsid w:val="00BC4A10"/>
    <w:rsid w:val="00BC4D82"/>
    <w:rsid w:val="00BC4EEF"/>
    <w:rsid w:val="00BC4F9D"/>
    <w:rsid w:val="00BC523C"/>
    <w:rsid w:val="00BC546B"/>
    <w:rsid w:val="00BC567A"/>
    <w:rsid w:val="00BC5BF0"/>
    <w:rsid w:val="00BC5E0A"/>
    <w:rsid w:val="00BC6A3C"/>
    <w:rsid w:val="00BC6C6C"/>
    <w:rsid w:val="00BC6E3E"/>
    <w:rsid w:val="00BC7B54"/>
    <w:rsid w:val="00BC7D01"/>
    <w:rsid w:val="00BC7DD5"/>
    <w:rsid w:val="00BC7E72"/>
    <w:rsid w:val="00BD0BF2"/>
    <w:rsid w:val="00BD14EC"/>
    <w:rsid w:val="00BD14F5"/>
    <w:rsid w:val="00BD1540"/>
    <w:rsid w:val="00BD16B0"/>
    <w:rsid w:val="00BD18BC"/>
    <w:rsid w:val="00BD1A23"/>
    <w:rsid w:val="00BD1C4D"/>
    <w:rsid w:val="00BD1EF3"/>
    <w:rsid w:val="00BD1F88"/>
    <w:rsid w:val="00BD2054"/>
    <w:rsid w:val="00BD2156"/>
    <w:rsid w:val="00BD21C1"/>
    <w:rsid w:val="00BD24D4"/>
    <w:rsid w:val="00BD279D"/>
    <w:rsid w:val="00BD2AAD"/>
    <w:rsid w:val="00BD2D6B"/>
    <w:rsid w:val="00BD37B0"/>
    <w:rsid w:val="00BD397E"/>
    <w:rsid w:val="00BD3EF0"/>
    <w:rsid w:val="00BD4029"/>
    <w:rsid w:val="00BD40FE"/>
    <w:rsid w:val="00BD4142"/>
    <w:rsid w:val="00BD4DD9"/>
    <w:rsid w:val="00BD523D"/>
    <w:rsid w:val="00BD5247"/>
    <w:rsid w:val="00BD565B"/>
    <w:rsid w:val="00BD58E0"/>
    <w:rsid w:val="00BD5B78"/>
    <w:rsid w:val="00BD5CD4"/>
    <w:rsid w:val="00BD65A7"/>
    <w:rsid w:val="00BD6930"/>
    <w:rsid w:val="00BD6A87"/>
    <w:rsid w:val="00BD6E88"/>
    <w:rsid w:val="00BD6F75"/>
    <w:rsid w:val="00BD7199"/>
    <w:rsid w:val="00BD7A5C"/>
    <w:rsid w:val="00BD7E42"/>
    <w:rsid w:val="00BE0022"/>
    <w:rsid w:val="00BE04F1"/>
    <w:rsid w:val="00BE0D58"/>
    <w:rsid w:val="00BE18BF"/>
    <w:rsid w:val="00BE1EFA"/>
    <w:rsid w:val="00BE2379"/>
    <w:rsid w:val="00BE239B"/>
    <w:rsid w:val="00BE299C"/>
    <w:rsid w:val="00BE29C0"/>
    <w:rsid w:val="00BE318E"/>
    <w:rsid w:val="00BE31DF"/>
    <w:rsid w:val="00BE348D"/>
    <w:rsid w:val="00BE3A2E"/>
    <w:rsid w:val="00BE3C6B"/>
    <w:rsid w:val="00BE3E27"/>
    <w:rsid w:val="00BE3E8F"/>
    <w:rsid w:val="00BE45EA"/>
    <w:rsid w:val="00BE48BD"/>
    <w:rsid w:val="00BE491E"/>
    <w:rsid w:val="00BE55C7"/>
    <w:rsid w:val="00BE5F0B"/>
    <w:rsid w:val="00BE5F8B"/>
    <w:rsid w:val="00BE6427"/>
    <w:rsid w:val="00BE676B"/>
    <w:rsid w:val="00BE6D71"/>
    <w:rsid w:val="00BE6FCB"/>
    <w:rsid w:val="00BE7102"/>
    <w:rsid w:val="00BE7566"/>
    <w:rsid w:val="00BE7DAE"/>
    <w:rsid w:val="00BF0151"/>
    <w:rsid w:val="00BF0445"/>
    <w:rsid w:val="00BF0626"/>
    <w:rsid w:val="00BF063C"/>
    <w:rsid w:val="00BF0914"/>
    <w:rsid w:val="00BF0EF7"/>
    <w:rsid w:val="00BF161D"/>
    <w:rsid w:val="00BF190E"/>
    <w:rsid w:val="00BF1E14"/>
    <w:rsid w:val="00BF234B"/>
    <w:rsid w:val="00BF2411"/>
    <w:rsid w:val="00BF38F0"/>
    <w:rsid w:val="00BF3B46"/>
    <w:rsid w:val="00BF3BA3"/>
    <w:rsid w:val="00BF3C5B"/>
    <w:rsid w:val="00BF40AD"/>
    <w:rsid w:val="00BF40C0"/>
    <w:rsid w:val="00BF40CF"/>
    <w:rsid w:val="00BF415B"/>
    <w:rsid w:val="00BF4EAA"/>
    <w:rsid w:val="00BF5968"/>
    <w:rsid w:val="00BF5CF0"/>
    <w:rsid w:val="00BF5DC9"/>
    <w:rsid w:val="00BF6510"/>
    <w:rsid w:val="00BF6818"/>
    <w:rsid w:val="00BF703E"/>
    <w:rsid w:val="00BF70B5"/>
    <w:rsid w:val="00BF713E"/>
    <w:rsid w:val="00BF7506"/>
    <w:rsid w:val="00BF7671"/>
    <w:rsid w:val="00BF7680"/>
    <w:rsid w:val="00C00995"/>
    <w:rsid w:val="00C00D9A"/>
    <w:rsid w:val="00C0256A"/>
    <w:rsid w:val="00C02842"/>
    <w:rsid w:val="00C033D1"/>
    <w:rsid w:val="00C03446"/>
    <w:rsid w:val="00C03FC9"/>
    <w:rsid w:val="00C0430F"/>
    <w:rsid w:val="00C0474F"/>
    <w:rsid w:val="00C048CC"/>
    <w:rsid w:val="00C049CC"/>
    <w:rsid w:val="00C04EBA"/>
    <w:rsid w:val="00C05458"/>
    <w:rsid w:val="00C0555A"/>
    <w:rsid w:val="00C05BE7"/>
    <w:rsid w:val="00C0600D"/>
    <w:rsid w:val="00C06137"/>
    <w:rsid w:val="00C062BF"/>
    <w:rsid w:val="00C06D4E"/>
    <w:rsid w:val="00C06FAB"/>
    <w:rsid w:val="00C07098"/>
    <w:rsid w:val="00C07263"/>
    <w:rsid w:val="00C07354"/>
    <w:rsid w:val="00C074EC"/>
    <w:rsid w:val="00C07A9D"/>
    <w:rsid w:val="00C07D4E"/>
    <w:rsid w:val="00C10745"/>
    <w:rsid w:val="00C1078B"/>
    <w:rsid w:val="00C1081E"/>
    <w:rsid w:val="00C1156C"/>
    <w:rsid w:val="00C11A44"/>
    <w:rsid w:val="00C1219D"/>
    <w:rsid w:val="00C129D4"/>
    <w:rsid w:val="00C12A2A"/>
    <w:rsid w:val="00C12C6E"/>
    <w:rsid w:val="00C12EF4"/>
    <w:rsid w:val="00C133BB"/>
    <w:rsid w:val="00C13B39"/>
    <w:rsid w:val="00C13C1D"/>
    <w:rsid w:val="00C13DCF"/>
    <w:rsid w:val="00C140CE"/>
    <w:rsid w:val="00C140F5"/>
    <w:rsid w:val="00C14112"/>
    <w:rsid w:val="00C1493C"/>
    <w:rsid w:val="00C14C81"/>
    <w:rsid w:val="00C14C9B"/>
    <w:rsid w:val="00C15460"/>
    <w:rsid w:val="00C1548D"/>
    <w:rsid w:val="00C15712"/>
    <w:rsid w:val="00C160F7"/>
    <w:rsid w:val="00C16140"/>
    <w:rsid w:val="00C16325"/>
    <w:rsid w:val="00C164E6"/>
    <w:rsid w:val="00C16B92"/>
    <w:rsid w:val="00C17167"/>
    <w:rsid w:val="00C175B4"/>
    <w:rsid w:val="00C17B74"/>
    <w:rsid w:val="00C17BF3"/>
    <w:rsid w:val="00C17CC2"/>
    <w:rsid w:val="00C17D34"/>
    <w:rsid w:val="00C200CD"/>
    <w:rsid w:val="00C21285"/>
    <w:rsid w:val="00C21C0D"/>
    <w:rsid w:val="00C21C5F"/>
    <w:rsid w:val="00C22061"/>
    <w:rsid w:val="00C2252B"/>
    <w:rsid w:val="00C22A17"/>
    <w:rsid w:val="00C22AFB"/>
    <w:rsid w:val="00C239C0"/>
    <w:rsid w:val="00C23B64"/>
    <w:rsid w:val="00C23B85"/>
    <w:rsid w:val="00C23BC9"/>
    <w:rsid w:val="00C2417B"/>
    <w:rsid w:val="00C24440"/>
    <w:rsid w:val="00C24576"/>
    <w:rsid w:val="00C24819"/>
    <w:rsid w:val="00C24896"/>
    <w:rsid w:val="00C248BA"/>
    <w:rsid w:val="00C24B39"/>
    <w:rsid w:val="00C24B46"/>
    <w:rsid w:val="00C24BC1"/>
    <w:rsid w:val="00C24CE7"/>
    <w:rsid w:val="00C25745"/>
    <w:rsid w:val="00C259FB"/>
    <w:rsid w:val="00C25D07"/>
    <w:rsid w:val="00C25D78"/>
    <w:rsid w:val="00C264DE"/>
    <w:rsid w:val="00C26933"/>
    <w:rsid w:val="00C26E4A"/>
    <w:rsid w:val="00C27050"/>
    <w:rsid w:val="00C27065"/>
    <w:rsid w:val="00C273FA"/>
    <w:rsid w:val="00C2746E"/>
    <w:rsid w:val="00C30049"/>
    <w:rsid w:val="00C30451"/>
    <w:rsid w:val="00C30E3E"/>
    <w:rsid w:val="00C30F67"/>
    <w:rsid w:val="00C313B2"/>
    <w:rsid w:val="00C31514"/>
    <w:rsid w:val="00C317D2"/>
    <w:rsid w:val="00C31AB9"/>
    <w:rsid w:val="00C32326"/>
    <w:rsid w:val="00C329BB"/>
    <w:rsid w:val="00C32D49"/>
    <w:rsid w:val="00C32E9A"/>
    <w:rsid w:val="00C33092"/>
    <w:rsid w:val="00C330A3"/>
    <w:rsid w:val="00C3369E"/>
    <w:rsid w:val="00C336E6"/>
    <w:rsid w:val="00C33828"/>
    <w:rsid w:val="00C3398B"/>
    <w:rsid w:val="00C33F82"/>
    <w:rsid w:val="00C34523"/>
    <w:rsid w:val="00C3550A"/>
    <w:rsid w:val="00C3594C"/>
    <w:rsid w:val="00C35E2F"/>
    <w:rsid w:val="00C35FCC"/>
    <w:rsid w:val="00C3620B"/>
    <w:rsid w:val="00C36599"/>
    <w:rsid w:val="00C36DFD"/>
    <w:rsid w:val="00C3715F"/>
    <w:rsid w:val="00C37474"/>
    <w:rsid w:val="00C37C00"/>
    <w:rsid w:val="00C37E3B"/>
    <w:rsid w:val="00C40107"/>
    <w:rsid w:val="00C4042A"/>
    <w:rsid w:val="00C40A7D"/>
    <w:rsid w:val="00C40CB6"/>
    <w:rsid w:val="00C40FCA"/>
    <w:rsid w:val="00C412E9"/>
    <w:rsid w:val="00C41518"/>
    <w:rsid w:val="00C418F0"/>
    <w:rsid w:val="00C41A85"/>
    <w:rsid w:val="00C41B1D"/>
    <w:rsid w:val="00C41C1F"/>
    <w:rsid w:val="00C41D75"/>
    <w:rsid w:val="00C41FAA"/>
    <w:rsid w:val="00C42457"/>
    <w:rsid w:val="00C42719"/>
    <w:rsid w:val="00C4290A"/>
    <w:rsid w:val="00C42B80"/>
    <w:rsid w:val="00C433D0"/>
    <w:rsid w:val="00C43625"/>
    <w:rsid w:val="00C43CF6"/>
    <w:rsid w:val="00C43D50"/>
    <w:rsid w:val="00C44308"/>
    <w:rsid w:val="00C44A3D"/>
    <w:rsid w:val="00C4550A"/>
    <w:rsid w:val="00C45539"/>
    <w:rsid w:val="00C45585"/>
    <w:rsid w:val="00C45718"/>
    <w:rsid w:val="00C45AC4"/>
    <w:rsid w:val="00C45F63"/>
    <w:rsid w:val="00C460B7"/>
    <w:rsid w:val="00C463C0"/>
    <w:rsid w:val="00C46436"/>
    <w:rsid w:val="00C464BC"/>
    <w:rsid w:val="00C46808"/>
    <w:rsid w:val="00C46FFD"/>
    <w:rsid w:val="00C478AD"/>
    <w:rsid w:val="00C47CF2"/>
    <w:rsid w:val="00C47D76"/>
    <w:rsid w:val="00C502DD"/>
    <w:rsid w:val="00C5063D"/>
    <w:rsid w:val="00C50A52"/>
    <w:rsid w:val="00C50B33"/>
    <w:rsid w:val="00C514D7"/>
    <w:rsid w:val="00C51B3F"/>
    <w:rsid w:val="00C52162"/>
    <w:rsid w:val="00C52357"/>
    <w:rsid w:val="00C52E69"/>
    <w:rsid w:val="00C52EE1"/>
    <w:rsid w:val="00C52F5E"/>
    <w:rsid w:val="00C52FBB"/>
    <w:rsid w:val="00C53035"/>
    <w:rsid w:val="00C5321E"/>
    <w:rsid w:val="00C536F8"/>
    <w:rsid w:val="00C53B1F"/>
    <w:rsid w:val="00C53ED9"/>
    <w:rsid w:val="00C53EED"/>
    <w:rsid w:val="00C54139"/>
    <w:rsid w:val="00C54604"/>
    <w:rsid w:val="00C54740"/>
    <w:rsid w:val="00C54855"/>
    <w:rsid w:val="00C548FF"/>
    <w:rsid w:val="00C54B0B"/>
    <w:rsid w:val="00C55349"/>
    <w:rsid w:val="00C55441"/>
    <w:rsid w:val="00C558C5"/>
    <w:rsid w:val="00C559B1"/>
    <w:rsid w:val="00C55C9C"/>
    <w:rsid w:val="00C56359"/>
    <w:rsid w:val="00C5669B"/>
    <w:rsid w:val="00C56882"/>
    <w:rsid w:val="00C56BEA"/>
    <w:rsid w:val="00C57064"/>
    <w:rsid w:val="00C572E6"/>
    <w:rsid w:val="00C57C4E"/>
    <w:rsid w:val="00C57CE6"/>
    <w:rsid w:val="00C57ED4"/>
    <w:rsid w:val="00C60105"/>
    <w:rsid w:val="00C60393"/>
    <w:rsid w:val="00C606EE"/>
    <w:rsid w:val="00C60ADE"/>
    <w:rsid w:val="00C612EB"/>
    <w:rsid w:val="00C6142E"/>
    <w:rsid w:val="00C6199C"/>
    <w:rsid w:val="00C61AE3"/>
    <w:rsid w:val="00C61B70"/>
    <w:rsid w:val="00C623B8"/>
    <w:rsid w:val="00C62D15"/>
    <w:rsid w:val="00C62EEC"/>
    <w:rsid w:val="00C63DC4"/>
    <w:rsid w:val="00C63EAF"/>
    <w:rsid w:val="00C64CCD"/>
    <w:rsid w:val="00C64EA5"/>
    <w:rsid w:val="00C65147"/>
    <w:rsid w:val="00C65889"/>
    <w:rsid w:val="00C65B5B"/>
    <w:rsid w:val="00C65B5E"/>
    <w:rsid w:val="00C65CF4"/>
    <w:rsid w:val="00C65D2D"/>
    <w:rsid w:val="00C65E2D"/>
    <w:rsid w:val="00C66579"/>
    <w:rsid w:val="00C666EB"/>
    <w:rsid w:val="00C667E7"/>
    <w:rsid w:val="00C676C3"/>
    <w:rsid w:val="00C67A01"/>
    <w:rsid w:val="00C67E80"/>
    <w:rsid w:val="00C67FCD"/>
    <w:rsid w:val="00C70150"/>
    <w:rsid w:val="00C7038E"/>
    <w:rsid w:val="00C706BC"/>
    <w:rsid w:val="00C70934"/>
    <w:rsid w:val="00C70B20"/>
    <w:rsid w:val="00C714AF"/>
    <w:rsid w:val="00C71EC1"/>
    <w:rsid w:val="00C7235C"/>
    <w:rsid w:val="00C72D92"/>
    <w:rsid w:val="00C7380B"/>
    <w:rsid w:val="00C738BA"/>
    <w:rsid w:val="00C73C3B"/>
    <w:rsid w:val="00C73DB9"/>
    <w:rsid w:val="00C74269"/>
    <w:rsid w:val="00C743B6"/>
    <w:rsid w:val="00C74678"/>
    <w:rsid w:val="00C748C5"/>
    <w:rsid w:val="00C7509B"/>
    <w:rsid w:val="00C7526B"/>
    <w:rsid w:val="00C75D0C"/>
    <w:rsid w:val="00C75E69"/>
    <w:rsid w:val="00C76024"/>
    <w:rsid w:val="00C76292"/>
    <w:rsid w:val="00C76B76"/>
    <w:rsid w:val="00C7720E"/>
    <w:rsid w:val="00C804FF"/>
    <w:rsid w:val="00C80885"/>
    <w:rsid w:val="00C8090C"/>
    <w:rsid w:val="00C80CB0"/>
    <w:rsid w:val="00C81189"/>
    <w:rsid w:val="00C81528"/>
    <w:rsid w:val="00C81705"/>
    <w:rsid w:val="00C8184B"/>
    <w:rsid w:val="00C8189E"/>
    <w:rsid w:val="00C81DAC"/>
    <w:rsid w:val="00C828AD"/>
    <w:rsid w:val="00C828B2"/>
    <w:rsid w:val="00C82B42"/>
    <w:rsid w:val="00C833A6"/>
    <w:rsid w:val="00C8344B"/>
    <w:rsid w:val="00C83551"/>
    <w:rsid w:val="00C83842"/>
    <w:rsid w:val="00C842A6"/>
    <w:rsid w:val="00C843B1"/>
    <w:rsid w:val="00C845D1"/>
    <w:rsid w:val="00C84837"/>
    <w:rsid w:val="00C8500F"/>
    <w:rsid w:val="00C85342"/>
    <w:rsid w:val="00C856FB"/>
    <w:rsid w:val="00C85AB8"/>
    <w:rsid w:val="00C85D6A"/>
    <w:rsid w:val="00C8605D"/>
    <w:rsid w:val="00C862FA"/>
    <w:rsid w:val="00C8654F"/>
    <w:rsid w:val="00C868CE"/>
    <w:rsid w:val="00C87012"/>
    <w:rsid w:val="00C8741D"/>
    <w:rsid w:val="00C876D5"/>
    <w:rsid w:val="00C87722"/>
    <w:rsid w:val="00C879D4"/>
    <w:rsid w:val="00C87F19"/>
    <w:rsid w:val="00C900A2"/>
    <w:rsid w:val="00C9092D"/>
    <w:rsid w:val="00C909EF"/>
    <w:rsid w:val="00C90DE6"/>
    <w:rsid w:val="00C91245"/>
    <w:rsid w:val="00C91610"/>
    <w:rsid w:val="00C91BB6"/>
    <w:rsid w:val="00C91F16"/>
    <w:rsid w:val="00C92440"/>
    <w:rsid w:val="00C93265"/>
    <w:rsid w:val="00C934B6"/>
    <w:rsid w:val="00C9392C"/>
    <w:rsid w:val="00C9425B"/>
    <w:rsid w:val="00C94323"/>
    <w:rsid w:val="00C9466B"/>
    <w:rsid w:val="00C948E6"/>
    <w:rsid w:val="00C94A76"/>
    <w:rsid w:val="00C94C94"/>
    <w:rsid w:val="00C94DEA"/>
    <w:rsid w:val="00C9532E"/>
    <w:rsid w:val="00C95517"/>
    <w:rsid w:val="00C95596"/>
    <w:rsid w:val="00C95985"/>
    <w:rsid w:val="00C959F6"/>
    <w:rsid w:val="00C95AD9"/>
    <w:rsid w:val="00C95C13"/>
    <w:rsid w:val="00C9640B"/>
    <w:rsid w:val="00C96C7E"/>
    <w:rsid w:val="00C96E04"/>
    <w:rsid w:val="00C96E06"/>
    <w:rsid w:val="00C97877"/>
    <w:rsid w:val="00C97CFF"/>
    <w:rsid w:val="00CA002E"/>
    <w:rsid w:val="00CA1229"/>
    <w:rsid w:val="00CA1472"/>
    <w:rsid w:val="00CA171A"/>
    <w:rsid w:val="00CA1725"/>
    <w:rsid w:val="00CA1BA8"/>
    <w:rsid w:val="00CA2347"/>
    <w:rsid w:val="00CA2543"/>
    <w:rsid w:val="00CA25C3"/>
    <w:rsid w:val="00CA26DC"/>
    <w:rsid w:val="00CA2AE0"/>
    <w:rsid w:val="00CA2E1D"/>
    <w:rsid w:val="00CA3179"/>
    <w:rsid w:val="00CA37AE"/>
    <w:rsid w:val="00CA398E"/>
    <w:rsid w:val="00CA3DE1"/>
    <w:rsid w:val="00CA42E3"/>
    <w:rsid w:val="00CA4E52"/>
    <w:rsid w:val="00CA4E65"/>
    <w:rsid w:val="00CA5222"/>
    <w:rsid w:val="00CA562B"/>
    <w:rsid w:val="00CA5CEF"/>
    <w:rsid w:val="00CA5E00"/>
    <w:rsid w:val="00CA5EBE"/>
    <w:rsid w:val="00CA608C"/>
    <w:rsid w:val="00CA61A1"/>
    <w:rsid w:val="00CA638D"/>
    <w:rsid w:val="00CA6972"/>
    <w:rsid w:val="00CA70E9"/>
    <w:rsid w:val="00CA7765"/>
    <w:rsid w:val="00CA784C"/>
    <w:rsid w:val="00CA7DF9"/>
    <w:rsid w:val="00CB2190"/>
    <w:rsid w:val="00CB2DFB"/>
    <w:rsid w:val="00CB3047"/>
    <w:rsid w:val="00CB413A"/>
    <w:rsid w:val="00CB427D"/>
    <w:rsid w:val="00CB56CB"/>
    <w:rsid w:val="00CB5913"/>
    <w:rsid w:val="00CB5943"/>
    <w:rsid w:val="00CB6175"/>
    <w:rsid w:val="00CB6C8F"/>
    <w:rsid w:val="00CB7614"/>
    <w:rsid w:val="00CB78F7"/>
    <w:rsid w:val="00CB793B"/>
    <w:rsid w:val="00CB7ED8"/>
    <w:rsid w:val="00CB7F4C"/>
    <w:rsid w:val="00CC0025"/>
    <w:rsid w:val="00CC0244"/>
    <w:rsid w:val="00CC026B"/>
    <w:rsid w:val="00CC0411"/>
    <w:rsid w:val="00CC0BCA"/>
    <w:rsid w:val="00CC11ED"/>
    <w:rsid w:val="00CC1865"/>
    <w:rsid w:val="00CC1CFF"/>
    <w:rsid w:val="00CC2250"/>
    <w:rsid w:val="00CC27E0"/>
    <w:rsid w:val="00CC27EA"/>
    <w:rsid w:val="00CC295F"/>
    <w:rsid w:val="00CC296A"/>
    <w:rsid w:val="00CC2AFD"/>
    <w:rsid w:val="00CC2CF3"/>
    <w:rsid w:val="00CC2E03"/>
    <w:rsid w:val="00CC3083"/>
    <w:rsid w:val="00CC3660"/>
    <w:rsid w:val="00CC3D83"/>
    <w:rsid w:val="00CC3F27"/>
    <w:rsid w:val="00CC3F96"/>
    <w:rsid w:val="00CC4A7C"/>
    <w:rsid w:val="00CC5026"/>
    <w:rsid w:val="00CC559D"/>
    <w:rsid w:val="00CC5CFF"/>
    <w:rsid w:val="00CC6068"/>
    <w:rsid w:val="00CC6108"/>
    <w:rsid w:val="00CC6329"/>
    <w:rsid w:val="00CC64E5"/>
    <w:rsid w:val="00CC6830"/>
    <w:rsid w:val="00CC76D2"/>
    <w:rsid w:val="00CC7940"/>
    <w:rsid w:val="00CC7994"/>
    <w:rsid w:val="00CD01B9"/>
    <w:rsid w:val="00CD027F"/>
    <w:rsid w:val="00CD03DB"/>
    <w:rsid w:val="00CD05A4"/>
    <w:rsid w:val="00CD0FBC"/>
    <w:rsid w:val="00CD109E"/>
    <w:rsid w:val="00CD13CA"/>
    <w:rsid w:val="00CD1435"/>
    <w:rsid w:val="00CD16D4"/>
    <w:rsid w:val="00CD18B1"/>
    <w:rsid w:val="00CD19F7"/>
    <w:rsid w:val="00CD1B91"/>
    <w:rsid w:val="00CD246B"/>
    <w:rsid w:val="00CD267C"/>
    <w:rsid w:val="00CD2D8E"/>
    <w:rsid w:val="00CD3102"/>
    <w:rsid w:val="00CD31D2"/>
    <w:rsid w:val="00CD3464"/>
    <w:rsid w:val="00CD37D6"/>
    <w:rsid w:val="00CD37F5"/>
    <w:rsid w:val="00CD3D2F"/>
    <w:rsid w:val="00CD406B"/>
    <w:rsid w:val="00CD40B6"/>
    <w:rsid w:val="00CD5430"/>
    <w:rsid w:val="00CD565F"/>
    <w:rsid w:val="00CD570F"/>
    <w:rsid w:val="00CD5804"/>
    <w:rsid w:val="00CD5942"/>
    <w:rsid w:val="00CD5CDB"/>
    <w:rsid w:val="00CD6056"/>
    <w:rsid w:val="00CD66CA"/>
    <w:rsid w:val="00CD67E2"/>
    <w:rsid w:val="00CD69FE"/>
    <w:rsid w:val="00CD6A0A"/>
    <w:rsid w:val="00CD79D1"/>
    <w:rsid w:val="00CD7E34"/>
    <w:rsid w:val="00CE0277"/>
    <w:rsid w:val="00CE0655"/>
    <w:rsid w:val="00CE0DAF"/>
    <w:rsid w:val="00CE0E44"/>
    <w:rsid w:val="00CE14B2"/>
    <w:rsid w:val="00CE1573"/>
    <w:rsid w:val="00CE1C8D"/>
    <w:rsid w:val="00CE269C"/>
    <w:rsid w:val="00CE2BCB"/>
    <w:rsid w:val="00CE2D46"/>
    <w:rsid w:val="00CE32DA"/>
    <w:rsid w:val="00CE333C"/>
    <w:rsid w:val="00CE3FFE"/>
    <w:rsid w:val="00CE4022"/>
    <w:rsid w:val="00CE4100"/>
    <w:rsid w:val="00CE42DE"/>
    <w:rsid w:val="00CE4742"/>
    <w:rsid w:val="00CE4922"/>
    <w:rsid w:val="00CE4C35"/>
    <w:rsid w:val="00CE4E04"/>
    <w:rsid w:val="00CE542F"/>
    <w:rsid w:val="00CE5447"/>
    <w:rsid w:val="00CE5584"/>
    <w:rsid w:val="00CE602A"/>
    <w:rsid w:val="00CE6A26"/>
    <w:rsid w:val="00CE6A72"/>
    <w:rsid w:val="00CE6C41"/>
    <w:rsid w:val="00CE7010"/>
    <w:rsid w:val="00CE722F"/>
    <w:rsid w:val="00CE7D6B"/>
    <w:rsid w:val="00CE7EE9"/>
    <w:rsid w:val="00CE7EF5"/>
    <w:rsid w:val="00CF03E1"/>
    <w:rsid w:val="00CF04C1"/>
    <w:rsid w:val="00CF0576"/>
    <w:rsid w:val="00CF0FF3"/>
    <w:rsid w:val="00CF117B"/>
    <w:rsid w:val="00CF12EE"/>
    <w:rsid w:val="00CF19E8"/>
    <w:rsid w:val="00CF1A53"/>
    <w:rsid w:val="00CF2059"/>
    <w:rsid w:val="00CF26A3"/>
    <w:rsid w:val="00CF2BA8"/>
    <w:rsid w:val="00CF2E15"/>
    <w:rsid w:val="00CF30C1"/>
    <w:rsid w:val="00CF357E"/>
    <w:rsid w:val="00CF3FB6"/>
    <w:rsid w:val="00CF42A5"/>
    <w:rsid w:val="00CF4A39"/>
    <w:rsid w:val="00CF5113"/>
    <w:rsid w:val="00CF53BE"/>
    <w:rsid w:val="00CF55E0"/>
    <w:rsid w:val="00CF5835"/>
    <w:rsid w:val="00CF5C9A"/>
    <w:rsid w:val="00CF5F52"/>
    <w:rsid w:val="00CF60D2"/>
    <w:rsid w:val="00CF678B"/>
    <w:rsid w:val="00CF6C36"/>
    <w:rsid w:val="00CF7472"/>
    <w:rsid w:val="00CF74A3"/>
    <w:rsid w:val="00CF74FB"/>
    <w:rsid w:val="00CF7631"/>
    <w:rsid w:val="00CF7663"/>
    <w:rsid w:val="00CF768B"/>
    <w:rsid w:val="00CF7755"/>
    <w:rsid w:val="00CF7957"/>
    <w:rsid w:val="00CF7E99"/>
    <w:rsid w:val="00CF7E9F"/>
    <w:rsid w:val="00CF7F3D"/>
    <w:rsid w:val="00CF7FEF"/>
    <w:rsid w:val="00D00342"/>
    <w:rsid w:val="00D005A0"/>
    <w:rsid w:val="00D008AD"/>
    <w:rsid w:val="00D00A06"/>
    <w:rsid w:val="00D00ADA"/>
    <w:rsid w:val="00D00D4A"/>
    <w:rsid w:val="00D00F21"/>
    <w:rsid w:val="00D01011"/>
    <w:rsid w:val="00D0111D"/>
    <w:rsid w:val="00D0133B"/>
    <w:rsid w:val="00D0145B"/>
    <w:rsid w:val="00D015CC"/>
    <w:rsid w:val="00D01AC1"/>
    <w:rsid w:val="00D01C3B"/>
    <w:rsid w:val="00D01EE0"/>
    <w:rsid w:val="00D029D5"/>
    <w:rsid w:val="00D0362B"/>
    <w:rsid w:val="00D040BB"/>
    <w:rsid w:val="00D048C4"/>
    <w:rsid w:val="00D04AFA"/>
    <w:rsid w:val="00D0512B"/>
    <w:rsid w:val="00D05C88"/>
    <w:rsid w:val="00D06452"/>
    <w:rsid w:val="00D06496"/>
    <w:rsid w:val="00D06A3A"/>
    <w:rsid w:val="00D06F9A"/>
    <w:rsid w:val="00D072D3"/>
    <w:rsid w:val="00D072E6"/>
    <w:rsid w:val="00D07A14"/>
    <w:rsid w:val="00D10C2F"/>
    <w:rsid w:val="00D10C9B"/>
    <w:rsid w:val="00D110B8"/>
    <w:rsid w:val="00D11610"/>
    <w:rsid w:val="00D11B15"/>
    <w:rsid w:val="00D11DB9"/>
    <w:rsid w:val="00D11EAE"/>
    <w:rsid w:val="00D1228B"/>
    <w:rsid w:val="00D12AC0"/>
    <w:rsid w:val="00D12ECA"/>
    <w:rsid w:val="00D12EFE"/>
    <w:rsid w:val="00D135AB"/>
    <w:rsid w:val="00D135B4"/>
    <w:rsid w:val="00D14916"/>
    <w:rsid w:val="00D14AF8"/>
    <w:rsid w:val="00D15011"/>
    <w:rsid w:val="00D1502B"/>
    <w:rsid w:val="00D15680"/>
    <w:rsid w:val="00D15768"/>
    <w:rsid w:val="00D15D17"/>
    <w:rsid w:val="00D162F8"/>
    <w:rsid w:val="00D1633E"/>
    <w:rsid w:val="00D16410"/>
    <w:rsid w:val="00D16B76"/>
    <w:rsid w:val="00D16DCC"/>
    <w:rsid w:val="00D1774F"/>
    <w:rsid w:val="00D17901"/>
    <w:rsid w:val="00D17988"/>
    <w:rsid w:val="00D20462"/>
    <w:rsid w:val="00D20946"/>
    <w:rsid w:val="00D20AA8"/>
    <w:rsid w:val="00D20ADB"/>
    <w:rsid w:val="00D20E48"/>
    <w:rsid w:val="00D21669"/>
    <w:rsid w:val="00D2179D"/>
    <w:rsid w:val="00D220B8"/>
    <w:rsid w:val="00D22E63"/>
    <w:rsid w:val="00D230F7"/>
    <w:rsid w:val="00D23275"/>
    <w:rsid w:val="00D234D3"/>
    <w:rsid w:val="00D2397E"/>
    <w:rsid w:val="00D2399C"/>
    <w:rsid w:val="00D23DAF"/>
    <w:rsid w:val="00D24106"/>
    <w:rsid w:val="00D2441F"/>
    <w:rsid w:val="00D248C5"/>
    <w:rsid w:val="00D25360"/>
    <w:rsid w:val="00D2556C"/>
    <w:rsid w:val="00D256DC"/>
    <w:rsid w:val="00D25743"/>
    <w:rsid w:val="00D25923"/>
    <w:rsid w:val="00D25BCE"/>
    <w:rsid w:val="00D2686D"/>
    <w:rsid w:val="00D26EAA"/>
    <w:rsid w:val="00D2705E"/>
    <w:rsid w:val="00D2761B"/>
    <w:rsid w:val="00D27797"/>
    <w:rsid w:val="00D2780C"/>
    <w:rsid w:val="00D27840"/>
    <w:rsid w:val="00D30481"/>
    <w:rsid w:val="00D30BC4"/>
    <w:rsid w:val="00D31230"/>
    <w:rsid w:val="00D318AC"/>
    <w:rsid w:val="00D31B73"/>
    <w:rsid w:val="00D31CD5"/>
    <w:rsid w:val="00D3243D"/>
    <w:rsid w:val="00D32492"/>
    <w:rsid w:val="00D326FC"/>
    <w:rsid w:val="00D32B01"/>
    <w:rsid w:val="00D3311E"/>
    <w:rsid w:val="00D33180"/>
    <w:rsid w:val="00D340FE"/>
    <w:rsid w:val="00D343F9"/>
    <w:rsid w:val="00D34717"/>
    <w:rsid w:val="00D34A78"/>
    <w:rsid w:val="00D34A9D"/>
    <w:rsid w:val="00D34B75"/>
    <w:rsid w:val="00D34EE4"/>
    <w:rsid w:val="00D35402"/>
    <w:rsid w:val="00D3645C"/>
    <w:rsid w:val="00D36628"/>
    <w:rsid w:val="00D3672E"/>
    <w:rsid w:val="00D36C40"/>
    <w:rsid w:val="00D36F1B"/>
    <w:rsid w:val="00D37491"/>
    <w:rsid w:val="00D3768A"/>
    <w:rsid w:val="00D40060"/>
    <w:rsid w:val="00D40B8E"/>
    <w:rsid w:val="00D40C59"/>
    <w:rsid w:val="00D41198"/>
    <w:rsid w:val="00D41BE5"/>
    <w:rsid w:val="00D41F8D"/>
    <w:rsid w:val="00D42106"/>
    <w:rsid w:val="00D424F2"/>
    <w:rsid w:val="00D42BAC"/>
    <w:rsid w:val="00D42FBC"/>
    <w:rsid w:val="00D431BE"/>
    <w:rsid w:val="00D43C4F"/>
    <w:rsid w:val="00D43F7A"/>
    <w:rsid w:val="00D44AD8"/>
    <w:rsid w:val="00D44CE6"/>
    <w:rsid w:val="00D44ED3"/>
    <w:rsid w:val="00D452F2"/>
    <w:rsid w:val="00D45332"/>
    <w:rsid w:val="00D45CC4"/>
    <w:rsid w:val="00D45F26"/>
    <w:rsid w:val="00D461DC"/>
    <w:rsid w:val="00D46448"/>
    <w:rsid w:val="00D46467"/>
    <w:rsid w:val="00D46559"/>
    <w:rsid w:val="00D4692B"/>
    <w:rsid w:val="00D4697D"/>
    <w:rsid w:val="00D4698B"/>
    <w:rsid w:val="00D46CA8"/>
    <w:rsid w:val="00D46F4C"/>
    <w:rsid w:val="00D47EA8"/>
    <w:rsid w:val="00D47FDB"/>
    <w:rsid w:val="00D503C4"/>
    <w:rsid w:val="00D509FA"/>
    <w:rsid w:val="00D50D6A"/>
    <w:rsid w:val="00D51806"/>
    <w:rsid w:val="00D5208A"/>
    <w:rsid w:val="00D526C1"/>
    <w:rsid w:val="00D526C5"/>
    <w:rsid w:val="00D526EB"/>
    <w:rsid w:val="00D52931"/>
    <w:rsid w:val="00D529AB"/>
    <w:rsid w:val="00D52A6B"/>
    <w:rsid w:val="00D52D36"/>
    <w:rsid w:val="00D5305F"/>
    <w:rsid w:val="00D53256"/>
    <w:rsid w:val="00D532C8"/>
    <w:rsid w:val="00D53B0C"/>
    <w:rsid w:val="00D544FB"/>
    <w:rsid w:val="00D545A7"/>
    <w:rsid w:val="00D545AC"/>
    <w:rsid w:val="00D548C9"/>
    <w:rsid w:val="00D54A3C"/>
    <w:rsid w:val="00D54D78"/>
    <w:rsid w:val="00D55083"/>
    <w:rsid w:val="00D55673"/>
    <w:rsid w:val="00D55757"/>
    <w:rsid w:val="00D557B8"/>
    <w:rsid w:val="00D55821"/>
    <w:rsid w:val="00D5603E"/>
    <w:rsid w:val="00D561FC"/>
    <w:rsid w:val="00D56DA7"/>
    <w:rsid w:val="00D572B0"/>
    <w:rsid w:val="00D575BD"/>
    <w:rsid w:val="00D6066A"/>
    <w:rsid w:val="00D6077D"/>
    <w:rsid w:val="00D608E4"/>
    <w:rsid w:val="00D60B2D"/>
    <w:rsid w:val="00D60C12"/>
    <w:rsid w:val="00D60E7F"/>
    <w:rsid w:val="00D615E2"/>
    <w:rsid w:val="00D6161F"/>
    <w:rsid w:val="00D619E6"/>
    <w:rsid w:val="00D61BC9"/>
    <w:rsid w:val="00D61C10"/>
    <w:rsid w:val="00D61D36"/>
    <w:rsid w:val="00D61EAA"/>
    <w:rsid w:val="00D62002"/>
    <w:rsid w:val="00D626C4"/>
    <w:rsid w:val="00D62B9A"/>
    <w:rsid w:val="00D62E96"/>
    <w:rsid w:val="00D62F33"/>
    <w:rsid w:val="00D63051"/>
    <w:rsid w:val="00D630E6"/>
    <w:rsid w:val="00D63610"/>
    <w:rsid w:val="00D63811"/>
    <w:rsid w:val="00D638CD"/>
    <w:rsid w:val="00D638E2"/>
    <w:rsid w:val="00D63F18"/>
    <w:rsid w:val="00D64169"/>
    <w:rsid w:val="00D642CE"/>
    <w:rsid w:val="00D6476E"/>
    <w:rsid w:val="00D64788"/>
    <w:rsid w:val="00D64A0B"/>
    <w:rsid w:val="00D64BF7"/>
    <w:rsid w:val="00D657C1"/>
    <w:rsid w:val="00D657E4"/>
    <w:rsid w:val="00D665FF"/>
    <w:rsid w:val="00D6663E"/>
    <w:rsid w:val="00D667B2"/>
    <w:rsid w:val="00D66AF8"/>
    <w:rsid w:val="00D6729C"/>
    <w:rsid w:val="00D67558"/>
    <w:rsid w:val="00D67A38"/>
    <w:rsid w:val="00D67E0B"/>
    <w:rsid w:val="00D702CE"/>
    <w:rsid w:val="00D70511"/>
    <w:rsid w:val="00D70696"/>
    <w:rsid w:val="00D70836"/>
    <w:rsid w:val="00D70E65"/>
    <w:rsid w:val="00D70FDA"/>
    <w:rsid w:val="00D712C6"/>
    <w:rsid w:val="00D712E7"/>
    <w:rsid w:val="00D7181B"/>
    <w:rsid w:val="00D72063"/>
    <w:rsid w:val="00D726FC"/>
    <w:rsid w:val="00D72C91"/>
    <w:rsid w:val="00D72F57"/>
    <w:rsid w:val="00D73056"/>
    <w:rsid w:val="00D7346E"/>
    <w:rsid w:val="00D73E59"/>
    <w:rsid w:val="00D741EC"/>
    <w:rsid w:val="00D7425E"/>
    <w:rsid w:val="00D742BA"/>
    <w:rsid w:val="00D744AA"/>
    <w:rsid w:val="00D7465D"/>
    <w:rsid w:val="00D7468F"/>
    <w:rsid w:val="00D74D6C"/>
    <w:rsid w:val="00D7590B"/>
    <w:rsid w:val="00D75C43"/>
    <w:rsid w:val="00D75D7E"/>
    <w:rsid w:val="00D76340"/>
    <w:rsid w:val="00D77524"/>
    <w:rsid w:val="00D77577"/>
    <w:rsid w:val="00D7789B"/>
    <w:rsid w:val="00D77F16"/>
    <w:rsid w:val="00D80225"/>
    <w:rsid w:val="00D8062B"/>
    <w:rsid w:val="00D80907"/>
    <w:rsid w:val="00D80957"/>
    <w:rsid w:val="00D81035"/>
    <w:rsid w:val="00D8124E"/>
    <w:rsid w:val="00D813AD"/>
    <w:rsid w:val="00D813E8"/>
    <w:rsid w:val="00D8199B"/>
    <w:rsid w:val="00D81A0B"/>
    <w:rsid w:val="00D81F1D"/>
    <w:rsid w:val="00D82023"/>
    <w:rsid w:val="00D823DD"/>
    <w:rsid w:val="00D82728"/>
    <w:rsid w:val="00D828F6"/>
    <w:rsid w:val="00D82B15"/>
    <w:rsid w:val="00D82B1E"/>
    <w:rsid w:val="00D833D5"/>
    <w:rsid w:val="00D838F2"/>
    <w:rsid w:val="00D83D6D"/>
    <w:rsid w:val="00D83F10"/>
    <w:rsid w:val="00D841AA"/>
    <w:rsid w:val="00D845BB"/>
    <w:rsid w:val="00D8461E"/>
    <w:rsid w:val="00D84BDF"/>
    <w:rsid w:val="00D85123"/>
    <w:rsid w:val="00D8597C"/>
    <w:rsid w:val="00D85C9B"/>
    <w:rsid w:val="00D865DC"/>
    <w:rsid w:val="00D866C6"/>
    <w:rsid w:val="00D86753"/>
    <w:rsid w:val="00D867CF"/>
    <w:rsid w:val="00D87B98"/>
    <w:rsid w:val="00D87C21"/>
    <w:rsid w:val="00D90075"/>
    <w:rsid w:val="00D90276"/>
    <w:rsid w:val="00D90D36"/>
    <w:rsid w:val="00D90DB6"/>
    <w:rsid w:val="00D91D46"/>
    <w:rsid w:val="00D92144"/>
    <w:rsid w:val="00D92284"/>
    <w:rsid w:val="00D92331"/>
    <w:rsid w:val="00D92B4B"/>
    <w:rsid w:val="00D931ED"/>
    <w:rsid w:val="00D9433A"/>
    <w:rsid w:val="00D947B4"/>
    <w:rsid w:val="00D94D31"/>
    <w:rsid w:val="00D95366"/>
    <w:rsid w:val="00D953BD"/>
    <w:rsid w:val="00D953F7"/>
    <w:rsid w:val="00D95403"/>
    <w:rsid w:val="00D957EF"/>
    <w:rsid w:val="00D9580B"/>
    <w:rsid w:val="00D95C5C"/>
    <w:rsid w:val="00D95D39"/>
    <w:rsid w:val="00D95DA9"/>
    <w:rsid w:val="00D95E9A"/>
    <w:rsid w:val="00D96092"/>
    <w:rsid w:val="00D962A2"/>
    <w:rsid w:val="00D96A29"/>
    <w:rsid w:val="00D973CC"/>
    <w:rsid w:val="00D9742F"/>
    <w:rsid w:val="00D97830"/>
    <w:rsid w:val="00D97AEE"/>
    <w:rsid w:val="00D97FFE"/>
    <w:rsid w:val="00DA024C"/>
    <w:rsid w:val="00DA055A"/>
    <w:rsid w:val="00DA0FE7"/>
    <w:rsid w:val="00DA1E31"/>
    <w:rsid w:val="00DA1EB0"/>
    <w:rsid w:val="00DA22B9"/>
    <w:rsid w:val="00DA235A"/>
    <w:rsid w:val="00DA2576"/>
    <w:rsid w:val="00DA2A6C"/>
    <w:rsid w:val="00DA2A8A"/>
    <w:rsid w:val="00DA32FA"/>
    <w:rsid w:val="00DA3697"/>
    <w:rsid w:val="00DA36D9"/>
    <w:rsid w:val="00DA41F8"/>
    <w:rsid w:val="00DA455C"/>
    <w:rsid w:val="00DA4575"/>
    <w:rsid w:val="00DA47B7"/>
    <w:rsid w:val="00DA48D6"/>
    <w:rsid w:val="00DA4E5F"/>
    <w:rsid w:val="00DA5490"/>
    <w:rsid w:val="00DA5991"/>
    <w:rsid w:val="00DA6058"/>
    <w:rsid w:val="00DA6E43"/>
    <w:rsid w:val="00DA7057"/>
    <w:rsid w:val="00DA732F"/>
    <w:rsid w:val="00DA7D01"/>
    <w:rsid w:val="00DB0437"/>
    <w:rsid w:val="00DB0DF8"/>
    <w:rsid w:val="00DB1308"/>
    <w:rsid w:val="00DB15C6"/>
    <w:rsid w:val="00DB1E8A"/>
    <w:rsid w:val="00DB2059"/>
    <w:rsid w:val="00DB2169"/>
    <w:rsid w:val="00DB2BB8"/>
    <w:rsid w:val="00DB2CDB"/>
    <w:rsid w:val="00DB2DF2"/>
    <w:rsid w:val="00DB304E"/>
    <w:rsid w:val="00DB32CC"/>
    <w:rsid w:val="00DB3535"/>
    <w:rsid w:val="00DB35BB"/>
    <w:rsid w:val="00DB36E3"/>
    <w:rsid w:val="00DB3758"/>
    <w:rsid w:val="00DB3C7D"/>
    <w:rsid w:val="00DB3D31"/>
    <w:rsid w:val="00DB4190"/>
    <w:rsid w:val="00DB41FE"/>
    <w:rsid w:val="00DB43B0"/>
    <w:rsid w:val="00DB4BE9"/>
    <w:rsid w:val="00DB509A"/>
    <w:rsid w:val="00DB5356"/>
    <w:rsid w:val="00DB57FE"/>
    <w:rsid w:val="00DB5877"/>
    <w:rsid w:val="00DB5F7B"/>
    <w:rsid w:val="00DB628A"/>
    <w:rsid w:val="00DB68E9"/>
    <w:rsid w:val="00DB6AFA"/>
    <w:rsid w:val="00DB761D"/>
    <w:rsid w:val="00DB76FF"/>
    <w:rsid w:val="00DB7D41"/>
    <w:rsid w:val="00DB7F77"/>
    <w:rsid w:val="00DC0053"/>
    <w:rsid w:val="00DC070B"/>
    <w:rsid w:val="00DC0CE1"/>
    <w:rsid w:val="00DC1129"/>
    <w:rsid w:val="00DC1215"/>
    <w:rsid w:val="00DC14E2"/>
    <w:rsid w:val="00DC1529"/>
    <w:rsid w:val="00DC1CA5"/>
    <w:rsid w:val="00DC25CD"/>
    <w:rsid w:val="00DC29D3"/>
    <w:rsid w:val="00DC2E41"/>
    <w:rsid w:val="00DC2E80"/>
    <w:rsid w:val="00DC3004"/>
    <w:rsid w:val="00DC3016"/>
    <w:rsid w:val="00DC40EC"/>
    <w:rsid w:val="00DC4601"/>
    <w:rsid w:val="00DC4AA9"/>
    <w:rsid w:val="00DC4CEB"/>
    <w:rsid w:val="00DC57FC"/>
    <w:rsid w:val="00DC6172"/>
    <w:rsid w:val="00DC6359"/>
    <w:rsid w:val="00DC6911"/>
    <w:rsid w:val="00DC695D"/>
    <w:rsid w:val="00DC6C0E"/>
    <w:rsid w:val="00DC6D54"/>
    <w:rsid w:val="00DC7156"/>
    <w:rsid w:val="00DC72A3"/>
    <w:rsid w:val="00DC73C6"/>
    <w:rsid w:val="00DC7B74"/>
    <w:rsid w:val="00DD02FE"/>
    <w:rsid w:val="00DD072A"/>
    <w:rsid w:val="00DD076F"/>
    <w:rsid w:val="00DD0856"/>
    <w:rsid w:val="00DD0AEA"/>
    <w:rsid w:val="00DD1010"/>
    <w:rsid w:val="00DD179D"/>
    <w:rsid w:val="00DD18E4"/>
    <w:rsid w:val="00DD24D7"/>
    <w:rsid w:val="00DD2D9F"/>
    <w:rsid w:val="00DD3696"/>
    <w:rsid w:val="00DD4353"/>
    <w:rsid w:val="00DD48B3"/>
    <w:rsid w:val="00DD4BE3"/>
    <w:rsid w:val="00DD4CCE"/>
    <w:rsid w:val="00DD5045"/>
    <w:rsid w:val="00DD5364"/>
    <w:rsid w:val="00DD543E"/>
    <w:rsid w:val="00DD55E2"/>
    <w:rsid w:val="00DD599F"/>
    <w:rsid w:val="00DD6768"/>
    <w:rsid w:val="00DD6C37"/>
    <w:rsid w:val="00DD727F"/>
    <w:rsid w:val="00DD7715"/>
    <w:rsid w:val="00DD7878"/>
    <w:rsid w:val="00DD7BAD"/>
    <w:rsid w:val="00DD7E41"/>
    <w:rsid w:val="00DE00C7"/>
    <w:rsid w:val="00DE030E"/>
    <w:rsid w:val="00DE0AB4"/>
    <w:rsid w:val="00DE0ECC"/>
    <w:rsid w:val="00DE0FE5"/>
    <w:rsid w:val="00DE1EBA"/>
    <w:rsid w:val="00DE24DF"/>
    <w:rsid w:val="00DE24E5"/>
    <w:rsid w:val="00DE2727"/>
    <w:rsid w:val="00DE31E4"/>
    <w:rsid w:val="00DE3264"/>
    <w:rsid w:val="00DE33A3"/>
    <w:rsid w:val="00DE35B3"/>
    <w:rsid w:val="00DE40E6"/>
    <w:rsid w:val="00DE44B6"/>
    <w:rsid w:val="00DE4F2C"/>
    <w:rsid w:val="00DE543C"/>
    <w:rsid w:val="00DE584C"/>
    <w:rsid w:val="00DE5AE8"/>
    <w:rsid w:val="00DE5D52"/>
    <w:rsid w:val="00DE5E27"/>
    <w:rsid w:val="00DE6609"/>
    <w:rsid w:val="00DE6AED"/>
    <w:rsid w:val="00DE6BE3"/>
    <w:rsid w:val="00DE6E2D"/>
    <w:rsid w:val="00DE7072"/>
    <w:rsid w:val="00DE734C"/>
    <w:rsid w:val="00DE7A9D"/>
    <w:rsid w:val="00DF0640"/>
    <w:rsid w:val="00DF08A4"/>
    <w:rsid w:val="00DF13E7"/>
    <w:rsid w:val="00DF14E8"/>
    <w:rsid w:val="00DF15BF"/>
    <w:rsid w:val="00DF1AC7"/>
    <w:rsid w:val="00DF1BEA"/>
    <w:rsid w:val="00DF1CF6"/>
    <w:rsid w:val="00DF1EE6"/>
    <w:rsid w:val="00DF20B5"/>
    <w:rsid w:val="00DF285E"/>
    <w:rsid w:val="00DF29C0"/>
    <w:rsid w:val="00DF3081"/>
    <w:rsid w:val="00DF3165"/>
    <w:rsid w:val="00DF38B0"/>
    <w:rsid w:val="00DF3AC4"/>
    <w:rsid w:val="00DF4235"/>
    <w:rsid w:val="00DF5174"/>
    <w:rsid w:val="00DF53D1"/>
    <w:rsid w:val="00DF54C9"/>
    <w:rsid w:val="00DF57EE"/>
    <w:rsid w:val="00DF5BDD"/>
    <w:rsid w:val="00DF618F"/>
    <w:rsid w:val="00DF6601"/>
    <w:rsid w:val="00DF6838"/>
    <w:rsid w:val="00DF6A73"/>
    <w:rsid w:val="00DF6AF8"/>
    <w:rsid w:val="00DF7813"/>
    <w:rsid w:val="00DF79AF"/>
    <w:rsid w:val="00DF7ED6"/>
    <w:rsid w:val="00E004A9"/>
    <w:rsid w:val="00E007BD"/>
    <w:rsid w:val="00E00870"/>
    <w:rsid w:val="00E00C8C"/>
    <w:rsid w:val="00E00D8F"/>
    <w:rsid w:val="00E01777"/>
    <w:rsid w:val="00E01798"/>
    <w:rsid w:val="00E017EB"/>
    <w:rsid w:val="00E01CA4"/>
    <w:rsid w:val="00E01E76"/>
    <w:rsid w:val="00E028C8"/>
    <w:rsid w:val="00E029EA"/>
    <w:rsid w:val="00E02B36"/>
    <w:rsid w:val="00E02B76"/>
    <w:rsid w:val="00E0303C"/>
    <w:rsid w:val="00E03349"/>
    <w:rsid w:val="00E03F24"/>
    <w:rsid w:val="00E043DB"/>
    <w:rsid w:val="00E04547"/>
    <w:rsid w:val="00E045C5"/>
    <w:rsid w:val="00E0464D"/>
    <w:rsid w:val="00E046BB"/>
    <w:rsid w:val="00E04927"/>
    <w:rsid w:val="00E05081"/>
    <w:rsid w:val="00E05333"/>
    <w:rsid w:val="00E056FB"/>
    <w:rsid w:val="00E05786"/>
    <w:rsid w:val="00E059FC"/>
    <w:rsid w:val="00E05BC2"/>
    <w:rsid w:val="00E05C1B"/>
    <w:rsid w:val="00E06873"/>
    <w:rsid w:val="00E06AD6"/>
    <w:rsid w:val="00E06C69"/>
    <w:rsid w:val="00E0704E"/>
    <w:rsid w:val="00E07640"/>
    <w:rsid w:val="00E077CF"/>
    <w:rsid w:val="00E077E9"/>
    <w:rsid w:val="00E07B91"/>
    <w:rsid w:val="00E07C2F"/>
    <w:rsid w:val="00E07E48"/>
    <w:rsid w:val="00E07F9C"/>
    <w:rsid w:val="00E10366"/>
    <w:rsid w:val="00E1039E"/>
    <w:rsid w:val="00E10783"/>
    <w:rsid w:val="00E10DB4"/>
    <w:rsid w:val="00E10DE3"/>
    <w:rsid w:val="00E110B7"/>
    <w:rsid w:val="00E11636"/>
    <w:rsid w:val="00E11F88"/>
    <w:rsid w:val="00E1209D"/>
    <w:rsid w:val="00E122B7"/>
    <w:rsid w:val="00E122C8"/>
    <w:rsid w:val="00E12C42"/>
    <w:rsid w:val="00E12D2E"/>
    <w:rsid w:val="00E1319E"/>
    <w:rsid w:val="00E13857"/>
    <w:rsid w:val="00E1392B"/>
    <w:rsid w:val="00E13BD4"/>
    <w:rsid w:val="00E1404A"/>
    <w:rsid w:val="00E14191"/>
    <w:rsid w:val="00E14582"/>
    <w:rsid w:val="00E1464B"/>
    <w:rsid w:val="00E14BE4"/>
    <w:rsid w:val="00E14D9E"/>
    <w:rsid w:val="00E1550A"/>
    <w:rsid w:val="00E15B43"/>
    <w:rsid w:val="00E15DB7"/>
    <w:rsid w:val="00E15FA2"/>
    <w:rsid w:val="00E1667A"/>
    <w:rsid w:val="00E16A38"/>
    <w:rsid w:val="00E174A5"/>
    <w:rsid w:val="00E17CDC"/>
    <w:rsid w:val="00E17CDF"/>
    <w:rsid w:val="00E2002C"/>
    <w:rsid w:val="00E2014D"/>
    <w:rsid w:val="00E20566"/>
    <w:rsid w:val="00E20589"/>
    <w:rsid w:val="00E20A7F"/>
    <w:rsid w:val="00E20B04"/>
    <w:rsid w:val="00E20DE8"/>
    <w:rsid w:val="00E21593"/>
    <w:rsid w:val="00E218EB"/>
    <w:rsid w:val="00E2222B"/>
    <w:rsid w:val="00E227DF"/>
    <w:rsid w:val="00E231E3"/>
    <w:rsid w:val="00E24255"/>
    <w:rsid w:val="00E248DE"/>
    <w:rsid w:val="00E25598"/>
    <w:rsid w:val="00E25B95"/>
    <w:rsid w:val="00E25C5F"/>
    <w:rsid w:val="00E26016"/>
    <w:rsid w:val="00E260F5"/>
    <w:rsid w:val="00E262DC"/>
    <w:rsid w:val="00E264CE"/>
    <w:rsid w:val="00E26BAC"/>
    <w:rsid w:val="00E27CC0"/>
    <w:rsid w:val="00E302EB"/>
    <w:rsid w:val="00E30586"/>
    <w:rsid w:val="00E30832"/>
    <w:rsid w:val="00E30BE1"/>
    <w:rsid w:val="00E31230"/>
    <w:rsid w:val="00E314AE"/>
    <w:rsid w:val="00E31D3A"/>
    <w:rsid w:val="00E32376"/>
    <w:rsid w:val="00E328D2"/>
    <w:rsid w:val="00E328D7"/>
    <w:rsid w:val="00E32C71"/>
    <w:rsid w:val="00E33273"/>
    <w:rsid w:val="00E334F1"/>
    <w:rsid w:val="00E33C03"/>
    <w:rsid w:val="00E3424E"/>
    <w:rsid w:val="00E354D2"/>
    <w:rsid w:val="00E355E6"/>
    <w:rsid w:val="00E35A1F"/>
    <w:rsid w:val="00E35CEA"/>
    <w:rsid w:val="00E35D26"/>
    <w:rsid w:val="00E35DA1"/>
    <w:rsid w:val="00E35EB1"/>
    <w:rsid w:val="00E36165"/>
    <w:rsid w:val="00E363DB"/>
    <w:rsid w:val="00E364A9"/>
    <w:rsid w:val="00E36A5D"/>
    <w:rsid w:val="00E36CCF"/>
    <w:rsid w:val="00E36F9A"/>
    <w:rsid w:val="00E372C4"/>
    <w:rsid w:val="00E373B7"/>
    <w:rsid w:val="00E37898"/>
    <w:rsid w:val="00E37981"/>
    <w:rsid w:val="00E40161"/>
    <w:rsid w:val="00E40552"/>
    <w:rsid w:val="00E412F6"/>
    <w:rsid w:val="00E413AF"/>
    <w:rsid w:val="00E414DD"/>
    <w:rsid w:val="00E4151C"/>
    <w:rsid w:val="00E42115"/>
    <w:rsid w:val="00E427A3"/>
    <w:rsid w:val="00E42D9C"/>
    <w:rsid w:val="00E42E5C"/>
    <w:rsid w:val="00E43128"/>
    <w:rsid w:val="00E4329C"/>
    <w:rsid w:val="00E43437"/>
    <w:rsid w:val="00E434B7"/>
    <w:rsid w:val="00E434BE"/>
    <w:rsid w:val="00E4360E"/>
    <w:rsid w:val="00E43799"/>
    <w:rsid w:val="00E43B46"/>
    <w:rsid w:val="00E43CCD"/>
    <w:rsid w:val="00E43FF5"/>
    <w:rsid w:val="00E44FFE"/>
    <w:rsid w:val="00E455F5"/>
    <w:rsid w:val="00E45666"/>
    <w:rsid w:val="00E4568A"/>
    <w:rsid w:val="00E457DF"/>
    <w:rsid w:val="00E45E26"/>
    <w:rsid w:val="00E47979"/>
    <w:rsid w:val="00E479A9"/>
    <w:rsid w:val="00E47A81"/>
    <w:rsid w:val="00E47C3B"/>
    <w:rsid w:val="00E47FBE"/>
    <w:rsid w:val="00E5018C"/>
    <w:rsid w:val="00E508D1"/>
    <w:rsid w:val="00E50B70"/>
    <w:rsid w:val="00E50FF4"/>
    <w:rsid w:val="00E51225"/>
    <w:rsid w:val="00E515C1"/>
    <w:rsid w:val="00E51614"/>
    <w:rsid w:val="00E517A8"/>
    <w:rsid w:val="00E519F6"/>
    <w:rsid w:val="00E52424"/>
    <w:rsid w:val="00E52926"/>
    <w:rsid w:val="00E53029"/>
    <w:rsid w:val="00E532E1"/>
    <w:rsid w:val="00E53501"/>
    <w:rsid w:val="00E53802"/>
    <w:rsid w:val="00E5396F"/>
    <w:rsid w:val="00E53D59"/>
    <w:rsid w:val="00E53FDA"/>
    <w:rsid w:val="00E548C6"/>
    <w:rsid w:val="00E55713"/>
    <w:rsid w:val="00E55CAE"/>
    <w:rsid w:val="00E5618E"/>
    <w:rsid w:val="00E566F2"/>
    <w:rsid w:val="00E567EE"/>
    <w:rsid w:val="00E569F5"/>
    <w:rsid w:val="00E56E72"/>
    <w:rsid w:val="00E57384"/>
    <w:rsid w:val="00E57D1C"/>
    <w:rsid w:val="00E57DE0"/>
    <w:rsid w:val="00E57E2A"/>
    <w:rsid w:val="00E601DD"/>
    <w:rsid w:val="00E603C7"/>
    <w:rsid w:val="00E60A3C"/>
    <w:rsid w:val="00E60CC4"/>
    <w:rsid w:val="00E614F2"/>
    <w:rsid w:val="00E61817"/>
    <w:rsid w:val="00E61B54"/>
    <w:rsid w:val="00E62225"/>
    <w:rsid w:val="00E624CA"/>
    <w:rsid w:val="00E627D6"/>
    <w:rsid w:val="00E62A5A"/>
    <w:rsid w:val="00E62B29"/>
    <w:rsid w:val="00E62BB3"/>
    <w:rsid w:val="00E6302F"/>
    <w:rsid w:val="00E63490"/>
    <w:rsid w:val="00E63614"/>
    <w:rsid w:val="00E63B38"/>
    <w:rsid w:val="00E643D5"/>
    <w:rsid w:val="00E64562"/>
    <w:rsid w:val="00E645B2"/>
    <w:rsid w:val="00E64CBD"/>
    <w:rsid w:val="00E6500A"/>
    <w:rsid w:val="00E652C3"/>
    <w:rsid w:val="00E652CC"/>
    <w:rsid w:val="00E65E56"/>
    <w:rsid w:val="00E65EB8"/>
    <w:rsid w:val="00E65EDC"/>
    <w:rsid w:val="00E66111"/>
    <w:rsid w:val="00E66208"/>
    <w:rsid w:val="00E662AC"/>
    <w:rsid w:val="00E66526"/>
    <w:rsid w:val="00E66C94"/>
    <w:rsid w:val="00E66E58"/>
    <w:rsid w:val="00E67054"/>
    <w:rsid w:val="00E67499"/>
    <w:rsid w:val="00E67B16"/>
    <w:rsid w:val="00E67C71"/>
    <w:rsid w:val="00E67D31"/>
    <w:rsid w:val="00E67F7A"/>
    <w:rsid w:val="00E70DA1"/>
    <w:rsid w:val="00E714A3"/>
    <w:rsid w:val="00E71B85"/>
    <w:rsid w:val="00E71BD9"/>
    <w:rsid w:val="00E71C20"/>
    <w:rsid w:val="00E722EE"/>
    <w:rsid w:val="00E7239B"/>
    <w:rsid w:val="00E724DC"/>
    <w:rsid w:val="00E725E4"/>
    <w:rsid w:val="00E72841"/>
    <w:rsid w:val="00E72FB1"/>
    <w:rsid w:val="00E731FB"/>
    <w:rsid w:val="00E73279"/>
    <w:rsid w:val="00E73491"/>
    <w:rsid w:val="00E737FE"/>
    <w:rsid w:val="00E73815"/>
    <w:rsid w:val="00E73A18"/>
    <w:rsid w:val="00E73D93"/>
    <w:rsid w:val="00E742DC"/>
    <w:rsid w:val="00E743EA"/>
    <w:rsid w:val="00E7441F"/>
    <w:rsid w:val="00E74683"/>
    <w:rsid w:val="00E74FA2"/>
    <w:rsid w:val="00E753B4"/>
    <w:rsid w:val="00E753F1"/>
    <w:rsid w:val="00E7558B"/>
    <w:rsid w:val="00E7564A"/>
    <w:rsid w:val="00E75FD9"/>
    <w:rsid w:val="00E75FDA"/>
    <w:rsid w:val="00E76173"/>
    <w:rsid w:val="00E76458"/>
    <w:rsid w:val="00E76C1B"/>
    <w:rsid w:val="00E76DBC"/>
    <w:rsid w:val="00E7716F"/>
    <w:rsid w:val="00E77432"/>
    <w:rsid w:val="00E8014C"/>
    <w:rsid w:val="00E803AD"/>
    <w:rsid w:val="00E806EE"/>
    <w:rsid w:val="00E80737"/>
    <w:rsid w:val="00E80BF3"/>
    <w:rsid w:val="00E80F83"/>
    <w:rsid w:val="00E811B5"/>
    <w:rsid w:val="00E8136C"/>
    <w:rsid w:val="00E81BA9"/>
    <w:rsid w:val="00E81C62"/>
    <w:rsid w:val="00E81D85"/>
    <w:rsid w:val="00E82089"/>
    <w:rsid w:val="00E82D82"/>
    <w:rsid w:val="00E82E03"/>
    <w:rsid w:val="00E83021"/>
    <w:rsid w:val="00E83046"/>
    <w:rsid w:val="00E8406C"/>
    <w:rsid w:val="00E846CE"/>
    <w:rsid w:val="00E848FC"/>
    <w:rsid w:val="00E84A63"/>
    <w:rsid w:val="00E84B38"/>
    <w:rsid w:val="00E84B42"/>
    <w:rsid w:val="00E84E3D"/>
    <w:rsid w:val="00E854E3"/>
    <w:rsid w:val="00E85622"/>
    <w:rsid w:val="00E8562D"/>
    <w:rsid w:val="00E867BC"/>
    <w:rsid w:val="00E87101"/>
    <w:rsid w:val="00E8742C"/>
    <w:rsid w:val="00E878FF"/>
    <w:rsid w:val="00E87F54"/>
    <w:rsid w:val="00E90033"/>
    <w:rsid w:val="00E90AEF"/>
    <w:rsid w:val="00E90EB0"/>
    <w:rsid w:val="00E91D5F"/>
    <w:rsid w:val="00E92074"/>
    <w:rsid w:val="00E92D87"/>
    <w:rsid w:val="00E92DF8"/>
    <w:rsid w:val="00E9315A"/>
    <w:rsid w:val="00E93D7C"/>
    <w:rsid w:val="00E93FDF"/>
    <w:rsid w:val="00E94598"/>
    <w:rsid w:val="00E94771"/>
    <w:rsid w:val="00E953C7"/>
    <w:rsid w:val="00E95A74"/>
    <w:rsid w:val="00E95ACA"/>
    <w:rsid w:val="00E95C51"/>
    <w:rsid w:val="00E95CDE"/>
    <w:rsid w:val="00E961C6"/>
    <w:rsid w:val="00E962E6"/>
    <w:rsid w:val="00E9663C"/>
    <w:rsid w:val="00E9688D"/>
    <w:rsid w:val="00E96FAC"/>
    <w:rsid w:val="00E970D1"/>
    <w:rsid w:val="00E970FA"/>
    <w:rsid w:val="00E97245"/>
    <w:rsid w:val="00E97356"/>
    <w:rsid w:val="00E974A6"/>
    <w:rsid w:val="00E977CC"/>
    <w:rsid w:val="00EA0F4D"/>
    <w:rsid w:val="00EA1435"/>
    <w:rsid w:val="00EA14DE"/>
    <w:rsid w:val="00EA1F5B"/>
    <w:rsid w:val="00EA2818"/>
    <w:rsid w:val="00EA2AF1"/>
    <w:rsid w:val="00EA2BA5"/>
    <w:rsid w:val="00EA31DA"/>
    <w:rsid w:val="00EA376E"/>
    <w:rsid w:val="00EA3BA2"/>
    <w:rsid w:val="00EA46D9"/>
    <w:rsid w:val="00EA47A8"/>
    <w:rsid w:val="00EA4C54"/>
    <w:rsid w:val="00EA4EB1"/>
    <w:rsid w:val="00EA56BA"/>
    <w:rsid w:val="00EA5717"/>
    <w:rsid w:val="00EA6529"/>
    <w:rsid w:val="00EA6721"/>
    <w:rsid w:val="00EA6D9B"/>
    <w:rsid w:val="00EA764E"/>
    <w:rsid w:val="00EA7726"/>
    <w:rsid w:val="00EA7DC2"/>
    <w:rsid w:val="00EB02C3"/>
    <w:rsid w:val="00EB0E2D"/>
    <w:rsid w:val="00EB113D"/>
    <w:rsid w:val="00EB1193"/>
    <w:rsid w:val="00EB12AC"/>
    <w:rsid w:val="00EB17D9"/>
    <w:rsid w:val="00EB17F6"/>
    <w:rsid w:val="00EB190E"/>
    <w:rsid w:val="00EB2217"/>
    <w:rsid w:val="00EB238B"/>
    <w:rsid w:val="00EB27C5"/>
    <w:rsid w:val="00EB2F31"/>
    <w:rsid w:val="00EB3954"/>
    <w:rsid w:val="00EB3C4E"/>
    <w:rsid w:val="00EB3DB6"/>
    <w:rsid w:val="00EB512A"/>
    <w:rsid w:val="00EB537D"/>
    <w:rsid w:val="00EB5454"/>
    <w:rsid w:val="00EB55A9"/>
    <w:rsid w:val="00EB5E1A"/>
    <w:rsid w:val="00EB60EF"/>
    <w:rsid w:val="00EB67E2"/>
    <w:rsid w:val="00EB6967"/>
    <w:rsid w:val="00EB6C26"/>
    <w:rsid w:val="00EB6E34"/>
    <w:rsid w:val="00EB6EAA"/>
    <w:rsid w:val="00EB72BA"/>
    <w:rsid w:val="00EB73A3"/>
    <w:rsid w:val="00EB7473"/>
    <w:rsid w:val="00EB756A"/>
    <w:rsid w:val="00EB7D9E"/>
    <w:rsid w:val="00EC0168"/>
    <w:rsid w:val="00EC0C5B"/>
    <w:rsid w:val="00EC0D0F"/>
    <w:rsid w:val="00EC0EFC"/>
    <w:rsid w:val="00EC13A1"/>
    <w:rsid w:val="00EC15BD"/>
    <w:rsid w:val="00EC1A17"/>
    <w:rsid w:val="00EC1D10"/>
    <w:rsid w:val="00EC2132"/>
    <w:rsid w:val="00EC293F"/>
    <w:rsid w:val="00EC29C5"/>
    <w:rsid w:val="00EC2A5C"/>
    <w:rsid w:val="00EC2BE0"/>
    <w:rsid w:val="00EC2CED"/>
    <w:rsid w:val="00EC2F37"/>
    <w:rsid w:val="00EC2FE0"/>
    <w:rsid w:val="00EC31A7"/>
    <w:rsid w:val="00EC3487"/>
    <w:rsid w:val="00EC3DAD"/>
    <w:rsid w:val="00EC3E6A"/>
    <w:rsid w:val="00EC42BE"/>
    <w:rsid w:val="00EC49AE"/>
    <w:rsid w:val="00EC4AF7"/>
    <w:rsid w:val="00EC5397"/>
    <w:rsid w:val="00EC5A7E"/>
    <w:rsid w:val="00EC5AEE"/>
    <w:rsid w:val="00EC5BFF"/>
    <w:rsid w:val="00EC5EB9"/>
    <w:rsid w:val="00EC61A3"/>
    <w:rsid w:val="00EC6867"/>
    <w:rsid w:val="00EC7AB8"/>
    <w:rsid w:val="00EC7B83"/>
    <w:rsid w:val="00ED01FF"/>
    <w:rsid w:val="00ED04BF"/>
    <w:rsid w:val="00ED06C3"/>
    <w:rsid w:val="00ED07FA"/>
    <w:rsid w:val="00ED0B57"/>
    <w:rsid w:val="00ED0F60"/>
    <w:rsid w:val="00ED17B8"/>
    <w:rsid w:val="00ED188D"/>
    <w:rsid w:val="00ED1E44"/>
    <w:rsid w:val="00ED20E9"/>
    <w:rsid w:val="00ED2552"/>
    <w:rsid w:val="00ED2E01"/>
    <w:rsid w:val="00ED34B0"/>
    <w:rsid w:val="00ED3FB6"/>
    <w:rsid w:val="00ED4172"/>
    <w:rsid w:val="00ED43C3"/>
    <w:rsid w:val="00ED46C5"/>
    <w:rsid w:val="00ED578A"/>
    <w:rsid w:val="00ED5E1D"/>
    <w:rsid w:val="00ED620B"/>
    <w:rsid w:val="00ED71AF"/>
    <w:rsid w:val="00ED7202"/>
    <w:rsid w:val="00ED753E"/>
    <w:rsid w:val="00EE0121"/>
    <w:rsid w:val="00EE015C"/>
    <w:rsid w:val="00EE0514"/>
    <w:rsid w:val="00EE0841"/>
    <w:rsid w:val="00EE0EA9"/>
    <w:rsid w:val="00EE1037"/>
    <w:rsid w:val="00EE15F2"/>
    <w:rsid w:val="00EE17EA"/>
    <w:rsid w:val="00EE184C"/>
    <w:rsid w:val="00EE1ABD"/>
    <w:rsid w:val="00EE1DCD"/>
    <w:rsid w:val="00EE2172"/>
    <w:rsid w:val="00EE313C"/>
    <w:rsid w:val="00EE3535"/>
    <w:rsid w:val="00EE39D2"/>
    <w:rsid w:val="00EE457C"/>
    <w:rsid w:val="00EE4AB2"/>
    <w:rsid w:val="00EE515E"/>
    <w:rsid w:val="00EE5309"/>
    <w:rsid w:val="00EE55CC"/>
    <w:rsid w:val="00EE573B"/>
    <w:rsid w:val="00EE60C2"/>
    <w:rsid w:val="00EE622E"/>
    <w:rsid w:val="00EE6924"/>
    <w:rsid w:val="00EE7810"/>
    <w:rsid w:val="00EE7BA9"/>
    <w:rsid w:val="00EF006A"/>
    <w:rsid w:val="00EF033F"/>
    <w:rsid w:val="00EF0B2E"/>
    <w:rsid w:val="00EF0BA8"/>
    <w:rsid w:val="00EF0CFD"/>
    <w:rsid w:val="00EF1DBE"/>
    <w:rsid w:val="00EF20B7"/>
    <w:rsid w:val="00EF2CF4"/>
    <w:rsid w:val="00EF2DD9"/>
    <w:rsid w:val="00EF314C"/>
    <w:rsid w:val="00EF3337"/>
    <w:rsid w:val="00EF36CB"/>
    <w:rsid w:val="00EF3F91"/>
    <w:rsid w:val="00EF485F"/>
    <w:rsid w:val="00EF4B51"/>
    <w:rsid w:val="00EF4E23"/>
    <w:rsid w:val="00EF5994"/>
    <w:rsid w:val="00EF5AA5"/>
    <w:rsid w:val="00EF5E6D"/>
    <w:rsid w:val="00EF60D4"/>
    <w:rsid w:val="00EF65FD"/>
    <w:rsid w:val="00EF66B6"/>
    <w:rsid w:val="00EF6AA9"/>
    <w:rsid w:val="00EF6BDA"/>
    <w:rsid w:val="00EF6D44"/>
    <w:rsid w:val="00EF6E88"/>
    <w:rsid w:val="00EF70B2"/>
    <w:rsid w:val="00EF74DA"/>
    <w:rsid w:val="00EF7AD4"/>
    <w:rsid w:val="00EF7D7F"/>
    <w:rsid w:val="00F00016"/>
    <w:rsid w:val="00F00020"/>
    <w:rsid w:val="00F00343"/>
    <w:rsid w:val="00F00F89"/>
    <w:rsid w:val="00F0103E"/>
    <w:rsid w:val="00F01393"/>
    <w:rsid w:val="00F01B5B"/>
    <w:rsid w:val="00F01CED"/>
    <w:rsid w:val="00F028FE"/>
    <w:rsid w:val="00F02ED8"/>
    <w:rsid w:val="00F030F0"/>
    <w:rsid w:val="00F03131"/>
    <w:rsid w:val="00F03731"/>
    <w:rsid w:val="00F03739"/>
    <w:rsid w:val="00F0398B"/>
    <w:rsid w:val="00F03C66"/>
    <w:rsid w:val="00F04568"/>
    <w:rsid w:val="00F045A6"/>
    <w:rsid w:val="00F04642"/>
    <w:rsid w:val="00F04EEF"/>
    <w:rsid w:val="00F053A4"/>
    <w:rsid w:val="00F057BB"/>
    <w:rsid w:val="00F05939"/>
    <w:rsid w:val="00F05E19"/>
    <w:rsid w:val="00F05FE4"/>
    <w:rsid w:val="00F076C2"/>
    <w:rsid w:val="00F0770C"/>
    <w:rsid w:val="00F077AD"/>
    <w:rsid w:val="00F07935"/>
    <w:rsid w:val="00F0795C"/>
    <w:rsid w:val="00F07DAC"/>
    <w:rsid w:val="00F100A9"/>
    <w:rsid w:val="00F1071A"/>
    <w:rsid w:val="00F10F88"/>
    <w:rsid w:val="00F11520"/>
    <w:rsid w:val="00F1165B"/>
    <w:rsid w:val="00F117F3"/>
    <w:rsid w:val="00F11914"/>
    <w:rsid w:val="00F120E3"/>
    <w:rsid w:val="00F12379"/>
    <w:rsid w:val="00F1244C"/>
    <w:rsid w:val="00F12766"/>
    <w:rsid w:val="00F13365"/>
    <w:rsid w:val="00F13684"/>
    <w:rsid w:val="00F13808"/>
    <w:rsid w:val="00F13AFA"/>
    <w:rsid w:val="00F13D55"/>
    <w:rsid w:val="00F13EBA"/>
    <w:rsid w:val="00F13F16"/>
    <w:rsid w:val="00F1448E"/>
    <w:rsid w:val="00F1460A"/>
    <w:rsid w:val="00F1476E"/>
    <w:rsid w:val="00F15816"/>
    <w:rsid w:val="00F158DF"/>
    <w:rsid w:val="00F15C9E"/>
    <w:rsid w:val="00F1638A"/>
    <w:rsid w:val="00F164D4"/>
    <w:rsid w:val="00F16B97"/>
    <w:rsid w:val="00F16FA8"/>
    <w:rsid w:val="00F17100"/>
    <w:rsid w:val="00F17570"/>
    <w:rsid w:val="00F17ADA"/>
    <w:rsid w:val="00F17ADC"/>
    <w:rsid w:val="00F20267"/>
    <w:rsid w:val="00F209CD"/>
    <w:rsid w:val="00F20A95"/>
    <w:rsid w:val="00F21EB1"/>
    <w:rsid w:val="00F21EE9"/>
    <w:rsid w:val="00F22A5C"/>
    <w:rsid w:val="00F22BB1"/>
    <w:rsid w:val="00F22C2F"/>
    <w:rsid w:val="00F22D60"/>
    <w:rsid w:val="00F22E8F"/>
    <w:rsid w:val="00F23497"/>
    <w:rsid w:val="00F23C1E"/>
    <w:rsid w:val="00F23C54"/>
    <w:rsid w:val="00F2409D"/>
    <w:rsid w:val="00F241D3"/>
    <w:rsid w:val="00F249C7"/>
    <w:rsid w:val="00F24E2F"/>
    <w:rsid w:val="00F2579C"/>
    <w:rsid w:val="00F25B38"/>
    <w:rsid w:val="00F25CA3"/>
    <w:rsid w:val="00F25D85"/>
    <w:rsid w:val="00F25D98"/>
    <w:rsid w:val="00F25F31"/>
    <w:rsid w:val="00F263E2"/>
    <w:rsid w:val="00F264BA"/>
    <w:rsid w:val="00F265BC"/>
    <w:rsid w:val="00F26BA7"/>
    <w:rsid w:val="00F26D9D"/>
    <w:rsid w:val="00F26EB0"/>
    <w:rsid w:val="00F26F13"/>
    <w:rsid w:val="00F270FC"/>
    <w:rsid w:val="00F2743D"/>
    <w:rsid w:val="00F27770"/>
    <w:rsid w:val="00F300FB"/>
    <w:rsid w:val="00F304E4"/>
    <w:rsid w:val="00F30810"/>
    <w:rsid w:val="00F31C83"/>
    <w:rsid w:val="00F31E3E"/>
    <w:rsid w:val="00F31F3E"/>
    <w:rsid w:val="00F32E4B"/>
    <w:rsid w:val="00F3313A"/>
    <w:rsid w:val="00F33430"/>
    <w:rsid w:val="00F3351A"/>
    <w:rsid w:val="00F33B73"/>
    <w:rsid w:val="00F33CE1"/>
    <w:rsid w:val="00F341C3"/>
    <w:rsid w:val="00F343F6"/>
    <w:rsid w:val="00F349B7"/>
    <w:rsid w:val="00F34AF0"/>
    <w:rsid w:val="00F34EF5"/>
    <w:rsid w:val="00F353D8"/>
    <w:rsid w:val="00F357C7"/>
    <w:rsid w:val="00F359F4"/>
    <w:rsid w:val="00F35CB4"/>
    <w:rsid w:val="00F36C5D"/>
    <w:rsid w:val="00F37677"/>
    <w:rsid w:val="00F37A5A"/>
    <w:rsid w:val="00F37ACA"/>
    <w:rsid w:val="00F37ED4"/>
    <w:rsid w:val="00F41644"/>
    <w:rsid w:val="00F4167D"/>
    <w:rsid w:val="00F41A48"/>
    <w:rsid w:val="00F41C9F"/>
    <w:rsid w:val="00F42333"/>
    <w:rsid w:val="00F423E5"/>
    <w:rsid w:val="00F428BD"/>
    <w:rsid w:val="00F429B5"/>
    <w:rsid w:val="00F42C5F"/>
    <w:rsid w:val="00F4312C"/>
    <w:rsid w:val="00F431BB"/>
    <w:rsid w:val="00F435D4"/>
    <w:rsid w:val="00F436AB"/>
    <w:rsid w:val="00F43807"/>
    <w:rsid w:val="00F4420B"/>
    <w:rsid w:val="00F44B66"/>
    <w:rsid w:val="00F44D9C"/>
    <w:rsid w:val="00F453FA"/>
    <w:rsid w:val="00F45882"/>
    <w:rsid w:val="00F45898"/>
    <w:rsid w:val="00F459F0"/>
    <w:rsid w:val="00F467B8"/>
    <w:rsid w:val="00F469DC"/>
    <w:rsid w:val="00F46AD1"/>
    <w:rsid w:val="00F474F9"/>
    <w:rsid w:val="00F47561"/>
    <w:rsid w:val="00F47785"/>
    <w:rsid w:val="00F47E44"/>
    <w:rsid w:val="00F504D0"/>
    <w:rsid w:val="00F50F02"/>
    <w:rsid w:val="00F517B9"/>
    <w:rsid w:val="00F517EE"/>
    <w:rsid w:val="00F51BEC"/>
    <w:rsid w:val="00F51CCA"/>
    <w:rsid w:val="00F521D6"/>
    <w:rsid w:val="00F538C8"/>
    <w:rsid w:val="00F5395E"/>
    <w:rsid w:val="00F53970"/>
    <w:rsid w:val="00F53F6F"/>
    <w:rsid w:val="00F53FF6"/>
    <w:rsid w:val="00F54D75"/>
    <w:rsid w:val="00F553A2"/>
    <w:rsid w:val="00F555E7"/>
    <w:rsid w:val="00F556D2"/>
    <w:rsid w:val="00F55BAB"/>
    <w:rsid w:val="00F56366"/>
    <w:rsid w:val="00F5665F"/>
    <w:rsid w:val="00F56768"/>
    <w:rsid w:val="00F56C19"/>
    <w:rsid w:val="00F56CA8"/>
    <w:rsid w:val="00F57C20"/>
    <w:rsid w:val="00F600F5"/>
    <w:rsid w:val="00F603E6"/>
    <w:rsid w:val="00F60573"/>
    <w:rsid w:val="00F60D6D"/>
    <w:rsid w:val="00F611A0"/>
    <w:rsid w:val="00F61488"/>
    <w:rsid w:val="00F61D42"/>
    <w:rsid w:val="00F6212C"/>
    <w:rsid w:val="00F6223A"/>
    <w:rsid w:val="00F627BC"/>
    <w:rsid w:val="00F631A8"/>
    <w:rsid w:val="00F6323A"/>
    <w:rsid w:val="00F6356B"/>
    <w:rsid w:val="00F6363A"/>
    <w:rsid w:val="00F63C74"/>
    <w:rsid w:val="00F64244"/>
    <w:rsid w:val="00F64880"/>
    <w:rsid w:val="00F648EC"/>
    <w:rsid w:val="00F64ADA"/>
    <w:rsid w:val="00F64EF1"/>
    <w:rsid w:val="00F657B3"/>
    <w:rsid w:val="00F65D19"/>
    <w:rsid w:val="00F65DAF"/>
    <w:rsid w:val="00F65FAE"/>
    <w:rsid w:val="00F6653A"/>
    <w:rsid w:val="00F66BBF"/>
    <w:rsid w:val="00F66BCB"/>
    <w:rsid w:val="00F66D81"/>
    <w:rsid w:val="00F673F1"/>
    <w:rsid w:val="00F67A43"/>
    <w:rsid w:val="00F67B5F"/>
    <w:rsid w:val="00F70040"/>
    <w:rsid w:val="00F701C7"/>
    <w:rsid w:val="00F70753"/>
    <w:rsid w:val="00F70CAC"/>
    <w:rsid w:val="00F711F5"/>
    <w:rsid w:val="00F71361"/>
    <w:rsid w:val="00F71521"/>
    <w:rsid w:val="00F71714"/>
    <w:rsid w:val="00F717D6"/>
    <w:rsid w:val="00F71A10"/>
    <w:rsid w:val="00F71BEE"/>
    <w:rsid w:val="00F71D8B"/>
    <w:rsid w:val="00F71F95"/>
    <w:rsid w:val="00F72369"/>
    <w:rsid w:val="00F728E4"/>
    <w:rsid w:val="00F72915"/>
    <w:rsid w:val="00F72C7A"/>
    <w:rsid w:val="00F73483"/>
    <w:rsid w:val="00F73500"/>
    <w:rsid w:val="00F736A5"/>
    <w:rsid w:val="00F73721"/>
    <w:rsid w:val="00F73C71"/>
    <w:rsid w:val="00F73E3E"/>
    <w:rsid w:val="00F73EFB"/>
    <w:rsid w:val="00F7401D"/>
    <w:rsid w:val="00F748F4"/>
    <w:rsid w:val="00F74923"/>
    <w:rsid w:val="00F7502F"/>
    <w:rsid w:val="00F75030"/>
    <w:rsid w:val="00F750D8"/>
    <w:rsid w:val="00F75571"/>
    <w:rsid w:val="00F75758"/>
    <w:rsid w:val="00F75B03"/>
    <w:rsid w:val="00F75F47"/>
    <w:rsid w:val="00F75F86"/>
    <w:rsid w:val="00F76C8C"/>
    <w:rsid w:val="00F76FDB"/>
    <w:rsid w:val="00F77711"/>
    <w:rsid w:val="00F77A39"/>
    <w:rsid w:val="00F77C6D"/>
    <w:rsid w:val="00F77CE5"/>
    <w:rsid w:val="00F77F11"/>
    <w:rsid w:val="00F800AA"/>
    <w:rsid w:val="00F8068B"/>
    <w:rsid w:val="00F806A1"/>
    <w:rsid w:val="00F80EC0"/>
    <w:rsid w:val="00F813AF"/>
    <w:rsid w:val="00F813DD"/>
    <w:rsid w:val="00F81644"/>
    <w:rsid w:val="00F816A3"/>
    <w:rsid w:val="00F8259C"/>
    <w:rsid w:val="00F825EF"/>
    <w:rsid w:val="00F82751"/>
    <w:rsid w:val="00F82E70"/>
    <w:rsid w:val="00F831AE"/>
    <w:rsid w:val="00F8377B"/>
    <w:rsid w:val="00F83E01"/>
    <w:rsid w:val="00F83F5C"/>
    <w:rsid w:val="00F84046"/>
    <w:rsid w:val="00F84210"/>
    <w:rsid w:val="00F84BBE"/>
    <w:rsid w:val="00F854F0"/>
    <w:rsid w:val="00F85B08"/>
    <w:rsid w:val="00F8622B"/>
    <w:rsid w:val="00F8647C"/>
    <w:rsid w:val="00F865E8"/>
    <w:rsid w:val="00F86C3D"/>
    <w:rsid w:val="00F86D21"/>
    <w:rsid w:val="00F8741F"/>
    <w:rsid w:val="00F875A8"/>
    <w:rsid w:val="00F9052F"/>
    <w:rsid w:val="00F908DF"/>
    <w:rsid w:val="00F909E7"/>
    <w:rsid w:val="00F90C75"/>
    <w:rsid w:val="00F9187C"/>
    <w:rsid w:val="00F92546"/>
    <w:rsid w:val="00F92692"/>
    <w:rsid w:val="00F9272D"/>
    <w:rsid w:val="00F92779"/>
    <w:rsid w:val="00F92892"/>
    <w:rsid w:val="00F92D75"/>
    <w:rsid w:val="00F93444"/>
    <w:rsid w:val="00F93C56"/>
    <w:rsid w:val="00F93DEA"/>
    <w:rsid w:val="00F943CD"/>
    <w:rsid w:val="00F94FB5"/>
    <w:rsid w:val="00F95010"/>
    <w:rsid w:val="00F95532"/>
    <w:rsid w:val="00F95C43"/>
    <w:rsid w:val="00F95F33"/>
    <w:rsid w:val="00F960D0"/>
    <w:rsid w:val="00F96BED"/>
    <w:rsid w:val="00F97261"/>
    <w:rsid w:val="00F973F2"/>
    <w:rsid w:val="00F97B5C"/>
    <w:rsid w:val="00F97BC6"/>
    <w:rsid w:val="00F97BD6"/>
    <w:rsid w:val="00F97C05"/>
    <w:rsid w:val="00F97E96"/>
    <w:rsid w:val="00FA098A"/>
    <w:rsid w:val="00FA0C2D"/>
    <w:rsid w:val="00FA11E4"/>
    <w:rsid w:val="00FA154E"/>
    <w:rsid w:val="00FA1587"/>
    <w:rsid w:val="00FA1623"/>
    <w:rsid w:val="00FA1695"/>
    <w:rsid w:val="00FA17D8"/>
    <w:rsid w:val="00FA1B09"/>
    <w:rsid w:val="00FA1B5D"/>
    <w:rsid w:val="00FA1E7D"/>
    <w:rsid w:val="00FA2034"/>
    <w:rsid w:val="00FA204D"/>
    <w:rsid w:val="00FA23C7"/>
    <w:rsid w:val="00FA2710"/>
    <w:rsid w:val="00FA2A2B"/>
    <w:rsid w:val="00FA2CF7"/>
    <w:rsid w:val="00FA2D54"/>
    <w:rsid w:val="00FA3220"/>
    <w:rsid w:val="00FA3312"/>
    <w:rsid w:val="00FA3866"/>
    <w:rsid w:val="00FA3CDE"/>
    <w:rsid w:val="00FA43CE"/>
    <w:rsid w:val="00FA44FA"/>
    <w:rsid w:val="00FA502A"/>
    <w:rsid w:val="00FA5BE4"/>
    <w:rsid w:val="00FA5FF5"/>
    <w:rsid w:val="00FA61D0"/>
    <w:rsid w:val="00FA7670"/>
    <w:rsid w:val="00FA7776"/>
    <w:rsid w:val="00FA7884"/>
    <w:rsid w:val="00FA7BE4"/>
    <w:rsid w:val="00FA7D60"/>
    <w:rsid w:val="00FA7DB9"/>
    <w:rsid w:val="00FA7DCE"/>
    <w:rsid w:val="00FB0A3D"/>
    <w:rsid w:val="00FB0A93"/>
    <w:rsid w:val="00FB0BF3"/>
    <w:rsid w:val="00FB0E1F"/>
    <w:rsid w:val="00FB101C"/>
    <w:rsid w:val="00FB1086"/>
    <w:rsid w:val="00FB1134"/>
    <w:rsid w:val="00FB1365"/>
    <w:rsid w:val="00FB13B8"/>
    <w:rsid w:val="00FB1617"/>
    <w:rsid w:val="00FB1764"/>
    <w:rsid w:val="00FB180B"/>
    <w:rsid w:val="00FB1B6F"/>
    <w:rsid w:val="00FB1EE9"/>
    <w:rsid w:val="00FB1F5C"/>
    <w:rsid w:val="00FB2088"/>
    <w:rsid w:val="00FB238B"/>
    <w:rsid w:val="00FB3334"/>
    <w:rsid w:val="00FB3806"/>
    <w:rsid w:val="00FB3B3C"/>
    <w:rsid w:val="00FB3B6F"/>
    <w:rsid w:val="00FB437D"/>
    <w:rsid w:val="00FB459C"/>
    <w:rsid w:val="00FB4627"/>
    <w:rsid w:val="00FB4A5E"/>
    <w:rsid w:val="00FB5A87"/>
    <w:rsid w:val="00FB5C6B"/>
    <w:rsid w:val="00FB6173"/>
    <w:rsid w:val="00FB61D8"/>
    <w:rsid w:val="00FB6386"/>
    <w:rsid w:val="00FB73BD"/>
    <w:rsid w:val="00FB74F2"/>
    <w:rsid w:val="00FB7F50"/>
    <w:rsid w:val="00FC009F"/>
    <w:rsid w:val="00FC0319"/>
    <w:rsid w:val="00FC0586"/>
    <w:rsid w:val="00FC05C0"/>
    <w:rsid w:val="00FC0A98"/>
    <w:rsid w:val="00FC0B8C"/>
    <w:rsid w:val="00FC0C0B"/>
    <w:rsid w:val="00FC11F0"/>
    <w:rsid w:val="00FC1208"/>
    <w:rsid w:val="00FC181C"/>
    <w:rsid w:val="00FC1829"/>
    <w:rsid w:val="00FC1D0D"/>
    <w:rsid w:val="00FC22F7"/>
    <w:rsid w:val="00FC2569"/>
    <w:rsid w:val="00FC27ED"/>
    <w:rsid w:val="00FC29D3"/>
    <w:rsid w:val="00FC2A73"/>
    <w:rsid w:val="00FC386C"/>
    <w:rsid w:val="00FC3BA5"/>
    <w:rsid w:val="00FC3C01"/>
    <w:rsid w:val="00FC3D31"/>
    <w:rsid w:val="00FC3EA0"/>
    <w:rsid w:val="00FC43C7"/>
    <w:rsid w:val="00FC4814"/>
    <w:rsid w:val="00FC4D53"/>
    <w:rsid w:val="00FC4E9C"/>
    <w:rsid w:val="00FC4F4B"/>
    <w:rsid w:val="00FC5069"/>
    <w:rsid w:val="00FC50E8"/>
    <w:rsid w:val="00FC55A9"/>
    <w:rsid w:val="00FC55BA"/>
    <w:rsid w:val="00FC5B16"/>
    <w:rsid w:val="00FC5D65"/>
    <w:rsid w:val="00FC6878"/>
    <w:rsid w:val="00FC6D16"/>
    <w:rsid w:val="00FC790C"/>
    <w:rsid w:val="00FC7DB3"/>
    <w:rsid w:val="00FD015A"/>
    <w:rsid w:val="00FD02B4"/>
    <w:rsid w:val="00FD10E6"/>
    <w:rsid w:val="00FD15BB"/>
    <w:rsid w:val="00FD1D77"/>
    <w:rsid w:val="00FD205F"/>
    <w:rsid w:val="00FD21C9"/>
    <w:rsid w:val="00FD2523"/>
    <w:rsid w:val="00FD2A9C"/>
    <w:rsid w:val="00FD2CE7"/>
    <w:rsid w:val="00FD2D06"/>
    <w:rsid w:val="00FD32A7"/>
    <w:rsid w:val="00FD34FC"/>
    <w:rsid w:val="00FD35F2"/>
    <w:rsid w:val="00FD36A6"/>
    <w:rsid w:val="00FD3B59"/>
    <w:rsid w:val="00FD3DC2"/>
    <w:rsid w:val="00FD436F"/>
    <w:rsid w:val="00FD4387"/>
    <w:rsid w:val="00FD5244"/>
    <w:rsid w:val="00FD5493"/>
    <w:rsid w:val="00FD560C"/>
    <w:rsid w:val="00FD5751"/>
    <w:rsid w:val="00FD59B4"/>
    <w:rsid w:val="00FD6655"/>
    <w:rsid w:val="00FD6A36"/>
    <w:rsid w:val="00FD6ABA"/>
    <w:rsid w:val="00FD736E"/>
    <w:rsid w:val="00FD76B9"/>
    <w:rsid w:val="00FD7CB4"/>
    <w:rsid w:val="00FE0080"/>
    <w:rsid w:val="00FE0429"/>
    <w:rsid w:val="00FE0853"/>
    <w:rsid w:val="00FE08CA"/>
    <w:rsid w:val="00FE0B90"/>
    <w:rsid w:val="00FE1386"/>
    <w:rsid w:val="00FE1649"/>
    <w:rsid w:val="00FE16C9"/>
    <w:rsid w:val="00FE16DA"/>
    <w:rsid w:val="00FE1756"/>
    <w:rsid w:val="00FE176F"/>
    <w:rsid w:val="00FE1935"/>
    <w:rsid w:val="00FE1DB2"/>
    <w:rsid w:val="00FE1E32"/>
    <w:rsid w:val="00FE2163"/>
    <w:rsid w:val="00FE22AD"/>
    <w:rsid w:val="00FE22D2"/>
    <w:rsid w:val="00FE2668"/>
    <w:rsid w:val="00FE27D1"/>
    <w:rsid w:val="00FE2AF6"/>
    <w:rsid w:val="00FE2EFB"/>
    <w:rsid w:val="00FE312F"/>
    <w:rsid w:val="00FE3394"/>
    <w:rsid w:val="00FE3671"/>
    <w:rsid w:val="00FE3BB4"/>
    <w:rsid w:val="00FE3D49"/>
    <w:rsid w:val="00FE43E8"/>
    <w:rsid w:val="00FE47E0"/>
    <w:rsid w:val="00FE4A1F"/>
    <w:rsid w:val="00FE4E90"/>
    <w:rsid w:val="00FE4FF8"/>
    <w:rsid w:val="00FE53A3"/>
    <w:rsid w:val="00FE54F8"/>
    <w:rsid w:val="00FE578A"/>
    <w:rsid w:val="00FE5B49"/>
    <w:rsid w:val="00FE6BE9"/>
    <w:rsid w:val="00FE7193"/>
    <w:rsid w:val="00FE729D"/>
    <w:rsid w:val="00FE77BF"/>
    <w:rsid w:val="00FE7AC2"/>
    <w:rsid w:val="00FE7DF1"/>
    <w:rsid w:val="00FE7ECF"/>
    <w:rsid w:val="00FE7F6E"/>
    <w:rsid w:val="00FF05C3"/>
    <w:rsid w:val="00FF0DCB"/>
    <w:rsid w:val="00FF1103"/>
    <w:rsid w:val="00FF1639"/>
    <w:rsid w:val="00FF1B89"/>
    <w:rsid w:val="00FF1C21"/>
    <w:rsid w:val="00FF1CD5"/>
    <w:rsid w:val="00FF1D05"/>
    <w:rsid w:val="00FF1EDC"/>
    <w:rsid w:val="00FF1FA0"/>
    <w:rsid w:val="00FF23CB"/>
    <w:rsid w:val="00FF24E0"/>
    <w:rsid w:val="00FF26B1"/>
    <w:rsid w:val="00FF2846"/>
    <w:rsid w:val="00FF28B3"/>
    <w:rsid w:val="00FF3720"/>
    <w:rsid w:val="00FF39F7"/>
    <w:rsid w:val="00FF3D02"/>
    <w:rsid w:val="00FF4A71"/>
    <w:rsid w:val="00FF4C2D"/>
    <w:rsid w:val="00FF4CF6"/>
    <w:rsid w:val="00FF4E3C"/>
    <w:rsid w:val="00FF4EBA"/>
    <w:rsid w:val="00FF50BC"/>
    <w:rsid w:val="00FF52E7"/>
    <w:rsid w:val="00FF5AEA"/>
    <w:rsid w:val="00FF5F2F"/>
    <w:rsid w:val="00FF6031"/>
    <w:rsid w:val="00FF63AF"/>
    <w:rsid w:val="00FF65AF"/>
    <w:rsid w:val="00FF6655"/>
    <w:rsid w:val="00FF66D5"/>
    <w:rsid w:val="00FF68CF"/>
    <w:rsid w:val="00FF769D"/>
    <w:rsid w:val="00FF7A7A"/>
    <w:rsid w:val="04A156CA"/>
    <w:rsid w:val="1F002A5F"/>
    <w:rsid w:val="24CAC868"/>
    <w:rsid w:val="268C1D4E"/>
    <w:rsid w:val="28FCB737"/>
    <w:rsid w:val="39759C6B"/>
    <w:rsid w:val="47C44409"/>
    <w:rsid w:val="4A2292CC"/>
    <w:rsid w:val="4C08FB5C"/>
    <w:rsid w:val="56405445"/>
    <w:rsid w:val="5FD20733"/>
    <w:rsid w:val="605C0469"/>
    <w:rsid w:val="76D20887"/>
    <w:rsid w:val="7B0BF902"/>
    <w:rsid w:val="7B3BE598"/>
    <w:rsid w:val="7FB20880"/>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CC303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qFormat="1"/>
    <w:lsdException w:name="header" w:locked="1" w:semiHidden="1" w:uiPriority="0"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qFormat="1"/>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1209D"/>
    <w:pPr>
      <w:spacing w:after="180"/>
    </w:pPr>
    <w:rPr>
      <w:rFonts w:ascii="Times New Roman" w:hAnsi="Times New Roman"/>
      <w:lang w:eastAsia="en-US"/>
    </w:rPr>
  </w:style>
  <w:style w:type="paragraph" w:styleId="Heading1">
    <w:name w:val="heading 1"/>
    <w:aliases w:val="H1,Memo Heading 1,h1,NMP Heading 1,app heading 1,l1,h11,h12,h13,h14,h15,h16,h17,h111,h121,h131,h141,h151,h161,h18,h112,h122,h132,h142,h152,h162,h19,h113,h123,h133,h143,h153,h163,1,Section of paper,Heading 1_a"/>
    <w:basedOn w:val="Normal"/>
    <w:next w:val="Normal"/>
    <w:link w:val="Heading1Char"/>
    <w:uiPriority w:val="99"/>
    <w:qFormat/>
    <w:rsid w:val="00D04AFA"/>
    <w:pPr>
      <w:keepNext/>
      <w:keepLines/>
      <w:numPr>
        <w:numId w:val="3"/>
      </w:numPr>
      <w:pBdr>
        <w:top w:val="single" w:sz="12" w:space="3" w:color="auto"/>
      </w:pBdr>
      <w:spacing w:before="240"/>
      <w:outlineLvl w:val="0"/>
    </w:pPr>
    <w:rPr>
      <w:rFonts w:ascii="Arial" w:hAnsi="Arial"/>
      <w:sz w:val="36"/>
    </w:rPr>
  </w:style>
  <w:style w:type="paragraph" w:styleId="Heading2">
    <w:name w:val="heading 2"/>
    <w:aliases w:val="Head2A,2,H2,h2,DO NOT USE_h2,h21,UNDERRUBRIK 1-2"/>
    <w:basedOn w:val="Heading1"/>
    <w:next w:val="Normal"/>
    <w:link w:val="Heading2Char"/>
    <w:uiPriority w:val="99"/>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uiPriority w:val="99"/>
    <w:qFormat/>
    <w:rsid w:val="00D04AFA"/>
    <w:pPr>
      <w:numPr>
        <w:ilvl w:val="2"/>
      </w:numPr>
      <w:tabs>
        <w:tab w:val="num" w:pos="643"/>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uiPriority w:val="99"/>
    <w:qFormat/>
    <w:rsid w:val="00D04AFA"/>
    <w:pPr>
      <w:numPr>
        <w:ilvl w:val="3"/>
      </w:numPr>
      <w:tabs>
        <w:tab w:val="num" w:pos="720"/>
      </w:tabs>
      <w:outlineLvl w:val="3"/>
    </w:pPr>
    <w:rPr>
      <w:sz w:val="24"/>
    </w:rPr>
  </w:style>
  <w:style w:type="paragraph" w:styleId="Heading5">
    <w:name w:val="heading 5"/>
    <w:aliases w:val="h5,Heading5"/>
    <w:basedOn w:val="Heading4"/>
    <w:next w:val="Normal"/>
    <w:link w:val="Heading5Char"/>
    <w:uiPriority w:val="99"/>
    <w:qFormat/>
    <w:rsid w:val="00D04AFA"/>
    <w:pPr>
      <w:numPr>
        <w:ilvl w:val="4"/>
      </w:numPr>
      <w:tabs>
        <w:tab w:val="num" w:pos="643"/>
        <w:tab w:val="num" w:pos="720"/>
        <w:tab w:val="num" w:pos="864"/>
      </w:tabs>
      <w:outlineLvl w:val="4"/>
    </w:pPr>
    <w:rPr>
      <w:sz w:val="20"/>
    </w:rPr>
  </w:style>
  <w:style w:type="paragraph" w:styleId="Heading6">
    <w:name w:val="heading 6"/>
    <w:basedOn w:val="H6"/>
    <w:next w:val="Normal"/>
    <w:link w:val="Heading6Char"/>
    <w:uiPriority w:val="99"/>
    <w:qFormat/>
    <w:rsid w:val="00D04AFA"/>
    <w:pPr>
      <w:numPr>
        <w:ilvl w:val="5"/>
      </w:numPr>
      <w:tabs>
        <w:tab w:val="num" w:pos="643"/>
        <w:tab w:val="num" w:pos="720"/>
      </w:tabs>
      <w:outlineLvl w:val="5"/>
    </w:pPr>
  </w:style>
  <w:style w:type="paragraph" w:styleId="Heading7">
    <w:name w:val="heading 7"/>
    <w:basedOn w:val="H6"/>
    <w:next w:val="Normal"/>
    <w:link w:val="Heading7Char"/>
    <w:uiPriority w:val="99"/>
    <w:qFormat/>
    <w:rsid w:val="00D04AFA"/>
    <w:pPr>
      <w:numPr>
        <w:ilvl w:val="6"/>
      </w:numPr>
      <w:tabs>
        <w:tab w:val="num" w:pos="643"/>
        <w:tab w:val="num" w:pos="720"/>
      </w:tabs>
      <w:outlineLvl w:val="6"/>
    </w:pPr>
  </w:style>
  <w:style w:type="paragraph" w:styleId="Heading8">
    <w:name w:val="heading 8"/>
    <w:basedOn w:val="Heading1"/>
    <w:next w:val="Normal"/>
    <w:link w:val="Heading8Char"/>
    <w:uiPriority w:val="99"/>
    <w:qFormat/>
    <w:rsid w:val="00D04AFA"/>
    <w:pPr>
      <w:numPr>
        <w:ilvl w:val="7"/>
      </w:numPr>
      <w:tabs>
        <w:tab w:val="num" w:pos="643"/>
      </w:tabs>
      <w:outlineLvl w:val="7"/>
    </w:pPr>
  </w:style>
  <w:style w:type="paragraph" w:styleId="Heading9">
    <w:name w:val="heading 9"/>
    <w:basedOn w:val="Heading8"/>
    <w:next w:val="Normal"/>
    <w:link w:val="Heading9Char"/>
    <w:uiPriority w:val="99"/>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uiPriority w:val="99"/>
    <w:locked/>
    <w:rsid w:val="005E1CEA"/>
    <w:rPr>
      <w:rFonts w:ascii="Arial" w:hAnsi="Arial"/>
      <w:sz w:val="36"/>
      <w:lang w:eastAsia="en-US"/>
    </w:rPr>
  </w:style>
  <w:style w:type="character" w:customStyle="1" w:styleId="Heading2Char">
    <w:name w:val="Heading 2 Char"/>
    <w:aliases w:val="Head2A Char,2 Char,H2 Char,h2 Char,DO NOT USE_h2 Char,h21 Char,UNDERRUBRIK 1-2 Char"/>
    <w:link w:val="Heading2"/>
    <w:uiPriority w:val="99"/>
    <w:locked/>
    <w:rsid w:val="005E1CEA"/>
    <w:rPr>
      <w:rFonts w:ascii="Arial" w:hAnsi="Arial"/>
      <w:sz w:val="32"/>
      <w:lang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9"/>
    <w:locked/>
    <w:rsid w:val="005E1CEA"/>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locked/>
    <w:rsid w:val="005E1CEA"/>
    <w:rPr>
      <w:rFonts w:ascii="Arial" w:hAnsi="Arial"/>
      <w:sz w:val="24"/>
      <w:lang w:eastAsia="en-US"/>
    </w:rPr>
  </w:style>
  <w:style w:type="character" w:customStyle="1" w:styleId="Heading5Char">
    <w:name w:val="Heading 5 Char"/>
    <w:aliases w:val="h5 Char,Heading5 Char"/>
    <w:link w:val="Heading5"/>
    <w:uiPriority w:val="99"/>
    <w:locked/>
    <w:rsid w:val="005E1CEA"/>
    <w:rPr>
      <w:rFonts w:ascii="Arial" w:hAnsi="Arial"/>
      <w:lang w:eastAsia="en-US"/>
    </w:rPr>
  </w:style>
  <w:style w:type="character" w:customStyle="1" w:styleId="Heading6Char">
    <w:name w:val="Heading 6 Char"/>
    <w:link w:val="Heading6"/>
    <w:uiPriority w:val="99"/>
    <w:locked/>
    <w:rsid w:val="005E1CEA"/>
    <w:rPr>
      <w:rFonts w:ascii="Arial" w:hAnsi="Arial"/>
      <w:lang w:eastAsia="en-US"/>
    </w:rPr>
  </w:style>
  <w:style w:type="character" w:customStyle="1" w:styleId="Heading7Char">
    <w:name w:val="Heading 7 Char"/>
    <w:link w:val="Heading7"/>
    <w:uiPriority w:val="99"/>
    <w:locked/>
    <w:rsid w:val="005E1CEA"/>
    <w:rPr>
      <w:rFonts w:ascii="Arial" w:hAnsi="Arial"/>
      <w:lang w:eastAsia="en-US"/>
    </w:rPr>
  </w:style>
  <w:style w:type="character" w:customStyle="1" w:styleId="Heading8Char">
    <w:name w:val="Heading 8 Char"/>
    <w:link w:val="Heading8"/>
    <w:uiPriority w:val="99"/>
    <w:locked/>
    <w:rsid w:val="005E1CEA"/>
    <w:rPr>
      <w:rFonts w:ascii="Arial" w:hAnsi="Arial"/>
      <w:sz w:val="36"/>
      <w:lang w:eastAsia="en-US"/>
    </w:rPr>
  </w:style>
  <w:style w:type="character" w:customStyle="1" w:styleId="Heading9Char">
    <w:name w:val="Heading 9 Char"/>
    <w:link w:val="Heading9"/>
    <w:uiPriority w:val="99"/>
    <w:locked/>
    <w:rsid w:val="005E1CEA"/>
    <w:rPr>
      <w:rFonts w:ascii="Arial" w:hAnsi="Arial"/>
      <w:sz w:val="36"/>
      <w:lang w:eastAsia="en-US"/>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rsid w:val="00D04AFA"/>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qFormat/>
    <w:rsid w:val="00D04AFA"/>
    <w:pPr>
      <w:jc w:val="center"/>
    </w:pPr>
  </w:style>
  <w:style w:type="paragraph" w:customStyle="1" w:styleId="TAL">
    <w:name w:val="TAL"/>
    <w:basedOn w:val="Normal"/>
    <w:link w:val="TALCar"/>
    <w:qFormat/>
    <w:rsid w:val="00D04AFA"/>
    <w:pPr>
      <w:keepNext/>
      <w:keepLines/>
      <w:spacing w:after="0"/>
    </w:pPr>
    <w:rPr>
      <w:rFonts w:ascii="Arial" w:hAnsi="Arial"/>
      <w:sz w:val="18"/>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basedOn w:val="TH"/>
    <w:link w:val="TFChar"/>
    <w:rsid w:val="00D04AFA"/>
    <w:pPr>
      <w:keepNext w:val="0"/>
      <w:spacing w:before="0" w:after="240"/>
    </w:pPr>
  </w:style>
  <w:style w:type="paragraph" w:customStyle="1" w:styleId="TH">
    <w:name w:val="TH"/>
    <w:basedOn w:val="Normal"/>
    <w:link w:val="THChar"/>
    <w:qFormat/>
    <w:rsid w:val="00D04AFA"/>
    <w:pPr>
      <w:keepNext/>
      <w:keepLines/>
      <w:spacing w:before="60"/>
      <w:jc w:val="center"/>
    </w:pPr>
    <w:rPr>
      <w:rFonts w:ascii="Arial" w:hAnsi="Arial"/>
      <w: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rsid w:val="00D04AFA"/>
    <w:pPr>
      <w:keepLines/>
      <w:ind w:left="1135" w:hanging="851"/>
    </w:pPr>
    <w:rPr>
      <w:rFonts w:ascii="CG Times (WN)" w:hAnsi="CG Times (WN)"/>
    </w:rPr>
  </w:style>
  <w:style w:type="character" w:customStyle="1" w:styleId="NOChar">
    <w:name w:val="NO Char"/>
    <w:link w:val="NO"/>
    <w:qFormat/>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uiPriority w:val="99"/>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eastAsia="en-US"/>
    </w:rPr>
  </w:style>
  <w:style w:type="paragraph" w:customStyle="1" w:styleId="NW">
    <w:name w:val="NW"/>
    <w:basedOn w:val="NO"/>
    <w:uiPriority w:val="99"/>
    <w:rsid w:val="00D04AFA"/>
    <w:pPr>
      <w:spacing w:after="0"/>
    </w:pPr>
  </w:style>
  <w:style w:type="paragraph" w:customStyle="1" w:styleId="EW">
    <w:name w:val="EW"/>
    <w:basedOn w:val="EX"/>
    <w:uiPriority w:val="99"/>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qFormat/>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szCs w:val="22"/>
      <w:lang w:eastAsia="en-US"/>
    </w:rPr>
  </w:style>
  <w:style w:type="paragraph" w:customStyle="1" w:styleId="TAR">
    <w:name w:val="TAR"/>
    <w:basedOn w:val="TAL"/>
    <w:uiPriority w:val="99"/>
    <w:rsid w:val="00D04AFA"/>
    <w:pPr>
      <w:jc w:val="right"/>
    </w:pPr>
  </w:style>
  <w:style w:type="paragraph" w:customStyle="1" w:styleId="TAN">
    <w:name w:val="TAN"/>
    <w:basedOn w:val="TAL"/>
    <w:link w:val="TANChar"/>
    <w:qFormat/>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uiPriority w:val="99"/>
    <w:rsid w:val="00D04AFA"/>
    <w:pPr>
      <w:framePr w:wrap="notBeside" w:vAnchor="page" w:hAnchor="margin" w:y="15764"/>
      <w:widowControl w:val="0"/>
    </w:pPr>
    <w:rPr>
      <w:rFonts w:ascii="Arial" w:hAnsi="Arial"/>
      <w:noProof/>
      <w:sz w:val="32"/>
      <w:lang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rPr>
  </w:style>
  <w:style w:type="character" w:customStyle="1" w:styleId="B1Char">
    <w:name w:val="B1 Char"/>
    <w:link w:val="B10"/>
    <w:qFormat/>
    <w:locked/>
    <w:rsid w:val="000618C0"/>
    <w:rPr>
      <w:lang w:val="en-GB" w:eastAsia="en-US"/>
    </w:rPr>
  </w:style>
  <w:style w:type="paragraph" w:customStyle="1" w:styleId="B2">
    <w:name w:val="B2"/>
    <w:basedOn w:val="List2"/>
    <w:link w:val="B2Char"/>
    <w:qFormat/>
    <w:rsid w:val="00D04AFA"/>
  </w:style>
  <w:style w:type="paragraph" w:customStyle="1" w:styleId="B3">
    <w:name w:val="B3"/>
    <w:basedOn w:val="List3"/>
    <w:link w:val="B3Char"/>
    <w:qFormat/>
    <w:rsid w:val="00D04AFA"/>
  </w:style>
  <w:style w:type="paragraph" w:customStyle="1" w:styleId="B4">
    <w:name w:val="B4"/>
    <w:basedOn w:val="List4"/>
    <w:link w:val="B4Char"/>
    <w:qFormat/>
    <w:rsid w:val="00D04AFA"/>
  </w:style>
  <w:style w:type="paragraph" w:customStyle="1" w:styleId="B5">
    <w:name w:val="B5"/>
    <w:basedOn w:val="List5"/>
    <w:link w:val="B5Char"/>
    <w:qFormat/>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uiPriority w:val="99"/>
    <w:rsid w:val="00D04AFA"/>
    <w:pPr>
      <w:spacing w:after="120"/>
    </w:pPr>
    <w:rPr>
      <w:rFonts w:ascii="Arial" w:hAnsi="Arial"/>
      <w:lang w:eastAsia="en-US"/>
    </w:rPr>
  </w:style>
  <w:style w:type="paragraph" w:customStyle="1" w:styleId="tdoc-header">
    <w:name w:val="tdoc-header"/>
    <w:uiPriority w:val="99"/>
    <w:rsid w:val="00D04AFA"/>
    <w:rPr>
      <w:rFonts w:ascii="Arial" w:hAnsi="Arial"/>
      <w:noProof/>
      <w:sz w:val="24"/>
      <w:lang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qFormat/>
    <w:rsid w:val="00D04AFA"/>
    <w:rPr>
      <w:rFonts w:cs="Times New Roman"/>
      <w:sz w:val="16"/>
    </w:rPr>
  </w:style>
  <w:style w:type="paragraph" w:styleId="CommentText">
    <w:name w:val="annotation text"/>
    <w:basedOn w:val="Normal"/>
    <w:link w:val="CommentTextChar"/>
    <w:uiPriority w:val="99"/>
    <w:qFormat/>
    <w:rsid w:val="00D04AFA"/>
    <w:rPr>
      <w:lang w:eastAsia="ja-JP"/>
    </w:rPr>
  </w:style>
  <w:style w:type="character" w:customStyle="1" w:styleId="CommentTextChar">
    <w:name w:val="Comment Text Char"/>
    <w:link w:val="CommentText"/>
    <w:uiPriority w:val="99"/>
    <w:qFormat/>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D04AFA"/>
    <w:rPr>
      <w:sz w:val="2"/>
    </w:rPr>
  </w:style>
  <w:style w:type="character" w:customStyle="1" w:styleId="BalloonTextChar">
    <w:name w:val="Balloon Text Char"/>
    <w:link w:val="BalloonText"/>
    <w:uiPriority w:val="99"/>
    <w:semiHidden/>
    <w:locked/>
    <w:rsid w:val="005E1CEA"/>
    <w:rPr>
      <w:rFonts w:ascii="Times New Roman" w:hAnsi="Times New Roman" w:cs="Times New Roman"/>
      <w:sz w:val="2"/>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sv-SE" w:eastAsia="ja-JP"/>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qFormat/>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val="en-US"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rPr>
      <w:lang w:val="en-US"/>
    </w:rPr>
  </w:style>
  <w:style w:type="paragraph" w:styleId="Caption">
    <w:name w:val="caption"/>
    <w:aliases w:val="cap,cap Char,Caption Char1 Char,cap Char Char1,Caption Char Char1 Char,cap Char2"/>
    <w:basedOn w:val="Normal"/>
    <w:next w:val="Normal"/>
    <w:link w:val="CaptionChar"/>
    <w:uiPriority w:val="99"/>
    <w:qFormat/>
    <w:rsid w:val="008525FB"/>
    <w:pPr>
      <w:spacing w:after="0"/>
    </w:pPr>
    <w:rPr>
      <w:b/>
      <w:lang w:val="sv-SE" w:eastAsia="ja-JP"/>
    </w:rPr>
  </w:style>
  <w:style w:type="character" w:customStyle="1" w:styleId="CaptionChar">
    <w:name w:val="Caption Char"/>
    <w:aliases w:val="cap Char1,cap Char Char,Caption Char1 Char Char,cap Char Char1 Char,Caption Char Char1 Char Char,cap Char2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link w:val="GuidanceChar"/>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eastAsia="ja-JP"/>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qFormat/>
    <w:rsid w:val="00D9580B"/>
    <w:pPr>
      <w:numPr>
        <w:numId w:val="4"/>
      </w:numPr>
      <w:spacing w:before="180" w:after="240" w:line="280" w:lineRule="atLeast"/>
      <w:jc w:val="center"/>
    </w:pPr>
    <w:rPr>
      <w:rFonts w:ascii="Arial" w:hAnsi="Arial"/>
      <w:b/>
      <w:lang w:val="en-US"/>
    </w:rPr>
  </w:style>
  <w:style w:type="paragraph" w:customStyle="1" w:styleId="MTDisplayEquation">
    <w:name w:val="MTDisplayEquation"/>
    <w:basedOn w:val="Normal"/>
    <w:rsid w:val="00D9580B"/>
    <w:pPr>
      <w:tabs>
        <w:tab w:val="center" w:pos="4820"/>
        <w:tab w:val="right" w:pos="9640"/>
      </w:tabs>
    </w:pPr>
  </w:style>
  <w:style w:type="character" w:customStyle="1" w:styleId="TALChar">
    <w:name w:val="TAL Char"/>
    <w:qFormat/>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qFormat/>
    <w:locked/>
    <w:rsid w:val="003D7EEA"/>
    <w:rPr>
      <w:rFonts w:ascii="Courier New" w:hAnsi="Courier New"/>
      <w:noProof/>
      <w:sz w:val="22"/>
      <w:lang w:val="en-GB" w:eastAsia="en-US"/>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R4_bullets,- Bullets,목록 단락,?? ??,?????,????,リスト段落,Lista1,列出段落1,中等深浅网格 1 - 着色 21,列表段落,列表段落1,—ño’i—Ž,¥¡¡¡¡ì¬º¥¹¥È¶ÎÂä,ÁÐ³ö¶ÎÂä,¥ê¥¹¥È¶ÎÂä,1st level - Bullet List Paragraph,Lettre d'introduction,Paragrafo elenco,Normal bullet 2,Bullet list"/>
    <w:basedOn w:val="Normal"/>
    <w:link w:val="ListParagraphChar"/>
    <w:uiPriority w:val="34"/>
    <w:qFormat/>
    <w:rsid w:val="000D3671"/>
    <w:pPr>
      <w:ind w:left="720"/>
      <w:contextualSpacing/>
    </w:p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qFormat/>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val="en-US" w:eastAsia="ja-JP"/>
    </w:rPr>
  </w:style>
  <w:style w:type="character" w:customStyle="1" w:styleId="B2Char">
    <w:name w:val="B2 Char"/>
    <w:link w:val="B2"/>
    <w:qFormat/>
    <w:locked/>
    <w:rsid w:val="005F4A4C"/>
    <w:rPr>
      <w:rFonts w:ascii="Times New Roman" w:hAnsi="Times New Roman"/>
      <w:lang w:val="en-GB" w:eastAsia="en-US"/>
    </w:rPr>
  </w:style>
  <w:style w:type="character" w:customStyle="1" w:styleId="B3Char">
    <w:name w:val="B3 Char"/>
    <w:link w:val="B3"/>
    <w:qFormat/>
    <w:locked/>
    <w:rsid w:val="005F4A4C"/>
    <w:rPr>
      <w:rFonts w:ascii="Times New Roman" w:hAnsi="Times New Roman"/>
      <w:lang w:val="en-GB" w:eastAsia="en-US"/>
    </w:rPr>
  </w:style>
  <w:style w:type="character" w:customStyle="1" w:styleId="B3Char2">
    <w:name w:val="B3 Char2"/>
    <w:qFormat/>
    <w:locked/>
    <w:rsid w:val="00A77992"/>
    <w:rPr>
      <w:rFonts w:ascii="MS Mincho" w:eastAsia="MS Mincho" w:hAnsi="MS Mincho"/>
      <w:sz w:val="24"/>
      <w:szCs w:val="24"/>
      <w:lang w:eastAsia="ja-JP"/>
    </w:rPr>
  </w:style>
  <w:style w:type="character" w:customStyle="1" w:styleId="GuidanceChar">
    <w:name w:val="Guidance Char"/>
    <w:link w:val="Guidance"/>
    <w:rsid w:val="006B2064"/>
    <w:rPr>
      <w:rFonts w:ascii="Times New Roman" w:hAnsi="Times New Roman"/>
      <w:i/>
      <w:color w:val="0000FF"/>
      <w:lang w:val="en-GB" w:eastAsia="en-US"/>
    </w:rPr>
  </w:style>
  <w:style w:type="character" w:customStyle="1" w:styleId="TFChar">
    <w:name w:val="TF Char"/>
    <w:basedOn w:val="THChar"/>
    <w:link w:val="TF"/>
    <w:rsid w:val="000113B5"/>
    <w:rPr>
      <w:rFonts w:ascii="Arial" w:hAnsi="Arial"/>
      <w:b/>
      <w:lang w:val="en-GB" w:eastAsia="en-US"/>
    </w:rPr>
  </w:style>
  <w:style w:type="paragraph" w:customStyle="1" w:styleId="IvDbodytext">
    <w:name w:val="IvD bodytext"/>
    <w:basedOn w:val="BodyText"/>
    <w:link w:val="IvDbodytextChar"/>
    <w:qFormat/>
    <w:rsid w:val="00F5395E"/>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lang w:val="en-US" w:eastAsia="en-US"/>
    </w:rPr>
  </w:style>
  <w:style w:type="character" w:customStyle="1" w:styleId="IvDbodytextChar">
    <w:name w:val="IvD bodytext Char"/>
    <w:basedOn w:val="BodyTextChar"/>
    <w:link w:val="IvDbodytext"/>
    <w:rsid w:val="00F5395E"/>
    <w:rPr>
      <w:rFonts w:ascii="Arial" w:eastAsia="Times New Roman" w:hAnsi="Arial" w:cs="Times New Roman"/>
      <w:spacing w:val="2"/>
      <w:sz w:val="20"/>
      <w:szCs w:val="20"/>
      <w:lang w:val="en-US" w:eastAsia="en-US"/>
    </w:rPr>
  </w:style>
  <w:style w:type="paragraph" w:customStyle="1" w:styleId="IvDInstructiontext">
    <w:name w:val="IvD Instructiontext"/>
    <w:basedOn w:val="BodyText"/>
    <w:link w:val="IvDInstructiontextChar"/>
    <w:uiPriority w:val="99"/>
    <w:qFormat/>
    <w:rsid w:val="00FD6655"/>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FD6655"/>
    <w:rPr>
      <w:rFonts w:ascii="Arial" w:eastAsia="Times New Roman" w:hAnsi="Arial"/>
      <w:i/>
      <w:color w:val="7F7F7F" w:themeColor="text1" w:themeTint="80"/>
      <w:spacing w:val="2"/>
      <w:sz w:val="18"/>
      <w:szCs w:val="18"/>
      <w:lang w:val="en-US" w:eastAsia="en-US"/>
    </w:rPr>
  </w:style>
  <w:style w:type="character" w:customStyle="1" w:styleId="Doc-text2Char">
    <w:name w:val="Doc-text2 Char"/>
    <w:link w:val="Doc-text2"/>
    <w:qFormat/>
    <w:locked/>
    <w:rsid w:val="002F37D6"/>
    <w:rPr>
      <w:rFonts w:ascii="Arial" w:eastAsia="MS Mincho" w:hAnsi="Arial" w:cs="Arial"/>
      <w:szCs w:val="24"/>
      <w:lang w:eastAsia="en-GB"/>
    </w:rPr>
  </w:style>
  <w:style w:type="paragraph" w:customStyle="1" w:styleId="Doc-text2">
    <w:name w:val="Doc-text2"/>
    <w:basedOn w:val="Normal"/>
    <w:link w:val="Doc-text2Char"/>
    <w:qFormat/>
    <w:rsid w:val="002F37D6"/>
    <w:pPr>
      <w:tabs>
        <w:tab w:val="left" w:pos="1622"/>
      </w:tabs>
      <w:spacing w:after="0"/>
      <w:ind w:left="1622" w:hanging="363"/>
    </w:pPr>
    <w:rPr>
      <w:rFonts w:ascii="Arial" w:eastAsia="MS Mincho" w:hAnsi="Arial" w:cs="Arial"/>
      <w:szCs w:val="24"/>
      <w:lang w:eastAsia="en-GB"/>
    </w:rPr>
  </w:style>
  <w:style w:type="paragraph" w:customStyle="1" w:styleId="berschrift1H1">
    <w:name w:val="Überschrift 1.H1"/>
    <w:basedOn w:val="Normal"/>
    <w:next w:val="Normal"/>
    <w:rsid w:val="00F6223A"/>
    <w:pPr>
      <w:keepNext/>
      <w:keepLines/>
      <w:numPr>
        <w:numId w:val="10"/>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character" w:customStyle="1" w:styleId="B1Char1">
    <w:name w:val="B1 Char1"/>
    <w:qFormat/>
    <w:rsid w:val="00B62816"/>
    <w:rPr>
      <w:rFonts w:eastAsia="Times New Roman"/>
      <w:lang w:val="x-none" w:eastAsia="x-none"/>
    </w:rPr>
  </w:style>
  <w:style w:type="character" w:customStyle="1" w:styleId="ListParagraphChar">
    <w:name w:val="List Paragraph Char"/>
    <w:aliases w:val="R4_bullets Char,- Bullets Char,목록 단락 Char,?? ?? Char,????? Char,???? Char,リスト段落 Char,Lista1 Char,列出段落1 Char,中等深浅网格 1 - 着色 21 Char,列表段落 Char,列表段落1 Char,—ño’i—Ž Char,¥¡¡¡¡ì¬º¥¹¥È¶ÎÂä Char,ÁÐ³ö¶ÎÂä Char,¥ê¥¹¥È¶ÎÂä Char,Bullet list Char"/>
    <w:link w:val="ListParagraph"/>
    <w:uiPriority w:val="34"/>
    <w:qFormat/>
    <w:locked/>
    <w:rsid w:val="00DC14E2"/>
    <w:rPr>
      <w:rFonts w:ascii="Times New Roman" w:hAnsi="Times New Roman"/>
      <w:lang w:eastAsia="en-US"/>
    </w:rPr>
  </w:style>
  <w:style w:type="character" w:customStyle="1" w:styleId="EQChar">
    <w:name w:val="EQ Char"/>
    <w:link w:val="EQ"/>
    <w:rsid w:val="009F3990"/>
    <w:rPr>
      <w:rFonts w:ascii="Times New Roman" w:hAnsi="Times New Roman"/>
      <w:noProof/>
      <w:lang w:eastAsia="en-US"/>
    </w:rPr>
  </w:style>
  <w:style w:type="paragraph" w:customStyle="1" w:styleId="B1">
    <w:name w:val="B1+"/>
    <w:basedOn w:val="B10"/>
    <w:uiPriority w:val="99"/>
    <w:qFormat/>
    <w:rsid w:val="00C175B4"/>
    <w:pPr>
      <w:numPr>
        <w:numId w:val="11"/>
      </w:numPr>
      <w:tabs>
        <w:tab w:val="clear" w:pos="737"/>
        <w:tab w:val="num" w:pos="720"/>
      </w:tabs>
      <w:overflowPunct w:val="0"/>
      <w:autoSpaceDE w:val="0"/>
      <w:autoSpaceDN w:val="0"/>
      <w:adjustRightInd w:val="0"/>
      <w:ind w:left="720" w:hanging="360"/>
      <w:textAlignment w:val="baseline"/>
    </w:pPr>
    <w:rPr>
      <w:rFonts w:ascii="Times New Roman" w:hAnsi="Times New Roman"/>
      <w:lang w:eastAsia="zh-CN"/>
    </w:rPr>
  </w:style>
  <w:style w:type="paragraph" w:customStyle="1" w:styleId="BL">
    <w:name w:val="BL"/>
    <w:basedOn w:val="Normal"/>
    <w:rsid w:val="00B76146"/>
    <w:pPr>
      <w:numPr>
        <w:numId w:val="12"/>
      </w:numPr>
      <w:tabs>
        <w:tab w:val="left" w:pos="851"/>
      </w:tabs>
      <w:overflowPunct w:val="0"/>
      <w:autoSpaceDE w:val="0"/>
      <w:autoSpaceDN w:val="0"/>
      <w:adjustRightInd w:val="0"/>
      <w:textAlignment w:val="baseline"/>
    </w:pPr>
    <w:rPr>
      <w:rFonts w:eastAsia="Times New Roman"/>
    </w:rPr>
  </w:style>
  <w:style w:type="paragraph" w:customStyle="1" w:styleId="textintend3">
    <w:name w:val="text intend 3"/>
    <w:basedOn w:val="Normal"/>
    <w:rsid w:val="00527CA9"/>
    <w:pPr>
      <w:numPr>
        <w:numId w:val="13"/>
      </w:numPr>
      <w:overflowPunct w:val="0"/>
      <w:autoSpaceDE w:val="0"/>
      <w:autoSpaceDN w:val="0"/>
      <w:adjustRightInd w:val="0"/>
      <w:spacing w:after="120"/>
      <w:jc w:val="both"/>
      <w:textAlignment w:val="baseline"/>
    </w:pPr>
    <w:rPr>
      <w:rFonts w:eastAsia="MS Mincho"/>
      <w:sz w:val="24"/>
      <w:lang w:val="en-US" w:eastAsia="en-GB"/>
    </w:rPr>
  </w:style>
  <w:style w:type="character" w:styleId="Emphasis">
    <w:name w:val="Emphasis"/>
    <w:uiPriority w:val="20"/>
    <w:qFormat/>
    <w:locked/>
    <w:rsid w:val="008D0D57"/>
    <w:rPr>
      <w:i/>
      <w:iCs/>
    </w:rPr>
  </w:style>
  <w:style w:type="character" w:customStyle="1" w:styleId="B4Char">
    <w:name w:val="B4 Char"/>
    <w:link w:val="B4"/>
    <w:qFormat/>
    <w:rsid w:val="00C12C6E"/>
    <w:rPr>
      <w:rFonts w:ascii="Times New Roman" w:hAnsi="Times New Roman"/>
      <w:lang w:eastAsia="en-US"/>
    </w:rPr>
  </w:style>
  <w:style w:type="paragraph" w:customStyle="1" w:styleId="Agreement">
    <w:name w:val="Agreement"/>
    <w:basedOn w:val="Normal"/>
    <w:next w:val="Doc-text2"/>
    <w:uiPriority w:val="99"/>
    <w:qFormat/>
    <w:rsid w:val="00B8508F"/>
    <w:pPr>
      <w:numPr>
        <w:numId w:val="15"/>
      </w:numPr>
      <w:tabs>
        <w:tab w:val="clear" w:pos="6570"/>
        <w:tab w:val="num" w:pos="1619"/>
      </w:tabs>
      <w:spacing w:before="60" w:after="0"/>
      <w:ind w:left="1619"/>
    </w:pPr>
    <w:rPr>
      <w:rFonts w:ascii="Arial" w:eastAsia="MS Mincho" w:hAnsi="Arial"/>
      <w:b/>
      <w:szCs w:val="24"/>
      <w:lang w:eastAsia="en-GB"/>
    </w:rPr>
  </w:style>
  <w:style w:type="paragraph" w:customStyle="1" w:styleId="ComeBack">
    <w:name w:val="ComeBack"/>
    <w:basedOn w:val="Doc-text2"/>
    <w:next w:val="Doc-text2"/>
    <w:rsid w:val="00B8508F"/>
    <w:pPr>
      <w:numPr>
        <w:numId w:val="14"/>
      </w:numPr>
      <w:tabs>
        <w:tab w:val="clear" w:pos="1622"/>
      </w:tabs>
    </w:pPr>
    <w:rPr>
      <w:rFonts w:cs="Times New Roman"/>
    </w:rPr>
  </w:style>
  <w:style w:type="character" w:customStyle="1" w:styleId="B5Char">
    <w:name w:val="B5 Char"/>
    <w:link w:val="B5"/>
    <w:qFormat/>
    <w:rsid w:val="00FC0B8C"/>
    <w:rPr>
      <w:rFonts w:ascii="Times New Roman" w:hAnsi="Times New Roman"/>
      <w:lang w:eastAsia="en-US"/>
    </w:rPr>
  </w:style>
  <w:style w:type="character" w:customStyle="1" w:styleId="ui-provider">
    <w:name w:val="ui-provider"/>
    <w:basedOn w:val="DefaultParagraphFont"/>
    <w:rsid w:val="00F83F5C"/>
  </w:style>
  <w:style w:type="paragraph" w:styleId="TableofFigures">
    <w:name w:val="table of figures"/>
    <w:basedOn w:val="Normal"/>
    <w:next w:val="Normal"/>
    <w:uiPriority w:val="99"/>
    <w:unhideWhenUsed/>
    <w:locked/>
    <w:rsid w:val="00CD37D6"/>
    <w:pPr>
      <w:spacing w:after="0"/>
    </w:pPr>
  </w:style>
  <w:style w:type="character" w:styleId="Strong">
    <w:name w:val="Strong"/>
    <w:basedOn w:val="DefaultParagraphFont"/>
    <w:uiPriority w:val="22"/>
    <w:qFormat/>
    <w:locked/>
    <w:rsid w:val="00423F3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108006">
      <w:bodyDiv w:val="1"/>
      <w:marLeft w:val="0"/>
      <w:marRight w:val="0"/>
      <w:marTop w:val="0"/>
      <w:marBottom w:val="0"/>
      <w:divBdr>
        <w:top w:val="none" w:sz="0" w:space="0" w:color="auto"/>
        <w:left w:val="none" w:sz="0" w:space="0" w:color="auto"/>
        <w:bottom w:val="none" w:sz="0" w:space="0" w:color="auto"/>
        <w:right w:val="none" w:sz="0" w:space="0" w:color="auto"/>
      </w:divBdr>
      <w:divsChild>
        <w:div w:id="597443327">
          <w:marLeft w:val="1800"/>
          <w:marRight w:val="0"/>
          <w:marTop w:val="48"/>
          <w:marBottom w:val="0"/>
          <w:divBdr>
            <w:top w:val="none" w:sz="0" w:space="0" w:color="auto"/>
            <w:left w:val="none" w:sz="0" w:space="0" w:color="auto"/>
            <w:bottom w:val="none" w:sz="0" w:space="0" w:color="auto"/>
            <w:right w:val="none" w:sz="0" w:space="0" w:color="auto"/>
          </w:divBdr>
        </w:div>
        <w:div w:id="949776707">
          <w:marLeft w:val="1800"/>
          <w:marRight w:val="0"/>
          <w:marTop w:val="48"/>
          <w:marBottom w:val="0"/>
          <w:divBdr>
            <w:top w:val="none" w:sz="0" w:space="0" w:color="auto"/>
            <w:left w:val="none" w:sz="0" w:space="0" w:color="auto"/>
            <w:bottom w:val="none" w:sz="0" w:space="0" w:color="auto"/>
            <w:right w:val="none" w:sz="0" w:space="0" w:color="auto"/>
          </w:divBdr>
        </w:div>
        <w:div w:id="1284384324">
          <w:marLeft w:val="1800"/>
          <w:marRight w:val="0"/>
          <w:marTop w:val="48"/>
          <w:marBottom w:val="0"/>
          <w:divBdr>
            <w:top w:val="none" w:sz="0" w:space="0" w:color="auto"/>
            <w:left w:val="none" w:sz="0" w:space="0" w:color="auto"/>
            <w:bottom w:val="none" w:sz="0" w:space="0" w:color="auto"/>
            <w:right w:val="none" w:sz="0" w:space="0" w:color="auto"/>
          </w:divBdr>
        </w:div>
      </w:divsChild>
    </w:div>
    <w:div w:id="45226618">
      <w:bodyDiv w:val="1"/>
      <w:marLeft w:val="0"/>
      <w:marRight w:val="0"/>
      <w:marTop w:val="0"/>
      <w:marBottom w:val="0"/>
      <w:divBdr>
        <w:top w:val="none" w:sz="0" w:space="0" w:color="auto"/>
        <w:left w:val="none" w:sz="0" w:space="0" w:color="auto"/>
        <w:bottom w:val="none" w:sz="0" w:space="0" w:color="auto"/>
        <w:right w:val="none" w:sz="0" w:space="0" w:color="auto"/>
      </w:divBdr>
    </w:div>
    <w:div w:id="66925138">
      <w:bodyDiv w:val="1"/>
      <w:marLeft w:val="0"/>
      <w:marRight w:val="0"/>
      <w:marTop w:val="0"/>
      <w:marBottom w:val="0"/>
      <w:divBdr>
        <w:top w:val="none" w:sz="0" w:space="0" w:color="auto"/>
        <w:left w:val="none" w:sz="0" w:space="0" w:color="auto"/>
        <w:bottom w:val="none" w:sz="0" w:space="0" w:color="auto"/>
        <w:right w:val="none" w:sz="0" w:space="0" w:color="auto"/>
      </w:divBdr>
      <w:divsChild>
        <w:div w:id="224490394">
          <w:marLeft w:val="1800"/>
          <w:marRight w:val="0"/>
          <w:marTop w:val="58"/>
          <w:marBottom w:val="0"/>
          <w:divBdr>
            <w:top w:val="none" w:sz="0" w:space="0" w:color="auto"/>
            <w:left w:val="none" w:sz="0" w:space="0" w:color="auto"/>
            <w:bottom w:val="none" w:sz="0" w:space="0" w:color="auto"/>
            <w:right w:val="none" w:sz="0" w:space="0" w:color="auto"/>
          </w:divBdr>
        </w:div>
        <w:div w:id="899942591">
          <w:marLeft w:val="2520"/>
          <w:marRight w:val="0"/>
          <w:marTop w:val="58"/>
          <w:marBottom w:val="0"/>
          <w:divBdr>
            <w:top w:val="none" w:sz="0" w:space="0" w:color="auto"/>
            <w:left w:val="none" w:sz="0" w:space="0" w:color="auto"/>
            <w:bottom w:val="none" w:sz="0" w:space="0" w:color="auto"/>
            <w:right w:val="none" w:sz="0" w:space="0" w:color="auto"/>
          </w:divBdr>
        </w:div>
        <w:div w:id="1496341773">
          <w:marLeft w:val="2520"/>
          <w:marRight w:val="0"/>
          <w:marTop w:val="58"/>
          <w:marBottom w:val="0"/>
          <w:divBdr>
            <w:top w:val="none" w:sz="0" w:space="0" w:color="auto"/>
            <w:left w:val="none" w:sz="0" w:space="0" w:color="auto"/>
            <w:bottom w:val="none" w:sz="0" w:space="0" w:color="auto"/>
            <w:right w:val="none" w:sz="0" w:space="0" w:color="auto"/>
          </w:divBdr>
        </w:div>
        <w:div w:id="1524980255">
          <w:marLeft w:val="1800"/>
          <w:marRight w:val="0"/>
          <w:marTop w:val="58"/>
          <w:marBottom w:val="0"/>
          <w:divBdr>
            <w:top w:val="none" w:sz="0" w:space="0" w:color="auto"/>
            <w:left w:val="none" w:sz="0" w:space="0" w:color="auto"/>
            <w:bottom w:val="none" w:sz="0" w:space="0" w:color="auto"/>
            <w:right w:val="none" w:sz="0" w:space="0" w:color="auto"/>
          </w:divBdr>
        </w:div>
      </w:divsChild>
    </w:div>
    <w:div w:id="68235745">
      <w:bodyDiv w:val="1"/>
      <w:marLeft w:val="0"/>
      <w:marRight w:val="0"/>
      <w:marTop w:val="0"/>
      <w:marBottom w:val="0"/>
      <w:divBdr>
        <w:top w:val="none" w:sz="0" w:space="0" w:color="auto"/>
        <w:left w:val="none" w:sz="0" w:space="0" w:color="auto"/>
        <w:bottom w:val="none" w:sz="0" w:space="0" w:color="auto"/>
        <w:right w:val="none" w:sz="0" w:space="0" w:color="auto"/>
      </w:divBdr>
      <w:divsChild>
        <w:div w:id="512648846">
          <w:marLeft w:val="360"/>
          <w:marRight w:val="0"/>
          <w:marTop w:val="200"/>
          <w:marBottom w:val="0"/>
          <w:divBdr>
            <w:top w:val="none" w:sz="0" w:space="0" w:color="auto"/>
            <w:left w:val="none" w:sz="0" w:space="0" w:color="auto"/>
            <w:bottom w:val="none" w:sz="0" w:space="0" w:color="auto"/>
            <w:right w:val="none" w:sz="0" w:space="0" w:color="auto"/>
          </w:divBdr>
        </w:div>
      </w:divsChild>
    </w:div>
    <w:div w:id="95831032">
      <w:bodyDiv w:val="1"/>
      <w:marLeft w:val="0"/>
      <w:marRight w:val="0"/>
      <w:marTop w:val="0"/>
      <w:marBottom w:val="0"/>
      <w:divBdr>
        <w:top w:val="none" w:sz="0" w:space="0" w:color="auto"/>
        <w:left w:val="none" w:sz="0" w:space="0" w:color="auto"/>
        <w:bottom w:val="none" w:sz="0" w:space="0" w:color="auto"/>
        <w:right w:val="none" w:sz="0" w:space="0" w:color="auto"/>
      </w:divBdr>
      <w:divsChild>
        <w:div w:id="1894926344">
          <w:marLeft w:val="360"/>
          <w:marRight w:val="0"/>
          <w:marTop w:val="200"/>
          <w:marBottom w:val="0"/>
          <w:divBdr>
            <w:top w:val="none" w:sz="0" w:space="0" w:color="auto"/>
            <w:left w:val="none" w:sz="0" w:space="0" w:color="auto"/>
            <w:bottom w:val="none" w:sz="0" w:space="0" w:color="auto"/>
            <w:right w:val="none" w:sz="0" w:space="0" w:color="auto"/>
          </w:divBdr>
        </w:div>
      </w:divsChild>
    </w:div>
    <w:div w:id="132598665">
      <w:bodyDiv w:val="1"/>
      <w:marLeft w:val="0"/>
      <w:marRight w:val="0"/>
      <w:marTop w:val="0"/>
      <w:marBottom w:val="0"/>
      <w:divBdr>
        <w:top w:val="none" w:sz="0" w:space="0" w:color="auto"/>
        <w:left w:val="none" w:sz="0" w:space="0" w:color="auto"/>
        <w:bottom w:val="none" w:sz="0" w:space="0" w:color="auto"/>
        <w:right w:val="none" w:sz="0" w:space="0" w:color="auto"/>
      </w:divBdr>
      <w:divsChild>
        <w:div w:id="56519117">
          <w:marLeft w:val="1800"/>
          <w:marRight w:val="0"/>
          <w:marTop w:val="58"/>
          <w:marBottom w:val="0"/>
          <w:divBdr>
            <w:top w:val="none" w:sz="0" w:space="0" w:color="auto"/>
            <w:left w:val="none" w:sz="0" w:space="0" w:color="auto"/>
            <w:bottom w:val="none" w:sz="0" w:space="0" w:color="auto"/>
            <w:right w:val="none" w:sz="0" w:space="0" w:color="auto"/>
          </w:divBdr>
        </w:div>
        <w:div w:id="331446778">
          <w:marLeft w:val="2520"/>
          <w:marRight w:val="0"/>
          <w:marTop w:val="58"/>
          <w:marBottom w:val="0"/>
          <w:divBdr>
            <w:top w:val="none" w:sz="0" w:space="0" w:color="auto"/>
            <w:left w:val="none" w:sz="0" w:space="0" w:color="auto"/>
            <w:bottom w:val="none" w:sz="0" w:space="0" w:color="auto"/>
            <w:right w:val="none" w:sz="0" w:space="0" w:color="auto"/>
          </w:divBdr>
        </w:div>
        <w:div w:id="570311877">
          <w:marLeft w:val="1166"/>
          <w:marRight w:val="0"/>
          <w:marTop w:val="58"/>
          <w:marBottom w:val="0"/>
          <w:divBdr>
            <w:top w:val="none" w:sz="0" w:space="0" w:color="auto"/>
            <w:left w:val="none" w:sz="0" w:space="0" w:color="auto"/>
            <w:bottom w:val="none" w:sz="0" w:space="0" w:color="auto"/>
            <w:right w:val="none" w:sz="0" w:space="0" w:color="auto"/>
          </w:divBdr>
        </w:div>
        <w:div w:id="597064099">
          <w:marLeft w:val="547"/>
          <w:marRight w:val="0"/>
          <w:marTop w:val="58"/>
          <w:marBottom w:val="0"/>
          <w:divBdr>
            <w:top w:val="none" w:sz="0" w:space="0" w:color="auto"/>
            <w:left w:val="none" w:sz="0" w:space="0" w:color="auto"/>
            <w:bottom w:val="none" w:sz="0" w:space="0" w:color="auto"/>
            <w:right w:val="none" w:sz="0" w:space="0" w:color="auto"/>
          </w:divBdr>
        </w:div>
        <w:div w:id="709770617">
          <w:marLeft w:val="1800"/>
          <w:marRight w:val="0"/>
          <w:marTop w:val="58"/>
          <w:marBottom w:val="0"/>
          <w:divBdr>
            <w:top w:val="none" w:sz="0" w:space="0" w:color="auto"/>
            <w:left w:val="none" w:sz="0" w:space="0" w:color="auto"/>
            <w:bottom w:val="none" w:sz="0" w:space="0" w:color="auto"/>
            <w:right w:val="none" w:sz="0" w:space="0" w:color="auto"/>
          </w:divBdr>
        </w:div>
        <w:div w:id="1084960960">
          <w:marLeft w:val="2520"/>
          <w:marRight w:val="0"/>
          <w:marTop w:val="58"/>
          <w:marBottom w:val="0"/>
          <w:divBdr>
            <w:top w:val="none" w:sz="0" w:space="0" w:color="auto"/>
            <w:left w:val="none" w:sz="0" w:space="0" w:color="auto"/>
            <w:bottom w:val="none" w:sz="0" w:space="0" w:color="auto"/>
            <w:right w:val="none" w:sz="0" w:space="0" w:color="auto"/>
          </w:divBdr>
        </w:div>
        <w:div w:id="1123764206">
          <w:marLeft w:val="1800"/>
          <w:marRight w:val="0"/>
          <w:marTop w:val="58"/>
          <w:marBottom w:val="0"/>
          <w:divBdr>
            <w:top w:val="none" w:sz="0" w:space="0" w:color="auto"/>
            <w:left w:val="none" w:sz="0" w:space="0" w:color="auto"/>
            <w:bottom w:val="none" w:sz="0" w:space="0" w:color="auto"/>
            <w:right w:val="none" w:sz="0" w:space="0" w:color="auto"/>
          </w:divBdr>
        </w:div>
        <w:div w:id="1528594375">
          <w:marLeft w:val="2520"/>
          <w:marRight w:val="0"/>
          <w:marTop w:val="58"/>
          <w:marBottom w:val="0"/>
          <w:divBdr>
            <w:top w:val="none" w:sz="0" w:space="0" w:color="auto"/>
            <w:left w:val="none" w:sz="0" w:space="0" w:color="auto"/>
            <w:bottom w:val="none" w:sz="0" w:space="0" w:color="auto"/>
            <w:right w:val="none" w:sz="0" w:space="0" w:color="auto"/>
          </w:divBdr>
        </w:div>
        <w:div w:id="1907912190">
          <w:marLeft w:val="2520"/>
          <w:marRight w:val="0"/>
          <w:marTop w:val="58"/>
          <w:marBottom w:val="0"/>
          <w:divBdr>
            <w:top w:val="none" w:sz="0" w:space="0" w:color="auto"/>
            <w:left w:val="none" w:sz="0" w:space="0" w:color="auto"/>
            <w:bottom w:val="none" w:sz="0" w:space="0" w:color="auto"/>
            <w:right w:val="none" w:sz="0" w:space="0" w:color="auto"/>
          </w:divBdr>
        </w:div>
      </w:divsChild>
    </w:div>
    <w:div w:id="134110529">
      <w:bodyDiv w:val="1"/>
      <w:marLeft w:val="0"/>
      <w:marRight w:val="0"/>
      <w:marTop w:val="0"/>
      <w:marBottom w:val="0"/>
      <w:divBdr>
        <w:top w:val="none" w:sz="0" w:space="0" w:color="auto"/>
        <w:left w:val="none" w:sz="0" w:space="0" w:color="auto"/>
        <w:bottom w:val="none" w:sz="0" w:space="0" w:color="auto"/>
        <w:right w:val="none" w:sz="0" w:space="0" w:color="auto"/>
      </w:divBdr>
      <w:divsChild>
        <w:div w:id="324404022">
          <w:marLeft w:val="446"/>
          <w:marRight w:val="0"/>
          <w:marTop w:val="0"/>
          <w:marBottom w:val="0"/>
          <w:divBdr>
            <w:top w:val="none" w:sz="0" w:space="0" w:color="auto"/>
            <w:left w:val="none" w:sz="0" w:space="0" w:color="auto"/>
            <w:bottom w:val="none" w:sz="0" w:space="0" w:color="auto"/>
            <w:right w:val="none" w:sz="0" w:space="0" w:color="auto"/>
          </w:divBdr>
        </w:div>
        <w:div w:id="621615196">
          <w:marLeft w:val="1886"/>
          <w:marRight w:val="0"/>
          <w:marTop w:val="0"/>
          <w:marBottom w:val="0"/>
          <w:divBdr>
            <w:top w:val="none" w:sz="0" w:space="0" w:color="auto"/>
            <w:left w:val="none" w:sz="0" w:space="0" w:color="auto"/>
            <w:bottom w:val="none" w:sz="0" w:space="0" w:color="auto"/>
            <w:right w:val="none" w:sz="0" w:space="0" w:color="auto"/>
          </w:divBdr>
        </w:div>
        <w:div w:id="1049957901">
          <w:marLeft w:val="1886"/>
          <w:marRight w:val="0"/>
          <w:marTop w:val="0"/>
          <w:marBottom w:val="0"/>
          <w:divBdr>
            <w:top w:val="none" w:sz="0" w:space="0" w:color="auto"/>
            <w:left w:val="none" w:sz="0" w:space="0" w:color="auto"/>
            <w:bottom w:val="none" w:sz="0" w:space="0" w:color="auto"/>
            <w:right w:val="none" w:sz="0" w:space="0" w:color="auto"/>
          </w:divBdr>
        </w:div>
        <w:div w:id="1655177412">
          <w:marLeft w:val="1166"/>
          <w:marRight w:val="0"/>
          <w:marTop w:val="0"/>
          <w:marBottom w:val="0"/>
          <w:divBdr>
            <w:top w:val="none" w:sz="0" w:space="0" w:color="auto"/>
            <w:left w:val="none" w:sz="0" w:space="0" w:color="auto"/>
            <w:bottom w:val="none" w:sz="0" w:space="0" w:color="auto"/>
            <w:right w:val="none" w:sz="0" w:space="0" w:color="auto"/>
          </w:divBdr>
        </w:div>
      </w:divsChild>
    </w:div>
    <w:div w:id="153954776">
      <w:bodyDiv w:val="1"/>
      <w:marLeft w:val="0"/>
      <w:marRight w:val="0"/>
      <w:marTop w:val="0"/>
      <w:marBottom w:val="0"/>
      <w:divBdr>
        <w:top w:val="none" w:sz="0" w:space="0" w:color="auto"/>
        <w:left w:val="none" w:sz="0" w:space="0" w:color="auto"/>
        <w:bottom w:val="none" w:sz="0" w:space="0" w:color="auto"/>
        <w:right w:val="none" w:sz="0" w:space="0" w:color="auto"/>
      </w:divBdr>
      <w:divsChild>
        <w:div w:id="649096233">
          <w:marLeft w:val="1267"/>
          <w:marRight w:val="0"/>
          <w:marTop w:val="77"/>
          <w:marBottom w:val="0"/>
          <w:divBdr>
            <w:top w:val="none" w:sz="0" w:space="0" w:color="auto"/>
            <w:left w:val="none" w:sz="0" w:space="0" w:color="auto"/>
            <w:bottom w:val="none" w:sz="0" w:space="0" w:color="auto"/>
            <w:right w:val="none" w:sz="0" w:space="0" w:color="auto"/>
          </w:divBdr>
        </w:div>
        <w:div w:id="1770656035">
          <w:marLeft w:val="1267"/>
          <w:marRight w:val="0"/>
          <w:marTop w:val="77"/>
          <w:marBottom w:val="0"/>
          <w:divBdr>
            <w:top w:val="none" w:sz="0" w:space="0" w:color="auto"/>
            <w:left w:val="none" w:sz="0" w:space="0" w:color="auto"/>
            <w:bottom w:val="none" w:sz="0" w:space="0" w:color="auto"/>
            <w:right w:val="none" w:sz="0" w:space="0" w:color="auto"/>
          </w:divBdr>
        </w:div>
      </w:divsChild>
    </w:div>
    <w:div w:id="176240924">
      <w:bodyDiv w:val="1"/>
      <w:marLeft w:val="0"/>
      <w:marRight w:val="0"/>
      <w:marTop w:val="0"/>
      <w:marBottom w:val="0"/>
      <w:divBdr>
        <w:top w:val="none" w:sz="0" w:space="0" w:color="auto"/>
        <w:left w:val="none" w:sz="0" w:space="0" w:color="auto"/>
        <w:bottom w:val="none" w:sz="0" w:space="0" w:color="auto"/>
        <w:right w:val="none" w:sz="0" w:space="0" w:color="auto"/>
      </w:divBdr>
    </w:div>
    <w:div w:id="280769858">
      <w:bodyDiv w:val="1"/>
      <w:marLeft w:val="0"/>
      <w:marRight w:val="0"/>
      <w:marTop w:val="0"/>
      <w:marBottom w:val="0"/>
      <w:divBdr>
        <w:top w:val="none" w:sz="0" w:space="0" w:color="auto"/>
        <w:left w:val="none" w:sz="0" w:space="0" w:color="auto"/>
        <w:bottom w:val="none" w:sz="0" w:space="0" w:color="auto"/>
        <w:right w:val="none" w:sz="0" w:space="0" w:color="auto"/>
      </w:divBdr>
      <w:divsChild>
        <w:div w:id="650183690">
          <w:marLeft w:val="1166"/>
          <w:marRight w:val="0"/>
          <w:marTop w:val="58"/>
          <w:marBottom w:val="0"/>
          <w:divBdr>
            <w:top w:val="none" w:sz="0" w:space="0" w:color="auto"/>
            <w:left w:val="none" w:sz="0" w:space="0" w:color="auto"/>
            <w:bottom w:val="none" w:sz="0" w:space="0" w:color="auto"/>
            <w:right w:val="none" w:sz="0" w:space="0" w:color="auto"/>
          </w:divBdr>
        </w:div>
        <w:div w:id="1242061952">
          <w:marLeft w:val="1800"/>
          <w:marRight w:val="0"/>
          <w:marTop w:val="58"/>
          <w:marBottom w:val="0"/>
          <w:divBdr>
            <w:top w:val="none" w:sz="0" w:space="0" w:color="auto"/>
            <w:left w:val="none" w:sz="0" w:space="0" w:color="auto"/>
            <w:bottom w:val="none" w:sz="0" w:space="0" w:color="auto"/>
            <w:right w:val="none" w:sz="0" w:space="0" w:color="auto"/>
          </w:divBdr>
        </w:div>
        <w:div w:id="1304120057">
          <w:marLeft w:val="1800"/>
          <w:marRight w:val="0"/>
          <w:marTop w:val="58"/>
          <w:marBottom w:val="0"/>
          <w:divBdr>
            <w:top w:val="none" w:sz="0" w:space="0" w:color="auto"/>
            <w:left w:val="none" w:sz="0" w:space="0" w:color="auto"/>
            <w:bottom w:val="none" w:sz="0" w:space="0" w:color="auto"/>
            <w:right w:val="none" w:sz="0" w:space="0" w:color="auto"/>
          </w:divBdr>
        </w:div>
        <w:div w:id="1309896014">
          <w:marLeft w:val="2520"/>
          <w:marRight w:val="0"/>
          <w:marTop w:val="58"/>
          <w:marBottom w:val="0"/>
          <w:divBdr>
            <w:top w:val="none" w:sz="0" w:space="0" w:color="auto"/>
            <w:left w:val="none" w:sz="0" w:space="0" w:color="auto"/>
            <w:bottom w:val="none" w:sz="0" w:space="0" w:color="auto"/>
            <w:right w:val="none" w:sz="0" w:space="0" w:color="auto"/>
          </w:divBdr>
        </w:div>
        <w:div w:id="1503397091">
          <w:marLeft w:val="1800"/>
          <w:marRight w:val="0"/>
          <w:marTop w:val="58"/>
          <w:marBottom w:val="0"/>
          <w:divBdr>
            <w:top w:val="none" w:sz="0" w:space="0" w:color="auto"/>
            <w:left w:val="none" w:sz="0" w:space="0" w:color="auto"/>
            <w:bottom w:val="none" w:sz="0" w:space="0" w:color="auto"/>
            <w:right w:val="none" w:sz="0" w:space="0" w:color="auto"/>
          </w:divBdr>
        </w:div>
        <w:div w:id="2143234278">
          <w:marLeft w:val="2520"/>
          <w:marRight w:val="0"/>
          <w:marTop w:val="58"/>
          <w:marBottom w:val="0"/>
          <w:divBdr>
            <w:top w:val="none" w:sz="0" w:space="0" w:color="auto"/>
            <w:left w:val="none" w:sz="0" w:space="0" w:color="auto"/>
            <w:bottom w:val="none" w:sz="0" w:space="0" w:color="auto"/>
            <w:right w:val="none" w:sz="0" w:space="0" w:color="auto"/>
          </w:divBdr>
        </w:div>
        <w:div w:id="2145851169">
          <w:marLeft w:val="547"/>
          <w:marRight w:val="0"/>
          <w:marTop w:val="58"/>
          <w:marBottom w:val="0"/>
          <w:divBdr>
            <w:top w:val="none" w:sz="0" w:space="0" w:color="auto"/>
            <w:left w:val="none" w:sz="0" w:space="0" w:color="auto"/>
            <w:bottom w:val="none" w:sz="0" w:space="0" w:color="auto"/>
            <w:right w:val="none" w:sz="0" w:space="0" w:color="auto"/>
          </w:divBdr>
        </w:div>
      </w:divsChild>
    </w:div>
    <w:div w:id="285816445">
      <w:bodyDiv w:val="1"/>
      <w:marLeft w:val="0"/>
      <w:marRight w:val="0"/>
      <w:marTop w:val="0"/>
      <w:marBottom w:val="0"/>
      <w:divBdr>
        <w:top w:val="none" w:sz="0" w:space="0" w:color="auto"/>
        <w:left w:val="none" w:sz="0" w:space="0" w:color="auto"/>
        <w:bottom w:val="none" w:sz="0" w:space="0" w:color="auto"/>
        <w:right w:val="none" w:sz="0" w:space="0" w:color="auto"/>
      </w:divBdr>
      <w:divsChild>
        <w:div w:id="68769870">
          <w:marLeft w:val="1166"/>
          <w:marRight w:val="0"/>
          <w:marTop w:val="101"/>
          <w:marBottom w:val="0"/>
          <w:divBdr>
            <w:top w:val="none" w:sz="0" w:space="0" w:color="auto"/>
            <w:left w:val="none" w:sz="0" w:space="0" w:color="auto"/>
            <w:bottom w:val="none" w:sz="0" w:space="0" w:color="auto"/>
            <w:right w:val="none" w:sz="0" w:space="0" w:color="auto"/>
          </w:divBdr>
        </w:div>
        <w:div w:id="157310234">
          <w:marLeft w:val="547"/>
          <w:marRight w:val="0"/>
          <w:marTop w:val="115"/>
          <w:marBottom w:val="0"/>
          <w:divBdr>
            <w:top w:val="none" w:sz="0" w:space="0" w:color="auto"/>
            <w:left w:val="none" w:sz="0" w:space="0" w:color="auto"/>
            <w:bottom w:val="none" w:sz="0" w:space="0" w:color="auto"/>
            <w:right w:val="none" w:sz="0" w:space="0" w:color="auto"/>
          </w:divBdr>
        </w:div>
        <w:div w:id="160509615">
          <w:marLeft w:val="547"/>
          <w:marRight w:val="0"/>
          <w:marTop w:val="115"/>
          <w:marBottom w:val="0"/>
          <w:divBdr>
            <w:top w:val="none" w:sz="0" w:space="0" w:color="auto"/>
            <w:left w:val="none" w:sz="0" w:space="0" w:color="auto"/>
            <w:bottom w:val="none" w:sz="0" w:space="0" w:color="auto"/>
            <w:right w:val="none" w:sz="0" w:space="0" w:color="auto"/>
          </w:divBdr>
        </w:div>
        <w:div w:id="292903679">
          <w:marLeft w:val="1800"/>
          <w:marRight w:val="0"/>
          <w:marTop w:val="82"/>
          <w:marBottom w:val="0"/>
          <w:divBdr>
            <w:top w:val="none" w:sz="0" w:space="0" w:color="auto"/>
            <w:left w:val="none" w:sz="0" w:space="0" w:color="auto"/>
            <w:bottom w:val="none" w:sz="0" w:space="0" w:color="auto"/>
            <w:right w:val="none" w:sz="0" w:space="0" w:color="auto"/>
          </w:divBdr>
        </w:div>
        <w:div w:id="704911972">
          <w:marLeft w:val="1166"/>
          <w:marRight w:val="0"/>
          <w:marTop w:val="101"/>
          <w:marBottom w:val="0"/>
          <w:divBdr>
            <w:top w:val="none" w:sz="0" w:space="0" w:color="auto"/>
            <w:left w:val="none" w:sz="0" w:space="0" w:color="auto"/>
            <w:bottom w:val="none" w:sz="0" w:space="0" w:color="auto"/>
            <w:right w:val="none" w:sz="0" w:space="0" w:color="auto"/>
          </w:divBdr>
        </w:div>
        <w:div w:id="1738044642">
          <w:marLeft w:val="1800"/>
          <w:marRight w:val="0"/>
          <w:marTop w:val="82"/>
          <w:marBottom w:val="0"/>
          <w:divBdr>
            <w:top w:val="none" w:sz="0" w:space="0" w:color="auto"/>
            <w:left w:val="none" w:sz="0" w:space="0" w:color="auto"/>
            <w:bottom w:val="none" w:sz="0" w:space="0" w:color="auto"/>
            <w:right w:val="none" w:sz="0" w:space="0" w:color="auto"/>
          </w:divBdr>
        </w:div>
        <w:div w:id="1940023308">
          <w:marLeft w:val="1800"/>
          <w:marRight w:val="0"/>
          <w:marTop w:val="82"/>
          <w:marBottom w:val="0"/>
          <w:divBdr>
            <w:top w:val="none" w:sz="0" w:space="0" w:color="auto"/>
            <w:left w:val="none" w:sz="0" w:space="0" w:color="auto"/>
            <w:bottom w:val="none" w:sz="0" w:space="0" w:color="auto"/>
            <w:right w:val="none" w:sz="0" w:space="0" w:color="auto"/>
          </w:divBdr>
        </w:div>
      </w:divsChild>
    </w:div>
    <w:div w:id="295919502">
      <w:bodyDiv w:val="1"/>
      <w:marLeft w:val="0"/>
      <w:marRight w:val="0"/>
      <w:marTop w:val="0"/>
      <w:marBottom w:val="0"/>
      <w:divBdr>
        <w:top w:val="none" w:sz="0" w:space="0" w:color="auto"/>
        <w:left w:val="none" w:sz="0" w:space="0" w:color="auto"/>
        <w:bottom w:val="none" w:sz="0" w:space="0" w:color="auto"/>
        <w:right w:val="none" w:sz="0" w:space="0" w:color="auto"/>
      </w:divBdr>
      <w:divsChild>
        <w:div w:id="48694246">
          <w:marLeft w:val="1080"/>
          <w:marRight w:val="0"/>
          <w:marTop w:val="100"/>
          <w:marBottom w:val="0"/>
          <w:divBdr>
            <w:top w:val="none" w:sz="0" w:space="0" w:color="auto"/>
            <w:left w:val="none" w:sz="0" w:space="0" w:color="auto"/>
            <w:bottom w:val="none" w:sz="0" w:space="0" w:color="auto"/>
            <w:right w:val="none" w:sz="0" w:space="0" w:color="auto"/>
          </w:divBdr>
        </w:div>
        <w:div w:id="171772092">
          <w:marLeft w:val="360"/>
          <w:marRight w:val="0"/>
          <w:marTop w:val="200"/>
          <w:marBottom w:val="0"/>
          <w:divBdr>
            <w:top w:val="none" w:sz="0" w:space="0" w:color="auto"/>
            <w:left w:val="none" w:sz="0" w:space="0" w:color="auto"/>
            <w:bottom w:val="none" w:sz="0" w:space="0" w:color="auto"/>
            <w:right w:val="none" w:sz="0" w:space="0" w:color="auto"/>
          </w:divBdr>
        </w:div>
        <w:div w:id="464933639">
          <w:marLeft w:val="1800"/>
          <w:marRight w:val="0"/>
          <w:marTop w:val="100"/>
          <w:marBottom w:val="0"/>
          <w:divBdr>
            <w:top w:val="none" w:sz="0" w:space="0" w:color="auto"/>
            <w:left w:val="none" w:sz="0" w:space="0" w:color="auto"/>
            <w:bottom w:val="none" w:sz="0" w:space="0" w:color="auto"/>
            <w:right w:val="none" w:sz="0" w:space="0" w:color="auto"/>
          </w:divBdr>
        </w:div>
        <w:div w:id="479272768">
          <w:marLeft w:val="2520"/>
          <w:marRight w:val="0"/>
          <w:marTop w:val="100"/>
          <w:marBottom w:val="0"/>
          <w:divBdr>
            <w:top w:val="none" w:sz="0" w:space="0" w:color="auto"/>
            <w:left w:val="none" w:sz="0" w:space="0" w:color="auto"/>
            <w:bottom w:val="none" w:sz="0" w:space="0" w:color="auto"/>
            <w:right w:val="none" w:sz="0" w:space="0" w:color="auto"/>
          </w:divBdr>
        </w:div>
        <w:div w:id="645015094">
          <w:marLeft w:val="1800"/>
          <w:marRight w:val="0"/>
          <w:marTop w:val="100"/>
          <w:marBottom w:val="0"/>
          <w:divBdr>
            <w:top w:val="none" w:sz="0" w:space="0" w:color="auto"/>
            <w:left w:val="none" w:sz="0" w:space="0" w:color="auto"/>
            <w:bottom w:val="none" w:sz="0" w:space="0" w:color="auto"/>
            <w:right w:val="none" w:sz="0" w:space="0" w:color="auto"/>
          </w:divBdr>
        </w:div>
        <w:div w:id="940644773">
          <w:marLeft w:val="360"/>
          <w:marRight w:val="0"/>
          <w:marTop w:val="200"/>
          <w:marBottom w:val="0"/>
          <w:divBdr>
            <w:top w:val="none" w:sz="0" w:space="0" w:color="auto"/>
            <w:left w:val="none" w:sz="0" w:space="0" w:color="auto"/>
            <w:bottom w:val="none" w:sz="0" w:space="0" w:color="auto"/>
            <w:right w:val="none" w:sz="0" w:space="0" w:color="auto"/>
          </w:divBdr>
        </w:div>
        <w:div w:id="1948733715">
          <w:marLeft w:val="1080"/>
          <w:marRight w:val="0"/>
          <w:marTop w:val="100"/>
          <w:marBottom w:val="0"/>
          <w:divBdr>
            <w:top w:val="none" w:sz="0" w:space="0" w:color="auto"/>
            <w:left w:val="none" w:sz="0" w:space="0" w:color="auto"/>
            <w:bottom w:val="none" w:sz="0" w:space="0" w:color="auto"/>
            <w:right w:val="none" w:sz="0" w:space="0" w:color="auto"/>
          </w:divBdr>
        </w:div>
        <w:div w:id="1990208859">
          <w:marLeft w:val="1080"/>
          <w:marRight w:val="0"/>
          <w:marTop w:val="100"/>
          <w:marBottom w:val="0"/>
          <w:divBdr>
            <w:top w:val="none" w:sz="0" w:space="0" w:color="auto"/>
            <w:left w:val="none" w:sz="0" w:space="0" w:color="auto"/>
            <w:bottom w:val="none" w:sz="0" w:space="0" w:color="auto"/>
            <w:right w:val="none" w:sz="0" w:space="0" w:color="auto"/>
          </w:divBdr>
        </w:div>
      </w:divsChild>
    </w:div>
    <w:div w:id="320155749">
      <w:bodyDiv w:val="1"/>
      <w:marLeft w:val="0"/>
      <w:marRight w:val="0"/>
      <w:marTop w:val="0"/>
      <w:marBottom w:val="0"/>
      <w:divBdr>
        <w:top w:val="none" w:sz="0" w:space="0" w:color="auto"/>
        <w:left w:val="none" w:sz="0" w:space="0" w:color="auto"/>
        <w:bottom w:val="none" w:sz="0" w:space="0" w:color="auto"/>
        <w:right w:val="none" w:sz="0" w:space="0" w:color="auto"/>
      </w:divBdr>
    </w:div>
    <w:div w:id="333727583">
      <w:bodyDiv w:val="1"/>
      <w:marLeft w:val="0"/>
      <w:marRight w:val="0"/>
      <w:marTop w:val="0"/>
      <w:marBottom w:val="0"/>
      <w:divBdr>
        <w:top w:val="none" w:sz="0" w:space="0" w:color="auto"/>
        <w:left w:val="none" w:sz="0" w:space="0" w:color="auto"/>
        <w:bottom w:val="none" w:sz="0" w:space="0" w:color="auto"/>
        <w:right w:val="none" w:sz="0" w:space="0" w:color="auto"/>
      </w:divBdr>
      <w:divsChild>
        <w:div w:id="699891147">
          <w:marLeft w:val="446"/>
          <w:marRight w:val="0"/>
          <w:marTop w:val="0"/>
          <w:marBottom w:val="0"/>
          <w:divBdr>
            <w:top w:val="none" w:sz="0" w:space="0" w:color="auto"/>
            <w:left w:val="none" w:sz="0" w:space="0" w:color="auto"/>
            <w:bottom w:val="none" w:sz="0" w:space="0" w:color="auto"/>
            <w:right w:val="none" w:sz="0" w:space="0" w:color="auto"/>
          </w:divBdr>
        </w:div>
        <w:div w:id="1118597577">
          <w:marLeft w:val="446"/>
          <w:marRight w:val="0"/>
          <w:marTop w:val="0"/>
          <w:marBottom w:val="0"/>
          <w:divBdr>
            <w:top w:val="none" w:sz="0" w:space="0" w:color="auto"/>
            <w:left w:val="none" w:sz="0" w:space="0" w:color="auto"/>
            <w:bottom w:val="none" w:sz="0" w:space="0" w:color="auto"/>
            <w:right w:val="none" w:sz="0" w:space="0" w:color="auto"/>
          </w:divBdr>
        </w:div>
      </w:divsChild>
    </w:div>
    <w:div w:id="352390352">
      <w:bodyDiv w:val="1"/>
      <w:marLeft w:val="0"/>
      <w:marRight w:val="0"/>
      <w:marTop w:val="0"/>
      <w:marBottom w:val="0"/>
      <w:divBdr>
        <w:top w:val="none" w:sz="0" w:space="0" w:color="auto"/>
        <w:left w:val="none" w:sz="0" w:space="0" w:color="auto"/>
        <w:bottom w:val="none" w:sz="0" w:space="0" w:color="auto"/>
        <w:right w:val="none" w:sz="0" w:space="0" w:color="auto"/>
      </w:divBdr>
    </w:div>
    <w:div w:id="399788513">
      <w:bodyDiv w:val="1"/>
      <w:marLeft w:val="0"/>
      <w:marRight w:val="0"/>
      <w:marTop w:val="0"/>
      <w:marBottom w:val="0"/>
      <w:divBdr>
        <w:top w:val="none" w:sz="0" w:space="0" w:color="auto"/>
        <w:left w:val="none" w:sz="0" w:space="0" w:color="auto"/>
        <w:bottom w:val="none" w:sz="0" w:space="0" w:color="auto"/>
        <w:right w:val="none" w:sz="0" w:space="0" w:color="auto"/>
      </w:divBdr>
      <w:divsChild>
        <w:div w:id="323321758">
          <w:marLeft w:val="360"/>
          <w:marRight w:val="0"/>
          <w:marTop w:val="200"/>
          <w:marBottom w:val="0"/>
          <w:divBdr>
            <w:top w:val="none" w:sz="0" w:space="0" w:color="auto"/>
            <w:left w:val="none" w:sz="0" w:space="0" w:color="auto"/>
            <w:bottom w:val="none" w:sz="0" w:space="0" w:color="auto"/>
            <w:right w:val="none" w:sz="0" w:space="0" w:color="auto"/>
          </w:divBdr>
        </w:div>
        <w:div w:id="617684842">
          <w:marLeft w:val="1080"/>
          <w:marRight w:val="0"/>
          <w:marTop w:val="100"/>
          <w:marBottom w:val="0"/>
          <w:divBdr>
            <w:top w:val="none" w:sz="0" w:space="0" w:color="auto"/>
            <w:left w:val="none" w:sz="0" w:space="0" w:color="auto"/>
            <w:bottom w:val="none" w:sz="0" w:space="0" w:color="auto"/>
            <w:right w:val="none" w:sz="0" w:space="0" w:color="auto"/>
          </w:divBdr>
        </w:div>
        <w:div w:id="1202285609">
          <w:marLeft w:val="1800"/>
          <w:marRight w:val="0"/>
          <w:marTop w:val="100"/>
          <w:marBottom w:val="0"/>
          <w:divBdr>
            <w:top w:val="none" w:sz="0" w:space="0" w:color="auto"/>
            <w:left w:val="none" w:sz="0" w:space="0" w:color="auto"/>
            <w:bottom w:val="none" w:sz="0" w:space="0" w:color="auto"/>
            <w:right w:val="none" w:sz="0" w:space="0" w:color="auto"/>
          </w:divBdr>
        </w:div>
        <w:div w:id="1555312168">
          <w:marLeft w:val="360"/>
          <w:marRight w:val="0"/>
          <w:marTop w:val="200"/>
          <w:marBottom w:val="0"/>
          <w:divBdr>
            <w:top w:val="none" w:sz="0" w:space="0" w:color="auto"/>
            <w:left w:val="none" w:sz="0" w:space="0" w:color="auto"/>
            <w:bottom w:val="none" w:sz="0" w:space="0" w:color="auto"/>
            <w:right w:val="none" w:sz="0" w:space="0" w:color="auto"/>
          </w:divBdr>
        </w:div>
        <w:div w:id="1569806579">
          <w:marLeft w:val="1080"/>
          <w:marRight w:val="0"/>
          <w:marTop w:val="100"/>
          <w:marBottom w:val="0"/>
          <w:divBdr>
            <w:top w:val="none" w:sz="0" w:space="0" w:color="auto"/>
            <w:left w:val="none" w:sz="0" w:space="0" w:color="auto"/>
            <w:bottom w:val="none" w:sz="0" w:space="0" w:color="auto"/>
            <w:right w:val="none" w:sz="0" w:space="0" w:color="auto"/>
          </w:divBdr>
        </w:div>
        <w:div w:id="1764836888">
          <w:marLeft w:val="360"/>
          <w:marRight w:val="0"/>
          <w:marTop w:val="200"/>
          <w:marBottom w:val="0"/>
          <w:divBdr>
            <w:top w:val="none" w:sz="0" w:space="0" w:color="auto"/>
            <w:left w:val="none" w:sz="0" w:space="0" w:color="auto"/>
            <w:bottom w:val="none" w:sz="0" w:space="0" w:color="auto"/>
            <w:right w:val="none" w:sz="0" w:space="0" w:color="auto"/>
          </w:divBdr>
        </w:div>
        <w:div w:id="1798066589">
          <w:marLeft w:val="1080"/>
          <w:marRight w:val="0"/>
          <w:marTop w:val="100"/>
          <w:marBottom w:val="0"/>
          <w:divBdr>
            <w:top w:val="none" w:sz="0" w:space="0" w:color="auto"/>
            <w:left w:val="none" w:sz="0" w:space="0" w:color="auto"/>
            <w:bottom w:val="none" w:sz="0" w:space="0" w:color="auto"/>
            <w:right w:val="none" w:sz="0" w:space="0" w:color="auto"/>
          </w:divBdr>
        </w:div>
      </w:divsChild>
    </w:div>
    <w:div w:id="421990518">
      <w:bodyDiv w:val="1"/>
      <w:marLeft w:val="0"/>
      <w:marRight w:val="0"/>
      <w:marTop w:val="0"/>
      <w:marBottom w:val="0"/>
      <w:divBdr>
        <w:top w:val="none" w:sz="0" w:space="0" w:color="auto"/>
        <w:left w:val="none" w:sz="0" w:space="0" w:color="auto"/>
        <w:bottom w:val="none" w:sz="0" w:space="0" w:color="auto"/>
        <w:right w:val="none" w:sz="0" w:space="0" w:color="auto"/>
      </w:divBdr>
      <w:divsChild>
        <w:div w:id="92750026">
          <w:marLeft w:val="1166"/>
          <w:marRight w:val="0"/>
          <w:marTop w:val="0"/>
          <w:marBottom w:val="0"/>
          <w:divBdr>
            <w:top w:val="none" w:sz="0" w:space="0" w:color="auto"/>
            <w:left w:val="none" w:sz="0" w:space="0" w:color="auto"/>
            <w:bottom w:val="none" w:sz="0" w:space="0" w:color="auto"/>
            <w:right w:val="none" w:sz="0" w:space="0" w:color="auto"/>
          </w:divBdr>
        </w:div>
        <w:div w:id="135731799">
          <w:marLeft w:val="1166"/>
          <w:marRight w:val="0"/>
          <w:marTop w:val="0"/>
          <w:marBottom w:val="0"/>
          <w:divBdr>
            <w:top w:val="none" w:sz="0" w:space="0" w:color="auto"/>
            <w:left w:val="none" w:sz="0" w:space="0" w:color="auto"/>
            <w:bottom w:val="none" w:sz="0" w:space="0" w:color="auto"/>
            <w:right w:val="none" w:sz="0" w:space="0" w:color="auto"/>
          </w:divBdr>
        </w:div>
      </w:divsChild>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09175102">
      <w:bodyDiv w:val="1"/>
      <w:marLeft w:val="0"/>
      <w:marRight w:val="0"/>
      <w:marTop w:val="0"/>
      <w:marBottom w:val="0"/>
      <w:divBdr>
        <w:top w:val="none" w:sz="0" w:space="0" w:color="auto"/>
        <w:left w:val="none" w:sz="0" w:space="0" w:color="auto"/>
        <w:bottom w:val="none" w:sz="0" w:space="0" w:color="auto"/>
        <w:right w:val="none" w:sz="0" w:space="0" w:color="auto"/>
      </w:divBdr>
    </w:div>
    <w:div w:id="516503709">
      <w:bodyDiv w:val="1"/>
      <w:marLeft w:val="0"/>
      <w:marRight w:val="0"/>
      <w:marTop w:val="0"/>
      <w:marBottom w:val="0"/>
      <w:divBdr>
        <w:top w:val="none" w:sz="0" w:space="0" w:color="auto"/>
        <w:left w:val="none" w:sz="0" w:space="0" w:color="auto"/>
        <w:bottom w:val="none" w:sz="0" w:space="0" w:color="auto"/>
        <w:right w:val="none" w:sz="0" w:space="0" w:color="auto"/>
      </w:divBdr>
      <w:divsChild>
        <w:div w:id="1432244527">
          <w:marLeft w:val="547"/>
          <w:marRight w:val="0"/>
          <w:marTop w:val="67"/>
          <w:marBottom w:val="0"/>
          <w:divBdr>
            <w:top w:val="none" w:sz="0" w:space="0" w:color="auto"/>
            <w:left w:val="none" w:sz="0" w:space="0" w:color="auto"/>
            <w:bottom w:val="none" w:sz="0" w:space="0" w:color="auto"/>
            <w:right w:val="none" w:sz="0" w:space="0" w:color="auto"/>
          </w:divBdr>
        </w:div>
      </w:divsChild>
    </w:div>
    <w:div w:id="550918808">
      <w:bodyDiv w:val="1"/>
      <w:marLeft w:val="0"/>
      <w:marRight w:val="0"/>
      <w:marTop w:val="0"/>
      <w:marBottom w:val="0"/>
      <w:divBdr>
        <w:top w:val="none" w:sz="0" w:space="0" w:color="auto"/>
        <w:left w:val="none" w:sz="0" w:space="0" w:color="auto"/>
        <w:bottom w:val="none" w:sz="0" w:space="0" w:color="auto"/>
        <w:right w:val="none" w:sz="0" w:space="0" w:color="auto"/>
      </w:divBdr>
    </w:div>
    <w:div w:id="570778266">
      <w:bodyDiv w:val="1"/>
      <w:marLeft w:val="0"/>
      <w:marRight w:val="0"/>
      <w:marTop w:val="0"/>
      <w:marBottom w:val="0"/>
      <w:divBdr>
        <w:top w:val="none" w:sz="0" w:space="0" w:color="auto"/>
        <w:left w:val="none" w:sz="0" w:space="0" w:color="auto"/>
        <w:bottom w:val="none" w:sz="0" w:space="0" w:color="auto"/>
        <w:right w:val="none" w:sz="0" w:space="0" w:color="auto"/>
      </w:divBdr>
      <w:divsChild>
        <w:div w:id="1951693286">
          <w:marLeft w:val="360"/>
          <w:marRight w:val="0"/>
          <w:marTop w:val="200"/>
          <w:marBottom w:val="0"/>
          <w:divBdr>
            <w:top w:val="none" w:sz="0" w:space="0" w:color="auto"/>
            <w:left w:val="none" w:sz="0" w:space="0" w:color="auto"/>
            <w:bottom w:val="none" w:sz="0" w:space="0" w:color="auto"/>
            <w:right w:val="none" w:sz="0" w:space="0" w:color="auto"/>
          </w:divBdr>
        </w:div>
      </w:divsChild>
    </w:div>
    <w:div w:id="603225851">
      <w:bodyDiv w:val="1"/>
      <w:marLeft w:val="0"/>
      <w:marRight w:val="0"/>
      <w:marTop w:val="0"/>
      <w:marBottom w:val="0"/>
      <w:divBdr>
        <w:top w:val="none" w:sz="0" w:space="0" w:color="auto"/>
        <w:left w:val="none" w:sz="0" w:space="0" w:color="auto"/>
        <w:bottom w:val="none" w:sz="0" w:space="0" w:color="auto"/>
        <w:right w:val="none" w:sz="0" w:space="0" w:color="auto"/>
      </w:divBdr>
      <w:divsChild>
        <w:div w:id="249315463">
          <w:marLeft w:val="547"/>
          <w:marRight w:val="0"/>
          <w:marTop w:val="58"/>
          <w:marBottom w:val="0"/>
          <w:divBdr>
            <w:top w:val="none" w:sz="0" w:space="0" w:color="auto"/>
            <w:left w:val="none" w:sz="0" w:space="0" w:color="auto"/>
            <w:bottom w:val="none" w:sz="0" w:space="0" w:color="auto"/>
            <w:right w:val="none" w:sz="0" w:space="0" w:color="auto"/>
          </w:divBdr>
        </w:div>
      </w:divsChild>
    </w:div>
    <w:div w:id="618029749">
      <w:bodyDiv w:val="1"/>
      <w:marLeft w:val="0"/>
      <w:marRight w:val="0"/>
      <w:marTop w:val="0"/>
      <w:marBottom w:val="0"/>
      <w:divBdr>
        <w:top w:val="none" w:sz="0" w:space="0" w:color="auto"/>
        <w:left w:val="none" w:sz="0" w:space="0" w:color="auto"/>
        <w:bottom w:val="none" w:sz="0" w:space="0" w:color="auto"/>
        <w:right w:val="none" w:sz="0" w:space="0" w:color="auto"/>
      </w:divBdr>
    </w:div>
    <w:div w:id="620112949">
      <w:bodyDiv w:val="1"/>
      <w:marLeft w:val="0"/>
      <w:marRight w:val="0"/>
      <w:marTop w:val="0"/>
      <w:marBottom w:val="0"/>
      <w:divBdr>
        <w:top w:val="none" w:sz="0" w:space="0" w:color="auto"/>
        <w:left w:val="none" w:sz="0" w:space="0" w:color="auto"/>
        <w:bottom w:val="none" w:sz="0" w:space="0" w:color="auto"/>
        <w:right w:val="none" w:sz="0" w:space="0" w:color="auto"/>
      </w:divBdr>
      <w:divsChild>
        <w:div w:id="560487176">
          <w:marLeft w:val="360"/>
          <w:marRight w:val="0"/>
          <w:marTop w:val="200"/>
          <w:marBottom w:val="0"/>
          <w:divBdr>
            <w:top w:val="none" w:sz="0" w:space="0" w:color="auto"/>
            <w:left w:val="none" w:sz="0" w:space="0" w:color="auto"/>
            <w:bottom w:val="none" w:sz="0" w:space="0" w:color="auto"/>
            <w:right w:val="none" w:sz="0" w:space="0" w:color="auto"/>
          </w:divBdr>
        </w:div>
        <w:div w:id="902716726">
          <w:marLeft w:val="1800"/>
          <w:marRight w:val="0"/>
          <w:marTop w:val="100"/>
          <w:marBottom w:val="0"/>
          <w:divBdr>
            <w:top w:val="none" w:sz="0" w:space="0" w:color="auto"/>
            <w:left w:val="none" w:sz="0" w:space="0" w:color="auto"/>
            <w:bottom w:val="none" w:sz="0" w:space="0" w:color="auto"/>
            <w:right w:val="none" w:sz="0" w:space="0" w:color="auto"/>
          </w:divBdr>
        </w:div>
        <w:div w:id="998268342">
          <w:marLeft w:val="1800"/>
          <w:marRight w:val="0"/>
          <w:marTop w:val="100"/>
          <w:marBottom w:val="0"/>
          <w:divBdr>
            <w:top w:val="none" w:sz="0" w:space="0" w:color="auto"/>
            <w:left w:val="none" w:sz="0" w:space="0" w:color="auto"/>
            <w:bottom w:val="none" w:sz="0" w:space="0" w:color="auto"/>
            <w:right w:val="none" w:sz="0" w:space="0" w:color="auto"/>
          </w:divBdr>
        </w:div>
        <w:div w:id="1324819989">
          <w:marLeft w:val="1800"/>
          <w:marRight w:val="0"/>
          <w:marTop w:val="100"/>
          <w:marBottom w:val="0"/>
          <w:divBdr>
            <w:top w:val="none" w:sz="0" w:space="0" w:color="auto"/>
            <w:left w:val="none" w:sz="0" w:space="0" w:color="auto"/>
            <w:bottom w:val="none" w:sz="0" w:space="0" w:color="auto"/>
            <w:right w:val="none" w:sz="0" w:space="0" w:color="auto"/>
          </w:divBdr>
        </w:div>
        <w:div w:id="2080055584">
          <w:marLeft w:val="1080"/>
          <w:marRight w:val="0"/>
          <w:marTop w:val="100"/>
          <w:marBottom w:val="0"/>
          <w:divBdr>
            <w:top w:val="none" w:sz="0" w:space="0" w:color="auto"/>
            <w:left w:val="none" w:sz="0" w:space="0" w:color="auto"/>
            <w:bottom w:val="none" w:sz="0" w:space="0" w:color="auto"/>
            <w:right w:val="none" w:sz="0" w:space="0" w:color="auto"/>
          </w:divBdr>
        </w:div>
        <w:div w:id="2097053243">
          <w:marLeft w:val="1080"/>
          <w:marRight w:val="0"/>
          <w:marTop w:val="100"/>
          <w:marBottom w:val="0"/>
          <w:divBdr>
            <w:top w:val="none" w:sz="0" w:space="0" w:color="auto"/>
            <w:left w:val="none" w:sz="0" w:space="0" w:color="auto"/>
            <w:bottom w:val="none" w:sz="0" w:space="0" w:color="auto"/>
            <w:right w:val="none" w:sz="0" w:space="0" w:color="auto"/>
          </w:divBdr>
        </w:div>
      </w:divsChild>
    </w:div>
    <w:div w:id="637615351">
      <w:bodyDiv w:val="1"/>
      <w:marLeft w:val="0"/>
      <w:marRight w:val="0"/>
      <w:marTop w:val="0"/>
      <w:marBottom w:val="0"/>
      <w:divBdr>
        <w:top w:val="none" w:sz="0" w:space="0" w:color="auto"/>
        <w:left w:val="none" w:sz="0" w:space="0" w:color="auto"/>
        <w:bottom w:val="none" w:sz="0" w:space="0" w:color="auto"/>
        <w:right w:val="none" w:sz="0" w:space="0" w:color="auto"/>
      </w:divBdr>
    </w:div>
    <w:div w:id="698166833">
      <w:bodyDiv w:val="1"/>
      <w:marLeft w:val="0"/>
      <w:marRight w:val="0"/>
      <w:marTop w:val="0"/>
      <w:marBottom w:val="0"/>
      <w:divBdr>
        <w:top w:val="none" w:sz="0" w:space="0" w:color="auto"/>
        <w:left w:val="none" w:sz="0" w:space="0" w:color="auto"/>
        <w:bottom w:val="none" w:sz="0" w:space="0" w:color="auto"/>
        <w:right w:val="none" w:sz="0" w:space="0" w:color="auto"/>
      </w:divBdr>
    </w:div>
    <w:div w:id="707343466">
      <w:bodyDiv w:val="1"/>
      <w:marLeft w:val="0"/>
      <w:marRight w:val="0"/>
      <w:marTop w:val="0"/>
      <w:marBottom w:val="0"/>
      <w:divBdr>
        <w:top w:val="none" w:sz="0" w:space="0" w:color="auto"/>
        <w:left w:val="none" w:sz="0" w:space="0" w:color="auto"/>
        <w:bottom w:val="none" w:sz="0" w:space="0" w:color="auto"/>
        <w:right w:val="none" w:sz="0" w:space="0" w:color="auto"/>
      </w:divBdr>
    </w:div>
    <w:div w:id="771439903">
      <w:bodyDiv w:val="1"/>
      <w:marLeft w:val="0"/>
      <w:marRight w:val="0"/>
      <w:marTop w:val="0"/>
      <w:marBottom w:val="0"/>
      <w:divBdr>
        <w:top w:val="none" w:sz="0" w:space="0" w:color="auto"/>
        <w:left w:val="none" w:sz="0" w:space="0" w:color="auto"/>
        <w:bottom w:val="none" w:sz="0" w:space="0" w:color="auto"/>
        <w:right w:val="none" w:sz="0" w:space="0" w:color="auto"/>
      </w:divBdr>
      <w:divsChild>
        <w:div w:id="51387976">
          <w:marLeft w:val="2520"/>
          <w:marRight w:val="0"/>
          <w:marTop w:val="58"/>
          <w:marBottom w:val="0"/>
          <w:divBdr>
            <w:top w:val="none" w:sz="0" w:space="0" w:color="auto"/>
            <w:left w:val="none" w:sz="0" w:space="0" w:color="auto"/>
            <w:bottom w:val="none" w:sz="0" w:space="0" w:color="auto"/>
            <w:right w:val="none" w:sz="0" w:space="0" w:color="auto"/>
          </w:divBdr>
        </w:div>
        <w:div w:id="208421674">
          <w:marLeft w:val="2520"/>
          <w:marRight w:val="0"/>
          <w:marTop w:val="58"/>
          <w:marBottom w:val="0"/>
          <w:divBdr>
            <w:top w:val="none" w:sz="0" w:space="0" w:color="auto"/>
            <w:left w:val="none" w:sz="0" w:space="0" w:color="auto"/>
            <w:bottom w:val="none" w:sz="0" w:space="0" w:color="auto"/>
            <w:right w:val="none" w:sz="0" w:space="0" w:color="auto"/>
          </w:divBdr>
        </w:div>
        <w:div w:id="222839660">
          <w:marLeft w:val="2520"/>
          <w:marRight w:val="0"/>
          <w:marTop w:val="62"/>
          <w:marBottom w:val="0"/>
          <w:divBdr>
            <w:top w:val="none" w:sz="0" w:space="0" w:color="auto"/>
            <w:left w:val="none" w:sz="0" w:space="0" w:color="auto"/>
            <w:bottom w:val="none" w:sz="0" w:space="0" w:color="auto"/>
            <w:right w:val="none" w:sz="0" w:space="0" w:color="auto"/>
          </w:divBdr>
        </w:div>
        <w:div w:id="270749106">
          <w:marLeft w:val="1800"/>
          <w:marRight w:val="0"/>
          <w:marTop w:val="58"/>
          <w:marBottom w:val="0"/>
          <w:divBdr>
            <w:top w:val="none" w:sz="0" w:space="0" w:color="auto"/>
            <w:left w:val="none" w:sz="0" w:space="0" w:color="auto"/>
            <w:bottom w:val="none" w:sz="0" w:space="0" w:color="auto"/>
            <w:right w:val="none" w:sz="0" w:space="0" w:color="auto"/>
          </w:divBdr>
        </w:div>
        <w:div w:id="336617316">
          <w:marLeft w:val="2520"/>
          <w:marRight w:val="0"/>
          <w:marTop w:val="58"/>
          <w:marBottom w:val="0"/>
          <w:divBdr>
            <w:top w:val="none" w:sz="0" w:space="0" w:color="auto"/>
            <w:left w:val="none" w:sz="0" w:space="0" w:color="auto"/>
            <w:bottom w:val="none" w:sz="0" w:space="0" w:color="auto"/>
            <w:right w:val="none" w:sz="0" w:space="0" w:color="auto"/>
          </w:divBdr>
        </w:div>
        <w:div w:id="380591055">
          <w:marLeft w:val="1800"/>
          <w:marRight w:val="0"/>
          <w:marTop w:val="58"/>
          <w:marBottom w:val="0"/>
          <w:divBdr>
            <w:top w:val="none" w:sz="0" w:space="0" w:color="auto"/>
            <w:left w:val="none" w:sz="0" w:space="0" w:color="auto"/>
            <w:bottom w:val="none" w:sz="0" w:space="0" w:color="auto"/>
            <w:right w:val="none" w:sz="0" w:space="0" w:color="auto"/>
          </w:divBdr>
        </w:div>
        <w:div w:id="397484210">
          <w:marLeft w:val="1800"/>
          <w:marRight w:val="0"/>
          <w:marTop w:val="58"/>
          <w:marBottom w:val="0"/>
          <w:divBdr>
            <w:top w:val="none" w:sz="0" w:space="0" w:color="auto"/>
            <w:left w:val="none" w:sz="0" w:space="0" w:color="auto"/>
            <w:bottom w:val="none" w:sz="0" w:space="0" w:color="auto"/>
            <w:right w:val="none" w:sz="0" w:space="0" w:color="auto"/>
          </w:divBdr>
        </w:div>
        <w:div w:id="457796934">
          <w:marLeft w:val="2520"/>
          <w:marRight w:val="0"/>
          <w:marTop w:val="58"/>
          <w:marBottom w:val="0"/>
          <w:divBdr>
            <w:top w:val="none" w:sz="0" w:space="0" w:color="auto"/>
            <w:left w:val="none" w:sz="0" w:space="0" w:color="auto"/>
            <w:bottom w:val="none" w:sz="0" w:space="0" w:color="auto"/>
            <w:right w:val="none" w:sz="0" w:space="0" w:color="auto"/>
          </w:divBdr>
        </w:div>
        <w:div w:id="493686812">
          <w:marLeft w:val="2520"/>
          <w:marRight w:val="0"/>
          <w:marTop w:val="58"/>
          <w:marBottom w:val="0"/>
          <w:divBdr>
            <w:top w:val="none" w:sz="0" w:space="0" w:color="auto"/>
            <w:left w:val="none" w:sz="0" w:space="0" w:color="auto"/>
            <w:bottom w:val="none" w:sz="0" w:space="0" w:color="auto"/>
            <w:right w:val="none" w:sz="0" w:space="0" w:color="auto"/>
          </w:divBdr>
        </w:div>
        <w:div w:id="683630218">
          <w:marLeft w:val="2520"/>
          <w:marRight w:val="0"/>
          <w:marTop w:val="58"/>
          <w:marBottom w:val="0"/>
          <w:divBdr>
            <w:top w:val="none" w:sz="0" w:space="0" w:color="auto"/>
            <w:left w:val="none" w:sz="0" w:space="0" w:color="auto"/>
            <w:bottom w:val="none" w:sz="0" w:space="0" w:color="auto"/>
            <w:right w:val="none" w:sz="0" w:space="0" w:color="auto"/>
          </w:divBdr>
        </w:div>
        <w:div w:id="865485161">
          <w:marLeft w:val="2520"/>
          <w:marRight w:val="0"/>
          <w:marTop w:val="58"/>
          <w:marBottom w:val="0"/>
          <w:divBdr>
            <w:top w:val="none" w:sz="0" w:space="0" w:color="auto"/>
            <w:left w:val="none" w:sz="0" w:space="0" w:color="auto"/>
            <w:bottom w:val="none" w:sz="0" w:space="0" w:color="auto"/>
            <w:right w:val="none" w:sz="0" w:space="0" w:color="auto"/>
          </w:divBdr>
        </w:div>
        <w:div w:id="1330017519">
          <w:marLeft w:val="2520"/>
          <w:marRight w:val="0"/>
          <w:marTop w:val="58"/>
          <w:marBottom w:val="0"/>
          <w:divBdr>
            <w:top w:val="none" w:sz="0" w:space="0" w:color="auto"/>
            <w:left w:val="none" w:sz="0" w:space="0" w:color="auto"/>
            <w:bottom w:val="none" w:sz="0" w:space="0" w:color="auto"/>
            <w:right w:val="none" w:sz="0" w:space="0" w:color="auto"/>
          </w:divBdr>
        </w:div>
        <w:div w:id="1409839487">
          <w:marLeft w:val="2520"/>
          <w:marRight w:val="0"/>
          <w:marTop w:val="58"/>
          <w:marBottom w:val="0"/>
          <w:divBdr>
            <w:top w:val="none" w:sz="0" w:space="0" w:color="auto"/>
            <w:left w:val="none" w:sz="0" w:space="0" w:color="auto"/>
            <w:bottom w:val="none" w:sz="0" w:space="0" w:color="auto"/>
            <w:right w:val="none" w:sz="0" w:space="0" w:color="auto"/>
          </w:divBdr>
        </w:div>
        <w:div w:id="1414622378">
          <w:marLeft w:val="2520"/>
          <w:marRight w:val="0"/>
          <w:marTop w:val="58"/>
          <w:marBottom w:val="0"/>
          <w:divBdr>
            <w:top w:val="none" w:sz="0" w:space="0" w:color="auto"/>
            <w:left w:val="none" w:sz="0" w:space="0" w:color="auto"/>
            <w:bottom w:val="none" w:sz="0" w:space="0" w:color="auto"/>
            <w:right w:val="none" w:sz="0" w:space="0" w:color="auto"/>
          </w:divBdr>
        </w:div>
        <w:div w:id="1466895007">
          <w:marLeft w:val="1800"/>
          <w:marRight w:val="0"/>
          <w:marTop w:val="58"/>
          <w:marBottom w:val="0"/>
          <w:divBdr>
            <w:top w:val="none" w:sz="0" w:space="0" w:color="auto"/>
            <w:left w:val="none" w:sz="0" w:space="0" w:color="auto"/>
            <w:bottom w:val="none" w:sz="0" w:space="0" w:color="auto"/>
            <w:right w:val="none" w:sz="0" w:space="0" w:color="auto"/>
          </w:divBdr>
        </w:div>
        <w:div w:id="1810171487">
          <w:marLeft w:val="1800"/>
          <w:marRight w:val="0"/>
          <w:marTop w:val="58"/>
          <w:marBottom w:val="0"/>
          <w:divBdr>
            <w:top w:val="none" w:sz="0" w:space="0" w:color="auto"/>
            <w:left w:val="none" w:sz="0" w:space="0" w:color="auto"/>
            <w:bottom w:val="none" w:sz="0" w:space="0" w:color="auto"/>
            <w:right w:val="none" w:sz="0" w:space="0" w:color="auto"/>
          </w:divBdr>
        </w:div>
        <w:div w:id="2106416521">
          <w:marLeft w:val="2520"/>
          <w:marRight w:val="0"/>
          <w:marTop w:val="62"/>
          <w:marBottom w:val="0"/>
          <w:divBdr>
            <w:top w:val="none" w:sz="0" w:space="0" w:color="auto"/>
            <w:left w:val="none" w:sz="0" w:space="0" w:color="auto"/>
            <w:bottom w:val="none" w:sz="0" w:space="0" w:color="auto"/>
            <w:right w:val="none" w:sz="0" w:space="0" w:color="auto"/>
          </w:divBdr>
        </w:div>
      </w:divsChild>
    </w:div>
    <w:div w:id="785853421">
      <w:bodyDiv w:val="1"/>
      <w:marLeft w:val="0"/>
      <w:marRight w:val="0"/>
      <w:marTop w:val="0"/>
      <w:marBottom w:val="0"/>
      <w:divBdr>
        <w:top w:val="none" w:sz="0" w:space="0" w:color="auto"/>
        <w:left w:val="none" w:sz="0" w:space="0" w:color="auto"/>
        <w:bottom w:val="none" w:sz="0" w:space="0" w:color="auto"/>
        <w:right w:val="none" w:sz="0" w:space="0" w:color="auto"/>
      </w:divBdr>
    </w:div>
    <w:div w:id="798036465">
      <w:bodyDiv w:val="1"/>
      <w:marLeft w:val="0"/>
      <w:marRight w:val="0"/>
      <w:marTop w:val="0"/>
      <w:marBottom w:val="0"/>
      <w:divBdr>
        <w:top w:val="none" w:sz="0" w:space="0" w:color="auto"/>
        <w:left w:val="none" w:sz="0" w:space="0" w:color="auto"/>
        <w:bottom w:val="none" w:sz="0" w:space="0" w:color="auto"/>
        <w:right w:val="none" w:sz="0" w:space="0" w:color="auto"/>
      </w:divBdr>
      <w:divsChild>
        <w:div w:id="144200111">
          <w:marLeft w:val="446"/>
          <w:marRight w:val="0"/>
          <w:marTop w:val="0"/>
          <w:marBottom w:val="0"/>
          <w:divBdr>
            <w:top w:val="none" w:sz="0" w:space="0" w:color="auto"/>
            <w:left w:val="none" w:sz="0" w:space="0" w:color="auto"/>
            <w:bottom w:val="none" w:sz="0" w:space="0" w:color="auto"/>
            <w:right w:val="none" w:sz="0" w:space="0" w:color="auto"/>
          </w:divBdr>
        </w:div>
        <w:div w:id="187380889">
          <w:marLeft w:val="1166"/>
          <w:marRight w:val="0"/>
          <w:marTop w:val="0"/>
          <w:marBottom w:val="0"/>
          <w:divBdr>
            <w:top w:val="none" w:sz="0" w:space="0" w:color="auto"/>
            <w:left w:val="none" w:sz="0" w:space="0" w:color="auto"/>
            <w:bottom w:val="none" w:sz="0" w:space="0" w:color="auto"/>
            <w:right w:val="none" w:sz="0" w:space="0" w:color="auto"/>
          </w:divBdr>
        </w:div>
        <w:div w:id="434442155">
          <w:marLeft w:val="446"/>
          <w:marRight w:val="0"/>
          <w:marTop w:val="0"/>
          <w:marBottom w:val="0"/>
          <w:divBdr>
            <w:top w:val="none" w:sz="0" w:space="0" w:color="auto"/>
            <w:left w:val="none" w:sz="0" w:space="0" w:color="auto"/>
            <w:bottom w:val="none" w:sz="0" w:space="0" w:color="auto"/>
            <w:right w:val="none" w:sz="0" w:space="0" w:color="auto"/>
          </w:divBdr>
        </w:div>
        <w:div w:id="573319473">
          <w:marLeft w:val="1166"/>
          <w:marRight w:val="0"/>
          <w:marTop w:val="0"/>
          <w:marBottom w:val="0"/>
          <w:divBdr>
            <w:top w:val="none" w:sz="0" w:space="0" w:color="auto"/>
            <w:left w:val="none" w:sz="0" w:space="0" w:color="auto"/>
            <w:bottom w:val="none" w:sz="0" w:space="0" w:color="auto"/>
            <w:right w:val="none" w:sz="0" w:space="0" w:color="auto"/>
          </w:divBdr>
        </w:div>
        <w:div w:id="697393008">
          <w:marLeft w:val="446"/>
          <w:marRight w:val="0"/>
          <w:marTop w:val="0"/>
          <w:marBottom w:val="0"/>
          <w:divBdr>
            <w:top w:val="none" w:sz="0" w:space="0" w:color="auto"/>
            <w:left w:val="none" w:sz="0" w:space="0" w:color="auto"/>
            <w:bottom w:val="none" w:sz="0" w:space="0" w:color="auto"/>
            <w:right w:val="none" w:sz="0" w:space="0" w:color="auto"/>
          </w:divBdr>
        </w:div>
        <w:div w:id="1665207349">
          <w:marLeft w:val="446"/>
          <w:marRight w:val="0"/>
          <w:marTop w:val="0"/>
          <w:marBottom w:val="0"/>
          <w:divBdr>
            <w:top w:val="none" w:sz="0" w:space="0" w:color="auto"/>
            <w:left w:val="none" w:sz="0" w:space="0" w:color="auto"/>
            <w:bottom w:val="none" w:sz="0" w:space="0" w:color="auto"/>
            <w:right w:val="none" w:sz="0" w:space="0" w:color="auto"/>
          </w:divBdr>
        </w:div>
      </w:divsChild>
    </w:div>
    <w:div w:id="799567311">
      <w:bodyDiv w:val="1"/>
      <w:marLeft w:val="0"/>
      <w:marRight w:val="0"/>
      <w:marTop w:val="0"/>
      <w:marBottom w:val="0"/>
      <w:divBdr>
        <w:top w:val="none" w:sz="0" w:space="0" w:color="auto"/>
        <w:left w:val="none" w:sz="0" w:space="0" w:color="auto"/>
        <w:bottom w:val="none" w:sz="0" w:space="0" w:color="auto"/>
        <w:right w:val="none" w:sz="0" w:space="0" w:color="auto"/>
      </w:divBdr>
      <w:divsChild>
        <w:div w:id="429664153">
          <w:marLeft w:val="1166"/>
          <w:marRight w:val="0"/>
          <w:marTop w:val="77"/>
          <w:marBottom w:val="0"/>
          <w:divBdr>
            <w:top w:val="none" w:sz="0" w:space="0" w:color="auto"/>
            <w:left w:val="none" w:sz="0" w:space="0" w:color="auto"/>
            <w:bottom w:val="none" w:sz="0" w:space="0" w:color="auto"/>
            <w:right w:val="none" w:sz="0" w:space="0" w:color="auto"/>
          </w:divBdr>
        </w:div>
        <w:div w:id="1772629789">
          <w:marLeft w:val="547"/>
          <w:marRight w:val="0"/>
          <w:marTop w:val="96"/>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58590131">
      <w:bodyDiv w:val="1"/>
      <w:marLeft w:val="0"/>
      <w:marRight w:val="0"/>
      <w:marTop w:val="0"/>
      <w:marBottom w:val="0"/>
      <w:divBdr>
        <w:top w:val="none" w:sz="0" w:space="0" w:color="auto"/>
        <w:left w:val="none" w:sz="0" w:space="0" w:color="auto"/>
        <w:bottom w:val="none" w:sz="0" w:space="0" w:color="auto"/>
        <w:right w:val="none" w:sz="0" w:space="0" w:color="auto"/>
      </w:divBdr>
      <w:divsChild>
        <w:div w:id="1363825261">
          <w:marLeft w:val="547"/>
          <w:marRight w:val="0"/>
          <w:marTop w:val="58"/>
          <w:marBottom w:val="0"/>
          <w:divBdr>
            <w:top w:val="none" w:sz="0" w:space="0" w:color="auto"/>
            <w:left w:val="none" w:sz="0" w:space="0" w:color="auto"/>
            <w:bottom w:val="none" w:sz="0" w:space="0" w:color="auto"/>
            <w:right w:val="none" w:sz="0" w:space="0" w:color="auto"/>
          </w:divBdr>
        </w:div>
      </w:divsChild>
    </w:div>
    <w:div w:id="889652412">
      <w:bodyDiv w:val="1"/>
      <w:marLeft w:val="0"/>
      <w:marRight w:val="0"/>
      <w:marTop w:val="0"/>
      <w:marBottom w:val="0"/>
      <w:divBdr>
        <w:top w:val="none" w:sz="0" w:space="0" w:color="auto"/>
        <w:left w:val="none" w:sz="0" w:space="0" w:color="auto"/>
        <w:bottom w:val="none" w:sz="0" w:space="0" w:color="auto"/>
        <w:right w:val="none" w:sz="0" w:space="0" w:color="auto"/>
      </w:divBdr>
      <w:divsChild>
        <w:div w:id="144510938">
          <w:marLeft w:val="1800"/>
          <w:marRight w:val="0"/>
          <w:marTop w:val="100"/>
          <w:marBottom w:val="0"/>
          <w:divBdr>
            <w:top w:val="none" w:sz="0" w:space="0" w:color="auto"/>
            <w:left w:val="none" w:sz="0" w:space="0" w:color="auto"/>
            <w:bottom w:val="none" w:sz="0" w:space="0" w:color="auto"/>
            <w:right w:val="none" w:sz="0" w:space="0" w:color="auto"/>
          </w:divBdr>
        </w:div>
        <w:div w:id="576668583">
          <w:marLeft w:val="1800"/>
          <w:marRight w:val="0"/>
          <w:marTop w:val="100"/>
          <w:marBottom w:val="0"/>
          <w:divBdr>
            <w:top w:val="none" w:sz="0" w:space="0" w:color="auto"/>
            <w:left w:val="none" w:sz="0" w:space="0" w:color="auto"/>
            <w:bottom w:val="none" w:sz="0" w:space="0" w:color="auto"/>
            <w:right w:val="none" w:sz="0" w:space="0" w:color="auto"/>
          </w:divBdr>
        </w:div>
        <w:div w:id="788008205">
          <w:marLeft w:val="1080"/>
          <w:marRight w:val="0"/>
          <w:marTop w:val="100"/>
          <w:marBottom w:val="0"/>
          <w:divBdr>
            <w:top w:val="none" w:sz="0" w:space="0" w:color="auto"/>
            <w:left w:val="none" w:sz="0" w:space="0" w:color="auto"/>
            <w:bottom w:val="none" w:sz="0" w:space="0" w:color="auto"/>
            <w:right w:val="none" w:sz="0" w:space="0" w:color="auto"/>
          </w:divBdr>
        </w:div>
        <w:div w:id="1044216575">
          <w:marLeft w:val="360"/>
          <w:marRight w:val="0"/>
          <w:marTop w:val="200"/>
          <w:marBottom w:val="0"/>
          <w:divBdr>
            <w:top w:val="none" w:sz="0" w:space="0" w:color="auto"/>
            <w:left w:val="none" w:sz="0" w:space="0" w:color="auto"/>
            <w:bottom w:val="none" w:sz="0" w:space="0" w:color="auto"/>
            <w:right w:val="none" w:sz="0" w:space="0" w:color="auto"/>
          </w:divBdr>
        </w:div>
        <w:div w:id="1218971192">
          <w:marLeft w:val="1080"/>
          <w:marRight w:val="0"/>
          <w:marTop w:val="100"/>
          <w:marBottom w:val="0"/>
          <w:divBdr>
            <w:top w:val="none" w:sz="0" w:space="0" w:color="auto"/>
            <w:left w:val="none" w:sz="0" w:space="0" w:color="auto"/>
            <w:bottom w:val="none" w:sz="0" w:space="0" w:color="auto"/>
            <w:right w:val="none" w:sz="0" w:space="0" w:color="auto"/>
          </w:divBdr>
        </w:div>
        <w:div w:id="1395472151">
          <w:marLeft w:val="1800"/>
          <w:marRight w:val="0"/>
          <w:marTop w:val="100"/>
          <w:marBottom w:val="0"/>
          <w:divBdr>
            <w:top w:val="none" w:sz="0" w:space="0" w:color="auto"/>
            <w:left w:val="none" w:sz="0" w:space="0" w:color="auto"/>
            <w:bottom w:val="none" w:sz="0" w:space="0" w:color="auto"/>
            <w:right w:val="none" w:sz="0" w:space="0" w:color="auto"/>
          </w:divBdr>
        </w:div>
      </w:divsChild>
    </w:div>
    <w:div w:id="902066577">
      <w:bodyDiv w:val="1"/>
      <w:marLeft w:val="0"/>
      <w:marRight w:val="0"/>
      <w:marTop w:val="0"/>
      <w:marBottom w:val="0"/>
      <w:divBdr>
        <w:top w:val="none" w:sz="0" w:space="0" w:color="auto"/>
        <w:left w:val="none" w:sz="0" w:space="0" w:color="auto"/>
        <w:bottom w:val="none" w:sz="0" w:space="0" w:color="auto"/>
        <w:right w:val="none" w:sz="0" w:space="0" w:color="auto"/>
      </w:divBdr>
      <w:divsChild>
        <w:div w:id="123157307">
          <w:marLeft w:val="1800"/>
          <w:marRight w:val="0"/>
          <w:marTop w:val="58"/>
          <w:marBottom w:val="0"/>
          <w:divBdr>
            <w:top w:val="none" w:sz="0" w:space="0" w:color="auto"/>
            <w:left w:val="none" w:sz="0" w:space="0" w:color="auto"/>
            <w:bottom w:val="none" w:sz="0" w:space="0" w:color="auto"/>
            <w:right w:val="none" w:sz="0" w:space="0" w:color="auto"/>
          </w:divBdr>
        </w:div>
        <w:div w:id="217086998">
          <w:marLeft w:val="1800"/>
          <w:marRight w:val="0"/>
          <w:marTop w:val="58"/>
          <w:marBottom w:val="0"/>
          <w:divBdr>
            <w:top w:val="none" w:sz="0" w:space="0" w:color="auto"/>
            <w:left w:val="none" w:sz="0" w:space="0" w:color="auto"/>
            <w:bottom w:val="none" w:sz="0" w:space="0" w:color="auto"/>
            <w:right w:val="none" w:sz="0" w:space="0" w:color="auto"/>
          </w:divBdr>
        </w:div>
        <w:div w:id="771896812">
          <w:marLeft w:val="2520"/>
          <w:marRight w:val="0"/>
          <w:marTop w:val="58"/>
          <w:marBottom w:val="0"/>
          <w:divBdr>
            <w:top w:val="none" w:sz="0" w:space="0" w:color="auto"/>
            <w:left w:val="none" w:sz="0" w:space="0" w:color="auto"/>
            <w:bottom w:val="none" w:sz="0" w:space="0" w:color="auto"/>
            <w:right w:val="none" w:sz="0" w:space="0" w:color="auto"/>
          </w:divBdr>
        </w:div>
        <w:div w:id="1019770980">
          <w:marLeft w:val="2520"/>
          <w:marRight w:val="0"/>
          <w:marTop w:val="58"/>
          <w:marBottom w:val="0"/>
          <w:divBdr>
            <w:top w:val="none" w:sz="0" w:space="0" w:color="auto"/>
            <w:left w:val="none" w:sz="0" w:space="0" w:color="auto"/>
            <w:bottom w:val="none" w:sz="0" w:space="0" w:color="auto"/>
            <w:right w:val="none" w:sz="0" w:space="0" w:color="auto"/>
          </w:divBdr>
        </w:div>
        <w:div w:id="1150057151">
          <w:marLeft w:val="1800"/>
          <w:marRight w:val="0"/>
          <w:marTop w:val="58"/>
          <w:marBottom w:val="0"/>
          <w:divBdr>
            <w:top w:val="none" w:sz="0" w:space="0" w:color="auto"/>
            <w:left w:val="none" w:sz="0" w:space="0" w:color="auto"/>
            <w:bottom w:val="none" w:sz="0" w:space="0" w:color="auto"/>
            <w:right w:val="none" w:sz="0" w:space="0" w:color="auto"/>
          </w:divBdr>
        </w:div>
        <w:div w:id="1271859609">
          <w:marLeft w:val="2520"/>
          <w:marRight w:val="0"/>
          <w:marTop w:val="58"/>
          <w:marBottom w:val="0"/>
          <w:divBdr>
            <w:top w:val="none" w:sz="0" w:space="0" w:color="auto"/>
            <w:left w:val="none" w:sz="0" w:space="0" w:color="auto"/>
            <w:bottom w:val="none" w:sz="0" w:space="0" w:color="auto"/>
            <w:right w:val="none" w:sz="0" w:space="0" w:color="auto"/>
          </w:divBdr>
        </w:div>
        <w:div w:id="1410232062">
          <w:marLeft w:val="1800"/>
          <w:marRight w:val="0"/>
          <w:marTop w:val="58"/>
          <w:marBottom w:val="0"/>
          <w:divBdr>
            <w:top w:val="none" w:sz="0" w:space="0" w:color="auto"/>
            <w:left w:val="none" w:sz="0" w:space="0" w:color="auto"/>
            <w:bottom w:val="none" w:sz="0" w:space="0" w:color="auto"/>
            <w:right w:val="none" w:sz="0" w:space="0" w:color="auto"/>
          </w:divBdr>
        </w:div>
        <w:div w:id="1573352247">
          <w:marLeft w:val="2520"/>
          <w:marRight w:val="0"/>
          <w:marTop w:val="58"/>
          <w:marBottom w:val="0"/>
          <w:divBdr>
            <w:top w:val="none" w:sz="0" w:space="0" w:color="auto"/>
            <w:left w:val="none" w:sz="0" w:space="0" w:color="auto"/>
            <w:bottom w:val="none" w:sz="0" w:space="0" w:color="auto"/>
            <w:right w:val="none" w:sz="0" w:space="0" w:color="auto"/>
          </w:divBdr>
        </w:div>
        <w:div w:id="1751000197">
          <w:marLeft w:val="1800"/>
          <w:marRight w:val="0"/>
          <w:marTop w:val="58"/>
          <w:marBottom w:val="0"/>
          <w:divBdr>
            <w:top w:val="none" w:sz="0" w:space="0" w:color="auto"/>
            <w:left w:val="none" w:sz="0" w:space="0" w:color="auto"/>
            <w:bottom w:val="none" w:sz="0" w:space="0" w:color="auto"/>
            <w:right w:val="none" w:sz="0" w:space="0" w:color="auto"/>
          </w:divBdr>
        </w:div>
        <w:div w:id="1894191349">
          <w:marLeft w:val="2520"/>
          <w:marRight w:val="0"/>
          <w:marTop w:val="58"/>
          <w:marBottom w:val="0"/>
          <w:divBdr>
            <w:top w:val="none" w:sz="0" w:space="0" w:color="auto"/>
            <w:left w:val="none" w:sz="0" w:space="0" w:color="auto"/>
            <w:bottom w:val="none" w:sz="0" w:space="0" w:color="auto"/>
            <w:right w:val="none" w:sz="0" w:space="0" w:color="auto"/>
          </w:divBdr>
        </w:div>
      </w:divsChild>
    </w:div>
    <w:div w:id="912855253">
      <w:bodyDiv w:val="1"/>
      <w:marLeft w:val="0"/>
      <w:marRight w:val="0"/>
      <w:marTop w:val="0"/>
      <w:marBottom w:val="0"/>
      <w:divBdr>
        <w:top w:val="none" w:sz="0" w:space="0" w:color="auto"/>
        <w:left w:val="none" w:sz="0" w:space="0" w:color="auto"/>
        <w:bottom w:val="none" w:sz="0" w:space="0" w:color="auto"/>
        <w:right w:val="none" w:sz="0" w:space="0" w:color="auto"/>
      </w:divBdr>
    </w:div>
    <w:div w:id="930242098">
      <w:bodyDiv w:val="1"/>
      <w:marLeft w:val="0"/>
      <w:marRight w:val="0"/>
      <w:marTop w:val="0"/>
      <w:marBottom w:val="0"/>
      <w:divBdr>
        <w:top w:val="none" w:sz="0" w:space="0" w:color="auto"/>
        <w:left w:val="none" w:sz="0" w:space="0" w:color="auto"/>
        <w:bottom w:val="none" w:sz="0" w:space="0" w:color="auto"/>
        <w:right w:val="none" w:sz="0" w:space="0" w:color="auto"/>
      </w:divBdr>
      <w:divsChild>
        <w:div w:id="159930136">
          <w:marLeft w:val="1800"/>
          <w:marRight w:val="0"/>
          <w:marTop w:val="53"/>
          <w:marBottom w:val="0"/>
          <w:divBdr>
            <w:top w:val="none" w:sz="0" w:space="0" w:color="auto"/>
            <w:left w:val="none" w:sz="0" w:space="0" w:color="auto"/>
            <w:bottom w:val="none" w:sz="0" w:space="0" w:color="auto"/>
            <w:right w:val="none" w:sz="0" w:space="0" w:color="auto"/>
          </w:divBdr>
        </w:div>
        <w:div w:id="331613936">
          <w:marLeft w:val="2520"/>
          <w:marRight w:val="0"/>
          <w:marTop w:val="53"/>
          <w:marBottom w:val="0"/>
          <w:divBdr>
            <w:top w:val="none" w:sz="0" w:space="0" w:color="auto"/>
            <w:left w:val="none" w:sz="0" w:space="0" w:color="auto"/>
            <w:bottom w:val="none" w:sz="0" w:space="0" w:color="auto"/>
            <w:right w:val="none" w:sz="0" w:space="0" w:color="auto"/>
          </w:divBdr>
        </w:div>
        <w:div w:id="397748221">
          <w:marLeft w:val="1800"/>
          <w:marRight w:val="0"/>
          <w:marTop w:val="53"/>
          <w:marBottom w:val="0"/>
          <w:divBdr>
            <w:top w:val="none" w:sz="0" w:space="0" w:color="auto"/>
            <w:left w:val="none" w:sz="0" w:space="0" w:color="auto"/>
            <w:bottom w:val="none" w:sz="0" w:space="0" w:color="auto"/>
            <w:right w:val="none" w:sz="0" w:space="0" w:color="auto"/>
          </w:divBdr>
        </w:div>
        <w:div w:id="432746808">
          <w:marLeft w:val="2520"/>
          <w:marRight w:val="0"/>
          <w:marTop w:val="53"/>
          <w:marBottom w:val="0"/>
          <w:divBdr>
            <w:top w:val="none" w:sz="0" w:space="0" w:color="auto"/>
            <w:left w:val="none" w:sz="0" w:space="0" w:color="auto"/>
            <w:bottom w:val="none" w:sz="0" w:space="0" w:color="auto"/>
            <w:right w:val="none" w:sz="0" w:space="0" w:color="auto"/>
          </w:divBdr>
        </w:div>
        <w:div w:id="575940511">
          <w:marLeft w:val="1800"/>
          <w:marRight w:val="0"/>
          <w:marTop w:val="53"/>
          <w:marBottom w:val="0"/>
          <w:divBdr>
            <w:top w:val="none" w:sz="0" w:space="0" w:color="auto"/>
            <w:left w:val="none" w:sz="0" w:space="0" w:color="auto"/>
            <w:bottom w:val="none" w:sz="0" w:space="0" w:color="auto"/>
            <w:right w:val="none" w:sz="0" w:space="0" w:color="auto"/>
          </w:divBdr>
        </w:div>
        <w:div w:id="657268714">
          <w:marLeft w:val="2520"/>
          <w:marRight w:val="0"/>
          <w:marTop w:val="53"/>
          <w:marBottom w:val="0"/>
          <w:divBdr>
            <w:top w:val="none" w:sz="0" w:space="0" w:color="auto"/>
            <w:left w:val="none" w:sz="0" w:space="0" w:color="auto"/>
            <w:bottom w:val="none" w:sz="0" w:space="0" w:color="auto"/>
            <w:right w:val="none" w:sz="0" w:space="0" w:color="auto"/>
          </w:divBdr>
        </w:div>
        <w:div w:id="662858609">
          <w:marLeft w:val="2520"/>
          <w:marRight w:val="0"/>
          <w:marTop w:val="53"/>
          <w:marBottom w:val="0"/>
          <w:divBdr>
            <w:top w:val="none" w:sz="0" w:space="0" w:color="auto"/>
            <w:left w:val="none" w:sz="0" w:space="0" w:color="auto"/>
            <w:bottom w:val="none" w:sz="0" w:space="0" w:color="auto"/>
            <w:right w:val="none" w:sz="0" w:space="0" w:color="auto"/>
          </w:divBdr>
        </w:div>
        <w:div w:id="705106404">
          <w:marLeft w:val="2520"/>
          <w:marRight w:val="0"/>
          <w:marTop w:val="53"/>
          <w:marBottom w:val="0"/>
          <w:divBdr>
            <w:top w:val="none" w:sz="0" w:space="0" w:color="auto"/>
            <w:left w:val="none" w:sz="0" w:space="0" w:color="auto"/>
            <w:bottom w:val="none" w:sz="0" w:space="0" w:color="auto"/>
            <w:right w:val="none" w:sz="0" w:space="0" w:color="auto"/>
          </w:divBdr>
        </w:div>
        <w:div w:id="1059481230">
          <w:marLeft w:val="2520"/>
          <w:marRight w:val="0"/>
          <w:marTop w:val="53"/>
          <w:marBottom w:val="0"/>
          <w:divBdr>
            <w:top w:val="none" w:sz="0" w:space="0" w:color="auto"/>
            <w:left w:val="none" w:sz="0" w:space="0" w:color="auto"/>
            <w:bottom w:val="none" w:sz="0" w:space="0" w:color="auto"/>
            <w:right w:val="none" w:sz="0" w:space="0" w:color="auto"/>
          </w:divBdr>
        </w:div>
        <w:div w:id="1224221937">
          <w:marLeft w:val="2520"/>
          <w:marRight w:val="0"/>
          <w:marTop w:val="53"/>
          <w:marBottom w:val="0"/>
          <w:divBdr>
            <w:top w:val="none" w:sz="0" w:space="0" w:color="auto"/>
            <w:left w:val="none" w:sz="0" w:space="0" w:color="auto"/>
            <w:bottom w:val="none" w:sz="0" w:space="0" w:color="auto"/>
            <w:right w:val="none" w:sz="0" w:space="0" w:color="auto"/>
          </w:divBdr>
        </w:div>
        <w:div w:id="1584416785">
          <w:marLeft w:val="1800"/>
          <w:marRight w:val="0"/>
          <w:marTop w:val="53"/>
          <w:marBottom w:val="0"/>
          <w:divBdr>
            <w:top w:val="none" w:sz="0" w:space="0" w:color="auto"/>
            <w:left w:val="none" w:sz="0" w:space="0" w:color="auto"/>
            <w:bottom w:val="none" w:sz="0" w:space="0" w:color="auto"/>
            <w:right w:val="none" w:sz="0" w:space="0" w:color="auto"/>
          </w:divBdr>
        </w:div>
        <w:div w:id="1860660152">
          <w:marLeft w:val="1800"/>
          <w:marRight w:val="0"/>
          <w:marTop w:val="53"/>
          <w:marBottom w:val="0"/>
          <w:divBdr>
            <w:top w:val="none" w:sz="0" w:space="0" w:color="auto"/>
            <w:left w:val="none" w:sz="0" w:space="0" w:color="auto"/>
            <w:bottom w:val="none" w:sz="0" w:space="0" w:color="auto"/>
            <w:right w:val="none" w:sz="0" w:space="0" w:color="auto"/>
          </w:divBdr>
        </w:div>
      </w:divsChild>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93996028">
      <w:bodyDiv w:val="1"/>
      <w:marLeft w:val="0"/>
      <w:marRight w:val="0"/>
      <w:marTop w:val="0"/>
      <w:marBottom w:val="0"/>
      <w:divBdr>
        <w:top w:val="none" w:sz="0" w:space="0" w:color="auto"/>
        <w:left w:val="none" w:sz="0" w:space="0" w:color="auto"/>
        <w:bottom w:val="none" w:sz="0" w:space="0" w:color="auto"/>
        <w:right w:val="none" w:sz="0" w:space="0" w:color="auto"/>
      </w:divBdr>
    </w:div>
    <w:div w:id="1017586186">
      <w:bodyDiv w:val="1"/>
      <w:marLeft w:val="0"/>
      <w:marRight w:val="0"/>
      <w:marTop w:val="0"/>
      <w:marBottom w:val="0"/>
      <w:divBdr>
        <w:top w:val="none" w:sz="0" w:space="0" w:color="auto"/>
        <w:left w:val="none" w:sz="0" w:space="0" w:color="auto"/>
        <w:bottom w:val="none" w:sz="0" w:space="0" w:color="auto"/>
        <w:right w:val="none" w:sz="0" w:space="0" w:color="auto"/>
      </w:divBdr>
    </w:div>
    <w:div w:id="1062866976">
      <w:bodyDiv w:val="1"/>
      <w:marLeft w:val="0"/>
      <w:marRight w:val="0"/>
      <w:marTop w:val="0"/>
      <w:marBottom w:val="0"/>
      <w:divBdr>
        <w:top w:val="none" w:sz="0" w:space="0" w:color="auto"/>
        <w:left w:val="none" w:sz="0" w:space="0" w:color="auto"/>
        <w:bottom w:val="none" w:sz="0" w:space="0" w:color="auto"/>
        <w:right w:val="none" w:sz="0" w:space="0" w:color="auto"/>
      </w:divBdr>
      <w:divsChild>
        <w:div w:id="61217296">
          <w:marLeft w:val="1166"/>
          <w:marRight w:val="0"/>
          <w:marTop w:val="115"/>
          <w:marBottom w:val="0"/>
          <w:divBdr>
            <w:top w:val="none" w:sz="0" w:space="0" w:color="auto"/>
            <w:left w:val="none" w:sz="0" w:space="0" w:color="auto"/>
            <w:bottom w:val="none" w:sz="0" w:space="0" w:color="auto"/>
            <w:right w:val="none" w:sz="0" w:space="0" w:color="auto"/>
          </w:divBdr>
        </w:div>
        <w:div w:id="73431054">
          <w:marLeft w:val="2520"/>
          <w:marRight w:val="0"/>
          <w:marTop w:val="82"/>
          <w:marBottom w:val="0"/>
          <w:divBdr>
            <w:top w:val="none" w:sz="0" w:space="0" w:color="auto"/>
            <w:left w:val="none" w:sz="0" w:space="0" w:color="auto"/>
            <w:bottom w:val="none" w:sz="0" w:space="0" w:color="auto"/>
            <w:right w:val="none" w:sz="0" w:space="0" w:color="auto"/>
          </w:divBdr>
        </w:div>
        <w:div w:id="76901401">
          <w:marLeft w:val="3240"/>
          <w:marRight w:val="0"/>
          <w:marTop w:val="82"/>
          <w:marBottom w:val="0"/>
          <w:divBdr>
            <w:top w:val="none" w:sz="0" w:space="0" w:color="auto"/>
            <w:left w:val="none" w:sz="0" w:space="0" w:color="auto"/>
            <w:bottom w:val="none" w:sz="0" w:space="0" w:color="auto"/>
            <w:right w:val="none" w:sz="0" w:space="0" w:color="auto"/>
          </w:divBdr>
        </w:div>
        <w:div w:id="136923261">
          <w:marLeft w:val="1800"/>
          <w:marRight w:val="0"/>
          <w:marTop w:val="96"/>
          <w:marBottom w:val="0"/>
          <w:divBdr>
            <w:top w:val="none" w:sz="0" w:space="0" w:color="auto"/>
            <w:left w:val="none" w:sz="0" w:space="0" w:color="auto"/>
            <w:bottom w:val="none" w:sz="0" w:space="0" w:color="auto"/>
            <w:right w:val="none" w:sz="0" w:space="0" w:color="auto"/>
          </w:divBdr>
        </w:div>
        <w:div w:id="513420707">
          <w:marLeft w:val="3240"/>
          <w:marRight w:val="0"/>
          <w:marTop w:val="82"/>
          <w:marBottom w:val="0"/>
          <w:divBdr>
            <w:top w:val="none" w:sz="0" w:space="0" w:color="auto"/>
            <w:left w:val="none" w:sz="0" w:space="0" w:color="auto"/>
            <w:bottom w:val="none" w:sz="0" w:space="0" w:color="auto"/>
            <w:right w:val="none" w:sz="0" w:space="0" w:color="auto"/>
          </w:divBdr>
        </w:div>
        <w:div w:id="780222729">
          <w:marLeft w:val="3240"/>
          <w:marRight w:val="0"/>
          <w:marTop w:val="82"/>
          <w:marBottom w:val="0"/>
          <w:divBdr>
            <w:top w:val="none" w:sz="0" w:space="0" w:color="auto"/>
            <w:left w:val="none" w:sz="0" w:space="0" w:color="auto"/>
            <w:bottom w:val="none" w:sz="0" w:space="0" w:color="auto"/>
            <w:right w:val="none" w:sz="0" w:space="0" w:color="auto"/>
          </w:divBdr>
        </w:div>
        <w:div w:id="1040323250">
          <w:marLeft w:val="2520"/>
          <w:marRight w:val="0"/>
          <w:marTop w:val="82"/>
          <w:marBottom w:val="0"/>
          <w:divBdr>
            <w:top w:val="none" w:sz="0" w:space="0" w:color="auto"/>
            <w:left w:val="none" w:sz="0" w:space="0" w:color="auto"/>
            <w:bottom w:val="none" w:sz="0" w:space="0" w:color="auto"/>
            <w:right w:val="none" w:sz="0" w:space="0" w:color="auto"/>
          </w:divBdr>
        </w:div>
        <w:div w:id="1488941134">
          <w:marLeft w:val="2520"/>
          <w:marRight w:val="0"/>
          <w:marTop w:val="82"/>
          <w:marBottom w:val="0"/>
          <w:divBdr>
            <w:top w:val="none" w:sz="0" w:space="0" w:color="auto"/>
            <w:left w:val="none" w:sz="0" w:space="0" w:color="auto"/>
            <w:bottom w:val="none" w:sz="0" w:space="0" w:color="auto"/>
            <w:right w:val="none" w:sz="0" w:space="0" w:color="auto"/>
          </w:divBdr>
        </w:div>
        <w:div w:id="1577982861">
          <w:marLeft w:val="3240"/>
          <w:marRight w:val="0"/>
          <w:marTop w:val="82"/>
          <w:marBottom w:val="0"/>
          <w:divBdr>
            <w:top w:val="none" w:sz="0" w:space="0" w:color="auto"/>
            <w:left w:val="none" w:sz="0" w:space="0" w:color="auto"/>
            <w:bottom w:val="none" w:sz="0" w:space="0" w:color="auto"/>
            <w:right w:val="none" w:sz="0" w:space="0" w:color="auto"/>
          </w:divBdr>
        </w:div>
        <w:div w:id="1658143476">
          <w:marLeft w:val="3240"/>
          <w:marRight w:val="0"/>
          <w:marTop w:val="82"/>
          <w:marBottom w:val="0"/>
          <w:divBdr>
            <w:top w:val="none" w:sz="0" w:space="0" w:color="auto"/>
            <w:left w:val="none" w:sz="0" w:space="0" w:color="auto"/>
            <w:bottom w:val="none" w:sz="0" w:space="0" w:color="auto"/>
            <w:right w:val="none" w:sz="0" w:space="0" w:color="auto"/>
          </w:divBdr>
        </w:div>
        <w:div w:id="1781758792">
          <w:marLeft w:val="3240"/>
          <w:marRight w:val="0"/>
          <w:marTop w:val="82"/>
          <w:marBottom w:val="0"/>
          <w:divBdr>
            <w:top w:val="none" w:sz="0" w:space="0" w:color="auto"/>
            <w:left w:val="none" w:sz="0" w:space="0" w:color="auto"/>
            <w:bottom w:val="none" w:sz="0" w:space="0" w:color="auto"/>
            <w:right w:val="none" w:sz="0" w:space="0" w:color="auto"/>
          </w:divBdr>
        </w:div>
        <w:div w:id="1786390951">
          <w:marLeft w:val="547"/>
          <w:marRight w:val="0"/>
          <w:marTop w:val="130"/>
          <w:marBottom w:val="0"/>
          <w:divBdr>
            <w:top w:val="none" w:sz="0" w:space="0" w:color="auto"/>
            <w:left w:val="none" w:sz="0" w:space="0" w:color="auto"/>
            <w:bottom w:val="none" w:sz="0" w:space="0" w:color="auto"/>
            <w:right w:val="none" w:sz="0" w:space="0" w:color="auto"/>
          </w:divBdr>
        </w:div>
        <w:div w:id="2035155840">
          <w:marLeft w:val="1800"/>
          <w:marRight w:val="0"/>
          <w:marTop w:val="96"/>
          <w:marBottom w:val="0"/>
          <w:divBdr>
            <w:top w:val="none" w:sz="0" w:space="0" w:color="auto"/>
            <w:left w:val="none" w:sz="0" w:space="0" w:color="auto"/>
            <w:bottom w:val="none" w:sz="0" w:space="0" w:color="auto"/>
            <w:right w:val="none" w:sz="0" w:space="0" w:color="auto"/>
          </w:divBdr>
        </w:div>
      </w:divsChild>
    </w:div>
    <w:div w:id="1087193294">
      <w:bodyDiv w:val="1"/>
      <w:marLeft w:val="0"/>
      <w:marRight w:val="0"/>
      <w:marTop w:val="0"/>
      <w:marBottom w:val="0"/>
      <w:divBdr>
        <w:top w:val="none" w:sz="0" w:space="0" w:color="auto"/>
        <w:left w:val="none" w:sz="0" w:space="0" w:color="auto"/>
        <w:bottom w:val="none" w:sz="0" w:space="0" w:color="auto"/>
        <w:right w:val="none" w:sz="0" w:space="0" w:color="auto"/>
      </w:divBdr>
    </w:div>
    <w:div w:id="1094086245">
      <w:bodyDiv w:val="1"/>
      <w:marLeft w:val="0"/>
      <w:marRight w:val="0"/>
      <w:marTop w:val="0"/>
      <w:marBottom w:val="0"/>
      <w:divBdr>
        <w:top w:val="none" w:sz="0" w:space="0" w:color="auto"/>
        <w:left w:val="none" w:sz="0" w:space="0" w:color="auto"/>
        <w:bottom w:val="none" w:sz="0" w:space="0" w:color="auto"/>
        <w:right w:val="none" w:sz="0" w:space="0" w:color="auto"/>
      </w:divBdr>
    </w:div>
    <w:div w:id="1123042048">
      <w:bodyDiv w:val="1"/>
      <w:marLeft w:val="0"/>
      <w:marRight w:val="0"/>
      <w:marTop w:val="0"/>
      <w:marBottom w:val="0"/>
      <w:divBdr>
        <w:top w:val="none" w:sz="0" w:space="0" w:color="auto"/>
        <w:left w:val="none" w:sz="0" w:space="0" w:color="auto"/>
        <w:bottom w:val="none" w:sz="0" w:space="0" w:color="auto"/>
        <w:right w:val="none" w:sz="0" w:space="0" w:color="auto"/>
      </w:divBdr>
      <w:divsChild>
        <w:div w:id="150410880">
          <w:marLeft w:val="3240"/>
          <w:marRight w:val="0"/>
          <w:marTop w:val="82"/>
          <w:marBottom w:val="0"/>
          <w:divBdr>
            <w:top w:val="none" w:sz="0" w:space="0" w:color="auto"/>
            <w:left w:val="none" w:sz="0" w:space="0" w:color="auto"/>
            <w:bottom w:val="none" w:sz="0" w:space="0" w:color="auto"/>
            <w:right w:val="none" w:sz="0" w:space="0" w:color="auto"/>
          </w:divBdr>
        </w:div>
        <w:div w:id="223832987">
          <w:marLeft w:val="2520"/>
          <w:marRight w:val="0"/>
          <w:marTop w:val="82"/>
          <w:marBottom w:val="0"/>
          <w:divBdr>
            <w:top w:val="none" w:sz="0" w:space="0" w:color="auto"/>
            <w:left w:val="none" w:sz="0" w:space="0" w:color="auto"/>
            <w:bottom w:val="none" w:sz="0" w:space="0" w:color="auto"/>
            <w:right w:val="none" w:sz="0" w:space="0" w:color="auto"/>
          </w:divBdr>
        </w:div>
        <w:div w:id="226651141">
          <w:marLeft w:val="3240"/>
          <w:marRight w:val="0"/>
          <w:marTop w:val="82"/>
          <w:marBottom w:val="0"/>
          <w:divBdr>
            <w:top w:val="none" w:sz="0" w:space="0" w:color="auto"/>
            <w:left w:val="none" w:sz="0" w:space="0" w:color="auto"/>
            <w:bottom w:val="none" w:sz="0" w:space="0" w:color="auto"/>
            <w:right w:val="none" w:sz="0" w:space="0" w:color="auto"/>
          </w:divBdr>
        </w:div>
        <w:div w:id="266737416">
          <w:marLeft w:val="1800"/>
          <w:marRight w:val="0"/>
          <w:marTop w:val="96"/>
          <w:marBottom w:val="0"/>
          <w:divBdr>
            <w:top w:val="none" w:sz="0" w:space="0" w:color="auto"/>
            <w:left w:val="none" w:sz="0" w:space="0" w:color="auto"/>
            <w:bottom w:val="none" w:sz="0" w:space="0" w:color="auto"/>
            <w:right w:val="none" w:sz="0" w:space="0" w:color="auto"/>
          </w:divBdr>
        </w:div>
        <w:div w:id="347607042">
          <w:marLeft w:val="2520"/>
          <w:marRight w:val="0"/>
          <w:marTop w:val="82"/>
          <w:marBottom w:val="0"/>
          <w:divBdr>
            <w:top w:val="none" w:sz="0" w:space="0" w:color="auto"/>
            <w:left w:val="none" w:sz="0" w:space="0" w:color="auto"/>
            <w:bottom w:val="none" w:sz="0" w:space="0" w:color="auto"/>
            <w:right w:val="none" w:sz="0" w:space="0" w:color="auto"/>
          </w:divBdr>
        </w:div>
        <w:div w:id="381826824">
          <w:marLeft w:val="1800"/>
          <w:marRight w:val="0"/>
          <w:marTop w:val="96"/>
          <w:marBottom w:val="0"/>
          <w:divBdr>
            <w:top w:val="none" w:sz="0" w:space="0" w:color="auto"/>
            <w:left w:val="none" w:sz="0" w:space="0" w:color="auto"/>
            <w:bottom w:val="none" w:sz="0" w:space="0" w:color="auto"/>
            <w:right w:val="none" w:sz="0" w:space="0" w:color="auto"/>
          </w:divBdr>
        </w:div>
        <w:div w:id="383800012">
          <w:marLeft w:val="2520"/>
          <w:marRight w:val="0"/>
          <w:marTop w:val="82"/>
          <w:marBottom w:val="0"/>
          <w:divBdr>
            <w:top w:val="none" w:sz="0" w:space="0" w:color="auto"/>
            <w:left w:val="none" w:sz="0" w:space="0" w:color="auto"/>
            <w:bottom w:val="none" w:sz="0" w:space="0" w:color="auto"/>
            <w:right w:val="none" w:sz="0" w:space="0" w:color="auto"/>
          </w:divBdr>
        </w:div>
        <w:div w:id="806553932">
          <w:marLeft w:val="1166"/>
          <w:marRight w:val="0"/>
          <w:marTop w:val="115"/>
          <w:marBottom w:val="0"/>
          <w:divBdr>
            <w:top w:val="none" w:sz="0" w:space="0" w:color="auto"/>
            <w:left w:val="none" w:sz="0" w:space="0" w:color="auto"/>
            <w:bottom w:val="none" w:sz="0" w:space="0" w:color="auto"/>
            <w:right w:val="none" w:sz="0" w:space="0" w:color="auto"/>
          </w:divBdr>
        </w:div>
        <w:div w:id="868373005">
          <w:marLeft w:val="547"/>
          <w:marRight w:val="0"/>
          <w:marTop w:val="130"/>
          <w:marBottom w:val="0"/>
          <w:divBdr>
            <w:top w:val="none" w:sz="0" w:space="0" w:color="auto"/>
            <w:left w:val="none" w:sz="0" w:space="0" w:color="auto"/>
            <w:bottom w:val="none" w:sz="0" w:space="0" w:color="auto"/>
            <w:right w:val="none" w:sz="0" w:space="0" w:color="auto"/>
          </w:divBdr>
        </w:div>
        <w:div w:id="1524709351">
          <w:marLeft w:val="3240"/>
          <w:marRight w:val="0"/>
          <w:marTop w:val="82"/>
          <w:marBottom w:val="0"/>
          <w:divBdr>
            <w:top w:val="none" w:sz="0" w:space="0" w:color="auto"/>
            <w:left w:val="none" w:sz="0" w:space="0" w:color="auto"/>
            <w:bottom w:val="none" w:sz="0" w:space="0" w:color="auto"/>
            <w:right w:val="none" w:sz="0" w:space="0" w:color="auto"/>
          </w:divBdr>
        </w:div>
        <w:div w:id="1588227266">
          <w:marLeft w:val="3240"/>
          <w:marRight w:val="0"/>
          <w:marTop w:val="82"/>
          <w:marBottom w:val="0"/>
          <w:divBdr>
            <w:top w:val="none" w:sz="0" w:space="0" w:color="auto"/>
            <w:left w:val="none" w:sz="0" w:space="0" w:color="auto"/>
            <w:bottom w:val="none" w:sz="0" w:space="0" w:color="auto"/>
            <w:right w:val="none" w:sz="0" w:space="0" w:color="auto"/>
          </w:divBdr>
        </w:div>
        <w:div w:id="1734740672">
          <w:marLeft w:val="2520"/>
          <w:marRight w:val="0"/>
          <w:marTop w:val="82"/>
          <w:marBottom w:val="0"/>
          <w:divBdr>
            <w:top w:val="none" w:sz="0" w:space="0" w:color="auto"/>
            <w:left w:val="none" w:sz="0" w:space="0" w:color="auto"/>
            <w:bottom w:val="none" w:sz="0" w:space="0" w:color="auto"/>
            <w:right w:val="none" w:sz="0" w:space="0" w:color="auto"/>
          </w:divBdr>
        </w:div>
        <w:div w:id="1906603751">
          <w:marLeft w:val="3240"/>
          <w:marRight w:val="0"/>
          <w:marTop w:val="82"/>
          <w:marBottom w:val="0"/>
          <w:divBdr>
            <w:top w:val="none" w:sz="0" w:space="0" w:color="auto"/>
            <w:left w:val="none" w:sz="0" w:space="0" w:color="auto"/>
            <w:bottom w:val="none" w:sz="0" w:space="0" w:color="auto"/>
            <w:right w:val="none" w:sz="0" w:space="0" w:color="auto"/>
          </w:divBdr>
        </w:div>
        <w:div w:id="1982541895">
          <w:marLeft w:val="3240"/>
          <w:marRight w:val="0"/>
          <w:marTop w:val="82"/>
          <w:marBottom w:val="0"/>
          <w:divBdr>
            <w:top w:val="none" w:sz="0" w:space="0" w:color="auto"/>
            <w:left w:val="none" w:sz="0" w:space="0" w:color="auto"/>
            <w:bottom w:val="none" w:sz="0" w:space="0" w:color="auto"/>
            <w:right w:val="none" w:sz="0" w:space="0" w:color="auto"/>
          </w:divBdr>
        </w:div>
      </w:divsChild>
    </w:div>
    <w:div w:id="1177503732">
      <w:bodyDiv w:val="1"/>
      <w:marLeft w:val="0"/>
      <w:marRight w:val="0"/>
      <w:marTop w:val="0"/>
      <w:marBottom w:val="0"/>
      <w:divBdr>
        <w:top w:val="none" w:sz="0" w:space="0" w:color="auto"/>
        <w:left w:val="none" w:sz="0" w:space="0" w:color="auto"/>
        <w:bottom w:val="none" w:sz="0" w:space="0" w:color="auto"/>
        <w:right w:val="none" w:sz="0" w:space="0" w:color="auto"/>
      </w:divBdr>
      <w:divsChild>
        <w:div w:id="8528221">
          <w:marLeft w:val="1800"/>
          <w:marRight w:val="0"/>
          <w:marTop w:val="58"/>
          <w:marBottom w:val="0"/>
          <w:divBdr>
            <w:top w:val="none" w:sz="0" w:space="0" w:color="auto"/>
            <w:left w:val="none" w:sz="0" w:space="0" w:color="auto"/>
            <w:bottom w:val="none" w:sz="0" w:space="0" w:color="auto"/>
            <w:right w:val="none" w:sz="0" w:space="0" w:color="auto"/>
          </w:divBdr>
        </w:div>
        <w:div w:id="731151073">
          <w:marLeft w:val="1800"/>
          <w:marRight w:val="0"/>
          <w:marTop w:val="58"/>
          <w:marBottom w:val="0"/>
          <w:divBdr>
            <w:top w:val="none" w:sz="0" w:space="0" w:color="auto"/>
            <w:left w:val="none" w:sz="0" w:space="0" w:color="auto"/>
            <w:bottom w:val="none" w:sz="0" w:space="0" w:color="auto"/>
            <w:right w:val="none" w:sz="0" w:space="0" w:color="auto"/>
          </w:divBdr>
        </w:div>
        <w:div w:id="799955037">
          <w:marLeft w:val="547"/>
          <w:marRight w:val="0"/>
          <w:marTop w:val="58"/>
          <w:marBottom w:val="0"/>
          <w:divBdr>
            <w:top w:val="none" w:sz="0" w:space="0" w:color="auto"/>
            <w:left w:val="none" w:sz="0" w:space="0" w:color="auto"/>
            <w:bottom w:val="none" w:sz="0" w:space="0" w:color="auto"/>
            <w:right w:val="none" w:sz="0" w:space="0" w:color="auto"/>
          </w:divBdr>
        </w:div>
        <w:div w:id="1074938179">
          <w:marLeft w:val="1800"/>
          <w:marRight w:val="0"/>
          <w:marTop w:val="58"/>
          <w:marBottom w:val="0"/>
          <w:divBdr>
            <w:top w:val="none" w:sz="0" w:space="0" w:color="auto"/>
            <w:left w:val="none" w:sz="0" w:space="0" w:color="auto"/>
            <w:bottom w:val="none" w:sz="0" w:space="0" w:color="auto"/>
            <w:right w:val="none" w:sz="0" w:space="0" w:color="auto"/>
          </w:divBdr>
        </w:div>
        <w:div w:id="2021200754">
          <w:marLeft w:val="1166"/>
          <w:marRight w:val="0"/>
          <w:marTop w:val="58"/>
          <w:marBottom w:val="0"/>
          <w:divBdr>
            <w:top w:val="none" w:sz="0" w:space="0" w:color="auto"/>
            <w:left w:val="none" w:sz="0" w:space="0" w:color="auto"/>
            <w:bottom w:val="none" w:sz="0" w:space="0" w:color="auto"/>
            <w:right w:val="none" w:sz="0" w:space="0" w:color="auto"/>
          </w:divBdr>
        </w:div>
      </w:divsChild>
    </w:div>
    <w:div w:id="1218012397">
      <w:bodyDiv w:val="1"/>
      <w:marLeft w:val="0"/>
      <w:marRight w:val="0"/>
      <w:marTop w:val="0"/>
      <w:marBottom w:val="0"/>
      <w:divBdr>
        <w:top w:val="none" w:sz="0" w:space="0" w:color="auto"/>
        <w:left w:val="none" w:sz="0" w:space="0" w:color="auto"/>
        <w:bottom w:val="none" w:sz="0" w:space="0" w:color="auto"/>
        <w:right w:val="none" w:sz="0" w:space="0" w:color="auto"/>
      </w:divBdr>
      <w:divsChild>
        <w:div w:id="892735060">
          <w:marLeft w:val="547"/>
          <w:marRight w:val="0"/>
          <w:marTop w:val="60"/>
          <w:marBottom w:val="0"/>
          <w:divBdr>
            <w:top w:val="none" w:sz="0" w:space="0" w:color="auto"/>
            <w:left w:val="none" w:sz="0" w:space="0" w:color="auto"/>
            <w:bottom w:val="none" w:sz="0" w:space="0" w:color="auto"/>
            <w:right w:val="none" w:sz="0" w:space="0" w:color="auto"/>
          </w:divBdr>
        </w:div>
        <w:div w:id="1217668535">
          <w:marLeft w:val="547"/>
          <w:marRight w:val="0"/>
          <w:marTop w:val="60"/>
          <w:marBottom w:val="0"/>
          <w:divBdr>
            <w:top w:val="none" w:sz="0" w:space="0" w:color="auto"/>
            <w:left w:val="none" w:sz="0" w:space="0" w:color="auto"/>
            <w:bottom w:val="none" w:sz="0" w:space="0" w:color="auto"/>
            <w:right w:val="none" w:sz="0" w:space="0" w:color="auto"/>
          </w:divBdr>
        </w:div>
        <w:div w:id="1294140930">
          <w:marLeft w:val="547"/>
          <w:marRight w:val="0"/>
          <w:marTop w:val="60"/>
          <w:marBottom w:val="0"/>
          <w:divBdr>
            <w:top w:val="none" w:sz="0" w:space="0" w:color="auto"/>
            <w:left w:val="none" w:sz="0" w:space="0" w:color="auto"/>
            <w:bottom w:val="none" w:sz="0" w:space="0" w:color="auto"/>
            <w:right w:val="none" w:sz="0" w:space="0" w:color="auto"/>
          </w:divBdr>
        </w:div>
        <w:div w:id="1759323762">
          <w:marLeft w:val="547"/>
          <w:marRight w:val="0"/>
          <w:marTop w:val="60"/>
          <w:marBottom w:val="0"/>
          <w:divBdr>
            <w:top w:val="none" w:sz="0" w:space="0" w:color="auto"/>
            <w:left w:val="none" w:sz="0" w:space="0" w:color="auto"/>
            <w:bottom w:val="none" w:sz="0" w:space="0" w:color="auto"/>
            <w:right w:val="none" w:sz="0" w:space="0" w:color="auto"/>
          </w:divBdr>
        </w:div>
      </w:divsChild>
    </w:div>
    <w:div w:id="1228683457">
      <w:bodyDiv w:val="1"/>
      <w:marLeft w:val="0"/>
      <w:marRight w:val="0"/>
      <w:marTop w:val="0"/>
      <w:marBottom w:val="0"/>
      <w:divBdr>
        <w:top w:val="none" w:sz="0" w:space="0" w:color="auto"/>
        <w:left w:val="none" w:sz="0" w:space="0" w:color="auto"/>
        <w:bottom w:val="none" w:sz="0" w:space="0" w:color="auto"/>
        <w:right w:val="none" w:sz="0" w:space="0" w:color="auto"/>
      </w:divBdr>
      <w:divsChild>
        <w:div w:id="103422447">
          <w:marLeft w:val="2520"/>
          <w:marRight w:val="0"/>
          <w:marTop w:val="48"/>
          <w:marBottom w:val="0"/>
          <w:divBdr>
            <w:top w:val="none" w:sz="0" w:space="0" w:color="auto"/>
            <w:left w:val="none" w:sz="0" w:space="0" w:color="auto"/>
            <w:bottom w:val="none" w:sz="0" w:space="0" w:color="auto"/>
            <w:right w:val="none" w:sz="0" w:space="0" w:color="auto"/>
          </w:divBdr>
        </w:div>
        <w:div w:id="208225502">
          <w:marLeft w:val="1800"/>
          <w:marRight w:val="0"/>
          <w:marTop w:val="48"/>
          <w:marBottom w:val="0"/>
          <w:divBdr>
            <w:top w:val="none" w:sz="0" w:space="0" w:color="auto"/>
            <w:left w:val="none" w:sz="0" w:space="0" w:color="auto"/>
            <w:bottom w:val="none" w:sz="0" w:space="0" w:color="auto"/>
            <w:right w:val="none" w:sz="0" w:space="0" w:color="auto"/>
          </w:divBdr>
        </w:div>
        <w:div w:id="332537215">
          <w:marLeft w:val="1800"/>
          <w:marRight w:val="0"/>
          <w:marTop w:val="48"/>
          <w:marBottom w:val="0"/>
          <w:divBdr>
            <w:top w:val="none" w:sz="0" w:space="0" w:color="auto"/>
            <w:left w:val="none" w:sz="0" w:space="0" w:color="auto"/>
            <w:bottom w:val="none" w:sz="0" w:space="0" w:color="auto"/>
            <w:right w:val="none" w:sz="0" w:space="0" w:color="auto"/>
          </w:divBdr>
        </w:div>
        <w:div w:id="427191812">
          <w:marLeft w:val="3240"/>
          <w:marRight w:val="0"/>
          <w:marTop w:val="48"/>
          <w:marBottom w:val="0"/>
          <w:divBdr>
            <w:top w:val="none" w:sz="0" w:space="0" w:color="auto"/>
            <w:left w:val="none" w:sz="0" w:space="0" w:color="auto"/>
            <w:bottom w:val="none" w:sz="0" w:space="0" w:color="auto"/>
            <w:right w:val="none" w:sz="0" w:space="0" w:color="auto"/>
          </w:divBdr>
        </w:div>
        <w:div w:id="797649162">
          <w:marLeft w:val="2520"/>
          <w:marRight w:val="0"/>
          <w:marTop w:val="48"/>
          <w:marBottom w:val="0"/>
          <w:divBdr>
            <w:top w:val="none" w:sz="0" w:space="0" w:color="auto"/>
            <w:left w:val="none" w:sz="0" w:space="0" w:color="auto"/>
            <w:bottom w:val="none" w:sz="0" w:space="0" w:color="auto"/>
            <w:right w:val="none" w:sz="0" w:space="0" w:color="auto"/>
          </w:divBdr>
        </w:div>
        <w:div w:id="963343912">
          <w:marLeft w:val="3240"/>
          <w:marRight w:val="0"/>
          <w:marTop w:val="48"/>
          <w:marBottom w:val="0"/>
          <w:divBdr>
            <w:top w:val="none" w:sz="0" w:space="0" w:color="auto"/>
            <w:left w:val="none" w:sz="0" w:space="0" w:color="auto"/>
            <w:bottom w:val="none" w:sz="0" w:space="0" w:color="auto"/>
            <w:right w:val="none" w:sz="0" w:space="0" w:color="auto"/>
          </w:divBdr>
        </w:div>
        <w:div w:id="1253080402">
          <w:marLeft w:val="2520"/>
          <w:marRight w:val="0"/>
          <w:marTop w:val="48"/>
          <w:marBottom w:val="0"/>
          <w:divBdr>
            <w:top w:val="none" w:sz="0" w:space="0" w:color="auto"/>
            <w:left w:val="none" w:sz="0" w:space="0" w:color="auto"/>
            <w:bottom w:val="none" w:sz="0" w:space="0" w:color="auto"/>
            <w:right w:val="none" w:sz="0" w:space="0" w:color="auto"/>
          </w:divBdr>
        </w:div>
        <w:div w:id="1400206467">
          <w:marLeft w:val="1800"/>
          <w:marRight w:val="0"/>
          <w:marTop w:val="48"/>
          <w:marBottom w:val="0"/>
          <w:divBdr>
            <w:top w:val="none" w:sz="0" w:space="0" w:color="auto"/>
            <w:left w:val="none" w:sz="0" w:space="0" w:color="auto"/>
            <w:bottom w:val="none" w:sz="0" w:space="0" w:color="auto"/>
            <w:right w:val="none" w:sz="0" w:space="0" w:color="auto"/>
          </w:divBdr>
        </w:div>
        <w:div w:id="1571770535">
          <w:marLeft w:val="3240"/>
          <w:marRight w:val="0"/>
          <w:marTop w:val="48"/>
          <w:marBottom w:val="0"/>
          <w:divBdr>
            <w:top w:val="none" w:sz="0" w:space="0" w:color="auto"/>
            <w:left w:val="none" w:sz="0" w:space="0" w:color="auto"/>
            <w:bottom w:val="none" w:sz="0" w:space="0" w:color="auto"/>
            <w:right w:val="none" w:sz="0" w:space="0" w:color="auto"/>
          </w:divBdr>
        </w:div>
        <w:div w:id="1947956423">
          <w:marLeft w:val="1800"/>
          <w:marRight w:val="0"/>
          <w:marTop w:val="48"/>
          <w:marBottom w:val="0"/>
          <w:divBdr>
            <w:top w:val="none" w:sz="0" w:space="0" w:color="auto"/>
            <w:left w:val="none" w:sz="0" w:space="0" w:color="auto"/>
            <w:bottom w:val="none" w:sz="0" w:space="0" w:color="auto"/>
            <w:right w:val="none" w:sz="0" w:space="0" w:color="auto"/>
          </w:divBdr>
        </w:div>
        <w:div w:id="1992831939">
          <w:marLeft w:val="1800"/>
          <w:marRight w:val="0"/>
          <w:marTop w:val="48"/>
          <w:marBottom w:val="0"/>
          <w:divBdr>
            <w:top w:val="none" w:sz="0" w:space="0" w:color="auto"/>
            <w:left w:val="none" w:sz="0" w:space="0" w:color="auto"/>
            <w:bottom w:val="none" w:sz="0" w:space="0" w:color="auto"/>
            <w:right w:val="none" w:sz="0" w:space="0" w:color="auto"/>
          </w:divBdr>
        </w:div>
        <w:div w:id="2034499666">
          <w:marLeft w:val="2520"/>
          <w:marRight w:val="0"/>
          <w:marTop w:val="48"/>
          <w:marBottom w:val="0"/>
          <w:divBdr>
            <w:top w:val="none" w:sz="0" w:space="0" w:color="auto"/>
            <w:left w:val="none" w:sz="0" w:space="0" w:color="auto"/>
            <w:bottom w:val="none" w:sz="0" w:space="0" w:color="auto"/>
            <w:right w:val="none" w:sz="0" w:space="0" w:color="auto"/>
          </w:divBdr>
        </w:div>
      </w:divsChild>
    </w:div>
    <w:div w:id="1239633097">
      <w:bodyDiv w:val="1"/>
      <w:marLeft w:val="0"/>
      <w:marRight w:val="0"/>
      <w:marTop w:val="0"/>
      <w:marBottom w:val="0"/>
      <w:divBdr>
        <w:top w:val="none" w:sz="0" w:space="0" w:color="auto"/>
        <w:left w:val="none" w:sz="0" w:space="0" w:color="auto"/>
        <w:bottom w:val="none" w:sz="0" w:space="0" w:color="auto"/>
        <w:right w:val="none" w:sz="0" w:space="0" w:color="auto"/>
      </w:divBdr>
      <w:divsChild>
        <w:div w:id="1099721390">
          <w:marLeft w:val="1800"/>
          <w:marRight w:val="0"/>
          <w:marTop w:val="101"/>
          <w:marBottom w:val="0"/>
          <w:divBdr>
            <w:top w:val="none" w:sz="0" w:space="0" w:color="auto"/>
            <w:left w:val="none" w:sz="0" w:space="0" w:color="auto"/>
            <w:bottom w:val="none" w:sz="0" w:space="0" w:color="auto"/>
            <w:right w:val="none" w:sz="0" w:space="0" w:color="auto"/>
          </w:divBdr>
        </w:div>
        <w:div w:id="1401828644">
          <w:marLeft w:val="1800"/>
          <w:marRight w:val="0"/>
          <w:marTop w:val="101"/>
          <w:marBottom w:val="0"/>
          <w:divBdr>
            <w:top w:val="none" w:sz="0" w:space="0" w:color="auto"/>
            <w:left w:val="none" w:sz="0" w:space="0" w:color="auto"/>
            <w:bottom w:val="none" w:sz="0" w:space="0" w:color="auto"/>
            <w:right w:val="none" w:sz="0" w:space="0" w:color="auto"/>
          </w:divBdr>
        </w:div>
      </w:divsChild>
    </w:div>
    <w:div w:id="1244879292">
      <w:bodyDiv w:val="1"/>
      <w:marLeft w:val="0"/>
      <w:marRight w:val="0"/>
      <w:marTop w:val="0"/>
      <w:marBottom w:val="0"/>
      <w:divBdr>
        <w:top w:val="none" w:sz="0" w:space="0" w:color="auto"/>
        <w:left w:val="none" w:sz="0" w:space="0" w:color="auto"/>
        <w:bottom w:val="none" w:sz="0" w:space="0" w:color="auto"/>
        <w:right w:val="none" w:sz="0" w:space="0" w:color="auto"/>
      </w:divBdr>
    </w:div>
    <w:div w:id="1249732449">
      <w:bodyDiv w:val="1"/>
      <w:marLeft w:val="0"/>
      <w:marRight w:val="0"/>
      <w:marTop w:val="0"/>
      <w:marBottom w:val="0"/>
      <w:divBdr>
        <w:top w:val="none" w:sz="0" w:space="0" w:color="auto"/>
        <w:left w:val="none" w:sz="0" w:space="0" w:color="auto"/>
        <w:bottom w:val="none" w:sz="0" w:space="0" w:color="auto"/>
        <w:right w:val="none" w:sz="0" w:space="0" w:color="auto"/>
      </w:divBdr>
      <w:divsChild>
        <w:div w:id="1498499052">
          <w:marLeft w:val="360"/>
          <w:marRight w:val="0"/>
          <w:marTop w:val="200"/>
          <w:marBottom w:val="0"/>
          <w:divBdr>
            <w:top w:val="none" w:sz="0" w:space="0" w:color="auto"/>
            <w:left w:val="none" w:sz="0" w:space="0" w:color="auto"/>
            <w:bottom w:val="none" w:sz="0" w:space="0" w:color="auto"/>
            <w:right w:val="none" w:sz="0" w:space="0" w:color="auto"/>
          </w:divBdr>
        </w:div>
      </w:divsChild>
    </w:div>
    <w:div w:id="1300182884">
      <w:bodyDiv w:val="1"/>
      <w:marLeft w:val="0"/>
      <w:marRight w:val="0"/>
      <w:marTop w:val="0"/>
      <w:marBottom w:val="0"/>
      <w:divBdr>
        <w:top w:val="none" w:sz="0" w:space="0" w:color="auto"/>
        <w:left w:val="none" w:sz="0" w:space="0" w:color="auto"/>
        <w:bottom w:val="none" w:sz="0" w:space="0" w:color="auto"/>
        <w:right w:val="none" w:sz="0" w:space="0" w:color="auto"/>
      </w:divBdr>
      <w:divsChild>
        <w:div w:id="163713581">
          <w:marLeft w:val="1166"/>
          <w:marRight w:val="0"/>
          <w:marTop w:val="0"/>
          <w:marBottom w:val="0"/>
          <w:divBdr>
            <w:top w:val="none" w:sz="0" w:space="0" w:color="auto"/>
            <w:left w:val="none" w:sz="0" w:space="0" w:color="auto"/>
            <w:bottom w:val="none" w:sz="0" w:space="0" w:color="auto"/>
            <w:right w:val="none" w:sz="0" w:space="0" w:color="auto"/>
          </w:divBdr>
        </w:div>
        <w:div w:id="991251402">
          <w:marLeft w:val="1267"/>
          <w:marRight w:val="0"/>
          <w:marTop w:val="0"/>
          <w:marBottom w:val="0"/>
          <w:divBdr>
            <w:top w:val="none" w:sz="0" w:space="0" w:color="auto"/>
            <w:left w:val="none" w:sz="0" w:space="0" w:color="auto"/>
            <w:bottom w:val="none" w:sz="0" w:space="0" w:color="auto"/>
            <w:right w:val="none" w:sz="0" w:space="0" w:color="auto"/>
          </w:divBdr>
        </w:div>
        <w:div w:id="1347363231">
          <w:marLeft w:val="446"/>
          <w:marRight w:val="0"/>
          <w:marTop w:val="0"/>
          <w:marBottom w:val="0"/>
          <w:divBdr>
            <w:top w:val="none" w:sz="0" w:space="0" w:color="auto"/>
            <w:left w:val="none" w:sz="0" w:space="0" w:color="auto"/>
            <w:bottom w:val="none" w:sz="0" w:space="0" w:color="auto"/>
            <w:right w:val="none" w:sz="0" w:space="0" w:color="auto"/>
          </w:divBdr>
        </w:div>
      </w:divsChild>
    </w:div>
    <w:div w:id="1304895223">
      <w:bodyDiv w:val="1"/>
      <w:marLeft w:val="0"/>
      <w:marRight w:val="0"/>
      <w:marTop w:val="0"/>
      <w:marBottom w:val="0"/>
      <w:divBdr>
        <w:top w:val="none" w:sz="0" w:space="0" w:color="auto"/>
        <w:left w:val="none" w:sz="0" w:space="0" w:color="auto"/>
        <w:bottom w:val="none" w:sz="0" w:space="0" w:color="auto"/>
        <w:right w:val="none" w:sz="0" w:space="0" w:color="auto"/>
      </w:divBdr>
      <w:divsChild>
        <w:div w:id="1693873179">
          <w:marLeft w:val="1267"/>
          <w:marRight w:val="0"/>
          <w:marTop w:val="77"/>
          <w:marBottom w:val="0"/>
          <w:divBdr>
            <w:top w:val="none" w:sz="0" w:space="0" w:color="auto"/>
            <w:left w:val="none" w:sz="0" w:space="0" w:color="auto"/>
            <w:bottom w:val="none" w:sz="0" w:space="0" w:color="auto"/>
            <w:right w:val="none" w:sz="0" w:space="0" w:color="auto"/>
          </w:divBdr>
        </w:div>
        <w:div w:id="1945920457">
          <w:marLeft w:val="1267"/>
          <w:marRight w:val="0"/>
          <w:marTop w:val="77"/>
          <w:marBottom w:val="0"/>
          <w:divBdr>
            <w:top w:val="none" w:sz="0" w:space="0" w:color="auto"/>
            <w:left w:val="none" w:sz="0" w:space="0" w:color="auto"/>
            <w:bottom w:val="none" w:sz="0" w:space="0" w:color="auto"/>
            <w:right w:val="none" w:sz="0" w:space="0" w:color="auto"/>
          </w:divBdr>
        </w:div>
      </w:divsChild>
    </w:div>
    <w:div w:id="1310672540">
      <w:bodyDiv w:val="1"/>
      <w:marLeft w:val="0"/>
      <w:marRight w:val="0"/>
      <w:marTop w:val="0"/>
      <w:marBottom w:val="0"/>
      <w:divBdr>
        <w:top w:val="none" w:sz="0" w:space="0" w:color="auto"/>
        <w:left w:val="none" w:sz="0" w:space="0" w:color="auto"/>
        <w:bottom w:val="none" w:sz="0" w:space="0" w:color="auto"/>
        <w:right w:val="none" w:sz="0" w:space="0" w:color="auto"/>
      </w:divBdr>
      <w:divsChild>
        <w:div w:id="55594734">
          <w:marLeft w:val="1800"/>
          <w:marRight w:val="0"/>
          <w:marTop w:val="58"/>
          <w:marBottom w:val="0"/>
          <w:divBdr>
            <w:top w:val="none" w:sz="0" w:space="0" w:color="auto"/>
            <w:left w:val="none" w:sz="0" w:space="0" w:color="auto"/>
            <w:bottom w:val="none" w:sz="0" w:space="0" w:color="auto"/>
            <w:right w:val="none" w:sz="0" w:space="0" w:color="auto"/>
          </w:divBdr>
        </w:div>
        <w:div w:id="149174159">
          <w:marLeft w:val="2520"/>
          <w:marRight w:val="0"/>
          <w:marTop w:val="58"/>
          <w:marBottom w:val="0"/>
          <w:divBdr>
            <w:top w:val="none" w:sz="0" w:space="0" w:color="auto"/>
            <w:left w:val="none" w:sz="0" w:space="0" w:color="auto"/>
            <w:bottom w:val="none" w:sz="0" w:space="0" w:color="auto"/>
            <w:right w:val="none" w:sz="0" w:space="0" w:color="auto"/>
          </w:divBdr>
        </w:div>
        <w:div w:id="500318414">
          <w:marLeft w:val="547"/>
          <w:marRight w:val="0"/>
          <w:marTop w:val="72"/>
          <w:marBottom w:val="0"/>
          <w:divBdr>
            <w:top w:val="none" w:sz="0" w:space="0" w:color="auto"/>
            <w:left w:val="none" w:sz="0" w:space="0" w:color="auto"/>
            <w:bottom w:val="none" w:sz="0" w:space="0" w:color="auto"/>
            <w:right w:val="none" w:sz="0" w:space="0" w:color="auto"/>
          </w:divBdr>
        </w:div>
        <w:div w:id="516502002">
          <w:marLeft w:val="1166"/>
          <w:marRight w:val="0"/>
          <w:marTop w:val="72"/>
          <w:marBottom w:val="0"/>
          <w:divBdr>
            <w:top w:val="none" w:sz="0" w:space="0" w:color="auto"/>
            <w:left w:val="none" w:sz="0" w:space="0" w:color="auto"/>
            <w:bottom w:val="none" w:sz="0" w:space="0" w:color="auto"/>
            <w:right w:val="none" w:sz="0" w:space="0" w:color="auto"/>
          </w:divBdr>
        </w:div>
        <w:div w:id="527333074">
          <w:marLeft w:val="2520"/>
          <w:marRight w:val="0"/>
          <w:marTop w:val="58"/>
          <w:marBottom w:val="0"/>
          <w:divBdr>
            <w:top w:val="none" w:sz="0" w:space="0" w:color="auto"/>
            <w:left w:val="none" w:sz="0" w:space="0" w:color="auto"/>
            <w:bottom w:val="none" w:sz="0" w:space="0" w:color="auto"/>
            <w:right w:val="none" w:sz="0" w:space="0" w:color="auto"/>
          </w:divBdr>
        </w:div>
        <w:div w:id="601424817">
          <w:marLeft w:val="2520"/>
          <w:marRight w:val="0"/>
          <w:marTop w:val="58"/>
          <w:marBottom w:val="0"/>
          <w:divBdr>
            <w:top w:val="none" w:sz="0" w:space="0" w:color="auto"/>
            <w:left w:val="none" w:sz="0" w:space="0" w:color="auto"/>
            <w:bottom w:val="none" w:sz="0" w:space="0" w:color="auto"/>
            <w:right w:val="none" w:sz="0" w:space="0" w:color="auto"/>
          </w:divBdr>
        </w:div>
        <w:div w:id="754321434">
          <w:marLeft w:val="2520"/>
          <w:marRight w:val="0"/>
          <w:marTop w:val="58"/>
          <w:marBottom w:val="0"/>
          <w:divBdr>
            <w:top w:val="none" w:sz="0" w:space="0" w:color="auto"/>
            <w:left w:val="none" w:sz="0" w:space="0" w:color="auto"/>
            <w:bottom w:val="none" w:sz="0" w:space="0" w:color="auto"/>
            <w:right w:val="none" w:sz="0" w:space="0" w:color="auto"/>
          </w:divBdr>
        </w:div>
        <w:div w:id="955912750">
          <w:marLeft w:val="2520"/>
          <w:marRight w:val="0"/>
          <w:marTop w:val="58"/>
          <w:marBottom w:val="0"/>
          <w:divBdr>
            <w:top w:val="none" w:sz="0" w:space="0" w:color="auto"/>
            <w:left w:val="none" w:sz="0" w:space="0" w:color="auto"/>
            <w:bottom w:val="none" w:sz="0" w:space="0" w:color="auto"/>
            <w:right w:val="none" w:sz="0" w:space="0" w:color="auto"/>
          </w:divBdr>
        </w:div>
        <w:div w:id="984315060">
          <w:marLeft w:val="2520"/>
          <w:marRight w:val="0"/>
          <w:marTop w:val="58"/>
          <w:marBottom w:val="0"/>
          <w:divBdr>
            <w:top w:val="none" w:sz="0" w:space="0" w:color="auto"/>
            <w:left w:val="none" w:sz="0" w:space="0" w:color="auto"/>
            <w:bottom w:val="none" w:sz="0" w:space="0" w:color="auto"/>
            <w:right w:val="none" w:sz="0" w:space="0" w:color="auto"/>
          </w:divBdr>
        </w:div>
        <w:div w:id="1011371775">
          <w:marLeft w:val="2520"/>
          <w:marRight w:val="0"/>
          <w:marTop w:val="58"/>
          <w:marBottom w:val="0"/>
          <w:divBdr>
            <w:top w:val="none" w:sz="0" w:space="0" w:color="auto"/>
            <w:left w:val="none" w:sz="0" w:space="0" w:color="auto"/>
            <w:bottom w:val="none" w:sz="0" w:space="0" w:color="auto"/>
            <w:right w:val="none" w:sz="0" w:space="0" w:color="auto"/>
          </w:divBdr>
        </w:div>
        <w:div w:id="1188982479">
          <w:marLeft w:val="2520"/>
          <w:marRight w:val="0"/>
          <w:marTop w:val="58"/>
          <w:marBottom w:val="0"/>
          <w:divBdr>
            <w:top w:val="none" w:sz="0" w:space="0" w:color="auto"/>
            <w:left w:val="none" w:sz="0" w:space="0" w:color="auto"/>
            <w:bottom w:val="none" w:sz="0" w:space="0" w:color="auto"/>
            <w:right w:val="none" w:sz="0" w:space="0" w:color="auto"/>
          </w:divBdr>
        </w:div>
        <w:div w:id="1329750154">
          <w:marLeft w:val="1800"/>
          <w:marRight w:val="0"/>
          <w:marTop w:val="58"/>
          <w:marBottom w:val="0"/>
          <w:divBdr>
            <w:top w:val="none" w:sz="0" w:space="0" w:color="auto"/>
            <w:left w:val="none" w:sz="0" w:space="0" w:color="auto"/>
            <w:bottom w:val="none" w:sz="0" w:space="0" w:color="auto"/>
            <w:right w:val="none" w:sz="0" w:space="0" w:color="auto"/>
          </w:divBdr>
        </w:div>
        <w:div w:id="1371805226">
          <w:marLeft w:val="2520"/>
          <w:marRight w:val="0"/>
          <w:marTop w:val="58"/>
          <w:marBottom w:val="0"/>
          <w:divBdr>
            <w:top w:val="none" w:sz="0" w:space="0" w:color="auto"/>
            <w:left w:val="none" w:sz="0" w:space="0" w:color="auto"/>
            <w:bottom w:val="none" w:sz="0" w:space="0" w:color="auto"/>
            <w:right w:val="none" w:sz="0" w:space="0" w:color="auto"/>
          </w:divBdr>
        </w:div>
        <w:div w:id="1418284685">
          <w:marLeft w:val="2520"/>
          <w:marRight w:val="0"/>
          <w:marTop w:val="58"/>
          <w:marBottom w:val="0"/>
          <w:divBdr>
            <w:top w:val="none" w:sz="0" w:space="0" w:color="auto"/>
            <w:left w:val="none" w:sz="0" w:space="0" w:color="auto"/>
            <w:bottom w:val="none" w:sz="0" w:space="0" w:color="auto"/>
            <w:right w:val="none" w:sz="0" w:space="0" w:color="auto"/>
          </w:divBdr>
        </w:div>
        <w:div w:id="1580212256">
          <w:marLeft w:val="2520"/>
          <w:marRight w:val="0"/>
          <w:marTop w:val="58"/>
          <w:marBottom w:val="0"/>
          <w:divBdr>
            <w:top w:val="none" w:sz="0" w:space="0" w:color="auto"/>
            <w:left w:val="none" w:sz="0" w:space="0" w:color="auto"/>
            <w:bottom w:val="none" w:sz="0" w:space="0" w:color="auto"/>
            <w:right w:val="none" w:sz="0" w:space="0" w:color="auto"/>
          </w:divBdr>
        </w:div>
        <w:div w:id="1591549787">
          <w:marLeft w:val="2520"/>
          <w:marRight w:val="0"/>
          <w:marTop w:val="58"/>
          <w:marBottom w:val="0"/>
          <w:divBdr>
            <w:top w:val="none" w:sz="0" w:space="0" w:color="auto"/>
            <w:left w:val="none" w:sz="0" w:space="0" w:color="auto"/>
            <w:bottom w:val="none" w:sz="0" w:space="0" w:color="auto"/>
            <w:right w:val="none" w:sz="0" w:space="0" w:color="auto"/>
          </w:divBdr>
        </w:div>
        <w:div w:id="1632781247">
          <w:marLeft w:val="1800"/>
          <w:marRight w:val="0"/>
          <w:marTop w:val="58"/>
          <w:marBottom w:val="0"/>
          <w:divBdr>
            <w:top w:val="none" w:sz="0" w:space="0" w:color="auto"/>
            <w:left w:val="none" w:sz="0" w:space="0" w:color="auto"/>
            <w:bottom w:val="none" w:sz="0" w:space="0" w:color="auto"/>
            <w:right w:val="none" w:sz="0" w:space="0" w:color="auto"/>
          </w:divBdr>
        </w:div>
        <w:div w:id="1721129667">
          <w:marLeft w:val="2520"/>
          <w:marRight w:val="0"/>
          <w:marTop w:val="58"/>
          <w:marBottom w:val="0"/>
          <w:divBdr>
            <w:top w:val="none" w:sz="0" w:space="0" w:color="auto"/>
            <w:left w:val="none" w:sz="0" w:space="0" w:color="auto"/>
            <w:bottom w:val="none" w:sz="0" w:space="0" w:color="auto"/>
            <w:right w:val="none" w:sz="0" w:space="0" w:color="auto"/>
          </w:divBdr>
        </w:div>
        <w:div w:id="1787576538">
          <w:marLeft w:val="2520"/>
          <w:marRight w:val="0"/>
          <w:marTop w:val="58"/>
          <w:marBottom w:val="0"/>
          <w:divBdr>
            <w:top w:val="none" w:sz="0" w:space="0" w:color="auto"/>
            <w:left w:val="none" w:sz="0" w:space="0" w:color="auto"/>
            <w:bottom w:val="none" w:sz="0" w:space="0" w:color="auto"/>
            <w:right w:val="none" w:sz="0" w:space="0" w:color="auto"/>
          </w:divBdr>
        </w:div>
        <w:div w:id="2020235175">
          <w:marLeft w:val="2520"/>
          <w:marRight w:val="0"/>
          <w:marTop w:val="58"/>
          <w:marBottom w:val="0"/>
          <w:divBdr>
            <w:top w:val="none" w:sz="0" w:space="0" w:color="auto"/>
            <w:left w:val="none" w:sz="0" w:space="0" w:color="auto"/>
            <w:bottom w:val="none" w:sz="0" w:space="0" w:color="auto"/>
            <w:right w:val="none" w:sz="0" w:space="0" w:color="auto"/>
          </w:divBdr>
        </w:div>
      </w:divsChild>
    </w:div>
    <w:div w:id="1325545078">
      <w:bodyDiv w:val="1"/>
      <w:marLeft w:val="0"/>
      <w:marRight w:val="0"/>
      <w:marTop w:val="0"/>
      <w:marBottom w:val="0"/>
      <w:divBdr>
        <w:top w:val="none" w:sz="0" w:space="0" w:color="auto"/>
        <w:left w:val="none" w:sz="0" w:space="0" w:color="auto"/>
        <w:bottom w:val="none" w:sz="0" w:space="0" w:color="auto"/>
        <w:right w:val="none" w:sz="0" w:space="0" w:color="auto"/>
      </w:divBdr>
      <w:divsChild>
        <w:div w:id="289484012">
          <w:marLeft w:val="1800"/>
          <w:marRight w:val="0"/>
          <w:marTop w:val="58"/>
          <w:marBottom w:val="0"/>
          <w:divBdr>
            <w:top w:val="none" w:sz="0" w:space="0" w:color="auto"/>
            <w:left w:val="none" w:sz="0" w:space="0" w:color="auto"/>
            <w:bottom w:val="none" w:sz="0" w:space="0" w:color="auto"/>
            <w:right w:val="none" w:sz="0" w:space="0" w:color="auto"/>
          </w:divBdr>
        </w:div>
        <w:div w:id="1490054914">
          <w:marLeft w:val="1800"/>
          <w:marRight w:val="0"/>
          <w:marTop w:val="58"/>
          <w:marBottom w:val="0"/>
          <w:divBdr>
            <w:top w:val="none" w:sz="0" w:space="0" w:color="auto"/>
            <w:left w:val="none" w:sz="0" w:space="0" w:color="auto"/>
            <w:bottom w:val="none" w:sz="0" w:space="0" w:color="auto"/>
            <w:right w:val="none" w:sz="0" w:space="0" w:color="auto"/>
          </w:divBdr>
        </w:div>
      </w:divsChild>
    </w:div>
    <w:div w:id="1339771685">
      <w:bodyDiv w:val="1"/>
      <w:marLeft w:val="0"/>
      <w:marRight w:val="0"/>
      <w:marTop w:val="0"/>
      <w:marBottom w:val="0"/>
      <w:divBdr>
        <w:top w:val="none" w:sz="0" w:space="0" w:color="auto"/>
        <w:left w:val="none" w:sz="0" w:space="0" w:color="auto"/>
        <w:bottom w:val="none" w:sz="0" w:space="0" w:color="auto"/>
        <w:right w:val="none" w:sz="0" w:space="0" w:color="auto"/>
      </w:divBdr>
      <w:divsChild>
        <w:div w:id="528954110">
          <w:marLeft w:val="547"/>
          <w:marRight w:val="0"/>
          <w:marTop w:val="48"/>
          <w:marBottom w:val="0"/>
          <w:divBdr>
            <w:top w:val="none" w:sz="0" w:space="0" w:color="auto"/>
            <w:left w:val="none" w:sz="0" w:space="0" w:color="auto"/>
            <w:bottom w:val="none" w:sz="0" w:space="0" w:color="auto"/>
            <w:right w:val="none" w:sz="0" w:space="0" w:color="auto"/>
          </w:divBdr>
        </w:div>
      </w:divsChild>
    </w:div>
    <w:div w:id="1360661314">
      <w:bodyDiv w:val="1"/>
      <w:marLeft w:val="0"/>
      <w:marRight w:val="0"/>
      <w:marTop w:val="0"/>
      <w:marBottom w:val="0"/>
      <w:divBdr>
        <w:top w:val="none" w:sz="0" w:space="0" w:color="auto"/>
        <w:left w:val="none" w:sz="0" w:space="0" w:color="auto"/>
        <w:bottom w:val="none" w:sz="0" w:space="0" w:color="auto"/>
        <w:right w:val="none" w:sz="0" w:space="0" w:color="auto"/>
      </w:divBdr>
      <w:divsChild>
        <w:div w:id="716970208">
          <w:marLeft w:val="2606"/>
          <w:marRight w:val="0"/>
          <w:marTop w:val="0"/>
          <w:marBottom w:val="0"/>
          <w:divBdr>
            <w:top w:val="none" w:sz="0" w:space="0" w:color="auto"/>
            <w:left w:val="none" w:sz="0" w:space="0" w:color="auto"/>
            <w:bottom w:val="none" w:sz="0" w:space="0" w:color="auto"/>
            <w:right w:val="none" w:sz="0" w:space="0" w:color="auto"/>
          </w:divBdr>
        </w:div>
        <w:div w:id="824319204">
          <w:marLeft w:val="2606"/>
          <w:marRight w:val="0"/>
          <w:marTop w:val="0"/>
          <w:marBottom w:val="0"/>
          <w:divBdr>
            <w:top w:val="none" w:sz="0" w:space="0" w:color="auto"/>
            <w:left w:val="none" w:sz="0" w:space="0" w:color="auto"/>
            <w:bottom w:val="none" w:sz="0" w:space="0" w:color="auto"/>
            <w:right w:val="none" w:sz="0" w:space="0" w:color="auto"/>
          </w:divBdr>
        </w:div>
        <w:div w:id="1264072472">
          <w:marLeft w:val="2606"/>
          <w:marRight w:val="0"/>
          <w:marTop w:val="0"/>
          <w:marBottom w:val="0"/>
          <w:divBdr>
            <w:top w:val="none" w:sz="0" w:space="0" w:color="auto"/>
            <w:left w:val="none" w:sz="0" w:space="0" w:color="auto"/>
            <w:bottom w:val="none" w:sz="0" w:space="0" w:color="auto"/>
            <w:right w:val="none" w:sz="0" w:space="0" w:color="auto"/>
          </w:divBdr>
        </w:div>
        <w:div w:id="1816486243">
          <w:marLeft w:val="1166"/>
          <w:marRight w:val="0"/>
          <w:marTop w:val="0"/>
          <w:marBottom w:val="0"/>
          <w:divBdr>
            <w:top w:val="none" w:sz="0" w:space="0" w:color="auto"/>
            <w:left w:val="none" w:sz="0" w:space="0" w:color="auto"/>
            <w:bottom w:val="none" w:sz="0" w:space="0" w:color="auto"/>
            <w:right w:val="none" w:sz="0" w:space="0" w:color="auto"/>
          </w:divBdr>
        </w:div>
      </w:divsChild>
    </w:div>
    <w:div w:id="1366634060">
      <w:bodyDiv w:val="1"/>
      <w:marLeft w:val="0"/>
      <w:marRight w:val="0"/>
      <w:marTop w:val="0"/>
      <w:marBottom w:val="0"/>
      <w:divBdr>
        <w:top w:val="none" w:sz="0" w:space="0" w:color="auto"/>
        <w:left w:val="none" w:sz="0" w:space="0" w:color="auto"/>
        <w:bottom w:val="none" w:sz="0" w:space="0" w:color="auto"/>
        <w:right w:val="none" w:sz="0" w:space="0" w:color="auto"/>
      </w:divBdr>
    </w:div>
    <w:div w:id="1372726275">
      <w:bodyDiv w:val="1"/>
      <w:marLeft w:val="0"/>
      <w:marRight w:val="0"/>
      <w:marTop w:val="0"/>
      <w:marBottom w:val="0"/>
      <w:divBdr>
        <w:top w:val="none" w:sz="0" w:space="0" w:color="auto"/>
        <w:left w:val="none" w:sz="0" w:space="0" w:color="auto"/>
        <w:bottom w:val="none" w:sz="0" w:space="0" w:color="auto"/>
        <w:right w:val="none" w:sz="0" w:space="0" w:color="auto"/>
      </w:divBdr>
    </w:div>
    <w:div w:id="1458135218">
      <w:bodyDiv w:val="1"/>
      <w:marLeft w:val="0"/>
      <w:marRight w:val="0"/>
      <w:marTop w:val="0"/>
      <w:marBottom w:val="0"/>
      <w:divBdr>
        <w:top w:val="none" w:sz="0" w:space="0" w:color="auto"/>
        <w:left w:val="none" w:sz="0" w:space="0" w:color="auto"/>
        <w:bottom w:val="none" w:sz="0" w:space="0" w:color="auto"/>
        <w:right w:val="none" w:sz="0" w:space="0" w:color="auto"/>
      </w:divBdr>
      <w:divsChild>
        <w:div w:id="188876832">
          <w:marLeft w:val="1800"/>
          <w:marRight w:val="0"/>
          <w:marTop w:val="100"/>
          <w:marBottom w:val="0"/>
          <w:divBdr>
            <w:top w:val="none" w:sz="0" w:space="0" w:color="auto"/>
            <w:left w:val="none" w:sz="0" w:space="0" w:color="auto"/>
            <w:bottom w:val="none" w:sz="0" w:space="0" w:color="auto"/>
            <w:right w:val="none" w:sz="0" w:space="0" w:color="auto"/>
          </w:divBdr>
        </w:div>
        <w:div w:id="193881600">
          <w:marLeft w:val="360"/>
          <w:marRight w:val="0"/>
          <w:marTop w:val="200"/>
          <w:marBottom w:val="0"/>
          <w:divBdr>
            <w:top w:val="none" w:sz="0" w:space="0" w:color="auto"/>
            <w:left w:val="none" w:sz="0" w:space="0" w:color="auto"/>
            <w:bottom w:val="none" w:sz="0" w:space="0" w:color="auto"/>
            <w:right w:val="none" w:sz="0" w:space="0" w:color="auto"/>
          </w:divBdr>
        </w:div>
        <w:div w:id="497231914">
          <w:marLeft w:val="360"/>
          <w:marRight w:val="0"/>
          <w:marTop w:val="200"/>
          <w:marBottom w:val="0"/>
          <w:divBdr>
            <w:top w:val="none" w:sz="0" w:space="0" w:color="auto"/>
            <w:left w:val="none" w:sz="0" w:space="0" w:color="auto"/>
            <w:bottom w:val="none" w:sz="0" w:space="0" w:color="auto"/>
            <w:right w:val="none" w:sz="0" w:space="0" w:color="auto"/>
          </w:divBdr>
        </w:div>
        <w:div w:id="530803751">
          <w:marLeft w:val="1080"/>
          <w:marRight w:val="0"/>
          <w:marTop w:val="100"/>
          <w:marBottom w:val="0"/>
          <w:divBdr>
            <w:top w:val="none" w:sz="0" w:space="0" w:color="auto"/>
            <w:left w:val="none" w:sz="0" w:space="0" w:color="auto"/>
            <w:bottom w:val="none" w:sz="0" w:space="0" w:color="auto"/>
            <w:right w:val="none" w:sz="0" w:space="0" w:color="auto"/>
          </w:divBdr>
        </w:div>
        <w:div w:id="770272876">
          <w:marLeft w:val="360"/>
          <w:marRight w:val="0"/>
          <w:marTop w:val="200"/>
          <w:marBottom w:val="0"/>
          <w:divBdr>
            <w:top w:val="none" w:sz="0" w:space="0" w:color="auto"/>
            <w:left w:val="none" w:sz="0" w:space="0" w:color="auto"/>
            <w:bottom w:val="none" w:sz="0" w:space="0" w:color="auto"/>
            <w:right w:val="none" w:sz="0" w:space="0" w:color="auto"/>
          </w:divBdr>
        </w:div>
        <w:div w:id="1419869084">
          <w:marLeft w:val="1080"/>
          <w:marRight w:val="0"/>
          <w:marTop w:val="100"/>
          <w:marBottom w:val="0"/>
          <w:divBdr>
            <w:top w:val="none" w:sz="0" w:space="0" w:color="auto"/>
            <w:left w:val="none" w:sz="0" w:space="0" w:color="auto"/>
            <w:bottom w:val="none" w:sz="0" w:space="0" w:color="auto"/>
            <w:right w:val="none" w:sz="0" w:space="0" w:color="auto"/>
          </w:divBdr>
        </w:div>
        <w:div w:id="1534150402">
          <w:marLeft w:val="1080"/>
          <w:marRight w:val="0"/>
          <w:marTop w:val="100"/>
          <w:marBottom w:val="0"/>
          <w:divBdr>
            <w:top w:val="none" w:sz="0" w:space="0" w:color="auto"/>
            <w:left w:val="none" w:sz="0" w:space="0" w:color="auto"/>
            <w:bottom w:val="none" w:sz="0" w:space="0" w:color="auto"/>
            <w:right w:val="none" w:sz="0" w:space="0" w:color="auto"/>
          </w:divBdr>
        </w:div>
        <w:div w:id="1741829279">
          <w:marLeft w:val="360"/>
          <w:marRight w:val="0"/>
          <w:marTop w:val="200"/>
          <w:marBottom w:val="0"/>
          <w:divBdr>
            <w:top w:val="none" w:sz="0" w:space="0" w:color="auto"/>
            <w:left w:val="none" w:sz="0" w:space="0" w:color="auto"/>
            <w:bottom w:val="none" w:sz="0" w:space="0" w:color="auto"/>
            <w:right w:val="none" w:sz="0" w:space="0" w:color="auto"/>
          </w:divBdr>
        </w:div>
        <w:div w:id="1836535847">
          <w:marLeft w:val="1800"/>
          <w:marRight w:val="0"/>
          <w:marTop w:val="100"/>
          <w:marBottom w:val="0"/>
          <w:divBdr>
            <w:top w:val="none" w:sz="0" w:space="0" w:color="auto"/>
            <w:left w:val="none" w:sz="0" w:space="0" w:color="auto"/>
            <w:bottom w:val="none" w:sz="0" w:space="0" w:color="auto"/>
            <w:right w:val="none" w:sz="0" w:space="0" w:color="auto"/>
          </w:divBdr>
        </w:div>
        <w:div w:id="2036614329">
          <w:marLeft w:val="1800"/>
          <w:marRight w:val="0"/>
          <w:marTop w:val="100"/>
          <w:marBottom w:val="0"/>
          <w:divBdr>
            <w:top w:val="none" w:sz="0" w:space="0" w:color="auto"/>
            <w:left w:val="none" w:sz="0" w:space="0" w:color="auto"/>
            <w:bottom w:val="none" w:sz="0" w:space="0" w:color="auto"/>
            <w:right w:val="none" w:sz="0" w:space="0" w:color="auto"/>
          </w:divBdr>
        </w:div>
      </w:divsChild>
    </w:div>
    <w:div w:id="1460606316">
      <w:bodyDiv w:val="1"/>
      <w:marLeft w:val="0"/>
      <w:marRight w:val="0"/>
      <w:marTop w:val="0"/>
      <w:marBottom w:val="0"/>
      <w:divBdr>
        <w:top w:val="none" w:sz="0" w:space="0" w:color="auto"/>
        <w:left w:val="none" w:sz="0" w:space="0" w:color="auto"/>
        <w:bottom w:val="none" w:sz="0" w:space="0" w:color="auto"/>
        <w:right w:val="none" w:sz="0" w:space="0" w:color="auto"/>
      </w:divBdr>
    </w:div>
    <w:div w:id="1460957473">
      <w:bodyDiv w:val="1"/>
      <w:marLeft w:val="0"/>
      <w:marRight w:val="0"/>
      <w:marTop w:val="0"/>
      <w:marBottom w:val="0"/>
      <w:divBdr>
        <w:top w:val="none" w:sz="0" w:space="0" w:color="auto"/>
        <w:left w:val="none" w:sz="0" w:space="0" w:color="auto"/>
        <w:bottom w:val="none" w:sz="0" w:space="0" w:color="auto"/>
        <w:right w:val="none" w:sz="0" w:space="0" w:color="auto"/>
      </w:divBdr>
    </w:div>
    <w:div w:id="1483735326">
      <w:bodyDiv w:val="1"/>
      <w:marLeft w:val="0"/>
      <w:marRight w:val="0"/>
      <w:marTop w:val="0"/>
      <w:marBottom w:val="0"/>
      <w:divBdr>
        <w:top w:val="none" w:sz="0" w:space="0" w:color="auto"/>
        <w:left w:val="none" w:sz="0" w:space="0" w:color="auto"/>
        <w:bottom w:val="none" w:sz="0" w:space="0" w:color="auto"/>
        <w:right w:val="none" w:sz="0" w:space="0" w:color="auto"/>
      </w:divBdr>
    </w:div>
    <w:div w:id="1483884684">
      <w:bodyDiv w:val="1"/>
      <w:marLeft w:val="0"/>
      <w:marRight w:val="0"/>
      <w:marTop w:val="0"/>
      <w:marBottom w:val="0"/>
      <w:divBdr>
        <w:top w:val="none" w:sz="0" w:space="0" w:color="auto"/>
        <w:left w:val="none" w:sz="0" w:space="0" w:color="auto"/>
        <w:bottom w:val="none" w:sz="0" w:space="0" w:color="auto"/>
        <w:right w:val="none" w:sz="0" w:space="0" w:color="auto"/>
      </w:divBdr>
    </w:div>
    <w:div w:id="1498227784">
      <w:bodyDiv w:val="1"/>
      <w:marLeft w:val="0"/>
      <w:marRight w:val="0"/>
      <w:marTop w:val="0"/>
      <w:marBottom w:val="0"/>
      <w:divBdr>
        <w:top w:val="none" w:sz="0" w:space="0" w:color="auto"/>
        <w:left w:val="none" w:sz="0" w:space="0" w:color="auto"/>
        <w:bottom w:val="none" w:sz="0" w:space="0" w:color="auto"/>
        <w:right w:val="none" w:sz="0" w:space="0" w:color="auto"/>
      </w:divBdr>
    </w:div>
    <w:div w:id="1550417476">
      <w:bodyDiv w:val="1"/>
      <w:marLeft w:val="0"/>
      <w:marRight w:val="0"/>
      <w:marTop w:val="0"/>
      <w:marBottom w:val="0"/>
      <w:divBdr>
        <w:top w:val="none" w:sz="0" w:space="0" w:color="auto"/>
        <w:left w:val="none" w:sz="0" w:space="0" w:color="auto"/>
        <w:bottom w:val="none" w:sz="0" w:space="0" w:color="auto"/>
        <w:right w:val="none" w:sz="0" w:space="0" w:color="auto"/>
      </w:divBdr>
    </w:div>
    <w:div w:id="1572544935">
      <w:bodyDiv w:val="1"/>
      <w:marLeft w:val="0"/>
      <w:marRight w:val="0"/>
      <w:marTop w:val="0"/>
      <w:marBottom w:val="0"/>
      <w:divBdr>
        <w:top w:val="none" w:sz="0" w:space="0" w:color="auto"/>
        <w:left w:val="none" w:sz="0" w:space="0" w:color="auto"/>
        <w:bottom w:val="none" w:sz="0" w:space="0" w:color="auto"/>
        <w:right w:val="none" w:sz="0" w:space="0" w:color="auto"/>
      </w:divBdr>
      <w:divsChild>
        <w:div w:id="65419243">
          <w:marLeft w:val="1800"/>
          <w:marRight w:val="0"/>
          <w:marTop w:val="106"/>
          <w:marBottom w:val="0"/>
          <w:divBdr>
            <w:top w:val="none" w:sz="0" w:space="0" w:color="auto"/>
            <w:left w:val="none" w:sz="0" w:space="0" w:color="auto"/>
            <w:bottom w:val="none" w:sz="0" w:space="0" w:color="auto"/>
            <w:right w:val="none" w:sz="0" w:space="0" w:color="auto"/>
          </w:divBdr>
        </w:div>
        <w:div w:id="312222185">
          <w:marLeft w:val="2520"/>
          <w:marRight w:val="0"/>
          <w:marTop w:val="91"/>
          <w:marBottom w:val="0"/>
          <w:divBdr>
            <w:top w:val="none" w:sz="0" w:space="0" w:color="auto"/>
            <w:left w:val="none" w:sz="0" w:space="0" w:color="auto"/>
            <w:bottom w:val="none" w:sz="0" w:space="0" w:color="auto"/>
            <w:right w:val="none" w:sz="0" w:space="0" w:color="auto"/>
          </w:divBdr>
        </w:div>
        <w:div w:id="512645169">
          <w:marLeft w:val="3240"/>
          <w:marRight w:val="0"/>
          <w:marTop w:val="91"/>
          <w:marBottom w:val="0"/>
          <w:divBdr>
            <w:top w:val="none" w:sz="0" w:space="0" w:color="auto"/>
            <w:left w:val="none" w:sz="0" w:space="0" w:color="auto"/>
            <w:bottom w:val="none" w:sz="0" w:space="0" w:color="auto"/>
            <w:right w:val="none" w:sz="0" w:space="0" w:color="auto"/>
          </w:divBdr>
        </w:div>
        <w:div w:id="711149204">
          <w:marLeft w:val="547"/>
          <w:marRight w:val="0"/>
          <w:marTop w:val="144"/>
          <w:marBottom w:val="0"/>
          <w:divBdr>
            <w:top w:val="none" w:sz="0" w:space="0" w:color="auto"/>
            <w:left w:val="none" w:sz="0" w:space="0" w:color="auto"/>
            <w:bottom w:val="none" w:sz="0" w:space="0" w:color="auto"/>
            <w:right w:val="none" w:sz="0" w:space="0" w:color="auto"/>
          </w:divBdr>
        </w:div>
        <w:div w:id="770130772">
          <w:marLeft w:val="1800"/>
          <w:marRight w:val="0"/>
          <w:marTop w:val="106"/>
          <w:marBottom w:val="0"/>
          <w:divBdr>
            <w:top w:val="none" w:sz="0" w:space="0" w:color="auto"/>
            <w:left w:val="none" w:sz="0" w:space="0" w:color="auto"/>
            <w:bottom w:val="none" w:sz="0" w:space="0" w:color="auto"/>
            <w:right w:val="none" w:sz="0" w:space="0" w:color="auto"/>
          </w:divBdr>
        </w:div>
        <w:div w:id="790903241">
          <w:marLeft w:val="1166"/>
          <w:marRight w:val="0"/>
          <w:marTop w:val="125"/>
          <w:marBottom w:val="0"/>
          <w:divBdr>
            <w:top w:val="none" w:sz="0" w:space="0" w:color="auto"/>
            <w:left w:val="none" w:sz="0" w:space="0" w:color="auto"/>
            <w:bottom w:val="none" w:sz="0" w:space="0" w:color="auto"/>
            <w:right w:val="none" w:sz="0" w:space="0" w:color="auto"/>
          </w:divBdr>
        </w:div>
        <w:div w:id="913128498">
          <w:marLeft w:val="1166"/>
          <w:marRight w:val="0"/>
          <w:marTop w:val="125"/>
          <w:marBottom w:val="0"/>
          <w:divBdr>
            <w:top w:val="none" w:sz="0" w:space="0" w:color="auto"/>
            <w:left w:val="none" w:sz="0" w:space="0" w:color="auto"/>
            <w:bottom w:val="none" w:sz="0" w:space="0" w:color="auto"/>
            <w:right w:val="none" w:sz="0" w:space="0" w:color="auto"/>
          </w:divBdr>
        </w:div>
        <w:div w:id="1234974037">
          <w:marLeft w:val="2520"/>
          <w:marRight w:val="0"/>
          <w:marTop w:val="91"/>
          <w:marBottom w:val="0"/>
          <w:divBdr>
            <w:top w:val="none" w:sz="0" w:space="0" w:color="auto"/>
            <w:left w:val="none" w:sz="0" w:space="0" w:color="auto"/>
            <w:bottom w:val="none" w:sz="0" w:space="0" w:color="auto"/>
            <w:right w:val="none" w:sz="0" w:space="0" w:color="auto"/>
          </w:divBdr>
        </w:div>
        <w:div w:id="1739397037">
          <w:marLeft w:val="3240"/>
          <w:marRight w:val="0"/>
          <w:marTop w:val="91"/>
          <w:marBottom w:val="0"/>
          <w:divBdr>
            <w:top w:val="none" w:sz="0" w:space="0" w:color="auto"/>
            <w:left w:val="none" w:sz="0" w:space="0" w:color="auto"/>
            <w:bottom w:val="none" w:sz="0" w:space="0" w:color="auto"/>
            <w:right w:val="none" w:sz="0" w:space="0" w:color="auto"/>
          </w:divBdr>
        </w:div>
        <w:div w:id="1804158515">
          <w:marLeft w:val="1800"/>
          <w:marRight w:val="0"/>
          <w:marTop w:val="106"/>
          <w:marBottom w:val="0"/>
          <w:divBdr>
            <w:top w:val="none" w:sz="0" w:space="0" w:color="auto"/>
            <w:left w:val="none" w:sz="0" w:space="0" w:color="auto"/>
            <w:bottom w:val="none" w:sz="0" w:space="0" w:color="auto"/>
            <w:right w:val="none" w:sz="0" w:space="0" w:color="auto"/>
          </w:divBdr>
        </w:div>
        <w:div w:id="1811091459">
          <w:marLeft w:val="1800"/>
          <w:marRight w:val="0"/>
          <w:marTop w:val="106"/>
          <w:marBottom w:val="0"/>
          <w:divBdr>
            <w:top w:val="none" w:sz="0" w:space="0" w:color="auto"/>
            <w:left w:val="none" w:sz="0" w:space="0" w:color="auto"/>
            <w:bottom w:val="none" w:sz="0" w:space="0" w:color="auto"/>
            <w:right w:val="none" w:sz="0" w:space="0" w:color="auto"/>
          </w:divBdr>
        </w:div>
        <w:div w:id="1845317314">
          <w:marLeft w:val="2520"/>
          <w:marRight w:val="0"/>
          <w:marTop w:val="91"/>
          <w:marBottom w:val="0"/>
          <w:divBdr>
            <w:top w:val="none" w:sz="0" w:space="0" w:color="auto"/>
            <w:left w:val="none" w:sz="0" w:space="0" w:color="auto"/>
            <w:bottom w:val="none" w:sz="0" w:space="0" w:color="auto"/>
            <w:right w:val="none" w:sz="0" w:space="0" w:color="auto"/>
          </w:divBdr>
        </w:div>
      </w:divsChild>
    </w:div>
    <w:div w:id="1580363750">
      <w:bodyDiv w:val="1"/>
      <w:marLeft w:val="0"/>
      <w:marRight w:val="0"/>
      <w:marTop w:val="0"/>
      <w:marBottom w:val="0"/>
      <w:divBdr>
        <w:top w:val="none" w:sz="0" w:space="0" w:color="auto"/>
        <w:left w:val="none" w:sz="0" w:space="0" w:color="auto"/>
        <w:bottom w:val="none" w:sz="0" w:space="0" w:color="auto"/>
        <w:right w:val="none" w:sz="0" w:space="0" w:color="auto"/>
      </w:divBdr>
      <w:divsChild>
        <w:div w:id="147552216">
          <w:marLeft w:val="3240"/>
          <w:marRight w:val="0"/>
          <w:marTop w:val="53"/>
          <w:marBottom w:val="0"/>
          <w:divBdr>
            <w:top w:val="none" w:sz="0" w:space="0" w:color="auto"/>
            <w:left w:val="none" w:sz="0" w:space="0" w:color="auto"/>
            <w:bottom w:val="none" w:sz="0" w:space="0" w:color="auto"/>
            <w:right w:val="none" w:sz="0" w:space="0" w:color="auto"/>
          </w:divBdr>
        </w:div>
        <w:div w:id="212617684">
          <w:marLeft w:val="2520"/>
          <w:marRight w:val="0"/>
          <w:marTop w:val="53"/>
          <w:marBottom w:val="0"/>
          <w:divBdr>
            <w:top w:val="none" w:sz="0" w:space="0" w:color="auto"/>
            <w:left w:val="none" w:sz="0" w:space="0" w:color="auto"/>
            <w:bottom w:val="none" w:sz="0" w:space="0" w:color="auto"/>
            <w:right w:val="none" w:sz="0" w:space="0" w:color="auto"/>
          </w:divBdr>
        </w:div>
        <w:div w:id="263342595">
          <w:marLeft w:val="2520"/>
          <w:marRight w:val="0"/>
          <w:marTop w:val="53"/>
          <w:marBottom w:val="0"/>
          <w:divBdr>
            <w:top w:val="none" w:sz="0" w:space="0" w:color="auto"/>
            <w:left w:val="none" w:sz="0" w:space="0" w:color="auto"/>
            <w:bottom w:val="none" w:sz="0" w:space="0" w:color="auto"/>
            <w:right w:val="none" w:sz="0" w:space="0" w:color="auto"/>
          </w:divBdr>
        </w:div>
        <w:div w:id="364066926">
          <w:marLeft w:val="2520"/>
          <w:marRight w:val="0"/>
          <w:marTop w:val="53"/>
          <w:marBottom w:val="0"/>
          <w:divBdr>
            <w:top w:val="none" w:sz="0" w:space="0" w:color="auto"/>
            <w:left w:val="none" w:sz="0" w:space="0" w:color="auto"/>
            <w:bottom w:val="none" w:sz="0" w:space="0" w:color="auto"/>
            <w:right w:val="none" w:sz="0" w:space="0" w:color="auto"/>
          </w:divBdr>
        </w:div>
        <w:div w:id="399838631">
          <w:marLeft w:val="2520"/>
          <w:marRight w:val="0"/>
          <w:marTop w:val="53"/>
          <w:marBottom w:val="0"/>
          <w:divBdr>
            <w:top w:val="none" w:sz="0" w:space="0" w:color="auto"/>
            <w:left w:val="none" w:sz="0" w:space="0" w:color="auto"/>
            <w:bottom w:val="none" w:sz="0" w:space="0" w:color="auto"/>
            <w:right w:val="none" w:sz="0" w:space="0" w:color="auto"/>
          </w:divBdr>
        </w:div>
        <w:div w:id="633371127">
          <w:marLeft w:val="3240"/>
          <w:marRight w:val="0"/>
          <w:marTop w:val="53"/>
          <w:marBottom w:val="0"/>
          <w:divBdr>
            <w:top w:val="none" w:sz="0" w:space="0" w:color="auto"/>
            <w:left w:val="none" w:sz="0" w:space="0" w:color="auto"/>
            <w:bottom w:val="none" w:sz="0" w:space="0" w:color="auto"/>
            <w:right w:val="none" w:sz="0" w:space="0" w:color="auto"/>
          </w:divBdr>
        </w:div>
        <w:div w:id="672533359">
          <w:marLeft w:val="1800"/>
          <w:marRight w:val="0"/>
          <w:marTop w:val="53"/>
          <w:marBottom w:val="0"/>
          <w:divBdr>
            <w:top w:val="none" w:sz="0" w:space="0" w:color="auto"/>
            <w:left w:val="none" w:sz="0" w:space="0" w:color="auto"/>
            <w:bottom w:val="none" w:sz="0" w:space="0" w:color="auto"/>
            <w:right w:val="none" w:sz="0" w:space="0" w:color="auto"/>
          </w:divBdr>
        </w:div>
        <w:div w:id="802695486">
          <w:marLeft w:val="1800"/>
          <w:marRight w:val="0"/>
          <w:marTop w:val="53"/>
          <w:marBottom w:val="0"/>
          <w:divBdr>
            <w:top w:val="none" w:sz="0" w:space="0" w:color="auto"/>
            <w:left w:val="none" w:sz="0" w:space="0" w:color="auto"/>
            <w:bottom w:val="none" w:sz="0" w:space="0" w:color="auto"/>
            <w:right w:val="none" w:sz="0" w:space="0" w:color="auto"/>
          </w:divBdr>
        </w:div>
        <w:div w:id="822937903">
          <w:marLeft w:val="3240"/>
          <w:marRight w:val="0"/>
          <w:marTop w:val="53"/>
          <w:marBottom w:val="0"/>
          <w:divBdr>
            <w:top w:val="none" w:sz="0" w:space="0" w:color="auto"/>
            <w:left w:val="none" w:sz="0" w:space="0" w:color="auto"/>
            <w:bottom w:val="none" w:sz="0" w:space="0" w:color="auto"/>
            <w:right w:val="none" w:sz="0" w:space="0" w:color="auto"/>
          </w:divBdr>
        </w:div>
        <w:div w:id="826753236">
          <w:marLeft w:val="1800"/>
          <w:marRight w:val="0"/>
          <w:marTop w:val="53"/>
          <w:marBottom w:val="0"/>
          <w:divBdr>
            <w:top w:val="none" w:sz="0" w:space="0" w:color="auto"/>
            <w:left w:val="none" w:sz="0" w:space="0" w:color="auto"/>
            <w:bottom w:val="none" w:sz="0" w:space="0" w:color="auto"/>
            <w:right w:val="none" w:sz="0" w:space="0" w:color="auto"/>
          </w:divBdr>
        </w:div>
        <w:div w:id="849374237">
          <w:marLeft w:val="2520"/>
          <w:marRight w:val="0"/>
          <w:marTop w:val="53"/>
          <w:marBottom w:val="0"/>
          <w:divBdr>
            <w:top w:val="none" w:sz="0" w:space="0" w:color="auto"/>
            <w:left w:val="none" w:sz="0" w:space="0" w:color="auto"/>
            <w:bottom w:val="none" w:sz="0" w:space="0" w:color="auto"/>
            <w:right w:val="none" w:sz="0" w:space="0" w:color="auto"/>
          </w:divBdr>
        </w:div>
        <w:div w:id="893351563">
          <w:marLeft w:val="1800"/>
          <w:marRight w:val="0"/>
          <w:marTop w:val="53"/>
          <w:marBottom w:val="0"/>
          <w:divBdr>
            <w:top w:val="none" w:sz="0" w:space="0" w:color="auto"/>
            <w:left w:val="none" w:sz="0" w:space="0" w:color="auto"/>
            <w:bottom w:val="none" w:sz="0" w:space="0" w:color="auto"/>
            <w:right w:val="none" w:sz="0" w:space="0" w:color="auto"/>
          </w:divBdr>
        </w:div>
        <w:div w:id="923537062">
          <w:marLeft w:val="3240"/>
          <w:marRight w:val="0"/>
          <w:marTop w:val="53"/>
          <w:marBottom w:val="0"/>
          <w:divBdr>
            <w:top w:val="none" w:sz="0" w:space="0" w:color="auto"/>
            <w:left w:val="none" w:sz="0" w:space="0" w:color="auto"/>
            <w:bottom w:val="none" w:sz="0" w:space="0" w:color="auto"/>
            <w:right w:val="none" w:sz="0" w:space="0" w:color="auto"/>
          </w:divBdr>
        </w:div>
        <w:div w:id="1128814304">
          <w:marLeft w:val="1800"/>
          <w:marRight w:val="0"/>
          <w:marTop w:val="53"/>
          <w:marBottom w:val="0"/>
          <w:divBdr>
            <w:top w:val="none" w:sz="0" w:space="0" w:color="auto"/>
            <w:left w:val="none" w:sz="0" w:space="0" w:color="auto"/>
            <w:bottom w:val="none" w:sz="0" w:space="0" w:color="auto"/>
            <w:right w:val="none" w:sz="0" w:space="0" w:color="auto"/>
          </w:divBdr>
        </w:div>
        <w:div w:id="1722828701">
          <w:marLeft w:val="2520"/>
          <w:marRight w:val="0"/>
          <w:marTop w:val="53"/>
          <w:marBottom w:val="0"/>
          <w:divBdr>
            <w:top w:val="none" w:sz="0" w:space="0" w:color="auto"/>
            <w:left w:val="none" w:sz="0" w:space="0" w:color="auto"/>
            <w:bottom w:val="none" w:sz="0" w:space="0" w:color="auto"/>
            <w:right w:val="none" w:sz="0" w:space="0" w:color="auto"/>
          </w:divBdr>
        </w:div>
        <w:div w:id="1837576328">
          <w:marLeft w:val="2520"/>
          <w:marRight w:val="0"/>
          <w:marTop w:val="53"/>
          <w:marBottom w:val="0"/>
          <w:divBdr>
            <w:top w:val="none" w:sz="0" w:space="0" w:color="auto"/>
            <w:left w:val="none" w:sz="0" w:space="0" w:color="auto"/>
            <w:bottom w:val="none" w:sz="0" w:space="0" w:color="auto"/>
            <w:right w:val="none" w:sz="0" w:space="0" w:color="auto"/>
          </w:divBdr>
        </w:div>
      </w:divsChild>
    </w:div>
    <w:div w:id="1584023271">
      <w:bodyDiv w:val="1"/>
      <w:marLeft w:val="0"/>
      <w:marRight w:val="0"/>
      <w:marTop w:val="0"/>
      <w:marBottom w:val="0"/>
      <w:divBdr>
        <w:top w:val="none" w:sz="0" w:space="0" w:color="auto"/>
        <w:left w:val="none" w:sz="0" w:space="0" w:color="auto"/>
        <w:bottom w:val="none" w:sz="0" w:space="0" w:color="auto"/>
        <w:right w:val="none" w:sz="0" w:space="0" w:color="auto"/>
      </w:divBdr>
      <w:divsChild>
        <w:div w:id="25299701">
          <w:marLeft w:val="2520"/>
          <w:marRight w:val="0"/>
          <w:marTop w:val="58"/>
          <w:marBottom w:val="0"/>
          <w:divBdr>
            <w:top w:val="none" w:sz="0" w:space="0" w:color="auto"/>
            <w:left w:val="none" w:sz="0" w:space="0" w:color="auto"/>
            <w:bottom w:val="none" w:sz="0" w:space="0" w:color="auto"/>
            <w:right w:val="none" w:sz="0" w:space="0" w:color="auto"/>
          </w:divBdr>
        </w:div>
        <w:div w:id="195894935">
          <w:marLeft w:val="1800"/>
          <w:marRight w:val="0"/>
          <w:marTop w:val="58"/>
          <w:marBottom w:val="0"/>
          <w:divBdr>
            <w:top w:val="none" w:sz="0" w:space="0" w:color="auto"/>
            <w:left w:val="none" w:sz="0" w:space="0" w:color="auto"/>
            <w:bottom w:val="none" w:sz="0" w:space="0" w:color="auto"/>
            <w:right w:val="none" w:sz="0" w:space="0" w:color="auto"/>
          </w:divBdr>
        </w:div>
        <w:div w:id="514882909">
          <w:marLeft w:val="2520"/>
          <w:marRight w:val="0"/>
          <w:marTop w:val="58"/>
          <w:marBottom w:val="0"/>
          <w:divBdr>
            <w:top w:val="none" w:sz="0" w:space="0" w:color="auto"/>
            <w:left w:val="none" w:sz="0" w:space="0" w:color="auto"/>
            <w:bottom w:val="none" w:sz="0" w:space="0" w:color="auto"/>
            <w:right w:val="none" w:sz="0" w:space="0" w:color="auto"/>
          </w:divBdr>
        </w:div>
        <w:div w:id="697512701">
          <w:marLeft w:val="1800"/>
          <w:marRight w:val="0"/>
          <w:marTop w:val="58"/>
          <w:marBottom w:val="0"/>
          <w:divBdr>
            <w:top w:val="none" w:sz="0" w:space="0" w:color="auto"/>
            <w:left w:val="none" w:sz="0" w:space="0" w:color="auto"/>
            <w:bottom w:val="none" w:sz="0" w:space="0" w:color="auto"/>
            <w:right w:val="none" w:sz="0" w:space="0" w:color="auto"/>
          </w:divBdr>
        </w:div>
        <w:div w:id="700279150">
          <w:marLeft w:val="1800"/>
          <w:marRight w:val="0"/>
          <w:marTop w:val="58"/>
          <w:marBottom w:val="0"/>
          <w:divBdr>
            <w:top w:val="none" w:sz="0" w:space="0" w:color="auto"/>
            <w:left w:val="none" w:sz="0" w:space="0" w:color="auto"/>
            <w:bottom w:val="none" w:sz="0" w:space="0" w:color="auto"/>
            <w:right w:val="none" w:sz="0" w:space="0" w:color="auto"/>
          </w:divBdr>
        </w:div>
        <w:div w:id="973214983">
          <w:marLeft w:val="547"/>
          <w:marRight w:val="0"/>
          <w:marTop w:val="58"/>
          <w:marBottom w:val="0"/>
          <w:divBdr>
            <w:top w:val="none" w:sz="0" w:space="0" w:color="auto"/>
            <w:left w:val="none" w:sz="0" w:space="0" w:color="auto"/>
            <w:bottom w:val="none" w:sz="0" w:space="0" w:color="auto"/>
            <w:right w:val="none" w:sz="0" w:space="0" w:color="auto"/>
          </w:divBdr>
        </w:div>
        <w:div w:id="1817989148">
          <w:marLeft w:val="1800"/>
          <w:marRight w:val="0"/>
          <w:marTop w:val="58"/>
          <w:marBottom w:val="0"/>
          <w:divBdr>
            <w:top w:val="none" w:sz="0" w:space="0" w:color="auto"/>
            <w:left w:val="none" w:sz="0" w:space="0" w:color="auto"/>
            <w:bottom w:val="none" w:sz="0" w:space="0" w:color="auto"/>
            <w:right w:val="none" w:sz="0" w:space="0" w:color="auto"/>
          </w:divBdr>
        </w:div>
        <w:div w:id="1853495912">
          <w:marLeft w:val="1800"/>
          <w:marRight w:val="0"/>
          <w:marTop w:val="58"/>
          <w:marBottom w:val="0"/>
          <w:divBdr>
            <w:top w:val="none" w:sz="0" w:space="0" w:color="auto"/>
            <w:left w:val="none" w:sz="0" w:space="0" w:color="auto"/>
            <w:bottom w:val="none" w:sz="0" w:space="0" w:color="auto"/>
            <w:right w:val="none" w:sz="0" w:space="0" w:color="auto"/>
          </w:divBdr>
        </w:div>
        <w:div w:id="1963340459">
          <w:marLeft w:val="1166"/>
          <w:marRight w:val="0"/>
          <w:marTop w:val="58"/>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597247146">
      <w:bodyDiv w:val="1"/>
      <w:marLeft w:val="0"/>
      <w:marRight w:val="0"/>
      <w:marTop w:val="0"/>
      <w:marBottom w:val="0"/>
      <w:divBdr>
        <w:top w:val="none" w:sz="0" w:space="0" w:color="auto"/>
        <w:left w:val="none" w:sz="0" w:space="0" w:color="auto"/>
        <w:bottom w:val="none" w:sz="0" w:space="0" w:color="auto"/>
        <w:right w:val="none" w:sz="0" w:space="0" w:color="auto"/>
      </w:divBdr>
      <w:divsChild>
        <w:div w:id="354692932">
          <w:marLeft w:val="3240"/>
          <w:marRight w:val="0"/>
          <w:marTop w:val="82"/>
          <w:marBottom w:val="0"/>
          <w:divBdr>
            <w:top w:val="none" w:sz="0" w:space="0" w:color="auto"/>
            <w:left w:val="none" w:sz="0" w:space="0" w:color="auto"/>
            <w:bottom w:val="none" w:sz="0" w:space="0" w:color="auto"/>
            <w:right w:val="none" w:sz="0" w:space="0" w:color="auto"/>
          </w:divBdr>
        </w:div>
        <w:div w:id="573904301">
          <w:marLeft w:val="2520"/>
          <w:marRight w:val="0"/>
          <w:marTop w:val="82"/>
          <w:marBottom w:val="0"/>
          <w:divBdr>
            <w:top w:val="none" w:sz="0" w:space="0" w:color="auto"/>
            <w:left w:val="none" w:sz="0" w:space="0" w:color="auto"/>
            <w:bottom w:val="none" w:sz="0" w:space="0" w:color="auto"/>
            <w:right w:val="none" w:sz="0" w:space="0" w:color="auto"/>
          </w:divBdr>
        </w:div>
        <w:div w:id="638607609">
          <w:marLeft w:val="1800"/>
          <w:marRight w:val="0"/>
          <w:marTop w:val="96"/>
          <w:marBottom w:val="0"/>
          <w:divBdr>
            <w:top w:val="none" w:sz="0" w:space="0" w:color="auto"/>
            <w:left w:val="none" w:sz="0" w:space="0" w:color="auto"/>
            <w:bottom w:val="none" w:sz="0" w:space="0" w:color="auto"/>
            <w:right w:val="none" w:sz="0" w:space="0" w:color="auto"/>
          </w:divBdr>
        </w:div>
        <w:div w:id="737633329">
          <w:marLeft w:val="3240"/>
          <w:marRight w:val="0"/>
          <w:marTop w:val="82"/>
          <w:marBottom w:val="0"/>
          <w:divBdr>
            <w:top w:val="none" w:sz="0" w:space="0" w:color="auto"/>
            <w:left w:val="none" w:sz="0" w:space="0" w:color="auto"/>
            <w:bottom w:val="none" w:sz="0" w:space="0" w:color="auto"/>
            <w:right w:val="none" w:sz="0" w:space="0" w:color="auto"/>
          </w:divBdr>
        </w:div>
        <w:div w:id="874853711">
          <w:marLeft w:val="547"/>
          <w:marRight w:val="0"/>
          <w:marTop w:val="130"/>
          <w:marBottom w:val="0"/>
          <w:divBdr>
            <w:top w:val="none" w:sz="0" w:space="0" w:color="auto"/>
            <w:left w:val="none" w:sz="0" w:space="0" w:color="auto"/>
            <w:bottom w:val="none" w:sz="0" w:space="0" w:color="auto"/>
            <w:right w:val="none" w:sz="0" w:space="0" w:color="auto"/>
          </w:divBdr>
        </w:div>
        <w:div w:id="1022706897">
          <w:marLeft w:val="2520"/>
          <w:marRight w:val="0"/>
          <w:marTop w:val="82"/>
          <w:marBottom w:val="0"/>
          <w:divBdr>
            <w:top w:val="none" w:sz="0" w:space="0" w:color="auto"/>
            <w:left w:val="none" w:sz="0" w:space="0" w:color="auto"/>
            <w:bottom w:val="none" w:sz="0" w:space="0" w:color="auto"/>
            <w:right w:val="none" w:sz="0" w:space="0" w:color="auto"/>
          </w:divBdr>
        </w:div>
        <w:div w:id="1605117080">
          <w:marLeft w:val="3240"/>
          <w:marRight w:val="0"/>
          <w:marTop w:val="82"/>
          <w:marBottom w:val="0"/>
          <w:divBdr>
            <w:top w:val="none" w:sz="0" w:space="0" w:color="auto"/>
            <w:left w:val="none" w:sz="0" w:space="0" w:color="auto"/>
            <w:bottom w:val="none" w:sz="0" w:space="0" w:color="auto"/>
            <w:right w:val="none" w:sz="0" w:space="0" w:color="auto"/>
          </w:divBdr>
        </w:div>
        <w:div w:id="1748768620">
          <w:marLeft w:val="3240"/>
          <w:marRight w:val="0"/>
          <w:marTop w:val="82"/>
          <w:marBottom w:val="0"/>
          <w:divBdr>
            <w:top w:val="none" w:sz="0" w:space="0" w:color="auto"/>
            <w:left w:val="none" w:sz="0" w:space="0" w:color="auto"/>
            <w:bottom w:val="none" w:sz="0" w:space="0" w:color="auto"/>
            <w:right w:val="none" w:sz="0" w:space="0" w:color="auto"/>
          </w:divBdr>
        </w:div>
        <w:div w:id="1809203034">
          <w:marLeft w:val="1800"/>
          <w:marRight w:val="0"/>
          <w:marTop w:val="96"/>
          <w:marBottom w:val="0"/>
          <w:divBdr>
            <w:top w:val="none" w:sz="0" w:space="0" w:color="auto"/>
            <w:left w:val="none" w:sz="0" w:space="0" w:color="auto"/>
            <w:bottom w:val="none" w:sz="0" w:space="0" w:color="auto"/>
            <w:right w:val="none" w:sz="0" w:space="0" w:color="auto"/>
          </w:divBdr>
        </w:div>
        <w:div w:id="1872911712">
          <w:marLeft w:val="2520"/>
          <w:marRight w:val="0"/>
          <w:marTop w:val="82"/>
          <w:marBottom w:val="0"/>
          <w:divBdr>
            <w:top w:val="none" w:sz="0" w:space="0" w:color="auto"/>
            <w:left w:val="none" w:sz="0" w:space="0" w:color="auto"/>
            <w:bottom w:val="none" w:sz="0" w:space="0" w:color="auto"/>
            <w:right w:val="none" w:sz="0" w:space="0" w:color="auto"/>
          </w:divBdr>
        </w:div>
        <w:div w:id="2043163612">
          <w:marLeft w:val="3240"/>
          <w:marRight w:val="0"/>
          <w:marTop w:val="82"/>
          <w:marBottom w:val="0"/>
          <w:divBdr>
            <w:top w:val="none" w:sz="0" w:space="0" w:color="auto"/>
            <w:left w:val="none" w:sz="0" w:space="0" w:color="auto"/>
            <w:bottom w:val="none" w:sz="0" w:space="0" w:color="auto"/>
            <w:right w:val="none" w:sz="0" w:space="0" w:color="auto"/>
          </w:divBdr>
        </w:div>
        <w:div w:id="2055808687">
          <w:marLeft w:val="3240"/>
          <w:marRight w:val="0"/>
          <w:marTop w:val="82"/>
          <w:marBottom w:val="0"/>
          <w:divBdr>
            <w:top w:val="none" w:sz="0" w:space="0" w:color="auto"/>
            <w:left w:val="none" w:sz="0" w:space="0" w:color="auto"/>
            <w:bottom w:val="none" w:sz="0" w:space="0" w:color="auto"/>
            <w:right w:val="none" w:sz="0" w:space="0" w:color="auto"/>
          </w:divBdr>
        </w:div>
        <w:div w:id="2094934199">
          <w:marLeft w:val="1166"/>
          <w:marRight w:val="0"/>
          <w:marTop w:val="115"/>
          <w:marBottom w:val="0"/>
          <w:divBdr>
            <w:top w:val="none" w:sz="0" w:space="0" w:color="auto"/>
            <w:left w:val="none" w:sz="0" w:space="0" w:color="auto"/>
            <w:bottom w:val="none" w:sz="0" w:space="0" w:color="auto"/>
            <w:right w:val="none" w:sz="0" w:space="0" w:color="auto"/>
          </w:divBdr>
        </w:div>
      </w:divsChild>
    </w:div>
    <w:div w:id="1606497321">
      <w:bodyDiv w:val="1"/>
      <w:marLeft w:val="0"/>
      <w:marRight w:val="0"/>
      <w:marTop w:val="0"/>
      <w:marBottom w:val="0"/>
      <w:divBdr>
        <w:top w:val="none" w:sz="0" w:space="0" w:color="auto"/>
        <w:left w:val="none" w:sz="0" w:space="0" w:color="auto"/>
        <w:bottom w:val="none" w:sz="0" w:space="0" w:color="auto"/>
        <w:right w:val="none" w:sz="0" w:space="0" w:color="auto"/>
      </w:divBdr>
      <w:divsChild>
        <w:div w:id="305206060">
          <w:marLeft w:val="2520"/>
          <w:marRight w:val="0"/>
          <w:marTop w:val="67"/>
          <w:marBottom w:val="0"/>
          <w:divBdr>
            <w:top w:val="none" w:sz="0" w:space="0" w:color="auto"/>
            <w:left w:val="none" w:sz="0" w:space="0" w:color="auto"/>
            <w:bottom w:val="none" w:sz="0" w:space="0" w:color="auto"/>
            <w:right w:val="none" w:sz="0" w:space="0" w:color="auto"/>
          </w:divBdr>
        </w:div>
        <w:div w:id="332029180">
          <w:marLeft w:val="1800"/>
          <w:marRight w:val="0"/>
          <w:marTop w:val="67"/>
          <w:marBottom w:val="0"/>
          <w:divBdr>
            <w:top w:val="none" w:sz="0" w:space="0" w:color="auto"/>
            <w:left w:val="none" w:sz="0" w:space="0" w:color="auto"/>
            <w:bottom w:val="none" w:sz="0" w:space="0" w:color="auto"/>
            <w:right w:val="none" w:sz="0" w:space="0" w:color="auto"/>
          </w:divBdr>
        </w:div>
        <w:div w:id="424692000">
          <w:marLeft w:val="2520"/>
          <w:marRight w:val="0"/>
          <w:marTop w:val="67"/>
          <w:marBottom w:val="0"/>
          <w:divBdr>
            <w:top w:val="none" w:sz="0" w:space="0" w:color="auto"/>
            <w:left w:val="none" w:sz="0" w:space="0" w:color="auto"/>
            <w:bottom w:val="none" w:sz="0" w:space="0" w:color="auto"/>
            <w:right w:val="none" w:sz="0" w:space="0" w:color="auto"/>
          </w:divBdr>
        </w:div>
        <w:div w:id="713886569">
          <w:marLeft w:val="2520"/>
          <w:marRight w:val="0"/>
          <w:marTop w:val="67"/>
          <w:marBottom w:val="0"/>
          <w:divBdr>
            <w:top w:val="none" w:sz="0" w:space="0" w:color="auto"/>
            <w:left w:val="none" w:sz="0" w:space="0" w:color="auto"/>
            <w:bottom w:val="none" w:sz="0" w:space="0" w:color="auto"/>
            <w:right w:val="none" w:sz="0" w:space="0" w:color="auto"/>
          </w:divBdr>
        </w:div>
        <w:div w:id="1128279426">
          <w:marLeft w:val="1800"/>
          <w:marRight w:val="0"/>
          <w:marTop w:val="67"/>
          <w:marBottom w:val="0"/>
          <w:divBdr>
            <w:top w:val="none" w:sz="0" w:space="0" w:color="auto"/>
            <w:left w:val="none" w:sz="0" w:space="0" w:color="auto"/>
            <w:bottom w:val="none" w:sz="0" w:space="0" w:color="auto"/>
            <w:right w:val="none" w:sz="0" w:space="0" w:color="auto"/>
          </w:divBdr>
        </w:div>
        <w:div w:id="1376348100">
          <w:marLeft w:val="1166"/>
          <w:marRight w:val="0"/>
          <w:marTop w:val="67"/>
          <w:marBottom w:val="0"/>
          <w:divBdr>
            <w:top w:val="none" w:sz="0" w:space="0" w:color="auto"/>
            <w:left w:val="none" w:sz="0" w:space="0" w:color="auto"/>
            <w:bottom w:val="none" w:sz="0" w:space="0" w:color="auto"/>
            <w:right w:val="none" w:sz="0" w:space="0" w:color="auto"/>
          </w:divBdr>
        </w:div>
        <w:div w:id="1882135651">
          <w:marLeft w:val="2520"/>
          <w:marRight w:val="0"/>
          <w:marTop w:val="67"/>
          <w:marBottom w:val="0"/>
          <w:divBdr>
            <w:top w:val="none" w:sz="0" w:space="0" w:color="auto"/>
            <w:left w:val="none" w:sz="0" w:space="0" w:color="auto"/>
            <w:bottom w:val="none" w:sz="0" w:space="0" w:color="auto"/>
            <w:right w:val="none" w:sz="0" w:space="0" w:color="auto"/>
          </w:divBdr>
        </w:div>
      </w:divsChild>
    </w:div>
    <w:div w:id="1613055704">
      <w:bodyDiv w:val="1"/>
      <w:marLeft w:val="0"/>
      <w:marRight w:val="0"/>
      <w:marTop w:val="0"/>
      <w:marBottom w:val="0"/>
      <w:divBdr>
        <w:top w:val="none" w:sz="0" w:space="0" w:color="auto"/>
        <w:left w:val="none" w:sz="0" w:space="0" w:color="auto"/>
        <w:bottom w:val="none" w:sz="0" w:space="0" w:color="auto"/>
        <w:right w:val="none" w:sz="0" w:space="0" w:color="auto"/>
      </w:divBdr>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21379612">
      <w:bodyDiv w:val="1"/>
      <w:marLeft w:val="0"/>
      <w:marRight w:val="0"/>
      <w:marTop w:val="0"/>
      <w:marBottom w:val="0"/>
      <w:divBdr>
        <w:top w:val="none" w:sz="0" w:space="0" w:color="auto"/>
        <w:left w:val="none" w:sz="0" w:space="0" w:color="auto"/>
        <w:bottom w:val="none" w:sz="0" w:space="0" w:color="auto"/>
        <w:right w:val="none" w:sz="0" w:space="0" w:color="auto"/>
      </w:divBdr>
    </w:div>
    <w:div w:id="1642344012">
      <w:bodyDiv w:val="1"/>
      <w:marLeft w:val="0"/>
      <w:marRight w:val="0"/>
      <w:marTop w:val="0"/>
      <w:marBottom w:val="0"/>
      <w:divBdr>
        <w:top w:val="none" w:sz="0" w:space="0" w:color="auto"/>
        <w:left w:val="none" w:sz="0" w:space="0" w:color="auto"/>
        <w:bottom w:val="none" w:sz="0" w:space="0" w:color="auto"/>
        <w:right w:val="none" w:sz="0" w:space="0" w:color="auto"/>
      </w:divBdr>
      <w:divsChild>
        <w:div w:id="1594238681">
          <w:marLeft w:val="360"/>
          <w:marRight w:val="0"/>
          <w:marTop w:val="200"/>
          <w:marBottom w:val="0"/>
          <w:divBdr>
            <w:top w:val="none" w:sz="0" w:space="0" w:color="auto"/>
            <w:left w:val="none" w:sz="0" w:space="0" w:color="auto"/>
            <w:bottom w:val="none" w:sz="0" w:space="0" w:color="auto"/>
            <w:right w:val="none" w:sz="0" w:space="0" w:color="auto"/>
          </w:divBdr>
        </w:div>
      </w:divsChild>
    </w:div>
    <w:div w:id="1724868349">
      <w:bodyDiv w:val="1"/>
      <w:marLeft w:val="0"/>
      <w:marRight w:val="0"/>
      <w:marTop w:val="0"/>
      <w:marBottom w:val="0"/>
      <w:divBdr>
        <w:top w:val="none" w:sz="0" w:space="0" w:color="auto"/>
        <w:left w:val="none" w:sz="0" w:space="0" w:color="auto"/>
        <w:bottom w:val="none" w:sz="0" w:space="0" w:color="auto"/>
        <w:right w:val="none" w:sz="0" w:space="0" w:color="auto"/>
      </w:divBdr>
    </w:div>
    <w:div w:id="1725710772">
      <w:bodyDiv w:val="1"/>
      <w:marLeft w:val="0"/>
      <w:marRight w:val="0"/>
      <w:marTop w:val="0"/>
      <w:marBottom w:val="0"/>
      <w:divBdr>
        <w:top w:val="none" w:sz="0" w:space="0" w:color="auto"/>
        <w:left w:val="none" w:sz="0" w:space="0" w:color="auto"/>
        <w:bottom w:val="none" w:sz="0" w:space="0" w:color="auto"/>
        <w:right w:val="none" w:sz="0" w:space="0" w:color="auto"/>
      </w:divBdr>
      <w:divsChild>
        <w:div w:id="381754777">
          <w:marLeft w:val="3240"/>
          <w:marRight w:val="0"/>
          <w:marTop w:val="43"/>
          <w:marBottom w:val="0"/>
          <w:divBdr>
            <w:top w:val="none" w:sz="0" w:space="0" w:color="auto"/>
            <w:left w:val="none" w:sz="0" w:space="0" w:color="auto"/>
            <w:bottom w:val="none" w:sz="0" w:space="0" w:color="auto"/>
            <w:right w:val="none" w:sz="0" w:space="0" w:color="auto"/>
          </w:divBdr>
        </w:div>
        <w:div w:id="425998672">
          <w:marLeft w:val="1166"/>
          <w:marRight w:val="0"/>
          <w:marTop w:val="43"/>
          <w:marBottom w:val="0"/>
          <w:divBdr>
            <w:top w:val="none" w:sz="0" w:space="0" w:color="auto"/>
            <w:left w:val="none" w:sz="0" w:space="0" w:color="auto"/>
            <w:bottom w:val="none" w:sz="0" w:space="0" w:color="auto"/>
            <w:right w:val="none" w:sz="0" w:space="0" w:color="auto"/>
          </w:divBdr>
        </w:div>
        <w:div w:id="495540221">
          <w:marLeft w:val="2520"/>
          <w:marRight w:val="0"/>
          <w:marTop w:val="43"/>
          <w:marBottom w:val="0"/>
          <w:divBdr>
            <w:top w:val="none" w:sz="0" w:space="0" w:color="auto"/>
            <w:left w:val="none" w:sz="0" w:space="0" w:color="auto"/>
            <w:bottom w:val="none" w:sz="0" w:space="0" w:color="auto"/>
            <w:right w:val="none" w:sz="0" w:space="0" w:color="auto"/>
          </w:divBdr>
        </w:div>
        <w:div w:id="543103487">
          <w:marLeft w:val="2520"/>
          <w:marRight w:val="0"/>
          <w:marTop w:val="43"/>
          <w:marBottom w:val="0"/>
          <w:divBdr>
            <w:top w:val="none" w:sz="0" w:space="0" w:color="auto"/>
            <w:left w:val="none" w:sz="0" w:space="0" w:color="auto"/>
            <w:bottom w:val="none" w:sz="0" w:space="0" w:color="auto"/>
            <w:right w:val="none" w:sz="0" w:space="0" w:color="auto"/>
          </w:divBdr>
        </w:div>
        <w:div w:id="664361257">
          <w:marLeft w:val="3240"/>
          <w:marRight w:val="0"/>
          <w:marTop w:val="43"/>
          <w:marBottom w:val="0"/>
          <w:divBdr>
            <w:top w:val="none" w:sz="0" w:space="0" w:color="auto"/>
            <w:left w:val="none" w:sz="0" w:space="0" w:color="auto"/>
            <w:bottom w:val="none" w:sz="0" w:space="0" w:color="auto"/>
            <w:right w:val="none" w:sz="0" w:space="0" w:color="auto"/>
          </w:divBdr>
        </w:div>
        <w:div w:id="711538871">
          <w:marLeft w:val="1800"/>
          <w:marRight w:val="0"/>
          <w:marTop w:val="43"/>
          <w:marBottom w:val="0"/>
          <w:divBdr>
            <w:top w:val="none" w:sz="0" w:space="0" w:color="auto"/>
            <w:left w:val="none" w:sz="0" w:space="0" w:color="auto"/>
            <w:bottom w:val="none" w:sz="0" w:space="0" w:color="auto"/>
            <w:right w:val="none" w:sz="0" w:space="0" w:color="auto"/>
          </w:divBdr>
        </w:div>
        <w:div w:id="739404618">
          <w:marLeft w:val="1800"/>
          <w:marRight w:val="0"/>
          <w:marTop w:val="43"/>
          <w:marBottom w:val="0"/>
          <w:divBdr>
            <w:top w:val="none" w:sz="0" w:space="0" w:color="auto"/>
            <w:left w:val="none" w:sz="0" w:space="0" w:color="auto"/>
            <w:bottom w:val="none" w:sz="0" w:space="0" w:color="auto"/>
            <w:right w:val="none" w:sz="0" w:space="0" w:color="auto"/>
          </w:divBdr>
        </w:div>
        <w:div w:id="940181044">
          <w:marLeft w:val="3240"/>
          <w:marRight w:val="0"/>
          <w:marTop w:val="43"/>
          <w:marBottom w:val="0"/>
          <w:divBdr>
            <w:top w:val="none" w:sz="0" w:space="0" w:color="auto"/>
            <w:left w:val="none" w:sz="0" w:space="0" w:color="auto"/>
            <w:bottom w:val="none" w:sz="0" w:space="0" w:color="auto"/>
            <w:right w:val="none" w:sz="0" w:space="0" w:color="auto"/>
          </w:divBdr>
        </w:div>
        <w:div w:id="1010716787">
          <w:marLeft w:val="3240"/>
          <w:marRight w:val="0"/>
          <w:marTop w:val="43"/>
          <w:marBottom w:val="0"/>
          <w:divBdr>
            <w:top w:val="none" w:sz="0" w:space="0" w:color="auto"/>
            <w:left w:val="none" w:sz="0" w:space="0" w:color="auto"/>
            <w:bottom w:val="none" w:sz="0" w:space="0" w:color="auto"/>
            <w:right w:val="none" w:sz="0" w:space="0" w:color="auto"/>
          </w:divBdr>
        </w:div>
        <w:div w:id="1072386185">
          <w:marLeft w:val="1800"/>
          <w:marRight w:val="0"/>
          <w:marTop w:val="43"/>
          <w:marBottom w:val="0"/>
          <w:divBdr>
            <w:top w:val="none" w:sz="0" w:space="0" w:color="auto"/>
            <w:left w:val="none" w:sz="0" w:space="0" w:color="auto"/>
            <w:bottom w:val="none" w:sz="0" w:space="0" w:color="auto"/>
            <w:right w:val="none" w:sz="0" w:space="0" w:color="auto"/>
          </w:divBdr>
        </w:div>
        <w:div w:id="1091315327">
          <w:marLeft w:val="3240"/>
          <w:marRight w:val="0"/>
          <w:marTop w:val="43"/>
          <w:marBottom w:val="0"/>
          <w:divBdr>
            <w:top w:val="none" w:sz="0" w:space="0" w:color="auto"/>
            <w:left w:val="none" w:sz="0" w:space="0" w:color="auto"/>
            <w:bottom w:val="none" w:sz="0" w:space="0" w:color="auto"/>
            <w:right w:val="none" w:sz="0" w:space="0" w:color="auto"/>
          </w:divBdr>
        </w:div>
        <w:div w:id="1121337940">
          <w:marLeft w:val="547"/>
          <w:marRight w:val="0"/>
          <w:marTop w:val="43"/>
          <w:marBottom w:val="0"/>
          <w:divBdr>
            <w:top w:val="none" w:sz="0" w:space="0" w:color="auto"/>
            <w:left w:val="none" w:sz="0" w:space="0" w:color="auto"/>
            <w:bottom w:val="none" w:sz="0" w:space="0" w:color="auto"/>
            <w:right w:val="none" w:sz="0" w:space="0" w:color="auto"/>
          </w:divBdr>
        </w:div>
        <w:div w:id="1437555605">
          <w:marLeft w:val="3240"/>
          <w:marRight w:val="0"/>
          <w:marTop w:val="43"/>
          <w:marBottom w:val="0"/>
          <w:divBdr>
            <w:top w:val="none" w:sz="0" w:space="0" w:color="auto"/>
            <w:left w:val="none" w:sz="0" w:space="0" w:color="auto"/>
            <w:bottom w:val="none" w:sz="0" w:space="0" w:color="auto"/>
            <w:right w:val="none" w:sz="0" w:space="0" w:color="auto"/>
          </w:divBdr>
        </w:div>
        <w:div w:id="1445030288">
          <w:marLeft w:val="3240"/>
          <w:marRight w:val="0"/>
          <w:marTop w:val="43"/>
          <w:marBottom w:val="0"/>
          <w:divBdr>
            <w:top w:val="none" w:sz="0" w:space="0" w:color="auto"/>
            <w:left w:val="none" w:sz="0" w:space="0" w:color="auto"/>
            <w:bottom w:val="none" w:sz="0" w:space="0" w:color="auto"/>
            <w:right w:val="none" w:sz="0" w:space="0" w:color="auto"/>
          </w:divBdr>
        </w:div>
        <w:div w:id="1661612347">
          <w:marLeft w:val="3240"/>
          <w:marRight w:val="0"/>
          <w:marTop w:val="43"/>
          <w:marBottom w:val="0"/>
          <w:divBdr>
            <w:top w:val="none" w:sz="0" w:space="0" w:color="auto"/>
            <w:left w:val="none" w:sz="0" w:space="0" w:color="auto"/>
            <w:bottom w:val="none" w:sz="0" w:space="0" w:color="auto"/>
            <w:right w:val="none" w:sz="0" w:space="0" w:color="auto"/>
          </w:divBdr>
        </w:div>
        <w:div w:id="1902404624">
          <w:marLeft w:val="2520"/>
          <w:marRight w:val="0"/>
          <w:marTop w:val="43"/>
          <w:marBottom w:val="0"/>
          <w:divBdr>
            <w:top w:val="none" w:sz="0" w:space="0" w:color="auto"/>
            <w:left w:val="none" w:sz="0" w:space="0" w:color="auto"/>
            <w:bottom w:val="none" w:sz="0" w:space="0" w:color="auto"/>
            <w:right w:val="none" w:sz="0" w:space="0" w:color="auto"/>
          </w:divBdr>
        </w:div>
        <w:div w:id="1921331768">
          <w:marLeft w:val="2520"/>
          <w:marRight w:val="0"/>
          <w:marTop w:val="43"/>
          <w:marBottom w:val="0"/>
          <w:divBdr>
            <w:top w:val="none" w:sz="0" w:space="0" w:color="auto"/>
            <w:left w:val="none" w:sz="0" w:space="0" w:color="auto"/>
            <w:bottom w:val="none" w:sz="0" w:space="0" w:color="auto"/>
            <w:right w:val="none" w:sz="0" w:space="0" w:color="auto"/>
          </w:divBdr>
        </w:div>
        <w:div w:id="1985498825">
          <w:marLeft w:val="1800"/>
          <w:marRight w:val="0"/>
          <w:marTop w:val="43"/>
          <w:marBottom w:val="0"/>
          <w:divBdr>
            <w:top w:val="none" w:sz="0" w:space="0" w:color="auto"/>
            <w:left w:val="none" w:sz="0" w:space="0" w:color="auto"/>
            <w:bottom w:val="none" w:sz="0" w:space="0" w:color="auto"/>
            <w:right w:val="none" w:sz="0" w:space="0" w:color="auto"/>
          </w:divBdr>
        </w:div>
      </w:divsChild>
    </w:div>
    <w:div w:id="1736197732">
      <w:bodyDiv w:val="1"/>
      <w:marLeft w:val="0"/>
      <w:marRight w:val="0"/>
      <w:marTop w:val="0"/>
      <w:marBottom w:val="0"/>
      <w:divBdr>
        <w:top w:val="none" w:sz="0" w:space="0" w:color="auto"/>
        <w:left w:val="none" w:sz="0" w:space="0" w:color="auto"/>
        <w:bottom w:val="none" w:sz="0" w:space="0" w:color="auto"/>
        <w:right w:val="none" w:sz="0" w:space="0" w:color="auto"/>
      </w:divBdr>
      <w:divsChild>
        <w:div w:id="963340975">
          <w:marLeft w:val="360"/>
          <w:marRight w:val="0"/>
          <w:marTop w:val="200"/>
          <w:marBottom w:val="0"/>
          <w:divBdr>
            <w:top w:val="none" w:sz="0" w:space="0" w:color="auto"/>
            <w:left w:val="none" w:sz="0" w:space="0" w:color="auto"/>
            <w:bottom w:val="none" w:sz="0" w:space="0" w:color="auto"/>
            <w:right w:val="none" w:sz="0" w:space="0" w:color="auto"/>
          </w:divBdr>
        </w:div>
      </w:divsChild>
    </w:div>
    <w:div w:id="1739935152">
      <w:bodyDiv w:val="1"/>
      <w:marLeft w:val="0"/>
      <w:marRight w:val="0"/>
      <w:marTop w:val="0"/>
      <w:marBottom w:val="0"/>
      <w:divBdr>
        <w:top w:val="none" w:sz="0" w:space="0" w:color="auto"/>
        <w:left w:val="none" w:sz="0" w:space="0" w:color="auto"/>
        <w:bottom w:val="none" w:sz="0" w:space="0" w:color="auto"/>
        <w:right w:val="none" w:sz="0" w:space="0" w:color="auto"/>
      </w:divBdr>
      <w:divsChild>
        <w:div w:id="578245915">
          <w:marLeft w:val="1800"/>
          <w:marRight w:val="0"/>
          <w:marTop w:val="67"/>
          <w:marBottom w:val="0"/>
          <w:divBdr>
            <w:top w:val="none" w:sz="0" w:space="0" w:color="auto"/>
            <w:left w:val="none" w:sz="0" w:space="0" w:color="auto"/>
            <w:bottom w:val="none" w:sz="0" w:space="0" w:color="auto"/>
            <w:right w:val="none" w:sz="0" w:space="0" w:color="auto"/>
          </w:divBdr>
        </w:div>
        <w:div w:id="671614669">
          <w:marLeft w:val="1800"/>
          <w:marRight w:val="0"/>
          <w:marTop w:val="67"/>
          <w:marBottom w:val="0"/>
          <w:divBdr>
            <w:top w:val="none" w:sz="0" w:space="0" w:color="auto"/>
            <w:left w:val="none" w:sz="0" w:space="0" w:color="auto"/>
            <w:bottom w:val="none" w:sz="0" w:space="0" w:color="auto"/>
            <w:right w:val="none" w:sz="0" w:space="0" w:color="auto"/>
          </w:divBdr>
        </w:div>
        <w:div w:id="1148595043">
          <w:marLeft w:val="547"/>
          <w:marRight w:val="0"/>
          <w:marTop w:val="67"/>
          <w:marBottom w:val="0"/>
          <w:divBdr>
            <w:top w:val="none" w:sz="0" w:space="0" w:color="auto"/>
            <w:left w:val="none" w:sz="0" w:space="0" w:color="auto"/>
            <w:bottom w:val="none" w:sz="0" w:space="0" w:color="auto"/>
            <w:right w:val="none" w:sz="0" w:space="0" w:color="auto"/>
          </w:divBdr>
        </w:div>
        <w:div w:id="1515998339">
          <w:marLeft w:val="1166"/>
          <w:marRight w:val="0"/>
          <w:marTop w:val="67"/>
          <w:marBottom w:val="0"/>
          <w:divBdr>
            <w:top w:val="none" w:sz="0" w:space="0" w:color="auto"/>
            <w:left w:val="none" w:sz="0" w:space="0" w:color="auto"/>
            <w:bottom w:val="none" w:sz="0" w:space="0" w:color="auto"/>
            <w:right w:val="none" w:sz="0" w:space="0" w:color="auto"/>
          </w:divBdr>
        </w:div>
        <w:div w:id="1526016240">
          <w:marLeft w:val="1800"/>
          <w:marRight w:val="0"/>
          <w:marTop w:val="67"/>
          <w:marBottom w:val="0"/>
          <w:divBdr>
            <w:top w:val="none" w:sz="0" w:space="0" w:color="auto"/>
            <w:left w:val="none" w:sz="0" w:space="0" w:color="auto"/>
            <w:bottom w:val="none" w:sz="0" w:space="0" w:color="auto"/>
            <w:right w:val="none" w:sz="0" w:space="0" w:color="auto"/>
          </w:divBdr>
        </w:div>
        <w:div w:id="1727683468">
          <w:marLeft w:val="1800"/>
          <w:marRight w:val="0"/>
          <w:marTop w:val="67"/>
          <w:marBottom w:val="0"/>
          <w:divBdr>
            <w:top w:val="none" w:sz="0" w:space="0" w:color="auto"/>
            <w:left w:val="none" w:sz="0" w:space="0" w:color="auto"/>
            <w:bottom w:val="none" w:sz="0" w:space="0" w:color="auto"/>
            <w:right w:val="none" w:sz="0" w:space="0" w:color="auto"/>
          </w:divBdr>
        </w:div>
        <w:div w:id="1740905673">
          <w:marLeft w:val="1800"/>
          <w:marRight w:val="0"/>
          <w:marTop w:val="67"/>
          <w:marBottom w:val="0"/>
          <w:divBdr>
            <w:top w:val="none" w:sz="0" w:space="0" w:color="auto"/>
            <w:left w:val="none" w:sz="0" w:space="0" w:color="auto"/>
            <w:bottom w:val="none" w:sz="0" w:space="0" w:color="auto"/>
            <w:right w:val="none" w:sz="0" w:space="0" w:color="auto"/>
          </w:divBdr>
        </w:div>
      </w:divsChild>
    </w:div>
    <w:div w:id="1767538313">
      <w:bodyDiv w:val="1"/>
      <w:marLeft w:val="0"/>
      <w:marRight w:val="0"/>
      <w:marTop w:val="0"/>
      <w:marBottom w:val="0"/>
      <w:divBdr>
        <w:top w:val="none" w:sz="0" w:space="0" w:color="auto"/>
        <w:left w:val="none" w:sz="0" w:space="0" w:color="auto"/>
        <w:bottom w:val="none" w:sz="0" w:space="0" w:color="auto"/>
        <w:right w:val="none" w:sz="0" w:space="0" w:color="auto"/>
      </w:divBdr>
      <w:divsChild>
        <w:div w:id="332341713">
          <w:marLeft w:val="1166"/>
          <w:marRight w:val="0"/>
          <w:marTop w:val="58"/>
          <w:marBottom w:val="0"/>
          <w:divBdr>
            <w:top w:val="none" w:sz="0" w:space="0" w:color="auto"/>
            <w:left w:val="none" w:sz="0" w:space="0" w:color="auto"/>
            <w:bottom w:val="none" w:sz="0" w:space="0" w:color="auto"/>
            <w:right w:val="none" w:sz="0" w:space="0" w:color="auto"/>
          </w:divBdr>
        </w:div>
        <w:div w:id="480463847">
          <w:marLeft w:val="1800"/>
          <w:marRight w:val="0"/>
          <w:marTop w:val="58"/>
          <w:marBottom w:val="0"/>
          <w:divBdr>
            <w:top w:val="none" w:sz="0" w:space="0" w:color="auto"/>
            <w:left w:val="none" w:sz="0" w:space="0" w:color="auto"/>
            <w:bottom w:val="none" w:sz="0" w:space="0" w:color="auto"/>
            <w:right w:val="none" w:sz="0" w:space="0" w:color="auto"/>
          </w:divBdr>
        </w:div>
        <w:div w:id="752627191">
          <w:marLeft w:val="1800"/>
          <w:marRight w:val="0"/>
          <w:marTop w:val="58"/>
          <w:marBottom w:val="0"/>
          <w:divBdr>
            <w:top w:val="none" w:sz="0" w:space="0" w:color="auto"/>
            <w:left w:val="none" w:sz="0" w:space="0" w:color="auto"/>
            <w:bottom w:val="none" w:sz="0" w:space="0" w:color="auto"/>
            <w:right w:val="none" w:sz="0" w:space="0" w:color="auto"/>
          </w:divBdr>
        </w:div>
        <w:div w:id="1592086782">
          <w:marLeft w:val="547"/>
          <w:marRight w:val="0"/>
          <w:marTop w:val="58"/>
          <w:marBottom w:val="0"/>
          <w:divBdr>
            <w:top w:val="none" w:sz="0" w:space="0" w:color="auto"/>
            <w:left w:val="none" w:sz="0" w:space="0" w:color="auto"/>
            <w:bottom w:val="none" w:sz="0" w:space="0" w:color="auto"/>
            <w:right w:val="none" w:sz="0" w:space="0" w:color="auto"/>
          </w:divBdr>
        </w:div>
        <w:div w:id="1662854285">
          <w:marLeft w:val="1800"/>
          <w:marRight w:val="0"/>
          <w:marTop w:val="58"/>
          <w:marBottom w:val="0"/>
          <w:divBdr>
            <w:top w:val="none" w:sz="0" w:space="0" w:color="auto"/>
            <w:left w:val="none" w:sz="0" w:space="0" w:color="auto"/>
            <w:bottom w:val="none" w:sz="0" w:space="0" w:color="auto"/>
            <w:right w:val="none" w:sz="0" w:space="0" w:color="auto"/>
          </w:divBdr>
        </w:div>
      </w:divsChild>
    </w:div>
    <w:div w:id="1778328391">
      <w:bodyDiv w:val="1"/>
      <w:marLeft w:val="0"/>
      <w:marRight w:val="0"/>
      <w:marTop w:val="0"/>
      <w:marBottom w:val="0"/>
      <w:divBdr>
        <w:top w:val="none" w:sz="0" w:space="0" w:color="auto"/>
        <w:left w:val="none" w:sz="0" w:space="0" w:color="auto"/>
        <w:bottom w:val="none" w:sz="0" w:space="0" w:color="auto"/>
        <w:right w:val="none" w:sz="0" w:space="0" w:color="auto"/>
      </w:divBdr>
      <w:divsChild>
        <w:div w:id="60904651">
          <w:marLeft w:val="3240"/>
          <w:marRight w:val="0"/>
          <w:marTop w:val="82"/>
          <w:marBottom w:val="0"/>
          <w:divBdr>
            <w:top w:val="none" w:sz="0" w:space="0" w:color="auto"/>
            <w:left w:val="none" w:sz="0" w:space="0" w:color="auto"/>
            <w:bottom w:val="none" w:sz="0" w:space="0" w:color="auto"/>
            <w:right w:val="none" w:sz="0" w:space="0" w:color="auto"/>
          </w:divBdr>
        </w:div>
        <w:div w:id="576129604">
          <w:marLeft w:val="3240"/>
          <w:marRight w:val="0"/>
          <w:marTop w:val="82"/>
          <w:marBottom w:val="0"/>
          <w:divBdr>
            <w:top w:val="none" w:sz="0" w:space="0" w:color="auto"/>
            <w:left w:val="none" w:sz="0" w:space="0" w:color="auto"/>
            <w:bottom w:val="none" w:sz="0" w:space="0" w:color="auto"/>
            <w:right w:val="none" w:sz="0" w:space="0" w:color="auto"/>
          </w:divBdr>
        </w:div>
        <w:div w:id="1034692277">
          <w:marLeft w:val="3240"/>
          <w:marRight w:val="0"/>
          <w:marTop w:val="82"/>
          <w:marBottom w:val="0"/>
          <w:divBdr>
            <w:top w:val="none" w:sz="0" w:space="0" w:color="auto"/>
            <w:left w:val="none" w:sz="0" w:space="0" w:color="auto"/>
            <w:bottom w:val="none" w:sz="0" w:space="0" w:color="auto"/>
            <w:right w:val="none" w:sz="0" w:space="0" w:color="auto"/>
          </w:divBdr>
        </w:div>
        <w:div w:id="1041321798">
          <w:marLeft w:val="2520"/>
          <w:marRight w:val="0"/>
          <w:marTop w:val="82"/>
          <w:marBottom w:val="0"/>
          <w:divBdr>
            <w:top w:val="none" w:sz="0" w:space="0" w:color="auto"/>
            <w:left w:val="none" w:sz="0" w:space="0" w:color="auto"/>
            <w:bottom w:val="none" w:sz="0" w:space="0" w:color="auto"/>
            <w:right w:val="none" w:sz="0" w:space="0" w:color="auto"/>
          </w:divBdr>
        </w:div>
        <w:div w:id="1065301935">
          <w:marLeft w:val="1800"/>
          <w:marRight w:val="0"/>
          <w:marTop w:val="96"/>
          <w:marBottom w:val="0"/>
          <w:divBdr>
            <w:top w:val="none" w:sz="0" w:space="0" w:color="auto"/>
            <w:left w:val="none" w:sz="0" w:space="0" w:color="auto"/>
            <w:bottom w:val="none" w:sz="0" w:space="0" w:color="auto"/>
            <w:right w:val="none" w:sz="0" w:space="0" w:color="auto"/>
          </w:divBdr>
        </w:div>
        <w:div w:id="1080179095">
          <w:marLeft w:val="547"/>
          <w:marRight w:val="0"/>
          <w:marTop w:val="130"/>
          <w:marBottom w:val="0"/>
          <w:divBdr>
            <w:top w:val="none" w:sz="0" w:space="0" w:color="auto"/>
            <w:left w:val="none" w:sz="0" w:space="0" w:color="auto"/>
            <w:bottom w:val="none" w:sz="0" w:space="0" w:color="auto"/>
            <w:right w:val="none" w:sz="0" w:space="0" w:color="auto"/>
          </w:divBdr>
        </w:div>
        <w:div w:id="1208295773">
          <w:marLeft w:val="2520"/>
          <w:marRight w:val="0"/>
          <w:marTop w:val="82"/>
          <w:marBottom w:val="0"/>
          <w:divBdr>
            <w:top w:val="none" w:sz="0" w:space="0" w:color="auto"/>
            <w:left w:val="none" w:sz="0" w:space="0" w:color="auto"/>
            <w:bottom w:val="none" w:sz="0" w:space="0" w:color="auto"/>
            <w:right w:val="none" w:sz="0" w:space="0" w:color="auto"/>
          </w:divBdr>
        </w:div>
        <w:div w:id="1212841281">
          <w:marLeft w:val="3240"/>
          <w:marRight w:val="0"/>
          <w:marTop w:val="82"/>
          <w:marBottom w:val="0"/>
          <w:divBdr>
            <w:top w:val="none" w:sz="0" w:space="0" w:color="auto"/>
            <w:left w:val="none" w:sz="0" w:space="0" w:color="auto"/>
            <w:bottom w:val="none" w:sz="0" w:space="0" w:color="auto"/>
            <w:right w:val="none" w:sz="0" w:space="0" w:color="auto"/>
          </w:divBdr>
        </w:div>
        <w:div w:id="1329866145">
          <w:marLeft w:val="1800"/>
          <w:marRight w:val="0"/>
          <w:marTop w:val="96"/>
          <w:marBottom w:val="0"/>
          <w:divBdr>
            <w:top w:val="none" w:sz="0" w:space="0" w:color="auto"/>
            <w:left w:val="none" w:sz="0" w:space="0" w:color="auto"/>
            <w:bottom w:val="none" w:sz="0" w:space="0" w:color="auto"/>
            <w:right w:val="none" w:sz="0" w:space="0" w:color="auto"/>
          </w:divBdr>
        </w:div>
        <w:div w:id="1786464080">
          <w:marLeft w:val="3240"/>
          <w:marRight w:val="0"/>
          <w:marTop w:val="82"/>
          <w:marBottom w:val="0"/>
          <w:divBdr>
            <w:top w:val="none" w:sz="0" w:space="0" w:color="auto"/>
            <w:left w:val="none" w:sz="0" w:space="0" w:color="auto"/>
            <w:bottom w:val="none" w:sz="0" w:space="0" w:color="auto"/>
            <w:right w:val="none" w:sz="0" w:space="0" w:color="auto"/>
          </w:divBdr>
        </w:div>
        <w:div w:id="1793816396">
          <w:marLeft w:val="1166"/>
          <w:marRight w:val="0"/>
          <w:marTop w:val="115"/>
          <w:marBottom w:val="0"/>
          <w:divBdr>
            <w:top w:val="none" w:sz="0" w:space="0" w:color="auto"/>
            <w:left w:val="none" w:sz="0" w:space="0" w:color="auto"/>
            <w:bottom w:val="none" w:sz="0" w:space="0" w:color="auto"/>
            <w:right w:val="none" w:sz="0" w:space="0" w:color="auto"/>
          </w:divBdr>
        </w:div>
        <w:div w:id="1832402911">
          <w:marLeft w:val="2520"/>
          <w:marRight w:val="0"/>
          <w:marTop w:val="82"/>
          <w:marBottom w:val="0"/>
          <w:divBdr>
            <w:top w:val="none" w:sz="0" w:space="0" w:color="auto"/>
            <w:left w:val="none" w:sz="0" w:space="0" w:color="auto"/>
            <w:bottom w:val="none" w:sz="0" w:space="0" w:color="auto"/>
            <w:right w:val="none" w:sz="0" w:space="0" w:color="auto"/>
          </w:divBdr>
        </w:div>
        <w:div w:id="2073961788">
          <w:marLeft w:val="2520"/>
          <w:marRight w:val="0"/>
          <w:marTop w:val="82"/>
          <w:marBottom w:val="0"/>
          <w:divBdr>
            <w:top w:val="none" w:sz="0" w:space="0" w:color="auto"/>
            <w:left w:val="none" w:sz="0" w:space="0" w:color="auto"/>
            <w:bottom w:val="none" w:sz="0" w:space="0" w:color="auto"/>
            <w:right w:val="none" w:sz="0" w:space="0" w:color="auto"/>
          </w:divBdr>
        </w:div>
        <w:div w:id="2119442663">
          <w:marLeft w:val="3240"/>
          <w:marRight w:val="0"/>
          <w:marTop w:val="82"/>
          <w:marBottom w:val="0"/>
          <w:divBdr>
            <w:top w:val="none" w:sz="0" w:space="0" w:color="auto"/>
            <w:left w:val="none" w:sz="0" w:space="0" w:color="auto"/>
            <w:bottom w:val="none" w:sz="0" w:space="0" w:color="auto"/>
            <w:right w:val="none" w:sz="0" w:space="0" w:color="auto"/>
          </w:divBdr>
        </w:div>
      </w:divsChild>
    </w:div>
    <w:div w:id="1793936212">
      <w:bodyDiv w:val="1"/>
      <w:marLeft w:val="0"/>
      <w:marRight w:val="0"/>
      <w:marTop w:val="0"/>
      <w:marBottom w:val="0"/>
      <w:divBdr>
        <w:top w:val="none" w:sz="0" w:space="0" w:color="auto"/>
        <w:left w:val="none" w:sz="0" w:space="0" w:color="auto"/>
        <w:bottom w:val="none" w:sz="0" w:space="0" w:color="auto"/>
        <w:right w:val="none" w:sz="0" w:space="0" w:color="auto"/>
      </w:divBdr>
    </w:div>
    <w:div w:id="1831407735">
      <w:bodyDiv w:val="1"/>
      <w:marLeft w:val="0"/>
      <w:marRight w:val="0"/>
      <w:marTop w:val="0"/>
      <w:marBottom w:val="0"/>
      <w:divBdr>
        <w:top w:val="none" w:sz="0" w:space="0" w:color="auto"/>
        <w:left w:val="none" w:sz="0" w:space="0" w:color="auto"/>
        <w:bottom w:val="none" w:sz="0" w:space="0" w:color="auto"/>
        <w:right w:val="none" w:sz="0" w:space="0" w:color="auto"/>
      </w:divBdr>
    </w:div>
    <w:div w:id="1853107517">
      <w:bodyDiv w:val="1"/>
      <w:marLeft w:val="0"/>
      <w:marRight w:val="0"/>
      <w:marTop w:val="0"/>
      <w:marBottom w:val="0"/>
      <w:divBdr>
        <w:top w:val="none" w:sz="0" w:space="0" w:color="auto"/>
        <w:left w:val="none" w:sz="0" w:space="0" w:color="auto"/>
        <w:bottom w:val="none" w:sz="0" w:space="0" w:color="auto"/>
        <w:right w:val="none" w:sz="0" w:space="0" w:color="auto"/>
      </w:divBdr>
      <w:divsChild>
        <w:div w:id="226306080">
          <w:marLeft w:val="1800"/>
          <w:marRight w:val="0"/>
          <w:marTop w:val="58"/>
          <w:marBottom w:val="0"/>
          <w:divBdr>
            <w:top w:val="none" w:sz="0" w:space="0" w:color="auto"/>
            <w:left w:val="none" w:sz="0" w:space="0" w:color="auto"/>
            <w:bottom w:val="none" w:sz="0" w:space="0" w:color="auto"/>
            <w:right w:val="none" w:sz="0" w:space="0" w:color="auto"/>
          </w:divBdr>
        </w:div>
        <w:div w:id="832523202">
          <w:marLeft w:val="2520"/>
          <w:marRight w:val="0"/>
          <w:marTop w:val="58"/>
          <w:marBottom w:val="0"/>
          <w:divBdr>
            <w:top w:val="none" w:sz="0" w:space="0" w:color="auto"/>
            <w:left w:val="none" w:sz="0" w:space="0" w:color="auto"/>
            <w:bottom w:val="none" w:sz="0" w:space="0" w:color="auto"/>
            <w:right w:val="none" w:sz="0" w:space="0" w:color="auto"/>
          </w:divBdr>
        </w:div>
        <w:div w:id="1229146842">
          <w:marLeft w:val="2520"/>
          <w:marRight w:val="0"/>
          <w:marTop w:val="58"/>
          <w:marBottom w:val="0"/>
          <w:divBdr>
            <w:top w:val="none" w:sz="0" w:space="0" w:color="auto"/>
            <w:left w:val="none" w:sz="0" w:space="0" w:color="auto"/>
            <w:bottom w:val="none" w:sz="0" w:space="0" w:color="auto"/>
            <w:right w:val="none" w:sz="0" w:space="0" w:color="auto"/>
          </w:divBdr>
        </w:div>
        <w:div w:id="1295133448">
          <w:marLeft w:val="1800"/>
          <w:marRight w:val="0"/>
          <w:marTop w:val="58"/>
          <w:marBottom w:val="0"/>
          <w:divBdr>
            <w:top w:val="none" w:sz="0" w:space="0" w:color="auto"/>
            <w:left w:val="none" w:sz="0" w:space="0" w:color="auto"/>
            <w:bottom w:val="none" w:sz="0" w:space="0" w:color="auto"/>
            <w:right w:val="none" w:sz="0" w:space="0" w:color="auto"/>
          </w:divBdr>
        </w:div>
      </w:divsChild>
    </w:div>
    <w:div w:id="1861819196">
      <w:bodyDiv w:val="1"/>
      <w:marLeft w:val="0"/>
      <w:marRight w:val="0"/>
      <w:marTop w:val="0"/>
      <w:marBottom w:val="0"/>
      <w:divBdr>
        <w:top w:val="none" w:sz="0" w:space="0" w:color="auto"/>
        <w:left w:val="none" w:sz="0" w:space="0" w:color="auto"/>
        <w:bottom w:val="none" w:sz="0" w:space="0" w:color="auto"/>
        <w:right w:val="none" w:sz="0" w:space="0" w:color="auto"/>
      </w:divBdr>
    </w:div>
    <w:div w:id="1868904837">
      <w:bodyDiv w:val="1"/>
      <w:marLeft w:val="0"/>
      <w:marRight w:val="0"/>
      <w:marTop w:val="0"/>
      <w:marBottom w:val="0"/>
      <w:divBdr>
        <w:top w:val="none" w:sz="0" w:space="0" w:color="auto"/>
        <w:left w:val="none" w:sz="0" w:space="0" w:color="auto"/>
        <w:bottom w:val="none" w:sz="0" w:space="0" w:color="auto"/>
        <w:right w:val="none" w:sz="0" w:space="0" w:color="auto"/>
      </w:divBdr>
      <w:divsChild>
        <w:div w:id="44527274">
          <w:marLeft w:val="850"/>
          <w:marRight w:val="0"/>
          <w:marTop w:val="160"/>
          <w:marBottom w:val="0"/>
          <w:divBdr>
            <w:top w:val="none" w:sz="0" w:space="0" w:color="auto"/>
            <w:left w:val="none" w:sz="0" w:space="0" w:color="auto"/>
            <w:bottom w:val="none" w:sz="0" w:space="0" w:color="auto"/>
            <w:right w:val="none" w:sz="0" w:space="0" w:color="auto"/>
          </w:divBdr>
        </w:div>
        <w:div w:id="1172069465">
          <w:marLeft w:val="1267"/>
          <w:marRight w:val="0"/>
          <w:marTop w:val="160"/>
          <w:marBottom w:val="0"/>
          <w:divBdr>
            <w:top w:val="none" w:sz="0" w:space="0" w:color="auto"/>
            <w:left w:val="none" w:sz="0" w:space="0" w:color="auto"/>
            <w:bottom w:val="none" w:sz="0" w:space="0" w:color="auto"/>
            <w:right w:val="none" w:sz="0" w:space="0" w:color="auto"/>
          </w:divBdr>
        </w:div>
        <w:div w:id="1545367376">
          <w:marLeft w:val="1267"/>
          <w:marRight w:val="0"/>
          <w:marTop w:val="160"/>
          <w:marBottom w:val="0"/>
          <w:divBdr>
            <w:top w:val="none" w:sz="0" w:space="0" w:color="auto"/>
            <w:left w:val="none" w:sz="0" w:space="0" w:color="auto"/>
            <w:bottom w:val="none" w:sz="0" w:space="0" w:color="auto"/>
            <w:right w:val="none" w:sz="0" w:space="0" w:color="auto"/>
          </w:divBdr>
        </w:div>
        <w:div w:id="1622229524">
          <w:marLeft w:val="418"/>
          <w:marRight w:val="0"/>
          <w:marTop w:val="160"/>
          <w:marBottom w:val="0"/>
          <w:divBdr>
            <w:top w:val="none" w:sz="0" w:space="0" w:color="auto"/>
            <w:left w:val="none" w:sz="0" w:space="0" w:color="auto"/>
            <w:bottom w:val="none" w:sz="0" w:space="0" w:color="auto"/>
            <w:right w:val="none" w:sz="0" w:space="0" w:color="auto"/>
          </w:divBdr>
        </w:div>
        <w:div w:id="1672755638">
          <w:marLeft w:val="850"/>
          <w:marRight w:val="0"/>
          <w:marTop w:val="160"/>
          <w:marBottom w:val="0"/>
          <w:divBdr>
            <w:top w:val="none" w:sz="0" w:space="0" w:color="auto"/>
            <w:left w:val="none" w:sz="0" w:space="0" w:color="auto"/>
            <w:bottom w:val="none" w:sz="0" w:space="0" w:color="auto"/>
            <w:right w:val="none" w:sz="0" w:space="0" w:color="auto"/>
          </w:divBdr>
        </w:div>
        <w:div w:id="1748065134">
          <w:marLeft w:val="1267"/>
          <w:marRight w:val="0"/>
          <w:marTop w:val="160"/>
          <w:marBottom w:val="0"/>
          <w:divBdr>
            <w:top w:val="none" w:sz="0" w:space="0" w:color="auto"/>
            <w:left w:val="none" w:sz="0" w:space="0" w:color="auto"/>
            <w:bottom w:val="none" w:sz="0" w:space="0" w:color="auto"/>
            <w:right w:val="none" w:sz="0" w:space="0" w:color="auto"/>
          </w:divBdr>
        </w:div>
        <w:div w:id="1980377511">
          <w:marLeft w:val="850"/>
          <w:marRight w:val="0"/>
          <w:marTop w:val="160"/>
          <w:marBottom w:val="0"/>
          <w:divBdr>
            <w:top w:val="none" w:sz="0" w:space="0" w:color="auto"/>
            <w:left w:val="none" w:sz="0" w:space="0" w:color="auto"/>
            <w:bottom w:val="none" w:sz="0" w:space="0" w:color="auto"/>
            <w:right w:val="none" w:sz="0" w:space="0" w:color="auto"/>
          </w:divBdr>
        </w:div>
      </w:divsChild>
    </w:div>
    <w:div w:id="1896771876">
      <w:bodyDiv w:val="1"/>
      <w:marLeft w:val="0"/>
      <w:marRight w:val="0"/>
      <w:marTop w:val="0"/>
      <w:marBottom w:val="0"/>
      <w:divBdr>
        <w:top w:val="none" w:sz="0" w:space="0" w:color="auto"/>
        <w:left w:val="none" w:sz="0" w:space="0" w:color="auto"/>
        <w:bottom w:val="none" w:sz="0" w:space="0" w:color="auto"/>
        <w:right w:val="none" w:sz="0" w:space="0" w:color="auto"/>
      </w:divBdr>
      <w:divsChild>
        <w:div w:id="496195463">
          <w:marLeft w:val="1267"/>
          <w:marRight w:val="0"/>
          <w:marTop w:val="0"/>
          <w:marBottom w:val="0"/>
          <w:divBdr>
            <w:top w:val="none" w:sz="0" w:space="0" w:color="auto"/>
            <w:left w:val="none" w:sz="0" w:space="0" w:color="auto"/>
            <w:bottom w:val="none" w:sz="0" w:space="0" w:color="auto"/>
            <w:right w:val="none" w:sz="0" w:space="0" w:color="auto"/>
          </w:divBdr>
        </w:div>
        <w:div w:id="1336491357">
          <w:marLeft w:val="1267"/>
          <w:marRight w:val="0"/>
          <w:marTop w:val="0"/>
          <w:marBottom w:val="0"/>
          <w:divBdr>
            <w:top w:val="none" w:sz="0" w:space="0" w:color="auto"/>
            <w:left w:val="none" w:sz="0" w:space="0" w:color="auto"/>
            <w:bottom w:val="none" w:sz="0" w:space="0" w:color="auto"/>
            <w:right w:val="none" w:sz="0" w:space="0" w:color="auto"/>
          </w:divBdr>
        </w:div>
        <w:div w:id="1646426574">
          <w:marLeft w:val="1267"/>
          <w:marRight w:val="0"/>
          <w:marTop w:val="0"/>
          <w:marBottom w:val="0"/>
          <w:divBdr>
            <w:top w:val="none" w:sz="0" w:space="0" w:color="auto"/>
            <w:left w:val="none" w:sz="0" w:space="0" w:color="auto"/>
            <w:bottom w:val="none" w:sz="0" w:space="0" w:color="auto"/>
            <w:right w:val="none" w:sz="0" w:space="0" w:color="auto"/>
          </w:divBdr>
        </w:div>
      </w:divsChild>
    </w:div>
    <w:div w:id="1900509529">
      <w:bodyDiv w:val="1"/>
      <w:marLeft w:val="0"/>
      <w:marRight w:val="0"/>
      <w:marTop w:val="0"/>
      <w:marBottom w:val="0"/>
      <w:divBdr>
        <w:top w:val="none" w:sz="0" w:space="0" w:color="auto"/>
        <w:left w:val="none" w:sz="0" w:space="0" w:color="auto"/>
        <w:bottom w:val="none" w:sz="0" w:space="0" w:color="auto"/>
        <w:right w:val="none" w:sz="0" w:space="0" w:color="auto"/>
      </w:divBdr>
    </w:div>
    <w:div w:id="1901211997">
      <w:bodyDiv w:val="1"/>
      <w:marLeft w:val="0"/>
      <w:marRight w:val="0"/>
      <w:marTop w:val="0"/>
      <w:marBottom w:val="0"/>
      <w:divBdr>
        <w:top w:val="none" w:sz="0" w:space="0" w:color="auto"/>
        <w:left w:val="none" w:sz="0" w:space="0" w:color="auto"/>
        <w:bottom w:val="none" w:sz="0" w:space="0" w:color="auto"/>
        <w:right w:val="none" w:sz="0" w:space="0" w:color="auto"/>
      </w:divBdr>
      <w:divsChild>
        <w:div w:id="463275348">
          <w:marLeft w:val="547"/>
          <w:marRight w:val="0"/>
          <w:marTop w:val="96"/>
          <w:marBottom w:val="0"/>
          <w:divBdr>
            <w:top w:val="none" w:sz="0" w:space="0" w:color="auto"/>
            <w:left w:val="none" w:sz="0" w:space="0" w:color="auto"/>
            <w:bottom w:val="none" w:sz="0" w:space="0" w:color="auto"/>
            <w:right w:val="none" w:sz="0" w:space="0" w:color="auto"/>
          </w:divBdr>
        </w:div>
      </w:divsChild>
    </w:div>
    <w:div w:id="1913157011">
      <w:bodyDiv w:val="1"/>
      <w:marLeft w:val="0"/>
      <w:marRight w:val="0"/>
      <w:marTop w:val="0"/>
      <w:marBottom w:val="0"/>
      <w:divBdr>
        <w:top w:val="none" w:sz="0" w:space="0" w:color="auto"/>
        <w:left w:val="none" w:sz="0" w:space="0" w:color="auto"/>
        <w:bottom w:val="none" w:sz="0" w:space="0" w:color="auto"/>
        <w:right w:val="none" w:sz="0" w:space="0" w:color="auto"/>
      </w:divBdr>
    </w:div>
    <w:div w:id="1920754165">
      <w:bodyDiv w:val="1"/>
      <w:marLeft w:val="0"/>
      <w:marRight w:val="0"/>
      <w:marTop w:val="0"/>
      <w:marBottom w:val="0"/>
      <w:divBdr>
        <w:top w:val="none" w:sz="0" w:space="0" w:color="auto"/>
        <w:left w:val="none" w:sz="0" w:space="0" w:color="auto"/>
        <w:bottom w:val="none" w:sz="0" w:space="0" w:color="auto"/>
        <w:right w:val="none" w:sz="0" w:space="0" w:color="auto"/>
      </w:divBdr>
      <w:divsChild>
        <w:div w:id="775708588">
          <w:marLeft w:val="547"/>
          <w:marRight w:val="0"/>
          <w:marTop w:val="53"/>
          <w:marBottom w:val="0"/>
          <w:divBdr>
            <w:top w:val="none" w:sz="0" w:space="0" w:color="auto"/>
            <w:left w:val="none" w:sz="0" w:space="0" w:color="auto"/>
            <w:bottom w:val="none" w:sz="0" w:space="0" w:color="auto"/>
            <w:right w:val="none" w:sz="0" w:space="0" w:color="auto"/>
          </w:divBdr>
        </w:div>
      </w:divsChild>
    </w:div>
    <w:div w:id="1931694390">
      <w:bodyDiv w:val="1"/>
      <w:marLeft w:val="0"/>
      <w:marRight w:val="0"/>
      <w:marTop w:val="0"/>
      <w:marBottom w:val="0"/>
      <w:divBdr>
        <w:top w:val="none" w:sz="0" w:space="0" w:color="auto"/>
        <w:left w:val="none" w:sz="0" w:space="0" w:color="auto"/>
        <w:bottom w:val="none" w:sz="0" w:space="0" w:color="auto"/>
        <w:right w:val="none" w:sz="0" w:space="0" w:color="auto"/>
      </w:divBdr>
    </w:div>
    <w:div w:id="1945769018">
      <w:bodyDiv w:val="1"/>
      <w:marLeft w:val="0"/>
      <w:marRight w:val="0"/>
      <w:marTop w:val="0"/>
      <w:marBottom w:val="0"/>
      <w:divBdr>
        <w:top w:val="none" w:sz="0" w:space="0" w:color="auto"/>
        <w:left w:val="none" w:sz="0" w:space="0" w:color="auto"/>
        <w:bottom w:val="none" w:sz="0" w:space="0" w:color="auto"/>
        <w:right w:val="none" w:sz="0" w:space="0" w:color="auto"/>
      </w:divBdr>
    </w:div>
    <w:div w:id="1963996934">
      <w:bodyDiv w:val="1"/>
      <w:marLeft w:val="0"/>
      <w:marRight w:val="0"/>
      <w:marTop w:val="0"/>
      <w:marBottom w:val="0"/>
      <w:divBdr>
        <w:top w:val="none" w:sz="0" w:space="0" w:color="auto"/>
        <w:left w:val="none" w:sz="0" w:space="0" w:color="auto"/>
        <w:bottom w:val="none" w:sz="0" w:space="0" w:color="auto"/>
        <w:right w:val="none" w:sz="0" w:space="0" w:color="auto"/>
      </w:divBdr>
      <w:divsChild>
        <w:div w:id="902108485">
          <w:marLeft w:val="1267"/>
          <w:marRight w:val="0"/>
          <w:marTop w:val="77"/>
          <w:marBottom w:val="0"/>
          <w:divBdr>
            <w:top w:val="none" w:sz="0" w:space="0" w:color="auto"/>
            <w:left w:val="none" w:sz="0" w:space="0" w:color="auto"/>
            <w:bottom w:val="none" w:sz="0" w:space="0" w:color="auto"/>
            <w:right w:val="none" w:sz="0" w:space="0" w:color="auto"/>
          </w:divBdr>
        </w:div>
        <w:div w:id="1585652444">
          <w:marLeft w:val="1267"/>
          <w:marRight w:val="0"/>
          <w:marTop w:val="77"/>
          <w:marBottom w:val="0"/>
          <w:divBdr>
            <w:top w:val="none" w:sz="0" w:space="0" w:color="auto"/>
            <w:left w:val="none" w:sz="0" w:space="0" w:color="auto"/>
            <w:bottom w:val="none" w:sz="0" w:space="0" w:color="auto"/>
            <w:right w:val="none" w:sz="0" w:space="0" w:color="auto"/>
          </w:divBdr>
        </w:div>
      </w:divsChild>
    </w:div>
    <w:div w:id="1967344587">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3381458">
      <w:bodyDiv w:val="1"/>
      <w:marLeft w:val="0"/>
      <w:marRight w:val="0"/>
      <w:marTop w:val="0"/>
      <w:marBottom w:val="0"/>
      <w:divBdr>
        <w:top w:val="none" w:sz="0" w:space="0" w:color="auto"/>
        <w:left w:val="none" w:sz="0" w:space="0" w:color="auto"/>
        <w:bottom w:val="none" w:sz="0" w:space="0" w:color="auto"/>
        <w:right w:val="none" w:sz="0" w:space="0" w:color="auto"/>
      </w:divBdr>
      <w:divsChild>
        <w:div w:id="497160170">
          <w:marLeft w:val="1267"/>
          <w:marRight w:val="0"/>
          <w:marTop w:val="0"/>
          <w:marBottom w:val="0"/>
          <w:divBdr>
            <w:top w:val="none" w:sz="0" w:space="0" w:color="auto"/>
            <w:left w:val="none" w:sz="0" w:space="0" w:color="auto"/>
            <w:bottom w:val="none" w:sz="0" w:space="0" w:color="auto"/>
            <w:right w:val="none" w:sz="0" w:space="0" w:color="auto"/>
          </w:divBdr>
        </w:div>
        <w:div w:id="1631741926">
          <w:marLeft w:val="1267"/>
          <w:marRight w:val="0"/>
          <w:marTop w:val="0"/>
          <w:marBottom w:val="0"/>
          <w:divBdr>
            <w:top w:val="none" w:sz="0" w:space="0" w:color="auto"/>
            <w:left w:val="none" w:sz="0" w:space="0" w:color="auto"/>
            <w:bottom w:val="none" w:sz="0" w:space="0" w:color="auto"/>
            <w:right w:val="none" w:sz="0" w:space="0" w:color="auto"/>
          </w:divBdr>
        </w:div>
      </w:divsChild>
    </w:div>
    <w:div w:id="2079937877">
      <w:bodyDiv w:val="1"/>
      <w:marLeft w:val="0"/>
      <w:marRight w:val="0"/>
      <w:marTop w:val="0"/>
      <w:marBottom w:val="0"/>
      <w:divBdr>
        <w:top w:val="none" w:sz="0" w:space="0" w:color="auto"/>
        <w:left w:val="none" w:sz="0" w:space="0" w:color="auto"/>
        <w:bottom w:val="none" w:sz="0" w:space="0" w:color="auto"/>
        <w:right w:val="none" w:sz="0" w:space="0" w:color="auto"/>
      </w:divBdr>
      <w:divsChild>
        <w:div w:id="76753989">
          <w:marLeft w:val="1166"/>
          <w:marRight w:val="0"/>
          <w:marTop w:val="0"/>
          <w:marBottom w:val="0"/>
          <w:divBdr>
            <w:top w:val="none" w:sz="0" w:space="0" w:color="auto"/>
            <w:left w:val="none" w:sz="0" w:space="0" w:color="auto"/>
            <w:bottom w:val="none" w:sz="0" w:space="0" w:color="auto"/>
            <w:right w:val="none" w:sz="0" w:space="0" w:color="auto"/>
          </w:divBdr>
        </w:div>
        <w:div w:id="233127017">
          <w:marLeft w:val="1886"/>
          <w:marRight w:val="0"/>
          <w:marTop w:val="0"/>
          <w:marBottom w:val="0"/>
          <w:divBdr>
            <w:top w:val="none" w:sz="0" w:space="0" w:color="auto"/>
            <w:left w:val="none" w:sz="0" w:space="0" w:color="auto"/>
            <w:bottom w:val="none" w:sz="0" w:space="0" w:color="auto"/>
            <w:right w:val="none" w:sz="0" w:space="0" w:color="auto"/>
          </w:divBdr>
        </w:div>
        <w:div w:id="606423051">
          <w:marLeft w:val="1886"/>
          <w:marRight w:val="0"/>
          <w:marTop w:val="0"/>
          <w:marBottom w:val="0"/>
          <w:divBdr>
            <w:top w:val="none" w:sz="0" w:space="0" w:color="auto"/>
            <w:left w:val="none" w:sz="0" w:space="0" w:color="auto"/>
            <w:bottom w:val="none" w:sz="0" w:space="0" w:color="auto"/>
            <w:right w:val="none" w:sz="0" w:space="0" w:color="auto"/>
          </w:divBdr>
        </w:div>
        <w:div w:id="624428420">
          <w:marLeft w:val="446"/>
          <w:marRight w:val="0"/>
          <w:marTop w:val="0"/>
          <w:marBottom w:val="0"/>
          <w:divBdr>
            <w:top w:val="none" w:sz="0" w:space="0" w:color="auto"/>
            <w:left w:val="none" w:sz="0" w:space="0" w:color="auto"/>
            <w:bottom w:val="none" w:sz="0" w:space="0" w:color="auto"/>
            <w:right w:val="none" w:sz="0" w:space="0" w:color="auto"/>
          </w:divBdr>
        </w:div>
      </w:divsChild>
    </w:div>
    <w:div w:id="2113814550">
      <w:bodyDiv w:val="1"/>
      <w:marLeft w:val="0"/>
      <w:marRight w:val="0"/>
      <w:marTop w:val="0"/>
      <w:marBottom w:val="0"/>
      <w:divBdr>
        <w:top w:val="none" w:sz="0" w:space="0" w:color="auto"/>
        <w:left w:val="none" w:sz="0" w:space="0" w:color="auto"/>
        <w:bottom w:val="none" w:sz="0" w:space="0" w:color="auto"/>
        <w:right w:val="none" w:sz="0" w:space="0" w:color="auto"/>
      </w:divBdr>
      <w:divsChild>
        <w:div w:id="119959857">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55B86C-D0A8-4B8A-81F9-CAE9E2240494}">
  <ds:schemaRefs>
    <ds:schemaRef ds:uri="http://schemas.microsoft.com/office/2006/documentManagement/types"/>
    <ds:schemaRef ds:uri="http://schemas.microsoft.com/office/2006/metadata/properties"/>
    <ds:schemaRef ds:uri="http://purl.org/dc/terms/"/>
    <ds:schemaRef ds:uri="http://purl.org/dc/dcmitype/"/>
    <ds:schemaRef ds:uri="http://www.w3.org/XML/1998/namespace"/>
    <ds:schemaRef ds:uri="http://schemas.microsoft.com/office/infopath/2007/PartnerControls"/>
    <ds:schemaRef ds:uri="d8762117-8292-4133-b1c7-eab5c6487cfd"/>
    <ds:schemaRef ds:uri="http://purl.org/dc/elements/1.1/"/>
    <ds:schemaRef ds:uri="http://schemas.openxmlformats.org/package/2006/metadata/core-properties"/>
    <ds:schemaRef ds:uri="9b239327-9e80-40e4-b1b7-4394fed77a33"/>
    <ds:schemaRef ds:uri="2f282d3b-eb4a-4b09-b61f-b9593442e286"/>
    <ds:schemaRef ds:uri="http://schemas.microsoft.com/sharepoint/v3"/>
  </ds:schemaRefs>
</ds:datastoreItem>
</file>

<file path=customXml/itemProps2.xml><?xml version="1.0" encoding="utf-8"?>
<ds:datastoreItem xmlns:ds="http://schemas.openxmlformats.org/officeDocument/2006/customXml" ds:itemID="{27E766F1-051B-454B-B836-A9A51FEDA6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2CBC87-9841-4051-A747-90080F51D692}">
  <ds:schemaRefs>
    <ds:schemaRef ds:uri="http://schemas.microsoft.com/sharepoint/v3/contenttype/forms"/>
  </ds:schemaRefs>
</ds:datastoreItem>
</file>

<file path=customXml/itemProps4.xml><?xml version="1.0" encoding="utf-8"?>
<ds:datastoreItem xmlns:ds="http://schemas.openxmlformats.org/officeDocument/2006/customXml" ds:itemID="{3B4D5271-CEC8-41A9-A030-8B087B7BAC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1629</Words>
  <Characters>9291</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10899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2024-05-13T09:17:00Z</dcterms:created>
  <dcterms:modified xsi:type="dcterms:W3CDTF">2024-05-13T09:17:00Z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_DocHome">
    <vt:i4>839558667</vt:i4>
  </property>
  <property fmtid="{D5CDD505-2E9C-101B-9397-08002B2CF9AE}" pid="4" name="MediaServiceImageTags">
    <vt:lpwstr/>
  </property>
</Properties>
</file>