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52C0A3A8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162609689"/>
      <w:bookmarkStart w:id="1" w:name="_Hlk514061252"/>
      <w:bookmarkEnd w:id="0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1"/>
      <w:r w:rsidR="00657AB4">
        <w:rPr>
          <w:b/>
          <w:noProof/>
          <w:sz w:val="24"/>
        </w:rPr>
        <w:t>1</w:t>
      </w:r>
      <w:r w:rsidR="00155ECF">
        <w:rPr>
          <w:b/>
          <w:noProof/>
          <w:sz w:val="24"/>
        </w:rPr>
        <w:t>1</w:t>
      </w:r>
      <w:r w:rsidR="00CC598E">
        <w:rPr>
          <w:b/>
          <w:noProof/>
          <w:sz w:val="24"/>
        </w:rPr>
        <w:t>1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F62AA2">
        <w:rPr>
          <w:b/>
          <w:noProof/>
          <w:sz w:val="24"/>
        </w:rPr>
        <w:t>4</w:t>
      </w:r>
      <w:r w:rsidR="00202D36">
        <w:rPr>
          <w:b/>
          <w:noProof/>
          <w:sz w:val="24"/>
        </w:rPr>
        <w:t>08032</w:t>
      </w:r>
    </w:p>
    <w:p w14:paraId="63C63B34" w14:textId="24A22DC4" w:rsidR="001512D7" w:rsidRPr="0010618D" w:rsidRDefault="00CC598E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Fukuoka</w:t>
      </w:r>
      <w:r w:rsidR="001F271E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JP</w:t>
      </w:r>
      <w:r w:rsidR="00EC6002">
        <w:rPr>
          <w:rFonts w:ascii="Arial" w:hAnsi="Arial" w:cs="Arial"/>
          <w:b/>
          <w:sz w:val="24"/>
        </w:rPr>
        <w:t>,</w:t>
      </w:r>
      <w:r w:rsidR="00840BEC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="009C6146">
        <w:rPr>
          <w:rFonts w:ascii="Arial" w:hAnsi="Arial" w:cs="Arial"/>
          <w:b/>
          <w:sz w:val="24"/>
        </w:rPr>
        <w:t xml:space="preserve"> </w:t>
      </w:r>
      <w:r w:rsidR="009C6146" w:rsidRPr="00766B19">
        <w:rPr>
          <w:rFonts w:ascii="Arial" w:hAnsi="Arial" w:cs="Arial"/>
          <w:b/>
          <w:sz w:val="24"/>
        </w:rPr>
        <w:t>202</w:t>
      </w:r>
      <w:r w:rsidR="00155ECF">
        <w:rPr>
          <w:rFonts w:ascii="Arial" w:hAnsi="Arial" w:cs="Arial"/>
          <w:b/>
          <w:sz w:val="24"/>
        </w:rPr>
        <w:t>4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2DCC7F60" w14:textId="77CD5712" w:rsidR="005E0013" w:rsidRPr="00E96C56" w:rsidRDefault="002B09A1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157BD185" w14:textId="2A513C79" w:rsidR="005E0013" w:rsidRPr="00E96C5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</w:t>
      </w:r>
      <w:r w:rsidR="003E76B3">
        <w:rPr>
          <w:rFonts w:ascii="Arial" w:hAnsi="Arial" w:cs="Arial"/>
          <w:b/>
        </w:rPr>
        <w:tab/>
      </w:r>
      <w:r w:rsidRPr="00E96C56">
        <w:rPr>
          <w:rFonts w:ascii="Arial" w:hAnsi="Arial" w:cs="Arial"/>
          <w:b/>
        </w:rPr>
        <w:t>:</w:t>
      </w:r>
      <w:r w:rsidRPr="00E96C56">
        <w:rPr>
          <w:rFonts w:ascii="Arial" w:hAnsi="Arial" w:cs="Arial"/>
          <w:b/>
        </w:rPr>
        <w:tab/>
      </w:r>
      <w:r w:rsidR="00843922">
        <w:rPr>
          <w:rFonts w:ascii="Arial" w:hAnsi="Arial" w:cs="Arial"/>
          <w:b/>
        </w:rPr>
        <w:t xml:space="preserve">On </w:t>
      </w:r>
      <w:r w:rsidR="00BB018F">
        <w:rPr>
          <w:rFonts w:ascii="Arial" w:hAnsi="Arial" w:cs="Arial"/>
          <w:b/>
        </w:rPr>
        <w:t>LPWUR system considerations</w:t>
      </w:r>
      <w:r w:rsidR="00843922">
        <w:rPr>
          <w:rFonts w:ascii="Arial" w:hAnsi="Arial" w:cs="Arial"/>
          <w:b/>
        </w:rPr>
        <w:t xml:space="preserve"> </w:t>
      </w:r>
    </w:p>
    <w:p w14:paraId="6F13FD65" w14:textId="3A91EEAF" w:rsidR="005E0013" w:rsidRPr="003E76B3" w:rsidRDefault="0010618D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BB018F">
        <w:rPr>
          <w:rFonts w:ascii="Arial" w:hAnsi="Arial" w:cs="Arial"/>
          <w:b/>
        </w:rPr>
        <w:t>10.1</w:t>
      </w:r>
      <w:r w:rsidR="00BB5708">
        <w:rPr>
          <w:rFonts w:ascii="Arial" w:hAnsi="Arial" w:cs="Arial"/>
          <w:b/>
        </w:rPr>
        <w:t>4.</w:t>
      </w:r>
      <w:r w:rsidR="00BB018F">
        <w:rPr>
          <w:rFonts w:ascii="Arial" w:hAnsi="Arial" w:cs="Arial"/>
          <w:b/>
        </w:rPr>
        <w:t>2.</w:t>
      </w:r>
      <w:r w:rsidR="00BB5708">
        <w:rPr>
          <w:rFonts w:ascii="Arial" w:hAnsi="Arial" w:cs="Arial"/>
          <w:b/>
        </w:rPr>
        <w:t>1</w:t>
      </w:r>
    </w:p>
    <w:p w14:paraId="0BA5C5C8" w14:textId="76B4F1B8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98405F" w14:textId="6A9FD447" w:rsidR="00A35B3D" w:rsidRPr="00C9042B" w:rsidRDefault="00BB018F" w:rsidP="00313B11">
      <w:r>
        <w:t>The low</w:t>
      </w:r>
      <w:r w:rsidR="00D27803">
        <w:t>-p</w:t>
      </w:r>
      <w:r>
        <w:t xml:space="preserve">ower </w:t>
      </w:r>
      <w:r w:rsidR="00D27803">
        <w:t>w</w:t>
      </w:r>
      <w:r>
        <w:t>ake-up signal and receiver belong to a class of features that bring no immediately quantifiable benefit to infra vendors, but there is an indirect benefit through lower energy consumption in the UE</w:t>
      </w:r>
      <w:r w:rsidR="00913682">
        <w:t>.</w:t>
      </w:r>
      <w:r>
        <w:t xml:space="preserve"> This complicated relationship implies that RAN4 must have a good general understanding of how much benefit each potential </w:t>
      </w:r>
      <w:r w:rsidR="00D27803">
        <w:t xml:space="preserve">deployment </w:t>
      </w:r>
      <w:r>
        <w:t>variant (FR1-only vs FR1 as well as FR2, idle vs connected) brings to the table. This understanding could be the basis for actually deploying this feature</w:t>
      </w:r>
      <w:r w:rsidR="002D3754">
        <w:t xml:space="preserve"> despite the ‘benefit’ problem</w:t>
      </w:r>
      <w:r>
        <w:t>.</w:t>
      </w:r>
    </w:p>
    <w:p w14:paraId="65A85401" w14:textId="71657EEE" w:rsidR="00962566" w:rsidRDefault="000A567D" w:rsidP="009F119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3B806278" w14:textId="1494077A" w:rsidR="03C53C13" w:rsidRPr="008D03F2" w:rsidRDefault="03C53C13" w:rsidP="009F1196">
      <w:pPr>
        <w:pStyle w:val="Heading2"/>
      </w:pPr>
      <w:r>
        <w:t>2.</w:t>
      </w:r>
      <w:r w:rsidR="00546FCD">
        <w:t>1</w:t>
      </w:r>
      <w:r w:rsidR="006F546D">
        <w:tab/>
      </w:r>
      <w:r w:rsidR="00D835AC">
        <w:t>Scenarios to pursue</w:t>
      </w:r>
    </w:p>
    <w:p w14:paraId="4B4C6A42" w14:textId="035D1F3A" w:rsidR="00C7632B" w:rsidRPr="004E192B" w:rsidRDefault="00D27803" w:rsidP="005C3712">
      <w:r>
        <w:t>The WID outlines that the WUS design must prioritize idle mode</w:t>
      </w:r>
      <w:r w:rsidR="005C646B">
        <w:t>.</w:t>
      </w:r>
      <w:r>
        <w:t xml:space="preserve"> It however does not prioritize use cases. </w:t>
      </w:r>
      <w:r w:rsidR="00EC4138">
        <w:t xml:space="preserve">Since this feature does not benefit infra vendors directly, at a minimum, it would </w:t>
      </w:r>
      <w:r w:rsidR="00F57C62">
        <w:t xml:space="preserve">be </w:t>
      </w:r>
      <w:r w:rsidR="00EC4138">
        <w:t xml:space="preserve">useful for RAN4 to clearly outline the benefits to the UE for each use case. </w:t>
      </w:r>
      <w:r w:rsidR="0098031E">
        <w:t xml:space="preserve">This type of exercise </w:t>
      </w:r>
      <w:r w:rsidR="00BA5371">
        <w:t xml:space="preserve">will help network operators to weight the net benefit of deploying such a feature. </w:t>
      </w:r>
      <w:r w:rsidR="00F57C62">
        <w:t>Below are</w:t>
      </w:r>
      <w:r w:rsidR="0054188A">
        <w:t xml:space="preserve"> system level observations on idle vs connected more</w:t>
      </w:r>
      <w:r w:rsidR="00B47A8B">
        <w:t xml:space="preserve">, and </w:t>
      </w:r>
      <w:r w:rsidR="00EF140D">
        <w:t xml:space="preserve">UE </w:t>
      </w:r>
      <w:r w:rsidR="00B47A8B">
        <w:t>benefits thereof</w:t>
      </w:r>
      <w:r w:rsidR="000C439B">
        <w:t>.</w:t>
      </w:r>
    </w:p>
    <w:p w14:paraId="13001945" w14:textId="6227ADF8" w:rsidR="0090521E" w:rsidRDefault="0090521E" w:rsidP="000C439B">
      <w:r w:rsidRPr="000C439B">
        <w:t>The UE autonomously and privately decides whether it is in a low power mode</w:t>
      </w:r>
      <w:r w:rsidR="00EB3EE8" w:rsidRPr="000C439B">
        <w:t>, based on measurements</w:t>
      </w:r>
      <w:r w:rsidRPr="000C439B">
        <w:t xml:space="preserve">. The system cost however does not reduce when </w:t>
      </w:r>
      <w:r w:rsidR="00B461A8">
        <w:t>a</w:t>
      </w:r>
      <w:r w:rsidRPr="000C439B">
        <w:t xml:space="preserve"> UE exits out of the low power mode, because the network would continue to set aside DL resources for LPWUS. This situation is quite unattractive for infra </w:t>
      </w:r>
      <w:r w:rsidR="007C0FFC" w:rsidRPr="000C439B">
        <w:t>vendors</w:t>
      </w:r>
      <w:r w:rsidR="007C0FFC">
        <w:t xml:space="preserve"> and</w:t>
      </w:r>
      <w:r w:rsidR="00C949C1">
        <w:t xml:space="preserve"> </w:t>
      </w:r>
      <w:r w:rsidR="006E63E1">
        <w:t>will reflect on t</w:t>
      </w:r>
      <w:r w:rsidR="001A7FE3">
        <w:t>he probability of deployment</w:t>
      </w:r>
      <w:r w:rsidR="006E63E1">
        <w:t xml:space="preserve">. </w:t>
      </w:r>
      <w:r w:rsidR="007C0FFC">
        <w:t xml:space="preserve">In connected mode, the network is always aware of the UE’s status, so there is </w:t>
      </w:r>
      <w:r w:rsidR="00AE547F">
        <w:t>potential system level benefit that can be estimated by the network.</w:t>
      </w:r>
    </w:p>
    <w:p w14:paraId="23DC47FD" w14:textId="75723E4C" w:rsidR="00B95F7F" w:rsidRPr="0039523B" w:rsidRDefault="00B95F7F" w:rsidP="000C439B">
      <w:pPr>
        <w:rPr>
          <w:b/>
          <w:bCs/>
        </w:rPr>
      </w:pPr>
      <w:r w:rsidRPr="00D835AC">
        <w:rPr>
          <w:b/>
          <w:bCs/>
        </w:rPr>
        <w:t xml:space="preserve">Observation 1: The gNB </w:t>
      </w:r>
      <w:r>
        <w:rPr>
          <w:b/>
          <w:bCs/>
        </w:rPr>
        <w:t>does not know if its LP-WUS is beneficial for idle mode UEs, but it is aware of the connected mode UEs using LP-WUS</w:t>
      </w:r>
      <w:r w:rsidRPr="00D835AC">
        <w:rPr>
          <w:b/>
          <w:bCs/>
        </w:rPr>
        <w:t xml:space="preserve">. </w:t>
      </w:r>
    </w:p>
    <w:p w14:paraId="3E1F8D13" w14:textId="44DD2F58" w:rsidR="0090521E" w:rsidRPr="000C439B" w:rsidRDefault="004E48B3" w:rsidP="000C439B">
      <w:r>
        <w:t xml:space="preserve">A second issue is energy consumption in idle vs connected modes. </w:t>
      </w:r>
      <w:r w:rsidR="0090521E" w:rsidRPr="000C439B">
        <w:t xml:space="preserve">The </w:t>
      </w:r>
      <w:r w:rsidR="004E192B" w:rsidRPr="000C439B">
        <w:t>long-term</w:t>
      </w:r>
      <w:r w:rsidR="0090521E" w:rsidRPr="000C439B">
        <w:t xml:space="preserve"> energy consumption</w:t>
      </w:r>
      <w:r w:rsidR="006344D3" w:rsidRPr="000C439B">
        <w:t xml:space="preserve">s </w:t>
      </w:r>
      <w:r w:rsidR="0090521E" w:rsidRPr="000C439B">
        <w:t xml:space="preserve">attributable to </w:t>
      </w:r>
      <w:r w:rsidR="006344D3" w:rsidRPr="000C439B">
        <w:t xml:space="preserve">the radio component are </w:t>
      </w:r>
      <w:r w:rsidR="0090521E" w:rsidRPr="000C439B">
        <w:t>estimate</w:t>
      </w:r>
      <w:r w:rsidR="006344D3" w:rsidRPr="000C439B">
        <w:t>d</w:t>
      </w:r>
      <w:r w:rsidR="0090521E" w:rsidRPr="000C439B">
        <w:t xml:space="preserve"> b</w:t>
      </w:r>
      <w:r w:rsidR="004E192B" w:rsidRPr="000C439B">
        <w:t>ased on typical usage patterns seen in FR1 bands</w:t>
      </w:r>
      <w:r w:rsidR="00093D43">
        <w:t xml:space="preserve"> and UE design decisions to optimize choice of LPWUR or MR in the presence of UL and DL</w:t>
      </w:r>
      <w:r w:rsidR="004E192B" w:rsidRPr="000C439B">
        <w:t>:</w:t>
      </w:r>
    </w:p>
    <w:tbl>
      <w:tblPr>
        <w:tblStyle w:val="TableGrid"/>
        <w:tblW w:w="9509" w:type="dxa"/>
        <w:tblLook w:val="04A0" w:firstRow="1" w:lastRow="0" w:firstColumn="1" w:lastColumn="0" w:noHBand="0" w:noVBand="1"/>
      </w:tblPr>
      <w:tblGrid>
        <w:gridCol w:w="1872"/>
        <w:gridCol w:w="2880"/>
        <w:gridCol w:w="2378"/>
        <w:gridCol w:w="2379"/>
      </w:tblGrid>
      <w:tr w:rsidR="004E192B" w14:paraId="3E87B50E" w14:textId="77777777" w:rsidTr="00C77544">
        <w:tc>
          <w:tcPr>
            <w:tcW w:w="1872" w:type="dxa"/>
          </w:tcPr>
          <w:p w14:paraId="65D318A4" w14:textId="08A68A15" w:rsidR="004E192B" w:rsidRDefault="004E192B" w:rsidP="004E192B">
            <w:r>
              <w:t>Condition</w:t>
            </w:r>
          </w:p>
        </w:tc>
        <w:tc>
          <w:tcPr>
            <w:tcW w:w="2880" w:type="dxa"/>
          </w:tcPr>
          <w:p w14:paraId="3D970B7F" w14:textId="7D5C3D4D" w:rsidR="004E192B" w:rsidRDefault="004E192B" w:rsidP="004E192B">
            <w:r>
              <w:t>Notes</w:t>
            </w:r>
          </w:p>
        </w:tc>
        <w:tc>
          <w:tcPr>
            <w:tcW w:w="2378" w:type="dxa"/>
          </w:tcPr>
          <w:p w14:paraId="6E654BC7" w14:textId="607AA191" w:rsidR="004E192B" w:rsidRPr="00E74155" w:rsidRDefault="004E192B" w:rsidP="004E192B">
            <w:pPr>
              <w:rPr>
                <w:b/>
                <w:bCs/>
                <w:color w:val="7030A0"/>
              </w:rPr>
            </w:pPr>
            <w:r w:rsidRPr="00E74155">
              <w:rPr>
                <w:b/>
                <w:bCs/>
                <w:color w:val="7030A0"/>
              </w:rPr>
              <w:t>FR</w:t>
            </w:r>
            <w:r w:rsidR="00E74155" w:rsidRPr="00E74155">
              <w:rPr>
                <w:b/>
                <w:bCs/>
                <w:color w:val="7030A0"/>
              </w:rPr>
              <w:t>1, long term energy consumption</w:t>
            </w:r>
          </w:p>
        </w:tc>
        <w:tc>
          <w:tcPr>
            <w:tcW w:w="2379" w:type="dxa"/>
          </w:tcPr>
          <w:p w14:paraId="3F190954" w14:textId="51854051" w:rsidR="004E192B" w:rsidRPr="00E74155" w:rsidRDefault="004E192B" w:rsidP="004E192B">
            <w:pPr>
              <w:rPr>
                <w:b/>
                <w:bCs/>
                <w:color w:val="FF0000"/>
              </w:rPr>
            </w:pPr>
            <w:r w:rsidRPr="00E74155">
              <w:rPr>
                <w:b/>
                <w:bCs/>
                <w:color w:val="FF0000"/>
              </w:rPr>
              <w:t>FR2</w:t>
            </w:r>
            <w:r w:rsidR="00E74155" w:rsidRPr="00E74155">
              <w:rPr>
                <w:b/>
                <w:bCs/>
                <w:color w:val="FF0000"/>
              </w:rPr>
              <w:t>, long term energy consumption</w:t>
            </w:r>
          </w:p>
        </w:tc>
      </w:tr>
      <w:tr w:rsidR="004E192B" w14:paraId="0D767D77" w14:textId="77777777" w:rsidTr="00C77544">
        <w:tc>
          <w:tcPr>
            <w:tcW w:w="1872" w:type="dxa"/>
          </w:tcPr>
          <w:p w14:paraId="7739B63F" w14:textId="31283B99" w:rsidR="004E192B" w:rsidRDefault="004E192B" w:rsidP="004E192B">
            <w:r>
              <w:t>Baseline (Rel-16 WUS)</w:t>
            </w:r>
          </w:p>
        </w:tc>
        <w:tc>
          <w:tcPr>
            <w:tcW w:w="2880" w:type="dxa"/>
          </w:tcPr>
          <w:p w14:paraId="4525C585" w14:textId="1EC3738A" w:rsidR="004E192B" w:rsidRDefault="004E192B" w:rsidP="004E192B">
            <w:r>
              <w:t>Rel-16 WUS</w:t>
            </w:r>
          </w:p>
        </w:tc>
        <w:tc>
          <w:tcPr>
            <w:tcW w:w="2378" w:type="dxa"/>
          </w:tcPr>
          <w:p w14:paraId="7C1178C2" w14:textId="66A0E2B2" w:rsidR="004E192B" w:rsidRPr="00E74155" w:rsidRDefault="004E192B" w:rsidP="004E192B">
            <w:pPr>
              <w:rPr>
                <w:b/>
                <w:bCs/>
                <w:color w:val="7030A0"/>
              </w:rPr>
            </w:pPr>
            <w:r w:rsidRPr="00E74155">
              <w:rPr>
                <w:b/>
                <w:bCs/>
                <w:color w:val="7030A0"/>
              </w:rPr>
              <w:t>X</w:t>
            </w:r>
          </w:p>
        </w:tc>
        <w:tc>
          <w:tcPr>
            <w:tcW w:w="2379" w:type="dxa"/>
          </w:tcPr>
          <w:p w14:paraId="45529DA4" w14:textId="3C14E4E1" w:rsidR="004E192B" w:rsidRPr="00E74155" w:rsidRDefault="004E192B" w:rsidP="004E192B">
            <w:pPr>
              <w:rPr>
                <w:b/>
                <w:bCs/>
                <w:color w:val="FF0000"/>
              </w:rPr>
            </w:pPr>
            <w:r w:rsidRPr="00E74155">
              <w:rPr>
                <w:b/>
                <w:bCs/>
                <w:color w:val="FF0000"/>
              </w:rPr>
              <w:t>Y</w:t>
            </w:r>
          </w:p>
        </w:tc>
      </w:tr>
      <w:tr w:rsidR="004E192B" w14:paraId="419F1DBD" w14:textId="77777777" w:rsidTr="00C77544">
        <w:tc>
          <w:tcPr>
            <w:tcW w:w="1872" w:type="dxa"/>
          </w:tcPr>
          <w:p w14:paraId="15B7EC64" w14:textId="268B277A" w:rsidR="004E192B" w:rsidRDefault="004E192B" w:rsidP="004E192B">
            <w:r>
              <w:t>Rel-19 WUS</w:t>
            </w:r>
            <w:r w:rsidR="00974470">
              <w:t>, real usage</w:t>
            </w:r>
          </w:p>
        </w:tc>
        <w:tc>
          <w:tcPr>
            <w:tcW w:w="2880" w:type="dxa"/>
          </w:tcPr>
          <w:p w14:paraId="78FE2525" w14:textId="06446608" w:rsidR="004E192B" w:rsidRDefault="004E192B" w:rsidP="004E192B">
            <w:r>
              <w:t>Time average of idle and connected modes</w:t>
            </w:r>
          </w:p>
        </w:tc>
        <w:tc>
          <w:tcPr>
            <w:tcW w:w="2378" w:type="dxa"/>
          </w:tcPr>
          <w:p w14:paraId="4BF4679C" w14:textId="1A2A0EA0" w:rsidR="004E192B" w:rsidRPr="00E74155" w:rsidRDefault="004E192B" w:rsidP="004E192B">
            <w:pPr>
              <w:rPr>
                <w:b/>
                <w:bCs/>
                <w:color w:val="7030A0"/>
              </w:rPr>
            </w:pPr>
            <w:r w:rsidRPr="00E74155">
              <w:rPr>
                <w:b/>
                <w:bCs/>
                <w:color w:val="7030A0"/>
              </w:rPr>
              <w:t>0.9</w:t>
            </w:r>
            <w:r w:rsidR="00E74155" w:rsidRPr="00E74155">
              <w:rPr>
                <w:b/>
                <w:bCs/>
                <w:color w:val="7030A0"/>
              </w:rPr>
              <w:t>4</w:t>
            </w:r>
            <w:r w:rsidRPr="00E74155">
              <w:rPr>
                <w:b/>
                <w:bCs/>
                <w:color w:val="7030A0"/>
              </w:rPr>
              <w:t xml:space="preserve"> * X</w:t>
            </w:r>
          </w:p>
        </w:tc>
        <w:tc>
          <w:tcPr>
            <w:tcW w:w="2379" w:type="dxa"/>
          </w:tcPr>
          <w:p w14:paraId="7A3796BF" w14:textId="71A6BE55" w:rsidR="004E192B" w:rsidRPr="00E74155" w:rsidRDefault="004E192B" w:rsidP="004E192B">
            <w:pPr>
              <w:rPr>
                <w:b/>
                <w:bCs/>
                <w:color w:val="FF0000"/>
              </w:rPr>
            </w:pPr>
            <w:r w:rsidRPr="00E74155">
              <w:rPr>
                <w:b/>
                <w:bCs/>
                <w:color w:val="FF0000"/>
              </w:rPr>
              <w:t>0.</w:t>
            </w:r>
            <w:r w:rsidR="00E74155" w:rsidRPr="00E74155">
              <w:rPr>
                <w:b/>
                <w:bCs/>
                <w:color w:val="FF0000"/>
              </w:rPr>
              <w:t>88</w:t>
            </w:r>
            <w:r w:rsidRPr="00E74155">
              <w:rPr>
                <w:b/>
                <w:bCs/>
                <w:color w:val="FF0000"/>
              </w:rPr>
              <w:t xml:space="preserve"> *</w:t>
            </w:r>
            <w:r w:rsidR="00E74155" w:rsidRPr="00E74155">
              <w:rPr>
                <w:b/>
                <w:bCs/>
                <w:color w:val="FF0000"/>
              </w:rPr>
              <w:t xml:space="preserve"> </w:t>
            </w:r>
            <w:r w:rsidRPr="00E74155">
              <w:rPr>
                <w:b/>
                <w:bCs/>
                <w:color w:val="FF0000"/>
              </w:rPr>
              <w:t>Y</w:t>
            </w:r>
          </w:p>
        </w:tc>
      </w:tr>
      <w:tr w:rsidR="00E74155" w14:paraId="68A169B7" w14:textId="77777777" w:rsidTr="00C77544">
        <w:tc>
          <w:tcPr>
            <w:tcW w:w="1872" w:type="dxa"/>
          </w:tcPr>
          <w:p w14:paraId="2DB177B0" w14:textId="73575BD7" w:rsidR="00E74155" w:rsidRDefault="00E74155" w:rsidP="004E192B">
            <w:r>
              <w:t>Rel-19 WUS</w:t>
            </w:r>
            <w:r w:rsidR="00974470">
              <w:t>,</w:t>
            </w:r>
            <w:r>
              <w:t xml:space="preserve"> connected</w:t>
            </w:r>
            <w:r w:rsidR="00974470">
              <w:t>-mode</w:t>
            </w:r>
            <w:r>
              <w:t xml:space="preserve"> only</w:t>
            </w:r>
          </w:p>
        </w:tc>
        <w:tc>
          <w:tcPr>
            <w:tcW w:w="2880" w:type="dxa"/>
          </w:tcPr>
          <w:p w14:paraId="0C496E30" w14:textId="723CA451" w:rsidR="00E74155" w:rsidRDefault="00892DEC" w:rsidP="004E192B">
            <w:r>
              <w:t>Real usage above filtered for connected mode periods</w:t>
            </w:r>
            <w:r w:rsidR="002E7E71">
              <w:t>, t</w:t>
            </w:r>
            <w:r w:rsidR="00E74155">
              <w:t>o determine additional gains from idle mode WUS functionality</w:t>
            </w:r>
          </w:p>
        </w:tc>
        <w:tc>
          <w:tcPr>
            <w:tcW w:w="2378" w:type="dxa"/>
          </w:tcPr>
          <w:p w14:paraId="7814D358" w14:textId="2503BB3B" w:rsidR="00E74155" w:rsidRPr="00E74155" w:rsidRDefault="00E74155" w:rsidP="004E192B">
            <w:pPr>
              <w:rPr>
                <w:b/>
                <w:bCs/>
                <w:color w:val="7030A0"/>
              </w:rPr>
            </w:pPr>
            <w:r w:rsidRPr="00E74155">
              <w:rPr>
                <w:b/>
                <w:bCs/>
                <w:color w:val="7030A0"/>
              </w:rPr>
              <w:t>(not available)</w:t>
            </w:r>
          </w:p>
        </w:tc>
        <w:tc>
          <w:tcPr>
            <w:tcW w:w="2379" w:type="dxa"/>
          </w:tcPr>
          <w:p w14:paraId="51FCC1BE" w14:textId="74796F10" w:rsidR="00E74155" w:rsidRPr="00E74155" w:rsidRDefault="00E74155" w:rsidP="004E192B">
            <w:pPr>
              <w:rPr>
                <w:b/>
                <w:bCs/>
                <w:color w:val="FF0000"/>
              </w:rPr>
            </w:pPr>
            <w:r w:rsidRPr="00E74155">
              <w:rPr>
                <w:b/>
                <w:bCs/>
                <w:color w:val="FF0000"/>
              </w:rPr>
              <w:t>0.87 * Y</w:t>
            </w:r>
          </w:p>
        </w:tc>
      </w:tr>
    </w:tbl>
    <w:p w14:paraId="07555B2D" w14:textId="70978B9C" w:rsidR="006344D3" w:rsidRDefault="006344D3" w:rsidP="004E192B"/>
    <w:p w14:paraId="523114F0" w14:textId="6D8373A8" w:rsidR="002B7811" w:rsidRDefault="006344D3" w:rsidP="004E192B">
      <w:r>
        <w:lastRenderedPageBreak/>
        <w:t xml:space="preserve">In the table above, Y &gt; X as would be expected in practical UEs. </w:t>
      </w:r>
      <w:r w:rsidR="00D86F8E">
        <w:t xml:space="preserve">(i.e. FR2 </w:t>
      </w:r>
      <w:r w:rsidR="0075552F">
        <w:t>per-</w:t>
      </w:r>
      <w:r w:rsidR="00D86F8E">
        <w:t>band power consumption is higher than that of FR1)</w:t>
      </w:r>
    </w:p>
    <w:p w14:paraId="5D235567" w14:textId="7313F3BE" w:rsidR="004E192B" w:rsidRDefault="000C439B" w:rsidP="004E192B">
      <w:r>
        <w:t xml:space="preserve">The first observation from our analysis is that the </w:t>
      </w:r>
      <w:r w:rsidR="006344D3" w:rsidRPr="004E192B">
        <w:t xml:space="preserve">long-term energy </w:t>
      </w:r>
      <w:r>
        <w:t>consumption reduction is a greater fraction for FR2</w:t>
      </w:r>
      <w:r w:rsidR="00414D7B">
        <w:t xml:space="preserve"> </w:t>
      </w:r>
      <w:r>
        <w:t xml:space="preserve"> </w:t>
      </w:r>
      <w:r w:rsidR="008D02C3">
        <w:t>{</w:t>
      </w:r>
      <w:r w:rsidR="002D7ACE">
        <w:t>(</w:t>
      </w:r>
      <w:r w:rsidR="008D02C3">
        <w:t>1-</w:t>
      </w:r>
      <w:r w:rsidR="001B57FB">
        <w:t>0.88</w:t>
      </w:r>
      <w:r w:rsidR="002D7ACE">
        <w:t>)</w:t>
      </w:r>
      <w:r w:rsidR="001B57FB">
        <w:t xml:space="preserve"> &gt; </w:t>
      </w:r>
      <w:r w:rsidR="008D02C3">
        <w:t>(1-</w:t>
      </w:r>
      <w:r w:rsidR="001B57FB">
        <w:t>0.94)</w:t>
      </w:r>
      <w:r w:rsidR="008D02C3">
        <w:t>}</w:t>
      </w:r>
      <w:r w:rsidR="00414D7B">
        <w:t>.</w:t>
      </w:r>
      <w:r w:rsidR="001B57FB">
        <w:t xml:space="preserve"> </w:t>
      </w:r>
      <w:r w:rsidR="00414D7B">
        <w:t>This greater fraction also applies to</w:t>
      </w:r>
      <w:r w:rsidR="001B57FB">
        <w:t xml:space="preserve"> a greater </w:t>
      </w:r>
      <w:r w:rsidR="00E04826">
        <w:t>long</w:t>
      </w:r>
      <w:r w:rsidR="004A44D3">
        <w:t>-</w:t>
      </w:r>
      <w:r w:rsidR="00E04826">
        <w:t>term energy consumption</w:t>
      </w:r>
      <w:r w:rsidR="00952575">
        <w:t xml:space="preserve"> </w:t>
      </w:r>
      <w:r w:rsidR="001B57FB">
        <w:t>(Y</w:t>
      </w:r>
      <w:r w:rsidR="004A44D3">
        <w:t xml:space="preserve"> </w:t>
      </w:r>
      <w:r w:rsidR="001B57FB">
        <w:t>&gt;</w:t>
      </w:r>
      <w:r w:rsidR="004A44D3">
        <w:t xml:space="preserve"> </w:t>
      </w:r>
      <w:r w:rsidR="001B57FB">
        <w:t>X)</w:t>
      </w:r>
      <w:r w:rsidR="004A44D3">
        <w:t xml:space="preserve">. Together, they </w:t>
      </w:r>
      <w:r>
        <w:t>suggest that a stronger case for WUS and WUR can be made in FR2. Note that this result applies even under the Rel-19 restrictions (‘</w:t>
      </w:r>
      <w:r w:rsidRPr="000C439B">
        <w:t>In CONNECTED mode, UE MR ultra-deep sleep is not considered, and UE RRM/RLM/BFD/CSI measurements are performed by MR</w:t>
      </w:r>
      <w:r>
        <w:t xml:space="preserve">’). The energy reduction gets more attractive </w:t>
      </w:r>
      <w:r w:rsidR="00DF7B72">
        <w:t>yet for</w:t>
      </w:r>
      <w:r>
        <w:t xml:space="preserve"> FR2 as these restrictions are </w:t>
      </w:r>
      <w:r w:rsidR="00DF50EC">
        <w:t>removed</w:t>
      </w:r>
      <w:r>
        <w:t xml:space="preserve"> in the future</w:t>
      </w:r>
      <w:r w:rsidR="00DF7B72">
        <w:t xml:space="preserve"> and more functionality is </w:t>
      </w:r>
      <w:r w:rsidR="00DF50EC">
        <w:t>relocated</w:t>
      </w:r>
      <w:r w:rsidR="00DF7B72">
        <w:t xml:space="preserve"> from the M</w:t>
      </w:r>
      <w:r w:rsidR="009A6894">
        <w:t>R to the LPWUR</w:t>
      </w:r>
      <w:r>
        <w:t>.</w:t>
      </w:r>
    </w:p>
    <w:p w14:paraId="460FB633" w14:textId="5897711F" w:rsidR="000C439B" w:rsidRPr="00093D43" w:rsidRDefault="000C439B" w:rsidP="004E192B">
      <w:pPr>
        <w:rPr>
          <w:b/>
          <w:bCs/>
        </w:rPr>
      </w:pPr>
      <w:r w:rsidRPr="00093D43">
        <w:rPr>
          <w:b/>
          <w:bCs/>
        </w:rPr>
        <w:t>Observation 2: For typical usage patterns, UEs stand to enjoy more significant energy consumption reduction in FR2 bands than FR1.</w:t>
      </w:r>
    </w:p>
    <w:p w14:paraId="0237B7C3" w14:textId="765ED107" w:rsidR="00125C77" w:rsidRDefault="00125C77" w:rsidP="00125C77">
      <w:r>
        <w:t xml:space="preserve">The choice of example </w:t>
      </w:r>
      <w:r w:rsidR="00D502F9">
        <w:t xml:space="preserve">FR2 </w:t>
      </w:r>
      <w:r>
        <w:t xml:space="preserve">band can be based on current and imminent FR2 deployments. A ‘low-band’ (24-30 GHz) seems like a good representative for this purpose, and for the sake of definition, it is proposed that n258 be used as the example FR2 band. </w:t>
      </w:r>
    </w:p>
    <w:p w14:paraId="0E28331F" w14:textId="1E5B0473" w:rsidR="00125C77" w:rsidRDefault="00125C77" w:rsidP="00125C77">
      <w:pPr>
        <w:rPr>
          <w:b/>
          <w:bCs/>
        </w:rPr>
      </w:pPr>
      <w:r w:rsidRPr="00B10D20">
        <w:rPr>
          <w:b/>
          <w:bCs/>
        </w:rPr>
        <w:t xml:space="preserve">Proposal </w:t>
      </w:r>
      <w:r w:rsidR="008841E3">
        <w:rPr>
          <w:b/>
          <w:bCs/>
        </w:rPr>
        <w:t>1</w:t>
      </w:r>
      <w:r w:rsidRPr="00B10D20">
        <w:rPr>
          <w:b/>
          <w:bCs/>
        </w:rPr>
        <w:t>: RAN4 to consider using n258 as the example FR2 band.</w:t>
      </w:r>
    </w:p>
    <w:p w14:paraId="6C9BFF80" w14:textId="5E935711" w:rsidR="00093D43" w:rsidRDefault="000C439B" w:rsidP="00125C77">
      <w:r>
        <w:t xml:space="preserve">A second </w:t>
      </w:r>
      <w:r w:rsidR="00093D43">
        <w:t xml:space="preserve"> interesting finding </w:t>
      </w:r>
      <w:r w:rsidR="00691472">
        <w:t>with</w:t>
      </w:r>
      <w:r w:rsidR="00093D43">
        <w:t xml:space="preserve"> energy consumption reduction </w:t>
      </w:r>
      <w:r w:rsidR="0020697A">
        <w:t>over</w:t>
      </w:r>
      <w:r w:rsidR="00093D43">
        <w:t xml:space="preserve"> a long period of typical usage</w:t>
      </w:r>
      <w:r w:rsidR="00691472">
        <w:t xml:space="preserve"> is how much accrues over real time ve</w:t>
      </w:r>
      <w:r w:rsidR="008F1D5C">
        <w:t>rsus how much</w:t>
      </w:r>
      <w:r w:rsidR="00093D43">
        <w:t xml:space="preserve"> </w:t>
      </w:r>
      <w:r w:rsidR="004E09BA">
        <w:t>accrue</w:t>
      </w:r>
      <w:r w:rsidR="008F1D5C">
        <w:t>s</w:t>
      </w:r>
      <w:r w:rsidR="004E09BA">
        <w:t xml:space="preserve"> </w:t>
      </w:r>
      <w:r w:rsidR="00093D43">
        <w:t xml:space="preserve">only over periods </w:t>
      </w:r>
      <w:r w:rsidR="00C360AA">
        <w:t>filtered for</w:t>
      </w:r>
      <w:r w:rsidR="00093D43">
        <w:t xml:space="preserve"> connected  mode </w:t>
      </w:r>
      <w:r w:rsidR="00C360AA">
        <w:t xml:space="preserve">operation </w:t>
      </w:r>
      <w:r w:rsidR="00093D43">
        <w:t xml:space="preserve">(12 % vs 13%).  This shows that despite the long periods of idle time, </w:t>
      </w:r>
      <w:r w:rsidR="00185D64">
        <w:t xml:space="preserve">idle mode energy consumption is so small that </w:t>
      </w:r>
      <w:r w:rsidR="00093D43">
        <w:t>the connected mode energy consumption dominates the long-term average for FR2. Similar results are expected for FR1.</w:t>
      </w:r>
    </w:p>
    <w:p w14:paraId="38215605" w14:textId="25777ED0" w:rsidR="000C439B" w:rsidRPr="00093D43" w:rsidRDefault="00093D43" w:rsidP="004E192B">
      <w:pPr>
        <w:rPr>
          <w:b/>
          <w:bCs/>
        </w:rPr>
      </w:pPr>
      <w:r w:rsidRPr="00093D43">
        <w:rPr>
          <w:b/>
          <w:bCs/>
        </w:rPr>
        <w:t xml:space="preserve">Observation 3: For typical usage patterns, connected mode energy consumption dominates the long-term usage energy consumption. Idle mode consumption reduction is less important. </w:t>
      </w:r>
    </w:p>
    <w:p w14:paraId="1B6E914C" w14:textId="18041078" w:rsidR="003F3AE6" w:rsidRPr="003F3AE6" w:rsidRDefault="002E7A59" w:rsidP="00B10D20">
      <w:r>
        <w:t xml:space="preserve">Now, RAN4 </w:t>
      </w:r>
      <w:r w:rsidR="001464DB">
        <w:t xml:space="preserve">UE RF requirements are </w:t>
      </w:r>
      <w:r w:rsidR="00021872">
        <w:t>expected to be invariant of idle or connected mode</w:t>
      </w:r>
      <w:r w:rsidR="002B3E7B">
        <w:t xml:space="preserve">. </w:t>
      </w:r>
      <w:r w:rsidR="00305602">
        <w:t xml:space="preserve">Given the </w:t>
      </w:r>
      <w:r w:rsidR="003F660B">
        <w:t>promise</w:t>
      </w:r>
      <w:r w:rsidR="00305602">
        <w:t xml:space="preserve"> of better savings in connected mode, </w:t>
      </w:r>
      <w:r w:rsidR="003F660B">
        <w:t>the</w:t>
      </w:r>
      <w:r w:rsidR="00D20B21">
        <w:t xml:space="preserve"> side conditions </w:t>
      </w:r>
      <w:r w:rsidR="003F660B">
        <w:t>may be better</w:t>
      </w:r>
      <w:r w:rsidR="009318E0">
        <w:t xml:space="preserve"> constructed to reflect both modes.</w:t>
      </w:r>
      <w:r w:rsidR="00305602">
        <w:t xml:space="preserve"> </w:t>
      </w:r>
    </w:p>
    <w:p w14:paraId="5DC66E0C" w14:textId="6FFD9CEF" w:rsidR="00B10D20" w:rsidRDefault="00B10D20" w:rsidP="004E192B">
      <w:pPr>
        <w:rPr>
          <w:b/>
          <w:bCs/>
        </w:rPr>
      </w:pPr>
      <w:r>
        <w:rPr>
          <w:b/>
          <w:bCs/>
        </w:rPr>
        <w:t xml:space="preserve">Proposal </w:t>
      </w:r>
      <w:r w:rsidR="008841E3">
        <w:rPr>
          <w:b/>
          <w:bCs/>
        </w:rPr>
        <w:t>2</w:t>
      </w:r>
      <w:r>
        <w:rPr>
          <w:b/>
          <w:bCs/>
        </w:rPr>
        <w:t xml:space="preserve">: RAN4 </w:t>
      </w:r>
      <w:r w:rsidR="009318E0">
        <w:rPr>
          <w:b/>
          <w:bCs/>
        </w:rPr>
        <w:t xml:space="preserve">to reflect both </w:t>
      </w:r>
      <w:r w:rsidR="003E5F80">
        <w:rPr>
          <w:b/>
          <w:bCs/>
        </w:rPr>
        <w:t>idle and connected mode conditions in the side conditions for the LPWUR requirements.</w:t>
      </w:r>
      <w:r w:rsidR="00AB041D" w:rsidRPr="00B10D20">
        <w:rPr>
          <w:b/>
          <w:bCs/>
        </w:rPr>
        <w:t xml:space="preserve">  </w:t>
      </w:r>
    </w:p>
    <w:p w14:paraId="1EC5FD80" w14:textId="76036703" w:rsidR="00624A39" w:rsidRPr="008D03F2" w:rsidRDefault="00624A39" w:rsidP="00624A39">
      <w:pPr>
        <w:pStyle w:val="Heading2"/>
      </w:pPr>
      <w:r>
        <w:t>2.2</w:t>
      </w:r>
      <w:r>
        <w:tab/>
      </w:r>
      <w:r w:rsidR="0039523B">
        <w:t xml:space="preserve">Refsens </w:t>
      </w:r>
      <w:r w:rsidR="00A5008B">
        <w:t>specification of the LPWUR</w:t>
      </w:r>
    </w:p>
    <w:p w14:paraId="68F776ED" w14:textId="77777777" w:rsidR="00B42F14" w:rsidRDefault="00A5008B" w:rsidP="005C3712">
      <w:r>
        <w:t>T</w:t>
      </w:r>
      <w:r w:rsidR="004D43EA">
        <w:t xml:space="preserve">he WID clearly outlines that the LPWUR coverage radius should equal or exceed that of </w:t>
      </w:r>
      <w:r w:rsidR="00660AA8">
        <w:t>msg3</w:t>
      </w:r>
      <w:r w:rsidR="00424790">
        <w:t>.</w:t>
      </w:r>
      <w:r w:rsidR="00660AA8">
        <w:t xml:space="preserve"> This </w:t>
      </w:r>
      <w:r w:rsidR="007372F0">
        <w:t xml:space="preserve">system consideration </w:t>
      </w:r>
      <w:r w:rsidR="006D4419">
        <w:t xml:space="preserve">should </w:t>
      </w:r>
      <w:r w:rsidR="00717DC8">
        <w:t xml:space="preserve">supersede </w:t>
      </w:r>
      <w:r w:rsidR="006D4419">
        <w:t>any NF and SNR based expectation</w:t>
      </w:r>
      <w:r w:rsidR="00717DC8">
        <w:t xml:space="preserve"> if </w:t>
      </w:r>
      <w:r w:rsidR="00293F1F">
        <w:t>the latter</w:t>
      </w:r>
      <w:r w:rsidR="00717DC8">
        <w:t xml:space="preserve"> give</w:t>
      </w:r>
      <w:r w:rsidR="00293F1F">
        <w:t>s</w:t>
      </w:r>
      <w:r w:rsidR="00717DC8">
        <w:t xml:space="preserve"> rise to more relaxed </w:t>
      </w:r>
      <w:r w:rsidR="00293F1F">
        <w:t xml:space="preserve">REFSENS </w:t>
      </w:r>
      <w:r w:rsidR="00717DC8">
        <w:t>values. In other words</w:t>
      </w:r>
      <w:r w:rsidR="00F16ED8">
        <w:t xml:space="preserve">: </w:t>
      </w:r>
      <w:r w:rsidR="00B42F14">
        <w:t xml:space="preserve">the </w:t>
      </w:r>
      <w:r w:rsidR="00FE5DB3">
        <w:t>REFSENS</w:t>
      </w:r>
      <w:r w:rsidR="00717DC8">
        <w:t xml:space="preserve"> </w:t>
      </w:r>
      <w:r w:rsidR="00B42F14">
        <w:t xml:space="preserve">requirement </w:t>
      </w:r>
      <w:r w:rsidR="003812F3">
        <w:t xml:space="preserve">(dBm) </w:t>
      </w:r>
      <w:r w:rsidR="00B42F14">
        <w:t>cannot be more relaxed than either of the two criteria:</w:t>
      </w:r>
    </w:p>
    <w:p w14:paraId="61CACDB9" w14:textId="2596F033" w:rsidR="00514E9A" w:rsidRPr="0056484D" w:rsidRDefault="00514E9A" w:rsidP="00514E9A">
      <w:pPr>
        <w:pStyle w:val="ListParagraph"/>
        <w:numPr>
          <w:ilvl w:val="0"/>
          <w:numId w:val="9"/>
        </w:numPr>
        <w:rPr>
          <w:rFonts w:ascii="Times New Roman" w:hAnsi="Times New Roman"/>
        </w:rPr>
      </w:pPr>
      <w:r w:rsidRPr="0056484D">
        <w:rPr>
          <w:rFonts w:ascii="Times New Roman" w:hAnsi="Times New Roman"/>
        </w:rPr>
        <w:t xml:space="preserve">A </w:t>
      </w:r>
      <w:r w:rsidR="007B4AF7" w:rsidRPr="0056484D">
        <w:rPr>
          <w:rFonts w:ascii="Times New Roman" w:hAnsi="Times New Roman"/>
        </w:rPr>
        <w:t xml:space="preserve">NF </w:t>
      </w:r>
      <w:r w:rsidR="003812F3" w:rsidRPr="0056484D">
        <w:rPr>
          <w:rFonts w:ascii="Times New Roman" w:hAnsi="Times New Roman"/>
        </w:rPr>
        <w:t xml:space="preserve">and SNR </w:t>
      </w:r>
      <w:r w:rsidR="007B4AF7" w:rsidRPr="0056484D">
        <w:rPr>
          <w:rFonts w:ascii="Times New Roman" w:hAnsi="Times New Roman"/>
        </w:rPr>
        <w:t>based projectio</w:t>
      </w:r>
      <w:r w:rsidRPr="0056484D">
        <w:rPr>
          <w:rFonts w:ascii="Times New Roman" w:hAnsi="Times New Roman"/>
        </w:rPr>
        <w:t>n</w:t>
      </w:r>
      <w:r w:rsidR="00C04192">
        <w:rPr>
          <w:rFonts w:ascii="Times New Roman" w:hAnsi="Times New Roman"/>
        </w:rPr>
        <w:t xml:space="preserve"> (UE feasibility </w:t>
      </w:r>
      <w:r w:rsidR="00322CE3">
        <w:rPr>
          <w:rFonts w:ascii="Times New Roman" w:hAnsi="Times New Roman"/>
        </w:rPr>
        <w:t>consideration)</w:t>
      </w:r>
    </w:p>
    <w:p w14:paraId="5F0E2146" w14:textId="3C066B55" w:rsidR="00F07486" w:rsidRPr="0056484D" w:rsidRDefault="007B4AF7" w:rsidP="00514E9A">
      <w:pPr>
        <w:pStyle w:val="ListParagraph"/>
        <w:numPr>
          <w:ilvl w:val="0"/>
          <w:numId w:val="9"/>
        </w:numPr>
        <w:rPr>
          <w:rFonts w:ascii="Times New Roman" w:hAnsi="Times New Roman"/>
        </w:rPr>
      </w:pPr>
      <w:r w:rsidRPr="0056484D">
        <w:rPr>
          <w:rFonts w:ascii="Times New Roman" w:hAnsi="Times New Roman"/>
        </w:rPr>
        <w:t>Coverage consideration</w:t>
      </w:r>
      <w:r w:rsidR="00C04192">
        <w:rPr>
          <w:rFonts w:ascii="Times New Roman" w:hAnsi="Times New Roman"/>
        </w:rPr>
        <w:t xml:space="preserve"> (</w:t>
      </w:r>
      <w:r w:rsidR="00372410">
        <w:rPr>
          <w:rFonts w:ascii="Times New Roman" w:hAnsi="Times New Roman"/>
        </w:rPr>
        <w:t>network consideration)</w:t>
      </w:r>
    </w:p>
    <w:p w14:paraId="54376963" w14:textId="5C9B0C9F" w:rsidR="00513000" w:rsidRDefault="00513000" w:rsidP="005C3712">
      <w:r>
        <w:rPr>
          <w:noProof/>
        </w:rPr>
        <mc:AlternateContent>
          <mc:Choice Requires="wpc">
            <w:drawing>
              <wp:anchor distT="0" distB="0" distL="114300" distR="114300" simplePos="0" relativeHeight="251658240" behindDoc="0" locked="0" layoutInCell="1" allowOverlap="1" wp14:anchorId="2EF092E8" wp14:editId="736E8665">
                <wp:simplePos x="0" y="0"/>
                <wp:positionH relativeFrom="page">
                  <wp:align>right</wp:align>
                </wp:positionH>
                <wp:positionV relativeFrom="paragraph">
                  <wp:posOffset>79114</wp:posOffset>
                </wp:positionV>
                <wp:extent cx="3947795" cy="2367915"/>
                <wp:effectExtent l="114300" t="190500" r="14605" b="222885"/>
                <wp:wrapSquare wrapText="bothSides"/>
                <wp:docPr id="561326514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914132872" name="Straight Connector 1914132872">
                          <a:extLst>
                            <a:ext uri="{FF2B5EF4-FFF2-40B4-BE49-F238E27FC236}">
                              <a16:creationId xmlns:a16="http://schemas.microsoft.com/office/drawing/2014/main" id="{439FB0D1-0CA2-B46D-1793-8F10EA23057F}"/>
                            </a:ext>
                          </a:extLst>
                        </wps:cNvPr>
                        <wps:cNvCnPr/>
                        <wps:spPr>
                          <a:xfrm>
                            <a:off x="-111785" y="927704"/>
                            <a:ext cx="2050473" cy="0"/>
                          </a:xfrm>
                          <a:prstGeom prst="line">
                            <a:avLst/>
                          </a:prstGeom>
                          <a:ln w="12700" cap="rnd">
                            <a:solidFill>
                              <a:schemeClr val="accent6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 w="lg" len="lg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4559681" name="Rectangle 894559681">
                          <a:extLst>
                            <a:ext uri="{FF2B5EF4-FFF2-40B4-BE49-F238E27FC236}">
                              <a16:creationId xmlns:a16="http://schemas.microsoft.com/office/drawing/2014/main" id="{B441F9FD-816C-0083-7D23-E5911AFF3DC4}"/>
                            </a:ext>
                          </a:extLst>
                        </wps:cNvPr>
                        <wps:cNvSpPr/>
                        <wps:spPr>
                          <a:xfrm>
                            <a:off x="1098177" y="389221"/>
                            <a:ext cx="323273" cy="529247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76212064" name="Rectangle 1476212064">
                          <a:extLst>
                            <a:ext uri="{FF2B5EF4-FFF2-40B4-BE49-F238E27FC236}">
                              <a16:creationId xmlns:a16="http://schemas.microsoft.com/office/drawing/2014/main" id="{61A251D6-14FB-2473-3F85-C713358927D0}"/>
                            </a:ext>
                          </a:extLst>
                        </wps:cNvPr>
                        <wps:cNvSpPr/>
                        <wps:spPr>
                          <a:xfrm>
                            <a:off x="35999" y="389221"/>
                            <a:ext cx="982148" cy="529237"/>
                          </a:xfrm>
                          <a:prstGeom prst="rect">
                            <a:avLst/>
                          </a:prstGeom>
                          <a:pattFill prst="ltVert">
                            <a:fgClr>
                              <a:schemeClr val="accent1"/>
                            </a:fgClr>
                            <a:bgClr>
                              <a:schemeClr val="bg1"/>
                            </a:bgClr>
                          </a:patt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13240282" name="Rectangle 2013240282">
                          <a:extLst>
                            <a:ext uri="{FF2B5EF4-FFF2-40B4-BE49-F238E27FC236}">
                              <a16:creationId xmlns:a16="http://schemas.microsoft.com/office/drawing/2014/main" id="{2385A55A-A6B7-0F23-426D-18E2617BB23E}"/>
                            </a:ext>
                          </a:extLst>
                        </wps:cNvPr>
                        <wps:cNvSpPr/>
                        <wps:spPr>
                          <a:xfrm>
                            <a:off x="1486297" y="390789"/>
                            <a:ext cx="141644" cy="529237"/>
                          </a:xfrm>
                          <a:prstGeom prst="rect">
                            <a:avLst/>
                          </a:prstGeom>
                          <a:pattFill prst="ltVert">
                            <a:fgClr>
                              <a:schemeClr val="accent1"/>
                            </a:fgClr>
                            <a:bgClr>
                              <a:schemeClr val="bg1"/>
                            </a:bgClr>
                          </a:patt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929341336" name="Straight Connector 1929341336">
                          <a:extLst>
                            <a:ext uri="{FF2B5EF4-FFF2-40B4-BE49-F238E27FC236}">
                              <a16:creationId xmlns:a16="http://schemas.microsoft.com/office/drawing/2014/main" id="{E3320EE6-E265-1D83-A998-01BB593ED3B5}"/>
                            </a:ext>
                          </a:extLst>
                        </wps:cNvPr>
                        <wps:cNvCnPr/>
                        <wps:spPr>
                          <a:xfrm>
                            <a:off x="-29990" y="-189705"/>
                            <a:ext cx="0" cy="1319752"/>
                          </a:xfrm>
                          <a:prstGeom prst="line">
                            <a:avLst/>
                          </a:prstGeom>
                          <a:ln w="12700" cap="rnd">
                            <a:solidFill>
                              <a:schemeClr val="accent6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 w="lg" len="lg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8193852" name="Straight Connector 908193852">
                          <a:extLst>
                            <a:ext uri="{FF2B5EF4-FFF2-40B4-BE49-F238E27FC236}">
                              <a16:creationId xmlns:a16="http://schemas.microsoft.com/office/drawing/2014/main" id="{C0F1CE1D-13A8-06E1-16E2-A59C3594D672}"/>
                            </a:ext>
                          </a:extLst>
                        </wps:cNvPr>
                        <wps:cNvCnPr/>
                        <wps:spPr>
                          <a:xfrm>
                            <a:off x="1687260" y="-178710"/>
                            <a:ext cx="0" cy="1319752"/>
                          </a:xfrm>
                          <a:prstGeom prst="line">
                            <a:avLst/>
                          </a:prstGeom>
                          <a:ln w="12700" cap="rnd">
                            <a:solidFill>
                              <a:schemeClr val="accent6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 w="lg" len="lg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1856019" name="TextBox 11">
                          <a:extLst>
                            <a:ext uri="{FF2B5EF4-FFF2-40B4-BE49-F238E27FC236}">
                              <a16:creationId xmlns:a16="http://schemas.microsoft.com/office/drawing/2014/main" id="{7AE86E24-F3AB-4144-E2D2-D225C5BF4213}"/>
                            </a:ext>
                          </a:extLst>
                        </wps:cNvPr>
                        <wps:cNvSpPr txBox="1"/>
                        <wps:spPr>
                          <a:xfrm>
                            <a:off x="1896901" y="309653"/>
                            <a:ext cx="2051050" cy="59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9F1D5CF" w14:textId="77777777" w:rsidR="00BA01BA" w:rsidRDefault="00BA01BA" w:rsidP="00BA01BA">
                              <w:pPr>
                                <w:spacing w:before="240" w:line="228" w:lineRule="auto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Typ. DL channel with WUS</w:t>
                              </w:r>
                            </w:p>
                          </w:txbxContent>
                        </wps:txbx>
                        <wps:bodyPr wrap="square" lIns="137160" tIns="91440" rIns="0" bIns="91440" rtlCol="0">
                          <a:spAutoFit/>
                        </wps:bodyPr>
                      </wps:wsp>
                      <wps:wsp>
                        <wps:cNvPr id="127847267" name="TextBox 12">
                          <a:extLst>
                            <a:ext uri="{FF2B5EF4-FFF2-40B4-BE49-F238E27FC236}">
                              <a16:creationId xmlns:a16="http://schemas.microsoft.com/office/drawing/2014/main" id="{DBD23381-EA79-2E66-B16A-EB21987985F7}"/>
                            </a:ext>
                          </a:extLst>
                        </wps:cNvPr>
                        <wps:cNvSpPr txBox="1"/>
                        <wps:spPr>
                          <a:xfrm>
                            <a:off x="910355" y="0"/>
                            <a:ext cx="590550" cy="3275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CCFB7DE" w14:textId="77777777" w:rsidR="00BA01BA" w:rsidRDefault="00BA01BA" w:rsidP="00BA01BA">
                              <w:pPr>
                                <w:spacing w:before="240" w:line="228" w:lineRule="auto"/>
                                <w:rPr>
                                  <w:rFonts w:asciiTheme="minorHAnsi" w:hAnsi="Calibri" w:cstheme="minorBidi"/>
                                  <w:color w:val="FF0000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0000"/>
                                  <w:kern w:val="24"/>
                                </w:rPr>
                                <w:t>WUS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27955324" name="Straight Connector 1427955324">
                          <a:extLst>
                            <a:ext uri="{FF2B5EF4-FFF2-40B4-BE49-F238E27FC236}">
                              <a16:creationId xmlns:a16="http://schemas.microsoft.com/office/drawing/2014/main" id="{599DB99A-EA08-CA11-964E-5DAA839F559F}"/>
                            </a:ext>
                          </a:extLst>
                        </wps:cNvPr>
                        <wps:cNvCnPr/>
                        <wps:spPr>
                          <a:xfrm>
                            <a:off x="-111785" y="2337800"/>
                            <a:ext cx="2050473" cy="0"/>
                          </a:xfrm>
                          <a:prstGeom prst="line">
                            <a:avLst/>
                          </a:prstGeom>
                          <a:ln w="12700" cap="rnd">
                            <a:solidFill>
                              <a:schemeClr val="accent6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 w="lg" len="lg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2509194" name="Rectangle 2132509194">
                          <a:extLst>
                            <a:ext uri="{FF2B5EF4-FFF2-40B4-BE49-F238E27FC236}">
                              <a16:creationId xmlns:a16="http://schemas.microsoft.com/office/drawing/2014/main" id="{5571C3F8-CE0A-DC40-C0B1-50E5B5947352}"/>
                            </a:ext>
                          </a:extLst>
                        </wps:cNvPr>
                        <wps:cNvSpPr/>
                        <wps:spPr>
                          <a:xfrm>
                            <a:off x="673306" y="1799317"/>
                            <a:ext cx="323273" cy="529247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48509265" name="Straight Connector 1448509265">
                          <a:extLst>
                            <a:ext uri="{FF2B5EF4-FFF2-40B4-BE49-F238E27FC236}">
                              <a16:creationId xmlns:a16="http://schemas.microsoft.com/office/drawing/2014/main" id="{553DF02E-9F19-9F9D-1FB6-A0630FA73C67}"/>
                            </a:ext>
                          </a:extLst>
                        </wps:cNvPr>
                        <wps:cNvCnPr/>
                        <wps:spPr>
                          <a:xfrm>
                            <a:off x="-29990" y="1220391"/>
                            <a:ext cx="0" cy="1319752"/>
                          </a:xfrm>
                          <a:prstGeom prst="line">
                            <a:avLst/>
                          </a:prstGeom>
                          <a:ln w="12700" cap="rnd">
                            <a:solidFill>
                              <a:schemeClr val="accent6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 w="lg" len="lg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6575486" name="Straight Connector 306575486">
                          <a:extLst>
                            <a:ext uri="{FF2B5EF4-FFF2-40B4-BE49-F238E27FC236}">
                              <a16:creationId xmlns:a16="http://schemas.microsoft.com/office/drawing/2014/main" id="{A335C22D-5570-CD56-7732-C9EE371D0244}"/>
                            </a:ext>
                          </a:extLst>
                        </wps:cNvPr>
                        <wps:cNvCnPr/>
                        <wps:spPr>
                          <a:xfrm>
                            <a:off x="1687260" y="1231386"/>
                            <a:ext cx="0" cy="1319752"/>
                          </a:xfrm>
                          <a:prstGeom prst="line">
                            <a:avLst/>
                          </a:prstGeom>
                          <a:ln w="12700" cap="rnd">
                            <a:solidFill>
                              <a:schemeClr val="accent6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 w="lg" len="lg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2252374" name="TextBox 17">
                          <a:extLst>
                            <a:ext uri="{FF2B5EF4-FFF2-40B4-BE49-F238E27FC236}">
                              <a16:creationId xmlns:a16="http://schemas.microsoft.com/office/drawing/2014/main" id="{90E69C72-B19D-6415-34CB-8D0D1D0E8873}"/>
                            </a:ext>
                          </a:extLst>
                        </wps:cNvPr>
                        <wps:cNvSpPr txBox="1"/>
                        <wps:spPr>
                          <a:xfrm>
                            <a:off x="1855679" y="1735631"/>
                            <a:ext cx="1758950" cy="59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A0C39FC" w14:textId="77777777" w:rsidR="00BA01BA" w:rsidRDefault="00BA01BA" w:rsidP="00BA01BA">
                              <w:pPr>
                                <w:spacing w:before="240" w:line="228" w:lineRule="auto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Refsens test condition</w:t>
                              </w:r>
                            </w:p>
                          </w:txbxContent>
                        </wps:txbx>
                        <wps:bodyPr wrap="square" lIns="137160" tIns="91440" rIns="0" bIns="91440" rtlCol="0">
                          <a:spAutoFit/>
                        </wps:bodyPr>
                      </wps:wsp>
                      <wps:wsp>
                        <wps:cNvPr id="2079137303" name="TextBox 18">
                          <a:extLst>
                            <a:ext uri="{FF2B5EF4-FFF2-40B4-BE49-F238E27FC236}">
                              <a16:creationId xmlns:a16="http://schemas.microsoft.com/office/drawing/2014/main" id="{9CCC54CC-F2D8-4401-CCE9-D08C3743A445}"/>
                            </a:ext>
                          </a:extLst>
                        </wps:cNvPr>
                        <wps:cNvSpPr txBox="1"/>
                        <wps:spPr>
                          <a:xfrm>
                            <a:off x="485484" y="1439218"/>
                            <a:ext cx="696595" cy="414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A20769F" w14:textId="77777777" w:rsidR="00BA01BA" w:rsidRDefault="00BA01BA" w:rsidP="00BA01BA">
                              <w:pPr>
                                <w:spacing w:before="240" w:line="228" w:lineRule="auto"/>
                                <w:rPr>
                                  <w:rFonts w:asciiTheme="minorHAnsi" w:hAnsi="Calibri" w:cstheme="minorBidi"/>
                                  <w:color w:val="FF0000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0000"/>
                                  <w:kern w:val="24"/>
                                </w:rPr>
                                <w:t>WUS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04027132" name="TextBox 19">
                          <a:extLst>
                            <a:ext uri="{FF2B5EF4-FFF2-40B4-BE49-F238E27FC236}">
                              <a16:creationId xmlns:a16="http://schemas.microsoft.com/office/drawing/2014/main" id="{A2753D22-2E49-4E9D-A0DB-ACBD3E97B415}"/>
                            </a:ext>
                          </a:extLst>
                        </wps:cNvPr>
                        <wps:cNvSpPr txBox="1"/>
                        <wps:spPr>
                          <a:xfrm>
                            <a:off x="1745742" y="937721"/>
                            <a:ext cx="1002665" cy="744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DD38CE3" w14:textId="77777777" w:rsidR="00BA01BA" w:rsidRDefault="00BA01BA" w:rsidP="00BA01BA">
                              <w:pPr>
                                <w:spacing w:before="240" w:line="228" w:lineRule="auto"/>
                                <w:rPr>
                                  <w:rFonts w:asciiTheme="minorHAnsi" w:hAnsi="Calibri" w:cstheme="minorBidi"/>
                                  <w:color w:val="4472C4" w:themeColor="accen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4472C4" w:themeColor="accent1"/>
                                  <w:kern w:val="24"/>
                                </w:rPr>
                                <w:t>Legacy NR sub carriers</w:t>
                              </w:r>
                            </w:p>
                          </w:txbxContent>
                        </wps:txbx>
                        <wps:bodyPr wrap="square" lIns="137160" tIns="91440" rIns="0" bIns="91440" rtlCol="0">
                          <a:spAutoFit/>
                        </wps:bodyPr>
                      </wps:wsp>
                      <wps:wsp>
                        <wps:cNvPr id="316270521" name="Freeform: Shape 316270521">
                          <a:extLst>
                            <a:ext uri="{FF2B5EF4-FFF2-40B4-BE49-F238E27FC236}">
                              <a16:creationId xmlns:a16="http://schemas.microsoft.com/office/drawing/2014/main" id="{FB03EA11-B712-2F39-7CFF-80D4A3408AEB}"/>
                            </a:ext>
                          </a:extLst>
                        </wps:cNvPr>
                        <wps:cNvSpPr/>
                        <wps:spPr>
                          <a:xfrm>
                            <a:off x="1560188" y="979219"/>
                            <a:ext cx="273377" cy="188536"/>
                          </a:xfrm>
                          <a:custGeom>
                            <a:avLst/>
                            <a:gdLst>
                              <a:gd name="connsiteX0" fmla="*/ 273377 w 273377"/>
                              <a:gd name="connsiteY0" fmla="*/ 188536 h 188536"/>
                              <a:gd name="connsiteX1" fmla="*/ 75414 w 273377"/>
                              <a:gd name="connsiteY1" fmla="*/ 150828 h 188536"/>
                              <a:gd name="connsiteX2" fmla="*/ 0 w 273377"/>
                              <a:gd name="connsiteY2" fmla="*/ 0 h 188536"/>
                              <a:gd name="connsiteX3" fmla="*/ 0 w 273377"/>
                              <a:gd name="connsiteY3" fmla="*/ 0 h 18853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273377" h="188536">
                                <a:moveTo>
                                  <a:pt x="273377" y="188536"/>
                                </a:moveTo>
                                <a:cubicBezTo>
                                  <a:pt x="197177" y="185393"/>
                                  <a:pt x="120977" y="182251"/>
                                  <a:pt x="75414" y="150828"/>
                                </a:cubicBezTo>
                                <a:cubicBezTo>
                                  <a:pt x="29851" y="119405"/>
                                  <a:pt x="0" y="0"/>
                                  <a:pt x="0" y="0"/>
                                </a:cubicBez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accent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6019925" name="Freeform: Shape 276019925">
                          <a:extLst>
                            <a:ext uri="{FF2B5EF4-FFF2-40B4-BE49-F238E27FC236}">
                              <a16:creationId xmlns:a16="http://schemas.microsoft.com/office/drawing/2014/main" id="{EC0D1201-F0EE-D6F2-F46C-44027C5B3018}"/>
                            </a:ext>
                          </a:extLst>
                        </wps:cNvPr>
                        <wps:cNvSpPr/>
                        <wps:spPr>
                          <a:xfrm>
                            <a:off x="840592" y="1007524"/>
                            <a:ext cx="838985" cy="197963"/>
                          </a:xfrm>
                          <a:custGeom>
                            <a:avLst/>
                            <a:gdLst>
                              <a:gd name="connsiteX0" fmla="*/ 273377 w 273377"/>
                              <a:gd name="connsiteY0" fmla="*/ 188536 h 188536"/>
                              <a:gd name="connsiteX1" fmla="*/ 75414 w 273377"/>
                              <a:gd name="connsiteY1" fmla="*/ 150828 h 188536"/>
                              <a:gd name="connsiteX2" fmla="*/ 0 w 273377"/>
                              <a:gd name="connsiteY2" fmla="*/ 0 h 188536"/>
                              <a:gd name="connsiteX3" fmla="*/ 0 w 273377"/>
                              <a:gd name="connsiteY3" fmla="*/ 0 h 188536"/>
                              <a:gd name="connsiteX0" fmla="*/ 597814 w 597814"/>
                              <a:gd name="connsiteY0" fmla="*/ 188536 h 188536"/>
                              <a:gd name="connsiteX1" fmla="*/ 3925 w 597814"/>
                              <a:gd name="connsiteY1" fmla="*/ 150828 h 188536"/>
                              <a:gd name="connsiteX2" fmla="*/ 324437 w 597814"/>
                              <a:gd name="connsiteY2" fmla="*/ 0 h 188536"/>
                              <a:gd name="connsiteX3" fmla="*/ 324437 w 597814"/>
                              <a:gd name="connsiteY3" fmla="*/ 0 h 188536"/>
                              <a:gd name="connsiteX0" fmla="*/ 838985 w 838985"/>
                              <a:gd name="connsiteY0" fmla="*/ 197963 h 197963"/>
                              <a:gd name="connsiteX1" fmla="*/ 245096 w 838985"/>
                              <a:gd name="connsiteY1" fmla="*/ 160255 h 197963"/>
                              <a:gd name="connsiteX2" fmla="*/ 565608 w 838985"/>
                              <a:gd name="connsiteY2" fmla="*/ 9427 h 197963"/>
                              <a:gd name="connsiteX3" fmla="*/ 0 w 838985"/>
                              <a:gd name="connsiteY3" fmla="*/ 0 h 197963"/>
                              <a:gd name="connsiteX0" fmla="*/ 838985 w 838985"/>
                              <a:gd name="connsiteY0" fmla="*/ 197963 h 197963"/>
                              <a:gd name="connsiteX1" fmla="*/ 245096 w 838985"/>
                              <a:gd name="connsiteY1" fmla="*/ 160255 h 197963"/>
                              <a:gd name="connsiteX2" fmla="*/ 0 w 838985"/>
                              <a:gd name="connsiteY2" fmla="*/ 0 h 1979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838985" h="197963">
                                <a:moveTo>
                                  <a:pt x="838985" y="197963"/>
                                </a:moveTo>
                                <a:cubicBezTo>
                                  <a:pt x="762785" y="194820"/>
                                  <a:pt x="384927" y="193249"/>
                                  <a:pt x="245096" y="160255"/>
                                </a:cubicBezTo>
                                <a:cubicBezTo>
                                  <a:pt x="105265" y="127261"/>
                                  <a:pt x="51062" y="33386"/>
                                  <a:pt x="0" y="0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accent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c:wpc>
                  </a:graphicData>
                </a:graphic>
              </wp:anchor>
            </w:drawing>
          </mc:Choice>
          <mc:Fallback>
            <w:pict>
              <v:group w14:anchorId="2EF092E8" id="Canvas 1" o:spid="_x0000_s1026" editas="canvas" style="position:absolute;margin-left:259.65pt;margin-top:6.25pt;width:310.85pt;height:186.45pt;z-index:251658240;mso-position-horizontal:right;mso-position-horizontal-relative:page" coordsize="39477,23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9477;height:23679;visibility:visible;mso-wrap-style:square" filled="t">
                  <v:fill o:detectmouseclick="t"/>
                  <v:path o:connecttype="none"/>
                </v:shape>
                <v:line id="Straight Connector 1914132872" o:spid="_x0000_s1028" style="position:absolute;visibility:visible;mso-wrap-style:square" from="-1117,9277" to="19386,92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" strokecolor="#a8d08d [1945]" strokeweight="1pt">
                  <v:stroke startarrowwidth="wide" startarrowlength="long" endcap="round"/>
                </v:line>
                <v:rect id="Rectangle 894559681" o:spid="_x0000_s1029" style="position:absolute;left:10981;top:3892;width:3233;height:52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" fillcolor="red" stroked="f"/>
                <v:rect id="Rectangle 1476212064" o:spid="_x0000_s1030" style="position:absolute;left:359;top:3892;width:9822;height:52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" fillcolor="#4472c4 [3204]" strokecolor="black [3213]" strokeweight="1pt">
                  <v:fill r:id="rId9" o:title="" color2="white [3212]" type="pattern"/>
                </v:rect>
                <v:rect id="Rectangle 2013240282" o:spid="_x0000_s1031" style="position:absolute;left:14862;top:3907;width:1417;height:52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" fillcolor="#4472c4 [3204]" strokecolor="black [3213]" strokeweight="1pt">
                  <v:fill r:id="rId9" o:title="" color2="white [3212]" type="pattern"/>
                </v:rect>
                <v:line id="Straight Connector 1929341336" o:spid="_x0000_s1032" style="position:absolute;visibility:visible;mso-wrap-style:square" from="-299,-1897" to="-299,113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" strokecolor="#a8d08d [1945]" strokeweight="1pt">
                  <v:stroke startarrowwidth="wide" startarrowlength="long" endcap="round"/>
                </v:line>
                <v:line id="Straight Connector 908193852" o:spid="_x0000_s1033" style="position:absolute;visibility:visible;mso-wrap-style:square" from="16872,-1787" to="16872,114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" strokecolor="#a8d08d [1945]" strokeweight="1pt">
                  <v:stroke startarrowwidth="wide" startarrowlength="long" endcap="round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" o:spid="_x0000_s1034" type="#_x0000_t202" style="position:absolute;left:18969;top:3096;width:20510;height:5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" filled="f" stroked="f">
                  <v:textbox style="mso-fit-shape-to-text:t" inset="10.8pt,7.2pt,0,7.2pt">
                    <w:txbxContent>
                      <w:p w14:paraId="49F1D5CF" w14:textId="77777777" w:rsidR="00BA01BA" w:rsidRDefault="00BA01BA" w:rsidP="00BA01BA">
                        <w:pPr>
                          <w:spacing w:before="240" w:line="228" w:lineRule="auto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Typ. DL channel with WUS</w:t>
                        </w:r>
                      </w:p>
                    </w:txbxContent>
                  </v:textbox>
                </v:shape>
                <v:shape id="TextBox 12" o:spid="_x0000_s1035" type="#_x0000_t202" style="position:absolute;left:9103;width:5906;height:3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" filled="f" stroked="f">
                  <v:textbox inset="0,0,0,0">
                    <w:txbxContent>
                      <w:p w14:paraId="7CCFB7DE" w14:textId="77777777" w:rsidR="00BA01BA" w:rsidRDefault="00BA01BA" w:rsidP="00BA01BA">
                        <w:pPr>
                          <w:spacing w:before="240" w:line="228" w:lineRule="auto"/>
                          <w:rPr>
                            <w:rFonts w:asciiTheme="minorHAnsi" w:hAnsi="Calibri" w:cstheme="minorBidi"/>
                            <w:color w:val="FF0000"/>
                            <w:kern w:val="24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0000"/>
                            <w:kern w:val="24"/>
                          </w:rPr>
                          <w:t>WUS</w:t>
                        </w:r>
                      </w:p>
                    </w:txbxContent>
                  </v:textbox>
                </v:shape>
                <v:line id="Straight Connector 1427955324" o:spid="_x0000_s1036" style="position:absolute;visibility:visible;mso-wrap-style:square" from="-1117,23378" to="19386,233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" strokecolor="#a8d08d [1945]" strokeweight="1pt">
                  <v:stroke startarrowwidth="wide" startarrowlength="long" endcap="round"/>
                </v:line>
                <v:rect id="Rectangle 2132509194" o:spid="_x0000_s1037" style="position:absolute;left:6733;top:17993;width:3232;height:52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" fillcolor="red" stroked="f"/>
                <v:line id="Straight Connector 1448509265" o:spid="_x0000_s1038" style="position:absolute;visibility:visible;mso-wrap-style:square" from="-299,12203" to="-299,25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" strokecolor="#a8d08d [1945]" strokeweight="1pt">
                  <v:stroke startarrowwidth="wide" startarrowlength="long" endcap="round"/>
                </v:line>
                <v:line id="Straight Connector 306575486" o:spid="_x0000_s1039" style="position:absolute;visibility:visible;mso-wrap-style:square" from="16872,12313" to="16872,255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" strokecolor="#a8d08d [1945]" strokeweight="1pt">
                  <v:stroke startarrowwidth="wide" startarrowlength="long" endcap="round"/>
                </v:line>
                <v:shape id="TextBox 17" o:spid="_x0000_s1040" type="#_x0000_t202" style="position:absolute;left:18556;top:17356;width:17590;height:5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" filled="f" stroked="f">
                  <v:textbox style="mso-fit-shape-to-text:t" inset="10.8pt,7.2pt,0,7.2pt">
                    <w:txbxContent>
                      <w:p w14:paraId="2A0C39FC" w14:textId="77777777" w:rsidR="00BA01BA" w:rsidRDefault="00BA01BA" w:rsidP="00BA01BA">
                        <w:pPr>
                          <w:spacing w:before="240" w:line="228" w:lineRule="auto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Refsens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 xml:space="preserve"> test condition</w:t>
                        </w:r>
                      </w:p>
                    </w:txbxContent>
                  </v:textbox>
                </v:shape>
                <v:shape id="TextBox 18" o:spid="_x0000_s1041" type="#_x0000_t202" style="position:absolute;left:4854;top:14392;width:6966;height:41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" filled="f" stroked="f">
                  <v:textbox style="mso-fit-shape-to-text:t" inset="0,0,0,0">
                    <w:txbxContent>
                      <w:p w14:paraId="0A20769F" w14:textId="77777777" w:rsidR="00BA01BA" w:rsidRDefault="00BA01BA" w:rsidP="00BA01BA">
                        <w:pPr>
                          <w:spacing w:before="240" w:line="228" w:lineRule="auto"/>
                          <w:rPr>
                            <w:rFonts w:asciiTheme="minorHAnsi" w:hAnsi="Calibri" w:cstheme="minorBidi"/>
                            <w:color w:val="FF0000"/>
                            <w:kern w:val="24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0000"/>
                            <w:kern w:val="24"/>
                          </w:rPr>
                          <w:t>WUS</w:t>
                        </w:r>
                      </w:p>
                    </w:txbxContent>
                  </v:textbox>
                </v:shape>
                <v:shape id="TextBox 19" o:spid="_x0000_s1042" type="#_x0000_t202" style="position:absolute;left:17457;top:9377;width:10027;height:7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" filled="f" stroked="f">
                  <v:textbox style="mso-fit-shape-to-text:t" inset="10.8pt,7.2pt,0,7.2pt">
                    <w:txbxContent>
                      <w:p w14:paraId="5DD38CE3" w14:textId="77777777" w:rsidR="00BA01BA" w:rsidRDefault="00BA01BA" w:rsidP="00BA01BA">
                        <w:pPr>
                          <w:spacing w:before="240" w:line="228" w:lineRule="auto"/>
                          <w:rPr>
                            <w:rFonts w:asciiTheme="minorHAnsi" w:hAnsi="Calibri" w:cstheme="minorBidi"/>
                            <w:color w:val="4472C4" w:themeColor="accent1"/>
                            <w:kern w:val="24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4472C4" w:themeColor="accent1"/>
                            <w:kern w:val="24"/>
                          </w:rPr>
                          <w:t>Legacy NR sub carriers</w:t>
                        </w:r>
                      </w:p>
                    </w:txbxContent>
                  </v:textbox>
                </v:shape>
                <v:shape id="Freeform: Shape 316270521" o:spid="_x0000_s1043" style="position:absolute;left:15601;top:9792;width:2734;height:1885;visibility:visible;mso-wrap-style:square;v-text-anchor:middle" coordsize="273377,1885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" path="m273377,188536c197177,185393,120977,182251,75414,150828,29851,119405,,,,l,e" filled="f" strokecolor="#4472c4 [3204]" strokeweight="1pt">
                  <v:stroke endarrow="block" joinstyle="miter"/>
                  <v:path arrowok="t" o:connecttype="custom" o:connectlocs="273377,188536;75414,150828;0,0;0,0" o:connectangles="0,0,0,0"/>
                </v:shape>
                <v:shape id="Freeform: Shape 276019925" o:spid="_x0000_s1044" style="position:absolute;left:8405;top:10075;width:8390;height:1979;visibility:visible;mso-wrap-style:square;v-text-anchor:middle" coordsize="838985,197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" path="m838985,197963c762785,194820,384927,193249,245096,160255,105265,127261,51062,33386,,e" filled="f" strokecolor="#4472c4 [3204]" strokeweight="1pt">
                  <v:stroke endarrow="block" joinstyle="miter"/>
                  <v:path arrowok="t" o:connecttype="custom" o:connectlocs="838985,197963;245096,160255;0,0" o:connectangles="0,0,0"/>
                </v:shape>
                <w10:wrap type="square" anchorx="page"/>
              </v:group>
            </w:pict>
          </mc:Fallback>
        </mc:AlternateContent>
      </w:r>
      <w:r w:rsidR="00F16ED8">
        <w:t xml:space="preserve">Furthermore, the REFSENS signal was agreed to be </w:t>
      </w:r>
      <w:r w:rsidR="00EA62D8">
        <w:t xml:space="preserve">the naked LPWUS with zero power adjacent DL RBs. In the real world this is unlikely to be the </w:t>
      </w:r>
      <w:r w:rsidR="00FD591D">
        <w:t>deployment scenario. Consequently</w:t>
      </w:r>
      <w:r w:rsidR="00070964">
        <w:t xml:space="preserve">, </w:t>
      </w:r>
      <w:r w:rsidR="00FD591D">
        <w:t>the</w:t>
      </w:r>
      <w:r w:rsidR="005E3EC1">
        <w:t xml:space="preserve"> ‘coverage consideration’ in determining the requirement </w:t>
      </w:r>
      <w:r w:rsidR="003B1EEB">
        <w:t xml:space="preserve">for </w:t>
      </w:r>
      <w:r w:rsidR="00FD591D">
        <w:t>REFSENS</w:t>
      </w:r>
      <w:r w:rsidR="00372410">
        <w:t xml:space="preserve"> must also </w:t>
      </w:r>
      <w:r w:rsidR="005C72D6">
        <w:t>account for desensitization due to the</w:t>
      </w:r>
      <w:r w:rsidR="006376D4">
        <w:t xml:space="preserve"> legacy</w:t>
      </w:r>
      <w:r w:rsidR="005C72D6">
        <w:t xml:space="preserve"> DL RB</w:t>
      </w:r>
      <w:r w:rsidR="006376D4">
        <w:t>s</w:t>
      </w:r>
    </w:p>
    <w:p w14:paraId="0EC51C31" w14:textId="77777777" w:rsidR="006376D4" w:rsidRDefault="006376D4" w:rsidP="005C3712"/>
    <w:p w14:paraId="6EDEB8A5" w14:textId="1B381E67" w:rsidR="00513000" w:rsidRPr="00D94714" w:rsidRDefault="0063105A" w:rsidP="005C3712">
      <w:pPr>
        <w:rPr>
          <w:b/>
          <w:bCs/>
        </w:rPr>
      </w:pPr>
      <w:r w:rsidRPr="00D94714">
        <w:rPr>
          <w:b/>
          <w:bCs/>
        </w:rPr>
        <w:t>Proposal 3: The Refsens condition is determined as the more stringent on the two:</w:t>
      </w:r>
    </w:p>
    <w:p w14:paraId="3BDE5E2D" w14:textId="6000D076" w:rsidR="0063105A" w:rsidRPr="00D94714" w:rsidRDefault="0063105A" w:rsidP="0063105A">
      <w:pPr>
        <w:pStyle w:val="ListParagraph"/>
        <w:numPr>
          <w:ilvl w:val="0"/>
          <w:numId w:val="9"/>
        </w:numPr>
        <w:rPr>
          <w:rFonts w:ascii="Times New Roman" w:hAnsi="Times New Roman"/>
          <w:b/>
          <w:bCs/>
        </w:rPr>
      </w:pPr>
      <w:r w:rsidRPr="00D94714">
        <w:rPr>
          <w:rFonts w:ascii="Times New Roman" w:hAnsi="Times New Roman"/>
          <w:b/>
          <w:bCs/>
        </w:rPr>
        <w:t xml:space="preserve">A NF and SNR based projection (UE feasibility </w:t>
      </w:r>
      <w:r w:rsidR="00322CE3">
        <w:rPr>
          <w:rFonts w:ascii="Times New Roman" w:hAnsi="Times New Roman"/>
          <w:b/>
          <w:bCs/>
        </w:rPr>
        <w:t>consideration)</w:t>
      </w:r>
    </w:p>
    <w:p w14:paraId="5CCFB3EC" w14:textId="21B3210B" w:rsidR="0063105A" w:rsidRPr="00D94714" w:rsidRDefault="0063105A" w:rsidP="0063105A">
      <w:pPr>
        <w:pStyle w:val="ListParagraph"/>
        <w:numPr>
          <w:ilvl w:val="0"/>
          <w:numId w:val="9"/>
        </w:numPr>
        <w:rPr>
          <w:rFonts w:ascii="Times New Roman" w:hAnsi="Times New Roman"/>
          <w:b/>
          <w:bCs/>
        </w:rPr>
      </w:pPr>
      <w:r w:rsidRPr="00D94714">
        <w:rPr>
          <w:rFonts w:ascii="Times New Roman" w:hAnsi="Times New Roman"/>
          <w:b/>
          <w:bCs/>
        </w:rPr>
        <w:t xml:space="preserve">Coverage consideration including </w:t>
      </w:r>
      <w:r w:rsidR="004E3F68" w:rsidRPr="00D94714">
        <w:rPr>
          <w:rFonts w:ascii="Times New Roman" w:hAnsi="Times New Roman"/>
          <w:b/>
          <w:bCs/>
        </w:rPr>
        <w:t xml:space="preserve">legacy DL signal in adjacent subcarriers </w:t>
      </w:r>
      <w:r w:rsidRPr="00D94714">
        <w:rPr>
          <w:rFonts w:ascii="Times New Roman" w:hAnsi="Times New Roman"/>
          <w:b/>
          <w:bCs/>
        </w:rPr>
        <w:t>(network consideration)</w:t>
      </w:r>
    </w:p>
    <w:p w14:paraId="51DF7CE5" w14:textId="77777777" w:rsidR="0063105A" w:rsidRDefault="0063105A" w:rsidP="005C3712"/>
    <w:p w14:paraId="4AEFCCE0" w14:textId="77777777" w:rsidR="00513000" w:rsidRDefault="00513000" w:rsidP="005C3712"/>
    <w:p w14:paraId="0EA2FD80" w14:textId="0D7470A7" w:rsidR="009E54DA" w:rsidRPr="001E4305" w:rsidRDefault="00F50137" w:rsidP="009E54DA">
      <w:pPr>
        <w:pStyle w:val="Heading1"/>
      </w:pPr>
      <w:r>
        <w:lastRenderedPageBreak/>
        <w:t>3</w:t>
      </w:r>
      <w:r w:rsidR="009B0187">
        <w:t>.</w:t>
      </w:r>
      <w:r w:rsidR="009B0187">
        <w:tab/>
      </w:r>
      <w:r w:rsidR="009E54DA">
        <w:t>Conclusion</w:t>
      </w:r>
    </w:p>
    <w:p w14:paraId="6AB94CEB" w14:textId="77777777" w:rsidR="00AD00B8" w:rsidRPr="0039523B" w:rsidRDefault="00AD00B8" w:rsidP="00AD00B8">
      <w:pPr>
        <w:rPr>
          <w:b/>
          <w:bCs/>
        </w:rPr>
      </w:pPr>
      <w:r w:rsidRPr="00D835AC">
        <w:rPr>
          <w:b/>
          <w:bCs/>
        </w:rPr>
        <w:t xml:space="preserve">Observation 1: The gNB </w:t>
      </w:r>
      <w:r>
        <w:rPr>
          <w:b/>
          <w:bCs/>
        </w:rPr>
        <w:t>does not know if its LP-WUS is beneficial for idle mode UEs, but it is aware of the connected mode UEs using LP-WUS</w:t>
      </w:r>
      <w:r w:rsidRPr="00D835AC">
        <w:rPr>
          <w:b/>
          <w:bCs/>
        </w:rPr>
        <w:t xml:space="preserve">. </w:t>
      </w:r>
    </w:p>
    <w:p w14:paraId="4AFB4262" w14:textId="77777777" w:rsidR="00D94714" w:rsidRPr="00093D43" w:rsidRDefault="00D94714" w:rsidP="00D94714">
      <w:pPr>
        <w:rPr>
          <w:b/>
          <w:bCs/>
        </w:rPr>
      </w:pPr>
      <w:r w:rsidRPr="00093D43">
        <w:rPr>
          <w:b/>
          <w:bCs/>
        </w:rPr>
        <w:t>Observation 2: For typical usage patterns, UEs stand to enjoy more significant energy consumption reduction in FR2 bands than FR1.</w:t>
      </w:r>
    </w:p>
    <w:p w14:paraId="79C99C7F" w14:textId="77777777" w:rsidR="00A94970" w:rsidRDefault="00A94970" w:rsidP="00A94970">
      <w:pPr>
        <w:rPr>
          <w:b/>
          <w:bCs/>
        </w:rPr>
      </w:pPr>
      <w:r w:rsidRPr="00B10D20">
        <w:rPr>
          <w:b/>
          <w:bCs/>
        </w:rPr>
        <w:t xml:space="preserve">Proposal </w:t>
      </w:r>
      <w:r>
        <w:rPr>
          <w:b/>
          <w:bCs/>
        </w:rPr>
        <w:t>1</w:t>
      </w:r>
      <w:r w:rsidRPr="00B10D20">
        <w:rPr>
          <w:b/>
          <w:bCs/>
        </w:rPr>
        <w:t>: RAN4 to consider using n258 as the example FR2 band.</w:t>
      </w:r>
    </w:p>
    <w:p w14:paraId="2C5916FA" w14:textId="77777777" w:rsidR="00D94714" w:rsidRPr="00093D43" w:rsidRDefault="00D94714" w:rsidP="00D94714">
      <w:pPr>
        <w:rPr>
          <w:b/>
          <w:bCs/>
        </w:rPr>
      </w:pPr>
      <w:r w:rsidRPr="00093D43">
        <w:rPr>
          <w:b/>
          <w:bCs/>
        </w:rPr>
        <w:t xml:space="preserve">Observation 3: For typical usage patterns, connected mode energy consumption dominates the long-term usage energy consumption. Idle mode consumption reduction is less important. </w:t>
      </w:r>
    </w:p>
    <w:p w14:paraId="717E291B" w14:textId="77777777" w:rsidR="00D94714" w:rsidRPr="00AB041D" w:rsidRDefault="00D94714" w:rsidP="00D94714">
      <w:pPr>
        <w:rPr>
          <w:b/>
          <w:bCs/>
        </w:rPr>
      </w:pPr>
      <w:r>
        <w:rPr>
          <w:b/>
          <w:bCs/>
        </w:rPr>
        <w:t>Proposal 2: RAN4 to reflect both idle and connected mode conditions in the side conditions for the LPWUR requirements.</w:t>
      </w:r>
    </w:p>
    <w:p w14:paraId="5312E38F" w14:textId="77777777" w:rsidR="00D94714" w:rsidRPr="00D94714" w:rsidRDefault="00D94714" w:rsidP="00D94714">
      <w:pPr>
        <w:rPr>
          <w:b/>
          <w:bCs/>
        </w:rPr>
      </w:pPr>
      <w:r w:rsidRPr="00D94714">
        <w:rPr>
          <w:b/>
          <w:bCs/>
        </w:rPr>
        <w:t>Proposal 3: The Refsens condition is determined as the more stringent on the two:</w:t>
      </w:r>
    </w:p>
    <w:p w14:paraId="16B0D1BF" w14:textId="1E90D202" w:rsidR="00D94714" w:rsidRPr="00D94714" w:rsidRDefault="00D94714" w:rsidP="00D94714">
      <w:pPr>
        <w:pStyle w:val="ListParagraph"/>
        <w:numPr>
          <w:ilvl w:val="0"/>
          <w:numId w:val="9"/>
        </w:numPr>
        <w:rPr>
          <w:rFonts w:ascii="Times New Roman" w:hAnsi="Times New Roman"/>
          <w:b/>
          <w:bCs/>
        </w:rPr>
      </w:pPr>
      <w:r w:rsidRPr="00D94714">
        <w:rPr>
          <w:rFonts w:ascii="Times New Roman" w:hAnsi="Times New Roman"/>
          <w:b/>
          <w:bCs/>
        </w:rPr>
        <w:t xml:space="preserve">A NF and SNR based projection (UE feasibility </w:t>
      </w:r>
      <w:r w:rsidR="003F243D" w:rsidRPr="00D94714">
        <w:rPr>
          <w:rFonts w:ascii="Times New Roman" w:hAnsi="Times New Roman"/>
          <w:b/>
          <w:bCs/>
        </w:rPr>
        <w:t>consideration)</w:t>
      </w:r>
    </w:p>
    <w:p w14:paraId="186B5C57" w14:textId="77777777" w:rsidR="00D94714" w:rsidRPr="00D94714" w:rsidRDefault="00D94714" w:rsidP="00D94714">
      <w:pPr>
        <w:pStyle w:val="ListParagraph"/>
        <w:numPr>
          <w:ilvl w:val="0"/>
          <w:numId w:val="9"/>
        </w:numPr>
        <w:rPr>
          <w:rFonts w:ascii="Times New Roman" w:hAnsi="Times New Roman"/>
          <w:b/>
          <w:bCs/>
        </w:rPr>
      </w:pPr>
      <w:r w:rsidRPr="00D94714">
        <w:rPr>
          <w:rFonts w:ascii="Times New Roman" w:hAnsi="Times New Roman"/>
          <w:b/>
          <w:bCs/>
        </w:rPr>
        <w:t>Coverage consideration including legacy DL signal in adjacent subcarriers (network consideration)</w:t>
      </w:r>
    </w:p>
    <w:p w14:paraId="2B2472D1" w14:textId="65670BBB" w:rsidR="00011F96" w:rsidRDefault="009B0187" w:rsidP="00EC3F2A">
      <w:pPr>
        <w:pStyle w:val="Heading1"/>
        <w:ind w:left="0" w:firstLine="0"/>
      </w:pPr>
      <w:r>
        <w:t>4.</w:t>
      </w:r>
      <w:r>
        <w:tab/>
      </w:r>
      <w:r w:rsidR="00011F96">
        <w:t>References</w:t>
      </w:r>
    </w:p>
    <w:p w14:paraId="1D2E4ABF" w14:textId="647D1150" w:rsidR="00D32DDA" w:rsidRDefault="00011F96" w:rsidP="00DC6376">
      <w:pPr>
        <w:ind w:left="540" w:hanging="540"/>
        <w:rPr>
          <w:lang w:eastAsia="ko-KR"/>
        </w:rPr>
      </w:pPr>
      <w:r>
        <w:rPr>
          <w:lang w:eastAsia="ko-KR"/>
        </w:rPr>
        <w:t xml:space="preserve">[1] </w:t>
      </w:r>
      <w:r w:rsidR="009135ED">
        <w:rPr>
          <w:lang w:eastAsia="ko-KR"/>
        </w:rPr>
        <w:tab/>
      </w:r>
      <w:r w:rsidR="004860CD">
        <w:rPr>
          <w:lang w:eastAsia="ko-KR"/>
        </w:rPr>
        <w:t>R</w:t>
      </w:r>
      <w:r w:rsidR="00DC6376">
        <w:rPr>
          <w:lang w:eastAsia="ko-KR"/>
        </w:rPr>
        <w:t>4</w:t>
      </w:r>
      <w:r w:rsidR="004860CD">
        <w:rPr>
          <w:lang w:eastAsia="ko-KR"/>
        </w:rPr>
        <w:t>-240</w:t>
      </w:r>
      <w:r w:rsidR="00DC6376">
        <w:rPr>
          <w:lang w:eastAsia="ko-KR"/>
        </w:rPr>
        <w:t>4864, ‘</w:t>
      </w:r>
      <w:r w:rsidR="00B46D15" w:rsidRPr="00B46D15">
        <w:rPr>
          <w:lang w:eastAsia="ko-KR"/>
        </w:rPr>
        <w:t>remaining issue for power boosting feature</w:t>
      </w:r>
      <w:r w:rsidR="00DC6376">
        <w:rPr>
          <w:lang w:eastAsia="ko-KR"/>
        </w:rPr>
        <w:t xml:space="preserve">’, </w:t>
      </w:r>
      <w:r>
        <w:rPr>
          <w:lang w:eastAsia="ko-KR"/>
        </w:rPr>
        <w:t xml:space="preserve"> </w:t>
      </w:r>
      <w:r w:rsidR="00DC6376">
        <w:rPr>
          <w:lang w:eastAsia="ko-KR"/>
        </w:rPr>
        <w:t>Ericsson, RAN4#110-Bis, Apr. 2024</w:t>
      </w:r>
    </w:p>
    <w:p w14:paraId="477F18A2" w14:textId="55174489" w:rsidR="009135ED" w:rsidRDefault="009135ED" w:rsidP="009135ED">
      <w:pPr>
        <w:ind w:left="540" w:hanging="540"/>
        <w:rPr>
          <w:lang w:eastAsia="ko-KR"/>
        </w:rPr>
      </w:pPr>
      <w:r>
        <w:rPr>
          <w:lang w:eastAsia="ko-KR"/>
        </w:rPr>
        <w:t xml:space="preserve">[2] </w:t>
      </w:r>
      <w:r>
        <w:rPr>
          <w:lang w:eastAsia="ko-KR"/>
        </w:rPr>
        <w:tab/>
        <w:t>R</w:t>
      </w:r>
      <w:r w:rsidR="002777AE">
        <w:rPr>
          <w:lang w:eastAsia="ko-KR"/>
        </w:rPr>
        <w:t>4</w:t>
      </w:r>
      <w:r>
        <w:rPr>
          <w:lang w:eastAsia="ko-KR"/>
        </w:rPr>
        <w:t>-240</w:t>
      </w:r>
      <w:r w:rsidR="002777AE">
        <w:rPr>
          <w:lang w:eastAsia="ko-KR"/>
        </w:rPr>
        <w:t>4</w:t>
      </w:r>
      <w:r w:rsidR="0027655E">
        <w:rPr>
          <w:lang w:eastAsia="ko-KR"/>
        </w:rPr>
        <w:t>929</w:t>
      </w:r>
      <w:r>
        <w:rPr>
          <w:lang w:eastAsia="ko-KR"/>
        </w:rPr>
        <w:t xml:space="preserve">, </w:t>
      </w:r>
      <w:r w:rsidR="002777AE">
        <w:rPr>
          <w:lang w:eastAsia="ko-KR"/>
        </w:rPr>
        <w:t>‘</w:t>
      </w:r>
      <w:r w:rsidR="006F06B3" w:rsidRPr="006F06B3">
        <w:rPr>
          <w:lang w:eastAsia="ko-KR"/>
        </w:rPr>
        <w:t>Power boosting features applicability to UL CA scenarios</w:t>
      </w:r>
      <w:r w:rsidR="002777AE">
        <w:rPr>
          <w:lang w:eastAsia="ko-KR"/>
        </w:rPr>
        <w:t>’</w:t>
      </w:r>
      <w:r>
        <w:rPr>
          <w:lang w:eastAsia="ko-KR"/>
        </w:rPr>
        <w:t xml:space="preserve">, </w:t>
      </w:r>
      <w:r w:rsidR="004F6FC5">
        <w:rPr>
          <w:lang w:eastAsia="ko-KR"/>
        </w:rPr>
        <w:t>Intel</w:t>
      </w:r>
      <w:r w:rsidR="00FB6D1C">
        <w:rPr>
          <w:lang w:eastAsia="ko-KR"/>
        </w:rPr>
        <w:t xml:space="preserve">, </w:t>
      </w:r>
      <w:r>
        <w:rPr>
          <w:lang w:eastAsia="ko-KR"/>
        </w:rPr>
        <w:t>RAN</w:t>
      </w:r>
      <w:r w:rsidR="002777AE">
        <w:rPr>
          <w:lang w:eastAsia="ko-KR"/>
        </w:rPr>
        <w:t>4</w:t>
      </w:r>
      <w:r>
        <w:rPr>
          <w:lang w:eastAsia="ko-KR"/>
        </w:rPr>
        <w:t>#1</w:t>
      </w:r>
      <w:r w:rsidR="002777AE">
        <w:rPr>
          <w:lang w:eastAsia="ko-KR"/>
        </w:rPr>
        <w:t>10-Bis</w:t>
      </w:r>
      <w:r>
        <w:rPr>
          <w:lang w:eastAsia="ko-KR"/>
        </w:rPr>
        <w:t xml:space="preserve">, </w:t>
      </w:r>
      <w:r w:rsidR="002777AE">
        <w:rPr>
          <w:lang w:eastAsia="ko-KR"/>
        </w:rPr>
        <w:t>Apr.</w:t>
      </w:r>
      <w:r>
        <w:rPr>
          <w:lang w:eastAsia="ko-KR"/>
        </w:rPr>
        <w:t xml:space="preserve"> 2024</w:t>
      </w:r>
    </w:p>
    <w:p w14:paraId="685C40AB" w14:textId="1B75A194" w:rsidR="00BC5072" w:rsidRDefault="00BC5072" w:rsidP="00BC5072">
      <w:pPr>
        <w:ind w:left="540" w:hanging="540"/>
        <w:rPr>
          <w:lang w:eastAsia="ko-KR"/>
        </w:rPr>
      </w:pPr>
      <w:r>
        <w:rPr>
          <w:lang w:eastAsia="ko-KR"/>
        </w:rPr>
        <w:t xml:space="preserve">[3] </w:t>
      </w:r>
      <w:r>
        <w:rPr>
          <w:lang w:eastAsia="ko-KR"/>
        </w:rPr>
        <w:tab/>
        <w:t>R4-240</w:t>
      </w:r>
      <w:r w:rsidR="00E12D3D">
        <w:rPr>
          <w:lang w:eastAsia="ko-KR"/>
        </w:rPr>
        <w:t>6713</w:t>
      </w:r>
      <w:r>
        <w:rPr>
          <w:lang w:eastAsia="ko-KR"/>
        </w:rPr>
        <w:t>, ‘</w:t>
      </w:r>
      <w:r w:rsidR="00E12D3D" w:rsidRPr="00E12D3D">
        <w:rPr>
          <w:lang w:eastAsia="ko-KR"/>
        </w:rPr>
        <w:t>WF on power boosting feature in Rel-18</w:t>
      </w:r>
      <w:r>
        <w:rPr>
          <w:lang w:eastAsia="ko-KR"/>
        </w:rPr>
        <w:t xml:space="preserve">’, </w:t>
      </w:r>
      <w:r w:rsidR="00E12D3D">
        <w:rPr>
          <w:lang w:eastAsia="ko-KR"/>
        </w:rPr>
        <w:t>Ericsson</w:t>
      </w:r>
      <w:r>
        <w:rPr>
          <w:lang w:eastAsia="ko-KR"/>
        </w:rPr>
        <w:t>, RAN4#110-Bis, Apr. 2024</w:t>
      </w:r>
    </w:p>
    <w:p w14:paraId="55681BED" w14:textId="77777777" w:rsidR="009135ED" w:rsidRDefault="009135ED" w:rsidP="009135ED">
      <w:pPr>
        <w:ind w:left="270" w:hanging="270"/>
        <w:rPr>
          <w:lang w:eastAsia="ko-KR"/>
        </w:rPr>
      </w:pPr>
    </w:p>
    <w:p w14:paraId="5AEEFB5F" w14:textId="77777777" w:rsidR="00D32DDA" w:rsidRDefault="00D32DDA" w:rsidP="00011F96">
      <w:pPr>
        <w:rPr>
          <w:lang w:eastAsia="ko-KR"/>
        </w:rPr>
      </w:pP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BD04EE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4A6419"/>
    <w:multiLevelType w:val="hybridMultilevel"/>
    <w:tmpl w:val="7AA6B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6F20A5"/>
    <w:multiLevelType w:val="hybridMultilevel"/>
    <w:tmpl w:val="D3863E1C"/>
    <w:lvl w:ilvl="0" w:tplc="028C126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713572"/>
    <w:multiLevelType w:val="hybridMultilevel"/>
    <w:tmpl w:val="17F804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814C8D"/>
    <w:multiLevelType w:val="hybridMultilevel"/>
    <w:tmpl w:val="481E2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663E2A"/>
    <w:multiLevelType w:val="hybridMultilevel"/>
    <w:tmpl w:val="2CBC8634"/>
    <w:lvl w:ilvl="0" w:tplc="E2D4A50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6BEEE88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93AE4C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124AD0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74AEB49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D764B50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6888A52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B7CE127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73224A6A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7" w15:restartNumberingAfterBreak="0">
    <w:nsid w:val="783D0293"/>
    <w:multiLevelType w:val="hybridMultilevel"/>
    <w:tmpl w:val="17F80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636814"/>
    <w:multiLevelType w:val="hybridMultilevel"/>
    <w:tmpl w:val="7A548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270703">
    <w:abstractNumId w:val="0"/>
  </w:num>
  <w:num w:numId="2" w16cid:durableId="1708875601">
    <w:abstractNumId w:val="1"/>
  </w:num>
  <w:num w:numId="3" w16cid:durableId="2140144304">
    <w:abstractNumId w:val="2"/>
  </w:num>
  <w:num w:numId="4" w16cid:durableId="11415381">
    <w:abstractNumId w:val="7"/>
  </w:num>
  <w:num w:numId="5" w16cid:durableId="221723423">
    <w:abstractNumId w:val="4"/>
  </w:num>
  <w:num w:numId="6" w16cid:durableId="1071076408">
    <w:abstractNumId w:val="5"/>
  </w:num>
  <w:num w:numId="7" w16cid:durableId="576400679">
    <w:abstractNumId w:val="6"/>
  </w:num>
  <w:num w:numId="8" w16cid:durableId="1078526793">
    <w:abstractNumId w:val="8"/>
  </w:num>
  <w:num w:numId="9" w16cid:durableId="1949464133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1EA5"/>
    <w:rsid w:val="00002B95"/>
    <w:rsid w:val="000035D7"/>
    <w:rsid w:val="000042E1"/>
    <w:rsid w:val="000046A6"/>
    <w:rsid w:val="00004CC8"/>
    <w:rsid w:val="000065A7"/>
    <w:rsid w:val="000107C6"/>
    <w:rsid w:val="00010B50"/>
    <w:rsid w:val="00011F96"/>
    <w:rsid w:val="0001362F"/>
    <w:rsid w:val="000136A3"/>
    <w:rsid w:val="000144D7"/>
    <w:rsid w:val="00014A9E"/>
    <w:rsid w:val="00014B1E"/>
    <w:rsid w:val="000151D5"/>
    <w:rsid w:val="00016EF1"/>
    <w:rsid w:val="00017196"/>
    <w:rsid w:val="00017352"/>
    <w:rsid w:val="000175AC"/>
    <w:rsid w:val="0002106B"/>
    <w:rsid w:val="00021872"/>
    <w:rsid w:val="00021CED"/>
    <w:rsid w:val="000227F1"/>
    <w:rsid w:val="00022941"/>
    <w:rsid w:val="00022FE6"/>
    <w:rsid w:val="000235E9"/>
    <w:rsid w:val="00025038"/>
    <w:rsid w:val="0002582B"/>
    <w:rsid w:val="00026030"/>
    <w:rsid w:val="0002618A"/>
    <w:rsid w:val="000261E5"/>
    <w:rsid w:val="00026232"/>
    <w:rsid w:val="000262B9"/>
    <w:rsid w:val="00026B95"/>
    <w:rsid w:val="0002781E"/>
    <w:rsid w:val="000302AC"/>
    <w:rsid w:val="000302DC"/>
    <w:rsid w:val="00031A6F"/>
    <w:rsid w:val="00031D75"/>
    <w:rsid w:val="0003206A"/>
    <w:rsid w:val="00032669"/>
    <w:rsid w:val="00033841"/>
    <w:rsid w:val="000339AA"/>
    <w:rsid w:val="000353EF"/>
    <w:rsid w:val="000355B5"/>
    <w:rsid w:val="00037091"/>
    <w:rsid w:val="00037A84"/>
    <w:rsid w:val="00040C28"/>
    <w:rsid w:val="00040D07"/>
    <w:rsid w:val="000414D9"/>
    <w:rsid w:val="00042E4C"/>
    <w:rsid w:val="000432E4"/>
    <w:rsid w:val="0004332E"/>
    <w:rsid w:val="000442DB"/>
    <w:rsid w:val="00044E4C"/>
    <w:rsid w:val="0004503B"/>
    <w:rsid w:val="000452F1"/>
    <w:rsid w:val="000454A9"/>
    <w:rsid w:val="0004568E"/>
    <w:rsid w:val="00045E2D"/>
    <w:rsid w:val="000463AE"/>
    <w:rsid w:val="00046DDD"/>
    <w:rsid w:val="0005168A"/>
    <w:rsid w:val="000517DE"/>
    <w:rsid w:val="00051BFA"/>
    <w:rsid w:val="0005283C"/>
    <w:rsid w:val="000534A8"/>
    <w:rsid w:val="000534E9"/>
    <w:rsid w:val="00053C87"/>
    <w:rsid w:val="00054190"/>
    <w:rsid w:val="0005452D"/>
    <w:rsid w:val="00055CC6"/>
    <w:rsid w:val="00057FD8"/>
    <w:rsid w:val="0006017F"/>
    <w:rsid w:val="00060923"/>
    <w:rsid w:val="00060A38"/>
    <w:rsid w:val="00060ECE"/>
    <w:rsid w:val="0006136D"/>
    <w:rsid w:val="00062E39"/>
    <w:rsid w:val="000634C9"/>
    <w:rsid w:val="0006371E"/>
    <w:rsid w:val="00063C3C"/>
    <w:rsid w:val="00063E2B"/>
    <w:rsid w:val="00063F50"/>
    <w:rsid w:val="00064362"/>
    <w:rsid w:val="0006436E"/>
    <w:rsid w:val="00064C6C"/>
    <w:rsid w:val="00065FBC"/>
    <w:rsid w:val="00066E80"/>
    <w:rsid w:val="000703C4"/>
    <w:rsid w:val="00070964"/>
    <w:rsid w:val="00070AD8"/>
    <w:rsid w:val="000713B9"/>
    <w:rsid w:val="00071C5A"/>
    <w:rsid w:val="00071F9C"/>
    <w:rsid w:val="00072A56"/>
    <w:rsid w:val="00073250"/>
    <w:rsid w:val="00073894"/>
    <w:rsid w:val="00074457"/>
    <w:rsid w:val="00074F22"/>
    <w:rsid w:val="0007524D"/>
    <w:rsid w:val="00075DC8"/>
    <w:rsid w:val="00077D6C"/>
    <w:rsid w:val="00077DD8"/>
    <w:rsid w:val="00077EB3"/>
    <w:rsid w:val="00080D73"/>
    <w:rsid w:val="000811C5"/>
    <w:rsid w:val="000834AC"/>
    <w:rsid w:val="00084322"/>
    <w:rsid w:val="00086934"/>
    <w:rsid w:val="000872D5"/>
    <w:rsid w:val="000908D9"/>
    <w:rsid w:val="0009140F"/>
    <w:rsid w:val="000924CA"/>
    <w:rsid w:val="00092AF8"/>
    <w:rsid w:val="00093D43"/>
    <w:rsid w:val="0009467F"/>
    <w:rsid w:val="00095365"/>
    <w:rsid w:val="000954A5"/>
    <w:rsid w:val="00095704"/>
    <w:rsid w:val="00095874"/>
    <w:rsid w:val="000958F2"/>
    <w:rsid w:val="000963A3"/>
    <w:rsid w:val="00096B5C"/>
    <w:rsid w:val="00097642"/>
    <w:rsid w:val="00097F37"/>
    <w:rsid w:val="000A18DB"/>
    <w:rsid w:val="000A24E2"/>
    <w:rsid w:val="000A2835"/>
    <w:rsid w:val="000A3E2A"/>
    <w:rsid w:val="000A3E49"/>
    <w:rsid w:val="000A419C"/>
    <w:rsid w:val="000A4C63"/>
    <w:rsid w:val="000A4CEF"/>
    <w:rsid w:val="000A5677"/>
    <w:rsid w:val="000A567D"/>
    <w:rsid w:val="000A569D"/>
    <w:rsid w:val="000A643B"/>
    <w:rsid w:val="000A6859"/>
    <w:rsid w:val="000A6BC3"/>
    <w:rsid w:val="000A7694"/>
    <w:rsid w:val="000A7B95"/>
    <w:rsid w:val="000B0067"/>
    <w:rsid w:val="000B02AA"/>
    <w:rsid w:val="000B05DA"/>
    <w:rsid w:val="000B0726"/>
    <w:rsid w:val="000B1232"/>
    <w:rsid w:val="000B1490"/>
    <w:rsid w:val="000B22B2"/>
    <w:rsid w:val="000B2F74"/>
    <w:rsid w:val="000B350B"/>
    <w:rsid w:val="000B46B4"/>
    <w:rsid w:val="000B4A88"/>
    <w:rsid w:val="000B4F74"/>
    <w:rsid w:val="000B50DB"/>
    <w:rsid w:val="000B6A7A"/>
    <w:rsid w:val="000B6D1E"/>
    <w:rsid w:val="000B7218"/>
    <w:rsid w:val="000B73F7"/>
    <w:rsid w:val="000C000B"/>
    <w:rsid w:val="000C0457"/>
    <w:rsid w:val="000C0E8C"/>
    <w:rsid w:val="000C2818"/>
    <w:rsid w:val="000C2883"/>
    <w:rsid w:val="000C34D1"/>
    <w:rsid w:val="000C39B0"/>
    <w:rsid w:val="000C439B"/>
    <w:rsid w:val="000C467D"/>
    <w:rsid w:val="000C54C4"/>
    <w:rsid w:val="000C60D1"/>
    <w:rsid w:val="000C62EC"/>
    <w:rsid w:val="000C678D"/>
    <w:rsid w:val="000C6C14"/>
    <w:rsid w:val="000C6DF1"/>
    <w:rsid w:val="000C723B"/>
    <w:rsid w:val="000D04EA"/>
    <w:rsid w:val="000D0626"/>
    <w:rsid w:val="000D0FE7"/>
    <w:rsid w:val="000D1100"/>
    <w:rsid w:val="000D18EC"/>
    <w:rsid w:val="000D1E9D"/>
    <w:rsid w:val="000D2128"/>
    <w:rsid w:val="000D27E5"/>
    <w:rsid w:val="000D2B6B"/>
    <w:rsid w:val="000D31EF"/>
    <w:rsid w:val="000D3E64"/>
    <w:rsid w:val="000D406F"/>
    <w:rsid w:val="000D5589"/>
    <w:rsid w:val="000D5982"/>
    <w:rsid w:val="000E0A10"/>
    <w:rsid w:val="000E0AA5"/>
    <w:rsid w:val="000E2384"/>
    <w:rsid w:val="000E26BD"/>
    <w:rsid w:val="000E313A"/>
    <w:rsid w:val="000E401F"/>
    <w:rsid w:val="000E406C"/>
    <w:rsid w:val="000E4512"/>
    <w:rsid w:val="000E596C"/>
    <w:rsid w:val="000E62A6"/>
    <w:rsid w:val="000E6725"/>
    <w:rsid w:val="000E6B8B"/>
    <w:rsid w:val="000E7126"/>
    <w:rsid w:val="000E7763"/>
    <w:rsid w:val="000E782B"/>
    <w:rsid w:val="000E7C89"/>
    <w:rsid w:val="000F0A0B"/>
    <w:rsid w:val="000F0B48"/>
    <w:rsid w:val="000F1498"/>
    <w:rsid w:val="000F3816"/>
    <w:rsid w:val="000F4EC3"/>
    <w:rsid w:val="000F4FB3"/>
    <w:rsid w:val="000F5005"/>
    <w:rsid w:val="000F502F"/>
    <w:rsid w:val="000F519D"/>
    <w:rsid w:val="000F53DF"/>
    <w:rsid w:val="000F62DE"/>
    <w:rsid w:val="000F651E"/>
    <w:rsid w:val="000F65D1"/>
    <w:rsid w:val="000F7340"/>
    <w:rsid w:val="000F7B37"/>
    <w:rsid w:val="000F7ECB"/>
    <w:rsid w:val="000F7EDC"/>
    <w:rsid w:val="00100B99"/>
    <w:rsid w:val="001015AF"/>
    <w:rsid w:val="001029C9"/>
    <w:rsid w:val="00102C0E"/>
    <w:rsid w:val="00103130"/>
    <w:rsid w:val="00103D5E"/>
    <w:rsid w:val="00104212"/>
    <w:rsid w:val="001045A2"/>
    <w:rsid w:val="001045B1"/>
    <w:rsid w:val="00104902"/>
    <w:rsid w:val="00104ECD"/>
    <w:rsid w:val="001056FC"/>
    <w:rsid w:val="0010618D"/>
    <w:rsid w:val="00106663"/>
    <w:rsid w:val="001067BD"/>
    <w:rsid w:val="00107C40"/>
    <w:rsid w:val="00111F11"/>
    <w:rsid w:val="00112950"/>
    <w:rsid w:val="00112B5D"/>
    <w:rsid w:val="00113ED2"/>
    <w:rsid w:val="00114581"/>
    <w:rsid w:val="00114A05"/>
    <w:rsid w:val="00115486"/>
    <w:rsid w:val="00115F61"/>
    <w:rsid w:val="00116429"/>
    <w:rsid w:val="0011742E"/>
    <w:rsid w:val="00120A09"/>
    <w:rsid w:val="00120A28"/>
    <w:rsid w:val="001214AE"/>
    <w:rsid w:val="0012188A"/>
    <w:rsid w:val="00121EC0"/>
    <w:rsid w:val="00121FF5"/>
    <w:rsid w:val="00122190"/>
    <w:rsid w:val="001221C9"/>
    <w:rsid w:val="0012277A"/>
    <w:rsid w:val="0012293C"/>
    <w:rsid w:val="00122F12"/>
    <w:rsid w:val="0012315C"/>
    <w:rsid w:val="001237E2"/>
    <w:rsid w:val="001243D2"/>
    <w:rsid w:val="001243FE"/>
    <w:rsid w:val="0012444A"/>
    <w:rsid w:val="00125C77"/>
    <w:rsid w:val="00125CF4"/>
    <w:rsid w:val="0012615B"/>
    <w:rsid w:val="00126540"/>
    <w:rsid w:val="0012668A"/>
    <w:rsid w:val="00126A48"/>
    <w:rsid w:val="00126E1A"/>
    <w:rsid w:val="001273B4"/>
    <w:rsid w:val="00127AB2"/>
    <w:rsid w:val="00127BDC"/>
    <w:rsid w:val="00127F23"/>
    <w:rsid w:val="00130D0A"/>
    <w:rsid w:val="00131AFF"/>
    <w:rsid w:val="001326F8"/>
    <w:rsid w:val="00133037"/>
    <w:rsid w:val="00133B55"/>
    <w:rsid w:val="00133EAD"/>
    <w:rsid w:val="001351EB"/>
    <w:rsid w:val="00135A74"/>
    <w:rsid w:val="00135BA1"/>
    <w:rsid w:val="00137387"/>
    <w:rsid w:val="0014077C"/>
    <w:rsid w:val="00140F10"/>
    <w:rsid w:val="0014116A"/>
    <w:rsid w:val="001413C4"/>
    <w:rsid w:val="0014180B"/>
    <w:rsid w:val="001427F3"/>
    <w:rsid w:val="001429F4"/>
    <w:rsid w:val="00142C42"/>
    <w:rsid w:val="00142DDA"/>
    <w:rsid w:val="0014399C"/>
    <w:rsid w:val="00144933"/>
    <w:rsid w:val="00144F7C"/>
    <w:rsid w:val="00144FBC"/>
    <w:rsid w:val="00144FDD"/>
    <w:rsid w:val="001458BD"/>
    <w:rsid w:val="00145E6E"/>
    <w:rsid w:val="0014604E"/>
    <w:rsid w:val="001463F1"/>
    <w:rsid w:val="001464DB"/>
    <w:rsid w:val="00146857"/>
    <w:rsid w:val="00146D34"/>
    <w:rsid w:val="001474F7"/>
    <w:rsid w:val="00147820"/>
    <w:rsid w:val="001512D7"/>
    <w:rsid w:val="00152130"/>
    <w:rsid w:val="001526FF"/>
    <w:rsid w:val="00152A7E"/>
    <w:rsid w:val="0015336A"/>
    <w:rsid w:val="001536F3"/>
    <w:rsid w:val="00153DAC"/>
    <w:rsid w:val="0015406D"/>
    <w:rsid w:val="00155ECF"/>
    <w:rsid w:val="00156359"/>
    <w:rsid w:val="0015686D"/>
    <w:rsid w:val="001573DA"/>
    <w:rsid w:val="001600C2"/>
    <w:rsid w:val="001606AC"/>
    <w:rsid w:val="00161C73"/>
    <w:rsid w:val="00163246"/>
    <w:rsid w:val="00165DC5"/>
    <w:rsid w:val="00165F7F"/>
    <w:rsid w:val="00166494"/>
    <w:rsid w:val="00166503"/>
    <w:rsid w:val="00166B67"/>
    <w:rsid w:val="00166E70"/>
    <w:rsid w:val="00170DB5"/>
    <w:rsid w:val="00171004"/>
    <w:rsid w:val="00171054"/>
    <w:rsid w:val="00171914"/>
    <w:rsid w:val="00174812"/>
    <w:rsid w:val="00175B77"/>
    <w:rsid w:val="00176A07"/>
    <w:rsid w:val="0018073A"/>
    <w:rsid w:val="00180920"/>
    <w:rsid w:val="00180BAA"/>
    <w:rsid w:val="00181123"/>
    <w:rsid w:val="00181627"/>
    <w:rsid w:val="001821DC"/>
    <w:rsid w:val="001823D6"/>
    <w:rsid w:val="00182ACA"/>
    <w:rsid w:val="0018383E"/>
    <w:rsid w:val="0018466B"/>
    <w:rsid w:val="0018484B"/>
    <w:rsid w:val="00184E1B"/>
    <w:rsid w:val="00184F4D"/>
    <w:rsid w:val="001851D4"/>
    <w:rsid w:val="00185D64"/>
    <w:rsid w:val="00185F2B"/>
    <w:rsid w:val="001865B0"/>
    <w:rsid w:val="001874CF"/>
    <w:rsid w:val="00190152"/>
    <w:rsid w:val="00190F5F"/>
    <w:rsid w:val="00191128"/>
    <w:rsid w:val="0019191F"/>
    <w:rsid w:val="00192766"/>
    <w:rsid w:val="001927C1"/>
    <w:rsid w:val="00192EDD"/>
    <w:rsid w:val="00194778"/>
    <w:rsid w:val="00195F51"/>
    <w:rsid w:val="00196027"/>
    <w:rsid w:val="001965EF"/>
    <w:rsid w:val="00196AD3"/>
    <w:rsid w:val="0019740A"/>
    <w:rsid w:val="001A04C4"/>
    <w:rsid w:val="001A082B"/>
    <w:rsid w:val="001A09A7"/>
    <w:rsid w:val="001A0E0F"/>
    <w:rsid w:val="001A0F25"/>
    <w:rsid w:val="001A2964"/>
    <w:rsid w:val="001A2B69"/>
    <w:rsid w:val="001A2F46"/>
    <w:rsid w:val="001A326A"/>
    <w:rsid w:val="001A3438"/>
    <w:rsid w:val="001A5FEF"/>
    <w:rsid w:val="001A6489"/>
    <w:rsid w:val="001A6C9A"/>
    <w:rsid w:val="001A6F61"/>
    <w:rsid w:val="001A6F7A"/>
    <w:rsid w:val="001A7FE3"/>
    <w:rsid w:val="001B14A5"/>
    <w:rsid w:val="001B1AE2"/>
    <w:rsid w:val="001B1E2F"/>
    <w:rsid w:val="001B21BD"/>
    <w:rsid w:val="001B2DCA"/>
    <w:rsid w:val="001B2F9A"/>
    <w:rsid w:val="001B3183"/>
    <w:rsid w:val="001B3A55"/>
    <w:rsid w:val="001B3B99"/>
    <w:rsid w:val="001B3D38"/>
    <w:rsid w:val="001B429E"/>
    <w:rsid w:val="001B4D29"/>
    <w:rsid w:val="001B515F"/>
    <w:rsid w:val="001B53CB"/>
    <w:rsid w:val="001B57FB"/>
    <w:rsid w:val="001B5D24"/>
    <w:rsid w:val="001B729C"/>
    <w:rsid w:val="001B7369"/>
    <w:rsid w:val="001B746E"/>
    <w:rsid w:val="001C0454"/>
    <w:rsid w:val="001C07B5"/>
    <w:rsid w:val="001C1AE7"/>
    <w:rsid w:val="001C311C"/>
    <w:rsid w:val="001C3B81"/>
    <w:rsid w:val="001C3F31"/>
    <w:rsid w:val="001C54B6"/>
    <w:rsid w:val="001C5CA8"/>
    <w:rsid w:val="001C6513"/>
    <w:rsid w:val="001C6EAC"/>
    <w:rsid w:val="001C6F7A"/>
    <w:rsid w:val="001C71C4"/>
    <w:rsid w:val="001D18F3"/>
    <w:rsid w:val="001D1CD5"/>
    <w:rsid w:val="001D1E5A"/>
    <w:rsid w:val="001D2C8E"/>
    <w:rsid w:val="001D32CB"/>
    <w:rsid w:val="001D384C"/>
    <w:rsid w:val="001D3C74"/>
    <w:rsid w:val="001D4399"/>
    <w:rsid w:val="001D473C"/>
    <w:rsid w:val="001D4948"/>
    <w:rsid w:val="001D4B29"/>
    <w:rsid w:val="001D50F8"/>
    <w:rsid w:val="001D633E"/>
    <w:rsid w:val="001D6848"/>
    <w:rsid w:val="001D6ACD"/>
    <w:rsid w:val="001D766C"/>
    <w:rsid w:val="001E0D9F"/>
    <w:rsid w:val="001E21C9"/>
    <w:rsid w:val="001E2C33"/>
    <w:rsid w:val="001E3001"/>
    <w:rsid w:val="001E300C"/>
    <w:rsid w:val="001E32E5"/>
    <w:rsid w:val="001E3932"/>
    <w:rsid w:val="001E3B48"/>
    <w:rsid w:val="001E4305"/>
    <w:rsid w:val="001E45A6"/>
    <w:rsid w:val="001E58DA"/>
    <w:rsid w:val="001E5EAD"/>
    <w:rsid w:val="001E5F31"/>
    <w:rsid w:val="001E65C4"/>
    <w:rsid w:val="001E7890"/>
    <w:rsid w:val="001E7920"/>
    <w:rsid w:val="001F0314"/>
    <w:rsid w:val="001F0AC5"/>
    <w:rsid w:val="001F0EB5"/>
    <w:rsid w:val="001F12F9"/>
    <w:rsid w:val="001F15C3"/>
    <w:rsid w:val="001F1D67"/>
    <w:rsid w:val="001F271E"/>
    <w:rsid w:val="001F3A97"/>
    <w:rsid w:val="001F5607"/>
    <w:rsid w:val="001F5F77"/>
    <w:rsid w:val="001F6011"/>
    <w:rsid w:val="001F62BD"/>
    <w:rsid w:val="001F764D"/>
    <w:rsid w:val="001F7976"/>
    <w:rsid w:val="00200596"/>
    <w:rsid w:val="00201520"/>
    <w:rsid w:val="00201652"/>
    <w:rsid w:val="00201E01"/>
    <w:rsid w:val="00201FB4"/>
    <w:rsid w:val="00202D36"/>
    <w:rsid w:val="00202E77"/>
    <w:rsid w:val="002037B6"/>
    <w:rsid w:val="00203D36"/>
    <w:rsid w:val="002045F4"/>
    <w:rsid w:val="002047BA"/>
    <w:rsid w:val="00205285"/>
    <w:rsid w:val="00205B7B"/>
    <w:rsid w:val="00206043"/>
    <w:rsid w:val="002060CD"/>
    <w:rsid w:val="0020697A"/>
    <w:rsid w:val="00206FCA"/>
    <w:rsid w:val="002071A9"/>
    <w:rsid w:val="002106EB"/>
    <w:rsid w:val="0021071D"/>
    <w:rsid w:val="00210CCB"/>
    <w:rsid w:val="00210F4B"/>
    <w:rsid w:val="00211DCE"/>
    <w:rsid w:val="00212136"/>
    <w:rsid w:val="00213CB0"/>
    <w:rsid w:val="0021441B"/>
    <w:rsid w:val="00214B13"/>
    <w:rsid w:val="00214DDD"/>
    <w:rsid w:val="002151EE"/>
    <w:rsid w:val="00215772"/>
    <w:rsid w:val="00215DB2"/>
    <w:rsid w:val="00216428"/>
    <w:rsid w:val="002167A7"/>
    <w:rsid w:val="002175EE"/>
    <w:rsid w:val="0021777A"/>
    <w:rsid w:val="002216B4"/>
    <w:rsid w:val="00221917"/>
    <w:rsid w:val="00221A14"/>
    <w:rsid w:val="00222026"/>
    <w:rsid w:val="00222D56"/>
    <w:rsid w:val="00222D66"/>
    <w:rsid w:val="00223C9F"/>
    <w:rsid w:val="002256B3"/>
    <w:rsid w:val="00225E53"/>
    <w:rsid w:val="002267B2"/>
    <w:rsid w:val="00226FF4"/>
    <w:rsid w:val="00227148"/>
    <w:rsid w:val="0022763A"/>
    <w:rsid w:val="00227865"/>
    <w:rsid w:val="002311C9"/>
    <w:rsid w:val="002314BC"/>
    <w:rsid w:val="00231EDE"/>
    <w:rsid w:val="00232503"/>
    <w:rsid w:val="002326CA"/>
    <w:rsid w:val="00233F50"/>
    <w:rsid w:val="00234606"/>
    <w:rsid w:val="002349EB"/>
    <w:rsid w:val="00234CAA"/>
    <w:rsid w:val="00236CB7"/>
    <w:rsid w:val="0023778F"/>
    <w:rsid w:val="002413CE"/>
    <w:rsid w:val="002414AB"/>
    <w:rsid w:val="0024176F"/>
    <w:rsid w:val="00241773"/>
    <w:rsid w:val="00242FB5"/>
    <w:rsid w:val="002433BB"/>
    <w:rsid w:val="002438F0"/>
    <w:rsid w:val="00244785"/>
    <w:rsid w:val="00245EA3"/>
    <w:rsid w:val="002465E6"/>
    <w:rsid w:val="00246C6C"/>
    <w:rsid w:val="00246F0F"/>
    <w:rsid w:val="002476C8"/>
    <w:rsid w:val="00247780"/>
    <w:rsid w:val="00247F99"/>
    <w:rsid w:val="00251CFA"/>
    <w:rsid w:val="00251DE8"/>
    <w:rsid w:val="00253CE9"/>
    <w:rsid w:val="00253F44"/>
    <w:rsid w:val="002542A0"/>
    <w:rsid w:val="00254398"/>
    <w:rsid w:val="00254399"/>
    <w:rsid w:val="00254B50"/>
    <w:rsid w:val="00254C98"/>
    <w:rsid w:val="002553F6"/>
    <w:rsid w:val="0025579C"/>
    <w:rsid w:val="00256225"/>
    <w:rsid w:val="002567FB"/>
    <w:rsid w:val="00256DDC"/>
    <w:rsid w:val="00256E91"/>
    <w:rsid w:val="0026064B"/>
    <w:rsid w:val="0026066D"/>
    <w:rsid w:val="002606F1"/>
    <w:rsid w:val="0026102A"/>
    <w:rsid w:val="002611B2"/>
    <w:rsid w:val="002615A5"/>
    <w:rsid w:val="00261E84"/>
    <w:rsid w:val="00262504"/>
    <w:rsid w:val="00262BCC"/>
    <w:rsid w:val="00264690"/>
    <w:rsid w:val="00266CCC"/>
    <w:rsid w:val="002702A8"/>
    <w:rsid w:val="00271017"/>
    <w:rsid w:val="002715F5"/>
    <w:rsid w:val="00271799"/>
    <w:rsid w:val="00271A13"/>
    <w:rsid w:val="00271A4B"/>
    <w:rsid w:val="00271E8B"/>
    <w:rsid w:val="00271FA7"/>
    <w:rsid w:val="00272536"/>
    <w:rsid w:val="0027282C"/>
    <w:rsid w:val="00272D84"/>
    <w:rsid w:val="00273795"/>
    <w:rsid w:val="00273CD5"/>
    <w:rsid w:val="0027517E"/>
    <w:rsid w:val="00275256"/>
    <w:rsid w:val="00276127"/>
    <w:rsid w:val="00276224"/>
    <w:rsid w:val="0027655E"/>
    <w:rsid w:val="0027699C"/>
    <w:rsid w:val="002772B7"/>
    <w:rsid w:val="002773E8"/>
    <w:rsid w:val="002775E5"/>
    <w:rsid w:val="002777AE"/>
    <w:rsid w:val="00280045"/>
    <w:rsid w:val="00281315"/>
    <w:rsid w:val="002820E8"/>
    <w:rsid w:val="00282643"/>
    <w:rsid w:val="00282A03"/>
    <w:rsid w:val="00283688"/>
    <w:rsid w:val="002849C1"/>
    <w:rsid w:val="002850EC"/>
    <w:rsid w:val="00285A69"/>
    <w:rsid w:val="00285BFF"/>
    <w:rsid w:val="00285D6B"/>
    <w:rsid w:val="00287669"/>
    <w:rsid w:val="00287AE8"/>
    <w:rsid w:val="00287CDC"/>
    <w:rsid w:val="00287F7B"/>
    <w:rsid w:val="00290473"/>
    <w:rsid w:val="00290A83"/>
    <w:rsid w:val="00292208"/>
    <w:rsid w:val="002927A0"/>
    <w:rsid w:val="00292875"/>
    <w:rsid w:val="0029287E"/>
    <w:rsid w:val="00292FFA"/>
    <w:rsid w:val="0029312F"/>
    <w:rsid w:val="00293572"/>
    <w:rsid w:val="00293A39"/>
    <w:rsid w:val="00293E95"/>
    <w:rsid w:val="00293F1F"/>
    <w:rsid w:val="002952A2"/>
    <w:rsid w:val="00295C34"/>
    <w:rsid w:val="002960BC"/>
    <w:rsid w:val="0029616C"/>
    <w:rsid w:val="00296FE3"/>
    <w:rsid w:val="00297718"/>
    <w:rsid w:val="002A08FE"/>
    <w:rsid w:val="002A1465"/>
    <w:rsid w:val="002A19A5"/>
    <w:rsid w:val="002A1B88"/>
    <w:rsid w:val="002A1C01"/>
    <w:rsid w:val="002A224F"/>
    <w:rsid w:val="002A2E64"/>
    <w:rsid w:val="002A46FD"/>
    <w:rsid w:val="002A67BE"/>
    <w:rsid w:val="002A67D8"/>
    <w:rsid w:val="002A6913"/>
    <w:rsid w:val="002A7609"/>
    <w:rsid w:val="002B0498"/>
    <w:rsid w:val="002B04B7"/>
    <w:rsid w:val="002B0641"/>
    <w:rsid w:val="002B09A1"/>
    <w:rsid w:val="002B0C23"/>
    <w:rsid w:val="002B1285"/>
    <w:rsid w:val="002B1291"/>
    <w:rsid w:val="002B2358"/>
    <w:rsid w:val="002B3C36"/>
    <w:rsid w:val="002B3E7B"/>
    <w:rsid w:val="002B3F06"/>
    <w:rsid w:val="002B448D"/>
    <w:rsid w:val="002B49CD"/>
    <w:rsid w:val="002B5A35"/>
    <w:rsid w:val="002B5EDA"/>
    <w:rsid w:val="002B6649"/>
    <w:rsid w:val="002B6886"/>
    <w:rsid w:val="002B73F1"/>
    <w:rsid w:val="002B7536"/>
    <w:rsid w:val="002B76BD"/>
    <w:rsid w:val="002B771A"/>
    <w:rsid w:val="002B7811"/>
    <w:rsid w:val="002C018D"/>
    <w:rsid w:val="002C0479"/>
    <w:rsid w:val="002C07DD"/>
    <w:rsid w:val="002C188C"/>
    <w:rsid w:val="002C26FA"/>
    <w:rsid w:val="002C3895"/>
    <w:rsid w:val="002C3BFC"/>
    <w:rsid w:val="002C403A"/>
    <w:rsid w:val="002C41E7"/>
    <w:rsid w:val="002C43B0"/>
    <w:rsid w:val="002C49D2"/>
    <w:rsid w:val="002C65B6"/>
    <w:rsid w:val="002C6CD2"/>
    <w:rsid w:val="002C6F06"/>
    <w:rsid w:val="002C71C4"/>
    <w:rsid w:val="002D01E5"/>
    <w:rsid w:val="002D0242"/>
    <w:rsid w:val="002D1041"/>
    <w:rsid w:val="002D2AD4"/>
    <w:rsid w:val="002D3754"/>
    <w:rsid w:val="002D4CC7"/>
    <w:rsid w:val="002D4FBE"/>
    <w:rsid w:val="002D6A81"/>
    <w:rsid w:val="002D6F95"/>
    <w:rsid w:val="002D755E"/>
    <w:rsid w:val="002D7772"/>
    <w:rsid w:val="002D7A9E"/>
    <w:rsid w:val="002D7ACE"/>
    <w:rsid w:val="002E0042"/>
    <w:rsid w:val="002E00C3"/>
    <w:rsid w:val="002E0825"/>
    <w:rsid w:val="002E0B31"/>
    <w:rsid w:val="002E1057"/>
    <w:rsid w:val="002E1D81"/>
    <w:rsid w:val="002E216F"/>
    <w:rsid w:val="002E2692"/>
    <w:rsid w:val="002E2FB6"/>
    <w:rsid w:val="002E332E"/>
    <w:rsid w:val="002E3D79"/>
    <w:rsid w:val="002E5B26"/>
    <w:rsid w:val="002E6996"/>
    <w:rsid w:val="002E7011"/>
    <w:rsid w:val="002E7A59"/>
    <w:rsid w:val="002E7E71"/>
    <w:rsid w:val="002F0081"/>
    <w:rsid w:val="002F049B"/>
    <w:rsid w:val="002F0613"/>
    <w:rsid w:val="002F09DE"/>
    <w:rsid w:val="002F0AB2"/>
    <w:rsid w:val="002F0BA8"/>
    <w:rsid w:val="002F0E8E"/>
    <w:rsid w:val="002F178F"/>
    <w:rsid w:val="002F1C8C"/>
    <w:rsid w:val="002F2196"/>
    <w:rsid w:val="002F2460"/>
    <w:rsid w:val="002F280F"/>
    <w:rsid w:val="002F28ED"/>
    <w:rsid w:val="002F3968"/>
    <w:rsid w:val="002F48EE"/>
    <w:rsid w:val="002F59D6"/>
    <w:rsid w:val="002F70C7"/>
    <w:rsid w:val="002F756C"/>
    <w:rsid w:val="002F7997"/>
    <w:rsid w:val="003000E0"/>
    <w:rsid w:val="00300502"/>
    <w:rsid w:val="00300B80"/>
    <w:rsid w:val="003018CB"/>
    <w:rsid w:val="00301D5D"/>
    <w:rsid w:val="00301D8D"/>
    <w:rsid w:val="00302E72"/>
    <w:rsid w:val="003030FB"/>
    <w:rsid w:val="00303DDE"/>
    <w:rsid w:val="0030518C"/>
    <w:rsid w:val="00305602"/>
    <w:rsid w:val="00305B69"/>
    <w:rsid w:val="00305BA5"/>
    <w:rsid w:val="00305E21"/>
    <w:rsid w:val="00306010"/>
    <w:rsid w:val="0030648B"/>
    <w:rsid w:val="00307307"/>
    <w:rsid w:val="0030770F"/>
    <w:rsid w:val="003108D3"/>
    <w:rsid w:val="00311B66"/>
    <w:rsid w:val="00312DBB"/>
    <w:rsid w:val="003133B2"/>
    <w:rsid w:val="00313B11"/>
    <w:rsid w:val="00313C0D"/>
    <w:rsid w:val="0031433F"/>
    <w:rsid w:val="00314F38"/>
    <w:rsid w:val="00315F6C"/>
    <w:rsid w:val="003165E3"/>
    <w:rsid w:val="00316676"/>
    <w:rsid w:val="003172BC"/>
    <w:rsid w:val="00317D5E"/>
    <w:rsid w:val="00320BCA"/>
    <w:rsid w:val="00321A80"/>
    <w:rsid w:val="00321D3D"/>
    <w:rsid w:val="00322CC1"/>
    <w:rsid w:val="00322CE3"/>
    <w:rsid w:val="00323923"/>
    <w:rsid w:val="00324990"/>
    <w:rsid w:val="00324D06"/>
    <w:rsid w:val="0032572B"/>
    <w:rsid w:val="00326564"/>
    <w:rsid w:val="00326C09"/>
    <w:rsid w:val="00326D4E"/>
    <w:rsid w:val="00327B01"/>
    <w:rsid w:val="0033053A"/>
    <w:rsid w:val="0033127F"/>
    <w:rsid w:val="00331FD7"/>
    <w:rsid w:val="00332CC1"/>
    <w:rsid w:val="0033330E"/>
    <w:rsid w:val="003338E7"/>
    <w:rsid w:val="00333C34"/>
    <w:rsid w:val="003342FE"/>
    <w:rsid w:val="00334583"/>
    <w:rsid w:val="00335070"/>
    <w:rsid w:val="00335CDC"/>
    <w:rsid w:val="00335E45"/>
    <w:rsid w:val="00335E78"/>
    <w:rsid w:val="00335FFD"/>
    <w:rsid w:val="00336E49"/>
    <w:rsid w:val="00337A68"/>
    <w:rsid w:val="00337D7B"/>
    <w:rsid w:val="0034033E"/>
    <w:rsid w:val="00341516"/>
    <w:rsid w:val="0034178C"/>
    <w:rsid w:val="00341EC6"/>
    <w:rsid w:val="00342376"/>
    <w:rsid w:val="00342531"/>
    <w:rsid w:val="00342C23"/>
    <w:rsid w:val="00342C3A"/>
    <w:rsid w:val="00342F78"/>
    <w:rsid w:val="003430BD"/>
    <w:rsid w:val="00343289"/>
    <w:rsid w:val="00344650"/>
    <w:rsid w:val="00346332"/>
    <w:rsid w:val="0034635A"/>
    <w:rsid w:val="003465BD"/>
    <w:rsid w:val="0034685E"/>
    <w:rsid w:val="00346F0C"/>
    <w:rsid w:val="00347562"/>
    <w:rsid w:val="003476B3"/>
    <w:rsid w:val="00347CB5"/>
    <w:rsid w:val="00347D06"/>
    <w:rsid w:val="00347E39"/>
    <w:rsid w:val="0035097A"/>
    <w:rsid w:val="00351A32"/>
    <w:rsid w:val="003525B8"/>
    <w:rsid w:val="003529E2"/>
    <w:rsid w:val="00352BFA"/>
    <w:rsid w:val="00353E42"/>
    <w:rsid w:val="00353FB1"/>
    <w:rsid w:val="003556A6"/>
    <w:rsid w:val="00355D41"/>
    <w:rsid w:val="003562D7"/>
    <w:rsid w:val="003567F9"/>
    <w:rsid w:val="00357037"/>
    <w:rsid w:val="003600FD"/>
    <w:rsid w:val="0036030B"/>
    <w:rsid w:val="0036077C"/>
    <w:rsid w:val="00360904"/>
    <w:rsid w:val="00360A8C"/>
    <w:rsid w:val="00360EAB"/>
    <w:rsid w:val="00361261"/>
    <w:rsid w:val="00361552"/>
    <w:rsid w:val="003646A2"/>
    <w:rsid w:val="00364765"/>
    <w:rsid w:val="003647D3"/>
    <w:rsid w:val="00364F07"/>
    <w:rsid w:val="00365839"/>
    <w:rsid w:val="00365A0B"/>
    <w:rsid w:val="003665F7"/>
    <w:rsid w:val="00366786"/>
    <w:rsid w:val="003669DA"/>
    <w:rsid w:val="00367A62"/>
    <w:rsid w:val="00367DF1"/>
    <w:rsid w:val="003701E8"/>
    <w:rsid w:val="00371D6E"/>
    <w:rsid w:val="00372410"/>
    <w:rsid w:val="0037327E"/>
    <w:rsid w:val="00373374"/>
    <w:rsid w:val="00373628"/>
    <w:rsid w:val="00375A0F"/>
    <w:rsid w:val="00375AA5"/>
    <w:rsid w:val="00376971"/>
    <w:rsid w:val="00376BC7"/>
    <w:rsid w:val="0037731B"/>
    <w:rsid w:val="00377609"/>
    <w:rsid w:val="00377E78"/>
    <w:rsid w:val="00380625"/>
    <w:rsid w:val="00380B64"/>
    <w:rsid w:val="003812F3"/>
    <w:rsid w:val="00381E4D"/>
    <w:rsid w:val="00382348"/>
    <w:rsid w:val="00382DC6"/>
    <w:rsid w:val="00383175"/>
    <w:rsid w:val="00384FDA"/>
    <w:rsid w:val="0038547C"/>
    <w:rsid w:val="003869CF"/>
    <w:rsid w:val="00386F69"/>
    <w:rsid w:val="003871A1"/>
    <w:rsid w:val="0038770D"/>
    <w:rsid w:val="003906EA"/>
    <w:rsid w:val="00390E13"/>
    <w:rsid w:val="00391565"/>
    <w:rsid w:val="00391F26"/>
    <w:rsid w:val="00391FFF"/>
    <w:rsid w:val="00392403"/>
    <w:rsid w:val="00392B6D"/>
    <w:rsid w:val="00392B77"/>
    <w:rsid w:val="00393650"/>
    <w:rsid w:val="00394006"/>
    <w:rsid w:val="003945D9"/>
    <w:rsid w:val="0039523B"/>
    <w:rsid w:val="0039676D"/>
    <w:rsid w:val="00396818"/>
    <w:rsid w:val="00396899"/>
    <w:rsid w:val="00396A10"/>
    <w:rsid w:val="00396CB4"/>
    <w:rsid w:val="0039732A"/>
    <w:rsid w:val="003A16D8"/>
    <w:rsid w:val="003A1D5C"/>
    <w:rsid w:val="003A1F0C"/>
    <w:rsid w:val="003A22EB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A7254"/>
    <w:rsid w:val="003B07F8"/>
    <w:rsid w:val="003B0D4A"/>
    <w:rsid w:val="003B169D"/>
    <w:rsid w:val="003B1CD8"/>
    <w:rsid w:val="003B1EEB"/>
    <w:rsid w:val="003B2D77"/>
    <w:rsid w:val="003B31A4"/>
    <w:rsid w:val="003B31AF"/>
    <w:rsid w:val="003B3B7A"/>
    <w:rsid w:val="003B3C8C"/>
    <w:rsid w:val="003B4A48"/>
    <w:rsid w:val="003B4BF2"/>
    <w:rsid w:val="003B4E72"/>
    <w:rsid w:val="003B596D"/>
    <w:rsid w:val="003B6C0C"/>
    <w:rsid w:val="003B6F17"/>
    <w:rsid w:val="003C0288"/>
    <w:rsid w:val="003C0FCF"/>
    <w:rsid w:val="003C1A5D"/>
    <w:rsid w:val="003C2935"/>
    <w:rsid w:val="003C2F36"/>
    <w:rsid w:val="003C3383"/>
    <w:rsid w:val="003C5FCC"/>
    <w:rsid w:val="003C6105"/>
    <w:rsid w:val="003C6436"/>
    <w:rsid w:val="003C6D38"/>
    <w:rsid w:val="003C7D20"/>
    <w:rsid w:val="003C7D8D"/>
    <w:rsid w:val="003D0400"/>
    <w:rsid w:val="003D1093"/>
    <w:rsid w:val="003D1FC9"/>
    <w:rsid w:val="003D2C20"/>
    <w:rsid w:val="003D2DA5"/>
    <w:rsid w:val="003D43F1"/>
    <w:rsid w:val="003D47B2"/>
    <w:rsid w:val="003D571A"/>
    <w:rsid w:val="003D5830"/>
    <w:rsid w:val="003D5A84"/>
    <w:rsid w:val="003D65E2"/>
    <w:rsid w:val="003D69A0"/>
    <w:rsid w:val="003D742E"/>
    <w:rsid w:val="003D7B73"/>
    <w:rsid w:val="003E0074"/>
    <w:rsid w:val="003E244A"/>
    <w:rsid w:val="003E25BE"/>
    <w:rsid w:val="003E2EA2"/>
    <w:rsid w:val="003E2ED8"/>
    <w:rsid w:val="003E30B4"/>
    <w:rsid w:val="003E4404"/>
    <w:rsid w:val="003E4CBC"/>
    <w:rsid w:val="003E5DEE"/>
    <w:rsid w:val="003E5F80"/>
    <w:rsid w:val="003E722B"/>
    <w:rsid w:val="003E76B3"/>
    <w:rsid w:val="003E7BC1"/>
    <w:rsid w:val="003F01CB"/>
    <w:rsid w:val="003F0592"/>
    <w:rsid w:val="003F0C3B"/>
    <w:rsid w:val="003F1136"/>
    <w:rsid w:val="003F1156"/>
    <w:rsid w:val="003F14AA"/>
    <w:rsid w:val="003F19C4"/>
    <w:rsid w:val="003F1C99"/>
    <w:rsid w:val="003F243D"/>
    <w:rsid w:val="003F27D3"/>
    <w:rsid w:val="003F29A6"/>
    <w:rsid w:val="003F2E76"/>
    <w:rsid w:val="003F30E0"/>
    <w:rsid w:val="003F3479"/>
    <w:rsid w:val="003F3919"/>
    <w:rsid w:val="003F3AE6"/>
    <w:rsid w:val="003F660B"/>
    <w:rsid w:val="003F6DA5"/>
    <w:rsid w:val="003F737E"/>
    <w:rsid w:val="003F76B6"/>
    <w:rsid w:val="003F7796"/>
    <w:rsid w:val="0040140F"/>
    <w:rsid w:val="00402614"/>
    <w:rsid w:val="00403222"/>
    <w:rsid w:val="00404460"/>
    <w:rsid w:val="0040487C"/>
    <w:rsid w:val="004060FF"/>
    <w:rsid w:val="004062E5"/>
    <w:rsid w:val="00406AE9"/>
    <w:rsid w:val="004074CA"/>
    <w:rsid w:val="00407CB8"/>
    <w:rsid w:val="004109FF"/>
    <w:rsid w:val="004127B2"/>
    <w:rsid w:val="00412800"/>
    <w:rsid w:val="00413023"/>
    <w:rsid w:val="0041303E"/>
    <w:rsid w:val="00413063"/>
    <w:rsid w:val="00413286"/>
    <w:rsid w:val="00414CE5"/>
    <w:rsid w:val="00414D7B"/>
    <w:rsid w:val="0041517D"/>
    <w:rsid w:val="004155B7"/>
    <w:rsid w:val="00415732"/>
    <w:rsid w:val="0041593E"/>
    <w:rsid w:val="00415D3D"/>
    <w:rsid w:val="00415D96"/>
    <w:rsid w:val="0041629E"/>
    <w:rsid w:val="004170D6"/>
    <w:rsid w:val="00417BF2"/>
    <w:rsid w:val="00420198"/>
    <w:rsid w:val="0042019B"/>
    <w:rsid w:val="004202AE"/>
    <w:rsid w:val="00421054"/>
    <w:rsid w:val="00421BEA"/>
    <w:rsid w:val="00422B50"/>
    <w:rsid w:val="00422BD9"/>
    <w:rsid w:val="00424140"/>
    <w:rsid w:val="00424223"/>
    <w:rsid w:val="00424790"/>
    <w:rsid w:val="00424A90"/>
    <w:rsid w:val="00424D1C"/>
    <w:rsid w:val="00425A22"/>
    <w:rsid w:val="00425B52"/>
    <w:rsid w:val="00425DF4"/>
    <w:rsid w:val="004267F8"/>
    <w:rsid w:val="00426CF6"/>
    <w:rsid w:val="00430096"/>
    <w:rsid w:val="0043028C"/>
    <w:rsid w:val="004312D5"/>
    <w:rsid w:val="00431F43"/>
    <w:rsid w:val="00431F7F"/>
    <w:rsid w:val="00432734"/>
    <w:rsid w:val="00432D09"/>
    <w:rsid w:val="004335DB"/>
    <w:rsid w:val="00433CDA"/>
    <w:rsid w:val="004346B4"/>
    <w:rsid w:val="00435B76"/>
    <w:rsid w:val="00435DC5"/>
    <w:rsid w:val="004361D8"/>
    <w:rsid w:val="00436F22"/>
    <w:rsid w:val="00437264"/>
    <w:rsid w:val="00437C18"/>
    <w:rsid w:val="00440360"/>
    <w:rsid w:val="00440FF9"/>
    <w:rsid w:val="004431C0"/>
    <w:rsid w:val="004436B4"/>
    <w:rsid w:val="00443CB8"/>
    <w:rsid w:val="00444059"/>
    <w:rsid w:val="0044474F"/>
    <w:rsid w:val="00445E3F"/>
    <w:rsid w:val="004467E5"/>
    <w:rsid w:val="00447202"/>
    <w:rsid w:val="00447AB8"/>
    <w:rsid w:val="00447AF2"/>
    <w:rsid w:val="004500AC"/>
    <w:rsid w:val="0045055A"/>
    <w:rsid w:val="004509CB"/>
    <w:rsid w:val="00451B1B"/>
    <w:rsid w:val="004523D4"/>
    <w:rsid w:val="00452549"/>
    <w:rsid w:val="00453E36"/>
    <w:rsid w:val="004541E5"/>
    <w:rsid w:val="0045428D"/>
    <w:rsid w:val="004544D6"/>
    <w:rsid w:val="00455C55"/>
    <w:rsid w:val="00455DB7"/>
    <w:rsid w:val="0045605E"/>
    <w:rsid w:val="00456E05"/>
    <w:rsid w:val="00457337"/>
    <w:rsid w:val="00457F94"/>
    <w:rsid w:val="004601B1"/>
    <w:rsid w:val="00460446"/>
    <w:rsid w:val="004609D7"/>
    <w:rsid w:val="00461469"/>
    <w:rsid w:val="004616FD"/>
    <w:rsid w:val="00462017"/>
    <w:rsid w:val="0046229B"/>
    <w:rsid w:val="0046297F"/>
    <w:rsid w:val="00462DD7"/>
    <w:rsid w:val="00463CE1"/>
    <w:rsid w:val="00464B2F"/>
    <w:rsid w:val="004651C7"/>
    <w:rsid w:val="00465550"/>
    <w:rsid w:val="00467156"/>
    <w:rsid w:val="004673F2"/>
    <w:rsid w:val="0046754F"/>
    <w:rsid w:val="004707AF"/>
    <w:rsid w:val="004708F7"/>
    <w:rsid w:val="00470BB7"/>
    <w:rsid w:val="00471253"/>
    <w:rsid w:val="00471F6E"/>
    <w:rsid w:val="00472A9B"/>
    <w:rsid w:val="0047430F"/>
    <w:rsid w:val="00474684"/>
    <w:rsid w:val="00474E5B"/>
    <w:rsid w:val="00474FE5"/>
    <w:rsid w:val="00475521"/>
    <w:rsid w:val="0047689D"/>
    <w:rsid w:val="00476DD5"/>
    <w:rsid w:val="004773E7"/>
    <w:rsid w:val="00477C53"/>
    <w:rsid w:val="004811E9"/>
    <w:rsid w:val="00481250"/>
    <w:rsid w:val="00482BDF"/>
    <w:rsid w:val="00482C49"/>
    <w:rsid w:val="00484224"/>
    <w:rsid w:val="0048428F"/>
    <w:rsid w:val="004848F5"/>
    <w:rsid w:val="00484A20"/>
    <w:rsid w:val="00484C72"/>
    <w:rsid w:val="00485264"/>
    <w:rsid w:val="00485F1B"/>
    <w:rsid w:val="004860CD"/>
    <w:rsid w:val="00486A7B"/>
    <w:rsid w:val="0049043A"/>
    <w:rsid w:val="00490995"/>
    <w:rsid w:val="00491420"/>
    <w:rsid w:val="004928A9"/>
    <w:rsid w:val="00492EFE"/>
    <w:rsid w:val="00493930"/>
    <w:rsid w:val="00493943"/>
    <w:rsid w:val="004944E3"/>
    <w:rsid w:val="00494683"/>
    <w:rsid w:val="0049571F"/>
    <w:rsid w:val="004958E5"/>
    <w:rsid w:val="00495F5B"/>
    <w:rsid w:val="00496309"/>
    <w:rsid w:val="00496CA9"/>
    <w:rsid w:val="00496FBC"/>
    <w:rsid w:val="004971A7"/>
    <w:rsid w:val="004973DD"/>
    <w:rsid w:val="0049780C"/>
    <w:rsid w:val="004A16FA"/>
    <w:rsid w:val="004A1C33"/>
    <w:rsid w:val="004A1E20"/>
    <w:rsid w:val="004A2CE9"/>
    <w:rsid w:val="004A392F"/>
    <w:rsid w:val="004A3F27"/>
    <w:rsid w:val="004A3FA0"/>
    <w:rsid w:val="004A402E"/>
    <w:rsid w:val="004A42A0"/>
    <w:rsid w:val="004A44D3"/>
    <w:rsid w:val="004A4BB4"/>
    <w:rsid w:val="004A5F9C"/>
    <w:rsid w:val="004A656A"/>
    <w:rsid w:val="004A75DD"/>
    <w:rsid w:val="004A7972"/>
    <w:rsid w:val="004A7AFE"/>
    <w:rsid w:val="004B19D4"/>
    <w:rsid w:val="004B1DC8"/>
    <w:rsid w:val="004B22D1"/>
    <w:rsid w:val="004B31C3"/>
    <w:rsid w:val="004B33D3"/>
    <w:rsid w:val="004B37BC"/>
    <w:rsid w:val="004B3B08"/>
    <w:rsid w:val="004B4129"/>
    <w:rsid w:val="004B4223"/>
    <w:rsid w:val="004B46A0"/>
    <w:rsid w:val="004B4C3A"/>
    <w:rsid w:val="004B5C38"/>
    <w:rsid w:val="004B688D"/>
    <w:rsid w:val="004B6D42"/>
    <w:rsid w:val="004B6EA0"/>
    <w:rsid w:val="004B6FE3"/>
    <w:rsid w:val="004B7001"/>
    <w:rsid w:val="004B7367"/>
    <w:rsid w:val="004B77CD"/>
    <w:rsid w:val="004C06FE"/>
    <w:rsid w:val="004C0B02"/>
    <w:rsid w:val="004C0C3A"/>
    <w:rsid w:val="004C0C4D"/>
    <w:rsid w:val="004C0D9D"/>
    <w:rsid w:val="004C0F8F"/>
    <w:rsid w:val="004C1261"/>
    <w:rsid w:val="004C1484"/>
    <w:rsid w:val="004C18EA"/>
    <w:rsid w:val="004C1F9A"/>
    <w:rsid w:val="004C2003"/>
    <w:rsid w:val="004C2162"/>
    <w:rsid w:val="004C4B54"/>
    <w:rsid w:val="004C518C"/>
    <w:rsid w:val="004C5D28"/>
    <w:rsid w:val="004C7C15"/>
    <w:rsid w:val="004C7E10"/>
    <w:rsid w:val="004D07E9"/>
    <w:rsid w:val="004D08C6"/>
    <w:rsid w:val="004D17AA"/>
    <w:rsid w:val="004D2709"/>
    <w:rsid w:val="004D2764"/>
    <w:rsid w:val="004D2A08"/>
    <w:rsid w:val="004D2F61"/>
    <w:rsid w:val="004D30B7"/>
    <w:rsid w:val="004D3585"/>
    <w:rsid w:val="004D43C9"/>
    <w:rsid w:val="004D43EA"/>
    <w:rsid w:val="004D44F4"/>
    <w:rsid w:val="004D46F3"/>
    <w:rsid w:val="004D59D7"/>
    <w:rsid w:val="004D5AD3"/>
    <w:rsid w:val="004D6F98"/>
    <w:rsid w:val="004D7082"/>
    <w:rsid w:val="004D79E7"/>
    <w:rsid w:val="004D7D70"/>
    <w:rsid w:val="004E08C7"/>
    <w:rsid w:val="004E09BA"/>
    <w:rsid w:val="004E0CCF"/>
    <w:rsid w:val="004E11D7"/>
    <w:rsid w:val="004E192B"/>
    <w:rsid w:val="004E1ACC"/>
    <w:rsid w:val="004E1C46"/>
    <w:rsid w:val="004E2307"/>
    <w:rsid w:val="004E252F"/>
    <w:rsid w:val="004E25DE"/>
    <w:rsid w:val="004E3F68"/>
    <w:rsid w:val="004E44A3"/>
    <w:rsid w:val="004E4609"/>
    <w:rsid w:val="004E46A9"/>
    <w:rsid w:val="004E48B3"/>
    <w:rsid w:val="004E4B49"/>
    <w:rsid w:val="004E534F"/>
    <w:rsid w:val="004E5452"/>
    <w:rsid w:val="004E5C85"/>
    <w:rsid w:val="004E6FCF"/>
    <w:rsid w:val="004E78BC"/>
    <w:rsid w:val="004E7DDC"/>
    <w:rsid w:val="004F1595"/>
    <w:rsid w:val="004F20FA"/>
    <w:rsid w:val="004F21C6"/>
    <w:rsid w:val="004F2817"/>
    <w:rsid w:val="004F2958"/>
    <w:rsid w:val="004F357F"/>
    <w:rsid w:val="004F424B"/>
    <w:rsid w:val="004F445A"/>
    <w:rsid w:val="004F4D2D"/>
    <w:rsid w:val="004F60E6"/>
    <w:rsid w:val="004F6C74"/>
    <w:rsid w:val="004F6FC5"/>
    <w:rsid w:val="004F7259"/>
    <w:rsid w:val="004F768A"/>
    <w:rsid w:val="004F7BD5"/>
    <w:rsid w:val="00501A02"/>
    <w:rsid w:val="005026E8"/>
    <w:rsid w:val="00502BA0"/>
    <w:rsid w:val="005046DE"/>
    <w:rsid w:val="00504903"/>
    <w:rsid w:val="00505AFA"/>
    <w:rsid w:val="00505F2F"/>
    <w:rsid w:val="00507C4F"/>
    <w:rsid w:val="00510653"/>
    <w:rsid w:val="0051074B"/>
    <w:rsid w:val="00510C8D"/>
    <w:rsid w:val="00510EFE"/>
    <w:rsid w:val="005120D5"/>
    <w:rsid w:val="00512862"/>
    <w:rsid w:val="00513000"/>
    <w:rsid w:val="00513669"/>
    <w:rsid w:val="00513B9E"/>
    <w:rsid w:val="00514E9A"/>
    <w:rsid w:val="005151F3"/>
    <w:rsid w:val="005162D8"/>
    <w:rsid w:val="00516527"/>
    <w:rsid w:val="00516D5D"/>
    <w:rsid w:val="00516FFC"/>
    <w:rsid w:val="005173A6"/>
    <w:rsid w:val="00517A80"/>
    <w:rsid w:val="00517E44"/>
    <w:rsid w:val="00520776"/>
    <w:rsid w:val="00520DD8"/>
    <w:rsid w:val="00521539"/>
    <w:rsid w:val="005217D2"/>
    <w:rsid w:val="00522A68"/>
    <w:rsid w:val="00522EC7"/>
    <w:rsid w:val="00522EE8"/>
    <w:rsid w:val="0052325B"/>
    <w:rsid w:val="005234A2"/>
    <w:rsid w:val="00523B30"/>
    <w:rsid w:val="00524129"/>
    <w:rsid w:val="00524CE4"/>
    <w:rsid w:val="0052587B"/>
    <w:rsid w:val="00525CC7"/>
    <w:rsid w:val="00525CF7"/>
    <w:rsid w:val="00525D27"/>
    <w:rsid w:val="005260DB"/>
    <w:rsid w:val="0052615B"/>
    <w:rsid w:val="00526254"/>
    <w:rsid w:val="005262DA"/>
    <w:rsid w:val="00526470"/>
    <w:rsid w:val="005266F8"/>
    <w:rsid w:val="0052758B"/>
    <w:rsid w:val="005304D4"/>
    <w:rsid w:val="00530519"/>
    <w:rsid w:val="00530677"/>
    <w:rsid w:val="005307A5"/>
    <w:rsid w:val="00531A15"/>
    <w:rsid w:val="005321E5"/>
    <w:rsid w:val="00532723"/>
    <w:rsid w:val="00532B62"/>
    <w:rsid w:val="00532DE4"/>
    <w:rsid w:val="00532EAA"/>
    <w:rsid w:val="00533FDD"/>
    <w:rsid w:val="005341AC"/>
    <w:rsid w:val="00534290"/>
    <w:rsid w:val="00534509"/>
    <w:rsid w:val="00534F2A"/>
    <w:rsid w:val="00535B69"/>
    <w:rsid w:val="00535EEF"/>
    <w:rsid w:val="00540198"/>
    <w:rsid w:val="0054036B"/>
    <w:rsid w:val="00540427"/>
    <w:rsid w:val="00540A06"/>
    <w:rsid w:val="0054108B"/>
    <w:rsid w:val="005411B9"/>
    <w:rsid w:val="0054188A"/>
    <w:rsid w:val="00541B78"/>
    <w:rsid w:val="005420EC"/>
    <w:rsid w:val="005425B2"/>
    <w:rsid w:val="00542EB0"/>
    <w:rsid w:val="005436E7"/>
    <w:rsid w:val="005453AB"/>
    <w:rsid w:val="00545BAE"/>
    <w:rsid w:val="00545D4D"/>
    <w:rsid w:val="00546158"/>
    <w:rsid w:val="00546FCD"/>
    <w:rsid w:val="00547CE7"/>
    <w:rsid w:val="00550BB7"/>
    <w:rsid w:val="005513DE"/>
    <w:rsid w:val="00551FA9"/>
    <w:rsid w:val="005520D7"/>
    <w:rsid w:val="00552FD7"/>
    <w:rsid w:val="005533DB"/>
    <w:rsid w:val="005536D9"/>
    <w:rsid w:val="0055398B"/>
    <w:rsid w:val="00553B30"/>
    <w:rsid w:val="00554315"/>
    <w:rsid w:val="00554B7D"/>
    <w:rsid w:val="00554BBA"/>
    <w:rsid w:val="00554CBF"/>
    <w:rsid w:val="00555118"/>
    <w:rsid w:val="005557C5"/>
    <w:rsid w:val="00555FFE"/>
    <w:rsid w:val="00556121"/>
    <w:rsid w:val="005567CF"/>
    <w:rsid w:val="00556F90"/>
    <w:rsid w:val="00557103"/>
    <w:rsid w:val="005578D4"/>
    <w:rsid w:val="00560042"/>
    <w:rsid w:val="00560168"/>
    <w:rsid w:val="00560403"/>
    <w:rsid w:val="005610AD"/>
    <w:rsid w:val="00562289"/>
    <w:rsid w:val="00562430"/>
    <w:rsid w:val="00562DA2"/>
    <w:rsid w:val="005643F6"/>
    <w:rsid w:val="0056484D"/>
    <w:rsid w:val="00564DF0"/>
    <w:rsid w:val="005652E9"/>
    <w:rsid w:val="00566A51"/>
    <w:rsid w:val="00567ECD"/>
    <w:rsid w:val="00570432"/>
    <w:rsid w:val="00571120"/>
    <w:rsid w:val="0057333A"/>
    <w:rsid w:val="00573B9F"/>
    <w:rsid w:val="0057452A"/>
    <w:rsid w:val="00574E28"/>
    <w:rsid w:val="00575C27"/>
    <w:rsid w:val="00576136"/>
    <w:rsid w:val="005765B7"/>
    <w:rsid w:val="00581324"/>
    <w:rsid w:val="00581B2C"/>
    <w:rsid w:val="00581C79"/>
    <w:rsid w:val="0058243C"/>
    <w:rsid w:val="005828D0"/>
    <w:rsid w:val="005835DB"/>
    <w:rsid w:val="005839AE"/>
    <w:rsid w:val="00583E05"/>
    <w:rsid w:val="0058408C"/>
    <w:rsid w:val="00584247"/>
    <w:rsid w:val="00585099"/>
    <w:rsid w:val="005865B2"/>
    <w:rsid w:val="0058669B"/>
    <w:rsid w:val="00586C0C"/>
    <w:rsid w:val="00586C71"/>
    <w:rsid w:val="00591244"/>
    <w:rsid w:val="005918FD"/>
    <w:rsid w:val="00591B06"/>
    <w:rsid w:val="0059257A"/>
    <w:rsid w:val="005926C5"/>
    <w:rsid w:val="0059306D"/>
    <w:rsid w:val="0059456C"/>
    <w:rsid w:val="005948A0"/>
    <w:rsid w:val="00594A67"/>
    <w:rsid w:val="00596474"/>
    <w:rsid w:val="0059659F"/>
    <w:rsid w:val="0059713F"/>
    <w:rsid w:val="0059740E"/>
    <w:rsid w:val="005975B7"/>
    <w:rsid w:val="0059794A"/>
    <w:rsid w:val="00597FAA"/>
    <w:rsid w:val="005A0418"/>
    <w:rsid w:val="005A0542"/>
    <w:rsid w:val="005A0684"/>
    <w:rsid w:val="005A0F40"/>
    <w:rsid w:val="005A11AB"/>
    <w:rsid w:val="005A2C05"/>
    <w:rsid w:val="005A2DD0"/>
    <w:rsid w:val="005A2EF8"/>
    <w:rsid w:val="005A378D"/>
    <w:rsid w:val="005A49C6"/>
    <w:rsid w:val="005A4C20"/>
    <w:rsid w:val="005A4CA3"/>
    <w:rsid w:val="005A5500"/>
    <w:rsid w:val="005A6867"/>
    <w:rsid w:val="005A6E96"/>
    <w:rsid w:val="005A7162"/>
    <w:rsid w:val="005A72BD"/>
    <w:rsid w:val="005A7F5A"/>
    <w:rsid w:val="005B03DB"/>
    <w:rsid w:val="005B07E1"/>
    <w:rsid w:val="005B0FD1"/>
    <w:rsid w:val="005B16F2"/>
    <w:rsid w:val="005B191A"/>
    <w:rsid w:val="005B1D66"/>
    <w:rsid w:val="005B2496"/>
    <w:rsid w:val="005B2826"/>
    <w:rsid w:val="005B2CB4"/>
    <w:rsid w:val="005B3373"/>
    <w:rsid w:val="005B37E3"/>
    <w:rsid w:val="005B4A28"/>
    <w:rsid w:val="005B4BB2"/>
    <w:rsid w:val="005B4D03"/>
    <w:rsid w:val="005B56CA"/>
    <w:rsid w:val="005B5C97"/>
    <w:rsid w:val="005B5FB7"/>
    <w:rsid w:val="005B6021"/>
    <w:rsid w:val="005B6152"/>
    <w:rsid w:val="005B6347"/>
    <w:rsid w:val="005B7105"/>
    <w:rsid w:val="005B7B72"/>
    <w:rsid w:val="005C0677"/>
    <w:rsid w:val="005C0D66"/>
    <w:rsid w:val="005C0E0F"/>
    <w:rsid w:val="005C1194"/>
    <w:rsid w:val="005C11A1"/>
    <w:rsid w:val="005C2C3A"/>
    <w:rsid w:val="005C360A"/>
    <w:rsid w:val="005C3712"/>
    <w:rsid w:val="005C40A7"/>
    <w:rsid w:val="005C427A"/>
    <w:rsid w:val="005C54B2"/>
    <w:rsid w:val="005C54C6"/>
    <w:rsid w:val="005C5A10"/>
    <w:rsid w:val="005C5A3E"/>
    <w:rsid w:val="005C5B3D"/>
    <w:rsid w:val="005C6005"/>
    <w:rsid w:val="005C639A"/>
    <w:rsid w:val="005C646B"/>
    <w:rsid w:val="005C6B19"/>
    <w:rsid w:val="005C6C29"/>
    <w:rsid w:val="005C6EF9"/>
    <w:rsid w:val="005C72D6"/>
    <w:rsid w:val="005D0271"/>
    <w:rsid w:val="005D089A"/>
    <w:rsid w:val="005D1530"/>
    <w:rsid w:val="005D1971"/>
    <w:rsid w:val="005D1BD4"/>
    <w:rsid w:val="005D28C5"/>
    <w:rsid w:val="005D2A85"/>
    <w:rsid w:val="005D2B2B"/>
    <w:rsid w:val="005D2EF9"/>
    <w:rsid w:val="005D35FB"/>
    <w:rsid w:val="005D3879"/>
    <w:rsid w:val="005D3E8B"/>
    <w:rsid w:val="005D401D"/>
    <w:rsid w:val="005D5C74"/>
    <w:rsid w:val="005D5D10"/>
    <w:rsid w:val="005D6219"/>
    <w:rsid w:val="005D7245"/>
    <w:rsid w:val="005E0013"/>
    <w:rsid w:val="005E075C"/>
    <w:rsid w:val="005E0B18"/>
    <w:rsid w:val="005E0CCC"/>
    <w:rsid w:val="005E1DB3"/>
    <w:rsid w:val="005E2172"/>
    <w:rsid w:val="005E2B0B"/>
    <w:rsid w:val="005E2BDC"/>
    <w:rsid w:val="005E2F58"/>
    <w:rsid w:val="005E3EC1"/>
    <w:rsid w:val="005E3EE1"/>
    <w:rsid w:val="005E4163"/>
    <w:rsid w:val="005E4466"/>
    <w:rsid w:val="005E4BA8"/>
    <w:rsid w:val="005E4D14"/>
    <w:rsid w:val="005E5DD0"/>
    <w:rsid w:val="005E61DE"/>
    <w:rsid w:val="005E6788"/>
    <w:rsid w:val="005E6E73"/>
    <w:rsid w:val="005E7040"/>
    <w:rsid w:val="005E7AEF"/>
    <w:rsid w:val="005F0349"/>
    <w:rsid w:val="005F051D"/>
    <w:rsid w:val="005F0A98"/>
    <w:rsid w:val="005F0C06"/>
    <w:rsid w:val="005F1C87"/>
    <w:rsid w:val="005F2293"/>
    <w:rsid w:val="005F2388"/>
    <w:rsid w:val="005F26F7"/>
    <w:rsid w:val="005F28D2"/>
    <w:rsid w:val="005F33D7"/>
    <w:rsid w:val="005F35A7"/>
    <w:rsid w:val="005F5F4C"/>
    <w:rsid w:val="005F6FCA"/>
    <w:rsid w:val="005F7CF0"/>
    <w:rsid w:val="00600416"/>
    <w:rsid w:val="00600912"/>
    <w:rsid w:val="00600A82"/>
    <w:rsid w:val="00600EB5"/>
    <w:rsid w:val="00601449"/>
    <w:rsid w:val="00601997"/>
    <w:rsid w:val="00602136"/>
    <w:rsid w:val="00602291"/>
    <w:rsid w:val="0060357A"/>
    <w:rsid w:val="00603D3C"/>
    <w:rsid w:val="0060402D"/>
    <w:rsid w:val="00605A1C"/>
    <w:rsid w:val="00606A5C"/>
    <w:rsid w:val="00607482"/>
    <w:rsid w:val="00607AD0"/>
    <w:rsid w:val="00610A4F"/>
    <w:rsid w:val="00611B53"/>
    <w:rsid w:val="006121E9"/>
    <w:rsid w:val="006126E1"/>
    <w:rsid w:val="00612C44"/>
    <w:rsid w:val="00613013"/>
    <w:rsid w:val="00613A36"/>
    <w:rsid w:val="006148AE"/>
    <w:rsid w:val="00614AF8"/>
    <w:rsid w:val="00614B5C"/>
    <w:rsid w:val="006156B5"/>
    <w:rsid w:val="00615EB5"/>
    <w:rsid w:val="00616337"/>
    <w:rsid w:val="006169A7"/>
    <w:rsid w:val="00617804"/>
    <w:rsid w:val="00617C9F"/>
    <w:rsid w:val="00620E0C"/>
    <w:rsid w:val="00620F8A"/>
    <w:rsid w:val="006217E2"/>
    <w:rsid w:val="00621F32"/>
    <w:rsid w:val="006224D9"/>
    <w:rsid w:val="00623799"/>
    <w:rsid w:val="00623A32"/>
    <w:rsid w:val="00624A39"/>
    <w:rsid w:val="00625516"/>
    <w:rsid w:val="00625932"/>
    <w:rsid w:val="006265DC"/>
    <w:rsid w:val="0062660F"/>
    <w:rsid w:val="00626A56"/>
    <w:rsid w:val="00626E50"/>
    <w:rsid w:val="00626F60"/>
    <w:rsid w:val="00627C79"/>
    <w:rsid w:val="00630181"/>
    <w:rsid w:val="0063020A"/>
    <w:rsid w:val="00630683"/>
    <w:rsid w:val="00630684"/>
    <w:rsid w:val="0063102A"/>
    <w:rsid w:val="0063105A"/>
    <w:rsid w:val="006314E7"/>
    <w:rsid w:val="00631719"/>
    <w:rsid w:val="00631DC5"/>
    <w:rsid w:val="0063251C"/>
    <w:rsid w:val="00632DDF"/>
    <w:rsid w:val="006339FB"/>
    <w:rsid w:val="00633BDD"/>
    <w:rsid w:val="00634099"/>
    <w:rsid w:val="00634393"/>
    <w:rsid w:val="006344D3"/>
    <w:rsid w:val="0063483C"/>
    <w:rsid w:val="006360DE"/>
    <w:rsid w:val="00636DAA"/>
    <w:rsid w:val="00636E9A"/>
    <w:rsid w:val="006376D4"/>
    <w:rsid w:val="00641EC1"/>
    <w:rsid w:val="00643374"/>
    <w:rsid w:val="006441E3"/>
    <w:rsid w:val="006443D3"/>
    <w:rsid w:val="00644BF4"/>
    <w:rsid w:val="00644CC0"/>
    <w:rsid w:val="00644DAE"/>
    <w:rsid w:val="006465F2"/>
    <w:rsid w:val="00646D52"/>
    <w:rsid w:val="00647A95"/>
    <w:rsid w:val="00650408"/>
    <w:rsid w:val="006508A1"/>
    <w:rsid w:val="00650D4C"/>
    <w:rsid w:val="0065152C"/>
    <w:rsid w:val="006519DD"/>
    <w:rsid w:val="00652297"/>
    <w:rsid w:val="00652416"/>
    <w:rsid w:val="006525BD"/>
    <w:rsid w:val="00654706"/>
    <w:rsid w:val="0065471D"/>
    <w:rsid w:val="00656CE9"/>
    <w:rsid w:val="00657534"/>
    <w:rsid w:val="00657AB4"/>
    <w:rsid w:val="00660AA8"/>
    <w:rsid w:val="00660EDC"/>
    <w:rsid w:val="006614F9"/>
    <w:rsid w:val="00662195"/>
    <w:rsid w:val="006636B9"/>
    <w:rsid w:val="00663B65"/>
    <w:rsid w:val="00663C3B"/>
    <w:rsid w:val="00664963"/>
    <w:rsid w:val="0066536E"/>
    <w:rsid w:val="006657B6"/>
    <w:rsid w:val="00665B0A"/>
    <w:rsid w:val="00667FC8"/>
    <w:rsid w:val="00670FCC"/>
    <w:rsid w:val="0067138B"/>
    <w:rsid w:val="00671B04"/>
    <w:rsid w:val="00671BA3"/>
    <w:rsid w:val="00671E16"/>
    <w:rsid w:val="00672E44"/>
    <w:rsid w:val="00673435"/>
    <w:rsid w:val="006738DE"/>
    <w:rsid w:val="00674D9B"/>
    <w:rsid w:val="006758A4"/>
    <w:rsid w:val="006768CA"/>
    <w:rsid w:val="00680459"/>
    <w:rsid w:val="0068118E"/>
    <w:rsid w:val="006815CF"/>
    <w:rsid w:val="00681E78"/>
    <w:rsid w:val="00682666"/>
    <w:rsid w:val="006834CE"/>
    <w:rsid w:val="0068385F"/>
    <w:rsid w:val="0068437E"/>
    <w:rsid w:val="006850AF"/>
    <w:rsid w:val="00686392"/>
    <w:rsid w:val="00686FCA"/>
    <w:rsid w:val="00687058"/>
    <w:rsid w:val="00687DAF"/>
    <w:rsid w:val="0069060B"/>
    <w:rsid w:val="00691155"/>
    <w:rsid w:val="00691472"/>
    <w:rsid w:val="00691500"/>
    <w:rsid w:val="006935FC"/>
    <w:rsid w:val="00693658"/>
    <w:rsid w:val="00693D26"/>
    <w:rsid w:val="00694135"/>
    <w:rsid w:val="00694771"/>
    <w:rsid w:val="0069492D"/>
    <w:rsid w:val="00694D64"/>
    <w:rsid w:val="00695AC8"/>
    <w:rsid w:val="00695B0B"/>
    <w:rsid w:val="00695F3B"/>
    <w:rsid w:val="006960E8"/>
    <w:rsid w:val="00696381"/>
    <w:rsid w:val="0069677C"/>
    <w:rsid w:val="00697224"/>
    <w:rsid w:val="006973EB"/>
    <w:rsid w:val="006A07A1"/>
    <w:rsid w:val="006A084D"/>
    <w:rsid w:val="006A11B9"/>
    <w:rsid w:val="006A21AA"/>
    <w:rsid w:val="006A3DD3"/>
    <w:rsid w:val="006A49C6"/>
    <w:rsid w:val="006A4CD0"/>
    <w:rsid w:val="006A5015"/>
    <w:rsid w:val="006A52C0"/>
    <w:rsid w:val="006A5EA6"/>
    <w:rsid w:val="006A6224"/>
    <w:rsid w:val="006A6397"/>
    <w:rsid w:val="006B00EC"/>
    <w:rsid w:val="006B033B"/>
    <w:rsid w:val="006B17AA"/>
    <w:rsid w:val="006B1BAA"/>
    <w:rsid w:val="006B3E20"/>
    <w:rsid w:val="006B3F20"/>
    <w:rsid w:val="006B4134"/>
    <w:rsid w:val="006B4774"/>
    <w:rsid w:val="006B4A0C"/>
    <w:rsid w:val="006B4F48"/>
    <w:rsid w:val="006B592B"/>
    <w:rsid w:val="006B5952"/>
    <w:rsid w:val="006B598F"/>
    <w:rsid w:val="006B6FFC"/>
    <w:rsid w:val="006B7048"/>
    <w:rsid w:val="006B741C"/>
    <w:rsid w:val="006C0280"/>
    <w:rsid w:val="006C043F"/>
    <w:rsid w:val="006C04F9"/>
    <w:rsid w:val="006C0620"/>
    <w:rsid w:val="006C07DB"/>
    <w:rsid w:val="006C09C7"/>
    <w:rsid w:val="006C0D45"/>
    <w:rsid w:val="006C14EE"/>
    <w:rsid w:val="006C16CD"/>
    <w:rsid w:val="006C1B88"/>
    <w:rsid w:val="006C213E"/>
    <w:rsid w:val="006C3160"/>
    <w:rsid w:val="006C374C"/>
    <w:rsid w:val="006C410C"/>
    <w:rsid w:val="006C4685"/>
    <w:rsid w:val="006C4716"/>
    <w:rsid w:val="006C4938"/>
    <w:rsid w:val="006C5400"/>
    <w:rsid w:val="006C5701"/>
    <w:rsid w:val="006C5DFB"/>
    <w:rsid w:val="006C6147"/>
    <w:rsid w:val="006C63EA"/>
    <w:rsid w:val="006C73F3"/>
    <w:rsid w:val="006C7A61"/>
    <w:rsid w:val="006D0115"/>
    <w:rsid w:val="006D0A7D"/>
    <w:rsid w:val="006D1602"/>
    <w:rsid w:val="006D244C"/>
    <w:rsid w:val="006D3FDE"/>
    <w:rsid w:val="006D4419"/>
    <w:rsid w:val="006D461B"/>
    <w:rsid w:val="006D475B"/>
    <w:rsid w:val="006D494F"/>
    <w:rsid w:val="006D4BCE"/>
    <w:rsid w:val="006D57FB"/>
    <w:rsid w:val="006D5E7B"/>
    <w:rsid w:val="006D67CA"/>
    <w:rsid w:val="006D6D04"/>
    <w:rsid w:val="006E0022"/>
    <w:rsid w:val="006E06A3"/>
    <w:rsid w:val="006E0B47"/>
    <w:rsid w:val="006E159B"/>
    <w:rsid w:val="006E1EAE"/>
    <w:rsid w:val="006E274D"/>
    <w:rsid w:val="006E2EC1"/>
    <w:rsid w:val="006E2FE8"/>
    <w:rsid w:val="006E39E6"/>
    <w:rsid w:val="006E3DF7"/>
    <w:rsid w:val="006E4009"/>
    <w:rsid w:val="006E4ADA"/>
    <w:rsid w:val="006E4D12"/>
    <w:rsid w:val="006E57E5"/>
    <w:rsid w:val="006E5D2C"/>
    <w:rsid w:val="006E5EE2"/>
    <w:rsid w:val="006E63E1"/>
    <w:rsid w:val="006E6839"/>
    <w:rsid w:val="006E6B92"/>
    <w:rsid w:val="006E6CC8"/>
    <w:rsid w:val="006E71CC"/>
    <w:rsid w:val="006E7458"/>
    <w:rsid w:val="006E7A0A"/>
    <w:rsid w:val="006F06B3"/>
    <w:rsid w:val="006F07E4"/>
    <w:rsid w:val="006F0C32"/>
    <w:rsid w:val="006F13AD"/>
    <w:rsid w:val="006F17EE"/>
    <w:rsid w:val="006F2300"/>
    <w:rsid w:val="006F25B8"/>
    <w:rsid w:val="006F278A"/>
    <w:rsid w:val="006F2AB7"/>
    <w:rsid w:val="006F35B4"/>
    <w:rsid w:val="006F36BA"/>
    <w:rsid w:val="006F39EF"/>
    <w:rsid w:val="006F3B27"/>
    <w:rsid w:val="006F3F1A"/>
    <w:rsid w:val="006F546D"/>
    <w:rsid w:val="006F58C1"/>
    <w:rsid w:val="006F6697"/>
    <w:rsid w:val="006F6A2E"/>
    <w:rsid w:val="006F77A5"/>
    <w:rsid w:val="007001AE"/>
    <w:rsid w:val="0070041D"/>
    <w:rsid w:val="007009E6"/>
    <w:rsid w:val="00701110"/>
    <w:rsid w:val="007014B5"/>
    <w:rsid w:val="0070187B"/>
    <w:rsid w:val="007018F3"/>
    <w:rsid w:val="0070214A"/>
    <w:rsid w:val="0070277F"/>
    <w:rsid w:val="0070377D"/>
    <w:rsid w:val="00703DCE"/>
    <w:rsid w:val="0070412E"/>
    <w:rsid w:val="00704787"/>
    <w:rsid w:val="00705065"/>
    <w:rsid w:val="00705964"/>
    <w:rsid w:val="007069D0"/>
    <w:rsid w:val="00706B0F"/>
    <w:rsid w:val="007070AF"/>
    <w:rsid w:val="007077C3"/>
    <w:rsid w:val="00707C92"/>
    <w:rsid w:val="00710AC6"/>
    <w:rsid w:val="00710EFE"/>
    <w:rsid w:val="0071171F"/>
    <w:rsid w:val="00711AAA"/>
    <w:rsid w:val="00711CAC"/>
    <w:rsid w:val="00712366"/>
    <w:rsid w:val="00713A66"/>
    <w:rsid w:val="00713B09"/>
    <w:rsid w:val="00713B49"/>
    <w:rsid w:val="007145BD"/>
    <w:rsid w:val="0071517B"/>
    <w:rsid w:val="00715433"/>
    <w:rsid w:val="0071596D"/>
    <w:rsid w:val="00716AC0"/>
    <w:rsid w:val="00717428"/>
    <w:rsid w:val="00717BF0"/>
    <w:rsid w:val="00717DC8"/>
    <w:rsid w:val="007205A2"/>
    <w:rsid w:val="00720DB7"/>
    <w:rsid w:val="007213F1"/>
    <w:rsid w:val="00721409"/>
    <w:rsid w:val="007217F0"/>
    <w:rsid w:val="00721A15"/>
    <w:rsid w:val="00721F34"/>
    <w:rsid w:val="00722314"/>
    <w:rsid w:val="007223CE"/>
    <w:rsid w:val="00722A7E"/>
    <w:rsid w:val="00723A70"/>
    <w:rsid w:val="007244F1"/>
    <w:rsid w:val="007245E4"/>
    <w:rsid w:val="0072467C"/>
    <w:rsid w:val="0072508E"/>
    <w:rsid w:val="007254B7"/>
    <w:rsid w:val="00725631"/>
    <w:rsid w:val="00726438"/>
    <w:rsid w:val="00726F56"/>
    <w:rsid w:val="00727A1B"/>
    <w:rsid w:val="00730268"/>
    <w:rsid w:val="00730CA3"/>
    <w:rsid w:val="00730F0C"/>
    <w:rsid w:val="007323E6"/>
    <w:rsid w:val="00732DA0"/>
    <w:rsid w:val="00733CD6"/>
    <w:rsid w:val="00733EFA"/>
    <w:rsid w:val="007341BD"/>
    <w:rsid w:val="00735810"/>
    <w:rsid w:val="0073633F"/>
    <w:rsid w:val="0073656E"/>
    <w:rsid w:val="0073669E"/>
    <w:rsid w:val="00736C28"/>
    <w:rsid w:val="007372F0"/>
    <w:rsid w:val="007403D3"/>
    <w:rsid w:val="007410B0"/>
    <w:rsid w:val="007417A3"/>
    <w:rsid w:val="00741A5C"/>
    <w:rsid w:val="00741F57"/>
    <w:rsid w:val="007442AF"/>
    <w:rsid w:val="00745712"/>
    <w:rsid w:val="00745A5A"/>
    <w:rsid w:val="00745BAE"/>
    <w:rsid w:val="007466E4"/>
    <w:rsid w:val="007477B0"/>
    <w:rsid w:val="00750BA5"/>
    <w:rsid w:val="00750F37"/>
    <w:rsid w:val="00752554"/>
    <w:rsid w:val="00752BBB"/>
    <w:rsid w:val="00752EC9"/>
    <w:rsid w:val="00753763"/>
    <w:rsid w:val="00753BFB"/>
    <w:rsid w:val="00753E14"/>
    <w:rsid w:val="00754C30"/>
    <w:rsid w:val="00754F0F"/>
    <w:rsid w:val="0075552F"/>
    <w:rsid w:val="00755755"/>
    <w:rsid w:val="00755D96"/>
    <w:rsid w:val="00755EC8"/>
    <w:rsid w:val="00757789"/>
    <w:rsid w:val="00757C37"/>
    <w:rsid w:val="00757E61"/>
    <w:rsid w:val="00757E96"/>
    <w:rsid w:val="0076046C"/>
    <w:rsid w:val="0076051B"/>
    <w:rsid w:val="0076115E"/>
    <w:rsid w:val="00762732"/>
    <w:rsid w:val="007629A3"/>
    <w:rsid w:val="00762D28"/>
    <w:rsid w:val="0076340E"/>
    <w:rsid w:val="00763E7F"/>
    <w:rsid w:val="00763EB0"/>
    <w:rsid w:val="0076412D"/>
    <w:rsid w:val="00764C86"/>
    <w:rsid w:val="0076533B"/>
    <w:rsid w:val="007656E1"/>
    <w:rsid w:val="0076597B"/>
    <w:rsid w:val="00765DA2"/>
    <w:rsid w:val="00765EA4"/>
    <w:rsid w:val="00766B19"/>
    <w:rsid w:val="00766F3A"/>
    <w:rsid w:val="007678FF"/>
    <w:rsid w:val="00767DC8"/>
    <w:rsid w:val="0077047C"/>
    <w:rsid w:val="00771599"/>
    <w:rsid w:val="0077175B"/>
    <w:rsid w:val="00771C16"/>
    <w:rsid w:val="00772202"/>
    <w:rsid w:val="0077409F"/>
    <w:rsid w:val="00774E1D"/>
    <w:rsid w:val="00774F6F"/>
    <w:rsid w:val="00776962"/>
    <w:rsid w:val="00777E14"/>
    <w:rsid w:val="007816A2"/>
    <w:rsid w:val="00781C91"/>
    <w:rsid w:val="00781E53"/>
    <w:rsid w:val="00782310"/>
    <w:rsid w:val="00783107"/>
    <w:rsid w:val="00783481"/>
    <w:rsid w:val="0078378F"/>
    <w:rsid w:val="00783D3A"/>
    <w:rsid w:val="007841E5"/>
    <w:rsid w:val="007847BB"/>
    <w:rsid w:val="0078483F"/>
    <w:rsid w:val="007848CE"/>
    <w:rsid w:val="0078624C"/>
    <w:rsid w:val="00787482"/>
    <w:rsid w:val="00787532"/>
    <w:rsid w:val="00787565"/>
    <w:rsid w:val="00787624"/>
    <w:rsid w:val="00787B93"/>
    <w:rsid w:val="00790521"/>
    <w:rsid w:val="0079056A"/>
    <w:rsid w:val="007916D3"/>
    <w:rsid w:val="00791CE3"/>
    <w:rsid w:val="00792165"/>
    <w:rsid w:val="00792256"/>
    <w:rsid w:val="00792CEA"/>
    <w:rsid w:val="00794F8C"/>
    <w:rsid w:val="0079522F"/>
    <w:rsid w:val="0079545A"/>
    <w:rsid w:val="00795911"/>
    <w:rsid w:val="00795AC4"/>
    <w:rsid w:val="00795CFE"/>
    <w:rsid w:val="007962A3"/>
    <w:rsid w:val="00796893"/>
    <w:rsid w:val="007969B8"/>
    <w:rsid w:val="00796A1A"/>
    <w:rsid w:val="00796A4E"/>
    <w:rsid w:val="00797531"/>
    <w:rsid w:val="00797595"/>
    <w:rsid w:val="007975FD"/>
    <w:rsid w:val="00797DEF"/>
    <w:rsid w:val="007A0706"/>
    <w:rsid w:val="007A0874"/>
    <w:rsid w:val="007A0953"/>
    <w:rsid w:val="007A11EF"/>
    <w:rsid w:val="007A17CF"/>
    <w:rsid w:val="007A1844"/>
    <w:rsid w:val="007A1A88"/>
    <w:rsid w:val="007A1C3F"/>
    <w:rsid w:val="007A1D5E"/>
    <w:rsid w:val="007A2A93"/>
    <w:rsid w:val="007A2DB5"/>
    <w:rsid w:val="007A305C"/>
    <w:rsid w:val="007A336B"/>
    <w:rsid w:val="007A3701"/>
    <w:rsid w:val="007A3963"/>
    <w:rsid w:val="007A3984"/>
    <w:rsid w:val="007A4163"/>
    <w:rsid w:val="007A5E83"/>
    <w:rsid w:val="007A63CA"/>
    <w:rsid w:val="007A6BE3"/>
    <w:rsid w:val="007A74CC"/>
    <w:rsid w:val="007A77AA"/>
    <w:rsid w:val="007B0169"/>
    <w:rsid w:val="007B0823"/>
    <w:rsid w:val="007B1B75"/>
    <w:rsid w:val="007B23AC"/>
    <w:rsid w:val="007B26AC"/>
    <w:rsid w:val="007B2975"/>
    <w:rsid w:val="007B2ACB"/>
    <w:rsid w:val="007B3486"/>
    <w:rsid w:val="007B45A7"/>
    <w:rsid w:val="007B45CB"/>
    <w:rsid w:val="007B4728"/>
    <w:rsid w:val="007B487C"/>
    <w:rsid w:val="007B4AF7"/>
    <w:rsid w:val="007B4EC0"/>
    <w:rsid w:val="007B5BC0"/>
    <w:rsid w:val="007B605F"/>
    <w:rsid w:val="007B6C37"/>
    <w:rsid w:val="007B6FCF"/>
    <w:rsid w:val="007B7598"/>
    <w:rsid w:val="007B75DD"/>
    <w:rsid w:val="007B79AF"/>
    <w:rsid w:val="007C0C45"/>
    <w:rsid w:val="007C0FFC"/>
    <w:rsid w:val="007C1BB2"/>
    <w:rsid w:val="007C1FC2"/>
    <w:rsid w:val="007C436E"/>
    <w:rsid w:val="007C4A4B"/>
    <w:rsid w:val="007C4CA8"/>
    <w:rsid w:val="007C501E"/>
    <w:rsid w:val="007C6050"/>
    <w:rsid w:val="007C649E"/>
    <w:rsid w:val="007C6818"/>
    <w:rsid w:val="007C721F"/>
    <w:rsid w:val="007C78DD"/>
    <w:rsid w:val="007C7B00"/>
    <w:rsid w:val="007D0000"/>
    <w:rsid w:val="007D0222"/>
    <w:rsid w:val="007D2F62"/>
    <w:rsid w:val="007D3225"/>
    <w:rsid w:val="007D3C2D"/>
    <w:rsid w:val="007D46E7"/>
    <w:rsid w:val="007D4D05"/>
    <w:rsid w:val="007D66C4"/>
    <w:rsid w:val="007D66CC"/>
    <w:rsid w:val="007D69E8"/>
    <w:rsid w:val="007D7BF9"/>
    <w:rsid w:val="007D7F6F"/>
    <w:rsid w:val="007E0FFC"/>
    <w:rsid w:val="007E16A1"/>
    <w:rsid w:val="007E1DE0"/>
    <w:rsid w:val="007E3771"/>
    <w:rsid w:val="007E46A6"/>
    <w:rsid w:val="007E4DF2"/>
    <w:rsid w:val="007E4F10"/>
    <w:rsid w:val="007E6117"/>
    <w:rsid w:val="007E6284"/>
    <w:rsid w:val="007E62D2"/>
    <w:rsid w:val="007E668E"/>
    <w:rsid w:val="007E6E9B"/>
    <w:rsid w:val="007E7005"/>
    <w:rsid w:val="007E73A7"/>
    <w:rsid w:val="007E77EC"/>
    <w:rsid w:val="007E7B22"/>
    <w:rsid w:val="007F0787"/>
    <w:rsid w:val="007F1B57"/>
    <w:rsid w:val="007F1BE3"/>
    <w:rsid w:val="007F31AE"/>
    <w:rsid w:val="007F35D8"/>
    <w:rsid w:val="007F39E7"/>
    <w:rsid w:val="007F3CD6"/>
    <w:rsid w:val="007F4012"/>
    <w:rsid w:val="007F53EB"/>
    <w:rsid w:val="007F5687"/>
    <w:rsid w:val="007F5A2D"/>
    <w:rsid w:val="007F74B0"/>
    <w:rsid w:val="0080038A"/>
    <w:rsid w:val="00800CE4"/>
    <w:rsid w:val="008012C1"/>
    <w:rsid w:val="008013A1"/>
    <w:rsid w:val="008019BB"/>
    <w:rsid w:val="00801D17"/>
    <w:rsid w:val="008022AA"/>
    <w:rsid w:val="0080320A"/>
    <w:rsid w:val="00803DA0"/>
    <w:rsid w:val="00804F41"/>
    <w:rsid w:val="00805A8B"/>
    <w:rsid w:val="008066AD"/>
    <w:rsid w:val="00806AA7"/>
    <w:rsid w:val="00807137"/>
    <w:rsid w:val="008075AB"/>
    <w:rsid w:val="008076D6"/>
    <w:rsid w:val="00810E58"/>
    <w:rsid w:val="00813BB0"/>
    <w:rsid w:val="00813ED2"/>
    <w:rsid w:val="0081468E"/>
    <w:rsid w:val="008148EA"/>
    <w:rsid w:val="008162C7"/>
    <w:rsid w:val="008162FF"/>
    <w:rsid w:val="00816794"/>
    <w:rsid w:val="00817392"/>
    <w:rsid w:val="00817CA5"/>
    <w:rsid w:val="00821CBE"/>
    <w:rsid w:val="00821FEB"/>
    <w:rsid w:val="00822B4D"/>
    <w:rsid w:val="00822D69"/>
    <w:rsid w:val="0082323B"/>
    <w:rsid w:val="00823ACF"/>
    <w:rsid w:val="00823D77"/>
    <w:rsid w:val="0082413F"/>
    <w:rsid w:val="008253FA"/>
    <w:rsid w:val="00825422"/>
    <w:rsid w:val="008260DD"/>
    <w:rsid w:val="00826F7B"/>
    <w:rsid w:val="008271D2"/>
    <w:rsid w:val="00827594"/>
    <w:rsid w:val="00830C2E"/>
    <w:rsid w:val="00830CAB"/>
    <w:rsid w:val="008310A0"/>
    <w:rsid w:val="0083147D"/>
    <w:rsid w:val="00831653"/>
    <w:rsid w:val="008316D3"/>
    <w:rsid w:val="00831AED"/>
    <w:rsid w:val="00831B5C"/>
    <w:rsid w:val="00831D0F"/>
    <w:rsid w:val="0083274C"/>
    <w:rsid w:val="00832915"/>
    <w:rsid w:val="00833CA3"/>
    <w:rsid w:val="00835379"/>
    <w:rsid w:val="008358E8"/>
    <w:rsid w:val="00835AEA"/>
    <w:rsid w:val="008360D5"/>
    <w:rsid w:val="0083657E"/>
    <w:rsid w:val="00836B4E"/>
    <w:rsid w:val="008374E9"/>
    <w:rsid w:val="008377B9"/>
    <w:rsid w:val="0084056D"/>
    <w:rsid w:val="008406F5"/>
    <w:rsid w:val="00840BDF"/>
    <w:rsid w:val="00840BEC"/>
    <w:rsid w:val="0084135C"/>
    <w:rsid w:val="008413E9"/>
    <w:rsid w:val="00841C0C"/>
    <w:rsid w:val="008423D4"/>
    <w:rsid w:val="00843682"/>
    <w:rsid w:val="00843922"/>
    <w:rsid w:val="00843945"/>
    <w:rsid w:val="00844263"/>
    <w:rsid w:val="00844401"/>
    <w:rsid w:val="00844B82"/>
    <w:rsid w:val="00844F4F"/>
    <w:rsid w:val="00845115"/>
    <w:rsid w:val="00845A91"/>
    <w:rsid w:val="00845B26"/>
    <w:rsid w:val="00846F76"/>
    <w:rsid w:val="00846FD2"/>
    <w:rsid w:val="008500A5"/>
    <w:rsid w:val="00850213"/>
    <w:rsid w:val="0085082D"/>
    <w:rsid w:val="00850A99"/>
    <w:rsid w:val="0085201A"/>
    <w:rsid w:val="008521EF"/>
    <w:rsid w:val="00852493"/>
    <w:rsid w:val="0085275C"/>
    <w:rsid w:val="00854CDE"/>
    <w:rsid w:val="00854D59"/>
    <w:rsid w:val="00854F7F"/>
    <w:rsid w:val="00855A16"/>
    <w:rsid w:val="00855C5F"/>
    <w:rsid w:val="008561B0"/>
    <w:rsid w:val="008565C5"/>
    <w:rsid w:val="0085734E"/>
    <w:rsid w:val="00857654"/>
    <w:rsid w:val="00857B33"/>
    <w:rsid w:val="00857B75"/>
    <w:rsid w:val="00857FB7"/>
    <w:rsid w:val="008615FB"/>
    <w:rsid w:val="00861AF4"/>
    <w:rsid w:val="00862D21"/>
    <w:rsid w:val="00863141"/>
    <w:rsid w:val="00863414"/>
    <w:rsid w:val="00863524"/>
    <w:rsid w:val="00863C23"/>
    <w:rsid w:val="00864B3C"/>
    <w:rsid w:val="00865EB5"/>
    <w:rsid w:val="0086664E"/>
    <w:rsid w:val="00873CA9"/>
    <w:rsid w:val="008743CA"/>
    <w:rsid w:val="008744EB"/>
    <w:rsid w:val="00874B94"/>
    <w:rsid w:val="00875C12"/>
    <w:rsid w:val="00876372"/>
    <w:rsid w:val="008763B0"/>
    <w:rsid w:val="00876653"/>
    <w:rsid w:val="00876C63"/>
    <w:rsid w:val="0087711A"/>
    <w:rsid w:val="008776AA"/>
    <w:rsid w:val="00877F04"/>
    <w:rsid w:val="008807AB"/>
    <w:rsid w:val="00880938"/>
    <w:rsid w:val="0088111E"/>
    <w:rsid w:val="008811CE"/>
    <w:rsid w:val="00881475"/>
    <w:rsid w:val="00881ABF"/>
    <w:rsid w:val="00881B6A"/>
    <w:rsid w:val="008841E3"/>
    <w:rsid w:val="00884CCA"/>
    <w:rsid w:val="008855A4"/>
    <w:rsid w:val="00885A24"/>
    <w:rsid w:val="00885A35"/>
    <w:rsid w:val="00885A60"/>
    <w:rsid w:val="00885E3A"/>
    <w:rsid w:val="0088693E"/>
    <w:rsid w:val="00886969"/>
    <w:rsid w:val="00887600"/>
    <w:rsid w:val="0089195C"/>
    <w:rsid w:val="008924C3"/>
    <w:rsid w:val="00892DEC"/>
    <w:rsid w:val="00895A92"/>
    <w:rsid w:val="00897EDA"/>
    <w:rsid w:val="008A00B0"/>
    <w:rsid w:val="008A1188"/>
    <w:rsid w:val="008A1733"/>
    <w:rsid w:val="008A1D6E"/>
    <w:rsid w:val="008A242B"/>
    <w:rsid w:val="008A2685"/>
    <w:rsid w:val="008A2E76"/>
    <w:rsid w:val="008A3511"/>
    <w:rsid w:val="008A3DF2"/>
    <w:rsid w:val="008A497B"/>
    <w:rsid w:val="008A4ACD"/>
    <w:rsid w:val="008A4C1E"/>
    <w:rsid w:val="008A5B17"/>
    <w:rsid w:val="008A63D9"/>
    <w:rsid w:val="008A6DAF"/>
    <w:rsid w:val="008B0277"/>
    <w:rsid w:val="008B0678"/>
    <w:rsid w:val="008B0AA6"/>
    <w:rsid w:val="008B0FCF"/>
    <w:rsid w:val="008B17B5"/>
    <w:rsid w:val="008B3915"/>
    <w:rsid w:val="008B3938"/>
    <w:rsid w:val="008B4863"/>
    <w:rsid w:val="008B4AA6"/>
    <w:rsid w:val="008B4BC4"/>
    <w:rsid w:val="008B5131"/>
    <w:rsid w:val="008B596A"/>
    <w:rsid w:val="008B5B7D"/>
    <w:rsid w:val="008B5C9B"/>
    <w:rsid w:val="008B5F9B"/>
    <w:rsid w:val="008B62FA"/>
    <w:rsid w:val="008C0A21"/>
    <w:rsid w:val="008C0E73"/>
    <w:rsid w:val="008C1055"/>
    <w:rsid w:val="008C1B0E"/>
    <w:rsid w:val="008C28AE"/>
    <w:rsid w:val="008C3113"/>
    <w:rsid w:val="008C38A5"/>
    <w:rsid w:val="008C3E8C"/>
    <w:rsid w:val="008C4294"/>
    <w:rsid w:val="008C43EC"/>
    <w:rsid w:val="008C48DA"/>
    <w:rsid w:val="008C56F3"/>
    <w:rsid w:val="008C6D51"/>
    <w:rsid w:val="008C78E2"/>
    <w:rsid w:val="008C7C19"/>
    <w:rsid w:val="008D02C3"/>
    <w:rsid w:val="008D03F2"/>
    <w:rsid w:val="008D0544"/>
    <w:rsid w:val="008D0694"/>
    <w:rsid w:val="008D09E9"/>
    <w:rsid w:val="008D2E15"/>
    <w:rsid w:val="008D305A"/>
    <w:rsid w:val="008D3417"/>
    <w:rsid w:val="008D36E1"/>
    <w:rsid w:val="008D3B13"/>
    <w:rsid w:val="008D43D4"/>
    <w:rsid w:val="008D5047"/>
    <w:rsid w:val="008D5410"/>
    <w:rsid w:val="008D67CE"/>
    <w:rsid w:val="008D6937"/>
    <w:rsid w:val="008D77C5"/>
    <w:rsid w:val="008E0715"/>
    <w:rsid w:val="008E128A"/>
    <w:rsid w:val="008E18E5"/>
    <w:rsid w:val="008E1A41"/>
    <w:rsid w:val="008E1AAE"/>
    <w:rsid w:val="008E1ED5"/>
    <w:rsid w:val="008E2476"/>
    <w:rsid w:val="008E2543"/>
    <w:rsid w:val="008E3700"/>
    <w:rsid w:val="008E3F4F"/>
    <w:rsid w:val="008E4057"/>
    <w:rsid w:val="008E4929"/>
    <w:rsid w:val="008E4B28"/>
    <w:rsid w:val="008E5530"/>
    <w:rsid w:val="008E572A"/>
    <w:rsid w:val="008E5F41"/>
    <w:rsid w:val="008E7241"/>
    <w:rsid w:val="008E725B"/>
    <w:rsid w:val="008F13B3"/>
    <w:rsid w:val="008F1537"/>
    <w:rsid w:val="008F194B"/>
    <w:rsid w:val="008F1D5C"/>
    <w:rsid w:val="008F23C3"/>
    <w:rsid w:val="008F24F4"/>
    <w:rsid w:val="008F302B"/>
    <w:rsid w:val="008F3089"/>
    <w:rsid w:val="008F3EA8"/>
    <w:rsid w:val="008F404B"/>
    <w:rsid w:val="008F49AC"/>
    <w:rsid w:val="008F4BD1"/>
    <w:rsid w:val="008F5059"/>
    <w:rsid w:val="008F5180"/>
    <w:rsid w:val="008F52EA"/>
    <w:rsid w:val="008F5328"/>
    <w:rsid w:val="008F596C"/>
    <w:rsid w:val="008F63B0"/>
    <w:rsid w:val="008F6614"/>
    <w:rsid w:val="008F78BE"/>
    <w:rsid w:val="008F7950"/>
    <w:rsid w:val="008F7B15"/>
    <w:rsid w:val="008F7BBC"/>
    <w:rsid w:val="008F7E80"/>
    <w:rsid w:val="00900DB2"/>
    <w:rsid w:val="00900DF9"/>
    <w:rsid w:val="00901AF1"/>
    <w:rsid w:val="00901E58"/>
    <w:rsid w:val="0090240B"/>
    <w:rsid w:val="00902E77"/>
    <w:rsid w:val="00903834"/>
    <w:rsid w:val="009048F5"/>
    <w:rsid w:val="00904BAA"/>
    <w:rsid w:val="00904ECB"/>
    <w:rsid w:val="0090521E"/>
    <w:rsid w:val="00906003"/>
    <w:rsid w:val="00906CD4"/>
    <w:rsid w:val="009078C5"/>
    <w:rsid w:val="009100A4"/>
    <w:rsid w:val="009108B0"/>
    <w:rsid w:val="00911951"/>
    <w:rsid w:val="009119CE"/>
    <w:rsid w:val="0091219A"/>
    <w:rsid w:val="0091262F"/>
    <w:rsid w:val="009127A3"/>
    <w:rsid w:val="00912B0E"/>
    <w:rsid w:val="009135ED"/>
    <w:rsid w:val="00913682"/>
    <w:rsid w:val="00914F3D"/>
    <w:rsid w:val="0091518D"/>
    <w:rsid w:val="00915611"/>
    <w:rsid w:val="00915ECD"/>
    <w:rsid w:val="009163BB"/>
    <w:rsid w:val="00916F8E"/>
    <w:rsid w:val="00920D15"/>
    <w:rsid w:val="00921764"/>
    <w:rsid w:val="00921857"/>
    <w:rsid w:val="00921A4F"/>
    <w:rsid w:val="00922B84"/>
    <w:rsid w:val="0092353E"/>
    <w:rsid w:val="00923DA7"/>
    <w:rsid w:val="00924FF7"/>
    <w:rsid w:val="0092542D"/>
    <w:rsid w:val="00926FF0"/>
    <w:rsid w:val="0092710E"/>
    <w:rsid w:val="00927788"/>
    <w:rsid w:val="00927F42"/>
    <w:rsid w:val="009305F8"/>
    <w:rsid w:val="00931425"/>
    <w:rsid w:val="009318E0"/>
    <w:rsid w:val="00931B39"/>
    <w:rsid w:val="00931D81"/>
    <w:rsid w:val="00932943"/>
    <w:rsid w:val="00932953"/>
    <w:rsid w:val="00932CC2"/>
    <w:rsid w:val="00933348"/>
    <w:rsid w:val="00933F15"/>
    <w:rsid w:val="00934028"/>
    <w:rsid w:val="0093408A"/>
    <w:rsid w:val="00934263"/>
    <w:rsid w:val="009343DB"/>
    <w:rsid w:val="009345B1"/>
    <w:rsid w:val="00934B59"/>
    <w:rsid w:val="00934DE1"/>
    <w:rsid w:val="0093567E"/>
    <w:rsid w:val="00935813"/>
    <w:rsid w:val="00937035"/>
    <w:rsid w:val="0093724D"/>
    <w:rsid w:val="009375DE"/>
    <w:rsid w:val="00937614"/>
    <w:rsid w:val="00940662"/>
    <w:rsid w:val="0094130A"/>
    <w:rsid w:val="00941D8C"/>
    <w:rsid w:val="009420C8"/>
    <w:rsid w:val="00942E7B"/>
    <w:rsid w:val="00943B23"/>
    <w:rsid w:val="00943C8B"/>
    <w:rsid w:val="00945018"/>
    <w:rsid w:val="00946315"/>
    <w:rsid w:val="00946694"/>
    <w:rsid w:val="00946B46"/>
    <w:rsid w:val="00946BB0"/>
    <w:rsid w:val="00950272"/>
    <w:rsid w:val="00950553"/>
    <w:rsid w:val="009505A7"/>
    <w:rsid w:val="00950897"/>
    <w:rsid w:val="009511AD"/>
    <w:rsid w:val="009518D2"/>
    <w:rsid w:val="00952575"/>
    <w:rsid w:val="00954B59"/>
    <w:rsid w:val="00954D53"/>
    <w:rsid w:val="00954E63"/>
    <w:rsid w:val="00954EBB"/>
    <w:rsid w:val="00955370"/>
    <w:rsid w:val="00956109"/>
    <w:rsid w:val="00956BB2"/>
    <w:rsid w:val="00956BF4"/>
    <w:rsid w:val="00957126"/>
    <w:rsid w:val="0095763E"/>
    <w:rsid w:val="00957CE1"/>
    <w:rsid w:val="009600C4"/>
    <w:rsid w:val="0096030C"/>
    <w:rsid w:val="0096054F"/>
    <w:rsid w:val="00961DED"/>
    <w:rsid w:val="00962566"/>
    <w:rsid w:val="0096275B"/>
    <w:rsid w:val="00964137"/>
    <w:rsid w:val="0096453B"/>
    <w:rsid w:val="0096482A"/>
    <w:rsid w:val="00965294"/>
    <w:rsid w:val="00965458"/>
    <w:rsid w:val="00965744"/>
    <w:rsid w:val="00966853"/>
    <w:rsid w:val="009672C1"/>
    <w:rsid w:val="009673C2"/>
    <w:rsid w:val="0096742E"/>
    <w:rsid w:val="00967714"/>
    <w:rsid w:val="00970373"/>
    <w:rsid w:val="009718D1"/>
    <w:rsid w:val="00971CB6"/>
    <w:rsid w:val="00971D27"/>
    <w:rsid w:val="00972EB6"/>
    <w:rsid w:val="00973E5A"/>
    <w:rsid w:val="00974470"/>
    <w:rsid w:val="0097566C"/>
    <w:rsid w:val="00975F24"/>
    <w:rsid w:val="00976615"/>
    <w:rsid w:val="00976793"/>
    <w:rsid w:val="00976DD6"/>
    <w:rsid w:val="00977122"/>
    <w:rsid w:val="00977586"/>
    <w:rsid w:val="0098031E"/>
    <w:rsid w:val="009803D1"/>
    <w:rsid w:val="009812DC"/>
    <w:rsid w:val="0098447D"/>
    <w:rsid w:val="00984DA9"/>
    <w:rsid w:val="0098567F"/>
    <w:rsid w:val="00985A2B"/>
    <w:rsid w:val="0098714D"/>
    <w:rsid w:val="00990B79"/>
    <w:rsid w:val="00991640"/>
    <w:rsid w:val="0099203C"/>
    <w:rsid w:val="0099259F"/>
    <w:rsid w:val="00993C18"/>
    <w:rsid w:val="00995091"/>
    <w:rsid w:val="009956F0"/>
    <w:rsid w:val="00995824"/>
    <w:rsid w:val="009970C9"/>
    <w:rsid w:val="009A0380"/>
    <w:rsid w:val="009A0498"/>
    <w:rsid w:val="009A0B42"/>
    <w:rsid w:val="009A1391"/>
    <w:rsid w:val="009A2557"/>
    <w:rsid w:val="009A43B7"/>
    <w:rsid w:val="009A4753"/>
    <w:rsid w:val="009A592F"/>
    <w:rsid w:val="009A5E26"/>
    <w:rsid w:val="009A657B"/>
    <w:rsid w:val="009A6894"/>
    <w:rsid w:val="009A6917"/>
    <w:rsid w:val="009B0187"/>
    <w:rsid w:val="009B0424"/>
    <w:rsid w:val="009B09B3"/>
    <w:rsid w:val="009B0E7D"/>
    <w:rsid w:val="009B100E"/>
    <w:rsid w:val="009B15F9"/>
    <w:rsid w:val="009B26BB"/>
    <w:rsid w:val="009B2CCD"/>
    <w:rsid w:val="009B3E1F"/>
    <w:rsid w:val="009B435D"/>
    <w:rsid w:val="009B4544"/>
    <w:rsid w:val="009B482C"/>
    <w:rsid w:val="009B54A3"/>
    <w:rsid w:val="009B54E8"/>
    <w:rsid w:val="009B576B"/>
    <w:rsid w:val="009B59F0"/>
    <w:rsid w:val="009B65F8"/>
    <w:rsid w:val="009C027C"/>
    <w:rsid w:val="009C054C"/>
    <w:rsid w:val="009C0DD3"/>
    <w:rsid w:val="009C23D2"/>
    <w:rsid w:val="009C2689"/>
    <w:rsid w:val="009C3985"/>
    <w:rsid w:val="009C39D8"/>
    <w:rsid w:val="009C4322"/>
    <w:rsid w:val="009C4323"/>
    <w:rsid w:val="009C4692"/>
    <w:rsid w:val="009C4A2C"/>
    <w:rsid w:val="009C511C"/>
    <w:rsid w:val="009C5604"/>
    <w:rsid w:val="009C6146"/>
    <w:rsid w:val="009C6EAA"/>
    <w:rsid w:val="009C713F"/>
    <w:rsid w:val="009D1268"/>
    <w:rsid w:val="009D21B1"/>
    <w:rsid w:val="009D2540"/>
    <w:rsid w:val="009D4FA1"/>
    <w:rsid w:val="009D51F8"/>
    <w:rsid w:val="009D6219"/>
    <w:rsid w:val="009D63C9"/>
    <w:rsid w:val="009D64D7"/>
    <w:rsid w:val="009D6CE4"/>
    <w:rsid w:val="009D6E1E"/>
    <w:rsid w:val="009D6F57"/>
    <w:rsid w:val="009D7BC0"/>
    <w:rsid w:val="009E08C2"/>
    <w:rsid w:val="009E0A7E"/>
    <w:rsid w:val="009E0CEB"/>
    <w:rsid w:val="009E0D07"/>
    <w:rsid w:val="009E2806"/>
    <w:rsid w:val="009E2D35"/>
    <w:rsid w:val="009E350F"/>
    <w:rsid w:val="009E39FF"/>
    <w:rsid w:val="009E4084"/>
    <w:rsid w:val="009E40F9"/>
    <w:rsid w:val="009E43AD"/>
    <w:rsid w:val="009E4E8F"/>
    <w:rsid w:val="009E54DA"/>
    <w:rsid w:val="009E5C47"/>
    <w:rsid w:val="009E60F6"/>
    <w:rsid w:val="009E6DAC"/>
    <w:rsid w:val="009E774E"/>
    <w:rsid w:val="009E7B81"/>
    <w:rsid w:val="009E7E6A"/>
    <w:rsid w:val="009F105C"/>
    <w:rsid w:val="009F1196"/>
    <w:rsid w:val="009F33A2"/>
    <w:rsid w:val="009F3E05"/>
    <w:rsid w:val="009F4117"/>
    <w:rsid w:val="009F4654"/>
    <w:rsid w:val="009F4A2C"/>
    <w:rsid w:val="009F4D0F"/>
    <w:rsid w:val="009F4EDA"/>
    <w:rsid w:val="009F656C"/>
    <w:rsid w:val="009F6AA0"/>
    <w:rsid w:val="009F7607"/>
    <w:rsid w:val="009F7EBA"/>
    <w:rsid w:val="00A01692"/>
    <w:rsid w:val="00A02F71"/>
    <w:rsid w:val="00A03CDA"/>
    <w:rsid w:val="00A04F2A"/>
    <w:rsid w:val="00A0538A"/>
    <w:rsid w:val="00A104FF"/>
    <w:rsid w:val="00A1077B"/>
    <w:rsid w:val="00A10906"/>
    <w:rsid w:val="00A10C32"/>
    <w:rsid w:val="00A10C6E"/>
    <w:rsid w:val="00A10D42"/>
    <w:rsid w:val="00A116A0"/>
    <w:rsid w:val="00A11A45"/>
    <w:rsid w:val="00A11BCC"/>
    <w:rsid w:val="00A11DE0"/>
    <w:rsid w:val="00A11EA8"/>
    <w:rsid w:val="00A12F30"/>
    <w:rsid w:val="00A14BA5"/>
    <w:rsid w:val="00A15C09"/>
    <w:rsid w:val="00A15C70"/>
    <w:rsid w:val="00A16211"/>
    <w:rsid w:val="00A166F0"/>
    <w:rsid w:val="00A167BE"/>
    <w:rsid w:val="00A17D67"/>
    <w:rsid w:val="00A20998"/>
    <w:rsid w:val="00A22A07"/>
    <w:rsid w:val="00A22D40"/>
    <w:rsid w:val="00A236D3"/>
    <w:rsid w:val="00A24A5D"/>
    <w:rsid w:val="00A25128"/>
    <w:rsid w:val="00A276B7"/>
    <w:rsid w:val="00A27BF8"/>
    <w:rsid w:val="00A301D1"/>
    <w:rsid w:val="00A307F8"/>
    <w:rsid w:val="00A30923"/>
    <w:rsid w:val="00A315E3"/>
    <w:rsid w:val="00A326BC"/>
    <w:rsid w:val="00A328A2"/>
    <w:rsid w:val="00A328DF"/>
    <w:rsid w:val="00A32D02"/>
    <w:rsid w:val="00A33CE6"/>
    <w:rsid w:val="00A3479D"/>
    <w:rsid w:val="00A34971"/>
    <w:rsid w:val="00A353DD"/>
    <w:rsid w:val="00A35B3D"/>
    <w:rsid w:val="00A372B3"/>
    <w:rsid w:val="00A37501"/>
    <w:rsid w:val="00A37B87"/>
    <w:rsid w:val="00A413DB"/>
    <w:rsid w:val="00A41708"/>
    <w:rsid w:val="00A422A1"/>
    <w:rsid w:val="00A422F3"/>
    <w:rsid w:val="00A42ABB"/>
    <w:rsid w:val="00A4378F"/>
    <w:rsid w:val="00A43EEF"/>
    <w:rsid w:val="00A45C69"/>
    <w:rsid w:val="00A46198"/>
    <w:rsid w:val="00A466A5"/>
    <w:rsid w:val="00A46A6C"/>
    <w:rsid w:val="00A46AB5"/>
    <w:rsid w:val="00A47107"/>
    <w:rsid w:val="00A5008B"/>
    <w:rsid w:val="00A50C8D"/>
    <w:rsid w:val="00A50D48"/>
    <w:rsid w:val="00A517EF"/>
    <w:rsid w:val="00A51DCB"/>
    <w:rsid w:val="00A52AE0"/>
    <w:rsid w:val="00A52B8B"/>
    <w:rsid w:val="00A52E16"/>
    <w:rsid w:val="00A53D14"/>
    <w:rsid w:val="00A53F81"/>
    <w:rsid w:val="00A5457E"/>
    <w:rsid w:val="00A54813"/>
    <w:rsid w:val="00A549C2"/>
    <w:rsid w:val="00A54B35"/>
    <w:rsid w:val="00A55164"/>
    <w:rsid w:val="00A55422"/>
    <w:rsid w:val="00A554DE"/>
    <w:rsid w:val="00A55D21"/>
    <w:rsid w:val="00A55DA9"/>
    <w:rsid w:val="00A562D5"/>
    <w:rsid w:val="00A56496"/>
    <w:rsid w:val="00A566C2"/>
    <w:rsid w:val="00A5715A"/>
    <w:rsid w:val="00A57AD8"/>
    <w:rsid w:val="00A60609"/>
    <w:rsid w:val="00A607BD"/>
    <w:rsid w:val="00A60BAF"/>
    <w:rsid w:val="00A620DB"/>
    <w:rsid w:val="00A623AE"/>
    <w:rsid w:val="00A624C0"/>
    <w:rsid w:val="00A6324D"/>
    <w:rsid w:val="00A63C63"/>
    <w:rsid w:val="00A64DA3"/>
    <w:rsid w:val="00A65F1E"/>
    <w:rsid w:val="00A6608F"/>
    <w:rsid w:val="00A673DA"/>
    <w:rsid w:val="00A67AB3"/>
    <w:rsid w:val="00A70BF4"/>
    <w:rsid w:val="00A716C3"/>
    <w:rsid w:val="00A71921"/>
    <w:rsid w:val="00A72237"/>
    <w:rsid w:val="00A72325"/>
    <w:rsid w:val="00A72BA6"/>
    <w:rsid w:val="00A7379F"/>
    <w:rsid w:val="00A73995"/>
    <w:rsid w:val="00A73D66"/>
    <w:rsid w:val="00A73D75"/>
    <w:rsid w:val="00A74695"/>
    <w:rsid w:val="00A75991"/>
    <w:rsid w:val="00A762BD"/>
    <w:rsid w:val="00A770F1"/>
    <w:rsid w:val="00A77638"/>
    <w:rsid w:val="00A77695"/>
    <w:rsid w:val="00A77CCB"/>
    <w:rsid w:val="00A77E51"/>
    <w:rsid w:val="00A8023C"/>
    <w:rsid w:val="00A812C2"/>
    <w:rsid w:val="00A81E90"/>
    <w:rsid w:val="00A82989"/>
    <w:rsid w:val="00A8315B"/>
    <w:rsid w:val="00A837EA"/>
    <w:rsid w:val="00A83CF3"/>
    <w:rsid w:val="00A84999"/>
    <w:rsid w:val="00A84AB5"/>
    <w:rsid w:val="00A84AC1"/>
    <w:rsid w:val="00A84F20"/>
    <w:rsid w:val="00A857B5"/>
    <w:rsid w:val="00A85D58"/>
    <w:rsid w:val="00A86C8B"/>
    <w:rsid w:val="00A8730F"/>
    <w:rsid w:val="00A90C0D"/>
    <w:rsid w:val="00A90DB4"/>
    <w:rsid w:val="00A90F2B"/>
    <w:rsid w:val="00A911FA"/>
    <w:rsid w:val="00A91E5E"/>
    <w:rsid w:val="00A92091"/>
    <w:rsid w:val="00A92BAC"/>
    <w:rsid w:val="00A92E1D"/>
    <w:rsid w:val="00A93A39"/>
    <w:rsid w:val="00A93BFE"/>
    <w:rsid w:val="00A948A5"/>
    <w:rsid w:val="00A94970"/>
    <w:rsid w:val="00A953F5"/>
    <w:rsid w:val="00A96822"/>
    <w:rsid w:val="00A97251"/>
    <w:rsid w:val="00A97D97"/>
    <w:rsid w:val="00AA191F"/>
    <w:rsid w:val="00AA1FFD"/>
    <w:rsid w:val="00AA2586"/>
    <w:rsid w:val="00AA32D4"/>
    <w:rsid w:val="00AA33EC"/>
    <w:rsid w:val="00AA3D9A"/>
    <w:rsid w:val="00AA43C1"/>
    <w:rsid w:val="00AA4A5A"/>
    <w:rsid w:val="00AA57EC"/>
    <w:rsid w:val="00AA5831"/>
    <w:rsid w:val="00AA5C12"/>
    <w:rsid w:val="00AA6676"/>
    <w:rsid w:val="00AA6C2D"/>
    <w:rsid w:val="00AA7329"/>
    <w:rsid w:val="00AA7A98"/>
    <w:rsid w:val="00AB041D"/>
    <w:rsid w:val="00AB1C38"/>
    <w:rsid w:val="00AB2143"/>
    <w:rsid w:val="00AB35DC"/>
    <w:rsid w:val="00AB4CC5"/>
    <w:rsid w:val="00AB54C2"/>
    <w:rsid w:val="00AB572B"/>
    <w:rsid w:val="00AB6396"/>
    <w:rsid w:val="00AB6590"/>
    <w:rsid w:val="00AB66DB"/>
    <w:rsid w:val="00AB6DDF"/>
    <w:rsid w:val="00AB7F33"/>
    <w:rsid w:val="00AC05E4"/>
    <w:rsid w:val="00AC0884"/>
    <w:rsid w:val="00AC2AA6"/>
    <w:rsid w:val="00AC2CFA"/>
    <w:rsid w:val="00AC3983"/>
    <w:rsid w:val="00AC4015"/>
    <w:rsid w:val="00AC4F6A"/>
    <w:rsid w:val="00AC50F1"/>
    <w:rsid w:val="00AC5129"/>
    <w:rsid w:val="00AC5B78"/>
    <w:rsid w:val="00AC6B52"/>
    <w:rsid w:val="00AC6B83"/>
    <w:rsid w:val="00AC733E"/>
    <w:rsid w:val="00AC77D1"/>
    <w:rsid w:val="00AC7A87"/>
    <w:rsid w:val="00AD00B8"/>
    <w:rsid w:val="00AD092D"/>
    <w:rsid w:val="00AD1A7C"/>
    <w:rsid w:val="00AD2876"/>
    <w:rsid w:val="00AD2DF6"/>
    <w:rsid w:val="00AD3845"/>
    <w:rsid w:val="00AD396A"/>
    <w:rsid w:val="00AD3CC2"/>
    <w:rsid w:val="00AD3E3F"/>
    <w:rsid w:val="00AD4335"/>
    <w:rsid w:val="00AD4A3C"/>
    <w:rsid w:val="00AD4F1F"/>
    <w:rsid w:val="00AD5CCB"/>
    <w:rsid w:val="00AD6423"/>
    <w:rsid w:val="00AD6B8E"/>
    <w:rsid w:val="00AD730B"/>
    <w:rsid w:val="00AD73C1"/>
    <w:rsid w:val="00AD7D8B"/>
    <w:rsid w:val="00AE017F"/>
    <w:rsid w:val="00AE01B5"/>
    <w:rsid w:val="00AE0DB0"/>
    <w:rsid w:val="00AE2389"/>
    <w:rsid w:val="00AE277F"/>
    <w:rsid w:val="00AE3430"/>
    <w:rsid w:val="00AE547F"/>
    <w:rsid w:val="00AE57C5"/>
    <w:rsid w:val="00AE5846"/>
    <w:rsid w:val="00AE7938"/>
    <w:rsid w:val="00AF0505"/>
    <w:rsid w:val="00AF0B11"/>
    <w:rsid w:val="00AF0C73"/>
    <w:rsid w:val="00AF2933"/>
    <w:rsid w:val="00AF2D64"/>
    <w:rsid w:val="00AF3112"/>
    <w:rsid w:val="00AF4425"/>
    <w:rsid w:val="00AF4CA9"/>
    <w:rsid w:val="00AF5CA9"/>
    <w:rsid w:val="00AF5CBA"/>
    <w:rsid w:val="00AF5E77"/>
    <w:rsid w:val="00AF6689"/>
    <w:rsid w:val="00AF6AF2"/>
    <w:rsid w:val="00AF7783"/>
    <w:rsid w:val="00AF7861"/>
    <w:rsid w:val="00AF7A0F"/>
    <w:rsid w:val="00B000B7"/>
    <w:rsid w:val="00B00129"/>
    <w:rsid w:val="00B00A32"/>
    <w:rsid w:val="00B00F42"/>
    <w:rsid w:val="00B014CB"/>
    <w:rsid w:val="00B01685"/>
    <w:rsid w:val="00B0185D"/>
    <w:rsid w:val="00B03736"/>
    <w:rsid w:val="00B03988"/>
    <w:rsid w:val="00B03DB7"/>
    <w:rsid w:val="00B03E3A"/>
    <w:rsid w:val="00B04C2E"/>
    <w:rsid w:val="00B056E1"/>
    <w:rsid w:val="00B05C00"/>
    <w:rsid w:val="00B05C6B"/>
    <w:rsid w:val="00B05FD5"/>
    <w:rsid w:val="00B06001"/>
    <w:rsid w:val="00B06CFD"/>
    <w:rsid w:val="00B070C2"/>
    <w:rsid w:val="00B071F2"/>
    <w:rsid w:val="00B074EB"/>
    <w:rsid w:val="00B07561"/>
    <w:rsid w:val="00B10065"/>
    <w:rsid w:val="00B100E5"/>
    <w:rsid w:val="00B104A8"/>
    <w:rsid w:val="00B10A08"/>
    <w:rsid w:val="00B10AF6"/>
    <w:rsid w:val="00B10D20"/>
    <w:rsid w:val="00B113ED"/>
    <w:rsid w:val="00B124A8"/>
    <w:rsid w:val="00B1267C"/>
    <w:rsid w:val="00B13E33"/>
    <w:rsid w:val="00B1404F"/>
    <w:rsid w:val="00B15518"/>
    <w:rsid w:val="00B1590F"/>
    <w:rsid w:val="00B15CD5"/>
    <w:rsid w:val="00B16A7C"/>
    <w:rsid w:val="00B177DD"/>
    <w:rsid w:val="00B17983"/>
    <w:rsid w:val="00B20443"/>
    <w:rsid w:val="00B20964"/>
    <w:rsid w:val="00B21250"/>
    <w:rsid w:val="00B224F2"/>
    <w:rsid w:val="00B23705"/>
    <w:rsid w:val="00B23A0E"/>
    <w:rsid w:val="00B23BF2"/>
    <w:rsid w:val="00B23C1B"/>
    <w:rsid w:val="00B23C7A"/>
    <w:rsid w:val="00B24078"/>
    <w:rsid w:val="00B24513"/>
    <w:rsid w:val="00B24EDB"/>
    <w:rsid w:val="00B255CB"/>
    <w:rsid w:val="00B25FE5"/>
    <w:rsid w:val="00B2657B"/>
    <w:rsid w:val="00B2668A"/>
    <w:rsid w:val="00B26ADE"/>
    <w:rsid w:val="00B27052"/>
    <w:rsid w:val="00B27114"/>
    <w:rsid w:val="00B276B0"/>
    <w:rsid w:val="00B2796A"/>
    <w:rsid w:val="00B3015E"/>
    <w:rsid w:val="00B30864"/>
    <w:rsid w:val="00B31776"/>
    <w:rsid w:val="00B31916"/>
    <w:rsid w:val="00B3225B"/>
    <w:rsid w:val="00B324CB"/>
    <w:rsid w:val="00B32739"/>
    <w:rsid w:val="00B328C8"/>
    <w:rsid w:val="00B33522"/>
    <w:rsid w:val="00B338C7"/>
    <w:rsid w:val="00B33AF5"/>
    <w:rsid w:val="00B34509"/>
    <w:rsid w:val="00B35D88"/>
    <w:rsid w:val="00B35FA9"/>
    <w:rsid w:val="00B37216"/>
    <w:rsid w:val="00B3741F"/>
    <w:rsid w:val="00B37F46"/>
    <w:rsid w:val="00B40E28"/>
    <w:rsid w:val="00B40F99"/>
    <w:rsid w:val="00B413BC"/>
    <w:rsid w:val="00B41800"/>
    <w:rsid w:val="00B420A4"/>
    <w:rsid w:val="00B422C7"/>
    <w:rsid w:val="00B42867"/>
    <w:rsid w:val="00B42CA9"/>
    <w:rsid w:val="00B42F14"/>
    <w:rsid w:val="00B4352E"/>
    <w:rsid w:val="00B438EB"/>
    <w:rsid w:val="00B43CC4"/>
    <w:rsid w:val="00B43D54"/>
    <w:rsid w:val="00B442C3"/>
    <w:rsid w:val="00B4457A"/>
    <w:rsid w:val="00B447FB"/>
    <w:rsid w:val="00B450C4"/>
    <w:rsid w:val="00B45164"/>
    <w:rsid w:val="00B45DF2"/>
    <w:rsid w:val="00B461A8"/>
    <w:rsid w:val="00B464B5"/>
    <w:rsid w:val="00B466DA"/>
    <w:rsid w:val="00B4686C"/>
    <w:rsid w:val="00B469C8"/>
    <w:rsid w:val="00B46B41"/>
    <w:rsid w:val="00B46D15"/>
    <w:rsid w:val="00B47522"/>
    <w:rsid w:val="00B47A8B"/>
    <w:rsid w:val="00B516DD"/>
    <w:rsid w:val="00B51CE5"/>
    <w:rsid w:val="00B51D56"/>
    <w:rsid w:val="00B51DCC"/>
    <w:rsid w:val="00B523D4"/>
    <w:rsid w:val="00B5241C"/>
    <w:rsid w:val="00B5319C"/>
    <w:rsid w:val="00B536A7"/>
    <w:rsid w:val="00B5499F"/>
    <w:rsid w:val="00B561C7"/>
    <w:rsid w:val="00B56807"/>
    <w:rsid w:val="00B57047"/>
    <w:rsid w:val="00B5774C"/>
    <w:rsid w:val="00B57815"/>
    <w:rsid w:val="00B57E31"/>
    <w:rsid w:val="00B60568"/>
    <w:rsid w:val="00B60EC8"/>
    <w:rsid w:val="00B61AE2"/>
    <w:rsid w:val="00B61D44"/>
    <w:rsid w:val="00B62031"/>
    <w:rsid w:val="00B6249D"/>
    <w:rsid w:val="00B64643"/>
    <w:rsid w:val="00B64D0A"/>
    <w:rsid w:val="00B65F80"/>
    <w:rsid w:val="00B660B7"/>
    <w:rsid w:val="00B66460"/>
    <w:rsid w:val="00B672CE"/>
    <w:rsid w:val="00B70D9E"/>
    <w:rsid w:val="00B70EC2"/>
    <w:rsid w:val="00B719A3"/>
    <w:rsid w:val="00B71E29"/>
    <w:rsid w:val="00B71F14"/>
    <w:rsid w:val="00B72781"/>
    <w:rsid w:val="00B736AA"/>
    <w:rsid w:val="00B74655"/>
    <w:rsid w:val="00B74811"/>
    <w:rsid w:val="00B74E4B"/>
    <w:rsid w:val="00B7523E"/>
    <w:rsid w:val="00B753CF"/>
    <w:rsid w:val="00B7550F"/>
    <w:rsid w:val="00B76020"/>
    <w:rsid w:val="00B760A0"/>
    <w:rsid w:val="00B768DC"/>
    <w:rsid w:val="00B76A85"/>
    <w:rsid w:val="00B77567"/>
    <w:rsid w:val="00B8139B"/>
    <w:rsid w:val="00B81F12"/>
    <w:rsid w:val="00B82192"/>
    <w:rsid w:val="00B8325F"/>
    <w:rsid w:val="00B83BF3"/>
    <w:rsid w:val="00B850EA"/>
    <w:rsid w:val="00B859BD"/>
    <w:rsid w:val="00B8605A"/>
    <w:rsid w:val="00B86088"/>
    <w:rsid w:val="00B86457"/>
    <w:rsid w:val="00B8645B"/>
    <w:rsid w:val="00B865AA"/>
    <w:rsid w:val="00B869F4"/>
    <w:rsid w:val="00B870A9"/>
    <w:rsid w:val="00B877CC"/>
    <w:rsid w:val="00B87EDF"/>
    <w:rsid w:val="00B87F02"/>
    <w:rsid w:val="00B9085C"/>
    <w:rsid w:val="00B90EDB"/>
    <w:rsid w:val="00B919F8"/>
    <w:rsid w:val="00B91E2F"/>
    <w:rsid w:val="00B9250E"/>
    <w:rsid w:val="00B9288F"/>
    <w:rsid w:val="00B94829"/>
    <w:rsid w:val="00B94B0F"/>
    <w:rsid w:val="00B95964"/>
    <w:rsid w:val="00B95971"/>
    <w:rsid w:val="00B95F7F"/>
    <w:rsid w:val="00B96235"/>
    <w:rsid w:val="00B969A2"/>
    <w:rsid w:val="00B96E71"/>
    <w:rsid w:val="00B96F64"/>
    <w:rsid w:val="00B97EB7"/>
    <w:rsid w:val="00BA01BA"/>
    <w:rsid w:val="00BA06E9"/>
    <w:rsid w:val="00BA09DA"/>
    <w:rsid w:val="00BA15F8"/>
    <w:rsid w:val="00BA1FD5"/>
    <w:rsid w:val="00BA2547"/>
    <w:rsid w:val="00BA2F12"/>
    <w:rsid w:val="00BA3C61"/>
    <w:rsid w:val="00BA4DF2"/>
    <w:rsid w:val="00BA4FF3"/>
    <w:rsid w:val="00BA5371"/>
    <w:rsid w:val="00BA594B"/>
    <w:rsid w:val="00BA7246"/>
    <w:rsid w:val="00BA73D3"/>
    <w:rsid w:val="00BA7F88"/>
    <w:rsid w:val="00BB018F"/>
    <w:rsid w:val="00BB0856"/>
    <w:rsid w:val="00BB08C2"/>
    <w:rsid w:val="00BB12C6"/>
    <w:rsid w:val="00BB140D"/>
    <w:rsid w:val="00BB2DCE"/>
    <w:rsid w:val="00BB35DA"/>
    <w:rsid w:val="00BB481F"/>
    <w:rsid w:val="00BB4B02"/>
    <w:rsid w:val="00BB5474"/>
    <w:rsid w:val="00BB5708"/>
    <w:rsid w:val="00BB57B6"/>
    <w:rsid w:val="00BB6E57"/>
    <w:rsid w:val="00BC0098"/>
    <w:rsid w:val="00BC0AD4"/>
    <w:rsid w:val="00BC1273"/>
    <w:rsid w:val="00BC277B"/>
    <w:rsid w:val="00BC2D2F"/>
    <w:rsid w:val="00BC34DA"/>
    <w:rsid w:val="00BC34FB"/>
    <w:rsid w:val="00BC4657"/>
    <w:rsid w:val="00BC5072"/>
    <w:rsid w:val="00BC5206"/>
    <w:rsid w:val="00BC5298"/>
    <w:rsid w:val="00BC5320"/>
    <w:rsid w:val="00BC560A"/>
    <w:rsid w:val="00BC5787"/>
    <w:rsid w:val="00BC66D8"/>
    <w:rsid w:val="00BD13D3"/>
    <w:rsid w:val="00BD277D"/>
    <w:rsid w:val="00BD2ECE"/>
    <w:rsid w:val="00BD314D"/>
    <w:rsid w:val="00BD347E"/>
    <w:rsid w:val="00BD3DD4"/>
    <w:rsid w:val="00BD5267"/>
    <w:rsid w:val="00BD750C"/>
    <w:rsid w:val="00BD7673"/>
    <w:rsid w:val="00BE0936"/>
    <w:rsid w:val="00BE0EF3"/>
    <w:rsid w:val="00BE112D"/>
    <w:rsid w:val="00BE1541"/>
    <w:rsid w:val="00BE1685"/>
    <w:rsid w:val="00BE1BA1"/>
    <w:rsid w:val="00BE21F6"/>
    <w:rsid w:val="00BE2335"/>
    <w:rsid w:val="00BE2F1D"/>
    <w:rsid w:val="00BE3049"/>
    <w:rsid w:val="00BE36C9"/>
    <w:rsid w:val="00BE3C14"/>
    <w:rsid w:val="00BE4875"/>
    <w:rsid w:val="00BE5215"/>
    <w:rsid w:val="00BE57F4"/>
    <w:rsid w:val="00BE593A"/>
    <w:rsid w:val="00BE5C5C"/>
    <w:rsid w:val="00BE66F5"/>
    <w:rsid w:val="00BE696C"/>
    <w:rsid w:val="00BE7150"/>
    <w:rsid w:val="00BE7882"/>
    <w:rsid w:val="00BF0734"/>
    <w:rsid w:val="00BF0874"/>
    <w:rsid w:val="00BF19C2"/>
    <w:rsid w:val="00BF35A2"/>
    <w:rsid w:val="00BF3C2F"/>
    <w:rsid w:val="00BF3D46"/>
    <w:rsid w:val="00BF4421"/>
    <w:rsid w:val="00BF4479"/>
    <w:rsid w:val="00BF4602"/>
    <w:rsid w:val="00BF471E"/>
    <w:rsid w:val="00BF4BE0"/>
    <w:rsid w:val="00BF55FB"/>
    <w:rsid w:val="00C00824"/>
    <w:rsid w:val="00C01262"/>
    <w:rsid w:val="00C0177B"/>
    <w:rsid w:val="00C01AF5"/>
    <w:rsid w:val="00C01B7B"/>
    <w:rsid w:val="00C02544"/>
    <w:rsid w:val="00C03856"/>
    <w:rsid w:val="00C03FE3"/>
    <w:rsid w:val="00C04192"/>
    <w:rsid w:val="00C04673"/>
    <w:rsid w:val="00C04A55"/>
    <w:rsid w:val="00C050DA"/>
    <w:rsid w:val="00C054BD"/>
    <w:rsid w:val="00C059D5"/>
    <w:rsid w:val="00C05A4A"/>
    <w:rsid w:val="00C06D5E"/>
    <w:rsid w:val="00C06F7E"/>
    <w:rsid w:val="00C071DD"/>
    <w:rsid w:val="00C07551"/>
    <w:rsid w:val="00C079DA"/>
    <w:rsid w:val="00C07AB7"/>
    <w:rsid w:val="00C07B43"/>
    <w:rsid w:val="00C07B70"/>
    <w:rsid w:val="00C07BDF"/>
    <w:rsid w:val="00C07F49"/>
    <w:rsid w:val="00C106C0"/>
    <w:rsid w:val="00C10C51"/>
    <w:rsid w:val="00C10C7E"/>
    <w:rsid w:val="00C114BC"/>
    <w:rsid w:val="00C1219E"/>
    <w:rsid w:val="00C129DE"/>
    <w:rsid w:val="00C12F7C"/>
    <w:rsid w:val="00C13FFC"/>
    <w:rsid w:val="00C1498B"/>
    <w:rsid w:val="00C14EC5"/>
    <w:rsid w:val="00C1532A"/>
    <w:rsid w:val="00C156CA"/>
    <w:rsid w:val="00C158DE"/>
    <w:rsid w:val="00C15FEA"/>
    <w:rsid w:val="00C161E0"/>
    <w:rsid w:val="00C1723B"/>
    <w:rsid w:val="00C21D61"/>
    <w:rsid w:val="00C21F7E"/>
    <w:rsid w:val="00C21FD5"/>
    <w:rsid w:val="00C221AC"/>
    <w:rsid w:val="00C224AB"/>
    <w:rsid w:val="00C225AC"/>
    <w:rsid w:val="00C226C5"/>
    <w:rsid w:val="00C22EE3"/>
    <w:rsid w:val="00C239AA"/>
    <w:rsid w:val="00C23A55"/>
    <w:rsid w:val="00C2400B"/>
    <w:rsid w:val="00C240C2"/>
    <w:rsid w:val="00C258AB"/>
    <w:rsid w:val="00C26F39"/>
    <w:rsid w:val="00C27E24"/>
    <w:rsid w:val="00C30229"/>
    <w:rsid w:val="00C30E40"/>
    <w:rsid w:val="00C310C9"/>
    <w:rsid w:val="00C31324"/>
    <w:rsid w:val="00C31F1B"/>
    <w:rsid w:val="00C32014"/>
    <w:rsid w:val="00C32114"/>
    <w:rsid w:val="00C321EB"/>
    <w:rsid w:val="00C325BA"/>
    <w:rsid w:val="00C32D04"/>
    <w:rsid w:val="00C347EF"/>
    <w:rsid w:val="00C3557A"/>
    <w:rsid w:val="00C3582F"/>
    <w:rsid w:val="00C35C3E"/>
    <w:rsid w:val="00C35D29"/>
    <w:rsid w:val="00C35D73"/>
    <w:rsid w:val="00C360AA"/>
    <w:rsid w:val="00C36CA3"/>
    <w:rsid w:val="00C40ED9"/>
    <w:rsid w:val="00C40EF2"/>
    <w:rsid w:val="00C41899"/>
    <w:rsid w:val="00C41AA7"/>
    <w:rsid w:val="00C4255A"/>
    <w:rsid w:val="00C44D20"/>
    <w:rsid w:val="00C45431"/>
    <w:rsid w:val="00C456A8"/>
    <w:rsid w:val="00C45F4E"/>
    <w:rsid w:val="00C45FFE"/>
    <w:rsid w:val="00C46379"/>
    <w:rsid w:val="00C46A5D"/>
    <w:rsid w:val="00C47224"/>
    <w:rsid w:val="00C47C79"/>
    <w:rsid w:val="00C50030"/>
    <w:rsid w:val="00C5003E"/>
    <w:rsid w:val="00C50486"/>
    <w:rsid w:val="00C50519"/>
    <w:rsid w:val="00C50B22"/>
    <w:rsid w:val="00C51D0C"/>
    <w:rsid w:val="00C52361"/>
    <w:rsid w:val="00C528C8"/>
    <w:rsid w:val="00C52C6A"/>
    <w:rsid w:val="00C55664"/>
    <w:rsid w:val="00C5603A"/>
    <w:rsid w:val="00C56833"/>
    <w:rsid w:val="00C56CE4"/>
    <w:rsid w:val="00C56E53"/>
    <w:rsid w:val="00C5749B"/>
    <w:rsid w:val="00C57A3C"/>
    <w:rsid w:val="00C60379"/>
    <w:rsid w:val="00C60AC9"/>
    <w:rsid w:val="00C61992"/>
    <w:rsid w:val="00C61BD1"/>
    <w:rsid w:val="00C61DFE"/>
    <w:rsid w:val="00C61E78"/>
    <w:rsid w:val="00C62120"/>
    <w:rsid w:val="00C625AE"/>
    <w:rsid w:val="00C62654"/>
    <w:rsid w:val="00C63B87"/>
    <w:rsid w:val="00C6430D"/>
    <w:rsid w:val="00C646C8"/>
    <w:rsid w:val="00C658AC"/>
    <w:rsid w:val="00C665E2"/>
    <w:rsid w:val="00C67131"/>
    <w:rsid w:val="00C67251"/>
    <w:rsid w:val="00C675E1"/>
    <w:rsid w:val="00C6783B"/>
    <w:rsid w:val="00C67E9A"/>
    <w:rsid w:val="00C67F32"/>
    <w:rsid w:val="00C67F8A"/>
    <w:rsid w:val="00C7098E"/>
    <w:rsid w:val="00C711E5"/>
    <w:rsid w:val="00C7134C"/>
    <w:rsid w:val="00C71F09"/>
    <w:rsid w:val="00C7403E"/>
    <w:rsid w:val="00C744F6"/>
    <w:rsid w:val="00C74AEF"/>
    <w:rsid w:val="00C74CF3"/>
    <w:rsid w:val="00C758F4"/>
    <w:rsid w:val="00C761C1"/>
    <w:rsid w:val="00C7632B"/>
    <w:rsid w:val="00C766A4"/>
    <w:rsid w:val="00C77544"/>
    <w:rsid w:val="00C77F34"/>
    <w:rsid w:val="00C82332"/>
    <w:rsid w:val="00C823A3"/>
    <w:rsid w:val="00C826F2"/>
    <w:rsid w:val="00C8270B"/>
    <w:rsid w:val="00C829AC"/>
    <w:rsid w:val="00C83458"/>
    <w:rsid w:val="00C83E56"/>
    <w:rsid w:val="00C84D33"/>
    <w:rsid w:val="00C84D63"/>
    <w:rsid w:val="00C85353"/>
    <w:rsid w:val="00C85E65"/>
    <w:rsid w:val="00C85EC0"/>
    <w:rsid w:val="00C86D2C"/>
    <w:rsid w:val="00C86E7C"/>
    <w:rsid w:val="00C86FFF"/>
    <w:rsid w:val="00C87836"/>
    <w:rsid w:val="00C9042B"/>
    <w:rsid w:val="00C9043B"/>
    <w:rsid w:val="00C908CF"/>
    <w:rsid w:val="00C90948"/>
    <w:rsid w:val="00C9169F"/>
    <w:rsid w:val="00C92AF9"/>
    <w:rsid w:val="00C92C97"/>
    <w:rsid w:val="00C949C1"/>
    <w:rsid w:val="00C94D44"/>
    <w:rsid w:val="00C9521B"/>
    <w:rsid w:val="00C95AD1"/>
    <w:rsid w:val="00C9663B"/>
    <w:rsid w:val="00C96C10"/>
    <w:rsid w:val="00CA061B"/>
    <w:rsid w:val="00CA134D"/>
    <w:rsid w:val="00CA2963"/>
    <w:rsid w:val="00CA347B"/>
    <w:rsid w:val="00CA40E2"/>
    <w:rsid w:val="00CA4359"/>
    <w:rsid w:val="00CA4650"/>
    <w:rsid w:val="00CA472C"/>
    <w:rsid w:val="00CA5CF9"/>
    <w:rsid w:val="00CA689E"/>
    <w:rsid w:val="00CA6DFB"/>
    <w:rsid w:val="00CA7261"/>
    <w:rsid w:val="00CB0777"/>
    <w:rsid w:val="00CB0D31"/>
    <w:rsid w:val="00CB12FA"/>
    <w:rsid w:val="00CB171D"/>
    <w:rsid w:val="00CB1E67"/>
    <w:rsid w:val="00CB2071"/>
    <w:rsid w:val="00CB2838"/>
    <w:rsid w:val="00CB2C77"/>
    <w:rsid w:val="00CB3280"/>
    <w:rsid w:val="00CB34A2"/>
    <w:rsid w:val="00CB3A6B"/>
    <w:rsid w:val="00CB3F58"/>
    <w:rsid w:val="00CB49A5"/>
    <w:rsid w:val="00CB4EA2"/>
    <w:rsid w:val="00CB5449"/>
    <w:rsid w:val="00CB57E9"/>
    <w:rsid w:val="00CB63C9"/>
    <w:rsid w:val="00CB6A85"/>
    <w:rsid w:val="00CB6B45"/>
    <w:rsid w:val="00CC0E22"/>
    <w:rsid w:val="00CC12D6"/>
    <w:rsid w:val="00CC1365"/>
    <w:rsid w:val="00CC1CFE"/>
    <w:rsid w:val="00CC2E7E"/>
    <w:rsid w:val="00CC2E9A"/>
    <w:rsid w:val="00CC2FB1"/>
    <w:rsid w:val="00CC31E4"/>
    <w:rsid w:val="00CC358C"/>
    <w:rsid w:val="00CC36C9"/>
    <w:rsid w:val="00CC3F06"/>
    <w:rsid w:val="00CC469E"/>
    <w:rsid w:val="00CC4A26"/>
    <w:rsid w:val="00CC598E"/>
    <w:rsid w:val="00CC6418"/>
    <w:rsid w:val="00CC72C1"/>
    <w:rsid w:val="00CC78E4"/>
    <w:rsid w:val="00CC7F61"/>
    <w:rsid w:val="00CD0637"/>
    <w:rsid w:val="00CD08BB"/>
    <w:rsid w:val="00CD1D23"/>
    <w:rsid w:val="00CD230E"/>
    <w:rsid w:val="00CD36F5"/>
    <w:rsid w:val="00CD3C27"/>
    <w:rsid w:val="00CD4BD5"/>
    <w:rsid w:val="00CD5618"/>
    <w:rsid w:val="00CD66F3"/>
    <w:rsid w:val="00CD6C1C"/>
    <w:rsid w:val="00CD6C4E"/>
    <w:rsid w:val="00CD7AFB"/>
    <w:rsid w:val="00CE121A"/>
    <w:rsid w:val="00CE1FD8"/>
    <w:rsid w:val="00CE270D"/>
    <w:rsid w:val="00CE2FDD"/>
    <w:rsid w:val="00CE300F"/>
    <w:rsid w:val="00CE362B"/>
    <w:rsid w:val="00CE36F6"/>
    <w:rsid w:val="00CE37F9"/>
    <w:rsid w:val="00CE3E8B"/>
    <w:rsid w:val="00CE50AF"/>
    <w:rsid w:val="00CE5127"/>
    <w:rsid w:val="00CE5FA1"/>
    <w:rsid w:val="00CE6D8D"/>
    <w:rsid w:val="00CE74FB"/>
    <w:rsid w:val="00CE7E52"/>
    <w:rsid w:val="00CE7E70"/>
    <w:rsid w:val="00CF0149"/>
    <w:rsid w:val="00CF0543"/>
    <w:rsid w:val="00CF0BD7"/>
    <w:rsid w:val="00CF0D67"/>
    <w:rsid w:val="00CF1048"/>
    <w:rsid w:val="00CF17FB"/>
    <w:rsid w:val="00CF18DA"/>
    <w:rsid w:val="00CF1954"/>
    <w:rsid w:val="00CF19A3"/>
    <w:rsid w:val="00CF2230"/>
    <w:rsid w:val="00CF265F"/>
    <w:rsid w:val="00CF2A15"/>
    <w:rsid w:val="00CF30EF"/>
    <w:rsid w:val="00CF3165"/>
    <w:rsid w:val="00CF329C"/>
    <w:rsid w:val="00CF3596"/>
    <w:rsid w:val="00CF3819"/>
    <w:rsid w:val="00CF3A05"/>
    <w:rsid w:val="00CF3B0B"/>
    <w:rsid w:val="00CF4503"/>
    <w:rsid w:val="00CF4CB6"/>
    <w:rsid w:val="00CF4D04"/>
    <w:rsid w:val="00CF5807"/>
    <w:rsid w:val="00D00213"/>
    <w:rsid w:val="00D00B9F"/>
    <w:rsid w:val="00D00FAA"/>
    <w:rsid w:val="00D01ACE"/>
    <w:rsid w:val="00D02999"/>
    <w:rsid w:val="00D0369A"/>
    <w:rsid w:val="00D03C3F"/>
    <w:rsid w:val="00D044E9"/>
    <w:rsid w:val="00D04858"/>
    <w:rsid w:val="00D05340"/>
    <w:rsid w:val="00D055A4"/>
    <w:rsid w:val="00D0634C"/>
    <w:rsid w:val="00D07688"/>
    <w:rsid w:val="00D07FC8"/>
    <w:rsid w:val="00D114F8"/>
    <w:rsid w:val="00D12225"/>
    <w:rsid w:val="00D125EB"/>
    <w:rsid w:val="00D12690"/>
    <w:rsid w:val="00D1367A"/>
    <w:rsid w:val="00D14231"/>
    <w:rsid w:val="00D14528"/>
    <w:rsid w:val="00D14CF2"/>
    <w:rsid w:val="00D1620D"/>
    <w:rsid w:val="00D16409"/>
    <w:rsid w:val="00D164D4"/>
    <w:rsid w:val="00D1690C"/>
    <w:rsid w:val="00D16A0C"/>
    <w:rsid w:val="00D16AA4"/>
    <w:rsid w:val="00D16CE8"/>
    <w:rsid w:val="00D16FEF"/>
    <w:rsid w:val="00D20034"/>
    <w:rsid w:val="00D20B21"/>
    <w:rsid w:val="00D210A7"/>
    <w:rsid w:val="00D21391"/>
    <w:rsid w:val="00D21575"/>
    <w:rsid w:val="00D22432"/>
    <w:rsid w:val="00D22986"/>
    <w:rsid w:val="00D22E26"/>
    <w:rsid w:val="00D23245"/>
    <w:rsid w:val="00D243DD"/>
    <w:rsid w:val="00D24861"/>
    <w:rsid w:val="00D24FEE"/>
    <w:rsid w:val="00D250B8"/>
    <w:rsid w:val="00D2529E"/>
    <w:rsid w:val="00D25A59"/>
    <w:rsid w:val="00D2674E"/>
    <w:rsid w:val="00D26A98"/>
    <w:rsid w:val="00D26D93"/>
    <w:rsid w:val="00D2704B"/>
    <w:rsid w:val="00D27803"/>
    <w:rsid w:val="00D2794C"/>
    <w:rsid w:val="00D30125"/>
    <w:rsid w:val="00D31A77"/>
    <w:rsid w:val="00D3208D"/>
    <w:rsid w:val="00D323CC"/>
    <w:rsid w:val="00D3280E"/>
    <w:rsid w:val="00D32B97"/>
    <w:rsid w:val="00D32DDA"/>
    <w:rsid w:val="00D333FA"/>
    <w:rsid w:val="00D33D75"/>
    <w:rsid w:val="00D3420A"/>
    <w:rsid w:val="00D35B3D"/>
    <w:rsid w:val="00D35F74"/>
    <w:rsid w:val="00D3699F"/>
    <w:rsid w:val="00D3759B"/>
    <w:rsid w:val="00D37774"/>
    <w:rsid w:val="00D406C7"/>
    <w:rsid w:val="00D40C7B"/>
    <w:rsid w:val="00D40FCB"/>
    <w:rsid w:val="00D415F0"/>
    <w:rsid w:val="00D425A0"/>
    <w:rsid w:val="00D42719"/>
    <w:rsid w:val="00D43454"/>
    <w:rsid w:val="00D43D99"/>
    <w:rsid w:val="00D45239"/>
    <w:rsid w:val="00D45657"/>
    <w:rsid w:val="00D460D5"/>
    <w:rsid w:val="00D46106"/>
    <w:rsid w:val="00D479FB"/>
    <w:rsid w:val="00D502F9"/>
    <w:rsid w:val="00D512B5"/>
    <w:rsid w:val="00D5193D"/>
    <w:rsid w:val="00D51CF7"/>
    <w:rsid w:val="00D51DDA"/>
    <w:rsid w:val="00D526AF"/>
    <w:rsid w:val="00D5298D"/>
    <w:rsid w:val="00D52D00"/>
    <w:rsid w:val="00D52E46"/>
    <w:rsid w:val="00D53889"/>
    <w:rsid w:val="00D5484F"/>
    <w:rsid w:val="00D56174"/>
    <w:rsid w:val="00D57735"/>
    <w:rsid w:val="00D57B6F"/>
    <w:rsid w:val="00D57E03"/>
    <w:rsid w:val="00D6002E"/>
    <w:rsid w:val="00D60479"/>
    <w:rsid w:val="00D6087B"/>
    <w:rsid w:val="00D60EEB"/>
    <w:rsid w:val="00D620BA"/>
    <w:rsid w:val="00D621BB"/>
    <w:rsid w:val="00D6224C"/>
    <w:rsid w:val="00D622E2"/>
    <w:rsid w:val="00D62530"/>
    <w:rsid w:val="00D62596"/>
    <w:rsid w:val="00D62F6D"/>
    <w:rsid w:val="00D6314E"/>
    <w:rsid w:val="00D63A58"/>
    <w:rsid w:val="00D64CF0"/>
    <w:rsid w:val="00D657C5"/>
    <w:rsid w:val="00D659A3"/>
    <w:rsid w:val="00D65CEF"/>
    <w:rsid w:val="00D66097"/>
    <w:rsid w:val="00D709B7"/>
    <w:rsid w:val="00D70DE8"/>
    <w:rsid w:val="00D70F27"/>
    <w:rsid w:val="00D71CD7"/>
    <w:rsid w:val="00D7270F"/>
    <w:rsid w:val="00D736B1"/>
    <w:rsid w:val="00D738EE"/>
    <w:rsid w:val="00D74896"/>
    <w:rsid w:val="00D748A8"/>
    <w:rsid w:val="00D751F8"/>
    <w:rsid w:val="00D75548"/>
    <w:rsid w:val="00D77A1C"/>
    <w:rsid w:val="00D77B97"/>
    <w:rsid w:val="00D77DD5"/>
    <w:rsid w:val="00D80666"/>
    <w:rsid w:val="00D807C7"/>
    <w:rsid w:val="00D80F7E"/>
    <w:rsid w:val="00D81C65"/>
    <w:rsid w:val="00D81F64"/>
    <w:rsid w:val="00D82A70"/>
    <w:rsid w:val="00D8349A"/>
    <w:rsid w:val="00D834AB"/>
    <w:rsid w:val="00D835AC"/>
    <w:rsid w:val="00D84406"/>
    <w:rsid w:val="00D845C7"/>
    <w:rsid w:val="00D84936"/>
    <w:rsid w:val="00D849E0"/>
    <w:rsid w:val="00D84E67"/>
    <w:rsid w:val="00D856BA"/>
    <w:rsid w:val="00D85CD6"/>
    <w:rsid w:val="00D86F8E"/>
    <w:rsid w:val="00D873FF"/>
    <w:rsid w:val="00D87D79"/>
    <w:rsid w:val="00D907C1"/>
    <w:rsid w:val="00D90843"/>
    <w:rsid w:val="00D90F55"/>
    <w:rsid w:val="00D9115C"/>
    <w:rsid w:val="00D9127C"/>
    <w:rsid w:val="00D9149E"/>
    <w:rsid w:val="00D91996"/>
    <w:rsid w:val="00D92533"/>
    <w:rsid w:val="00D92C3A"/>
    <w:rsid w:val="00D92CB5"/>
    <w:rsid w:val="00D936CC"/>
    <w:rsid w:val="00D93F07"/>
    <w:rsid w:val="00D94212"/>
    <w:rsid w:val="00D94714"/>
    <w:rsid w:val="00D94AC4"/>
    <w:rsid w:val="00D94F14"/>
    <w:rsid w:val="00D95009"/>
    <w:rsid w:val="00D95234"/>
    <w:rsid w:val="00D95E02"/>
    <w:rsid w:val="00D9755B"/>
    <w:rsid w:val="00D97625"/>
    <w:rsid w:val="00D97939"/>
    <w:rsid w:val="00D97F49"/>
    <w:rsid w:val="00DA039E"/>
    <w:rsid w:val="00DA0EB2"/>
    <w:rsid w:val="00DA1D30"/>
    <w:rsid w:val="00DA28F4"/>
    <w:rsid w:val="00DA3470"/>
    <w:rsid w:val="00DA40CF"/>
    <w:rsid w:val="00DA426B"/>
    <w:rsid w:val="00DA529C"/>
    <w:rsid w:val="00DA5D84"/>
    <w:rsid w:val="00DA6B28"/>
    <w:rsid w:val="00DA703C"/>
    <w:rsid w:val="00DA75CE"/>
    <w:rsid w:val="00DA7B15"/>
    <w:rsid w:val="00DB0247"/>
    <w:rsid w:val="00DB0561"/>
    <w:rsid w:val="00DB0C45"/>
    <w:rsid w:val="00DB13B1"/>
    <w:rsid w:val="00DB15AA"/>
    <w:rsid w:val="00DB1FF9"/>
    <w:rsid w:val="00DB204E"/>
    <w:rsid w:val="00DB2F50"/>
    <w:rsid w:val="00DB3EC0"/>
    <w:rsid w:val="00DB52A7"/>
    <w:rsid w:val="00DB6C32"/>
    <w:rsid w:val="00DB7CE9"/>
    <w:rsid w:val="00DC080D"/>
    <w:rsid w:val="00DC09B4"/>
    <w:rsid w:val="00DC0DB6"/>
    <w:rsid w:val="00DC0E3F"/>
    <w:rsid w:val="00DC14C3"/>
    <w:rsid w:val="00DC1645"/>
    <w:rsid w:val="00DC278D"/>
    <w:rsid w:val="00DC28D0"/>
    <w:rsid w:val="00DC3625"/>
    <w:rsid w:val="00DC3FA0"/>
    <w:rsid w:val="00DC4081"/>
    <w:rsid w:val="00DC44B8"/>
    <w:rsid w:val="00DC497A"/>
    <w:rsid w:val="00DC4B5C"/>
    <w:rsid w:val="00DC50B6"/>
    <w:rsid w:val="00DC5180"/>
    <w:rsid w:val="00DC5931"/>
    <w:rsid w:val="00DC6087"/>
    <w:rsid w:val="00DC6376"/>
    <w:rsid w:val="00DC6A2D"/>
    <w:rsid w:val="00DD043E"/>
    <w:rsid w:val="00DD050E"/>
    <w:rsid w:val="00DD0849"/>
    <w:rsid w:val="00DD1D65"/>
    <w:rsid w:val="00DD1FE2"/>
    <w:rsid w:val="00DD30FC"/>
    <w:rsid w:val="00DD32C5"/>
    <w:rsid w:val="00DD33B3"/>
    <w:rsid w:val="00DD34BB"/>
    <w:rsid w:val="00DD38AE"/>
    <w:rsid w:val="00DD610B"/>
    <w:rsid w:val="00DD65EA"/>
    <w:rsid w:val="00DD7023"/>
    <w:rsid w:val="00DD70EB"/>
    <w:rsid w:val="00DD7760"/>
    <w:rsid w:val="00DD799D"/>
    <w:rsid w:val="00DD7E33"/>
    <w:rsid w:val="00DD7F56"/>
    <w:rsid w:val="00DE00E1"/>
    <w:rsid w:val="00DE073D"/>
    <w:rsid w:val="00DE0763"/>
    <w:rsid w:val="00DE0B4D"/>
    <w:rsid w:val="00DE1771"/>
    <w:rsid w:val="00DE1D7C"/>
    <w:rsid w:val="00DE1FA7"/>
    <w:rsid w:val="00DE2DAC"/>
    <w:rsid w:val="00DE3375"/>
    <w:rsid w:val="00DE4B75"/>
    <w:rsid w:val="00DE5756"/>
    <w:rsid w:val="00DE5C6E"/>
    <w:rsid w:val="00DE6416"/>
    <w:rsid w:val="00DF0BF1"/>
    <w:rsid w:val="00DF0FDA"/>
    <w:rsid w:val="00DF150F"/>
    <w:rsid w:val="00DF20C1"/>
    <w:rsid w:val="00DF2209"/>
    <w:rsid w:val="00DF2C61"/>
    <w:rsid w:val="00DF39DE"/>
    <w:rsid w:val="00DF46AC"/>
    <w:rsid w:val="00DF46FA"/>
    <w:rsid w:val="00DF4B02"/>
    <w:rsid w:val="00DF4D87"/>
    <w:rsid w:val="00DF50EC"/>
    <w:rsid w:val="00DF6202"/>
    <w:rsid w:val="00DF6717"/>
    <w:rsid w:val="00DF7B72"/>
    <w:rsid w:val="00E00A95"/>
    <w:rsid w:val="00E011A1"/>
    <w:rsid w:val="00E011BD"/>
    <w:rsid w:val="00E01EB8"/>
    <w:rsid w:val="00E02157"/>
    <w:rsid w:val="00E0280B"/>
    <w:rsid w:val="00E02B4D"/>
    <w:rsid w:val="00E02DAF"/>
    <w:rsid w:val="00E033EA"/>
    <w:rsid w:val="00E03F9B"/>
    <w:rsid w:val="00E04826"/>
    <w:rsid w:val="00E04E38"/>
    <w:rsid w:val="00E05A54"/>
    <w:rsid w:val="00E06F3E"/>
    <w:rsid w:val="00E07822"/>
    <w:rsid w:val="00E07880"/>
    <w:rsid w:val="00E10224"/>
    <w:rsid w:val="00E10D79"/>
    <w:rsid w:val="00E111C0"/>
    <w:rsid w:val="00E12498"/>
    <w:rsid w:val="00E1265F"/>
    <w:rsid w:val="00E12D3D"/>
    <w:rsid w:val="00E13795"/>
    <w:rsid w:val="00E13977"/>
    <w:rsid w:val="00E13C6A"/>
    <w:rsid w:val="00E145B9"/>
    <w:rsid w:val="00E14F2F"/>
    <w:rsid w:val="00E1577D"/>
    <w:rsid w:val="00E166DD"/>
    <w:rsid w:val="00E16A92"/>
    <w:rsid w:val="00E175AA"/>
    <w:rsid w:val="00E17D34"/>
    <w:rsid w:val="00E2087E"/>
    <w:rsid w:val="00E20D1E"/>
    <w:rsid w:val="00E20DAE"/>
    <w:rsid w:val="00E214A3"/>
    <w:rsid w:val="00E21827"/>
    <w:rsid w:val="00E228AE"/>
    <w:rsid w:val="00E24D6E"/>
    <w:rsid w:val="00E30780"/>
    <w:rsid w:val="00E30BA1"/>
    <w:rsid w:val="00E31618"/>
    <w:rsid w:val="00E319A8"/>
    <w:rsid w:val="00E31C62"/>
    <w:rsid w:val="00E31CCC"/>
    <w:rsid w:val="00E32B32"/>
    <w:rsid w:val="00E33632"/>
    <w:rsid w:val="00E337FF"/>
    <w:rsid w:val="00E33B8C"/>
    <w:rsid w:val="00E3448D"/>
    <w:rsid w:val="00E35269"/>
    <w:rsid w:val="00E35657"/>
    <w:rsid w:val="00E35FB3"/>
    <w:rsid w:val="00E3638E"/>
    <w:rsid w:val="00E3646D"/>
    <w:rsid w:val="00E364DC"/>
    <w:rsid w:val="00E37334"/>
    <w:rsid w:val="00E4016E"/>
    <w:rsid w:val="00E41AF3"/>
    <w:rsid w:val="00E41BE1"/>
    <w:rsid w:val="00E41F10"/>
    <w:rsid w:val="00E42A18"/>
    <w:rsid w:val="00E44722"/>
    <w:rsid w:val="00E447D9"/>
    <w:rsid w:val="00E44FBF"/>
    <w:rsid w:val="00E45160"/>
    <w:rsid w:val="00E4531A"/>
    <w:rsid w:val="00E45C07"/>
    <w:rsid w:val="00E464E5"/>
    <w:rsid w:val="00E509F8"/>
    <w:rsid w:val="00E51FE8"/>
    <w:rsid w:val="00E52936"/>
    <w:rsid w:val="00E53AC2"/>
    <w:rsid w:val="00E53C79"/>
    <w:rsid w:val="00E54351"/>
    <w:rsid w:val="00E549A0"/>
    <w:rsid w:val="00E54C36"/>
    <w:rsid w:val="00E55D8A"/>
    <w:rsid w:val="00E5616F"/>
    <w:rsid w:val="00E56B79"/>
    <w:rsid w:val="00E56DB5"/>
    <w:rsid w:val="00E60959"/>
    <w:rsid w:val="00E60C03"/>
    <w:rsid w:val="00E60F17"/>
    <w:rsid w:val="00E62AE0"/>
    <w:rsid w:val="00E62AF0"/>
    <w:rsid w:val="00E6313A"/>
    <w:rsid w:val="00E6349B"/>
    <w:rsid w:val="00E643B7"/>
    <w:rsid w:val="00E65216"/>
    <w:rsid w:val="00E65934"/>
    <w:rsid w:val="00E66177"/>
    <w:rsid w:val="00E66BF0"/>
    <w:rsid w:val="00E66E92"/>
    <w:rsid w:val="00E70612"/>
    <w:rsid w:val="00E716B6"/>
    <w:rsid w:val="00E72568"/>
    <w:rsid w:val="00E727F4"/>
    <w:rsid w:val="00E72E20"/>
    <w:rsid w:val="00E73191"/>
    <w:rsid w:val="00E733D3"/>
    <w:rsid w:val="00E734F8"/>
    <w:rsid w:val="00E7357E"/>
    <w:rsid w:val="00E73716"/>
    <w:rsid w:val="00E73A82"/>
    <w:rsid w:val="00E73F5D"/>
    <w:rsid w:val="00E74155"/>
    <w:rsid w:val="00E754E8"/>
    <w:rsid w:val="00E76594"/>
    <w:rsid w:val="00E765C9"/>
    <w:rsid w:val="00E76E27"/>
    <w:rsid w:val="00E7712B"/>
    <w:rsid w:val="00E772B8"/>
    <w:rsid w:val="00E813E3"/>
    <w:rsid w:val="00E81527"/>
    <w:rsid w:val="00E82CB6"/>
    <w:rsid w:val="00E82F3C"/>
    <w:rsid w:val="00E840B6"/>
    <w:rsid w:val="00E85889"/>
    <w:rsid w:val="00E85AF1"/>
    <w:rsid w:val="00E85F30"/>
    <w:rsid w:val="00E872A3"/>
    <w:rsid w:val="00E8767B"/>
    <w:rsid w:val="00E87EA7"/>
    <w:rsid w:val="00E9003C"/>
    <w:rsid w:val="00E90AB3"/>
    <w:rsid w:val="00E90AFC"/>
    <w:rsid w:val="00E90E17"/>
    <w:rsid w:val="00E90EBC"/>
    <w:rsid w:val="00E9177C"/>
    <w:rsid w:val="00E9259F"/>
    <w:rsid w:val="00E92763"/>
    <w:rsid w:val="00E92AF2"/>
    <w:rsid w:val="00E92D83"/>
    <w:rsid w:val="00E947B5"/>
    <w:rsid w:val="00E94F37"/>
    <w:rsid w:val="00E95206"/>
    <w:rsid w:val="00E953D2"/>
    <w:rsid w:val="00E954F6"/>
    <w:rsid w:val="00E955CA"/>
    <w:rsid w:val="00E967CB"/>
    <w:rsid w:val="00E968FE"/>
    <w:rsid w:val="00E96910"/>
    <w:rsid w:val="00E96C56"/>
    <w:rsid w:val="00E96CC5"/>
    <w:rsid w:val="00E97078"/>
    <w:rsid w:val="00EA01B7"/>
    <w:rsid w:val="00EA087E"/>
    <w:rsid w:val="00EA0956"/>
    <w:rsid w:val="00EA176A"/>
    <w:rsid w:val="00EA17CA"/>
    <w:rsid w:val="00EA1DAB"/>
    <w:rsid w:val="00EA2A2D"/>
    <w:rsid w:val="00EA2CFA"/>
    <w:rsid w:val="00EA33CB"/>
    <w:rsid w:val="00EA33DE"/>
    <w:rsid w:val="00EA3568"/>
    <w:rsid w:val="00EA408C"/>
    <w:rsid w:val="00EA438F"/>
    <w:rsid w:val="00EA4B63"/>
    <w:rsid w:val="00EA62D8"/>
    <w:rsid w:val="00EA7C29"/>
    <w:rsid w:val="00EB018E"/>
    <w:rsid w:val="00EB043B"/>
    <w:rsid w:val="00EB1D55"/>
    <w:rsid w:val="00EB224C"/>
    <w:rsid w:val="00EB2720"/>
    <w:rsid w:val="00EB3070"/>
    <w:rsid w:val="00EB3543"/>
    <w:rsid w:val="00EB3D9C"/>
    <w:rsid w:val="00EB3EE8"/>
    <w:rsid w:val="00EB4024"/>
    <w:rsid w:val="00EB46F1"/>
    <w:rsid w:val="00EB4A86"/>
    <w:rsid w:val="00EB4FF9"/>
    <w:rsid w:val="00EB5642"/>
    <w:rsid w:val="00EB5C37"/>
    <w:rsid w:val="00EB621B"/>
    <w:rsid w:val="00EB73E3"/>
    <w:rsid w:val="00EB750D"/>
    <w:rsid w:val="00EB750F"/>
    <w:rsid w:val="00EB7F7D"/>
    <w:rsid w:val="00EC0079"/>
    <w:rsid w:val="00EC06EF"/>
    <w:rsid w:val="00EC0AE4"/>
    <w:rsid w:val="00EC17CB"/>
    <w:rsid w:val="00EC323C"/>
    <w:rsid w:val="00EC3E7D"/>
    <w:rsid w:val="00EC3F2A"/>
    <w:rsid w:val="00EC4138"/>
    <w:rsid w:val="00EC4485"/>
    <w:rsid w:val="00EC56D8"/>
    <w:rsid w:val="00EC5E94"/>
    <w:rsid w:val="00EC6002"/>
    <w:rsid w:val="00EC61AF"/>
    <w:rsid w:val="00EC6747"/>
    <w:rsid w:val="00EC736E"/>
    <w:rsid w:val="00EC792F"/>
    <w:rsid w:val="00ED01A8"/>
    <w:rsid w:val="00ED049B"/>
    <w:rsid w:val="00ED0752"/>
    <w:rsid w:val="00ED0ACF"/>
    <w:rsid w:val="00ED0E12"/>
    <w:rsid w:val="00ED18AF"/>
    <w:rsid w:val="00ED1DFF"/>
    <w:rsid w:val="00ED2712"/>
    <w:rsid w:val="00ED29E0"/>
    <w:rsid w:val="00ED414A"/>
    <w:rsid w:val="00ED5D70"/>
    <w:rsid w:val="00ED60E7"/>
    <w:rsid w:val="00EE046C"/>
    <w:rsid w:val="00EE076D"/>
    <w:rsid w:val="00EE2FAB"/>
    <w:rsid w:val="00EE3253"/>
    <w:rsid w:val="00EE3461"/>
    <w:rsid w:val="00EE3A59"/>
    <w:rsid w:val="00EE4179"/>
    <w:rsid w:val="00EE4308"/>
    <w:rsid w:val="00EE45C2"/>
    <w:rsid w:val="00EE475C"/>
    <w:rsid w:val="00EE5BF9"/>
    <w:rsid w:val="00EE64F7"/>
    <w:rsid w:val="00EE6CB6"/>
    <w:rsid w:val="00EE6D67"/>
    <w:rsid w:val="00EE701C"/>
    <w:rsid w:val="00EE759B"/>
    <w:rsid w:val="00EE7660"/>
    <w:rsid w:val="00EE795F"/>
    <w:rsid w:val="00EF07D9"/>
    <w:rsid w:val="00EF140D"/>
    <w:rsid w:val="00EF1E99"/>
    <w:rsid w:val="00EF21B5"/>
    <w:rsid w:val="00EF2988"/>
    <w:rsid w:val="00EF4408"/>
    <w:rsid w:val="00EF45D1"/>
    <w:rsid w:val="00EF4DBE"/>
    <w:rsid w:val="00EF5EFF"/>
    <w:rsid w:val="00EF60CC"/>
    <w:rsid w:val="00EF637D"/>
    <w:rsid w:val="00EF7949"/>
    <w:rsid w:val="00EF7C4D"/>
    <w:rsid w:val="00F00381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5545"/>
    <w:rsid w:val="00F05DBA"/>
    <w:rsid w:val="00F06E5E"/>
    <w:rsid w:val="00F07486"/>
    <w:rsid w:val="00F0751D"/>
    <w:rsid w:val="00F07CA3"/>
    <w:rsid w:val="00F11123"/>
    <w:rsid w:val="00F1141F"/>
    <w:rsid w:val="00F119A5"/>
    <w:rsid w:val="00F11F4C"/>
    <w:rsid w:val="00F12034"/>
    <w:rsid w:val="00F12D76"/>
    <w:rsid w:val="00F13034"/>
    <w:rsid w:val="00F14C15"/>
    <w:rsid w:val="00F14E09"/>
    <w:rsid w:val="00F154C0"/>
    <w:rsid w:val="00F15BF1"/>
    <w:rsid w:val="00F15F55"/>
    <w:rsid w:val="00F16ED8"/>
    <w:rsid w:val="00F16EE0"/>
    <w:rsid w:val="00F17AD7"/>
    <w:rsid w:val="00F20662"/>
    <w:rsid w:val="00F20BCF"/>
    <w:rsid w:val="00F2146C"/>
    <w:rsid w:val="00F21CAB"/>
    <w:rsid w:val="00F21CB8"/>
    <w:rsid w:val="00F22349"/>
    <w:rsid w:val="00F225B1"/>
    <w:rsid w:val="00F22B0E"/>
    <w:rsid w:val="00F22DEF"/>
    <w:rsid w:val="00F23FD6"/>
    <w:rsid w:val="00F268AF"/>
    <w:rsid w:val="00F27797"/>
    <w:rsid w:val="00F27C19"/>
    <w:rsid w:val="00F30715"/>
    <w:rsid w:val="00F313FB"/>
    <w:rsid w:val="00F319A3"/>
    <w:rsid w:val="00F32110"/>
    <w:rsid w:val="00F3227F"/>
    <w:rsid w:val="00F322C2"/>
    <w:rsid w:val="00F33934"/>
    <w:rsid w:val="00F33BBD"/>
    <w:rsid w:val="00F344F2"/>
    <w:rsid w:val="00F345C6"/>
    <w:rsid w:val="00F34B3B"/>
    <w:rsid w:val="00F35270"/>
    <w:rsid w:val="00F35EC5"/>
    <w:rsid w:val="00F36BB8"/>
    <w:rsid w:val="00F376BC"/>
    <w:rsid w:val="00F37707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23F4"/>
    <w:rsid w:val="00F427AF"/>
    <w:rsid w:val="00F44972"/>
    <w:rsid w:val="00F4498C"/>
    <w:rsid w:val="00F44D73"/>
    <w:rsid w:val="00F45B6C"/>
    <w:rsid w:val="00F4604B"/>
    <w:rsid w:val="00F47293"/>
    <w:rsid w:val="00F47588"/>
    <w:rsid w:val="00F50137"/>
    <w:rsid w:val="00F50C5C"/>
    <w:rsid w:val="00F5122F"/>
    <w:rsid w:val="00F515E6"/>
    <w:rsid w:val="00F51864"/>
    <w:rsid w:val="00F5224C"/>
    <w:rsid w:val="00F529E2"/>
    <w:rsid w:val="00F52D0F"/>
    <w:rsid w:val="00F541BA"/>
    <w:rsid w:val="00F5497D"/>
    <w:rsid w:val="00F552DE"/>
    <w:rsid w:val="00F56263"/>
    <w:rsid w:val="00F56FF3"/>
    <w:rsid w:val="00F57C62"/>
    <w:rsid w:val="00F60E8E"/>
    <w:rsid w:val="00F62A38"/>
    <w:rsid w:val="00F62AA2"/>
    <w:rsid w:val="00F62C32"/>
    <w:rsid w:val="00F63972"/>
    <w:rsid w:val="00F640E5"/>
    <w:rsid w:val="00F6481F"/>
    <w:rsid w:val="00F649C7"/>
    <w:rsid w:val="00F66051"/>
    <w:rsid w:val="00F6689B"/>
    <w:rsid w:val="00F66E24"/>
    <w:rsid w:val="00F67A85"/>
    <w:rsid w:val="00F70351"/>
    <w:rsid w:val="00F70BAE"/>
    <w:rsid w:val="00F714A3"/>
    <w:rsid w:val="00F72010"/>
    <w:rsid w:val="00F7226E"/>
    <w:rsid w:val="00F72902"/>
    <w:rsid w:val="00F72EEA"/>
    <w:rsid w:val="00F73681"/>
    <w:rsid w:val="00F74187"/>
    <w:rsid w:val="00F75883"/>
    <w:rsid w:val="00F7722D"/>
    <w:rsid w:val="00F800F3"/>
    <w:rsid w:val="00F80B98"/>
    <w:rsid w:val="00F80DE3"/>
    <w:rsid w:val="00F815A3"/>
    <w:rsid w:val="00F81AC7"/>
    <w:rsid w:val="00F820C3"/>
    <w:rsid w:val="00F821BA"/>
    <w:rsid w:val="00F823C0"/>
    <w:rsid w:val="00F82C12"/>
    <w:rsid w:val="00F8461D"/>
    <w:rsid w:val="00F8462C"/>
    <w:rsid w:val="00F84747"/>
    <w:rsid w:val="00F8489A"/>
    <w:rsid w:val="00F84D51"/>
    <w:rsid w:val="00F85076"/>
    <w:rsid w:val="00F850FB"/>
    <w:rsid w:val="00F8523B"/>
    <w:rsid w:val="00F8553F"/>
    <w:rsid w:val="00F85645"/>
    <w:rsid w:val="00F85AA7"/>
    <w:rsid w:val="00F85C6C"/>
    <w:rsid w:val="00F85DE5"/>
    <w:rsid w:val="00F8699C"/>
    <w:rsid w:val="00F86AB5"/>
    <w:rsid w:val="00F87CB8"/>
    <w:rsid w:val="00F9178D"/>
    <w:rsid w:val="00F91B2A"/>
    <w:rsid w:val="00F91D60"/>
    <w:rsid w:val="00F92240"/>
    <w:rsid w:val="00F92943"/>
    <w:rsid w:val="00F92A73"/>
    <w:rsid w:val="00F93255"/>
    <w:rsid w:val="00F93367"/>
    <w:rsid w:val="00F93D97"/>
    <w:rsid w:val="00F94B35"/>
    <w:rsid w:val="00F94ED5"/>
    <w:rsid w:val="00F95245"/>
    <w:rsid w:val="00F95ED1"/>
    <w:rsid w:val="00F96BDD"/>
    <w:rsid w:val="00F96CF4"/>
    <w:rsid w:val="00F97180"/>
    <w:rsid w:val="00F97AE3"/>
    <w:rsid w:val="00FA0787"/>
    <w:rsid w:val="00FA15D3"/>
    <w:rsid w:val="00FA2620"/>
    <w:rsid w:val="00FA46BB"/>
    <w:rsid w:val="00FA5152"/>
    <w:rsid w:val="00FA5A51"/>
    <w:rsid w:val="00FA6FCA"/>
    <w:rsid w:val="00FA7161"/>
    <w:rsid w:val="00FB0019"/>
    <w:rsid w:val="00FB02D9"/>
    <w:rsid w:val="00FB09B5"/>
    <w:rsid w:val="00FB0D00"/>
    <w:rsid w:val="00FB12F1"/>
    <w:rsid w:val="00FB1CC1"/>
    <w:rsid w:val="00FB2922"/>
    <w:rsid w:val="00FB2EF3"/>
    <w:rsid w:val="00FB3CFC"/>
    <w:rsid w:val="00FB4163"/>
    <w:rsid w:val="00FB4615"/>
    <w:rsid w:val="00FB4CCB"/>
    <w:rsid w:val="00FB54CE"/>
    <w:rsid w:val="00FB6D1C"/>
    <w:rsid w:val="00FB78E5"/>
    <w:rsid w:val="00FB7964"/>
    <w:rsid w:val="00FC015F"/>
    <w:rsid w:val="00FC0BB9"/>
    <w:rsid w:val="00FC16CA"/>
    <w:rsid w:val="00FC187E"/>
    <w:rsid w:val="00FC1A09"/>
    <w:rsid w:val="00FC3018"/>
    <w:rsid w:val="00FC3E6D"/>
    <w:rsid w:val="00FC5989"/>
    <w:rsid w:val="00FC5DDC"/>
    <w:rsid w:val="00FC661D"/>
    <w:rsid w:val="00FC7998"/>
    <w:rsid w:val="00FC7A49"/>
    <w:rsid w:val="00FC7B97"/>
    <w:rsid w:val="00FC7C9C"/>
    <w:rsid w:val="00FD19D6"/>
    <w:rsid w:val="00FD234D"/>
    <w:rsid w:val="00FD2658"/>
    <w:rsid w:val="00FD2998"/>
    <w:rsid w:val="00FD3571"/>
    <w:rsid w:val="00FD38F0"/>
    <w:rsid w:val="00FD3901"/>
    <w:rsid w:val="00FD3EC3"/>
    <w:rsid w:val="00FD3F5F"/>
    <w:rsid w:val="00FD4777"/>
    <w:rsid w:val="00FD508D"/>
    <w:rsid w:val="00FD591D"/>
    <w:rsid w:val="00FD5E90"/>
    <w:rsid w:val="00FD6BC0"/>
    <w:rsid w:val="00FD7C6A"/>
    <w:rsid w:val="00FE023B"/>
    <w:rsid w:val="00FE1281"/>
    <w:rsid w:val="00FE1359"/>
    <w:rsid w:val="00FE15F3"/>
    <w:rsid w:val="00FE1DF1"/>
    <w:rsid w:val="00FE1E85"/>
    <w:rsid w:val="00FE2026"/>
    <w:rsid w:val="00FE2A9F"/>
    <w:rsid w:val="00FE2D1E"/>
    <w:rsid w:val="00FE2D98"/>
    <w:rsid w:val="00FE3315"/>
    <w:rsid w:val="00FE33A2"/>
    <w:rsid w:val="00FE3E52"/>
    <w:rsid w:val="00FE4327"/>
    <w:rsid w:val="00FE438C"/>
    <w:rsid w:val="00FE5DB3"/>
    <w:rsid w:val="00FE61C1"/>
    <w:rsid w:val="00FE6B2C"/>
    <w:rsid w:val="00FE6F16"/>
    <w:rsid w:val="00FE6F31"/>
    <w:rsid w:val="00FE7048"/>
    <w:rsid w:val="00FE776F"/>
    <w:rsid w:val="00FE78F2"/>
    <w:rsid w:val="00FF12BF"/>
    <w:rsid w:val="00FF12F0"/>
    <w:rsid w:val="00FF1A70"/>
    <w:rsid w:val="00FF1CBC"/>
    <w:rsid w:val="00FF29A1"/>
    <w:rsid w:val="00FF2AF6"/>
    <w:rsid w:val="00FF310C"/>
    <w:rsid w:val="00FF3402"/>
    <w:rsid w:val="00FF3540"/>
    <w:rsid w:val="00FF39BC"/>
    <w:rsid w:val="00FF39FF"/>
    <w:rsid w:val="00FF4027"/>
    <w:rsid w:val="00FF44A7"/>
    <w:rsid w:val="00FF461E"/>
    <w:rsid w:val="00FF551A"/>
    <w:rsid w:val="00FF57C9"/>
    <w:rsid w:val="00FF62CA"/>
    <w:rsid w:val="00FF6628"/>
    <w:rsid w:val="00FF6F06"/>
    <w:rsid w:val="00FF789A"/>
    <w:rsid w:val="00FF7A36"/>
    <w:rsid w:val="03C53C13"/>
    <w:rsid w:val="0C9EBE2B"/>
    <w:rsid w:val="132D7668"/>
    <w:rsid w:val="28628E09"/>
    <w:rsid w:val="3866A9FF"/>
    <w:rsid w:val="49105534"/>
    <w:rsid w:val="551DC7D4"/>
    <w:rsid w:val="5A905323"/>
    <w:rsid w:val="6452DCE5"/>
    <w:rsid w:val="6A32EEE5"/>
    <w:rsid w:val="7055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4970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  <w:pPr>
      <w:numPr>
        <w:numId w:val="1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-Accent5">
    <w:name w:val="Grid Table 3 Accent 5"/>
    <w:basedOn w:val="TableNormal"/>
    <w:uiPriority w:val="48"/>
    <w:rsid w:val="00541B78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B442C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rsid w:val="00626A56"/>
    <w:rPr>
      <w:rFonts w:ascii="Arial" w:hAnsi="Arial"/>
      <w:sz w:val="32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9442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55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24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274</TotalTime>
  <Pages>3</Pages>
  <Words>1126</Words>
  <Characters>5867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6980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</cp:lastModifiedBy>
  <cp:revision>117</cp:revision>
  <dcterms:created xsi:type="dcterms:W3CDTF">2024-05-12T23:13:00Z</dcterms:created>
  <dcterms:modified xsi:type="dcterms:W3CDTF">2024-05-13T15:19:00Z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