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06ED2" w14:textId="280C92BA" w:rsidR="00C114FE" w:rsidRPr="00C114FE" w:rsidRDefault="00C114FE" w:rsidP="00C114FE">
      <w:pPr>
        <w:rPr>
          <w:rFonts w:ascii="Arial" w:hAnsi="Arial" w:cs="Arial"/>
          <w:b/>
          <w:bCs/>
          <w:sz w:val="24"/>
          <w:szCs w:val="28"/>
        </w:rPr>
      </w:pPr>
      <w:r w:rsidRPr="00C114FE">
        <w:rPr>
          <w:rFonts w:ascii="Arial" w:hAnsi="Arial" w:cs="Arial"/>
          <w:b/>
          <w:bCs/>
          <w:sz w:val="24"/>
          <w:szCs w:val="28"/>
        </w:rPr>
        <w:t xml:space="preserve">3GPP TSG-RAN WG4 Meeting # 111                             </w:t>
      </w:r>
      <w:r w:rsidR="00C65CBF">
        <w:rPr>
          <w:rFonts w:ascii="Arial" w:hAnsi="Arial" w:cs="Arial" w:hint="eastAsia"/>
          <w:b/>
          <w:bCs/>
          <w:sz w:val="24"/>
          <w:szCs w:val="28"/>
        </w:rPr>
        <w:t xml:space="preserve">                               </w:t>
      </w:r>
      <w:r w:rsidRPr="00C114FE">
        <w:rPr>
          <w:rFonts w:ascii="Arial" w:hAnsi="Arial" w:cs="Arial"/>
          <w:b/>
          <w:bCs/>
          <w:sz w:val="24"/>
          <w:szCs w:val="28"/>
        </w:rPr>
        <w:t xml:space="preserve">    R4-24</w:t>
      </w:r>
      <w:r w:rsidR="004D4A13">
        <w:rPr>
          <w:rFonts w:ascii="Arial" w:hAnsi="Arial" w:cs="Arial" w:hint="eastAsia"/>
          <w:b/>
          <w:bCs/>
          <w:sz w:val="24"/>
          <w:szCs w:val="28"/>
        </w:rPr>
        <w:t>07954</w:t>
      </w:r>
    </w:p>
    <w:p w14:paraId="2F28E5E6" w14:textId="25284C1A" w:rsidR="00BE36CC" w:rsidRDefault="00C114FE" w:rsidP="00C114FE">
      <w:pPr>
        <w:rPr>
          <w:rFonts w:ascii="Arial" w:hAnsi="Arial" w:cs="Arial"/>
          <w:b/>
          <w:bCs/>
          <w:sz w:val="24"/>
          <w:szCs w:val="28"/>
        </w:rPr>
      </w:pPr>
      <w:r w:rsidRPr="00C114FE">
        <w:rPr>
          <w:rFonts w:ascii="Arial" w:hAnsi="Arial" w:cs="Arial"/>
          <w:b/>
          <w:bCs/>
          <w:sz w:val="24"/>
          <w:szCs w:val="28"/>
        </w:rPr>
        <w:t>Fukuoka, Japan, 20 May – 24 May, 2024</w:t>
      </w:r>
    </w:p>
    <w:p w14:paraId="4F087BCD" w14:textId="77777777" w:rsidR="00BE36CC" w:rsidRDefault="00BE36CC"/>
    <w:p w14:paraId="138239BF" w14:textId="70EEC515" w:rsidR="00BE36CC" w:rsidRPr="00AF64B2" w:rsidRDefault="006C3AD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F64B2">
        <w:rPr>
          <w:rFonts w:ascii="Arial" w:eastAsiaTheme="minorEastAsia" w:hAnsi="Arial" w:cs="Arial" w:hint="eastAsia"/>
          <w:b/>
          <w:sz w:val="24"/>
          <w:szCs w:val="24"/>
        </w:rPr>
        <w:t>10.14.2.2</w:t>
      </w:r>
    </w:p>
    <w:p w14:paraId="05EE18CD"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A3A1DBB" w14:textId="41C26A58" w:rsidR="00BE36CC" w:rsidRDefault="006C3AD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5513A" w:rsidRPr="00E5513A">
        <w:rPr>
          <w:rFonts w:ascii="Arial" w:eastAsia="MS Mincho" w:hAnsi="Arial" w:cs="Arial"/>
          <w:b/>
          <w:sz w:val="24"/>
          <w:szCs w:val="24"/>
          <w:lang w:eastAsia="en-US"/>
        </w:rPr>
        <w:t>(NR_LPWUS-Core)</w:t>
      </w:r>
      <w:r w:rsidR="00E5513A">
        <w:rPr>
          <w:rFonts w:ascii="Arial" w:eastAsiaTheme="minorEastAsia" w:hAnsi="Arial" w:cs="Arial" w:hint="eastAsia"/>
          <w:b/>
          <w:sz w:val="24"/>
          <w:szCs w:val="24"/>
        </w:rPr>
        <w:t xml:space="preserve"> </w:t>
      </w:r>
      <w:r>
        <w:rPr>
          <w:rFonts w:ascii="Arial" w:hAnsi="Arial" w:cs="Arial" w:hint="eastAsia"/>
          <w:b/>
          <w:sz w:val="24"/>
          <w:szCs w:val="24"/>
        </w:rPr>
        <w:t xml:space="preserve">Discussion on LP-WUS UE RF </w:t>
      </w:r>
      <w:r w:rsidR="00813923" w:rsidRPr="00813923">
        <w:rPr>
          <w:rFonts w:ascii="Arial" w:hAnsi="Arial" w:cs="Arial"/>
          <w:b/>
          <w:sz w:val="24"/>
          <w:szCs w:val="24"/>
        </w:rPr>
        <w:t>Rx requirements of REFSENS, ASCS and ACS</w:t>
      </w:r>
    </w:p>
    <w:p w14:paraId="42935DAF"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A7DD8BE"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8F0C684" w14:textId="77777777" w:rsidR="00BE36CC" w:rsidRDefault="006C3ADF">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07FC9976" w14:textId="77777777" w:rsidR="00BE36CC" w:rsidRDefault="006C3ADF">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0097FFBD" w14:textId="77777777" w:rsidR="00BE36CC" w:rsidRDefault="006C3ADF">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623AAE28"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00380CBA"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014CF27F"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FFFAB15" w14:textId="77777777" w:rsidR="00BE36CC" w:rsidRDefault="006C3ADF">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0E532EA5" w14:textId="77777777" w:rsidR="00BE36CC" w:rsidRDefault="006C3ADF">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283118EE" w14:textId="6AE0FB1A" w:rsidR="00BE36CC" w:rsidRDefault="006C3ADF">
      <w:pPr>
        <w:spacing w:beforeLines="50" w:before="156"/>
        <w:rPr>
          <w:rFonts w:ascii="Times New Roman" w:hAnsi="Times New Roman"/>
          <w:sz w:val="20"/>
        </w:rPr>
      </w:pPr>
      <w:r>
        <w:rPr>
          <w:rFonts w:ascii="Times New Roman" w:hAnsi="Times New Roman" w:hint="eastAsia"/>
          <w:bCs/>
          <w:sz w:val="20"/>
          <w:szCs w:val="20"/>
        </w:rPr>
        <w:t>In this contribution, we focus on discuss of UE LP-WUS RF requirements including REFSENSE</w:t>
      </w:r>
      <w:r w:rsidR="00813923">
        <w:rPr>
          <w:rFonts w:ascii="Times New Roman" w:hAnsi="Times New Roman" w:hint="eastAsia"/>
          <w:bCs/>
          <w:sz w:val="20"/>
          <w:szCs w:val="20"/>
        </w:rPr>
        <w:t xml:space="preserve">, </w:t>
      </w:r>
      <w:r>
        <w:rPr>
          <w:rFonts w:ascii="Times New Roman" w:hAnsi="Times New Roman" w:hint="eastAsia"/>
          <w:bCs/>
          <w:sz w:val="20"/>
          <w:szCs w:val="20"/>
        </w:rPr>
        <w:t>ACS</w:t>
      </w:r>
      <w:r w:rsidR="00813923">
        <w:rPr>
          <w:rFonts w:ascii="Times New Roman" w:hAnsi="Times New Roman" w:hint="eastAsia"/>
          <w:bCs/>
          <w:sz w:val="20"/>
          <w:szCs w:val="20"/>
        </w:rPr>
        <w:t xml:space="preserve"> and </w:t>
      </w:r>
      <w:r>
        <w:rPr>
          <w:rFonts w:ascii="Times New Roman" w:hAnsi="Times New Roman" w:hint="eastAsia"/>
          <w:bCs/>
          <w:sz w:val="20"/>
          <w:szCs w:val="20"/>
        </w:rPr>
        <w:t>ASCS.</w:t>
      </w:r>
    </w:p>
    <w:p w14:paraId="7E9623A5" w14:textId="77777777" w:rsidR="00BE36CC" w:rsidRDefault="006C3ADF">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0E27231" w14:textId="57D8C0B0" w:rsidR="00BE36CC" w:rsidRDefault="006C3ADF">
      <w:pPr>
        <w:pStyle w:val="3"/>
        <w:spacing w:before="156" w:after="156"/>
      </w:pPr>
      <w:r>
        <w:rPr>
          <w:rFonts w:hint="eastAsia"/>
        </w:rPr>
        <w:t xml:space="preserve">2.1 </w:t>
      </w:r>
      <w:r w:rsidR="00813923" w:rsidRPr="00813923">
        <w:t>REFSENSE</w:t>
      </w:r>
      <w:r w:rsidR="00813923">
        <w:rPr>
          <w:rFonts w:hint="eastAsia"/>
        </w:rPr>
        <w:t xml:space="preserve"> requirements</w:t>
      </w:r>
      <w:r>
        <w:rPr>
          <w:rFonts w:hint="eastAsia"/>
        </w:rPr>
        <w:t xml:space="preserve"> </w:t>
      </w:r>
    </w:p>
    <w:p w14:paraId="2359A302" w14:textId="3CD989E8" w:rsidR="00CD2337" w:rsidRDefault="00C3721C">
      <w:pPr>
        <w:spacing w:after="180"/>
        <w:rPr>
          <w:rFonts w:ascii="Times New Roman" w:hAnsi="Times New Roman"/>
          <w:bCs/>
          <w:sz w:val="20"/>
          <w:szCs w:val="20"/>
        </w:rPr>
      </w:pPr>
      <w:r w:rsidRPr="00C3721C">
        <w:rPr>
          <w:rFonts w:ascii="Times New Roman" w:hAnsi="Times New Roman"/>
          <w:bCs/>
          <w:sz w:val="20"/>
          <w:szCs w:val="20"/>
        </w:rPr>
        <w:t>During the last meeting, RAN4 reached the following agreement below. We have made good progress in reusing the legacy approach to derive REFSENS. Questions about performance metrics, SNR, and NF still need to be discussed.</w:t>
      </w:r>
    </w:p>
    <w:tbl>
      <w:tblPr>
        <w:tblStyle w:val="af3"/>
        <w:tblW w:w="0" w:type="auto"/>
        <w:tblLook w:val="04A0" w:firstRow="1" w:lastRow="0" w:firstColumn="1" w:lastColumn="0" w:noHBand="0" w:noVBand="1"/>
      </w:tblPr>
      <w:tblGrid>
        <w:gridCol w:w="9736"/>
      </w:tblGrid>
      <w:tr w:rsidR="00CD2337" w14:paraId="1DE61DAC" w14:textId="77777777" w:rsidTr="00CD2337">
        <w:tc>
          <w:tcPr>
            <w:tcW w:w="9736" w:type="dxa"/>
          </w:tcPr>
          <w:p w14:paraId="0B944166" w14:textId="77777777" w:rsidR="00CD2337" w:rsidRPr="00CD2337" w:rsidRDefault="00CD2337" w:rsidP="00CD2337">
            <w:pPr>
              <w:rPr>
                <w:rFonts w:ascii="Times New Roman" w:hAnsi="Times New Roman"/>
                <w:b/>
                <w:sz w:val="20"/>
                <w:szCs w:val="20"/>
                <w:u w:val="single"/>
                <w:lang w:eastAsia="zh-CN"/>
              </w:rPr>
            </w:pPr>
            <w:r w:rsidRPr="00CD2337">
              <w:rPr>
                <w:rFonts w:ascii="Times New Roman" w:hAnsi="Times New Roman"/>
                <w:b/>
                <w:sz w:val="20"/>
                <w:szCs w:val="20"/>
                <w:u w:val="single"/>
                <w:lang w:eastAsia="ko-KR"/>
              </w:rPr>
              <w:t>Issue 2-</w:t>
            </w:r>
            <w:r w:rsidRPr="00CD2337">
              <w:rPr>
                <w:rFonts w:ascii="Times New Roman" w:hAnsi="Times New Roman"/>
                <w:b/>
                <w:sz w:val="20"/>
                <w:szCs w:val="20"/>
                <w:u w:val="single"/>
                <w:lang w:eastAsia="zh-CN"/>
              </w:rPr>
              <w:t>2</w:t>
            </w:r>
            <w:r w:rsidRPr="00CD2337">
              <w:rPr>
                <w:rFonts w:ascii="Times New Roman" w:hAnsi="Times New Roman"/>
                <w:b/>
                <w:sz w:val="20"/>
                <w:szCs w:val="20"/>
                <w:u w:val="single"/>
                <w:lang w:eastAsia="ko-KR"/>
              </w:rPr>
              <w:t xml:space="preserve">-1: </w:t>
            </w:r>
            <w:r w:rsidRPr="00CD2337">
              <w:rPr>
                <w:rFonts w:ascii="Times New Roman" w:hAnsi="Times New Roman"/>
                <w:b/>
                <w:sz w:val="20"/>
                <w:szCs w:val="20"/>
                <w:u w:val="single"/>
                <w:lang w:eastAsia="zh-CN"/>
              </w:rPr>
              <w:t>Performance metric for REFSENS</w:t>
            </w:r>
          </w:p>
          <w:p w14:paraId="519D9209" w14:textId="77777777" w:rsidR="00CD2337" w:rsidRPr="00CD2337" w:rsidRDefault="00CD2337" w:rsidP="00CD2337">
            <w:pPr>
              <w:rPr>
                <w:rFonts w:ascii="Times New Roman" w:eastAsiaTheme="minorEastAsia" w:hAnsi="Times New Roman"/>
                <w:b/>
                <w:bCs/>
                <w:sz w:val="20"/>
                <w:szCs w:val="20"/>
                <w:highlight w:val="green"/>
              </w:rPr>
            </w:pPr>
            <w:r w:rsidRPr="00CD2337">
              <w:rPr>
                <w:rFonts w:ascii="Times New Roman" w:eastAsiaTheme="minorEastAsia" w:hAnsi="Times New Roman"/>
                <w:b/>
                <w:bCs/>
                <w:sz w:val="20"/>
                <w:szCs w:val="20"/>
                <w:highlight w:val="green"/>
              </w:rPr>
              <w:t xml:space="preserve">Agreement: </w:t>
            </w:r>
          </w:p>
          <w:p w14:paraId="24F85503" w14:textId="77777777" w:rsidR="00CD2337" w:rsidRPr="00CD2337" w:rsidRDefault="00CD2337" w:rsidP="00CD2337">
            <w:pPr>
              <w:pStyle w:val="af6"/>
              <w:widowControl/>
              <w:numPr>
                <w:ilvl w:val="0"/>
                <w:numId w:val="8"/>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highlight w:val="green"/>
              </w:rPr>
            </w:pPr>
            <w:r w:rsidRPr="00CD2337">
              <w:rPr>
                <w:rFonts w:ascii="Times New Roman" w:eastAsiaTheme="minorEastAsia" w:hAnsi="Times New Roman"/>
                <w:sz w:val="20"/>
                <w:szCs w:val="20"/>
                <w:highlight w:val="green"/>
              </w:rPr>
              <w:t>Use X% missed detection rate as the starting point for performance metric for LP-WUS RF requirements</w:t>
            </w:r>
          </w:p>
          <w:p w14:paraId="65E22396" w14:textId="77777777" w:rsidR="00CD2337" w:rsidRPr="00CD2337" w:rsidRDefault="00CD2337" w:rsidP="00CD2337">
            <w:pPr>
              <w:pStyle w:val="af6"/>
              <w:widowControl/>
              <w:numPr>
                <w:ilvl w:val="1"/>
                <w:numId w:val="8"/>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highlight w:val="green"/>
              </w:rPr>
            </w:pPr>
            <w:r w:rsidRPr="00CD2337">
              <w:rPr>
                <w:rFonts w:ascii="Times New Roman" w:eastAsiaTheme="minorEastAsia" w:hAnsi="Times New Roman"/>
                <w:sz w:val="20"/>
                <w:szCs w:val="20"/>
                <w:highlight w:val="green"/>
              </w:rPr>
              <w:lastRenderedPageBreak/>
              <w:t>FFS on X values</w:t>
            </w:r>
          </w:p>
          <w:p w14:paraId="2F7C26FB" w14:textId="77777777" w:rsidR="00CD2337" w:rsidRPr="00CD2337" w:rsidRDefault="00CD2337" w:rsidP="00CD2337">
            <w:pPr>
              <w:pStyle w:val="af6"/>
              <w:widowControl/>
              <w:numPr>
                <w:ilvl w:val="1"/>
                <w:numId w:val="8"/>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highlight w:val="green"/>
              </w:rPr>
            </w:pPr>
            <w:r w:rsidRPr="00CD2337">
              <w:rPr>
                <w:rFonts w:ascii="Times New Roman" w:eastAsiaTheme="minorEastAsia" w:hAnsi="Times New Roman"/>
                <w:sz w:val="20"/>
                <w:szCs w:val="20"/>
                <w:highlight w:val="green"/>
              </w:rPr>
              <w:t>FFS on whether to have false alarm rate</w:t>
            </w:r>
          </w:p>
          <w:p w14:paraId="4380D544" w14:textId="77777777" w:rsidR="00CD2337" w:rsidRPr="00CD2337" w:rsidRDefault="00CD2337" w:rsidP="00CD2337">
            <w:pPr>
              <w:rPr>
                <w:rFonts w:ascii="Times New Roman" w:hAnsi="Times New Roman"/>
                <w:b/>
                <w:sz w:val="20"/>
                <w:szCs w:val="20"/>
                <w:u w:val="single"/>
                <w:lang w:eastAsia="ko-KR"/>
              </w:rPr>
            </w:pPr>
            <w:r w:rsidRPr="00CD2337">
              <w:rPr>
                <w:rFonts w:ascii="Times New Roman" w:hAnsi="Times New Roman"/>
                <w:b/>
                <w:sz w:val="20"/>
                <w:szCs w:val="20"/>
                <w:u w:val="single"/>
                <w:lang w:eastAsia="ko-KR"/>
              </w:rPr>
              <w:t>Issue 2-</w:t>
            </w:r>
            <w:r w:rsidRPr="00CD2337">
              <w:rPr>
                <w:rFonts w:ascii="Times New Roman" w:hAnsi="Times New Roman"/>
                <w:b/>
                <w:sz w:val="20"/>
                <w:szCs w:val="20"/>
                <w:u w:val="single"/>
                <w:lang w:eastAsia="zh-CN"/>
              </w:rPr>
              <w:t>2</w:t>
            </w:r>
            <w:r w:rsidRPr="00CD2337">
              <w:rPr>
                <w:rFonts w:ascii="Times New Roman" w:hAnsi="Times New Roman"/>
                <w:b/>
                <w:sz w:val="20"/>
                <w:szCs w:val="20"/>
                <w:u w:val="single"/>
                <w:lang w:eastAsia="ko-KR"/>
              </w:rPr>
              <w:t xml:space="preserve">-2: </w:t>
            </w:r>
            <w:r w:rsidRPr="00CD2337">
              <w:rPr>
                <w:rFonts w:ascii="Times New Roman" w:hAnsi="Times New Roman"/>
                <w:b/>
                <w:sz w:val="20"/>
                <w:szCs w:val="20"/>
                <w:u w:val="single"/>
                <w:lang w:eastAsia="zh-CN"/>
              </w:rPr>
              <w:t>How to specify REFSENS requirements</w:t>
            </w:r>
          </w:p>
          <w:p w14:paraId="40827715" w14:textId="77777777" w:rsidR="00CD2337" w:rsidRPr="00CD2337" w:rsidRDefault="00CD2337" w:rsidP="00CD2337">
            <w:pPr>
              <w:rPr>
                <w:rFonts w:ascii="Times New Roman" w:hAnsi="Times New Roman"/>
                <w:b/>
                <w:bCs/>
                <w:sz w:val="20"/>
                <w:szCs w:val="20"/>
                <w:highlight w:val="green"/>
                <w:lang w:eastAsia="zh-CN"/>
              </w:rPr>
            </w:pPr>
            <w:r w:rsidRPr="00CD2337">
              <w:rPr>
                <w:rFonts w:ascii="Times New Roman" w:hAnsi="Times New Roman"/>
                <w:b/>
                <w:bCs/>
                <w:sz w:val="20"/>
                <w:szCs w:val="20"/>
                <w:highlight w:val="green"/>
                <w:lang w:eastAsia="zh-CN"/>
              </w:rPr>
              <w:t xml:space="preserve">Agreement: </w:t>
            </w:r>
          </w:p>
          <w:p w14:paraId="681F3140" w14:textId="77777777" w:rsidR="00CD2337" w:rsidRPr="00CD2337" w:rsidRDefault="00CD2337" w:rsidP="00CD2337">
            <w:pPr>
              <w:pStyle w:val="af6"/>
              <w:widowControl/>
              <w:numPr>
                <w:ilvl w:val="0"/>
                <w:numId w:val="9"/>
              </w:numPr>
              <w:overflowPunct w:val="0"/>
              <w:autoSpaceDE w:val="0"/>
              <w:autoSpaceDN w:val="0"/>
              <w:adjustRightInd w:val="0"/>
              <w:spacing w:after="180"/>
              <w:ind w:firstLineChars="0"/>
              <w:jc w:val="left"/>
              <w:textAlignment w:val="baseline"/>
              <w:rPr>
                <w:rFonts w:ascii="Times New Roman" w:hAnsi="Times New Roman"/>
                <w:sz w:val="20"/>
                <w:szCs w:val="20"/>
                <w:highlight w:val="green"/>
              </w:rPr>
            </w:pPr>
            <w:r w:rsidRPr="00CD2337">
              <w:rPr>
                <w:rFonts w:ascii="Times New Roman" w:hAnsi="Times New Roman"/>
                <w:sz w:val="20"/>
                <w:szCs w:val="20"/>
                <w:highlight w:val="green"/>
              </w:rPr>
              <w:t>Reuse legacy approach to derive REFSENS, further discuss SNR, NF, IM</w:t>
            </w:r>
          </w:p>
          <w:p w14:paraId="0FB14F2D" w14:textId="77777777" w:rsidR="00CD2337" w:rsidRPr="00CD2337" w:rsidRDefault="00CD2337" w:rsidP="00CD2337">
            <w:pPr>
              <w:pStyle w:val="af6"/>
              <w:widowControl/>
              <w:numPr>
                <w:ilvl w:val="1"/>
                <w:numId w:val="9"/>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highlight w:val="green"/>
              </w:rPr>
            </w:pPr>
            <w:r w:rsidRPr="00CD2337">
              <w:rPr>
                <w:rFonts w:ascii="Times New Roman" w:eastAsiaTheme="minorEastAsia" w:hAnsi="Times New Roman"/>
                <w:sz w:val="20"/>
                <w:szCs w:val="20"/>
                <w:highlight w:val="green"/>
              </w:rPr>
              <w:t>FFS whether to design REFSENS requirements or other requirements to ensure LP-WUR meet the coverage target</w:t>
            </w:r>
          </w:p>
          <w:p w14:paraId="7556CC3C" w14:textId="51D1A533" w:rsidR="00CD2337" w:rsidRDefault="00CD2337" w:rsidP="00CD2337">
            <w:pPr>
              <w:pStyle w:val="af6"/>
              <w:widowControl/>
              <w:numPr>
                <w:ilvl w:val="1"/>
                <w:numId w:val="9"/>
              </w:numPr>
              <w:overflowPunct w:val="0"/>
              <w:autoSpaceDE w:val="0"/>
              <w:autoSpaceDN w:val="0"/>
              <w:adjustRightInd w:val="0"/>
              <w:spacing w:after="180"/>
              <w:ind w:firstLineChars="0"/>
              <w:jc w:val="left"/>
              <w:textAlignment w:val="baseline"/>
              <w:rPr>
                <w:rFonts w:ascii="Times New Roman" w:hAnsi="Times New Roman"/>
                <w:bCs/>
                <w:sz w:val="20"/>
                <w:szCs w:val="20"/>
              </w:rPr>
            </w:pPr>
            <w:r w:rsidRPr="00CD2337">
              <w:rPr>
                <w:rFonts w:ascii="Times New Roman" w:eastAsiaTheme="minorEastAsia" w:hAnsi="Times New Roman"/>
                <w:sz w:val="20"/>
                <w:szCs w:val="20"/>
                <w:highlight w:val="green"/>
              </w:rPr>
              <w:t xml:space="preserve">Side condition for REFSENS test: DL test signal will only have LP-WUS signal. </w:t>
            </w:r>
          </w:p>
        </w:tc>
      </w:tr>
    </w:tbl>
    <w:p w14:paraId="1D39F165" w14:textId="36E9CAF5" w:rsidR="00CD2337" w:rsidRPr="00CD2337" w:rsidRDefault="00CD2337">
      <w:pPr>
        <w:spacing w:after="180"/>
        <w:rPr>
          <w:rFonts w:ascii="Times New Roman" w:hAnsi="Times New Roman"/>
          <w:bCs/>
          <w:sz w:val="20"/>
          <w:szCs w:val="20"/>
        </w:rPr>
      </w:pPr>
    </w:p>
    <w:p w14:paraId="659FE9ED" w14:textId="46F7969B" w:rsidR="00BE36CC" w:rsidRDefault="00813923">
      <w:pPr>
        <w:spacing w:after="180"/>
        <w:rPr>
          <w:rFonts w:ascii="Times New Roman" w:hAnsi="Times New Roman"/>
          <w:b/>
          <w:sz w:val="20"/>
          <w:szCs w:val="20"/>
        </w:rPr>
      </w:pPr>
      <w:r w:rsidRPr="00813923">
        <w:rPr>
          <w:rFonts w:ascii="Times New Roman" w:hAnsi="Times New Roman" w:hint="eastAsia"/>
          <w:b/>
          <w:sz w:val="20"/>
          <w:szCs w:val="20"/>
        </w:rPr>
        <w:t>Performance metric for REFSENS</w:t>
      </w:r>
    </w:p>
    <w:p w14:paraId="2FA98B20" w14:textId="471C7698" w:rsidR="00C35F9D" w:rsidRDefault="00C3721C">
      <w:pPr>
        <w:spacing w:after="180"/>
        <w:rPr>
          <w:rFonts w:ascii="Times New Roman" w:hAnsi="Times New Roman"/>
          <w:bCs/>
          <w:sz w:val="20"/>
          <w:szCs w:val="20"/>
        </w:rPr>
      </w:pPr>
      <w:r w:rsidRPr="00C3721C">
        <w:rPr>
          <w:rFonts w:ascii="Times New Roman" w:hAnsi="Times New Roman" w:hint="eastAsia"/>
          <w:bCs/>
          <w:sz w:val="20"/>
          <w:szCs w:val="20"/>
        </w:rPr>
        <w:t xml:space="preserve">Since no data is transmitted in LP-WUS, NR REFSENS performance metric of throughput </w:t>
      </w:r>
      <w:r w:rsidRPr="00C3721C">
        <w:rPr>
          <w:rFonts w:ascii="Times New Roman" w:hAnsi="Times New Roman" w:hint="eastAsia"/>
          <w:bCs/>
          <w:sz w:val="20"/>
          <w:szCs w:val="20"/>
        </w:rPr>
        <w:t>≥</w:t>
      </w:r>
      <w:r w:rsidRPr="00C3721C">
        <w:rPr>
          <w:rFonts w:ascii="Times New Roman" w:hAnsi="Times New Roman" w:hint="eastAsia"/>
          <w:bCs/>
          <w:sz w:val="20"/>
          <w:szCs w:val="20"/>
        </w:rPr>
        <w:t xml:space="preserve"> 95 % of the maximum throughput does not apply to LP-WUR. Two performance metrics have been considered by RAN1, missed detection rate and false alarm rate. Since the false</w:t>
      </w:r>
      <w:r w:rsidRPr="00C3721C">
        <w:rPr>
          <w:rFonts w:ascii="Times New Roman" w:hAnsi="Times New Roman"/>
          <w:bCs/>
          <w:sz w:val="20"/>
          <w:szCs w:val="20"/>
        </w:rPr>
        <w:t xml:space="preserve"> alarm is the rate when the UEs are waked up by noise, other unwanted signals, or LP-WUS for other UEs, it relates to the performance of the UE and has less impact on network performance. 1% missed detection rate is used by RAN1 as the performance metric now, which could measure the percentage of UEs that missed the wake-up signal from the network. So we propose to use 1% missed detection rate as the performance metric for REFSENS and consistent with the simulation assumptions of the RAN1. Since false alarm is affected by UE performance, it is better not to use false alarm rate.</w:t>
      </w:r>
    </w:p>
    <w:p w14:paraId="0060D9BB" w14:textId="76F9F967" w:rsidR="00813923" w:rsidRPr="00B04B06" w:rsidRDefault="00C3721C">
      <w:pPr>
        <w:spacing w:after="180"/>
        <w:rPr>
          <w:rFonts w:ascii="Times New Roman" w:hAnsi="Times New Roman"/>
          <w:b/>
          <w:sz w:val="20"/>
          <w:szCs w:val="20"/>
        </w:rPr>
      </w:pPr>
      <w:bookmarkStart w:id="1" w:name="_Hlk166456722"/>
      <w:r w:rsidRPr="00C3721C">
        <w:rPr>
          <w:rFonts w:ascii="Times New Roman" w:hAnsi="Times New Roman"/>
          <w:b/>
          <w:sz w:val="20"/>
          <w:szCs w:val="20"/>
        </w:rPr>
        <w:t>Proposal 1: Use 1% missed detection rate as the starting point for performance metric for LP-WUS RF requirements, and not to use false alarm rate.</w:t>
      </w:r>
    </w:p>
    <w:bookmarkEnd w:id="1"/>
    <w:p w14:paraId="6AF0246C" w14:textId="6B2D93AF" w:rsidR="00813923" w:rsidRPr="00813923" w:rsidRDefault="00813923">
      <w:pPr>
        <w:spacing w:after="180"/>
        <w:rPr>
          <w:rFonts w:ascii="Times New Roman" w:hAnsi="Times New Roman"/>
          <w:b/>
          <w:sz w:val="20"/>
          <w:szCs w:val="20"/>
        </w:rPr>
      </w:pPr>
      <w:r w:rsidRPr="00813923">
        <w:rPr>
          <w:rFonts w:ascii="Times New Roman" w:hAnsi="Times New Roman" w:hint="eastAsia"/>
          <w:b/>
          <w:sz w:val="20"/>
          <w:szCs w:val="20"/>
        </w:rPr>
        <w:t>Noise figure</w:t>
      </w:r>
    </w:p>
    <w:p w14:paraId="116F5519" w14:textId="15BBE87F" w:rsidR="00415D6B" w:rsidRDefault="00C3721C">
      <w:pPr>
        <w:spacing w:after="180"/>
        <w:rPr>
          <w:rFonts w:ascii="Times New Roman" w:hAnsi="Times New Roman"/>
          <w:bCs/>
          <w:sz w:val="20"/>
          <w:szCs w:val="20"/>
        </w:rPr>
      </w:pPr>
      <w:r w:rsidRPr="00C3721C">
        <w:rPr>
          <w:rFonts w:ascii="Times New Roman" w:hAnsi="Times New Roman"/>
          <w:bCs/>
          <w:sz w:val="20"/>
          <w:szCs w:val="20"/>
        </w:rPr>
        <w:t>Considering the difference between OFDM and OOK signals, two sets of noise figure requirements should be specified. For the OFDM signal, the NF value of the OFDM receiver and legacy UE receiver are similar, so we could assume the legacy UE receiver noise figure value 7dB or 9dB as the baseline for the OFDM signal.</w:t>
      </w:r>
    </w:p>
    <w:p w14:paraId="7C66015D" w14:textId="77777777" w:rsidR="00C3721C" w:rsidRPr="00C3721C" w:rsidRDefault="00C3721C" w:rsidP="00C3721C">
      <w:pPr>
        <w:spacing w:after="180"/>
        <w:rPr>
          <w:rFonts w:ascii="Times New Roman" w:hAnsi="Times New Roman"/>
          <w:b/>
          <w:sz w:val="20"/>
          <w:szCs w:val="20"/>
        </w:rPr>
      </w:pPr>
      <w:r w:rsidRPr="00C3721C">
        <w:rPr>
          <w:rFonts w:ascii="Times New Roman" w:hAnsi="Times New Roman"/>
          <w:b/>
          <w:sz w:val="20"/>
          <w:szCs w:val="20"/>
        </w:rPr>
        <w:t>Proposal 2: Specify two sets of noise figure values for LP-WUS noise figure.</w:t>
      </w:r>
    </w:p>
    <w:p w14:paraId="1C55B57F" w14:textId="704F3EC0" w:rsidR="00CB096D" w:rsidRPr="00CB096D" w:rsidRDefault="00C3721C" w:rsidP="00C3721C">
      <w:pPr>
        <w:spacing w:after="180"/>
        <w:rPr>
          <w:rFonts w:ascii="Times New Roman" w:hAnsi="Times New Roman"/>
          <w:b/>
          <w:sz w:val="20"/>
          <w:szCs w:val="20"/>
        </w:rPr>
      </w:pPr>
      <w:r w:rsidRPr="00C3721C">
        <w:rPr>
          <w:rFonts w:ascii="Times New Roman" w:hAnsi="Times New Roman"/>
          <w:b/>
          <w:sz w:val="20"/>
          <w:szCs w:val="20"/>
        </w:rPr>
        <w:t>Proposal 3: Set 7dB or 9dB as the OFDM noise figure for the OFDM signal as the baseline.</w:t>
      </w:r>
    </w:p>
    <w:p w14:paraId="43E928A8" w14:textId="370F848D" w:rsidR="00415D6B" w:rsidRDefault="00C3721C">
      <w:pPr>
        <w:spacing w:after="180"/>
        <w:rPr>
          <w:rFonts w:ascii="Times New Roman" w:hAnsi="Times New Roman"/>
          <w:bCs/>
          <w:sz w:val="20"/>
          <w:szCs w:val="20"/>
        </w:rPr>
      </w:pPr>
      <w:r w:rsidRPr="00C3721C">
        <w:rPr>
          <w:rFonts w:ascii="Times New Roman" w:hAnsi="Times New Roman"/>
          <w:bCs/>
          <w:sz w:val="20"/>
          <w:szCs w:val="20"/>
        </w:rPr>
        <w:t>For the OOK signal receiver, the NF value is much larger than the NF of legacy UE. During the study item phase, we listed some example NF value ranges:</w:t>
      </w:r>
    </w:p>
    <w:p w14:paraId="06CEB748" w14:textId="00B2ED9F" w:rsidR="002674C3"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RF envelope detection</w:t>
      </w:r>
      <w:r>
        <w:rPr>
          <w:rFonts w:ascii="Times New Roman" w:hAnsi="Times New Roman" w:hint="eastAsia"/>
          <w:bCs/>
          <w:sz w:val="20"/>
          <w:szCs w:val="20"/>
        </w:rPr>
        <w:t xml:space="preserve">: </w:t>
      </w:r>
      <w:r w:rsidRPr="00415D6B">
        <w:rPr>
          <w:rFonts w:ascii="Times New Roman" w:hAnsi="Times New Roman"/>
          <w:bCs/>
          <w:sz w:val="20"/>
          <w:szCs w:val="20"/>
        </w:rPr>
        <w:t>The noise figure is in the range of 12~22 dB</w:t>
      </w:r>
      <w:r>
        <w:rPr>
          <w:rFonts w:ascii="Times New Roman" w:hAnsi="Times New Roman" w:hint="eastAsia"/>
          <w:bCs/>
          <w:sz w:val="20"/>
          <w:szCs w:val="20"/>
        </w:rPr>
        <w:t>.</w:t>
      </w:r>
    </w:p>
    <w:p w14:paraId="3088638F" w14:textId="6B52A8A1" w:rsidR="00415D6B"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Heterodyne architecture with IF envelope detection</w:t>
      </w:r>
      <w:r>
        <w:rPr>
          <w:rFonts w:ascii="Times New Roman" w:hAnsi="Times New Roman" w:hint="eastAsia"/>
          <w:bCs/>
          <w:sz w:val="20"/>
          <w:szCs w:val="20"/>
        </w:rPr>
        <w:t xml:space="preserve">: </w:t>
      </w:r>
      <w:r w:rsidRPr="00415D6B">
        <w:rPr>
          <w:rFonts w:ascii="Times New Roman" w:hAnsi="Times New Roman"/>
          <w:bCs/>
          <w:sz w:val="20"/>
          <w:szCs w:val="20"/>
        </w:rPr>
        <w:t>The noise figure is in the range of 9~15 dB</w:t>
      </w:r>
      <w:r>
        <w:rPr>
          <w:rFonts w:ascii="Times New Roman" w:hAnsi="Times New Roman" w:hint="eastAsia"/>
          <w:bCs/>
          <w:sz w:val="20"/>
          <w:szCs w:val="20"/>
        </w:rPr>
        <w:t>.</w:t>
      </w:r>
    </w:p>
    <w:p w14:paraId="1752C510" w14:textId="5C29DB15" w:rsidR="00415D6B"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Homodyne/zero-IF architecture with baseband envelope detection</w:t>
      </w:r>
      <w:r>
        <w:rPr>
          <w:rFonts w:ascii="Times New Roman" w:hAnsi="Times New Roman" w:hint="eastAsia"/>
          <w:bCs/>
          <w:sz w:val="20"/>
          <w:szCs w:val="20"/>
        </w:rPr>
        <w:t xml:space="preserve">: </w:t>
      </w:r>
      <w:r w:rsidRPr="00415D6B">
        <w:rPr>
          <w:rFonts w:ascii="Times New Roman" w:hAnsi="Times New Roman"/>
          <w:bCs/>
          <w:sz w:val="20"/>
          <w:szCs w:val="20"/>
        </w:rPr>
        <w:t>The noise figure is in the range of 10~16 dB</w:t>
      </w:r>
      <w:r w:rsidR="00CB096D">
        <w:rPr>
          <w:rFonts w:ascii="Times New Roman" w:hAnsi="Times New Roman" w:hint="eastAsia"/>
          <w:bCs/>
          <w:sz w:val="20"/>
          <w:szCs w:val="20"/>
        </w:rPr>
        <w:t>.</w:t>
      </w:r>
    </w:p>
    <w:p w14:paraId="1F527EA4" w14:textId="19EFD8D8" w:rsidR="00660703" w:rsidRDefault="00C3721C">
      <w:pPr>
        <w:spacing w:after="180"/>
        <w:rPr>
          <w:rFonts w:ascii="Times New Roman" w:hAnsi="Times New Roman"/>
          <w:bCs/>
          <w:sz w:val="20"/>
          <w:szCs w:val="20"/>
        </w:rPr>
      </w:pPr>
      <w:r w:rsidRPr="00C3721C">
        <w:rPr>
          <w:rFonts w:ascii="Times New Roman" w:hAnsi="Times New Roman"/>
          <w:bCs/>
          <w:sz w:val="20"/>
          <w:szCs w:val="20"/>
        </w:rPr>
        <w:t>Consider there are three value ranges for different envelope detection. We could choose the same NF range between these three frequency ranges as the baseline for the LP-WUS signal, which is 12-15dB.</w:t>
      </w:r>
    </w:p>
    <w:p w14:paraId="40F3E949" w14:textId="7F5BE93C" w:rsidR="00813923" w:rsidRPr="0048130B" w:rsidRDefault="00C3721C">
      <w:pPr>
        <w:spacing w:after="180"/>
        <w:rPr>
          <w:rFonts w:ascii="Times New Roman" w:hAnsi="Times New Roman"/>
          <w:b/>
          <w:sz w:val="20"/>
          <w:szCs w:val="20"/>
        </w:rPr>
      </w:pPr>
      <w:r w:rsidRPr="00C3721C">
        <w:rPr>
          <w:rFonts w:ascii="Times New Roman" w:hAnsi="Times New Roman"/>
          <w:b/>
          <w:sz w:val="20"/>
          <w:szCs w:val="20"/>
        </w:rPr>
        <w:t>Proposal 4: Choose 12-15dB noise figure as the baseline for the OOK signal.</w:t>
      </w:r>
    </w:p>
    <w:p w14:paraId="79BC9CCF" w14:textId="77777777" w:rsidR="0024041F" w:rsidRDefault="00813923">
      <w:pPr>
        <w:spacing w:after="180"/>
        <w:rPr>
          <w:rFonts w:ascii="Times New Roman" w:hAnsi="Times New Roman"/>
          <w:b/>
          <w:sz w:val="20"/>
          <w:szCs w:val="20"/>
        </w:rPr>
      </w:pPr>
      <w:r w:rsidRPr="00813923">
        <w:rPr>
          <w:rFonts w:ascii="Times New Roman" w:hAnsi="Times New Roman" w:hint="eastAsia"/>
          <w:b/>
          <w:sz w:val="20"/>
          <w:szCs w:val="20"/>
        </w:rPr>
        <w:lastRenderedPageBreak/>
        <w:t>SNR</w:t>
      </w:r>
    </w:p>
    <w:p w14:paraId="3162A946" w14:textId="4F4C74CC" w:rsidR="0024041F" w:rsidRDefault="00C3721C">
      <w:pPr>
        <w:spacing w:after="180"/>
        <w:rPr>
          <w:rFonts w:ascii="Times New Roman" w:hAnsi="Times New Roman"/>
          <w:bCs/>
          <w:sz w:val="20"/>
          <w:szCs w:val="20"/>
        </w:rPr>
      </w:pPr>
      <w:r w:rsidRPr="00C3721C">
        <w:rPr>
          <w:rFonts w:ascii="Times New Roman" w:hAnsi="Times New Roman"/>
          <w:bCs/>
          <w:sz w:val="20"/>
          <w:szCs w:val="20"/>
        </w:rPr>
        <w:t>Considering SNR is relevant to RF and demodulation and RAN1 has two options of OFDM signal and OOK signal, the required SNR for demodulation on OOK and OFDM sequence could be different, so two sets of SNR values could be specified.</w:t>
      </w:r>
      <w:r w:rsidR="0024041F">
        <w:rPr>
          <w:rFonts w:ascii="Times New Roman" w:hAnsi="Times New Roman" w:hint="eastAsia"/>
          <w:bCs/>
          <w:sz w:val="20"/>
          <w:szCs w:val="20"/>
        </w:rPr>
        <w:t xml:space="preserve"> </w:t>
      </w:r>
    </w:p>
    <w:p w14:paraId="323BEF9A" w14:textId="43298934" w:rsidR="00BE36CC" w:rsidRDefault="00236620">
      <w:pPr>
        <w:spacing w:after="180"/>
        <w:rPr>
          <w:rFonts w:ascii="Times New Roman" w:hAnsi="Times New Roman"/>
          <w:b/>
          <w:sz w:val="20"/>
          <w:szCs w:val="20"/>
        </w:rPr>
      </w:pPr>
      <w:r w:rsidRPr="00236620">
        <w:rPr>
          <w:rFonts w:ascii="Times New Roman" w:hAnsi="Times New Roman" w:hint="eastAsia"/>
          <w:b/>
          <w:sz w:val="20"/>
          <w:szCs w:val="20"/>
        </w:rPr>
        <w:t xml:space="preserve">Proposal </w:t>
      </w:r>
      <w:r w:rsidR="00BF3C48">
        <w:rPr>
          <w:rFonts w:ascii="Times New Roman" w:hAnsi="Times New Roman" w:hint="eastAsia"/>
          <w:b/>
          <w:sz w:val="20"/>
          <w:szCs w:val="20"/>
        </w:rPr>
        <w:t>5</w:t>
      </w:r>
      <w:r w:rsidRPr="00236620">
        <w:rPr>
          <w:rFonts w:ascii="Times New Roman" w:hAnsi="Times New Roman" w:hint="eastAsia"/>
          <w:b/>
          <w:sz w:val="20"/>
          <w:szCs w:val="20"/>
        </w:rPr>
        <w:t>: Specify two set</w:t>
      </w:r>
      <w:r w:rsidR="00C3721C">
        <w:rPr>
          <w:rFonts w:ascii="Times New Roman" w:hAnsi="Times New Roman" w:hint="eastAsia"/>
          <w:b/>
          <w:sz w:val="20"/>
          <w:szCs w:val="20"/>
        </w:rPr>
        <w:t>s</w:t>
      </w:r>
      <w:r w:rsidRPr="00236620">
        <w:rPr>
          <w:rFonts w:ascii="Times New Roman" w:hAnsi="Times New Roman" w:hint="eastAsia"/>
          <w:b/>
          <w:sz w:val="20"/>
          <w:szCs w:val="20"/>
        </w:rPr>
        <w:t xml:space="preserve"> of SNR for LP-WUS.</w:t>
      </w:r>
    </w:p>
    <w:p w14:paraId="7B6A3C78" w14:textId="1A79BA87" w:rsidR="00C65CBF" w:rsidRDefault="00214689" w:rsidP="00214689">
      <w:pPr>
        <w:pStyle w:val="3"/>
        <w:spacing w:before="156" w:after="156"/>
      </w:pPr>
      <w:r w:rsidRPr="00214689">
        <w:t xml:space="preserve">2.1 </w:t>
      </w:r>
      <w:r>
        <w:rPr>
          <w:rFonts w:hint="eastAsia"/>
        </w:rPr>
        <w:t>ASCS and ACS</w:t>
      </w:r>
    </w:p>
    <w:p w14:paraId="6248D460" w14:textId="77777777" w:rsidR="00B76DE9" w:rsidRDefault="00B76DE9" w:rsidP="00214689">
      <w:pPr>
        <w:rPr>
          <w:rFonts w:ascii="Times New Roman" w:hAnsi="Times New Roman"/>
          <w:sz w:val="20"/>
          <w:szCs w:val="20"/>
        </w:rPr>
      </w:pPr>
      <w:r w:rsidRPr="00B76DE9">
        <w:rPr>
          <w:rFonts w:ascii="Times New Roman" w:hAnsi="Times New Roman"/>
          <w:sz w:val="20"/>
          <w:szCs w:val="20"/>
        </w:rPr>
        <w:t>There is no ASCS requirement in the current spec. To ensure the co-existence between NR and LP-WUS, an ASCS requirement is necessary otherwise there is no restriction of LP-WUS in-band mode performance. About how to define ASCS, the following two factors should both be taken into consideration, the ASCS value in dB scale and the required guard RB. If we only define guard RB requirement without any ASCS value definition, there is no restriction of LP-WUR in-band selectivity. In extreme cases, LP-WUR with the worst performance may also pass the test since there is only guard RB limitation. If we only define ASCS value without any guard RB limitation. In extreme cases, LP-WUR with the worst performance could also pass the test as long as guard RB is large enough.</w:t>
      </w:r>
    </w:p>
    <w:p w14:paraId="49138BAF" w14:textId="2CA8C98C" w:rsidR="00214689" w:rsidRDefault="00214689" w:rsidP="00214689">
      <w:pPr>
        <w:rPr>
          <w:rFonts w:ascii="Times New Roman" w:hAnsi="Times New Roman"/>
          <w:b/>
          <w:bCs/>
          <w:sz w:val="20"/>
          <w:szCs w:val="20"/>
        </w:rPr>
      </w:pPr>
      <w:r>
        <w:rPr>
          <w:rFonts w:ascii="Times New Roman" w:hAnsi="Times New Roman" w:hint="eastAsia"/>
          <w:b/>
          <w:bCs/>
          <w:sz w:val="20"/>
          <w:szCs w:val="20"/>
        </w:rPr>
        <w:t xml:space="preserve">Proposal </w:t>
      </w:r>
      <w:r w:rsidR="00BF3C48">
        <w:rPr>
          <w:rFonts w:ascii="Times New Roman" w:hAnsi="Times New Roman" w:hint="eastAsia"/>
          <w:b/>
          <w:bCs/>
          <w:sz w:val="20"/>
          <w:szCs w:val="20"/>
        </w:rPr>
        <w:t>6</w:t>
      </w:r>
      <w:r>
        <w:rPr>
          <w:rFonts w:ascii="Times New Roman" w:hAnsi="Times New Roman" w:hint="eastAsia"/>
          <w:b/>
          <w:bCs/>
          <w:sz w:val="20"/>
          <w:szCs w:val="20"/>
        </w:rPr>
        <w:t xml:space="preserve">: </w:t>
      </w:r>
      <w:r w:rsidR="00C3721C">
        <w:rPr>
          <w:rFonts w:ascii="Times New Roman" w:hAnsi="Times New Roman" w:hint="eastAsia"/>
          <w:b/>
          <w:bCs/>
          <w:sz w:val="20"/>
          <w:szCs w:val="20"/>
        </w:rPr>
        <w:t>T</w:t>
      </w:r>
      <w:r>
        <w:rPr>
          <w:rFonts w:ascii="Times New Roman" w:hAnsi="Times New Roman" w:hint="eastAsia"/>
          <w:b/>
          <w:bCs/>
          <w:sz w:val="20"/>
          <w:szCs w:val="20"/>
        </w:rPr>
        <w:t>he ASCS requirement definition should consider both the ASCS value in dB scale and also applicable guard RB.</w:t>
      </w:r>
    </w:p>
    <w:p w14:paraId="4063BF83"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B6D2E4" w14:textId="75D0C298" w:rsidR="00BE36CC" w:rsidRDefault="006C3ADF">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ASCS, ACS and REFSENSE are discussed with following observations and proposals.</w:t>
      </w:r>
    </w:p>
    <w:p w14:paraId="74B16FE5" w14:textId="77777777" w:rsidR="00C3721C" w:rsidRDefault="00C3721C" w:rsidP="007A7619">
      <w:pPr>
        <w:spacing w:after="180"/>
        <w:rPr>
          <w:rFonts w:ascii="Times New Roman" w:hAnsi="Times New Roman"/>
          <w:b/>
          <w:bCs/>
          <w:sz w:val="20"/>
          <w:szCs w:val="20"/>
        </w:rPr>
      </w:pPr>
      <w:r w:rsidRPr="00C3721C">
        <w:rPr>
          <w:rFonts w:ascii="Times New Roman" w:hAnsi="Times New Roman"/>
          <w:b/>
          <w:bCs/>
          <w:sz w:val="20"/>
          <w:szCs w:val="20"/>
        </w:rPr>
        <w:t>Proposal 1: Use 1% missed detection rate as the starting point for performance metric for LP-WUS RF requirements, and not to use false alarm rate.</w:t>
      </w:r>
    </w:p>
    <w:p w14:paraId="36B4EDA6" w14:textId="77777777" w:rsidR="00C3721C" w:rsidRPr="00C3721C" w:rsidRDefault="00C3721C" w:rsidP="00C3721C">
      <w:pPr>
        <w:spacing w:after="180"/>
        <w:rPr>
          <w:rFonts w:ascii="Times New Roman" w:hAnsi="Times New Roman"/>
          <w:b/>
          <w:bCs/>
          <w:sz w:val="20"/>
          <w:szCs w:val="20"/>
        </w:rPr>
      </w:pPr>
      <w:r w:rsidRPr="00C3721C">
        <w:rPr>
          <w:rFonts w:ascii="Times New Roman" w:hAnsi="Times New Roman"/>
          <w:b/>
          <w:bCs/>
          <w:sz w:val="20"/>
          <w:szCs w:val="20"/>
        </w:rPr>
        <w:t>Proposal 2: Specify two sets of noise figure values for LP-WUS noise figure.</w:t>
      </w:r>
    </w:p>
    <w:p w14:paraId="5BE15365" w14:textId="77777777" w:rsidR="00C3721C" w:rsidRDefault="00C3721C" w:rsidP="00C3721C">
      <w:pPr>
        <w:spacing w:after="180"/>
        <w:rPr>
          <w:rFonts w:ascii="Times New Roman" w:hAnsi="Times New Roman"/>
          <w:b/>
          <w:bCs/>
          <w:sz w:val="20"/>
          <w:szCs w:val="20"/>
        </w:rPr>
      </w:pPr>
      <w:r w:rsidRPr="00C3721C">
        <w:rPr>
          <w:rFonts w:ascii="Times New Roman" w:hAnsi="Times New Roman"/>
          <w:b/>
          <w:bCs/>
          <w:sz w:val="20"/>
          <w:szCs w:val="20"/>
        </w:rPr>
        <w:t>Proposal 3: Set 7dB or 9dB as the OFDM noise figure for the OFDM signal as the baseline.</w:t>
      </w:r>
    </w:p>
    <w:p w14:paraId="3C868F40" w14:textId="77777777" w:rsidR="00C3721C" w:rsidRDefault="00C3721C">
      <w:pPr>
        <w:spacing w:after="180"/>
        <w:rPr>
          <w:rFonts w:ascii="Times New Roman" w:hAnsi="Times New Roman"/>
          <w:b/>
          <w:bCs/>
          <w:sz w:val="20"/>
          <w:szCs w:val="20"/>
        </w:rPr>
      </w:pPr>
      <w:r w:rsidRPr="00C3721C">
        <w:rPr>
          <w:rFonts w:ascii="Times New Roman" w:hAnsi="Times New Roman"/>
          <w:b/>
          <w:bCs/>
          <w:sz w:val="20"/>
          <w:szCs w:val="20"/>
        </w:rPr>
        <w:t>Proposal 4: Choose 12-15dB noise figure as the baseline for the OOK signal.</w:t>
      </w:r>
    </w:p>
    <w:p w14:paraId="7E26D2D9" w14:textId="77777777" w:rsidR="00C3721C" w:rsidRDefault="00C3721C">
      <w:pPr>
        <w:spacing w:after="180"/>
        <w:rPr>
          <w:rFonts w:ascii="Times New Roman" w:hAnsi="Times New Roman"/>
          <w:b/>
          <w:bCs/>
          <w:sz w:val="20"/>
          <w:szCs w:val="20"/>
        </w:rPr>
      </w:pPr>
      <w:r w:rsidRPr="00C3721C">
        <w:rPr>
          <w:rFonts w:ascii="Times New Roman" w:hAnsi="Times New Roman"/>
          <w:b/>
          <w:bCs/>
          <w:sz w:val="20"/>
          <w:szCs w:val="20"/>
        </w:rPr>
        <w:t>Proposal 5: Specify two sets of SNR for LP-WUS.</w:t>
      </w:r>
    </w:p>
    <w:p w14:paraId="6855D0C6" w14:textId="206CF77F" w:rsidR="00BF3C48" w:rsidRDefault="00BF3C48">
      <w:pPr>
        <w:spacing w:after="180"/>
        <w:rPr>
          <w:rFonts w:ascii="Times New Roman" w:hAnsi="Times New Roman"/>
          <w:b/>
          <w:bCs/>
          <w:sz w:val="20"/>
          <w:szCs w:val="20"/>
        </w:rPr>
      </w:pPr>
      <w:r w:rsidRPr="00BF3C48">
        <w:rPr>
          <w:rFonts w:ascii="Times New Roman" w:hAnsi="Times New Roman"/>
          <w:b/>
          <w:bCs/>
          <w:sz w:val="20"/>
          <w:szCs w:val="20"/>
        </w:rPr>
        <w:t xml:space="preserve">Proposal 6: </w:t>
      </w:r>
      <w:r w:rsidR="00C3721C">
        <w:rPr>
          <w:rFonts w:ascii="Times New Roman" w:hAnsi="Times New Roman" w:hint="eastAsia"/>
          <w:b/>
          <w:bCs/>
          <w:sz w:val="20"/>
          <w:szCs w:val="20"/>
        </w:rPr>
        <w:t>T</w:t>
      </w:r>
      <w:r w:rsidRPr="00BF3C48">
        <w:rPr>
          <w:rFonts w:ascii="Times New Roman" w:hAnsi="Times New Roman"/>
          <w:b/>
          <w:bCs/>
          <w:sz w:val="20"/>
          <w:szCs w:val="20"/>
        </w:rPr>
        <w:t>he ASCS requirement definition should consider both the ASCS value in dB scale and also applicable guard RB.</w:t>
      </w:r>
    </w:p>
    <w:p w14:paraId="7C864001"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552697D" w14:textId="7B5E18DF" w:rsidR="00BE36CC" w:rsidRDefault="007A7619">
      <w:pPr>
        <w:numPr>
          <w:ilvl w:val="0"/>
          <w:numId w:val="7"/>
        </w:numPr>
        <w:tabs>
          <w:tab w:val="right" w:pos="10440"/>
          <w:tab w:val="right" w:pos="13323"/>
        </w:tabs>
        <w:jc w:val="left"/>
        <w:rPr>
          <w:rFonts w:ascii="Times New Roman" w:hAnsi="Times New Roman"/>
          <w:sz w:val="20"/>
          <w:szCs w:val="20"/>
        </w:rPr>
      </w:pPr>
      <w:r w:rsidRPr="007A7619">
        <w:rPr>
          <w:rFonts w:ascii="Times New Roman" w:hAnsi="Times New Roman"/>
          <w:sz w:val="20"/>
          <w:szCs w:val="20"/>
        </w:rPr>
        <w:t>R4-2406619</w:t>
      </w:r>
      <w:r>
        <w:rPr>
          <w:rFonts w:ascii="Times New Roman" w:hAnsi="Times New Roman" w:hint="eastAsia"/>
          <w:sz w:val="20"/>
          <w:szCs w:val="20"/>
        </w:rPr>
        <w:t xml:space="preserve">, </w:t>
      </w:r>
      <w:r w:rsidRPr="007A7619">
        <w:rPr>
          <w:rFonts w:ascii="Times New Roman" w:hAnsi="Times New Roman"/>
          <w:sz w:val="20"/>
          <w:szCs w:val="20"/>
        </w:rPr>
        <w:t>WF on NR LP-WUS UE requirements</w:t>
      </w:r>
    </w:p>
    <w:p w14:paraId="05A5B575" w14:textId="77777777" w:rsidR="00BE36CC" w:rsidRDefault="00BE36CC">
      <w:pPr>
        <w:tabs>
          <w:tab w:val="right" w:pos="10440"/>
          <w:tab w:val="right" w:pos="13323"/>
        </w:tabs>
        <w:jc w:val="left"/>
        <w:rPr>
          <w:rFonts w:ascii="Times New Roman" w:hAnsi="Times New Roman"/>
          <w:sz w:val="20"/>
          <w:szCs w:val="20"/>
        </w:rPr>
      </w:pPr>
    </w:p>
    <w:sectPr w:rsidR="00BE36CC">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AC376" w14:textId="77777777" w:rsidR="001B5FBD" w:rsidRDefault="001B5FBD">
      <w:r>
        <w:separator/>
      </w:r>
    </w:p>
  </w:endnote>
  <w:endnote w:type="continuationSeparator" w:id="0">
    <w:p w14:paraId="38E07DF2" w14:textId="77777777" w:rsidR="001B5FBD" w:rsidRDefault="001B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911FA5" w14:textId="77777777" w:rsidR="001B5FBD" w:rsidRDefault="001B5FBD">
      <w:r>
        <w:separator/>
      </w:r>
    </w:p>
  </w:footnote>
  <w:footnote w:type="continuationSeparator" w:id="0">
    <w:p w14:paraId="723E8D71" w14:textId="77777777" w:rsidR="001B5FBD" w:rsidRDefault="001B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871F5" w14:textId="77777777" w:rsidR="00BE36CC" w:rsidRDefault="00BE36C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0C69CC"/>
    <w:multiLevelType w:val="hybridMultilevel"/>
    <w:tmpl w:val="E5581324"/>
    <w:lvl w:ilvl="0" w:tplc="212E4258">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372944">
    <w:abstractNumId w:val="4"/>
  </w:num>
  <w:num w:numId="2" w16cid:durableId="992560238">
    <w:abstractNumId w:val="3"/>
  </w:num>
  <w:num w:numId="3" w16cid:durableId="1614289889">
    <w:abstractNumId w:val="10"/>
  </w:num>
  <w:num w:numId="4" w16cid:durableId="1182087801">
    <w:abstractNumId w:val="2"/>
  </w:num>
  <w:num w:numId="5" w16cid:durableId="180435433">
    <w:abstractNumId w:val="5"/>
  </w:num>
  <w:num w:numId="6" w16cid:durableId="2059862350">
    <w:abstractNumId w:val="0"/>
  </w:num>
  <w:num w:numId="7" w16cid:durableId="771634785">
    <w:abstractNumId w:val="1"/>
  </w:num>
  <w:num w:numId="8" w16cid:durableId="2100177222">
    <w:abstractNumId w:val="9"/>
  </w:num>
  <w:num w:numId="9" w16cid:durableId="1538423707">
    <w:abstractNumId w:val="6"/>
  </w:num>
  <w:num w:numId="10" w16cid:durableId="476862">
    <w:abstractNumId w:val="8"/>
  </w:num>
  <w:num w:numId="11" w16cid:durableId="1944529820">
    <w:abstractNumId w:val="7"/>
  </w:num>
  <w:num w:numId="12" w16cid:durableId="2089575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62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143F"/>
    <w:rsid w:val="00122897"/>
    <w:rsid w:val="001229DE"/>
    <w:rsid w:val="001234EB"/>
    <w:rsid w:val="00123E6B"/>
    <w:rsid w:val="00123EFD"/>
    <w:rsid w:val="00125087"/>
    <w:rsid w:val="0012587A"/>
    <w:rsid w:val="0013029D"/>
    <w:rsid w:val="00131B3F"/>
    <w:rsid w:val="00132647"/>
    <w:rsid w:val="001326C6"/>
    <w:rsid w:val="001330E3"/>
    <w:rsid w:val="00133AA5"/>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CEF"/>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81B"/>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5D19"/>
    <w:rsid w:val="001A63AE"/>
    <w:rsid w:val="001A7F9A"/>
    <w:rsid w:val="001B0FF3"/>
    <w:rsid w:val="001B5FBD"/>
    <w:rsid w:val="001B725D"/>
    <w:rsid w:val="001B7973"/>
    <w:rsid w:val="001B7CE6"/>
    <w:rsid w:val="001C1A9A"/>
    <w:rsid w:val="001C3C52"/>
    <w:rsid w:val="001C4CAF"/>
    <w:rsid w:val="001C4DFD"/>
    <w:rsid w:val="001C514C"/>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1B5"/>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58B6"/>
    <w:rsid w:val="002068E6"/>
    <w:rsid w:val="002077EF"/>
    <w:rsid w:val="00211040"/>
    <w:rsid w:val="00211F9F"/>
    <w:rsid w:val="00212427"/>
    <w:rsid w:val="002131E0"/>
    <w:rsid w:val="00213A14"/>
    <w:rsid w:val="00214689"/>
    <w:rsid w:val="00214B90"/>
    <w:rsid w:val="00214D42"/>
    <w:rsid w:val="00215703"/>
    <w:rsid w:val="002159B3"/>
    <w:rsid w:val="00217376"/>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6620"/>
    <w:rsid w:val="002370D6"/>
    <w:rsid w:val="00237519"/>
    <w:rsid w:val="002379D3"/>
    <w:rsid w:val="002401B1"/>
    <w:rsid w:val="0024041F"/>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4C3"/>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2CE3"/>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092E"/>
    <w:rsid w:val="00301B1D"/>
    <w:rsid w:val="00301E73"/>
    <w:rsid w:val="00302114"/>
    <w:rsid w:val="00302C9A"/>
    <w:rsid w:val="003042F7"/>
    <w:rsid w:val="0030517F"/>
    <w:rsid w:val="003052A2"/>
    <w:rsid w:val="0030539A"/>
    <w:rsid w:val="00305566"/>
    <w:rsid w:val="00305727"/>
    <w:rsid w:val="00306853"/>
    <w:rsid w:val="00306CEB"/>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7F"/>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0DBA"/>
    <w:rsid w:val="004017E5"/>
    <w:rsid w:val="00403E79"/>
    <w:rsid w:val="0040406D"/>
    <w:rsid w:val="00405536"/>
    <w:rsid w:val="004100DE"/>
    <w:rsid w:val="00410B17"/>
    <w:rsid w:val="004111A1"/>
    <w:rsid w:val="004119D3"/>
    <w:rsid w:val="00411B75"/>
    <w:rsid w:val="00413198"/>
    <w:rsid w:val="00415279"/>
    <w:rsid w:val="00415D6B"/>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30B"/>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41D"/>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3C"/>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4A13"/>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859"/>
    <w:rsid w:val="00543CB3"/>
    <w:rsid w:val="005443B7"/>
    <w:rsid w:val="00544D5D"/>
    <w:rsid w:val="00544F04"/>
    <w:rsid w:val="005453E4"/>
    <w:rsid w:val="005459C3"/>
    <w:rsid w:val="00546142"/>
    <w:rsid w:val="00546DF1"/>
    <w:rsid w:val="005507CB"/>
    <w:rsid w:val="00551058"/>
    <w:rsid w:val="00551A19"/>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5922"/>
    <w:rsid w:val="00596300"/>
    <w:rsid w:val="00597A68"/>
    <w:rsid w:val="005A2F9D"/>
    <w:rsid w:val="005A407F"/>
    <w:rsid w:val="005A52B5"/>
    <w:rsid w:val="005A64C4"/>
    <w:rsid w:val="005A6668"/>
    <w:rsid w:val="005A7C55"/>
    <w:rsid w:val="005B03CC"/>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316"/>
    <w:rsid w:val="006033C7"/>
    <w:rsid w:val="006042B8"/>
    <w:rsid w:val="006044E9"/>
    <w:rsid w:val="00606402"/>
    <w:rsid w:val="00606644"/>
    <w:rsid w:val="00606F5F"/>
    <w:rsid w:val="00607FD5"/>
    <w:rsid w:val="0061007F"/>
    <w:rsid w:val="006116A1"/>
    <w:rsid w:val="00612000"/>
    <w:rsid w:val="00612375"/>
    <w:rsid w:val="00612917"/>
    <w:rsid w:val="006132D5"/>
    <w:rsid w:val="00614160"/>
    <w:rsid w:val="00614CC8"/>
    <w:rsid w:val="00614CFA"/>
    <w:rsid w:val="00616292"/>
    <w:rsid w:val="006179F5"/>
    <w:rsid w:val="0062237F"/>
    <w:rsid w:val="00624355"/>
    <w:rsid w:val="006244B7"/>
    <w:rsid w:val="00624638"/>
    <w:rsid w:val="00624854"/>
    <w:rsid w:val="00624D28"/>
    <w:rsid w:val="00624FA9"/>
    <w:rsid w:val="006254D7"/>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703"/>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ADF"/>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06A5D"/>
    <w:rsid w:val="00710904"/>
    <w:rsid w:val="00711223"/>
    <w:rsid w:val="007123C7"/>
    <w:rsid w:val="007125BA"/>
    <w:rsid w:val="00712DB0"/>
    <w:rsid w:val="00714FA7"/>
    <w:rsid w:val="00715328"/>
    <w:rsid w:val="00715C19"/>
    <w:rsid w:val="00715E9D"/>
    <w:rsid w:val="00715F25"/>
    <w:rsid w:val="007164AB"/>
    <w:rsid w:val="0071672B"/>
    <w:rsid w:val="007169C4"/>
    <w:rsid w:val="00716E29"/>
    <w:rsid w:val="00717EE5"/>
    <w:rsid w:val="007212ED"/>
    <w:rsid w:val="007222DC"/>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779"/>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A7619"/>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A37"/>
    <w:rsid w:val="007E5162"/>
    <w:rsid w:val="007E555D"/>
    <w:rsid w:val="007E5841"/>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3923"/>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A8B"/>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842"/>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1E25"/>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27A4"/>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3984"/>
    <w:rsid w:val="00934C2C"/>
    <w:rsid w:val="009352E1"/>
    <w:rsid w:val="0093544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4ECF"/>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678"/>
    <w:rsid w:val="009B7A85"/>
    <w:rsid w:val="009C04FD"/>
    <w:rsid w:val="009C107C"/>
    <w:rsid w:val="009C2060"/>
    <w:rsid w:val="009C3C78"/>
    <w:rsid w:val="009C51D0"/>
    <w:rsid w:val="009C550B"/>
    <w:rsid w:val="009C74C7"/>
    <w:rsid w:val="009D071F"/>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1C63"/>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9E"/>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5DDA"/>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4CB"/>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719"/>
    <w:rsid w:val="00AF39E0"/>
    <w:rsid w:val="00AF4202"/>
    <w:rsid w:val="00AF471D"/>
    <w:rsid w:val="00AF499A"/>
    <w:rsid w:val="00AF64B2"/>
    <w:rsid w:val="00B01224"/>
    <w:rsid w:val="00B01F4E"/>
    <w:rsid w:val="00B025A1"/>
    <w:rsid w:val="00B02AC8"/>
    <w:rsid w:val="00B02E1E"/>
    <w:rsid w:val="00B03AE4"/>
    <w:rsid w:val="00B040A1"/>
    <w:rsid w:val="00B0421D"/>
    <w:rsid w:val="00B04B06"/>
    <w:rsid w:val="00B058A5"/>
    <w:rsid w:val="00B05EB4"/>
    <w:rsid w:val="00B073BC"/>
    <w:rsid w:val="00B07442"/>
    <w:rsid w:val="00B12225"/>
    <w:rsid w:val="00B129D0"/>
    <w:rsid w:val="00B12C3D"/>
    <w:rsid w:val="00B13E3F"/>
    <w:rsid w:val="00B14D4D"/>
    <w:rsid w:val="00B14EBC"/>
    <w:rsid w:val="00B15D42"/>
    <w:rsid w:val="00B1684E"/>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0CA3"/>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6D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709"/>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A89"/>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6FAC"/>
    <w:rsid w:val="00BD7072"/>
    <w:rsid w:val="00BD790A"/>
    <w:rsid w:val="00BD7DD0"/>
    <w:rsid w:val="00BE03DC"/>
    <w:rsid w:val="00BE09C2"/>
    <w:rsid w:val="00BE0CF9"/>
    <w:rsid w:val="00BE138C"/>
    <w:rsid w:val="00BE1DA0"/>
    <w:rsid w:val="00BE230E"/>
    <w:rsid w:val="00BE2C95"/>
    <w:rsid w:val="00BE3102"/>
    <w:rsid w:val="00BE36CC"/>
    <w:rsid w:val="00BE6193"/>
    <w:rsid w:val="00BE690B"/>
    <w:rsid w:val="00BE69F2"/>
    <w:rsid w:val="00BE73A0"/>
    <w:rsid w:val="00BE746D"/>
    <w:rsid w:val="00BE79B7"/>
    <w:rsid w:val="00BF02B8"/>
    <w:rsid w:val="00BF03DC"/>
    <w:rsid w:val="00BF0FCB"/>
    <w:rsid w:val="00BF345A"/>
    <w:rsid w:val="00BF3C48"/>
    <w:rsid w:val="00BF46E4"/>
    <w:rsid w:val="00BF5A85"/>
    <w:rsid w:val="00BF6796"/>
    <w:rsid w:val="00BF6D86"/>
    <w:rsid w:val="00BF718A"/>
    <w:rsid w:val="00BF7B74"/>
    <w:rsid w:val="00BF7C6C"/>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4FE"/>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F9D"/>
    <w:rsid w:val="00C3657E"/>
    <w:rsid w:val="00C3721C"/>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5CB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6761"/>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096D"/>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AC9"/>
    <w:rsid w:val="00CC5EAF"/>
    <w:rsid w:val="00CC6A79"/>
    <w:rsid w:val="00CC6FEB"/>
    <w:rsid w:val="00CC7F5B"/>
    <w:rsid w:val="00CD0DDF"/>
    <w:rsid w:val="00CD1906"/>
    <w:rsid w:val="00CD21C9"/>
    <w:rsid w:val="00CD2337"/>
    <w:rsid w:val="00CD2AB4"/>
    <w:rsid w:val="00CD381A"/>
    <w:rsid w:val="00CD5B89"/>
    <w:rsid w:val="00CD5BE2"/>
    <w:rsid w:val="00CD6A30"/>
    <w:rsid w:val="00CD6C68"/>
    <w:rsid w:val="00CD74B4"/>
    <w:rsid w:val="00CD7FEA"/>
    <w:rsid w:val="00CE4474"/>
    <w:rsid w:val="00CE5E70"/>
    <w:rsid w:val="00CE7379"/>
    <w:rsid w:val="00CF05E7"/>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54D7"/>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6A3F"/>
    <w:rsid w:val="00D37333"/>
    <w:rsid w:val="00D3778F"/>
    <w:rsid w:val="00D37984"/>
    <w:rsid w:val="00D400B7"/>
    <w:rsid w:val="00D40C1E"/>
    <w:rsid w:val="00D40CD8"/>
    <w:rsid w:val="00D40F34"/>
    <w:rsid w:val="00D41379"/>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272"/>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88B"/>
    <w:rsid w:val="00D81178"/>
    <w:rsid w:val="00D815A0"/>
    <w:rsid w:val="00D81CC3"/>
    <w:rsid w:val="00D82265"/>
    <w:rsid w:val="00D824EC"/>
    <w:rsid w:val="00D82ED2"/>
    <w:rsid w:val="00D83375"/>
    <w:rsid w:val="00D8347A"/>
    <w:rsid w:val="00D834FD"/>
    <w:rsid w:val="00D83504"/>
    <w:rsid w:val="00D83850"/>
    <w:rsid w:val="00D84E95"/>
    <w:rsid w:val="00D85B03"/>
    <w:rsid w:val="00D85C9F"/>
    <w:rsid w:val="00D85EA0"/>
    <w:rsid w:val="00D86854"/>
    <w:rsid w:val="00D86DD0"/>
    <w:rsid w:val="00D87853"/>
    <w:rsid w:val="00D87A91"/>
    <w:rsid w:val="00D87F67"/>
    <w:rsid w:val="00D87FD3"/>
    <w:rsid w:val="00D909D1"/>
    <w:rsid w:val="00D91899"/>
    <w:rsid w:val="00D92134"/>
    <w:rsid w:val="00D927F9"/>
    <w:rsid w:val="00D9319D"/>
    <w:rsid w:val="00D9334C"/>
    <w:rsid w:val="00D937BB"/>
    <w:rsid w:val="00D93E96"/>
    <w:rsid w:val="00D947F5"/>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37C83"/>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13A"/>
    <w:rsid w:val="00E555F4"/>
    <w:rsid w:val="00E5561E"/>
    <w:rsid w:val="00E568AD"/>
    <w:rsid w:val="00E571DD"/>
    <w:rsid w:val="00E603DC"/>
    <w:rsid w:val="00E60639"/>
    <w:rsid w:val="00E60651"/>
    <w:rsid w:val="00E60806"/>
    <w:rsid w:val="00E614D5"/>
    <w:rsid w:val="00E62682"/>
    <w:rsid w:val="00E63B62"/>
    <w:rsid w:val="00E64034"/>
    <w:rsid w:val="00E64CCF"/>
    <w:rsid w:val="00E676CD"/>
    <w:rsid w:val="00E6795A"/>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0C9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A57"/>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6EC8"/>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3EA"/>
    <w:rsid w:val="00F87ABB"/>
    <w:rsid w:val="00F87E82"/>
    <w:rsid w:val="00F87EC0"/>
    <w:rsid w:val="00F9056D"/>
    <w:rsid w:val="00F91174"/>
    <w:rsid w:val="00F9133B"/>
    <w:rsid w:val="00F92B7E"/>
    <w:rsid w:val="00F92D57"/>
    <w:rsid w:val="00F92DBD"/>
    <w:rsid w:val="00F94FD8"/>
    <w:rsid w:val="00F96351"/>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1D7"/>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3F3E"/>
    <w:rsid w:val="00FE4B27"/>
    <w:rsid w:val="00FE5626"/>
    <w:rsid w:val="00FE5630"/>
    <w:rsid w:val="00FE5FD4"/>
    <w:rsid w:val="00FF08E6"/>
    <w:rsid w:val="00FF0D78"/>
    <w:rsid w:val="00FF0EE9"/>
    <w:rsid w:val="00FF0EEE"/>
    <w:rsid w:val="00FF0F7F"/>
    <w:rsid w:val="00FF2793"/>
    <w:rsid w:val="00FF2F04"/>
    <w:rsid w:val="00FF3815"/>
    <w:rsid w:val="00FF3EA9"/>
    <w:rsid w:val="00FF5055"/>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3E5D1"/>
  <w15:docId w15:val="{96C49CB5-0918-47FF-BBB8-50D8A3B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3</Pages>
  <Words>912</Words>
  <Characters>5203</Characters>
  <Application>Microsoft Office Word</Application>
  <DocSecurity>0</DocSecurity>
  <Lines>43</Lines>
  <Paragraphs>12</Paragraphs>
  <ScaleCrop>false</ScaleCrop>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cp:revision>
  <dcterms:created xsi:type="dcterms:W3CDTF">2022-04-25T02:55:00Z</dcterms:created>
  <dcterms:modified xsi:type="dcterms:W3CDTF">2024-05-13T14:28:00Z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