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C0D89" w14:textId="4E885E79" w:rsidR="002C562C" w:rsidRPr="002C562C" w:rsidRDefault="002C562C" w:rsidP="002C562C">
      <w:pPr>
        <w:rPr>
          <w:rFonts w:ascii="Arial" w:hAnsi="Arial" w:cs="Arial"/>
          <w:b/>
          <w:bCs/>
          <w:sz w:val="24"/>
          <w:szCs w:val="28"/>
        </w:rPr>
      </w:pPr>
      <w:r w:rsidRPr="002C562C">
        <w:rPr>
          <w:rFonts w:ascii="Arial" w:hAnsi="Arial" w:cs="Arial"/>
          <w:b/>
          <w:bCs/>
          <w:sz w:val="24"/>
          <w:szCs w:val="28"/>
        </w:rPr>
        <w:t xml:space="preserve">3GPP TSG-RAN WG4 Meeting # 111                             </w:t>
      </w:r>
      <w:r w:rsidR="009C5B2C">
        <w:rPr>
          <w:rFonts w:ascii="Arial" w:hAnsi="Arial" w:cs="Arial" w:hint="eastAsia"/>
          <w:b/>
          <w:bCs/>
          <w:sz w:val="24"/>
          <w:szCs w:val="28"/>
        </w:rPr>
        <w:t xml:space="preserve">   </w:t>
      </w:r>
      <w:r w:rsidRPr="002C562C">
        <w:rPr>
          <w:rFonts w:ascii="Arial" w:hAnsi="Arial" w:cs="Arial"/>
          <w:b/>
          <w:bCs/>
          <w:sz w:val="24"/>
          <w:szCs w:val="28"/>
        </w:rPr>
        <w:t xml:space="preserve">    </w:t>
      </w:r>
      <w:r w:rsidR="009C5B2C" w:rsidRPr="009C5B2C">
        <w:rPr>
          <w:rFonts w:ascii="Arial" w:hAnsi="Arial" w:cs="Arial"/>
          <w:b/>
          <w:bCs/>
          <w:sz w:val="24"/>
          <w:szCs w:val="28"/>
        </w:rPr>
        <w:t>R4-240795</w:t>
      </w:r>
      <w:r w:rsidR="0076119E">
        <w:rPr>
          <w:rFonts w:ascii="Arial" w:hAnsi="Arial" w:cs="Arial" w:hint="eastAsia"/>
          <w:b/>
          <w:bCs/>
          <w:sz w:val="24"/>
          <w:szCs w:val="28"/>
        </w:rPr>
        <w:t>3</w:t>
      </w:r>
    </w:p>
    <w:p w14:paraId="24397CB2" w14:textId="616043E4" w:rsidR="00C26AB8" w:rsidRDefault="002C562C" w:rsidP="002C562C">
      <w:pPr>
        <w:rPr>
          <w:rFonts w:ascii="Arial" w:hAnsi="Arial" w:cs="Arial"/>
          <w:b/>
          <w:bCs/>
          <w:sz w:val="24"/>
          <w:szCs w:val="28"/>
        </w:rPr>
      </w:pPr>
      <w:r w:rsidRPr="002C562C">
        <w:rPr>
          <w:rFonts w:ascii="Arial" w:hAnsi="Arial" w:cs="Arial"/>
          <w:b/>
          <w:bCs/>
          <w:sz w:val="24"/>
          <w:szCs w:val="28"/>
        </w:rPr>
        <w:t>Fukuoka, Japan, 20 May – 24 May, 2024</w:t>
      </w:r>
    </w:p>
    <w:p w14:paraId="4C717D00" w14:textId="77777777" w:rsidR="00C26AB8" w:rsidRDefault="00C26AB8"/>
    <w:p w14:paraId="38D54127" w14:textId="69335BA5" w:rsidR="00C26AB8" w:rsidRPr="00501947" w:rsidRDefault="00E83EE5">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01947">
        <w:rPr>
          <w:rFonts w:ascii="Arial" w:eastAsiaTheme="minorEastAsia" w:hAnsi="Arial" w:cs="Arial" w:hint="eastAsia"/>
          <w:b/>
          <w:sz w:val="24"/>
          <w:szCs w:val="24"/>
        </w:rPr>
        <w:t>10.14.2.1</w:t>
      </w:r>
    </w:p>
    <w:p w14:paraId="683156B9" w14:textId="77777777" w:rsidR="00C26AB8" w:rsidRDefault="00E83EE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7D8E414" w14:textId="24DBB561" w:rsidR="00C26AB8" w:rsidRDefault="00E83EE5">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267757" w:rsidRPr="00267757">
        <w:rPr>
          <w:rFonts w:ascii="Arial" w:eastAsia="MS Mincho" w:hAnsi="Arial" w:cs="Arial"/>
          <w:b/>
          <w:sz w:val="24"/>
          <w:szCs w:val="24"/>
          <w:lang w:eastAsia="en-US"/>
        </w:rPr>
        <w:t>(NR_LPWUS-Core)</w:t>
      </w:r>
      <w:r w:rsidR="00267757">
        <w:rPr>
          <w:rFonts w:ascii="Arial" w:eastAsiaTheme="minorEastAsia" w:hAnsi="Arial" w:cs="Arial" w:hint="eastAsia"/>
          <w:b/>
          <w:sz w:val="24"/>
          <w:szCs w:val="24"/>
        </w:rPr>
        <w:t xml:space="preserve"> </w:t>
      </w:r>
      <w:r>
        <w:rPr>
          <w:rFonts w:ascii="Arial" w:hAnsi="Arial" w:cs="Arial" w:hint="eastAsia"/>
          <w:b/>
          <w:sz w:val="24"/>
          <w:szCs w:val="24"/>
        </w:rPr>
        <w:t xml:space="preserve">Discussion on LP-WUS UE </w:t>
      </w:r>
      <w:r w:rsidR="00E60E2D" w:rsidRPr="00E60E2D">
        <w:rPr>
          <w:rFonts w:ascii="Arial" w:hAnsi="Arial" w:cs="Arial"/>
          <w:b/>
          <w:sz w:val="24"/>
          <w:szCs w:val="24"/>
        </w:rPr>
        <w:t>system parameters</w:t>
      </w:r>
      <w:r>
        <w:rPr>
          <w:rFonts w:ascii="Arial" w:hAnsi="Arial" w:cs="Arial" w:hint="eastAsia"/>
          <w:b/>
          <w:sz w:val="24"/>
          <w:szCs w:val="24"/>
        </w:rPr>
        <w:t xml:space="preserve"> requirements</w:t>
      </w:r>
    </w:p>
    <w:p w14:paraId="66B2AA2E" w14:textId="77777777" w:rsidR="00C26AB8" w:rsidRDefault="00E83EE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6F379B86" w14:textId="77777777" w:rsidR="00C26AB8" w:rsidRDefault="00E83EE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3564456" w14:textId="77777777" w:rsidR="00C26AB8" w:rsidRDefault="00E83EE5">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5F887D5E" w14:textId="77777777" w:rsidR="00C26AB8" w:rsidRDefault="00E83EE5">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123E6F18" w14:textId="77777777" w:rsidR="00C26AB8" w:rsidRDefault="00E83EE5">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0038AD6F" w14:textId="77777777" w:rsidR="00C26AB8" w:rsidRDefault="00E83EE5">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19623A44" w14:textId="77777777" w:rsidR="00C26AB8" w:rsidRDefault="00E83EE5">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68620C5B" w14:textId="77777777" w:rsidR="00C26AB8" w:rsidRDefault="00E83EE5">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1480FC79" w14:textId="77777777" w:rsidR="00C26AB8" w:rsidRDefault="00E83EE5">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33626BD9" w14:textId="77777777" w:rsidR="00C26AB8" w:rsidRDefault="00E83EE5">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61D03F05" w14:textId="481F174F" w:rsidR="00C26AB8" w:rsidRDefault="00534A19">
      <w:pPr>
        <w:spacing w:beforeLines="50" w:before="156"/>
        <w:rPr>
          <w:rFonts w:ascii="Times New Roman" w:hAnsi="Times New Roman"/>
          <w:sz w:val="20"/>
        </w:rPr>
      </w:pPr>
      <w:bookmarkStart w:id="1" w:name="_Hlk166330559"/>
      <w:r w:rsidRPr="00534A19">
        <w:rPr>
          <w:rFonts w:ascii="Times New Roman" w:hAnsi="Times New Roman"/>
          <w:bCs/>
          <w:sz w:val="20"/>
          <w:szCs w:val="20"/>
        </w:rPr>
        <w:t>In RAN4#1</w:t>
      </w:r>
      <w:r>
        <w:rPr>
          <w:rFonts w:ascii="Times New Roman" w:hAnsi="Times New Roman" w:hint="eastAsia"/>
          <w:bCs/>
          <w:sz w:val="20"/>
          <w:szCs w:val="20"/>
        </w:rPr>
        <w:t>10</w:t>
      </w:r>
      <w:r w:rsidRPr="00534A19">
        <w:rPr>
          <w:rFonts w:ascii="Times New Roman" w:hAnsi="Times New Roman"/>
          <w:bCs/>
          <w:sz w:val="20"/>
          <w:szCs w:val="20"/>
        </w:rPr>
        <w:t xml:space="preserve">-bis, the </w:t>
      </w:r>
      <w:r>
        <w:rPr>
          <w:rFonts w:ascii="Times New Roman" w:hAnsi="Times New Roman" w:hint="eastAsia"/>
          <w:bCs/>
          <w:sz w:val="20"/>
          <w:szCs w:val="20"/>
        </w:rPr>
        <w:t>LP-WUS RF</w:t>
      </w:r>
      <w:r w:rsidRPr="00534A19">
        <w:rPr>
          <w:rFonts w:ascii="Times New Roman" w:hAnsi="Times New Roman"/>
          <w:bCs/>
          <w:sz w:val="20"/>
          <w:szCs w:val="20"/>
        </w:rPr>
        <w:t xml:space="preserve"> requirements had been discussed and the WF was approved in [1]. This paper will focus on some issue </w:t>
      </w:r>
      <w:r>
        <w:rPr>
          <w:rFonts w:ascii="Times New Roman" w:hAnsi="Times New Roman" w:hint="eastAsia"/>
          <w:bCs/>
          <w:sz w:val="20"/>
          <w:szCs w:val="20"/>
        </w:rPr>
        <w:t>about system parameters.</w:t>
      </w:r>
    </w:p>
    <w:bookmarkEnd w:id="1"/>
    <w:p w14:paraId="0D0E7ED5" w14:textId="77777777" w:rsidR="00C26AB8" w:rsidRDefault="00E83EE5">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002466F5" w14:textId="58A4B1A3" w:rsidR="00C26AB8" w:rsidRDefault="00E83EE5">
      <w:pPr>
        <w:pStyle w:val="3"/>
        <w:spacing w:before="156" w:after="156"/>
      </w:pPr>
      <w:bookmarkStart w:id="2" w:name="_Hlk166064387"/>
      <w:r>
        <w:rPr>
          <w:rFonts w:hint="eastAsia"/>
        </w:rPr>
        <w:t xml:space="preserve">2.1 </w:t>
      </w:r>
      <w:r w:rsidR="003A1B2E" w:rsidRPr="003A1B2E">
        <w:t>Operation bands for LP-WUR</w:t>
      </w:r>
      <w:r>
        <w:rPr>
          <w:rFonts w:hint="eastAsia"/>
        </w:rPr>
        <w:t xml:space="preserve"> </w:t>
      </w:r>
    </w:p>
    <w:bookmarkEnd w:id="2"/>
    <w:p w14:paraId="47E65010" w14:textId="3256160F" w:rsidR="007A523F" w:rsidRDefault="007A523F" w:rsidP="003A1B2E">
      <w:pPr>
        <w:spacing w:after="180"/>
        <w:jc w:val="left"/>
        <w:rPr>
          <w:rFonts w:ascii="Times New Roman" w:hAnsi="Times New Roman"/>
          <w:sz w:val="20"/>
          <w:szCs w:val="20"/>
        </w:rPr>
      </w:pPr>
      <w:r>
        <w:rPr>
          <w:rFonts w:ascii="Times New Roman" w:hAnsi="Times New Roman" w:hint="eastAsia"/>
          <w:sz w:val="20"/>
          <w:szCs w:val="20"/>
        </w:rPr>
        <w:t>During last meeting, we had reached the following agreement.</w:t>
      </w:r>
    </w:p>
    <w:tbl>
      <w:tblPr>
        <w:tblStyle w:val="af3"/>
        <w:tblW w:w="0" w:type="auto"/>
        <w:tblLook w:val="04A0" w:firstRow="1" w:lastRow="0" w:firstColumn="1" w:lastColumn="0" w:noHBand="0" w:noVBand="1"/>
      </w:tblPr>
      <w:tblGrid>
        <w:gridCol w:w="9736"/>
      </w:tblGrid>
      <w:tr w:rsidR="007A523F" w14:paraId="59996EC4" w14:textId="77777777" w:rsidTr="007A523F">
        <w:tc>
          <w:tcPr>
            <w:tcW w:w="9736" w:type="dxa"/>
          </w:tcPr>
          <w:p w14:paraId="7BF5F195" w14:textId="77777777" w:rsidR="007A523F" w:rsidRPr="007A523F" w:rsidRDefault="007A523F" w:rsidP="007A523F">
            <w:pPr>
              <w:widowControl/>
              <w:spacing w:after="180"/>
              <w:jc w:val="left"/>
              <w:rPr>
                <w:rFonts w:ascii="Times New Roman" w:hAnsi="Times New Roman"/>
                <w:b/>
                <w:bCs/>
                <w:kern w:val="0"/>
                <w:sz w:val="20"/>
                <w:szCs w:val="20"/>
              </w:rPr>
            </w:pPr>
            <w:r w:rsidRPr="007A523F">
              <w:rPr>
                <w:rFonts w:ascii="Times New Roman" w:hAnsi="Times New Roman" w:hint="eastAsia"/>
                <w:b/>
                <w:bCs/>
                <w:kern w:val="0"/>
                <w:sz w:val="20"/>
                <w:szCs w:val="20"/>
              </w:rPr>
              <w:t>A</w:t>
            </w:r>
            <w:r w:rsidRPr="007A523F">
              <w:rPr>
                <w:rFonts w:ascii="Times New Roman" w:hAnsi="Times New Roman"/>
                <w:b/>
                <w:bCs/>
                <w:kern w:val="0"/>
                <w:sz w:val="20"/>
                <w:szCs w:val="20"/>
              </w:rPr>
              <w:t>greement:</w:t>
            </w:r>
          </w:p>
          <w:p w14:paraId="2541D8A4" w14:textId="77777777" w:rsidR="007A523F" w:rsidRPr="007A523F" w:rsidRDefault="007A523F" w:rsidP="007A523F">
            <w:pPr>
              <w:widowControl/>
              <w:numPr>
                <w:ilvl w:val="0"/>
                <w:numId w:val="8"/>
              </w:numPr>
              <w:overflowPunct w:val="0"/>
              <w:autoSpaceDE w:val="0"/>
              <w:autoSpaceDN w:val="0"/>
              <w:adjustRightInd w:val="0"/>
              <w:spacing w:after="180"/>
              <w:jc w:val="left"/>
              <w:textAlignment w:val="baseline"/>
              <w:rPr>
                <w:rFonts w:ascii="Times New Roman" w:eastAsia="MS Mincho" w:hAnsi="Times New Roman"/>
                <w:kern w:val="0"/>
                <w:sz w:val="20"/>
                <w:szCs w:val="20"/>
                <w:lang w:eastAsia="en-US"/>
              </w:rPr>
            </w:pPr>
            <w:r w:rsidRPr="007A523F">
              <w:rPr>
                <w:rFonts w:ascii="Times New Roman" w:eastAsia="等线" w:hAnsi="Times New Roman" w:hint="eastAsia"/>
                <w:kern w:val="0"/>
                <w:sz w:val="20"/>
                <w:szCs w:val="20"/>
                <w:lang w:eastAsia="en-US"/>
              </w:rPr>
              <w:t>F</w:t>
            </w:r>
            <w:r w:rsidRPr="007A523F">
              <w:rPr>
                <w:rFonts w:ascii="Times New Roman" w:eastAsia="等线" w:hAnsi="Times New Roman"/>
                <w:kern w:val="0"/>
                <w:sz w:val="20"/>
                <w:szCs w:val="20"/>
                <w:lang w:eastAsia="en-US"/>
              </w:rPr>
              <w:t>ocus on FR1 licensed bands</w:t>
            </w:r>
          </w:p>
          <w:p w14:paraId="6A20DAA0" w14:textId="77777777" w:rsidR="007A523F" w:rsidRPr="007A523F" w:rsidRDefault="007A523F" w:rsidP="007A523F">
            <w:pPr>
              <w:widowControl/>
              <w:numPr>
                <w:ilvl w:val="1"/>
                <w:numId w:val="8"/>
              </w:numPr>
              <w:overflowPunct w:val="0"/>
              <w:autoSpaceDE w:val="0"/>
              <w:autoSpaceDN w:val="0"/>
              <w:adjustRightInd w:val="0"/>
              <w:spacing w:after="180"/>
              <w:jc w:val="left"/>
              <w:textAlignment w:val="baseline"/>
              <w:rPr>
                <w:rFonts w:ascii="Times New Roman" w:eastAsia="MS Mincho" w:hAnsi="Times New Roman"/>
                <w:kern w:val="0"/>
                <w:sz w:val="20"/>
                <w:szCs w:val="20"/>
                <w:lang w:eastAsia="en-US"/>
              </w:rPr>
            </w:pPr>
            <w:r w:rsidRPr="007A523F">
              <w:rPr>
                <w:rFonts w:ascii="Times New Roman" w:eastAsia="等线" w:hAnsi="Times New Roman"/>
                <w:kern w:val="0"/>
                <w:sz w:val="20"/>
                <w:szCs w:val="20"/>
                <w:lang w:eastAsia="en-US"/>
              </w:rPr>
              <w:t>FR2 is not precluded</w:t>
            </w:r>
          </w:p>
          <w:p w14:paraId="3949A706" w14:textId="2D77CD18" w:rsidR="007A523F" w:rsidRDefault="007A523F" w:rsidP="007A523F">
            <w:pPr>
              <w:widowControl/>
              <w:numPr>
                <w:ilvl w:val="0"/>
                <w:numId w:val="8"/>
              </w:numPr>
              <w:overflowPunct w:val="0"/>
              <w:autoSpaceDE w:val="0"/>
              <w:autoSpaceDN w:val="0"/>
              <w:adjustRightInd w:val="0"/>
              <w:spacing w:after="180"/>
              <w:jc w:val="left"/>
              <w:textAlignment w:val="baseline"/>
              <w:rPr>
                <w:rFonts w:ascii="Times New Roman" w:hAnsi="Times New Roman"/>
                <w:sz w:val="20"/>
                <w:szCs w:val="20"/>
              </w:rPr>
            </w:pPr>
            <w:r w:rsidRPr="007A523F">
              <w:rPr>
                <w:rFonts w:ascii="Times New Roman" w:eastAsia="等线" w:hAnsi="Times New Roman"/>
                <w:kern w:val="0"/>
                <w:sz w:val="20"/>
                <w:szCs w:val="20"/>
                <w:lang w:eastAsia="en-US"/>
              </w:rPr>
              <w:t>FFS on which licensed bands will be chosen as example bands for band specific requirements</w:t>
            </w:r>
          </w:p>
        </w:tc>
      </w:tr>
    </w:tbl>
    <w:p w14:paraId="3D8EF70D" w14:textId="4721C71B" w:rsidR="007A523F" w:rsidRDefault="001D5197" w:rsidP="007A523F">
      <w:pPr>
        <w:spacing w:after="180"/>
        <w:rPr>
          <w:rFonts w:ascii="Times New Roman" w:hAnsi="Times New Roman"/>
          <w:sz w:val="20"/>
          <w:szCs w:val="20"/>
        </w:rPr>
      </w:pPr>
      <w:r w:rsidRPr="001D5197">
        <w:rPr>
          <w:rFonts w:ascii="Times New Roman" w:hAnsi="Times New Roman"/>
          <w:sz w:val="20"/>
          <w:szCs w:val="20"/>
        </w:rPr>
        <w:lastRenderedPageBreak/>
        <w:t xml:space="preserve">Power saving with lower cost is the main advantage of LP-WUS. Mandatory support of multiple NR operating bands is challenging for LP-WUS UE, making it lose its edge in low costs. In the world, different regions/countries have different IMT spectrums, and even when operators have the same spectrum they may have different timelines </w:t>
      </w:r>
      <w:r w:rsidR="009C5B2C">
        <w:rPr>
          <w:rFonts w:ascii="Times New Roman" w:hAnsi="Times New Roman" w:hint="eastAsia"/>
          <w:sz w:val="20"/>
          <w:szCs w:val="20"/>
        </w:rPr>
        <w:t>for</w:t>
      </w:r>
      <w:r w:rsidRPr="001D5197">
        <w:rPr>
          <w:rFonts w:ascii="Times New Roman" w:hAnsi="Times New Roman"/>
          <w:sz w:val="20"/>
          <w:szCs w:val="20"/>
        </w:rPr>
        <w:t xml:space="preserve"> 5G spectrum deployment. To ensure the integrity of LP-WUS spec and meet all companies’ deployment demands, it’s better not to limit the example bands under 2GHz.</w:t>
      </w:r>
    </w:p>
    <w:p w14:paraId="4A09E673" w14:textId="5BE1D341" w:rsidR="007A523F" w:rsidRPr="009C327D" w:rsidRDefault="001D5197" w:rsidP="007A523F">
      <w:pPr>
        <w:spacing w:after="180"/>
        <w:rPr>
          <w:rFonts w:ascii="Times New Roman" w:hAnsi="Times New Roman"/>
          <w:b/>
          <w:bCs/>
          <w:sz w:val="20"/>
          <w:szCs w:val="20"/>
        </w:rPr>
      </w:pPr>
      <w:bookmarkStart w:id="3" w:name="_Hlk166461751"/>
      <w:r w:rsidRPr="001D5197">
        <w:rPr>
          <w:rFonts w:ascii="Times New Roman" w:hAnsi="Times New Roman"/>
          <w:b/>
          <w:bCs/>
          <w:sz w:val="20"/>
          <w:szCs w:val="20"/>
        </w:rPr>
        <w:t>Proposal 1: Not limit the LPWUS example bands under 2GHz, and NR bands n28 and n41 could be chosen as example bands.</w:t>
      </w:r>
    </w:p>
    <w:bookmarkEnd w:id="3"/>
    <w:p w14:paraId="029F3055" w14:textId="5565D6E4" w:rsidR="003A1B2E" w:rsidRPr="003A1B2E" w:rsidRDefault="003A1B2E" w:rsidP="003A1B2E">
      <w:pPr>
        <w:keepNext/>
        <w:keepLines/>
        <w:spacing w:beforeLines="50" w:before="156" w:afterLines="50" w:after="156"/>
        <w:outlineLvl w:val="2"/>
        <w:rPr>
          <w:rFonts w:ascii="Arial" w:eastAsia="Arial Unicode MS" w:hAnsi="Arial"/>
          <w:bCs/>
          <w:sz w:val="30"/>
          <w:szCs w:val="32"/>
        </w:rPr>
      </w:pPr>
      <w:r w:rsidRPr="003A1B2E">
        <w:rPr>
          <w:rFonts w:ascii="Arial" w:eastAsia="Arial Unicode MS" w:hAnsi="Arial" w:hint="eastAsia"/>
          <w:bCs/>
          <w:sz w:val="30"/>
          <w:szCs w:val="32"/>
        </w:rPr>
        <w:t>2.</w:t>
      </w:r>
      <w:r>
        <w:rPr>
          <w:rFonts w:ascii="Arial" w:eastAsia="Arial Unicode MS" w:hAnsi="Arial" w:hint="eastAsia"/>
          <w:bCs/>
          <w:sz w:val="30"/>
          <w:szCs w:val="32"/>
        </w:rPr>
        <w:t>2</w:t>
      </w:r>
      <w:r w:rsidRPr="003A1B2E">
        <w:rPr>
          <w:rFonts w:ascii="Arial" w:eastAsia="Arial Unicode MS" w:hAnsi="Arial" w:hint="eastAsia"/>
          <w:bCs/>
          <w:sz w:val="30"/>
          <w:szCs w:val="32"/>
        </w:rPr>
        <w:t xml:space="preserve"> </w:t>
      </w:r>
      <w:r w:rsidRPr="003A1B2E">
        <w:rPr>
          <w:rFonts w:ascii="Arial" w:eastAsia="Arial Unicode MS" w:hAnsi="Arial"/>
          <w:bCs/>
          <w:sz w:val="30"/>
          <w:szCs w:val="32"/>
        </w:rPr>
        <w:t>one or multi-Sets of requirements</w:t>
      </w:r>
      <w:r w:rsidRPr="003A1B2E">
        <w:rPr>
          <w:rFonts w:ascii="Arial" w:eastAsia="Arial Unicode MS" w:hAnsi="Arial" w:hint="eastAsia"/>
          <w:bCs/>
          <w:sz w:val="30"/>
          <w:szCs w:val="32"/>
        </w:rPr>
        <w:t xml:space="preserve"> </w:t>
      </w:r>
    </w:p>
    <w:p w14:paraId="6280B364" w14:textId="4D27074E" w:rsidR="00A05D67" w:rsidRDefault="000F3C57" w:rsidP="00F252E9">
      <w:pPr>
        <w:spacing w:after="180"/>
        <w:rPr>
          <w:rFonts w:ascii="Times New Roman" w:hAnsi="Times New Roman"/>
          <w:sz w:val="20"/>
          <w:szCs w:val="20"/>
        </w:rPr>
      </w:pPr>
      <w:r w:rsidRPr="000F3C57">
        <w:rPr>
          <w:rFonts w:ascii="Times New Roman" w:hAnsi="Times New Roman"/>
          <w:sz w:val="20"/>
          <w:szCs w:val="20"/>
        </w:rPr>
        <w:t>For LP-WUS, its waveform and modulation mode are much different from the legacy NR signal which will impact the final PAPR. Different LP-WUS signal means different categories of receivers, considering the difference between these two receivers, it is difficult to define one set of requirements to meet all RF requirements. It is better to set requirements that could cover all implementations, two sets of RF requirements are needed for LP-WUS, such as NF and SNR.</w:t>
      </w:r>
    </w:p>
    <w:p w14:paraId="6729CCF0" w14:textId="0D517084" w:rsidR="000F3C57" w:rsidRPr="000F3C57" w:rsidRDefault="000F3C57" w:rsidP="000F3C57">
      <w:pPr>
        <w:spacing w:after="180"/>
        <w:rPr>
          <w:rFonts w:ascii="Times New Roman" w:hAnsi="Times New Roman"/>
          <w:b/>
          <w:bCs/>
          <w:sz w:val="20"/>
          <w:szCs w:val="20"/>
        </w:rPr>
      </w:pPr>
      <w:r w:rsidRPr="000F3C57">
        <w:rPr>
          <w:rFonts w:ascii="Times New Roman" w:hAnsi="Times New Roman"/>
          <w:b/>
          <w:bCs/>
          <w:sz w:val="20"/>
          <w:szCs w:val="20"/>
        </w:rPr>
        <w:t>Proposal</w:t>
      </w:r>
      <w:r>
        <w:rPr>
          <w:rFonts w:ascii="Times New Roman" w:hAnsi="Times New Roman" w:hint="eastAsia"/>
          <w:b/>
          <w:bCs/>
          <w:sz w:val="20"/>
          <w:szCs w:val="20"/>
        </w:rPr>
        <w:t xml:space="preserve"> 2</w:t>
      </w:r>
      <w:r w:rsidRPr="000F3C57">
        <w:rPr>
          <w:rFonts w:ascii="Times New Roman" w:hAnsi="Times New Roman"/>
          <w:b/>
          <w:bCs/>
          <w:sz w:val="20"/>
          <w:szCs w:val="20"/>
        </w:rPr>
        <w:t>: Two sets of requirements could be discussed for OOK-based receivers and OFDM-based receivers.</w:t>
      </w:r>
    </w:p>
    <w:p w14:paraId="651204D1" w14:textId="6DAA42AC" w:rsidR="003A1B2E" w:rsidRPr="009C327D" w:rsidRDefault="000F3C57" w:rsidP="000F3C57">
      <w:pPr>
        <w:spacing w:after="180"/>
        <w:rPr>
          <w:rFonts w:ascii="Times New Roman" w:hAnsi="Times New Roman"/>
          <w:b/>
          <w:bCs/>
          <w:sz w:val="20"/>
          <w:szCs w:val="20"/>
        </w:rPr>
      </w:pPr>
      <w:r w:rsidRPr="000F3C57">
        <w:rPr>
          <w:rFonts w:ascii="Times New Roman" w:hAnsi="Times New Roman"/>
          <w:b/>
          <w:bCs/>
          <w:sz w:val="20"/>
          <w:szCs w:val="20"/>
        </w:rPr>
        <w:t>Proposal</w:t>
      </w:r>
      <w:r>
        <w:rPr>
          <w:rFonts w:ascii="Times New Roman" w:hAnsi="Times New Roman" w:hint="eastAsia"/>
          <w:b/>
          <w:bCs/>
          <w:sz w:val="20"/>
          <w:szCs w:val="20"/>
        </w:rPr>
        <w:t xml:space="preserve"> 3</w:t>
      </w:r>
      <w:r w:rsidRPr="000F3C57">
        <w:rPr>
          <w:rFonts w:ascii="Times New Roman" w:hAnsi="Times New Roman"/>
          <w:b/>
          <w:bCs/>
          <w:sz w:val="20"/>
          <w:szCs w:val="20"/>
        </w:rPr>
        <w:t>: SNR and NF could be different for these two types.</w:t>
      </w:r>
    </w:p>
    <w:p w14:paraId="0C9D23A2" w14:textId="4958BC50" w:rsidR="003A1B2E" w:rsidRDefault="003A1B2E" w:rsidP="0010349A">
      <w:pPr>
        <w:keepNext/>
        <w:keepLines/>
        <w:spacing w:beforeLines="50" w:before="156" w:afterLines="50" w:after="156"/>
        <w:outlineLvl w:val="2"/>
        <w:rPr>
          <w:rFonts w:ascii="Arial" w:eastAsia="Arial Unicode MS" w:hAnsi="Arial"/>
          <w:bCs/>
          <w:sz w:val="30"/>
          <w:szCs w:val="32"/>
        </w:rPr>
      </w:pPr>
      <w:bookmarkStart w:id="4" w:name="_Hlk166064742"/>
      <w:r w:rsidRPr="003A1B2E">
        <w:rPr>
          <w:rFonts w:ascii="Arial" w:eastAsia="Arial Unicode MS" w:hAnsi="Arial" w:hint="eastAsia"/>
          <w:bCs/>
          <w:sz w:val="30"/>
          <w:szCs w:val="32"/>
        </w:rPr>
        <w:t>2.</w:t>
      </w:r>
      <w:r>
        <w:rPr>
          <w:rFonts w:ascii="Arial" w:eastAsia="Arial Unicode MS" w:hAnsi="Arial" w:hint="eastAsia"/>
          <w:bCs/>
          <w:sz w:val="30"/>
          <w:szCs w:val="32"/>
        </w:rPr>
        <w:t>3</w:t>
      </w:r>
      <w:r w:rsidRPr="003A1B2E">
        <w:rPr>
          <w:rFonts w:ascii="Arial" w:eastAsia="Arial Unicode MS" w:hAnsi="Arial" w:hint="eastAsia"/>
          <w:bCs/>
          <w:sz w:val="30"/>
          <w:szCs w:val="32"/>
        </w:rPr>
        <w:t xml:space="preserve"> </w:t>
      </w:r>
      <w:r w:rsidRPr="003A1B2E">
        <w:rPr>
          <w:rFonts w:ascii="Arial" w:eastAsia="Arial Unicode MS" w:hAnsi="Arial"/>
          <w:bCs/>
          <w:sz w:val="30"/>
          <w:szCs w:val="32"/>
        </w:rPr>
        <w:t>SCS for LP-WUR</w:t>
      </w:r>
      <w:bookmarkEnd w:id="4"/>
    </w:p>
    <w:p w14:paraId="3E8D9D77" w14:textId="104F109D" w:rsidR="002509EC" w:rsidRDefault="002509EC">
      <w:pPr>
        <w:spacing w:after="180"/>
        <w:rPr>
          <w:rFonts w:ascii="Times New Roman" w:hAnsi="Times New Roman"/>
          <w:sz w:val="20"/>
          <w:szCs w:val="20"/>
        </w:rPr>
      </w:pPr>
      <w:r>
        <w:rPr>
          <w:rFonts w:ascii="Times New Roman" w:hAnsi="Times New Roman" w:hint="eastAsia"/>
          <w:sz w:val="20"/>
          <w:szCs w:val="20"/>
        </w:rPr>
        <w:t>During RAN1#116 meeting, RAN1 has reached the following agreement.</w:t>
      </w:r>
    </w:p>
    <w:tbl>
      <w:tblPr>
        <w:tblStyle w:val="af3"/>
        <w:tblW w:w="0" w:type="auto"/>
        <w:tblLook w:val="04A0" w:firstRow="1" w:lastRow="0" w:firstColumn="1" w:lastColumn="0" w:noHBand="0" w:noVBand="1"/>
      </w:tblPr>
      <w:tblGrid>
        <w:gridCol w:w="9736"/>
      </w:tblGrid>
      <w:tr w:rsidR="002509EC" w14:paraId="2A939247" w14:textId="77777777" w:rsidTr="002509EC">
        <w:tc>
          <w:tcPr>
            <w:tcW w:w="9736" w:type="dxa"/>
          </w:tcPr>
          <w:p w14:paraId="1961965C" w14:textId="77777777" w:rsidR="002509EC" w:rsidRPr="002509EC" w:rsidRDefault="002509EC" w:rsidP="002509EC">
            <w:pPr>
              <w:autoSpaceDE w:val="0"/>
              <w:autoSpaceDN w:val="0"/>
              <w:adjustRightInd w:val="0"/>
              <w:textAlignment w:val="baseline"/>
              <w:rPr>
                <w:rFonts w:ascii="Times New Roman" w:eastAsiaTheme="minorEastAsia" w:hAnsi="Times New Roman"/>
                <w:b/>
                <w:bCs/>
                <w:kern w:val="0"/>
                <w:sz w:val="20"/>
                <w:szCs w:val="20"/>
                <w:highlight w:val="green"/>
              </w:rPr>
            </w:pPr>
            <w:r w:rsidRPr="002509EC">
              <w:rPr>
                <w:rFonts w:ascii="Times New Roman" w:eastAsiaTheme="minorEastAsia" w:hAnsi="Times New Roman"/>
                <w:b/>
                <w:bCs/>
                <w:kern w:val="0"/>
                <w:sz w:val="20"/>
                <w:szCs w:val="20"/>
                <w:highlight w:val="green"/>
              </w:rPr>
              <w:t>Agreement</w:t>
            </w:r>
          </w:p>
          <w:p w14:paraId="4FD21160" w14:textId="77777777" w:rsidR="002509EC" w:rsidRPr="002509EC" w:rsidRDefault="002509EC" w:rsidP="002509EC">
            <w:pPr>
              <w:autoSpaceDE w:val="0"/>
              <w:autoSpaceDN w:val="0"/>
              <w:adjustRightInd w:val="0"/>
              <w:textAlignment w:val="baseline"/>
              <w:rPr>
                <w:rFonts w:ascii="Times New Roman" w:eastAsiaTheme="minorEastAsia" w:hAnsi="Times New Roman"/>
                <w:kern w:val="0"/>
                <w:sz w:val="20"/>
                <w:szCs w:val="20"/>
              </w:rPr>
            </w:pPr>
            <w:r w:rsidRPr="002509EC">
              <w:rPr>
                <w:rFonts w:ascii="Times New Roman" w:eastAsiaTheme="minorEastAsia" w:hAnsi="Times New Roman"/>
                <w:kern w:val="0"/>
                <w:sz w:val="20"/>
                <w:szCs w:val="20"/>
              </w:rPr>
              <w:t xml:space="preserve">Support both OOK-1 and OOK-4 for LP-WUS. </w:t>
            </w:r>
          </w:p>
          <w:p w14:paraId="48F1746E" w14:textId="77777777" w:rsidR="002509EC" w:rsidRPr="002509EC" w:rsidRDefault="002509EC" w:rsidP="002509EC">
            <w:pPr>
              <w:numPr>
                <w:ilvl w:val="0"/>
                <w:numId w:val="9"/>
              </w:numPr>
              <w:autoSpaceDE w:val="0"/>
              <w:autoSpaceDN w:val="0"/>
              <w:adjustRightInd w:val="0"/>
              <w:ind w:firstLineChars="200" w:firstLine="400"/>
              <w:textAlignment w:val="baseline"/>
              <w:rPr>
                <w:rFonts w:ascii="Times New Roman" w:eastAsiaTheme="minorEastAsia" w:hAnsi="Times New Roman"/>
                <w:iCs/>
                <w:kern w:val="0"/>
                <w:sz w:val="20"/>
                <w:szCs w:val="20"/>
              </w:rPr>
            </w:pPr>
            <w:r w:rsidRPr="002509EC">
              <w:rPr>
                <w:rFonts w:ascii="Times New Roman" w:eastAsiaTheme="minorEastAsia" w:hAnsi="Times New Roman"/>
                <w:iCs/>
                <w:kern w:val="0"/>
                <w:sz w:val="20"/>
                <w:szCs w:val="20"/>
              </w:rPr>
              <w:t xml:space="preserve">FFS how OOK-1 and OOK-4 are specified </w:t>
            </w:r>
          </w:p>
          <w:p w14:paraId="720C70A8" w14:textId="77777777" w:rsidR="002509EC" w:rsidRPr="002509EC" w:rsidRDefault="002509EC" w:rsidP="002509EC">
            <w:pPr>
              <w:numPr>
                <w:ilvl w:val="0"/>
                <w:numId w:val="9"/>
              </w:numPr>
              <w:autoSpaceDE w:val="0"/>
              <w:autoSpaceDN w:val="0"/>
              <w:adjustRightInd w:val="0"/>
              <w:ind w:firstLineChars="200" w:firstLine="400"/>
              <w:textAlignment w:val="baseline"/>
              <w:rPr>
                <w:rFonts w:ascii="Times New Roman" w:eastAsiaTheme="minorEastAsia" w:hAnsi="Times New Roman"/>
                <w:iCs/>
                <w:kern w:val="0"/>
                <w:sz w:val="20"/>
                <w:szCs w:val="20"/>
              </w:rPr>
            </w:pPr>
            <w:r w:rsidRPr="002509EC">
              <w:rPr>
                <w:rFonts w:ascii="Times New Roman" w:eastAsiaTheme="minorEastAsia" w:hAnsi="Times New Roman"/>
                <w:iCs/>
                <w:kern w:val="0"/>
                <w:sz w:val="20"/>
                <w:szCs w:val="20"/>
              </w:rPr>
              <w:t>For OOK-4, M&lt;=4, FFS supported values</w:t>
            </w:r>
          </w:p>
          <w:p w14:paraId="624ACEEC" w14:textId="77777777" w:rsidR="002509EC" w:rsidRPr="002509EC" w:rsidRDefault="002509EC" w:rsidP="002509EC">
            <w:pPr>
              <w:numPr>
                <w:ilvl w:val="0"/>
                <w:numId w:val="9"/>
              </w:numPr>
              <w:autoSpaceDE w:val="0"/>
              <w:autoSpaceDN w:val="0"/>
              <w:adjustRightInd w:val="0"/>
              <w:ind w:firstLineChars="200" w:firstLine="400"/>
              <w:textAlignment w:val="baseline"/>
              <w:rPr>
                <w:rFonts w:ascii="Times New Roman" w:eastAsiaTheme="minorEastAsia" w:hAnsi="Times New Roman"/>
                <w:iCs/>
                <w:kern w:val="0"/>
                <w:sz w:val="20"/>
                <w:szCs w:val="20"/>
              </w:rPr>
            </w:pPr>
            <w:r w:rsidRPr="002509EC">
              <w:rPr>
                <w:rFonts w:ascii="Times New Roman" w:eastAsiaTheme="minorEastAsia" w:hAnsi="Times New Roman"/>
                <w:iCs/>
                <w:kern w:val="0"/>
                <w:sz w:val="20"/>
                <w:szCs w:val="20"/>
              </w:rPr>
              <w:t>The SCS of a CP-OFDM symbol used for LP-WUS generation can be the same as one of the SCS(s) used for other NR transmissions in the same CP-OFDM symbol</w:t>
            </w:r>
          </w:p>
          <w:p w14:paraId="70B35367" w14:textId="6AF1112B" w:rsidR="002509EC" w:rsidRDefault="002509EC" w:rsidP="002509EC">
            <w:pPr>
              <w:widowControl/>
              <w:numPr>
                <w:ilvl w:val="1"/>
                <w:numId w:val="8"/>
              </w:numPr>
              <w:overflowPunct w:val="0"/>
              <w:autoSpaceDE w:val="0"/>
              <w:autoSpaceDN w:val="0"/>
              <w:adjustRightInd w:val="0"/>
              <w:spacing w:after="180"/>
              <w:jc w:val="left"/>
              <w:textAlignment w:val="baseline"/>
              <w:rPr>
                <w:rFonts w:ascii="Times New Roman" w:hAnsi="Times New Roman"/>
                <w:sz w:val="20"/>
                <w:szCs w:val="20"/>
              </w:rPr>
            </w:pPr>
            <w:r w:rsidRPr="002509EC">
              <w:rPr>
                <w:rFonts w:ascii="Times New Roman" w:eastAsia="等线" w:hAnsi="Times New Roman"/>
                <w:kern w:val="0"/>
                <w:sz w:val="20"/>
                <w:szCs w:val="20"/>
                <w:lang w:eastAsia="en-US"/>
              </w:rPr>
              <w:t>FFS different SCS.</w:t>
            </w:r>
          </w:p>
        </w:tc>
      </w:tr>
    </w:tbl>
    <w:p w14:paraId="733F46FA" w14:textId="1B287763" w:rsidR="002509EC" w:rsidRDefault="002509EC">
      <w:pPr>
        <w:spacing w:after="180"/>
        <w:rPr>
          <w:rFonts w:ascii="Times New Roman" w:hAnsi="Times New Roman"/>
          <w:sz w:val="20"/>
          <w:szCs w:val="20"/>
        </w:rPr>
      </w:pPr>
      <w:r>
        <w:rPr>
          <w:rFonts w:ascii="Times New Roman" w:hAnsi="Times New Roman" w:hint="eastAsia"/>
          <w:sz w:val="20"/>
          <w:szCs w:val="20"/>
        </w:rPr>
        <w:t>Considering the agreement, different SCS is not precluded, we could make the SCS of LP-WUS is considered same as in-band NR signal as the starting point.</w:t>
      </w:r>
    </w:p>
    <w:p w14:paraId="00E3C46C" w14:textId="43682483" w:rsidR="003A1B2E" w:rsidRPr="002509EC" w:rsidRDefault="002509EC">
      <w:pPr>
        <w:spacing w:after="180"/>
        <w:rPr>
          <w:rFonts w:ascii="Times New Roman" w:hAnsi="Times New Roman"/>
          <w:b/>
          <w:bCs/>
          <w:sz w:val="20"/>
          <w:szCs w:val="20"/>
        </w:rPr>
      </w:pPr>
      <w:r w:rsidRPr="002509EC">
        <w:rPr>
          <w:rFonts w:ascii="Times New Roman" w:hAnsi="Times New Roman" w:hint="eastAsia"/>
          <w:b/>
          <w:bCs/>
          <w:sz w:val="20"/>
          <w:szCs w:val="20"/>
        </w:rPr>
        <w:t>Proposal</w:t>
      </w:r>
      <w:r w:rsidR="000F3C57">
        <w:rPr>
          <w:rFonts w:ascii="Times New Roman" w:hAnsi="Times New Roman" w:hint="eastAsia"/>
          <w:b/>
          <w:bCs/>
          <w:sz w:val="20"/>
          <w:szCs w:val="20"/>
        </w:rPr>
        <w:t xml:space="preserve"> 4</w:t>
      </w:r>
      <w:r w:rsidRPr="002509EC">
        <w:rPr>
          <w:rFonts w:ascii="Times New Roman" w:hAnsi="Times New Roman" w:hint="eastAsia"/>
          <w:b/>
          <w:bCs/>
          <w:sz w:val="20"/>
          <w:szCs w:val="20"/>
        </w:rPr>
        <w:t xml:space="preserve">: </w:t>
      </w:r>
      <w:r w:rsidRPr="002509EC">
        <w:rPr>
          <w:rFonts w:ascii="Times New Roman" w:hAnsi="Times New Roman"/>
          <w:b/>
          <w:bCs/>
          <w:sz w:val="20"/>
          <w:szCs w:val="20"/>
        </w:rPr>
        <w:t>The SCS of LP-WUS is considered same as in-band NR signals</w:t>
      </w:r>
      <w:r w:rsidRPr="002509EC">
        <w:rPr>
          <w:rFonts w:ascii="Times New Roman" w:hAnsi="Times New Roman" w:hint="eastAsia"/>
          <w:b/>
          <w:bCs/>
          <w:sz w:val="20"/>
          <w:szCs w:val="20"/>
        </w:rPr>
        <w:t xml:space="preserve"> as the starting point.</w:t>
      </w:r>
    </w:p>
    <w:p w14:paraId="696FFBF6" w14:textId="050F631A" w:rsidR="00750B0F" w:rsidRPr="00750B0F" w:rsidRDefault="00750B0F" w:rsidP="0010349A">
      <w:pPr>
        <w:keepNext/>
        <w:keepLines/>
        <w:spacing w:beforeLines="50" w:before="156" w:afterLines="50" w:after="156"/>
        <w:outlineLvl w:val="2"/>
        <w:rPr>
          <w:rFonts w:ascii="Arial" w:eastAsia="Arial Unicode MS" w:hAnsi="Arial"/>
          <w:bCs/>
          <w:sz w:val="30"/>
          <w:szCs w:val="32"/>
        </w:rPr>
      </w:pPr>
      <w:r w:rsidRPr="00750B0F">
        <w:rPr>
          <w:rFonts w:ascii="Arial" w:eastAsia="Arial Unicode MS" w:hAnsi="Arial"/>
          <w:bCs/>
          <w:sz w:val="30"/>
          <w:szCs w:val="32"/>
        </w:rPr>
        <w:t>2.</w:t>
      </w:r>
      <w:r>
        <w:rPr>
          <w:rFonts w:ascii="Arial" w:eastAsia="Arial Unicode MS" w:hAnsi="Arial" w:hint="eastAsia"/>
          <w:bCs/>
          <w:sz w:val="30"/>
          <w:szCs w:val="32"/>
        </w:rPr>
        <w:t>4</w:t>
      </w:r>
      <w:r w:rsidRPr="00750B0F">
        <w:rPr>
          <w:rFonts w:ascii="Arial" w:eastAsia="Arial Unicode MS" w:hAnsi="Arial"/>
          <w:bCs/>
          <w:sz w:val="30"/>
          <w:szCs w:val="32"/>
        </w:rPr>
        <w:t xml:space="preserve"> CBW and RB number for LP-WUR</w:t>
      </w:r>
    </w:p>
    <w:p w14:paraId="30D1114D" w14:textId="58C1F887" w:rsidR="00750B0F" w:rsidRDefault="0039409A" w:rsidP="00750B0F">
      <w:pPr>
        <w:spacing w:after="180"/>
        <w:rPr>
          <w:rFonts w:ascii="Times New Roman" w:hAnsi="Times New Roman"/>
          <w:sz w:val="20"/>
          <w:szCs w:val="20"/>
        </w:rPr>
      </w:pPr>
      <w:r>
        <w:rPr>
          <w:rFonts w:ascii="Times New Roman" w:hAnsi="Times New Roman" w:hint="eastAsia"/>
          <w:sz w:val="20"/>
          <w:szCs w:val="20"/>
        </w:rPr>
        <w:t>During RAN1#116bis meeting, RAN1 had reached the following agreement.</w:t>
      </w:r>
    </w:p>
    <w:tbl>
      <w:tblPr>
        <w:tblStyle w:val="af3"/>
        <w:tblW w:w="0" w:type="auto"/>
        <w:tblLook w:val="04A0" w:firstRow="1" w:lastRow="0" w:firstColumn="1" w:lastColumn="0" w:noHBand="0" w:noVBand="1"/>
      </w:tblPr>
      <w:tblGrid>
        <w:gridCol w:w="9736"/>
      </w:tblGrid>
      <w:tr w:rsidR="0039409A" w14:paraId="1D3C885E" w14:textId="77777777" w:rsidTr="0039409A">
        <w:tc>
          <w:tcPr>
            <w:tcW w:w="9736" w:type="dxa"/>
          </w:tcPr>
          <w:p w14:paraId="60641AA3" w14:textId="77777777" w:rsidR="0039409A" w:rsidRPr="0039409A" w:rsidRDefault="0039409A" w:rsidP="0039409A">
            <w:pPr>
              <w:autoSpaceDE w:val="0"/>
              <w:autoSpaceDN w:val="0"/>
              <w:adjustRightInd w:val="0"/>
              <w:textAlignment w:val="baseline"/>
              <w:rPr>
                <w:rFonts w:ascii="Times New Roman" w:eastAsiaTheme="minorEastAsia" w:hAnsi="Times New Roman"/>
                <w:b/>
                <w:bCs/>
                <w:kern w:val="0"/>
                <w:sz w:val="20"/>
                <w:szCs w:val="20"/>
                <w:highlight w:val="green"/>
              </w:rPr>
            </w:pPr>
            <w:r w:rsidRPr="0039409A">
              <w:rPr>
                <w:rFonts w:ascii="Times New Roman" w:eastAsiaTheme="minorEastAsia" w:hAnsi="Times New Roman"/>
                <w:b/>
                <w:bCs/>
                <w:kern w:val="0"/>
                <w:sz w:val="20"/>
                <w:szCs w:val="20"/>
                <w:highlight w:val="green"/>
              </w:rPr>
              <w:t>Agreement</w:t>
            </w:r>
          </w:p>
          <w:p w14:paraId="7B5EC0B1" w14:textId="77777777" w:rsidR="0039409A" w:rsidRPr="0039409A" w:rsidRDefault="0039409A" w:rsidP="0039409A">
            <w:pPr>
              <w:autoSpaceDE w:val="0"/>
              <w:autoSpaceDN w:val="0"/>
              <w:adjustRightInd w:val="0"/>
              <w:textAlignment w:val="baseline"/>
              <w:rPr>
                <w:rFonts w:ascii="Times New Roman" w:eastAsiaTheme="minorEastAsia" w:hAnsi="Times New Roman"/>
                <w:kern w:val="0"/>
                <w:sz w:val="20"/>
                <w:szCs w:val="20"/>
              </w:rPr>
            </w:pPr>
            <w:r w:rsidRPr="0039409A">
              <w:rPr>
                <w:rFonts w:ascii="Times New Roman" w:eastAsiaTheme="minorEastAsia" w:hAnsi="Times New Roman"/>
                <w:kern w:val="0"/>
                <w:sz w:val="20"/>
                <w:szCs w:val="20"/>
              </w:rPr>
              <w:t>From RAN1 perspective, support X PRBs for LP-WUS and LP-SS with SCS 30kHz (blanked guard RBs are not included) for a channel bandwidth equal or larger than 5MHz</w:t>
            </w:r>
          </w:p>
          <w:p w14:paraId="7D135290" w14:textId="77777777" w:rsidR="0039409A" w:rsidRPr="0039409A" w:rsidRDefault="0039409A" w:rsidP="0039409A">
            <w:pPr>
              <w:numPr>
                <w:ilvl w:val="0"/>
                <w:numId w:val="9"/>
              </w:numPr>
              <w:autoSpaceDE w:val="0"/>
              <w:autoSpaceDN w:val="0"/>
              <w:adjustRightInd w:val="0"/>
              <w:textAlignment w:val="baseline"/>
              <w:rPr>
                <w:rFonts w:ascii="Times New Roman" w:eastAsiaTheme="minorEastAsia" w:hAnsi="Times New Roman"/>
                <w:kern w:val="0"/>
                <w:sz w:val="20"/>
                <w:szCs w:val="20"/>
              </w:rPr>
            </w:pPr>
            <w:r w:rsidRPr="0039409A">
              <w:rPr>
                <w:rFonts w:ascii="Times New Roman" w:eastAsiaTheme="minorEastAsia" w:hAnsi="Times New Roman"/>
                <w:kern w:val="0"/>
                <w:sz w:val="20"/>
                <w:szCs w:val="20"/>
              </w:rPr>
              <w:lastRenderedPageBreak/>
              <w:t xml:space="preserve">X to be down-selected between 11 and 12 PRBs </w:t>
            </w:r>
          </w:p>
          <w:p w14:paraId="69535FB6" w14:textId="77777777" w:rsidR="0039409A" w:rsidRPr="0039409A" w:rsidRDefault="0039409A" w:rsidP="0039409A">
            <w:pPr>
              <w:numPr>
                <w:ilvl w:val="0"/>
                <w:numId w:val="9"/>
              </w:numPr>
              <w:autoSpaceDE w:val="0"/>
              <w:autoSpaceDN w:val="0"/>
              <w:adjustRightInd w:val="0"/>
              <w:textAlignment w:val="baseline"/>
              <w:rPr>
                <w:rFonts w:ascii="Times New Roman" w:eastAsiaTheme="minorEastAsia" w:hAnsi="Times New Roman"/>
                <w:kern w:val="0"/>
                <w:sz w:val="20"/>
                <w:szCs w:val="20"/>
              </w:rPr>
            </w:pPr>
            <w:r w:rsidRPr="0039409A">
              <w:rPr>
                <w:rFonts w:ascii="Times New Roman" w:eastAsiaTheme="minorEastAsia" w:hAnsi="Times New Roman"/>
                <w:kern w:val="0"/>
                <w:sz w:val="20"/>
                <w:szCs w:val="20"/>
              </w:rPr>
              <w:t>FFS the number of PRBs for 15kHz</w:t>
            </w:r>
          </w:p>
          <w:p w14:paraId="3E8BBDA2" w14:textId="77777777" w:rsidR="0039409A" w:rsidRPr="0039409A" w:rsidRDefault="0039409A" w:rsidP="0039409A">
            <w:pPr>
              <w:numPr>
                <w:ilvl w:val="0"/>
                <w:numId w:val="9"/>
              </w:numPr>
              <w:autoSpaceDE w:val="0"/>
              <w:autoSpaceDN w:val="0"/>
              <w:adjustRightInd w:val="0"/>
              <w:textAlignment w:val="baseline"/>
              <w:rPr>
                <w:rFonts w:ascii="Times New Roman" w:eastAsiaTheme="minorEastAsia" w:hAnsi="Times New Roman"/>
                <w:kern w:val="0"/>
                <w:sz w:val="20"/>
                <w:szCs w:val="20"/>
              </w:rPr>
            </w:pPr>
            <w:r w:rsidRPr="0039409A">
              <w:rPr>
                <w:rFonts w:ascii="Times New Roman" w:eastAsiaTheme="minorEastAsia" w:hAnsi="Times New Roman"/>
                <w:kern w:val="0"/>
                <w:sz w:val="20"/>
                <w:szCs w:val="20"/>
              </w:rPr>
              <w:t>FFS if other number of PRBs needed, for LP-SS and LP-WUS with a channel bandwidth equal or less than 5MHz</w:t>
            </w:r>
          </w:p>
          <w:p w14:paraId="77B2B0FB" w14:textId="1E87E606" w:rsidR="0039409A" w:rsidRPr="0039409A" w:rsidRDefault="0039409A" w:rsidP="0039409A">
            <w:pPr>
              <w:autoSpaceDE w:val="0"/>
              <w:autoSpaceDN w:val="0"/>
              <w:adjustRightInd w:val="0"/>
              <w:spacing w:before="0" w:line="240" w:lineRule="auto"/>
              <w:textAlignment w:val="baseline"/>
              <w:rPr>
                <w:rFonts w:ascii="Times New Roman" w:hAnsi="Times New Roman"/>
                <w:sz w:val="20"/>
                <w:szCs w:val="20"/>
                <w:lang w:val="en-US"/>
              </w:rPr>
            </w:pPr>
            <w:r w:rsidRPr="0039409A">
              <w:rPr>
                <w:rFonts w:ascii="Times New Roman" w:eastAsiaTheme="minorEastAsia" w:hAnsi="Times New Roman"/>
                <w:kern w:val="0"/>
                <w:sz w:val="20"/>
                <w:szCs w:val="20"/>
              </w:rPr>
              <w:t>FFS: Whether the above is applicable to FR2</w:t>
            </w:r>
          </w:p>
        </w:tc>
      </w:tr>
    </w:tbl>
    <w:p w14:paraId="4F8B1DDD" w14:textId="14ABFB3D" w:rsidR="0039409A" w:rsidRDefault="0039409A" w:rsidP="00750B0F">
      <w:pPr>
        <w:spacing w:after="180"/>
        <w:rPr>
          <w:rFonts w:ascii="Times New Roman" w:hAnsi="Times New Roman"/>
          <w:sz w:val="20"/>
          <w:szCs w:val="20"/>
        </w:rPr>
      </w:pPr>
      <w:r>
        <w:rPr>
          <w:rFonts w:ascii="Times New Roman" w:hAnsi="Times New Roman" w:hint="eastAsia"/>
          <w:sz w:val="20"/>
          <w:szCs w:val="20"/>
        </w:rPr>
        <w:lastRenderedPageBreak/>
        <w:t>11 or 12 PRBs had been chosen as the RB number of LP-WUS</w:t>
      </w:r>
      <w:r w:rsidR="008B08A3">
        <w:rPr>
          <w:rFonts w:ascii="Times New Roman" w:hAnsi="Times New Roman" w:hint="eastAsia"/>
          <w:sz w:val="20"/>
          <w:szCs w:val="20"/>
        </w:rPr>
        <w:t xml:space="preserve"> for channel bandwidth equal or larger than 5MHz. The other number of PRBs for LP-WUS for channel bandwidth equal or less than 5MHz is FFS. Considering the above conclusion, </w:t>
      </w:r>
      <w:r w:rsidR="0087141F">
        <w:rPr>
          <w:rFonts w:ascii="Times New Roman" w:hAnsi="Times New Roman" w:hint="eastAsia"/>
          <w:sz w:val="20"/>
          <w:szCs w:val="20"/>
        </w:rPr>
        <w:t>we suggest RAN4 considered 5MHz as the starting point for the channel bandwidth</w:t>
      </w:r>
      <w:r w:rsidR="008B08A3">
        <w:rPr>
          <w:rFonts w:ascii="Times New Roman" w:hAnsi="Times New Roman" w:hint="eastAsia"/>
          <w:sz w:val="20"/>
          <w:szCs w:val="20"/>
        </w:rPr>
        <w:t>.</w:t>
      </w:r>
    </w:p>
    <w:p w14:paraId="5614A2AA" w14:textId="0C055187" w:rsidR="008B08A3" w:rsidRPr="008B08A3" w:rsidRDefault="008B08A3" w:rsidP="00750B0F">
      <w:pPr>
        <w:spacing w:after="180"/>
        <w:rPr>
          <w:rFonts w:ascii="Times New Roman" w:hAnsi="Times New Roman"/>
          <w:b/>
          <w:bCs/>
          <w:sz w:val="20"/>
          <w:szCs w:val="20"/>
        </w:rPr>
      </w:pPr>
      <w:r w:rsidRPr="008B08A3">
        <w:rPr>
          <w:rFonts w:ascii="Times New Roman" w:hAnsi="Times New Roman"/>
          <w:b/>
          <w:bCs/>
          <w:sz w:val="20"/>
          <w:szCs w:val="20"/>
        </w:rPr>
        <w:t>Proposal</w:t>
      </w:r>
      <w:r w:rsidR="000F3C57">
        <w:rPr>
          <w:rFonts w:ascii="Times New Roman" w:hAnsi="Times New Roman" w:hint="eastAsia"/>
          <w:b/>
          <w:bCs/>
          <w:sz w:val="20"/>
          <w:szCs w:val="20"/>
        </w:rPr>
        <w:t xml:space="preserve"> 5</w:t>
      </w:r>
      <w:r w:rsidRPr="008B08A3">
        <w:rPr>
          <w:rFonts w:ascii="Times New Roman" w:hAnsi="Times New Roman"/>
          <w:b/>
          <w:bCs/>
          <w:sz w:val="20"/>
          <w:szCs w:val="20"/>
        </w:rPr>
        <w:t xml:space="preserve">: </w:t>
      </w:r>
      <w:r w:rsidR="0087141F">
        <w:rPr>
          <w:rFonts w:ascii="Times New Roman" w:hAnsi="Times New Roman" w:hint="eastAsia"/>
          <w:b/>
          <w:bCs/>
          <w:sz w:val="20"/>
          <w:szCs w:val="20"/>
        </w:rPr>
        <w:t>5MHz</w:t>
      </w:r>
      <w:r w:rsidRPr="008B08A3">
        <w:rPr>
          <w:rFonts w:ascii="Times New Roman" w:hAnsi="Times New Roman"/>
          <w:b/>
          <w:bCs/>
          <w:sz w:val="20"/>
          <w:szCs w:val="20"/>
        </w:rPr>
        <w:t xml:space="preserve"> channel bandwidth could be used as the starting point.</w:t>
      </w:r>
    </w:p>
    <w:p w14:paraId="2FB390D4" w14:textId="0EACBDAF" w:rsidR="003A1B2E" w:rsidRPr="00750B0F" w:rsidRDefault="003A1B2E" w:rsidP="0010349A">
      <w:pPr>
        <w:keepNext/>
        <w:keepLines/>
        <w:spacing w:beforeLines="50" w:before="156" w:afterLines="50" w:after="156"/>
        <w:outlineLvl w:val="2"/>
        <w:rPr>
          <w:rFonts w:ascii="Arial" w:eastAsia="Arial Unicode MS" w:hAnsi="Arial"/>
          <w:bCs/>
          <w:sz w:val="30"/>
          <w:szCs w:val="32"/>
        </w:rPr>
      </w:pPr>
      <w:r w:rsidRPr="003A1B2E">
        <w:rPr>
          <w:rFonts w:ascii="Arial" w:eastAsia="Arial Unicode MS" w:hAnsi="Arial" w:hint="eastAsia"/>
          <w:bCs/>
          <w:sz w:val="30"/>
          <w:szCs w:val="32"/>
        </w:rPr>
        <w:t>2.</w:t>
      </w:r>
      <w:r w:rsidR="00750B0F">
        <w:rPr>
          <w:rFonts w:ascii="Arial" w:eastAsia="Arial Unicode MS" w:hAnsi="Arial" w:hint="eastAsia"/>
          <w:bCs/>
          <w:sz w:val="30"/>
          <w:szCs w:val="32"/>
        </w:rPr>
        <w:t>5</w:t>
      </w:r>
      <w:r w:rsidRPr="003A1B2E">
        <w:rPr>
          <w:rFonts w:ascii="Arial" w:eastAsia="Arial Unicode MS" w:hAnsi="Arial" w:hint="eastAsia"/>
          <w:bCs/>
          <w:sz w:val="30"/>
          <w:szCs w:val="32"/>
        </w:rPr>
        <w:t xml:space="preserve"> </w:t>
      </w:r>
      <w:r w:rsidRPr="003A1B2E">
        <w:rPr>
          <w:rFonts w:ascii="Arial" w:eastAsia="Arial Unicode MS" w:hAnsi="Arial"/>
          <w:bCs/>
          <w:sz w:val="30"/>
          <w:szCs w:val="32"/>
        </w:rPr>
        <w:t>sync raster for LP-WUR</w:t>
      </w:r>
    </w:p>
    <w:p w14:paraId="1B07F919" w14:textId="11E11E02" w:rsidR="00DC6BB1" w:rsidRDefault="00DC6BB1">
      <w:pPr>
        <w:spacing w:after="180"/>
        <w:rPr>
          <w:rFonts w:ascii="Times New Roman" w:hAnsi="Times New Roman"/>
          <w:sz w:val="20"/>
          <w:szCs w:val="20"/>
        </w:rPr>
      </w:pPr>
      <w:r>
        <w:rPr>
          <w:rFonts w:ascii="Times New Roman" w:hAnsi="Times New Roman" w:hint="eastAsia"/>
          <w:sz w:val="20"/>
          <w:szCs w:val="20"/>
        </w:rPr>
        <w:t>Considering the discussion of RAN1, no sync raster is needed for LP-WUS</w:t>
      </w:r>
      <w:r w:rsidR="00534A19">
        <w:rPr>
          <w:rFonts w:ascii="Times New Roman" w:hAnsi="Times New Roman" w:hint="eastAsia"/>
          <w:sz w:val="20"/>
          <w:szCs w:val="20"/>
        </w:rPr>
        <w:t xml:space="preserve">, it is better not to define sync raster for LP-WUS before RAN1 has </w:t>
      </w:r>
      <w:r w:rsidR="00534A19" w:rsidRPr="00534A19">
        <w:rPr>
          <w:rFonts w:ascii="Times New Roman" w:hAnsi="Times New Roman"/>
          <w:sz w:val="20"/>
          <w:szCs w:val="20"/>
        </w:rPr>
        <w:t>explicit conclusion</w:t>
      </w:r>
      <w:r w:rsidR="00534A19">
        <w:rPr>
          <w:rFonts w:ascii="Times New Roman" w:hAnsi="Times New Roman" w:hint="eastAsia"/>
          <w:sz w:val="20"/>
          <w:szCs w:val="20"/>
        </w:rPr>
        <w:t>.</w:t>
      </w:r>
    </w:p>
    <w:p w14:paraId="7D491480" w14:textId="2ABA6394" w:rsidR="00C26AB8" w:rsidRPr="00534A19" w:rsidRDefault="00534A19">
      <w:pPr>
        <w:spacing w:after="180"/>
        <w:rPr>
          <w:rFonts w:ascii="Times New Roman" w:hAnsi="Times New Roman"/>
          <w:b/>
          <w:bCs/>
          <w:sz w:val="20"/>
          <w:szCs w:val="20"/>
        </w:rPr>
      </w:pPr>
      <w:r w:rsidRPr="00534A19">
        <w:rPr>
          <w:rFonts w:ascii="Times New Roman" w:hAnsi="Times New Roman"/>
          <w:b/>
          <w:bCs/>
          <w:sz w:val="20"/>
          <w:szCs w:val="20"/>
        </w:rPr>
        <w:t xml:space="preserve">Proposal </w:t>
      </w:r>
      <w:r w:rsidR="000F3C57">
        <w:rPr>
          <w:rFonts w:ascii="Times New Roman" w:hAnsi="Times New Roman" w:hint="eastAsia"/>
          <w:b/>
          <w:bCs/>
          <w:sz w:val="20"/>
          <w:szCs w:val="20"/>
        </w:rPr>
        <w:t>6</w:t>
      </w:r>
      <w:r w:rsidRPr="00534A19">
        <w:rPr>
          <w:rFonts w:ascii="Times New Roman" w:hAnsi="Times New Roman" w:hint="eastAsia"/>
          <w:b/>
          <w:bCs/>
          <w:sz w:val="20"/>
          <w:szCs w:val="20"/>
        </w:rPr>
        <w:t xml:space="preserve">: </w:t>
      </w:r>
      <w:r w:rsidR="003A1B2E" w:rsidRPr="00534A19">
        <w:rPr>
          <w:rFonts w:ascii="Times New Roman" w:hAnsi="Times New Roman"/>
          <w:b/>
          <w:bCs/>
          <w:sz w:val="20"/>
          <w:szCs w:val="20"/>
        </w:rPr>
        <w:t>No sync raster is needed for LP-WU</w:t>
      </w:r>
      <w:r w:rsidRPr="00534A19">
        <w:rPr>
          <w:rFonts w:ascii="Times New Roman" w:hAnsi="Times New Roman" w:hint="eastAsia"/>
          <w:b/>
          <w:bCs/>
          <w:sz w:val="20"/>
          <w:szCs w:val="20"/>
        </w:rPr>
        <w:t>S</w:t>
      </w:r>
      <w:r w:rsidR="003A1B2E" w:rsidRPr="00534A19">
        <w:rPr>
          <w:rFonts w:ascii="Times New Roman" w:hAnsi="Times New Roman"/>
          <w:b/>
          <w:bCs/>
          <w:sz w:val="20"/>
          <w:szCs w:val="20"/>
        </w:rPr>
        <w:t xml:space="preserve"> based on RAN1 design</w:t>
      </w:r>
      <w:r w:rsidR="000F3C57">
        <w:rPr>
          <w:rFonts w:ascii="Times New Roman" w:hAnsi="Times New Roman" w:hint="eastAsia"/>
          <w:b/>
          <w:bCs/>
          <w:sz w:val="20"/>
          <w:szCs w:val="20"/>
        </w:rPr>
        <w:t>.</w:t>
      </w:r>
    </w:p>
    <w:p w14:paraId="77A468CF" w14:textId="77777777" w:rsidR="00C26AB8" w:rsidRDefault="00E83EE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B4F2945" w14:textId="77777777" w:rsidR="000F3C57" w:rsidRPr="009C327D" w:rsidRDefault="000F3C57" w:rsidP="000F3C57">
      <w:pPr>
        <w:spacing w:after="180"/>
        <w:rPr>
          <w:rFonts w:ascii="Times New Roman" w:hAnsi="Times New Roman"/>
          <w:b/>
          <w:bCs/>
          <w:sz w:val="20"/>
          <w:szCs w:val="20"/>
        </w:rPr>
      </w:pPr>
      <w:r w:rsidRPr="001D5197">
        <w:rPr>
          <w:rFonts w:ascii="Times New Roman" w:hAnsi="Times New Roman"/>
          <w:b/>
          <w:bCs/>
          <w:sz w:val="20"/>
          <w:szCs w:val="20"/>
        </w:rPr>
        <w:t>Proposal 1: Not limit the LPWUS example bands under 2GHz, and NR bands n28 and n41 could be chosen as example bands.</w:t>
      </w:r>
    </w:p>
    <w:p w14:paraId="2E51E630" w14:textId="77777777" w:rsidR="000F3C57" w:rsidRPr="000F3C57" w:rsidRDefault="000F3C57" w:rsidP="000F3C57">
      <w:pPr>
        <w:spacing w:after="180"/>
        <w:rPr>
          <w:rFonts w:ascii="Times New Roman" w:hAnsi="Times New Roman"/>
          <w:b/>
          <w:bCs/>
          <w:sz w:val="20"/>
          <w:szCs w:val="20"/>
        </w:rPr>
      </w:pPr>
      <w:r w:rsidRPr="000F3C57">
        <w:rPr>
          <w:rFonts w:ascii="Times New Roman" w:hAnsi="Times New Roman"/>
          <w:b/>
          <w:bCs/>
          <w:sz w:val="20"/>
          <w:szCs w:val="20"/>
        </w:rPr>
        <w:t>Proposal 2: Two sets of requirements could be discussed for OOK-based receivers and OFDM-based receivers.</w:t>
      </w:r>
    </w:p>
    <w:p w14:paraId="2196EA69" w14:textId="16F89588" w:rsidR="00E60E2D" w:rsidRDefault="000F3C57" w:rsidP="000F3C57">
      <w:pPr>
        <w:spacing w:after="180"/>
        <w:rPr>
          <w:rFonts w:ascii="Times New Roman" w:hAnsi="Times New Roman"/>
          <w:b/>
          <w:bCs/>
          <w:sz w:val="20"/>
          <w:szCs w:val="20"/>
        </w:rPr>
      </w:pPr>
      <w:r w:rsidRPr="000F3C57">
        <w:rPr>
          <w:rFonts w:ascii="Times New Roman" w:hAnsi="Times New Roman"/>
          <w:b/>
          <w:bCs/>
          <w:sz w:val="20"/>
          <w:szCs w:val="20"/>
        </w:rPr>
        <w:t>Proposal 3: SNR and NF could be different for these two types.</w:t>
      </w:r>
    </w:p>
    <w:p w14:paraId="056507DA" w14:textId="32DA0EB4" w:rsidR="000F3C57" w:rsidRDefault="000F3C57" w:rsidP="000F3C57">
      <w:pPr>
        <w:spacing w:after="180"/>
        <w:rPr>
          <w:rFonts w:ascii="Times New Roman" w:hAnsi="Times New Roman"/>
          <w:b/>
          <w:bCs/>
          <w:sz w:val="20"/>
          <w:szCs w:val="20"/>
        </w:rPr>
      </w:pPr>
      <w:r w:rsidRPr="000F3C57">
        <w:rPr>
          <w:rFonts w:ascii="Times New Roman" w:hAnsi="Times New Roman"/>
          <w:b/>
          <w:bCs/>
          <w:sz w:val="20"/>
          <w:szCs w:val="20"/>
        </w:rPr>
        <w:t>Proposal 4: The SCS of LP-WUS is considered same as in-band NR signals as the starting point.</w:t>
      </w:r>
    </w:p>
    <w:p w14:paraId="07125C60" w14:textId="2D1908E6" w:rsidR="000F3C57" w:rsidRDefault="0087141F" w:rsidP="000F3C57">
      <w:pPr>
        <w:spacing w:after="180"/>
        <w:rPr>
          <w:rFonts w:ascii="Times New Roman" w:hAnsi="Times New Roman"/>
          <w:b/>
          <w:bCs/>
          <w:sz w:val="20"/>
          <w:szCs w:val="20"/>
        </w:rPr>
      </w:pPr>
      <w:r w:rsidRPr="0087141F">
        <w:rPr>
          <w:rFonts w:ascii="Times New Roman" w:hAnsi="Times New Roman"/>
          <w:b/>
          <w:bCs/>
          <w:sz w:val="20"/>
          <w:szCs w:val="20"/>
        </w:rPr>
        <w:t>Proposal 5: 5MHz channel bandwidth could be used as the starting point.</w:t>
      </w:r>
    </w:p>
    <w:p w14:paraId="607781E0" w14:textId="411D6133" w:rsidR="000F3C57" w:rsidRPr="000F3C57" w:rsidRDefault="000F3C57" w:rsidP="000F3C57">
      <w:pPr>
        <w:spacing w:after="180"/>
        <w:rPr>
          <w:rFonts w:ascii="Times New Roman" w:hAnsi="Times New Roman"/>
          <w:b/>
          <w:bCs/>
          <w:sz w:val="20"/>
          <w:szCs w:val="20"/>
        </w:rPr>
      </w:pPr>
      <w:r w:rsidRPr="000F3C57">
        <w:rPr>
          <w:rFonts w:ascii="Times New Roman" w:hAnsi="Times New Roman"/>
          <w:b/>
          <w:bCs/>
          <w:sz w:val="20"/>
          <w:szCs w:val="20"/>
        </w:rPr>
        <w:t>Proposal 6: No sync raster is needed for LP-WUS based on RAN1 design.</w:t>
      </w:r>
    </w:p>
    <w:p w14:paraId="79CE2DF7" w14:textId="77777777" w:rsidR="00C26AB8" w:rsidRDefault="00E83EE5">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75C6513E" w14:textId="247E1B23" w:rsidR="00C26AB8" w:rsidRDefault="001D5197">
      <w:pPr>
        <w:numPr>
          <w:ilvl w:val="0"/>
          <w:numId w:val="7"/>
        </w:numPr>
        <w:tabs>
          <w:tab w:val="right" w:pos="10440"/>
          <w:tab w:val="right" w:pos="13323"/>
        </w:tabs>
        <w:jc w:val="left"/>
        <w:rPr>
          <w:rFonts w:ascii="Times New Roman" w:hAnsi="Times New Roman"/>
          <w:sz w:val="20"/>
          <w:szCs w:val="20"/>
        </w:rPr>
      </w:pPr>
      <w:r w:rsidRPr="001D5197">
        <w:rPr>
          <w:rFonts w:ascii="Times New Roman" w:hAnsi="Times New Roman"/>
          <w:sz w:val="20"/>
          <w:szCs w:val="20"/>
        </w:rPr>
        <w:t>R4-2406619, WF on NR LP-WUS UE requirements</w:t>
      </w:r>
    </w:p>
    <w:p w14:paraId="5427A2BF" w14:textId="77777777" w:rsidR="00C26AB8" w:rsidRDefault="00C26AB8">
      <w:pPr>
        <w:tabs>
          <w:tab w:val="right" w:pos="10440"/>
          <w:tab w:val="right" w:pos="13323"/>
        </w:tabs>
        <w:jc w:val="left"/>
        <w:rPr>
          <w:rFonts w:ascii="Times New Roman" w:hAnsi="Times New Roman"/>
          <w:sz w:val="20"/>
          <w:szCs w:val="20"/>
        </w:rPr>
      </w:pPr>
    </w:p>
    <w:sectPr w:rsidR="00C26AB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FB7A4" w14:textId="77777777" w:rsidR="0048502F" w:rsidRDefault="0048502F">
      <w:r>
        <w:separator/>
      </w:r>
    </w:p>
  </w:endnote>
  <w:endnote w:type="continuationSeparator" w:id="0">
    <w:p w14:paraId="1E903C5B" w14:textId="77777777" w:rsidR="0048502F" w:rsidRDefault="0048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等线"/>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1A494" w14:textId="77777777" w:rsidR="0048502F" w:rsidRDefault="0048502F">
      <w:r>
        <w:separator/>
      </w:r>
    </w:p>
  </w:footnote>
  <w:footnote w:type="continuationSeparator" w:id="0">
    <w:p w14:paraId="3DFE8BC7" w14:textId="77777777" w:rsidR="0048502F" w:rsidRDefault="0048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3F0AF" w14:textId="77777777" w:rsidR="00C26AB8" w:rsidRDefault="00C26AB8">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762190546">
    <w:abstractNumId w:val="4"/>
  </w:num>
  <w:num w:numId="2" w16cid:durableId="1640498794">
    <w:abstractNumId w:val="3"/>
  </w:num>
  <w:num w:numId="3" w16cid:durableId="1585648094">
    <w:abstractNumId w:val="8"/>
  </w:num>
  <w:num w:numId="4" w16cid:durableId="2147114099">
    <w:abstractNumId w:val="2"/>
  </w:num>
  <w:num w:numId="5" w16cid:durableId="2066636194">
    <w:abstractNumId w:val="5"/>
  </w:num>
  <w:num w:numId="6" w16cid:durableId="2098364045">
    <w:abstractNumId w:val="0"/>
  </w:num>
  <w:num w:numId="7" w16cid:durableId="984120547">
    <w:abstractNumId w:val="1"/>
  </w:num>
  <w:num w:numId="8" w16cid:durableId="1285039931">
    <w:abstractNumId w:val="6"/>
  </w:num>
  <w:num w:numId="9" w16cid:durableId="9892135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271FC"/>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7C"/>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A7D00"/>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73B"/>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3C57"/>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349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415"/>
    <w:rsid w:val="001B0FF3"/>
    <w:rsid w:val="001B725D"/>
    <w:rsid w:val="001B7973"/>
    <w:rsid w:val="001B7CE6"/>
    <w:rsid w:val="001C08CB"/>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97"/>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9EC"/>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67757"/>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0514"/>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62C"/>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4BFA"/>
    <w:rsid w:val="002F52C9"/>
    <w:rsid w:val="002F6EBC"/>
    <w:rsid w:val="002F7E7F"/>
    <w:rsid w:val="00301B1D"/>
    <w:rsid w:val="00301E73"/>
    <w:rsid w:val="00302114"/>
    <w:rsid w:val="00302C9A"/>
    <w:rsid w:val="00303862"/>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54F"/>
    <w:rsid w:val="00325EB5"/>
    <w:rsid w:val="0032603C"/>
    <w:rsid w:val="00326B3D"/>
    <w:rsid w:val="003300C5"/>
    <w:rsid w:val="00330D7C"/>
    <w:rsid w:val="00330FBB"/>
    <w:rsid w:val="003316DF"/>
    <w:rsid w:val="003320BB"/>
    <w:rsid w:val="00333F99"/>
    <w:rsid w:val="003348A0"/>
    <w:rsid w:val="00336C28"/>
    <w:rsid w:val="00337596"/>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09A"/>
    <w:rsid w:val="00394CDD"/>
    <w:rsid w:val="00395100"/>
    <w:rsid w:val="00395B8C"/>
    <w:rsid w:val="00396258"/>
    <w:rsid w:val="00396D76"/>
    <w:rsid w:val="003971FA"/>
    <w:rsid w:val="00397BAF"/>
    <w:rsid w:val="003A07B8"/>
    <w:rsid w:val="003A1B2E"/>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02F"/>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1947"/>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0BA"/>
    <w:rsid w:val="0052385C"/>
    <w:rsid w:val="00523A16"/>
    <w:rsid w:val="005242FE"/>
    <w:rsid w:val="005247B7"/>
    <w:rsid w:val="00526FF4"/>
    <w:rsid w:val="0052721A"/>
    <w:rsid w:val="005275FC"/>
    <w:rsid w:val="005300FD"/>
    <w:rsid w:val="00530310"/>
    <w:rsid w:val="00530EF6"/>
    <w:rsid w:val="00533274"/>
    <w:rsid w:val="00533968"/>
    <w:rsid w:val="00534A19"/>
    <w:rsid w:val="00534AAF"/>
    <w:rsid w:val="005353CD"/>
    <w:rsid w:val="00535995"/>
    <w:rsid w:val="005359F9"/>
    <w:rsid w:val="005366F3"/>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7B4"/>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14ED"/>
    <w:rsid w:val="006717D5"/>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472E4"/>
    <w:rsid w:val="00750B0F"/>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119E"/>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23F"/>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359"/>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5D4"/>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495"/>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141F"/>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8A3"/>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2E3"/>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27D"/>
    <w:rsid w:val="009C3C78"/>
    <w:rsid w:val="009C51D0"/>
    <w:rsid w:val="009C550B"/>
    <w:rsid w:val="009C5B2C"/>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6DA2"/>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5D67"/>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2CC"/>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2EEF"/>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6EA"/>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5652"/>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6AB8"/>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8E1"/>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2799"/>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726"/>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6959"/>
    <w:rsid w:val="00DC6BB1"/>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0E2D"/>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3EE5"/>
    <w:rsid w:val="00E84072"/>
    <w:rsid w:val="00E84235"/>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8F1"/>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52E9"/>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AA310"/>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B2E"/>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3</Pages>
  <Words>761</Words>
  <Characters>4342</Characters>
  <Application>Microsoft Office Word</Application>
  <DocSecurity>0</DocSecurity>
  <Lines>36</Lines>
  <Paragraphs>10</Paragraphs>
  <ScaleCrop>false</ScaleCrop>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195</cp:revision>
  <dcterms:created xsi:type="dcterms:W3CDTF">2022-04-25T02:55:00Z</dcterms:created>
  <dcterms:modified xsi:type="dcterms:W3CDTF">2024-05-13T14:27:00Z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