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D25" w:rsidRDefault="00A53D25" w:rsidP="00A53D25">
      <w:pPr>
        <w:pStyle w:val="CRCoverPage"/>
        <w:tabs>
          <w:tab w:val="right" w:pos="9639"/>
        </w:tabs>
        <w:spacing w:after="0"/>
        <w:rPr>
          <w:rFonts w:eastAsia="宋体"/>
          <w:b/>
          <w:i/>
          <w:sz w:val="28"/>
          <w:lang w:val="en-US" w:eastAsia="zh-CN"/>
        </w:rPr>
      </w:pPr>
      <w:r>
        <w:rPr>
          <w:b/>
          <w:sz w:val="24"/>
        </w:rPr>
        <w:t>3GPP TSG-</w:t>
      </w:r>
      <w:r w:rsidR="005E23B1">
        <w:fldChar w:fldCharType="begin"/>
      </w:r>
      <w:r w:rsidR="005E23B1">
        <w:instrText xml:space="preserve"> DOCPROPERTY  TSG/WGRef  \* MERGEFORMAT </w:instrText>
      </w:r>
      <w:r w:rsidR="005E23B1">
        <w:fldChar w:fldCharType="separate"/>
      </w:r>
      <w:r>
        <w:rPr>
          <w:b/>
          <w:sz w:val="24"/>
        </w:rPr>
        <w:t>WG4</w:t>
      </w:r>
      <w:r w:rsidR="005E23B1">
        <w:rPr>
          <w:b/>
          <w:sz w:val="24"/>
        </w:rPr>
        <w:fldChar w:fldCharType="end"/>
      </w:r>
      <w:r>
        <w:rPr>
          <w:b/>
          <w:sz w:val="24"/>
        </w:rPr>
        <w:t xml:space="preserve"> Meeting #</w:t>
      </w:r>
      <w:r w:rsidR="005E23B1">
        <w:fldChar w:fldCharType="begin"/>
      </w:r>
      <w:r w:rsidR="005E23B1">
        <w:instrText xml:space="preserve"> DOCPROPERTY  MtgSeq  \* MERGEFORMAT </w:instrText>
      </w:r>
      <w:r w:rsidR="005E23B1">
        <w:fldChar w:fldCharType="separate"/>
      </w:r>
      <w:r>
        <w:rPr>
          <w:b/>
          <w:sz w:val="24"/>
        </w:rPr>
        <w:t xml:space="preserve"> 110bis</w:t>
      </w:r>
      <w:r w:rsidR="005E23B1">
        <w:rPr>
          <w:b/>
          <w:sz w:val="24"/>
        </w:rPr>
        <w:fldChar w:fldCharType="end"/>
      </w:r>
      <w:r>
        <w:rPr>
          <w:b/>
          <w:i/>
          <w:sz w:val="28"/>
        </w:rPr>
        <w:tab/>
      </w:r>
      <w:r w:rsidR="005E23B1">
        <w:fldChar w:fldCharType="begin"/>
      </w:r>
      <w:r w:rsidR="005E23B1">
        <w:instrText xml:space="preserve"> DOCPROPERTY  Tdoc#  \* MERGEFORMAT </w:instrText>
      </w:r>
      <w:r w:rsidR="005E23B1">
        <w:fldChar w:fldCharType="separate"/>
      </w:r>
      <w:r>
        <w:rPr>
          <w:b/>
          <w:i/>
          <w:sz w:val="28"/>
        </w:rPr>
        <w:t>R4-</w:t>
      </w:r>
      <w:r>
        <w:rPr>
          <w:rFonts w:eastAsia="宋体"/>
          <w:b/>
          <w:i/>
          <w:sz w:val="28"/>
          <w:lang w:val="en-US" w:eastAsia="zh-CN"/>
        </w:rPr>
        <w:t>2</w:t>
      </w:r>
      <w:r w:rsidR="005E23B1">
        <w:rPr>
          <w:rFonts w:eastAsia="宋体"/>
          <w:b/>
          <w:i/>
          <w:sz w:val="28"/>
          <w:lang w:val="en-US" w:eastAsia="zh-CN"/>
        </w:rPr>
        <w:fldChar w:fldCharType="end"/>
      </w:r>
      <w:r w:rsidR="005D44CF">
        <w:rPr>
          <w:rFonts w:eastAsia="宋体"/>
          <w:b/>
          <w:i/>
          <w:sz w:val="28"/>
          <w:lang w:val="en-US" w:eastAsia="zh-CN"/>
        </w:rPr>
        <w:t>405188</w:t>
      </w:r>
      <w:bookmarkStart w:id="0" w:name="_GoBack"/>
      <w:bookmarkEnd w:id="0"/>
    </w:p>
    <w:p w:rsidR="00A53D25" w:rsidRDefault="00A53D25" w:rsidP="00A53D25">
      <w:pPr>
        <w:pStyle w:val="CRCoverPage"/>
        <w:outlineLvl w:val="0"/>
        <w:rPr>
          <w:b/>
          <w:sz w:val="24"/>
        </w:rPr>
      </w:pPr>
      <w:r>
        <w:rPr>
          <w:b/>
          <w:sz w:val="24"/>
        </w:rPr>
        <w:t xml:space="preserve">Changsha, China, 15- </w:t>
      </w:r>
      <w:r w:rsidR="005E23B1">
        <w:fldChar w:fldCharType="begin"/>
      </w:r>
      <w:r w:rsidR="005E23B1">
        <w:instrText xml:space="preserve"> DOCPROPERTY  EndDate  \* MERGEFORMAT </w:instrText>
      </w:r>
      <w:r w:rsidR="005E23B1">
        <w:fldChar w:fldCharType="separate"/>
      </w:r>
      <w:r>
        <w:rPr>
          <w:b/>
          <w:sz w:val="24"/>
        </w:rPr>
        <w:t>19 April 2024</w:t>
      </w:r>
      <w:r w:rsidR="005E23B1">
        <w:rPr>
          <w:b/>
          <w:sz w:val="24"/>
        </w:rPr>
        <w:fldChar w:fldCharType="end"/>
      </w:r>
    </w:p>
    <w:p w:rsidR="00837D06" w:rsidRPr="0017243C" w:rsidRDefault="00837D06">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837D06" w:rsidRDefault="003A080F">
      <w:pPr>
        <w:pStyle w:val="af0"/>
        <w:tabs>
          <w:tab w:val="clear" w:pos="4536"/>
          <w:tab w:val="left" w:pos="1800"/>
        </w:tabs>
        <w:spacing w:after="60"/>
        <w:ind w:left="1800" w:hanging="1800"/>
        <w:jc w:val="both"/>
        <w:rPr>
          <w:rFonts w:eastAsia="宋体"/>
          <w:sz w:val="24"/>
          <w:lang w:val="en-US" w:eastAsia="zh-CN"/>
        </w:rPr>
      </w:pPr>
      <w:r w:rsidRPr="0061265B">
        <w:rPr>
          <w:sz w:val="24"/>
          <w:lang w:val="en-US"/>
        </w:rPr>
        <w:t>Source:</w:t>
      </w:r>
      <w:r w:rsidRPr="0061265B">
        <w:rPr>
          <w:sz w:val="24"/>
          <w:lang w:val="en-US"/>
        </w:rPr>
        <w:tab/>
      </w:r>
      <w:r>
        <w:rPr>
          <w:rFonts w:eastAsia="宋体"/>
          <w:sz w:val="24"/>
          <w:lang w:val="en-US" w:eastAsia="zh-CN"/>
        </w:rPr>
        <w:t>ZTE Corporation</w:t>
      </w:r>
    </w:p>
    <w:p w:rsidR="00837D06" w:rsidRDefault="003A080F">
      <w:pPr>
        <w:pStyle w:val="af0"/>
        <w:tabs>
          <w:tab w:val="clear" w:pos="4536"/>
          <w:tab w:val="left" w:pos="1800"/>
        </w:tabs>
        <w:spacing w:after="60"/>
        <w:ind w:left="1800" w:hangingChars="750" w:hanging="1800"/>
        <w:rPr>
          <w:rFonts w:eastAsia="宋体"/>
          <w:sz w:val="24"/>
          <w:lang w:val="en-US" w:eastAsia="zh-CN"/>
        </w:rPr>
      </w:pPr>
      <w:r w:rsidRPr="0061265B">
        <w:rPr>
          <w:sz w:val="24"/>
          <w:lang w:val="en-US"/>
        </w:rPr>
        <w:t>Title:</w:t>
      </w:r>
      <w:r w:rsidRPr="0061265B">
        <w:rPr>
          <w:sz w:val="24"/>
          <w:lang w:val="en-US"/>
        </w:rPr>
        <w:tab/>
      </w:r>
      <w:r>
        <w:rPr>
          <w:rFonts w:eastAsia="宋体" w:hint="eastAsia"/>
          <w:sz w:val="24"/>
          <w:lang w:val="en-US" w:eastAsia="zh-CN"/>
        </w:rPr>
        <w:t>Discussion on the Interoperability and testability aspects of AI/ML</w:t>
      </w:r>
      <w:r w:rsidR="0017243C">
        <w:rPr>
          <w:rFonts w:eastAsia="宋体"/>
          <w:sz w:val="24"/>
          <w:lang w:val="en-US" w:eastAsia="zh-CN"/>
        </w:rPr>
        <w:t xml:space="preserve"> Beam management</w:t>
      </w:r>
    </w:p>
    <w:p w:rsidR="00837D06" w:rsidRDefault="003A080F">
      <w:pPr>
        <w:pStyle w:val="af0"/>
        <w:tabs>
          <w:tab w:val="clear" w:pos="4536"/>
          <w:tab w:val="clear" w:pos="9072"/>
          <w:tab w:val="left" w:pos="1800"/>
          <w:tab w:val="left" w:pos="3825"/>
        </w:tabs>
        <w:spacing w:after="60"/>
        <w:jc w:val="both"/>
        <w:rPr>
          <w:rFonts w:eastAsia="宋体"/>
          <w:sz w:val="24"/>
          <w:lang w:val="en-US" w:eastAsia="zh-CN"/>
        </w:rPr>
      </w:pPr>
      <w:r w:rsidRPr="0092428C">
        <w:rPr>
          <w:sz w:val="24"/>
          <w:lang w:val="en-US"/>
        </w:rPr>
        <w:t>Agenda Item:</w:t>
      </w:r>
      <w:r w:rsidRPr="0092428C">
        <w:rPr>
          <w:sz w:val="24"/>
          <w:lang w:val="en-US"/>
        </w:rPr>
        <w:tab/>
      </w:r>
      <w:r w:rsidR="005D44CF">
        <w:rPr>
          <w:rFonts w:eastAsia="宋体"/>
          <w:sz w:val="24"/>
          <w:lang w:val="en-US" w:eastAsia="zh-CN"/>
        </w:rPr>
        <w:t>9.11.2</w:t>
      </w:r>
    </w:p>
    <w:p w:rsidR="00837D06" w:rsidRDefault="003A080F">
      <w:pPr>
        <w:pStyle w:val="af0"/>
        <w:tabs>
          <w:tab w:val="left" w:pos="1800"/>
        </w:tabs>
        <w:snapToGrid w:val="0"/>
        <w:spacing w:after="240"/>
        <w:jc w:val="both"/>
        <w:rPr>
          <w:rFonts w:eastAsia="宋体"/>
          <w:sz w:val="24"/>
          <w:lang w:val="en-US" w:eastAsia="zh-CN"/>
        </w:rPr>
      </w:pPr>
      <w:r w:rsidRPr="0092428C">
        <w:rPr>
          <w:sz w:val="24"/>
          <w:lang w:val="en-US"/>
        </w:rPr>
        <w:t>Document for:</w:t>
      </w:r>
      <w:r w:rsidRPr="0092428C">
        <w:rPr>
          <w:sz w:val="24"/>
          <w:lang w:val="en-US"/>
        </w:rPr>
        <w:tab/>
      </w:r>
      <w:r>
        <w:rPr>
          <w:rFonts w:eastAsia="宋体" w:hint="eastAsia"/>
          <w:sz w:val="24"/>
          <w:lang w:val="en-US" w:eastAsia="zh-CN"/>
        </w:rPr>
        <w:t>Approval</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eastAsia="zh-CN"/>
        </w:rPr>
      </w:pPr>
      <w:r>
        <w:rPr>
          <w:rFonts w:eastAsia="宋体"/>
          <w:lang w:eastAsia="zh-CN"/>
        </w:rPr>
        <w:t>Introduction</w:t>
      </w:r>
    </w:p>
    <w:p w:rsidR="00837D06" w:rsidRDefault="003A080F">
      <w:pPr>
        <w:pStyle w:val="a8"/>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sz w:val="22"/>
          <w:szCs w:val="22"/>
          <w:lang w:val="en-US" w:eastAsia="zh-CN"/>
        </w:rPr>
        <w:t xml:space="preserve">In </w:t>
      </w:r>
      <w:r>
        <w:rPr>
          <w:rFonts w:eastAsia="宋体" w:hint="eastAsia"/>
          <w:sz w:val="22"/>
          <w:szCs w:val="22"/>
          <w:lang w:val="en-US" w:eastAsia="zh-CN"/>
        </w:rPr>
        <w:t xml:space="preserve">RAN plenary #94 meeting, a new </w:t>
      </w:r>
      <w:proofErr w:type="gramStart"/>
      <w:r>
        <w:rPr>
          <w:rFonts w:eastAsia="宋体" w:hint="eastAsia"/>
          <w:sz w:val="22"/>
          <w:szCs w:val="22"/>
          <w:lang w:val="en-US" w:eastAsia="zh-CN"/>
        </w:rPr>
        <w:t>SID[</w:t>
      </w:r>
      <w:proofErr w:type="gramEnd"/>
      <w:r>
        <w:rPr>
          <w:rFonts w:eastAsia="宋体" w:hint="eastAsia"/>
          <w:sz w:val="22"/>
          <w:szCs w:val="22"/>
          <w:lang w:val="en-US" w:eastAsia="zh-CN"/>
        </w:rPr>
        <w:t xml:space="preserve">1] for Rel-18 was approved </w:t>
      </w:r>
      <w:r>
        <w:rPr>
          <w:rFonts w:hint="eastAsia"/>
          <w:sz w:val="22"/>
          <w:szCs w:val="22"/>
          <w:lang w:val="en-US" w:eastAsia="zh-CN"/>
        </w:rPr>
        <w:t>to study the AI/ML for NR air interface. The objectives for RAN4 of this SID are listed as follows.</w:t>
      </w:r>
    </w:p>
    <w:tbl>
      <w:tblPr>
        <w:tblStyle w:val="af4"/>
        <w:tblW w:w="0" w:type="auto"/>
        <w:tblLook w:val="04A0" w:firstRow="1" w:lastRow="0" w:firstColumn="1" w:lastColumn="0" w:noHBand="0" w:noVBand="1"/>
      </w:tblPr>
      <w:tblGrid>
        <w:gridCol w:w="9288"/>
      </w:tblGrid>
      <w:tr w:rsidR="00837D06">
        <w:tc>
          <w:tcPr>
            <w:tcW w:w="9514" w:type="dxa"/>
          </w:tcPr>
          <w:p w:rsidR="00837D06" w:rsidRDefault="003A080F">
            <w:pPr>
              <w:numPr>
                <w:ilvl w:val="0"/>
                <w:numId w:val="4"/>
              </w:numPr>
              <w:rPr>
                <w:bCs/>
              </w:rPr>
            </w:pPr>
            <w:r>
              <w:rPr>
                <w:bCs/>
              </w:rPr>
              <w:t>Interoperability and testability aspects, e.g., (RAN4) - RAN4 only starts the work after there is sufficient progress on use case study in RAN1 and RAN2</w:t>
            </w:r>
          </w:p>
          <w:p w:rsidR="00837D06" w:rsidRDefault="003A080F">
            <w:pPr>
              <w:numPr>
                <w:ilvl w:val="1"/>
                <w:numId w:val="4"/>
              </w:numPr>
              <w:rPr>
                <w:bCs/>
              </w:rPr>
            </w:pPr>
            <w:r>
              <w:rPr>
                <w:bCs/>
              </w:rPr>
              <w:t xml:space="preserve">Requirements and testing frameworks to validate AI/ML based performance enhancements and ensuring that UE and </w:t>
            </w:r>
            <w:proofErr w:type="spellStart"/>
            <w:r>
              <w:rPr>
                <w:bCs/>
              </w:rPr>
              <w:t>gNB</w:t>
            </w:r>
            <w:proofErr w:type="spellEnd"/>
            <w:r>
              <w:rPr>
                <w:bCs/>
              </w:rPr>
              <w:t xml:space="preserve"> with AI/ML meet or exceed the existing minimum requirements if applicable</w:t>
            </w:r>
          </w:p>
          <w:p w:rsidR="00837D06" w:rsidRDefault="003A080F">
            <w:pPr>
              <w:numPr>
                <w:ilvl w:val="1"/>
                <w:numId w:val="4"/>
              </w:numPr>
              <w:rPr>
                <w:bCs/>
              </w:rPr>
            </w:pPr>
            <w:r>
              <w:rPr>
                <w:bCs/>
              </w:rPr>
              <w:t>Consider the need and implications for AI/ML processing capabilities definition</w:t>
            </w:r>
          </w:p>
          <w:p w:rsidR="00837D06" w:rsidRDefault="00837D06">
            <w:pPr>
              <w:rPr>
                <w:bCs/>
              </w:rPr>
            </w:pPr>
          </w:p>
          <w:p w:rsidR="00837D06" w:rsidRDefault="003A080F">
            <w:pPr>
              <w:rPr>
                <w:bCs/>
              </w:rPr>
            </w:pPr>
            <w:r>
              <w:rPr>
                <w:bCs/>
              </w:rPr>
              <w:t>Note 1: specific AI/ML models are not expected to be specified and are left to implementation. User data privacy needs to be preserved.</w:t>
            </w:r>
          </w:p>
          <w:p w:rsidR="00837D06" w:rsidRDefault="003A080F">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rsidR="00837D06" w:rsidRDefault="003A080F">
      <w:pPr>
        <w:pStyle w:val="a8"/>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hint="eastAsia"/>
          <w:sz w:val="22"/>
          <w:szCs w:val="22"/>
          <w:lang w:val="en-US" w:eastAsia="zh-CN"/>
        </w:rPr>
        <w:t xml:space="preserve">In this document, we will provide some initial views on the interoperability and testability </w:t>
      </w:r>
      <w:r w:rsidR="0061265B">
        <w:rPr>
          <w:rFonts w:eastAsia="宋体"/>
          <w:sz w:val="22"/>
          <w:szCs w:val="22"/>
          <w:lang w:val="en-US" w:eastAsia="zh-CN"/>
        </w:rPr>
        <w:t>for beam management</w:t>
      </w:r>
      <w:r>
        <w:rPr>
          <w:rFonts w:eastAsia="宋体" w:hint="eastAsia"/>
          <w:sz w:val="22"/>
          <w:szCs w:val="22"/>
          <w:lang w:val="en-US" w:eastAsia="zh-CN"/>
        </w:rPr>
        <w:t xml:space="preserve"> from the general test framework perspective. </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eastAsia="zh-CN"/>
        </w:rPr>
      </w:pPr>
      <w:r>
        <w:rPr>
          <w:rFonts w:eastAsia="宋体" w:hint="eastAsia"/>
          <w:lang w:eastAsia="zh-CN"/>
        </w:rPr>
        <w:t>Discussion</w:t>
      </w:r>
    </w:p>
    <w:p w:rsidR="00837D06" w:rsidRDefault="003A080F">
      <w:pPr>
        <w:pStyle w:val="a8"/>
        <w:spacing w:line="360" w:lineRule="auto"/>
        <w:rPr>
          <w:rFonts w:eastAsia="宋体"/>
          <w:sz w:val="22"/>
          <w:szCs w:val="22"/>
          <w:lang w:val="en-US" w:eastAsia="zh-CN"/>
        </w:rPr>
      </w:pPr>
      <w:r>
        <w:rPr>
          <w:rFonts w:eastAsia="宋体" w:hint="eastAsia"/>
          <w:sz w:val="22"/>
          <w:szCs w:val="22"/>
          <w:lang w:val="en-US" w:eastAsia="zh-CN"/>
        </w:rPr>
        <w:t>Based on the progresses in the previous meeting, there were several typical use cases incorporated in [2], which are listed below.</w:t>
      </w:r>
    </w:p>
    <w:tbl>
      <w:tblPr>
        <w:tblStyle w:val="af4"/>
        <w:tblW w:w="0" w:type="auto"/>
        <w:tblLook w:val="04A0" w:firstRow="1" w:lastRow="0" w:firstColumn="1" w:lastColumn="0" w:noHBand="0" w:noVBand="1"/>
      </w:tblPr>
      <w:tblGrid>
        <w:gridCol w:w="9288"/>
      </w:tblGrid>
      <w:tr w:rsidR="00837D06">
        <w:tc>
          <w:tcPr>
            <w:tcW w:w="9514" w:type="dxa"/>
          </w:tcPr>
          <w:p w:rsidR="00837D06" w:rsidRDefault="003A080F" w:rsidP="0061265B">
            <w:pPr>
              <w:rPr>
                <w:rFonts w:eastAsia="Yu Mincho"/>
                <w:lang w:eastAsia="ja-JP"/>
              </w:rPr>
            </w:pPr>
            <w:r>
              <w:rPr>
                <w:rFonts w:eastAsia="Yu Mincho" w:hint="eastAsia"/>
                <w:highlight w:val="green"/>
                <w:lang w:eastAsia="ja-JP"/>
              </w:rPr>
              <w:t>Agreement</w:t>
            </w:r>
            <w:r>
              <w:rPr>
                <w:rFonts w:eastAsia="Yu Mincho" w:hint="eastAsia"/>
                <w:lang w:eastAsia="ja-JP"/>
              </w:rPr>
              <w:t>:</w:t>
            </w:r>
          </w:p>
          <w:p w:rsidR="00837D06" w:rsidRDefault="003A080F">
            <w:pPr>
              <w:numPr>
                <w:ilvl w:val="1"/>
                <w:numId w:val="5"/>
              </w:numPr>
              <w:rPr>
                <w:rFonts w:eastAsia="Yu Mincho"/>
                <w:lang w:eastAsia="ja-JP"/>
              </w:rPr>
            </w:pPr>
            <w:r>
              <w:rPr>
                <w:rFonts w:eastAsia="Yu Mincho"/>
                <w:lang w:eastAsia="ja-JP"/>
              </w:rPr>
              <w:t>Beam management</w:t>
            </w:r>
          </w:p>
          <w:p w:rsidR="00837D06" w:rsidRDefault="003A080F">
            <w:pPr>
              <w:numPr>
                <w:ilvl w:val="2"/>
                <w:numId w:val="5"/>
              </w:numPr>
              <w:rPr>
                <w:rFonts w:eastAsia="Yu Mincho"/>
                <w:lang w:eastAsia="ja-JP"/>
              </w:rPr>
            </w:pPr>
            <w:r>
              <w:rPr>
                <w:rFonts w:eastAsia="Yu Mincho"/>
                <w:lang w:eastAsia="ja-JP"/>
              </w:rPr>
              <w:t>Spatial-domain DL beam prediction</w:t>
            </w:r>
          </w:p>
          <w:p w:rsidR="00837D06" w:rsidRDefault="003A080F">
            <w:pPr>
              <w:numPr>
                <w:ilvl w:val="2"/>
                <w:numId w:val="5"/>
              </w:numPr>
              <w:rPr>
                <w:rFonts w:eastAsia="Yu Mincho"/>
                <w:lang w:eastAsia="ja-JP"/>
              </w:rPr>
            </w:pPr>
            <w:r>
              <w:rPr>
                <w:rFonts w:eastAsia="Yu Mincho"/>
                <w:lang w:eastAsia="ja-JP"/>
              </w:rPr>
              <w:t>Temporal DL beam prediction</w:t>
            </w:r>
          </w:p>
          <w:p w:rsidR="00837D06" w:rsidRDefault="00837D06" w:rsidP="0061265B">
            <w:pPr>
              <w:rPr>
                <w:rFonts w:eastAsia="宋体"/>
                <w:szCs w:val="20"/>
                <w:lang w:eastAsia="zh-CN"/>
              </w:rPr>
            </w:pPr>
          </w:p>
        </w:tc>
      </w:tr>
    </w:tbl>
    <w:p w:rsidR="00837D06" w:rsidRDefault="00837D06">
      <w:pPr>
        <w:pStyle w:val="a8"/>
        <w:rPr>
          <w:rFonts w:eastAsia="宋体"/>
          <w:szCs w:val="20"/>
          <w:lang w:val="en-US" w:eastAsia="zh-CN"/>
        </w:rPr>
      </w:pPr>
    </w:p>
    <w:p w:rsidR="00837D06" w:rsidRPr="0061265B" w:rsidRDefault="003A080F">
      <w:pPr>
        <w:pStyle w:val="a8"/>
        <w:rPr>
          <w:sz w:val="22"/>
          <w:szCs w:val="22"/>
          <w:lang w:val="en-US"/>
        </w:rPr>
      </w:pPr>
      <w:r>
        <w:rPr>
          <w:rFonts w:eastAsia="宋体" w:hint="eastAsia"/>
          <w:sz w:val="22"/>
          <w:szCs w:val="22"/>
          <w:lang w:val="en-US" w:eastAsia="zh-CN"/>
        </w:rPr>
        <w:lastRenderedPageBreak/>
        <w:t>In addition, the framework of AI/ML is illustrated in Fig 1 during RAN2 discussion.</w:t>
      </w:r>
    </w:p>
    <w:p w:rsidR="00837D06" w:rsidRDefault="003A080F">
      <w:pPr>
        <w:pStyle w:val="a8"/>
        <w:jc w:val="center"/>
      </w:pPr>
      <w:r>
        <w:rPr>
          <w:noProof/>
          <w:lang w:val="en-US" w:eastAsia="zh-CN"/>
        </w:rPr>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5608320" cy="2407920"/>
                    </a:xfrm>
                    <a:prstGeom prst="rect">
                      <a:avLst/>
                    </a:prstGeom>
                    <a:noFill/>
                    <a:ln>
                      <a:noFill/>
                    </a:ln>
                  </pic:spPr>
                </pic:pic>
              </a:graphicData>
            </a:graphic>
          </wp:inline>
        </w:drawing>
      </w:r>
    </w:p>
    <w:p w:rsidR="00837D06" w:rsidRDefault="003A080F">
      <w:pPr>
        <w:pStyle w:val="a8"/>
        <w:jc w:val="center"/>
        <w:rPr>
          <w:rFonts w:eastAsia="宋体"/>
          <w:lang w:val="en-US" w:eastAsia="zh-CN"/>
        </w:rPr>
      </w:pPr>
      <w:r>
        <w:rPr>
          <w:rFonts w:eastAsia="宋体" w:hint="eastAsia"/>
          <w:lang w:val="en-US" w:eastAsia="zh-CN"/>
        </w:rPr>
        <w:t>Fig 1: AI/ML framework</w:t>
      </w:r>
    </w:p>
    <w:p w:rsidR="00837D06" w:rsidRDefault="003A080F">
      <w:pPr>
        <w:pStyle w:val="a8"/>
        <w:rPr>
          <w:rFonts w:eastAsia="宋体"/>
          <w:sz w:val="22"/>
          <w:szCs w:val="22"/>
          <w:lang w:val="en-US" w:eastAsia="zh-CN"/>
        </w:rPr>
      </w:pPr>
      <w:r>
        <w:rPr>
          <w:rFonts w:eastAsia="宋体" w:hint="eastAsia"/>
          <w:sz w:val="22"/>
          <w:szCs w:val="22"/>
          <w:lang w:val="en-US" w:eastAsia="zh-CN"/>
        </w:rPr>
        <w:t xml:space="preserve">To facilitate discussion, RAN2 has agreed the following </w:t>
      </w:r>
      <w:proofErr w:type="gramStart"/>
      <w:r>
        <w:rPr>
          <w:rFonts w:eastAsia="宋体" w:hint="eastAsia"/>
          <w:sz w:val="22"/>
          <w:szCs w:val="22"/>
          <w:lang w:val="en-US" w:eastAsia="zh-CN"/>
        </w:rPr>
        <w:t>terminologies :</w:t>
      </w:r>
      <w:proofErr w:type="gramEnd"/>
    </w:p>
    <w:p w:rsidR="00837D06" w:rsidRDefault="003A080F">
      <w:pPr>
        <w:pStyle w:val="a8"/>
        <w:rPr>
          <w:rFonts w:eastAsia="宋体"/>
          <w:sz w:val="22"/>
          <w:szCs w:val="22"/>
          <w:lang w:val="en-US" w:eastAsia="zh-CN"/>
        </w:rPr>
      </w:pPr>
      <w:r>
        <w:rPr>
          <w:rFonts w:eastAsia="宋体" w:hint="eastAsia"/>
          <w:sz w:val="22"/>
          <w:szCs w:val="22"/>
          <w:lang w:val="en-US" w:eastAsia="zh-CN"/>
        </w:rPr>
        <w:t>As seen in Figure 4.4-1, the general framework consists of:</w:t>
      </w:r>
    </w:p>
    <w:p w:rsidR="00837D06" w:rsidRDefault="003A080F">
      <w:pPr>
        <w:pStyle w:val="a8"/>
        <w:rPr>
          <w:rFonts w:eastAsia="宋体"/>
          <w:sz w:val="22"/>
          <w:szCs w:val="22"/>
          <w:lang w:val="en-US" w:eastAsia="zh-CN"/>
        </w:rPr>
      </w:pPr>
      <w:r>
        <w:rPr>
          <w:rFonts w:eastAsia="宋体" w:hint="eastAsia"/>
          <w:sz w:val="22"/>
          <w:szCs w:val="22"/>
          <w:lang w:val="en-US" w:eastAsia="zh-CN"/>
        </w:rPr>
        <w:t>-Data Collection is a function that provides input data to the Model Training, Management, and Inference functions.</w:t>
      </w:r>
    </w:p>
    <w:p w:rsidR="00837D06" w:rsidRDefault="003A080F">
      <w:pPr>
        <w:pStyle w:val="a8"/>
        <w:ind w:firstLine="420"/>
        <w:rPr>
          <w:rFonts w:eastAsia="宋体"/>
          <w:sz w:val="22"/>
          <w:szCs w:val="22"/>
          <w:lang w:val="en-US" w:eastAsia="zh-CN"/>
        </w:rPr>
      </w:pPr>
      <w:proofErr w:type="spellStart"/>
      <w:r>
        <w:rPr>
          <w:rFonts w:eastAsia="宋体" w:hint="eastAsia"/>
          <w:sz w:val="22"/>
          <w:szCs w:val="22"/>
          <w:lang w:val="en-US" w:eastAsia="zh-CN"/>
        </w:rPr>
        <w:t>oTraining</w:t>
      </w:r>
      <w:proofErr w:type="spellEnd"/>
      <w:r>
        <w:rPr>
          <w:rFonts w:eastAsia="宋体" w:hint="eastAsia"/>
          <w:sz w:val="22"/>
          <w:szCs w:val="22"/>
          <w:lang w:val="en-US" w:eastAsia="zh-CN"/>
        </w:rPr>
        <w:t xml:space="preserve"> Data: Data needed as input for the AI/ML Model Training function.</w:t>
      </w:r>
    </w:p>
    <w:p w:rsidR="00837D06" w:rsidRDefault="003A080F">
      <w:pPr>
        <w:pStyle w:val="a8"/>
        <w:ind w:leftChars="220" w:left="2200" w:hangingChars="800" w:hanging="1760"/>
        <w:rPr>
          <w:rFonts w:eastAsia="宋体"/>
          <w:sz w:val="22"/>
          <w:szCs w:val="22"/>
          <w:lang w:val="en-US" w:eastAsia="zh-CN"/>
        </w:rPr>
      </w:pPr>
      <w:proofErr w:type="spellStart"/>
      <w:r>
        <w:rPr>
          <w:rFonts w:eastAsia="宋体" w:hint="eastAsia"/>
          <w:sz w:val="22"/>
          <w:szCs w:val="22"/>
          <w:lang w:val="en-US" w:eastAsia="zh-CN"/>
        </w:rPr>
        <w:t>oMonitoring</w:t>
      </w:r>
      <w:proofErr w:type="spellEnd"/>
      <w:r>
        <w:rPr>
          <w:rFonts w:eastAsia="宋体" w:hint="eastAsia"/>
          <w:sz w:val="22"/>
          <w:szCs w:val="22"/>
          <w:lang w:val="en-US" w:eastAsia="zh-CN"/>
        </w:rPr>
        <w:t xml:space="preserve"> Data: Data needed as input for the Management of AI/ML Models or AI/ML </w:t>
      </w:r>
      <w:r>
        <w:rPr>
          <w:rFonts w:eastAsia="宋体" w:hint="eastAsia"/>
          <w:sz w:val="22"/>
          <w:szCs w:val="22"/>
          <w:lang w:val="en-US" w:eastAsia="zh-CN"/>
        </w:rPr>
        <w:tab/>
        <w:t xml:space="preserve"> functionalities.</w:t>
      </w:r>
    </w:p>
    <w:p w:rsidR="00837D06" w:rsidRDefault="003A080F">
      <w:pPr>
        <w:pStyle w:val="a8"/>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Data: Data needed as input for the AI/ML Inference function.</w:t>
      </w:r>
    </w:p>
    <w:p w:rsidR="00837D06" w:rsidRDefault="003A080F">
      <w:pPr>
        <w:pStyle w:val="a8"/>
        <w:rPr>
          <w:rFonts w:eastAsia="宋体"/>
          <w:sz w:val="22"/>
          <w:szCs w:val="22"/>
          <w:lang w:val="en-US" w:eastAsia="zh-CN"/>
        </w:rPr>
      </w:pPr>
      <w:r>
        <w:rPr>
          <w:rFonts w:eastAsia="宋体" w:hint="eastAsia"/>
          <w:sz w:val="22"/>
          <w:szCs w:val="22"/>
          <w:lang w:val="en-US" w:eastAsia="zh-CN"/>
        </w:rPr>
        <w:t xml:space="preserve">-The Model Training function performs the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p>
    <w:p w:rsidR="00837D06" w:rsidRDefault="003A080F">
      <w:pPr>
        <w:pStyle w:val="a8"/>
        <w:ind w:firstLine="420"/>
        <w:rPr>
          <w:rFonts w:eastAsia="宋体"/>
          <w:sz w:val="22"/>
          <w:szCs w:val="22"/>
          <w:lang w:val="en-US" w:eastAsia="zh-CN"/>
        </w:rPr>
      </w:pPr>
      <w:proofErr w:type="spellStart"/>
      <w:r>
        <w:rPr>
          <w:rFonts w:eastAsia="宋体" w:hint="eastAsia"/>
          <w:sz w:val="22"/>
          <w:szCs w:val="22"/>
          <w:lang w:val="en-US" w:eastAsia="zh-CN"/>
        </w:rPr>
        <w:t>oTrained</w:t>
      </w:r>
      <w:proofErr w:type="spellEnd"/>
      <w:r>
        <w:rPr>
          <w:rFonts w:eastAsia="宋体" w:hint="eastAsia"/>
          <w:sz w:val="22"/>
          <w:szCs w:val="22"/>
          <w:lang w:val="en-US" w:eastAsia="zh-CN"/>
        </w:rPr>
        <w:t xml:space="preserve">/Updated Model: In case of having a Model Storage function, this is used to deliver trained, </w:t>
      </w:r>
      <w:r>
        <w:rPr>
          <w:rFonts w:eastAsia="宋体" w:hint="eastAsia"/>
          <w:sz w:val="22"/>
          <w:szCs w:val="22"/>
          <w:lang w:val="en-US" w:eastAsia="zh-CN"/>
        </w:rPr>
        <w:tab/>
        <w:t xml:space="preserve">validated, and tested AI/ML models to the Model Storage function, or to deliver an updated version </w:t>
      </w:r>
      <w:r>
        <w:rPr>
          <w:rFonts w:eastAsia="宋体" w:hint="eastAsia"/>
          <w:sz w:val="22"/>
          <w:szCs w:val="22"/>
          <w:lang w:val="en-US" w:eastAsia="zh-CN"/>
        </w:rPr>
        <w:tab/>
        <w:t>of a model to the Model Storage function.</w:t>
      </w:r>
    </w:p>
    <w:p w:rsidR="00837D06" w:rsidRDefault="003A080F">
      <w:pPr>
        <w:pStyle w:val="a8"/>
        <w:rPr>
          <w:rFonts w:eastAsia="宋体"/>
          <w:sz w:val="22"/>
          <w:szCs w:val="22"/>
          <w:lang w:val="en-US" w:eastAsia="zh-CN"/>
        </w:rPr>
      </w:pPr>
      <w:r>
        <w:rPr>
          <w:rFonts w:eastAsia="宋体" w:hint="eastAsia"/>
          <w:sz w:val="22"/>
          <w:szCs w:val="22"/>
          <w:lang w:val="en-US" w:eastAsia="zh-CN"/>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p>
    <w:p w:rsidR="00837D06" w:rsidRDefault="003A080F">
      <w:pPr>
        <w:pStyle w:val="a8"/>
        <w:ind w:firstLine="420"/>
        <w:rPr>
          <w:rFonts w:eastAsia="宋体"/>
          <w:sz w:val="22"/>
          <w:szCs w:val="22"/>
          <w:lang w:val="en-US" w:eastAsia="zh-CN"/>
        </w:rPr>
      </w:pPr>
      <w:proofErr w:type="spellStart"/>
      <w:r>
        <w:rPr>
          <w:rFonts w:eastAsia="宋体" w:hint="eastAsia"/>
          <w:sz w:val="22"/>
          <w:szCs w:val="22"/>
          <w:lang w:val="en-US" w:eastAsia="zh-CN"/>
        </w:rPr>
        <w:t>oSelection</w:t>
      </w:r>
      <w:proofErr w:type="spellEnd"/>
      <w:r>
        <w:rPr>
          <w:rFonts w:eastAsia="宋体" w:hint="eastAsia"/>
          <w:sz w:val="22"/>
          <w:szCs w:val="22"/>
          <w:lang w:val="en-US" w:eastAsia="zh-CN"/>
        </w:rPr>
        <w:t xml:space="preserve">/(de)activation/switching/fallback: Information needed as input to manage the Inference </w:t>
      </w:r>
      <w:r>
        <w:rPr>
          <w:rFonts w:eastAsia="宋体" w:hint="eastAsia"/>
          <w:sz w:val="22"/>
          <w:szCs w:val="22"/>
          <w:lang w:val="en-US" w:eastAsia="zh-CN"/>
        </w:rPr>
        <w:tab/>
      </w:r>
      <w:r>
        <w:rPr>
          <w:rFonts w:eastAsia="宋体" w:hint="eastAsia"/>
          <w:sz w:val="22"/>
          <w:szCs w:val="22"/>
          <w:lang w:val="en-US" w:eastAsia="zh-CN"/>
        </w:rPr>
        <w:tab/>
        <w:t xml:space="preserve">function. Concerning information may include selection/(de)activation/switching of AI/ML models </w:t>
      </w:r>
      <w:r>
        <w:rPr>
          <w:rFonts w:eastAsia="宋体" w:hint="eastAsia"/>
          <w:sz w:val="22"/>
          <w:szCs w:val="22"/>
          <w:lang w:val="en-US" w:eastAsia="zh-CN"/>
        </w:rPr>
        <w:tab/>
      </w:r>
      <w:r>
        <w:rPr>
          <w:rFonts w:eastAsia="宋体" w:hint="eastAsia"/>
          <w:sz w:val="22"/>
          <w:szCs w:val="22"/>
          <w:lang w:val="en-US" w:eastAsia="zh-CN"/>
        </w:rPr>
        <w:tab/>
        <w:t xml:space="preserve">or AI/ML-based functionalities, fallback to non-AI/ML operation (i.e., not relying on inference </w:t>
      </w:r>
      <w:r>
        <w:rPr>
          <w:rFonts w:eastAsia="宋体" w:hint="eastAsia"/>
          <w:sz w:val="22"/>
          <w:szCs w:val="22"/>
          <w:lang w:val="en-US" w:eastAsia="zh-CN"/>
        </w:rPr>
        <w:tab/>
        <w:t xml:space="preserve">process), </w:t>
      </w:r>
      <w:proofErr w:type="spellStart"/>
      <w:r>
        <w:rPr>
          <w:rFonts w:eastAsia="宋体" w:hint="eastAsia"/>
          <w:sz w:val="22"/>
          <w:szCs w:val="22"/>
          <w:lang w:val="en-US" w:eastAsia="zh-CN"/>
        </w:rPr>
        <w:t>etc</w:t>
      </w:r>
      <w:proofErr w:type="spellEnd"/>
      <w:r>
        <w:rPr>
          <w:rFonts w:eastAsia="宋体" w:hint="eastAsia"/>
          <w:sz w:val="22"/>
          <w:szCs w:val="22"/>
          <w:lang w:val="en-US" w:eastAsia="zh-CN"/>
        </w:rPr>
        <w:t>…</w:t>
      </w:r>
    </w:p>
    <w:p w:rsidR="00837D06" w:rsidRDefault="003A080F">
      <w:pPr>
        <w:pStyle w:val="a8"/>
        <w:ind w:firstLine="420"/>
        <w:rPr>
          <w:rFonts w:eastAsia="宋体"/>
          <w:sz w:val="22"/>
          <w:szCs w:val="22"/>
          <w:lang w:val="en-US" w:eastAsia="zh-CN"/>
        </w:rPr>
      </w:pPr>
      <w:proofErr w:type="spellStart"/>
      <w:r>
        <w:rPr>
          <w:rFonts w:eastAsia="宋体" w:hint="eastAsia"/>
          <w:sz w:val="22"/>
          <w:szCs w:val="22"/>
          <w:lang w:val="en-US" w:eastAsia="zh-CN"/>
        </w:rPr>
        <w:t>oModel</w:t>
      </w:r>
      <w:proofErr w:type="spellEnd"/>
      <w:r>
        <w:rPr>
          <w:rFonts w:eastAsia="宋体" w:hint="eastAsia"/>
          <w:sz w:val="22"/>
          <w:szCs w:val="22"/>
          <w:lang w:val="en-US" w:eastAsia="zh-CN"/>
        </w:rPr>
        <w:t xml:space="preserve"> Transfer/Delivery Request: Used to request model(s) to the Model Storage function. </w:t>
      </w:r>
    </w:p>
    <w:p w:rsidR="00837D06" w:rsidRDefault="003A080F">
      <w:pPr>
        <w:pStyle w:val="a8"/>
        <w:ind w:firstLine="420"/>
        <w:rPr>
          <w:rFonts w:eastAsia="宋体"/>
          <w:sz w:val="22"/>
          <w:szCs w:val="22"/>
          <w:lang w:val="en-US" w:eastAsia="zh-CN"/>
        </w:rPr>
      </w:pPr>
      <w:proofErr w:type="spellStart"/>
      <w:r>
        <w:rPr>
          <w:rFonts w:eastAsia="宋体" w:hint="eastAsia"/>
          <w:sz w:val="22"/>
          <w:szCs w:val="22"/>
          <w:lang w:val="en-US" w:eastAsia="zh-CN"/>
        </w:rPr>
        <w:lastRenderedPageBreak/>
        <w:t>oPerformance</w:t>
      </w:r>
      <w:proofErr w:type="spellEnd"/>
      <w:r>
        <w:rPr>
          <w:rFonts w:eastAsia="宋体" w:hint="eastAsia"/>
          <w:sz w:val="22"/>
          <w:szCs w:val="22"/>
          <w:lang w:val="en-US" w:eastAsia="zh-CN"/>
        </w:rPr>
        <w:t xml:space="preserve"> feedback/ Retraining request: Information needed as input for the Model Training </w:t>
      </w:r>
      <w:r>
        <w:rPr>
          <w:rFonts w:eastAsia="宋体" w:hint="eastAsia"/>
          <w:sz w:val="22"/>
          <w:szCs w:val="22"/>
          <w:lang w:val="en-US" w:eastAsia="zh-CN"/>
        </w:rPr>
        <w:tab/>
        <w:t xml:space="preserve">function, e.g., for model (re)training or updating purposes. </w:t>
      </w:r>
    </w:p>
    <w:p w:rsidR="00837D06" w:rsidRDefault="003A080F">
      <w:pPr>
        <w:pStyle w:val="a8"/>
        <w:rPr>
          <w:rFonts w:eastAsia="宋体"/>
          <w:sz w:val="22"/>
          <w:szCs w:val="22"/>
          <w:lang w:val="en-US" w:eastAsia="zh-CN"/>
        </w:rPr>
      </w:pPr>
      <w:r>
        <w:rPr>
          <w:rFonts w:eastAsia="宋体" w:hint="eastAsia"/>
          <w:sz w:val="22"/>
          <w:szCs w:val="22"/>
          <w:lang w:val="en-US" w:eastAsia="zh-CN"/>
        </w:rPr>
        <w:t>-Inference is a function that provides outputs from the process of applying AI/ML models or AI/ML functionalities to new data (i.e., Inference Data). The Inference function is also responsible for data preparation (e.g., data pre-processing and cleaning, formatting, and transformation) based on Inference Data delivered by a Data Collection function, if required.</w:t>
      </w:r>
    </w:p>
    <w:p w:rsidR="00837D06" w:rsidRDefault="003A080F">
      <w:pPr>
        <w:pStyle w:val="a8"/>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Output: Data used by the Management function to monitor the performance of AI/ML </w:t>
      </w:r>
      <w:r>
        <w:rPr>
          <w:rFonts w:eastAsia="宋体" w:hint="eastAsia"/>
          <w:sz w:val="22"/>
          <w:szCs w:val="22"/>
          <w:lang w:val="en-US" w:eastAsia="zh-CN"/>
        </w:rPr>
        <w:tab/>
        <w:t>models or AI/ML functionalities.</w:t>
      </w:r>
    </w:p>
    <w:p w:rsidR="00837D06" w:rsidRDefault="003A080F">
      <w:pPr>
        <w:pStyle w:val="a8"/>
        <w:rPr>
          <w:rFonts w:eastAsia="宋体"/>
          <w:sz w:val="22"/>
          <w:szCs w:val="22"/>
          <w:lang w:val="en-US" w:eastAsia="zh-CN"/>
        </w:rPr>
      </w:pPr>
      <w:r>
        <w:rPr>
          <w:rFonts w:eastAsia="宋体" w:hint="eastAsia"/>
          <w:sz w:val="22"/>
          <w:szCs w:val="22"/>
          <w:lang w:val="en-US" w:eastAsia="zh-CN"/>
        </w:rPr>
        <w:t>-Model Storage is a function responsible for storing trained/updated models that can be used to perform the inference process.</w:t>
      </w:r>
    </w:p>
    <w:p w:rsidR="00837D06" w:rsidRDefault="003A080F">
      <w:pPr>
        <w:pStyle w:val="a8"/>
        <w:rPr>
          <w:rFonts w:eastAsia="宋体"/>
          <w:sz w:val="22"/>
          <w:szCs w:val="22"/>
          <w:lang w:val="en-US" w:eastAsia="zh-CN"/>
        </w:rPr>
      </w:pPr>
      <w:r>
        <w:rPr>
          <w:rFonts w:eastAsia="宋体" w:hint="eastAsia"/>
          <w:sz w:val="22"/>
          <w:szCs w:val="22"/>
          <w:lang w:val="en-US" w:eastAsia="zh-CN"/>
        </w:rPr>
        <w:t>-Model Transfer/Delivery: Used to deliver an AI/ML model to the Inference function. From RAN4 perspective, the discussion should be held around the core requirements related to the functionality/model and the performance requirements so as to guarantee the availability of all the above essential components during the LCM.</w:t>
      </w:r>
    </w:p>
    <w:p w:rsidR="001B0CAE" w:rsidRDefault="001B0CAE">
      <w:pPr>
        <w:pStyle w:val="a8"/>
        <w:rPr>
          <w:rFonts w:eastAsia="宋体"/>
          <w:sz w:val="22"/>
          <w:szCs w:val="22"/>
          <w:lang w:val="en-US" w:eastAsia="zh-CN"/>
        </w:rPr>
      </w:pPr>
    </w:p>
    <w:p w:rsidR="00837D06" w:rsidRDefault="0061265B">
      <w:pPr>
        <w:jc w:val="both"/>
        <w:rPr>
          <w:rFonts w:eastAsia="宋体"/>
          <w:sz w:val="22"/>
          <w:szCs w:val="22"/>
          <w:lang w:eastAsia="zh-CN"/>
        </w:rPr>
      </w:pPr>
      <w:r w:rsidRPr="0061265B">
        <w:rPr>
          <w:rFonts w:eastAsia="宋体" w:hint="eastAsia"/>
          <w:b/>
          <w:sz w:val="22"/>
          <w:szCs w:val="22"/>
          <w:u w:val="single"/>
          <w:lang w:eastAsia="zh-CN"/>
        </w:rPr>
        <w:t>B</w:t>
      </w:r>
      <w:r w:rsidRPr="0061265B">
        <w:rPr>
          <w:rFonts w:eastAsia="宋体"/>
          <w:b/>
          <w:sz w:val="22"/>
          <w:szCs w:val="22"/>
          <w:u w:val="single"/>
          <w:lang w:eastAsia="zh-CN"/>
        </w:rPr>
        <w:t>eam prediction</w:t>
      </w:r>
    </w:p>
    <w:p w:rsidR="0061265B" w:rsidRDefault="0061265B">
      <w:pPr>
        <w:jc w:val="both"/>
        <w:rPr>
          <w:rFonts w:eastAsia="宋体"/>
          <w:sz w:val="22"/>
          <w:szCs w:val="22"/>
          <w:lang w:eastAsia="zh-CN"/>
        </w:rPr>
      </w:pPr>
      <w:r>
        <w:rPr>
          <w:rFonts w:eastAsia="宋体"/>
          <w:sz w:val="22"/>
          <w:szCs w:val="22"/>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rsidR="0061265B" w:rsidRDefault="005571E0" w:rsidP="005571E0">
      <w:pPr>
        <w:jc w:val="center"/>
        <w:rPr>
          <w:rFonts w:eastAsia="宋体"/>
          <w:sz w:val="22"/>
          <w:szCs w:val="22"/>
          <w:lang w:eastAsia="zh-CN"/>
        </w:rPr>
      </w:pPr>
      <w:r>
        <w:rPr>
          <w:noProof/>
          <w:lang w:eastAsia="zh-CN"/>
        </w:rPr>
        <w:drawing>
          <wp:inline distT="0" distB="0" distL="0" distR="0" wp14:anchorId="4F7CDE00" wp14:editId="64BD53DF">
            <wp:extent cx="4591050" cy="2210597"/>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rsidR="005571E0" w:rsidRDefault="005571E0" w:rsidP="005571E0">
      <w:pPr>
        <w:rPr>
          <w:rFonts w:eastAsia="宋体"/>
          <w:sz w:val="22"/>
          <w:szCs w:val="22"/>
          <w:lang w:eastAsia="zh-CN"/>
        </w:rPr>
      </w:pPr>
      <w:r>
        <w:rPr>
          <w:rFonts w:eastAsia="宋体"/>
          <w:sz w:val="22"/>
          <w:szCs w:val="22"/>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rsidR="005571E0" w:rsidRDefault="005571E0" w:rsidP="005571E0">
      <w:pPr>
        <w:rPr>
          <w:rFonts w:eastAsia="宋体"/>
          <w:sz w:val="22"/>
          <w:szCs w:val="22"/>
          <w:lang w:eastAsia="zh-CN"/>
        </w:rPr>
      </w:pPr>
    </w:p>
    <w:p w:rsidR="005571E0" w:rsidRDefault="005571E0" w:rsidP="005571E0">
      <w:pPr>
        <w:jc w:val="center"/>
        <w:rPr>
          <w:rFonts w:eastAsia="宋体"/>
          <w:sz w:val="22"/>
          <w:szCs w:val="22"/>
          <w:lang w:eastAsia="zh-CN"/>
        </w:rPr>
      </w:pPr>
      <w:r>
        <w:rPr>
          <w:noProof/>
          <w:lang w:eastAsia="zh-CN"/>
        </w:rPr>
        <w:lastRenderedPageBreak/>
        <w:drawing>
          <wp:inline distT="0" distB="0" distL="0" distR="0" wp14:anchorId="3C4744EC" wp14:editId="32E4AC00">
            <wp:extent cx="5997948" cy="1219200"/>
            <wp:effectExtent l="0" t="0" r="3175"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rsidR="00925A0A" w:rsidRDefault="00925A0A" w:rsidP="00707AEF">
      <w:pPr>
        <w:spacing w:afterLines="50" w:after="160"/>
        <w:rPr>
          <w:rFonts w:eastAsia="宋体"/>
          <w:sz w:val="22"/>
          <w:szCs w:val="22"/>
          <w:lang w:eastAsia="zh-CN"/>
        </w:rPr>
      </w:pPr>
      <w:r>
        <w:rPr>
          <w:rFonts w:eastAsia="宋体"/>
          <w:sz w:val="22"/>
          <w:szCs w:val="22"/>
          <w:lang w:eastAsia="zh-CN"/>
        </w:rPr>
        <w:t>Since RAN1 mainly put the focus on the spatial-domain beam prediction, we can firstly analyze the BM-case 1 since compared to the spatial domain a</w:t>
      </w:r>
      <w:r w:rsidRPr="00925A0A">
        <w:rPr>
          <w:rFonts w:eastAsia="宋体"/>
          <w:sz w:val="22"/>
          <w:szCs w:val="22"/>
          <w:lang w:eastAsia="zh-CN"/>
        </w:rPr>
        <w:t>n additional dimension of time has been added</w:t>
      </w:r>
      <w:r>
        <w:rPr>
          <w:rFonts w:eastAsia="宋体"/>
          <w:sz w:val="22"/>
          <w:szCs w:val="22"/>
          <w:lang w:eastAsia="zh-CN"/>
        </w:rPr>
        <w:t xml:space="preserve"> in the time-domain, the main procedure is below:</w:t>
      </w:r>
    </w:p>
    <w:p w:rsidR="00925A0A" w:rsidRDefault="00925A0A" w:rsidP="00925A0A">
      <w:pPr>
        <w:spacing w:afterLines="50" w:after="160"/>
        <w:jc w:val="center"/>
        <w:rPr>
          <w:rFonts w:eastAsia="宋体"/>
          <w:sz w:val="22"/>
          <w:szCs w:val="22"/>
          <w:lang w:eastAsia="zh-CN"/>
        </w:rPr>
      </w:pPr>
      <w:r w:rsidRPr="0033526C">
        <w:rPr>
          <w:noProof/>
          <w:lang w:eastAsia="zh-CN"/>
        </w:rPr>
        <w:drawing>
          <wp:inline distT="0" distB="0" distL="0" distR="0" wp14:anchorId="5F142EAB" wp14:editId="244F31FC">
            <wp:extent cx="2990850" cy="318853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3665" cy="3191537"/>
                    </a:xfrm>
                    <a:prstGeom prst="rect">
                      <a:avLst/>
                    </a:prstGeom>
                  </pic:spPr>
                </pic:pic>
              </a:graphicData>
            </a:graphic>
          </wp:inline>
        </w:drawing>
      </w:r>
    </w:p>
    <w:p w:rsidR="00925A0A" w:rsidRDefault="00925A0A" w:rsidP="00707AEF">
      <w:pPr>
        <w:spacing w:afterLines="50" w:after="160"/>
        <w:rPr>
          <w:rFonts w:eastAsia="宋体"/>
          <w:sz w:val="22"/>
          <w:szCs w:val="22"/>
          <w:lang w:eastAsia="zh-CN"/>
        </w:rPr>
      </w:pPr>
      <w:r>
        <w:rPr>
          <w:rFonts w:eastAsia="宋体"/>
          <w:sz w:val="22"/>
          <w:szCs w:val="22"/>
          <w:lang w:eastAsia="zh-CN"/>
        </w:rPr>
        <w:t>Training inputs collection and model training phase:</w:t>
      </w:r>
    </w:p>
    <w:p w:rsidR="00925A0A" w:rsidRPr="00925A0A" w:rsidRDefault="00925A0A" w:rsidP="00925A0A">
      <w:pPr>
        <w:pStyle w:val="af7"/>
        <w:numPr>
          <w:ilvl w:val="0"/>
          <w:numId w:val="30"/>
        </w:numPr>
        <w:spacing w:afterLines="50" w:after="160"/>
        <w:ind w:firstLineChars="0"/>
        <w:rPr>
          <w:sz w:val="22"/>
        </w:rPr>
      </w:pPr>
      <w:r w:rsidRPr="00925A0A">
        <w:rPr>
          <w:sz w:val="22"/>
        </w:rPr>
        <w:t xml:space="preserve">The number of beam is 8*8. </w:t>
      </w:r>
      <w:proofErr w:type="spellStart"/>
      <w:r w:rsidRPr="00925A0A">
        <w:rPr>
          <w:sz w:val="22"/>
        </w:rPr>
        <w:t>gNB</w:t>
      </w:r>
      <w:proofErr w:type="spellEnd"/>
      <w:r w:rsidRPr="00925A0A">
        <w:rPr>
          <w:sz w:val="22"/>
        </w:rPr>
        <w:t xml:space="preserve"> performs the full beam sweeping and UE measures RSRP of every beam and obtain the outcome of RSRP and related optimal beam ID.</w:t>
      </w:r>
    </w:p>
    <w:p w:rsidR="00925A0A" w:rsidRDefault="00925A0A" w:rsidP="00925A0A">
      <w:pPr>
        <w:pStyle w:val="af7"/>
        <w:numPr>
          <w:ilvl w:val="0"/>
          <w:numId w:val="30"/>
        </w:numPr>
        <w:spacing w:afterLines="50" w:after="160"/>
        <w:ind w:firstLineChars="0"/>
        <w:rPr>
          <w:sz w:val="22"/>
        </w:rPr>
      </w:pPr>
      <w:r>
        <w:rPr>
          <w:sz w:val="22"/>
        </w:rPr>
        <w:t>Require the results of the measured RSRP and related optimal beam ID.</w:t>
      </w:r>
    </w:p>
    <w:p w:rsidR="00925A0A" w:rsidRDefault="00925A0A" w:rsidP="00925A0A">
      <w:pPr>
        <w:pStyle w:val="af7"/>
        <w:numPr>
          <w:ilvl w:val="0"/>
          <w:numId w:val="30"/>
        </w:numPr>
        <w:spacing w:afterLines="50" w:after="160"/>
        <w:ind w:firstLineChars="0"/>
        <w:rPr>
          <w:sz w:val="22"/>
        </w:rPr>
      </w:pPr>
      <w:r>
        <w:rPr>
          <w:sz w:val="22"/>
        </w:rPr>
        <w:t>Feedback training inputs (Set B) to NW side.</w:t>
      </w:r>
    </w:p>
    <w:p w:rsidR="00174CB0" w:rsidRDefault="00174CB0" w:rsidP="00925A0A">
      <w:pPr>
        <w:pStyle w:val="af7"/>
        <w:numPr>
          <w:ilvl w:val="0"/>
          <w:numId w:val="30"/>
        </w:numPr>
        <w:spacing w:afterLines="50" w:after="160"/>
        <w:ind w:firstLineChars="0"/>
        <w:rPr>
          <w:sz w:val="22"/>
        </w:rPr>
      </w:pPr>
      <w:r>
        <w:rPr>
          <w:sz w:val="22"/>
        </w:rPr>
        <w:t>The model training/inference is held at NW side (NW-side model).</w:t>
      </w:r>
    </w:p>
    <w:p w:rsidR="00174CB0" w:rsidRPr="00174CB0" w:rsidRDefault="00174CB0" w:rsidP="00174CB0">
      <w:pPr>
        <w:spacing w:afterLines="50" w:after="160"/>
        <w:rPr>
          <w:rFonts w:eastAsiaTheme="minorEastAsia"/>
          <w:sz w:val="22"/>
          <w:lang w:eastAsia="zh-CN"/>
        </w:rPr>
      </w:pPr>
      <w:r>
        <w:rPr>
          <w:rFonts w:eastAsiaTheme="minorEastAsia" w:hint="eastAsia"/>
          <w:sz w:val="22"/>
          <w:lang w:eastAsia="zh-CN"/>
        </w:rPr>
        <w:t>M</w:t>
      </w:r>
      <w:r>
        <w:rPr>
          <w:rFonts w:eastAsiaTheme="minorEastAsia"/>
          <w:sz w:val="22"/>
          <w:lang w:eastAsia="zh-CN"/>
        </w:rPr>
        <w:t>odel inference phase:</w:t>
      </w:r>
    </w:p>
    <w:p w:rsidR="00237556" w:rsidRDefault="00174CB0" w:rsidP="00925A0A">
      <w:pPr>
        <w:pStyle w:val="af7"/>
        <w:numPr>
          <w:ilvl w:val="0"/>
          <w:numId w:val="30"/>
        </w:numPr>
        <w:spacing w:afterLines="50" w:after="160"/>
        <w:ind w:firstLineChars="0"/>
        <w:rPr>
          <w:sz w:val="22"/>
        </w:rPr>
      </w:pPr>
      <w:r>
        <w:rPr>
          <w:sz w:val="22"/>
        </w:rPr>
        <w:t>Sparse/wide SSB beam sweep. Set B beam is the pre-configured patterns of Set A, perform the beam sweep and measure the RSRP of Set B at UE side</w:t>
      </w:r>
      <w:r w:rsidR="00237556">
        <w:rPr>
          <w:sz w:val="22"/>
        </w:rPr>
        <w:t xml:space="preserve"> (find the maximum RSRP value when ranking).</w:t>
      </w:r>
    </w:p>
    <w:p w:rsidR="006C4AB1" w:rsidRDefault="00237556" w:rsidP="006C4AB1">
      <w:pPr>
        <w:pStyle w:val="af7"/>
        <w:numPr>
          <w:ilvl w:val="0"/>
          <w:numId w:val="30"/>
        </w:numPr>
        <w:spacing w:afterLines="50" w:after="160"/>
        <w:ind w:firstLineChars="0"/>
        <w:rPr>
          <w:sz w:val="22"/>
        </w:rPr>
      </w:pPr>
      <w:r>
        <w:rPr>
          <w:sz w:val="22"/>
        </w:rPr>
        <w:t xml:space="preserve">RSRP feedback. </w:t>
      </w:r>
      <w:r w:rsidR="006C4AB1" w:rsidRPr="006C4AB1">
        <w:rPr>
          <w:sz w:val="22"/>
        </w:rPr>
        <w:t>After measuring the RSRP of Set B on the UE side, feedback the RSRP measurement results to the network side. (It should be noted that there is a regulation in RAN1: when reporting, the best RSRP beam should be reported first, and it does not matter how the remaining beams are reported in order.)</w:t>
      </w:r>
    </w:p>
    <w:p w:rsidR="006C4AB1" w:rsidRDefault="006C4AB1" w:rsidP="006C4AB1">
      <w:pPr>
        <w:pStyle w:val="af7"/>
        <w:numPr>
          <w:ilvl w:val="0"/>
          <w:numId w:val="30"/>
        </w:numPr>
        <w:spacing w:afterLines="50" w:after="160"/>
        <w:ind w:firstLineChars="0"/>
        <w:rPr>
          <w:sz w:val="22"/>
        </w:rPr>
      </w:pPr>
      <w:r>
        <w:rPr>
          <w:sz w:val="22"/>
        </w:rPr>
        <w:lastRenderedPageBreak/>
        <w:t xml:space="preserve">AI/ML based beam inference. </w:t>
      </w:r>
      <w:r w:rsidRPr="006C4AB1">
        <w:rPr>
          <w:sz w:val="22"/>
        </w:rPr>
        <w:t xml:space="preserve">The RSRP measurement results fed back by UE are used as input for model inference (a. the measurement results of </w:t>
      </w:r>
      <w:proofErr w:type="spellStart"/>
      <w:r w:rsidRPr="006C4AB1">
        <w:rPr>
          <w:sz w:val="22"/>
        </w:rPr>
        <w:t>B are</w:t>
      </w:r>
      <w:proofErr w:type="spellEnd"/>
      <w:r w:rsidRPr="006C4AB1">
        <w:rPr>
          <w:sz w:val="22"/>
        </w:rPr>
        <w:t xml:space="preserve"> input; b. NW side training and inference are conducted on the network side), and the predicted Top-K beams will be obtained.</w:t>
      </w:r>
    </w:p>
    <w:p w:rsidR="00925A0A" w:rsidRDefault="006C4AB1" w:rsidP="006C4AB1">
      <w:pPr>
        <w:spacing w:afterLines="50" w:after="160"/>
        <w:rPr>
          <w:rFonts w:ascii="Calibri" w:eastAsia="宋体" w:hAnsi="Calibri"/>
          <w:kern w:val="2"/>
          <w:sz w:val="22"/>
          <w:szCs w:val="22"/>
          <w:lang w:eastAsia="zh-CN"/>
        </w:rPr>
      </w:pPr>
      <w:r w:rsidRPr="008F4609">
        <w:rPr>
          <w:rFonts w:ascii="Calibri" w:eastAsia="宋体" w:hAnsi="Calibri"/>
          <w:kern w:val="2"/>
          <w:sz w:val="22"/>
          <w:szCs w:val="22"/>
          <w:lang w:eastAsia="zh-CN"/>
        </w:rPr>
        <w:t>8.9.10.11. Confirm Top-1 beam.</w:t>
      </w:r>
      <w:r w:rsidR="00925A0A" w:rsidRPr="008F4609">
        <w:rPr>
          <w:rFonts w:ascii="Calibri" w:eastAsia="宋体" w:hAnsi="Calibri"/>
          <w:kern w:val="2"/>
          <w:sz w:val="22"/>
          <w:szCs w:val="22"/>
          <w:lang w:eastAsia="zh-CN"/>
        </w:rPr>
        <w:t xml:space="preserve">  </w:t>
      </w:r>
    </w:p>
    <w:p w:rsidR="008F4609" w:rsidRPr="008F4609" w:rsidRDefault="008F4609" w:rsidP="006C4AB1">
      <w:pPr>
        <w:spacing w:afterLines="50" w:after="160"/>
        <w:rPr>
          <w:rFonts w:eastAsia="宋体"/>
          <w:sz w:val="22"/>
          <w:szCs w:val="22"/>
          <w:lang w:eastAsia="zh-CN"/>
        </w:rPr>
      </w:pPr>
      <w:r w:rsidRPr="008F4609">
        <w:rPr>
          <w:rFonts w:eastAsia="宋体"/>
          <w:sz w:val="22"/>
          <w:szCs w:val="22"/>
          <w:lang w:eastAsia="zh-CN"/>
        </w:rPr>
        <w:t>That is to say, during beam measurement, although the UE needs to monitor and estimate the channel quality of MN beam pairs, it does not need to report the channel quality of all beam pairs to the base station. It only needs to select the optimal beam pair for reporting, and the received beam corresponding to the optimal beam pair only needs to be stored in the UE and does not need to be reported to the base station. In the subsequent transmission process, the base station only needs to indicate the transmission beam selected by the UE, and the UE can use the corresponding receiving beam for reception processing based on stored information. From the perspective of cost savings, it is not necessary to report the channel quality information or IDs of all transmitted beams to the base station. Only L transmitted beams can be selected for reporting. According to the above figure, it can be seen that UE reports the Top-1 beam.</w:t>
      </w:r>
    </w:p>
    <w:p w:rsidR="003A080F" w:rsidRDefault="007316F7" w:rsidP="00707AEF">
      <w:pPr>
        <w:spacing w:afterLines="50" w:after="160"/>
        <w:rPr>
          <w:rFonts w:eastAsia="宋体"/>
          <w:sz w:val="22"/>
          <w:szCs w:val="22"/>
          <w:lang w:eastAsia="zh-CN"/>
        </w:rPr>
      </w:pPr>
      <w:r>
        <w:rPr>
          <w:rFonts w:eastAsia="宋体"/>
          <w:sz w:val="22"/>
          <w:szCs w:val="22"/>
          <w:lang w:eastAsia="zh-CN"/>
        </w:rPr>
        <w:t xml:space="preserve">From RAN4 perspective, </w:t>
      </w:r>
      <w:r w:rsidR="003A080F">
        <w:rPr>
          <w:rFonts w:eastAsia="宋体"/>
          <w:sz w:val="22"/>
          <w:szCs w:val="22"/>
          <w:lang w:eastAsia="zh-CN"/>
        </w:rPr>
        <w:t>we need to evaluate the performance metrics which are ag</w:t>
      </w:r>
      <w:r w:rsidR="00A20ED3">
        <w:rPr>
          <w:rFonts w:eastAsia="宋体"/>
          <w:sz w:val="22"/>
          <w:szCs w:val="22"/>
          <w:lang w:eastAsia="zh-CN"/>
        </w:rPr>
        <w:t>reed in RAN1 and in TR38.843,</w:t>
      </w:r>
      <w:r w:rsidR="003A080F">
        <w:rPr>
          <w:rFonts w:eastAsia="宋体"/>
          <w:sz w:val="22"/>
          <w:szCs w:val="22"/>
          <w:lang w:eastAsia="zh-CN"/>
        </w:rPr>
        <w:t xml:space="preserve"> the following aspects need to be studied:</w:t>
      </w:r>
    </w:p>
    <w:tbl>
      <w:tblPr>
        <w:tblStyle w:val="af4"/>
        <w:tblW w:w="0" w:type="auto"/>
        <w:tblLook w:val="04A0" w:firstRow="1" w:lastRow="0" w:firstColumn="1" w:lastColumn="0" w:noHBand="0" w:noVBand="1"/>
      </w:tblPr>
      <w:tblGrid>
        <w:gridCol w:w="9288"/>
      </w:tblGrid>
      <w:tr w:rsidR="003A080F" w:rsidTr="003A080F">
        <w:tc>
          <w:tcPr>
            <w:tcW w:w="9288" w:type="dxa"/>
          </w:tcPr>
          <w:p w:rsidR="00707AEF" w:rsidRPr="00133C49" w:rsidRDefault="00707AEF" w:rsidP="00707AEF">
            <w:pPr>
              <w:spacing w:afterLines="50" w:after="160"/>
              <w:rPr>
                <w:lang w:eastAsia="ja-JP"/>
              </w:rPr>
            </w:pPr>
            <w:r w:rsidRPr="00133C49">
              <w:rPr>
                <w:lang w:eastAsia="zh-CN"/>
              </w:rPr>
              <w:t xml:space="preserve">Both </w:t>
            </w:r>
            <w:r w:rsidRPr="00133C49">
              <w:rPr>
                <w:lang w:eastAsia="ja-JP"/>
              </w:rPr>
              <w:t>spatial-domain DL beam prediction and temporal DL beam prediction are considered.</w:t>
            </w:r>
          </w:p>
          <w:p w:rsidR="00707AEF" w:rsidRPr="00133C49" w:rsidRDefault="00707AEF" w:rsidP="00707AEF">
            <w:pPr>
              <w:adjustRightInd w:val="0"/>
              <w:spacing w:afterLines="50" w:after="160"/>
              <w:ind w:left="60"/>
            </w:pPr>
            <w:r w:rsidRPr="00133C49">
              <w:t xml:space="preserve">For metrics for beam management </w:t>
            </w:r>
            <w:r w:rsidRPr="00133C49">
              <w:rPr>
                <w:lang w:eastAsia="zh-CN"/>
              </w:rPr>
              <w:t>requirements/tests</w:t>
            </w:r>
            <w:r w:rsidRPr="00133C49">
              <w:t>, the following test metrics are identified and could be considered</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Option 1: RSRP accuracy</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Option 2: Beam prediction accuracy</w:t>
            </w:r>
          </w:p>
          <w:p w:rsidR="00707AEF" w:rsidRPr="00133C49" w:rsidRDefault="00707AEF" w:rsidP="00707AEF">
            <w:pPr>
              <w:pStyle w:val="B2"/>
              <w:spacing w:afterLines="50" w:after="160"/>
            </w:pPr>
            <w:r>
              <w:t>-</w:t>
            </w:r>
            <w:r>
              <w:tab/>
            </w:r>
            <w:r w:rsidRPr="00133C49">
              <w:t>Top-1 (</w:t>
            </w:r>
            <w:proofErr w:type="gramStart"/>
            <w:r w:rsidRPr="00133C49">
              <w:t>%) :</w:t>
            </w:r>
            <w:proofErr w:type="gramEnd"/>
            <w:r w:rsidRPr="00133C49">
              <w:t xml:space="preserve"> the percentage of "the Top-1 strongest beam is Top-1 predicted beam"</w:t>
            </w:r>
          </w:p>
          <w:p w:rsidR="00707AEF" w:rsidRPr="00133C49" w:rsidRDefault="00707AEF" w:rsidP="00707AEF">
            <w:pPr>
              <w:pStyle w:val="B2"/>
              <w:spacing w:afterLines="50" w:after="160"/>
            </w:pPr>
            <w:r>
              <w:t>-</w:t>
            </w:r>
            <w:r>
              <w:tab/>
            </w:r>
            <w:r w:rsidRPr="00133C49">
              <w:t>Top-K/1 (</w:t>
            </w:r>
            <w:proofErr w:type="gramStart"/>
            <w:r w:rsidRPr="00133C49">
              <w:t>%) :</w:t>
            </w:r>
            <w:proofErr w:type="gramEnd"/>
            <w:r w:rsidRPr="00133C49">
              <w:t xml:space="preserve"> the percentage of "the Top-1 strongest beam is one of the Top-K predicted beams"</w:t>
            </w:r>
          </w:p>
          <w:p w:rsidR="00707AEF" w:rsidRPr="00133C49" w:rsidRDefault="00707AEF" w:rsidP="00707AEF">
            <w:pPr>
              <w:pStyle w:val="B2"/>
              <w:spacing w:afterLines="50" w:after="160"/>
            </w:pPr>
            <w:r>
              <w:t>-</w:t>
            </w:r>
            <w:r>
              <w:tab/>
            </w:r>
            <w:r w:rsidRPr="00133C49">
              <w:t>Top-1/K (</w:t>
            </w:r>
            <w:proofErr w:type="gramStart"/>
            <w:r w:rsidRPr="00133C49">
              <w:t>%) :</w:t>
            </w:r>
            <w:proofErr w:type="gramEnd"/>
            <w:r w:rsidRPr="00133C49">
              <w:t xml:space="preserve"> the percentage of "the Top-1 predicted beam is one of the Top-K strongest beams"</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 xml:space="preserve">Option 3: The successful rate for the correct prediction which is considered as maximum RSRP among </w:t>
            </w:r>
            <w:proofErr w:type="gramStart"/>
            <w:r w:rsidRPr="00133C49">
              <w:rPr>
                <w:lang w:eastAsia="zh-CN"/>
              </w:rPr>
              <w:t>top</w:t>
            </w:r>
            <w:proofErr w:type="gramEnd"/>
            <w:r w:rsidRPr="00133C49">
              <w:rPr>
                <w:lang w:eastAsia="zh-CN"/>
              </w:rPr>
              <w:t xml:space="preserve">-K predicted beams is larger than the RSRP of the strongest beam – x dB, </w:t>
            </w:r>
          </w:p>
          <w:p w:rsidR="00707AEF" w:rsidRPr="00133C49" w:rsidRDefault="00707AEF" w:rsidP="00707AEF">
            <w:pPr>
              <w:pStyle w:val="B2"/>
              <w:spacing w:afterLines="50" w:after="160"/>
            </w:pPr>
            <w:r>
              <w:t>-</w:t>
            </w:r>
            <w:r>
              <w:tab/>
            </w:r>
            <w:r w:rsidRPr="00133C49">
              <w:t>Related measurement accuracy can be considered to determine x</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Option 4: combinations of above options</w:t>
            </w:r>
          </w:p>
          <w:p w:rsidR="00707AEF" w:rsidRPr="00133C49" w:rsidRDefault="00707AEF" w:rsidP="00707AEF">
            <w:pPr>
              <w:spacing w:afterLines="50" w:after="160"/>
              <w:rPr>
                <w:lang w:eastAsia="ja-JP"/>
              </w:rPr>
            </w:pPr>
            <w:r w:rsidRPr="00133C49">
              <w:rPr>
                <w:lang w:eastAsia="ja-JP"/>
              </w:rPr>
              <w:t xml:space="preserve">The overhead/latency reduction should be considered for the requirements as the side condition. </w:t>
            </w:r>
          </w:p>
          <w:p w:rsidR="003A080F" w:rsidRPr="00707AEF" w:rsidRDefault="003A080F" w:rsidP="00707AEF">
            <w:pPr>
              <w:spacing w:afterLines="50" w:after="160"/>
              <w:rPr>
                <w:rFonts w:eastAsia="宋体"/>
                <w:sz w:val="22"/>
                <w:szCs w:val="22"/>
                <w:lang w:eastAsia="zh-CN"/>
              </w:rPr>
            </w:pPr>
          </w:p>
        </w:tc>
      </w:tr>
    </w:tbl>
    <w:p w:rsidR="00707AEF" w:rsidRDefault="00707AEF" w:rsidP="00707AEF">
      <w:pPr>
        <w:rPr>
          <w:rFonts w:eastAsia="宋体"/>
          <w:sz w:val="22"/>
          <w:szCs w:val="22"/>
          <w:lang w:eastAsia="zh-CN"/>
        </w:rPr>
      </w:pPr>
      <w:r>
        <w:rPr>
          <w:rFonts w:eastAsia="宋体"/>
          <w:sz w:val="22"/>
          <w:szCs w:val="22"/>
          <w:lang w:eastAsia="zh-CN"/>
        </w:rPr>
        <w:t>For model input, measurement on a sub set of beams or historical beams are used.</w:t>
      </w:r>
    </w:p>
    <w:p w:rsidR="00707AEF" w:rsidRDefault="00707AEF" w:rsidP="00707AEF">
      <w:pPr>
        <w:rPr>
          <w:rFonts w:eastAsia="宋体"/>
          <w:sz w:val="22"/>
          <w:szCs w:val="22"/>
          <w:lang w:eastAsia="zh-CN"/>
        </w:rPr>
      </w:pPr>
      <w:r>
        <w:rPr>
          <w:rFonts w:eastAsia="宋体"/>
          <w:sz w:val="22"/>
          <w:szCs w:val="22"/>
          <w:lang w:eastAsia="zh-CN"/>
        </w:rPr>
        <w:tab/>
        <w:t>Test of input: Performance requirement on BM model input should be studied</w:t>
      </w:r>
      <w:r w:rsidR="00AC5084">
        <w:rPr>
          <w:rFonts w:eastAsia="宋体"/>
          <w:sz w:val="22"/>
          <w:szCs w:val="22"/>
          <w:lang w:eastAsia="zh-CN"/>
        </w:rPr>
        <w:t xml:space="preserve"> such as beam measurement accuracy</w:t>
      </w:r>
      <w:r>
        <w:rPr>
          <w:rFonts w:eastAsia="宋体"/>
          <w:sz w:val="22"/>
          <w:szCs w:val="22"/>
          <w:lang w:eastAsia="zh-CN"/>
        </w:rPr>
        <w:t>.</w:t>
      </w:r>
    </w:p>
    <w:p w:rsidR="003A080F" w:rsidRDefault="00707AEF" w:rsidP="00707AEF">
      <w:pPr>
        <w:rPr>
          <w:rFonts w:eastAsia="宋体"/>
          <w:sz w:val="22"/>
          <w:szCs w:val="22"/>
          <w:lang w:eastAsia="zh-CN"/>
        </w:rPr>
      </w:pPr>
      <w:r>
        <w:rPr>
          <w:rFonts w:eastAsia="宋体"/>
          <w:sz w:val="22"/>
          <w:szCs w:val="22"/>
          <w:lang w:eastAsia="zh-CN"/>
        </w:rPr>
        <w:t>For model output and monitoring, the intermediate KPIs shall be considered for performance evaluation.</w:t>
      </w:r>
    </w:p>
    <w:p w:rsidR="00707AEF" w:rsidRDefault="00707AEF" w:rsidP="00707AEF">
      <w:pPr>
        <w:rPr>
          <w:rFonts w:eastAsia="宋体"/>
          <w:sz w:val="22"/>
          <w:szCs w:val="22"/>
          <w:lang w:eastAsia="zh-CN"/>
        </w:rPr>
      </w:pPr>
      <w:r>
        <w:rPr>
          <w:rFonts w:eastAsia="宋体"/>
          <w:sz w:val="22"/>
          <w:szCs w:val="22"/>
          <w:lang w:eastAsia="zh-CN"/>
        </w:rPr>
        <w:tab/>
        <w:t xml:space="preserve">Test of output: </w:t>
      </w:r>
    </w:p>
    <w:p w:rsidR="00707AEF" w:rsidRPr="00707AEF" w:rsidRDefault="00707AEF" w:rsidP="00707AEF">
      <w:pPr>
        <w:pStyle w:val="af7"/>
        <w:numPr>
          <w:ilvl w:val="2"/>
          <w:numId w:val="27"/>
        </w:numPr>
        <w:ind w:firstLineChars="0"/>
        <w:rPr>
          <w:sz w:val="22"/>
        </w:rPr>
      </w:pPr>
      <w:r w:rsidRPr="00707AEF">
        <w:rPr>
          <w:sz w:val="22"/>
        </w:rPr>
        <w:lastRenderedPageBreak/>
        <w:t>RSRP accuracy of the predicted beams shall be used for BM model inference performance tests</w:t>
      </w:r>
      <w:r w:rsidR="001C0B4B">
        <w:rPr>
          <w:sz w:val="22"/>
        </w:rPr>
        <w:t>.</w:t>
      </w:r>
    </w:p>
    <w:p w:rsidR="00707AEF" w:rsidRDefault="00707AEF" w:rsidP="00707AEF">
      <w:pPr>
        <w:pStyle w:val="af7"/>
        <w:numPr>
          <w:ilvl w:val="2"/>
          <w:numId w:val="27"/>
        </w:numPr>
        <w:ind w:firstLineChars="0"/>
        <w:rPr>
          <w:sz w:val="22"/>
        </w:rPr>
      </w:pPr>
      <w:r w:rsidRPr="00707AEF">
        <w:rPr>
          <w:sz w:val="22"/>
        </w:rPr>
        <w:t>The beam prediction based on AI/ML method makes the measurement be simplified than actual measurements by using the AI model to predict the measurement results and the testing performance metrics is to evaluate whether the predicted measurement accuracy meets the requirements.</w:t>
      </w:r>
    </w:p>
    <w:p w:rsidR="00707AEF" w:rsidRDefault="00707AEF" w:rsidP="00707AEF">
      <w:pPr>
        <w:ind w:firstLine="420"/>
        <w:rPr>
          <w:rFonts w:eastAsia="宋体"/>
          <w:sz w:val="22"/>
          <w:lang w:eastAsia="zh-CN"/>
        </w:rPr>
      </w:pPr>
      <w:r>
        <w:rPr>
          <w:rFonts w:eastAsia="宋体" w:hint="eastAsia"/>
          <w:sz w:val="22"/>
          <w:lang w:eastAsia="zh-CN"/>
        </w:rPr>
        <w:t>T</w:t>
      </w:r>
      <w:r>
        <w:rPr>
          <w:rFonts w:eastAsia="宋体"/>
          <w:sz w:val="22"/>
          <w:lang w:eastAsia="zh-CN"/>
        </w:rPr>
        <w:t>est of performance monitoring:</w:t>
      </w:r>
    </w:p>
    <w:p w:rsidR="00707AEF" w:rsidRPr="00AA5C59" w:rsidRDefault="00707AEF" w:rsidP="00AA5C59">
      <w:pPr>
        <w:pStyle w:val="af7"/>
        <w:numPr>
          <w:ilvl w:val="0"/>
          <w:numId w:val="29"/>
        </w:numPr>
        <w:ind w:firstLineChars="0"/>
        <w:rPr>
          <w:sz w:val="22"/>
        </w:rPr>
      </w:pPr>
      <w:r w:rsidRPr="00AA5C59">
        <w:rPr>
          <w:sz w:val="22"/>
        </w:rPr>
        <w:t>UE shall monitor and estimate the performance of AI/ML based BM model through RSRP accuracy.</w:t>
      </w:r>
    </w:p>
    <w:p w:rsidR="002756F5" w:rsidRPr="006529A4" w:rsidRDefault="00C43E3F" w:rsidP="002756F5">
      <w:pPr>
        <w:pStyle w:val="af7"/>
        <w:numPr>
          <w:ilvl w:val="0"/>
          <w:numId w:val="29"/>
        </w:numPr>
        <w:ind w:firstLineChars="0"/>
        <w:rPr>
          <w:sz w:val="22"/>
        </w:rPr>
      </w:pPr>
      <w:r w:rsidRPr="00AA5C59">
        <w:rPr>
          <w:sz w:val="22"/>
        </w:rPr>
        <w:t>The AI/ML model shall be updated or optimized and give the performance feedback or the retraining request if the UE reports its failure.</w:t>
      </w:r>
    </w:p>
    <w:p w:rsidR="00D0708E" w:rsidRDefault="002756F5" w:rsidP="002756F5">
      <w:pPr>
        <w:rPr>
          <w:rFonts w:eastAsia="宋体"/>
          <w:sz w:val="22"/>
          <w:szCs w:val="22"/>
          <w:lang w:eastAsia="zh-CN"/>
        </w:rPr>
      </w:pPr>
      <w:r w:rsidRPr="006529A4">
        <w:rPr>
          <w:rFonts w:eastAsia="宋体"/>
          <w:sz w:val="22"/>
          <w:szCs w:val="22"/>
          <w:lang w:eastAsia="zh-CN"/>
        </w:rPr>
        <w:t xml:space="preserve">For BM use-case the UE runs inference based on functionality using RSRP as input to predict RSRP of Top-K beams as output or Top-K beam IDs as output. For BM-Case1 (DL </w:t>
      </w:r>
      <w:proofErr w:type="spellStart"/>
      <w:r w:rsidRPr="006529A4">
        <w:rPr>
          <w:rFonts w:eastAsia="宋体"/>
          <w:sz w:val="22"/>
          <w:szCs w:val="22"/>
          <w:lang w:eastAsia="zh-CN"/>
        </w:rPr>
        <w:t>Tx</w:t>
      </w:r>
      <w:proofErr w:type="spellEnd"/>
      <w:r w:rsidRPr="006529A4">
        <w:rPr>
          <w:rFonts w:eastAsia="宋体"/>
          <w:sz w:val="22"/>
          <w:szCs w:val="22"/>
          <w:lang w:eastAsia="zh-CN"/>
        </w:rPr>
        <w:t xml:space="preserve"> Spatial domain beam prediction) and BM-Case2 (DL </w:t>
      </w:r>
      <w:proofErr w:type="spellStart"/>
      <w:r w:rsidRPr="006529A4">
        <w:rPr>
          <w:rFonts w:eastAsia="宋体"/>
          <w:sz w:val="22"/>
          <w:szCs w:val="22"/>
          <w:lang w:eastAsia="zh-CN"/>
        </w:rPr>
        <w:t>Tx</w:t>
      </w:r>
      <w:proofErr w:type="spellEnd"/>
      <w:r w:rsidRPr="006529A4">
        <w:rPr>
          <w:rFonts w:eastAsia="宋体"/>
          <w:sz w:val="22"/>
          <w:szCs w:val="22"/>
          <w:lang w:eastAsia="zh-CN"/>
        </w:rPr>
        <w:t xml:space="preserve"> Temporal domain beam prediction), when Set B is subset of Set A, the predicted Top-K beams might be only in Set A or some of predicted Top-K beams might be in Set B too</w:t>
      </w:r>
      <w:r w:rsidR="00D0708E" w:rsidRPr="006529A4">
        <w:rPr>
          <w:rFonts w:eastAsia="宋体"/>
          <w:sz w:val="22"/>
          <w:szCs w:val="22"/>
          <w:lang w:eastAsia="zh-CN"/>
        </w:rPr>
        <w:t>. We just list the general aspects above and f</w:t>
      </w:r>
      <w:r w:rsidRPr="006529A4">
        <w:rPr>
          <w:rFonts w:eastAsia="宋体"/>
          <w:sz w:val="22"/>
          <w:szCs w:val="22"/>
          <w:lang w:eastAsia="zh-CN"/>
        </w:rPr>
        <w:t>or the beam management the RSRP prediction accuracy and beam prediction accuracy shall be studied</w:t>
      </w:r>
      <w:r w:rsidR="00185B3B">
        <w:rPr>
          <w:rFonts w:eastAsia="宋体"/>
          <w:sz w:val="22"/>
          <w:szCs w:val="22"/>
          <w:lang w:eastAsia="zh-CN"/>
        </w:rPr>
        <w:t>:</w:t>
      </w:r>
    </w:p>
    <w:p w:rsidR="0019714F" w:rsidRDefault="0019714F" w:rsidP="002756F5">
      <w:pPr>
        <w:rPr>
          <w:rFonts w:eastAsia="宋体"/>
          <w:sz w:val="22"/>
          <w:szCs w:val="22"/>
          <w:lang w:eastAsia="zh-CN"/>
        </w:rPr>
      </w:pPr>
    </w:p>
    <w:p w:rsidR="0019714F" w:rsidRPr="006529A4" w:rsidRDefault="0019714F" w:rsidP="002756F5">
      <w:pPr>
        <w:rPr>
          <w:rFonts w:eastAsia="宋体"/>
          <w:sz w:val="22"/>
          <w:szCs w:val="22"/>
          <w:lang w:eastAsia="zh-CN"/>
        </w:rPr>
      </w:pPr>
      <w:r>
        <w:rPr>
          <w:rFonts w:eastAsia="宋体"/>
          <w:sz w:val="22"/>
          <w:szCs w:val="22"/>
          <w:lang w:eastAsia="zh-CN"/>
        </w:rPr>
        <w:t>Performance accuracy requirements:</w:t>
      </w:r>
    </w:p>
    <w:p w:rsidR="00D0708E" w:rsidRDefault="00D0708E" w:rsidP="002756F5">
      <w:pPr>
        <w:rPr>
          <w:rFonts w:eastAsia="宋体"/>
          <w:sz w:val="22"/>
          <w:lang w:eastAsia="zh-CN"/>
        </w:rPr>
      </w:pPr>
      <w:r w:rsidRPr="00443505">
        <w:rPr>
          <w:rFonts w:eastAsia="宋体"/>
          <w:b/>
          <w:i/>
          <w:sz w:val="22"/>
          <w:lang w:eastAsia="zh-CN"/>
        </w:rPr>
        <w:t>RSRP prediction accuracy</w:t>
      </w:r>
      <w:r>
        <w:rPr>
          <w:rFonts w:eastAsia="宋体" w:hint="eastAsia"/>
          <w:sz w:val="22"/>
          <w:lang w:eastAsia="zh-CN"/>
        </w:rPr>
        <w:t>：</w:t>
      </w:r>
    </w:p>
    <w:p w:rsidR="009C45D9" w:rsidRDefault="00902EB3" w:rsidP="002756F5">
      <w:pPr>
        <w:rPr>
          <w:rFonts w:eastAsia="宋体"/>
          <w:sz w:val="22"/>
          <w:lang w:eastAsia="zh-CN"/>
        </w:rPr>
      </w:pPr>
      <w:r>
        <w:rPr>
          <w:rFonts w:eastAsia="宋体"/>
          <w:sz w:val="22"/>
          <w:lang w:eastAsia="zh-CN"/>
        </w:rPr>
        <w:t>For RSRP prediction, the UE shall report the predicted RSRP corresponding to predicted beams ID, then the TE will check whether the range of predicted RSRP of Top-K beams includes the RSRP value of strongest beam. If the strongest RSRP value is the predicted range of RSRP of Top-K beams, then the TE will verify whether the predicted strongest beam matches with RSRP of strongest beam from legacy. If the strongest matches the legacy, there is no error and the AI/ML method is better. Otherwise, the tolerance margin will be used to justify the performance, if the difference between the predicted value and the legacy value is smaller than tolerance margin the test is valid and on the contrary, the test fails.</w:t>
      </w:r>
      <w:r w:rsidR="009C45D9">
        <w:rPr>
          <w:rFonts w:eastAsia="宋体" w:hint="eastAsia"/>
          <w:sz w:val="22"/>
          <w:lang w:eastAsia="zh-CN"/>
        </w:rPr>
        <w:t xml:space="preserve"> </w:t>
      </w:r>
      <w:r w:rsidR="009C45D9">
        <w:rPr>
          <w:rFonts w:eastAsia="宋体"/>
          <w:sz w:val="22"/>
          <w:lang w:eastAsia="zh-CN"/>
        </w:rPr>
        <w:t>Additionally, TE knows the ideal RSRP data and the predicted RSRP can compare to the predicted.</w:t>
      </w:r>
    </w:p>
    <w:p w:rsidR="0019714F" w:rsidRDefault="0019714F" w:rsidP="002756F5">
      <w:pPr>
        <w:rPr>
          <w:rFonts w:eastAsia="宋体"/>
          <w:sz w:val="22"/>
          <w:lang w:eastAsia="zh-CN"/>
        </w:rPr>
      </w:pPr>
    </w:p>
    <w:p w:rsidR="0019714F" w:rsidRPr="00B3369A" w:rsidRDefault="0019714F" w:rsidP="0019714F">
      <w:pPr>
        <w:spacing w:afterLines="50" w:after="160"/>
        <w:rPr>
          <w:rFonts w:eastAsia="宋体"/>
          <w:b/>
          <w:sz w:val="22"/>
          <w:lang w:eastAsia="zh-CN"/>
        </w:rPr>
      </w:pPr>
      <w:r w:rsidRPr="00B3369A">
        <w:rPr>
          <w:rFonts w:eastAsia="宋体"/>
          <w:b/>
          <w:sz w:val="22"/>
          <w:lang w:eastAsia="zh-CN"/>
        </w:rPr>
        <w:t>Observation 1: The UE shall report the predicted RSRP corresponding to predicted beams ID, then the TE will check whether the range of predicted RSRP of Top-K beams includes the RSRP value of strongest beam.</w:t>
      </w:r>
    </w:p>
    <w:p w:rsidR="009709D1" w:rsidRPr="0019714F" w:rsidRDefault="009709D1" w:rsidP="002756F5">
      <w:pPr>
        <w:rPr>
          <w:rFonts w:eastAsia="宋体"/>
          <w:sz w:val="22"/>
          <w:lang w:eastAsia="zh-CN"/>
        </w:rPr>
      </w:pPr>
    </w:p>
    <w:p w:rsidR="00B3472C" w:rsidRPr="00443505" w:rsidRDefault="00B3472C" w:rsidP="002756F5">
      <w:pPr>
        <w:rPr>
          <w:rFonts w:eastAsia="宋体"/>
          <w:b/>
          <w:i/>
          <w:sz w:val="22"/>
          <w:lang w:eastAsia="zh-CN"/>
        </w:rPr>
      </w:pPr>
      <w:r w:rsidRPr="000C7138">
        <w:rPr>
          <w:rFonts w:eastAsia="宋体"/>
          <w:b/>
          <w:i/>
          <w:sz w:val="22"/>
          <w:lang w:eastAsia="zh-CN"/>
        </w:rPr>
        <w:t>Beam prediction accuracy</w:t>
      </w:r>
      <w:r w:rsidRPr="00443505">
        <w:rPr>
          <w:rFonts w:eastAsia="宋体"/>
          <w:b/>
          <w:i/>
          <w:sz w:val="22"/>
          <w:lang w:eastAsia="zh-CN"/>
        </w:rPr>
        <w:t>:</w:t>
      </w:r>
    </w:p>
    <w:p w:rsidR="009E6348" w:rsidRPr="006F6764" w:rsidRDefault="00B3472C" w:rsidP="002756F5">
      <w:pPr>
        <w:rPr>
          <w:rFonts w:eastAsia="宋体"/>
          <w:sz w:val="22"/>
          <w:lang w:eastAsia="zh-CN"/>
        </w:rPr>
      </w:pPr>
      <w:r>
        <w:rPr>
          <w:rFonts w:eastAsia="宋体"/>
          <w:sz w:val="22"/>
          <w:lang w:eastAsia="zh-CN"/>
        </w:rPr>
        <w:t xml:space="preserve">For the beam prediction accuracy, the UE will report the predicted beam ID, then the </w:t>
      </w:r>
      <w:r w:rsidRPr="0033563F">
        <w:rPr>
          <w:rFonts w:eastAsia="宋体"/>
          <w:sz w:val="22"/>
          <w:lang w:eastAsia="zh-CN"/>
        </w:rPr>
        <w:t>TE will check whether predicted Top-K beams ID includes the strongest beam. If the strongest beam ID is in the predicted Top-K beam ID, then the TE will verify whether the predicted strongest beam is the same as strongest measured beam or legacy.</w:t>
      </w:r>
      <w:r>
        <w:rPr>
          <w:rFonts w:eastAsia="宋体"/>
          <w:sz w:val="22"/>
          <w:lang w:eastAsia="zh-CN"/>
        </w:rPr>
        <w:t xml:space="preserve"> If the strongest beam ID is same as legacy the AI/ML method is better. Otherwise, </w:t>
      </w:r>
      <w:r w:rsidR="00443505">
        <w:rPr>
          <w:rFonts w:eastAsia="宋体"/>
          <w:sz w:val="22"/>
          <w:lang w:eastAsia="zh-CN"/>
        </w:rPr>
        <w:t>the test fails.</w:t>
      </w:r>
    </w:p>
    <w:p w:rsidR="00443505" w:rsidRDefault="00443505" w:rsidP="002756F5">
      <w:pPr>
        <w:rPr>
          <w:rFonts w:eastAsia="宋体"/>
          <w:sz w:val="22"/>
          <w:lang w:eastAsia="zh-CN"/>
        </w:rPr>
      </w:pPr>
    </w:p>
    <w:p w:rsidR="00B3369A" w:rsidRPr="00B3369A" w:rsidRDefault="00B3369A" w:rsidP="00B3369A">
      <w:pPr>
        <w:spacing w:afterLines="50" w:after="160"/>
        <w:rPr>
          <w:rFonts w:eastAsia="宋体"/>
          <w:b/>
          <w:sz w:val="22"/>
          <w:lang w:eastAsia="zh-CN"/>
        </w:rPr>
      </w:pPr>
      <w:r w:rsidRPr="00B3369A">
        <w:rPr>
          <w:rFonts w:eastAsia="宋体"/>
          <w:b/>
          <w:sz w:val="22"/>
          <w:lang w:eastAsia="zh-CN"/>
        </w:rPr>
        <w:t>Observation 2: The UE will report the predicted beam ID, then the TE will check whether predicted Top-K beams ID includes the strongest beam.</w:t>
      </w:r>
    </w:p>
    <w:p w:rsidR="00443505" w:rsidRPr="00B3369A" w:rsidRDefault="00443505" w:rsidP="00B3369A">
      <w:pPr>
        <w:spacing w:afterLines="50" w:after="160"/>
        <w:rPr>
          <w:rFonts w:eastAsia="宋体"/>
          <w:b/>
          <w:sz w:val="22"/>
          <w:lang w:eastAsia="zh-CN"/>
        </w:rPr>
      </w:pPr>
      <w:r w:rsidRPr="00B3369A">
        <w:rPr>
          <w:rFonts w:eastAsia="宋体"/>
          <w:b/>
          <w:sz w:val="22"/>
          <w:lang w:eastAsia="zh-CN"/>
        </w:rPr>
        <w:lastRenderedPageBreak/>
        <w:t>Proposal 1: The RSRP accuracy of Top-K or Top-1 predicted beams shall be used as performance metrics for AI/ML based beam management.</w:t>
      </w:r>
    </w:p>
    <w:p w:rsidR="002756F5" w:rsidRDefault="00443505" w:rsidP="00B3369A">
      <w:pPr>
        <w:spacing w:afterLines="50" w:after="160"/>
        <w:rPr>
          <w:rFonts w:eastAsia="宋体"/>
          <w:sz w:val="22"/>
          <w:lang w:eastAsia="zh-CN"/>
        </w:rPr>
      </w:pPr>
      <w:r w:rsidRPr="00B3369A">
        <w:rPr>
          <w:rFonts w:eastAsia="宋体"/>
          <w:b/>
          <w:sz w:val="22"/>
          <w:lang w:eastAsia="zh-CN"/>
        </w:rPr>
        <w:t xml:space="preserve">Proposal 2: Top-K or Top-1 beam ID prediction accuracy shall be used as performance metrics for AI/ML based beam management. </w:t>
      </w:r>
      <w:r w:rsidR="00B3472C">
        <w:rPr>
          <w:rFonts w:eastAsia="宋体"/>
          <w:sz w:val="22"/>
          <w:lang w:eastAsia="zh-CN"/>
        </w:rPr>
        <w:t xml:space="preserve"> </w:t>
      </w:r>
      <w:r w:rsidR="002756F5">
        <w:rPr>
          <w:rFonts w:eastAsia="宋体"/>
          <w:sz w:val="22"/>
          <w:lang w:eastAsia="zh-CN"/>
        </w:rPr>
        <w:t xml:space="preserve"> </w:t>
      </w:r>
    </w:p>
    <w:p w:rsidR="0092428C" w:rsidRPr="0092428C" w:rsidRDefault="0092428C" w:rsidP="002756F5">
      <w:pPr>
        <w:rPr>
          <w:rFonts w:eastAsia="宋体"/>
          <w:b/>
          <w:i/>
          <w:sz w:val="22"/>
          <w:u w:val="single"/>
          <w:lang w:eastAsia="zh-CN"/>
        </w:rPr>
      </w:pPr>
      <w:r w:rsidRPr="0092428C">
        <w:rPr>
          <w:rFonts w:eastAsia="宋体"/>
          <w:b/>
          <w:i/>
          <w:sz w:val="22"/>
          <w:u w:val="single"/>
          <w:lang w:eastAsia="zh-CN"/>
        </w:rPr>
        <w:t>D</w:t>
      </w:r>
      <w:r w:rsidRPr="0092428C">
        <w:rPr>
          <w:rFonts w:eastAsia="宋体" w:hint="eastAsia"/>
          <w:b/>
          <w:i/>
          <w:sz w:val="22"/>
          <w:u w:val="single"/>
          <w:lang w:eastAsia="zh-CN"/>
        </w:rPr>
        <w:t>ifferent</w:t>
      </w:r>
      <w:r w:rsidRPr="0092428C">
        <w:rPr>
          <w:rFonts w:eastAsia="宋体"/>
          <w:b/>
          <w:i/>
          <w:sz w:val="22"/>
          <w:u w:val="single"/>
          <w:lang w:eastAsia="zh-CN"/>
        </w:rPr>
        <w:t xml:space="preserve"> </w:t>
      </w:r>
      <w:r w:rsidRPr="0092428C">
        <w:rPr>
          <w:rFonts w:eastAsia="宋体" w:hint="eastAsia"/>
          <w:b/>
          <w:i/>
          <w:sz w:val="22"/>
          <w:u w:val="single"/>
          <w:lang w:eastAsia="zh-CN"/>
        </w:rPr>
        <w:t>assumption</w:t>
      </w:r>
      <w:r w:rsidRPr="0092428C">
        <w:rPr>
          <w:rFonts w:eastAsia="宋体"/>
          <w:b/>
          <w:i/>
          <w:sz w:val="22"/>
          <w:u w:val="single"/>
          <w:lang w:eastAsia="zh-CN"/>
        </w:rPr>
        <w:t xml:space="preserve"> </w:t>
      </w:r>
      <w:r w:rsidRPr="0092428C">
        <w:rPr>
          <w:rFonts w:eastAsia="宋体" w:hint="eastAsia"/>
          <w:b/>
          <w:i/>
          <w:sz w:val="22"/>
          <w:u w:val="single"/>
          <w:lang w:eastAsia="zh-CN"/>
        </w:rPr>
        <w:t>（</w:t>
      </w:r>
      <w:r w:rsidRPr="0092428C">
        <w:rPr>
          <w:rFonts w:eastAsia="宋体" w:hint="eastAsia"/>
          <w:b/>
          <w:i/>
          <w:sz w:val="22"/>
          <w:u w:val="single"/>
          <w:lang w:eastAsia="zh-CN"/>
        </w:rPr>
        <w:t>measurement</w:t>
      </w:r>
      <w:r w:rsidRPr="0092428C">
        <w:rPr>
          <w:rFonts w:eastAsia="宋体"/>
          <w:b/>
          <w:i/>
          <w:sz w:val="22"/>
          <w:u w:val="single"/>
          <w:lang w:eastAsia="zh-CN"/>
        </w:rPr>
        <w:t xml:space="preserve"> </w:t>
      </w:r>
      <w:r w:rsidRPr="0092428C">
        <w:rPr>
          <w:rFonts w:eastAsia="宋体" w:hint="eastAsia"/>
          <w:b/>
          <w:i/>
          <w:sz w:val="22"/>
          <w:u w:val="single"/>
          <w:lang w:eastAsia="zh-CN"/>
        </w:rPr>
        <w:t>error</w:t>
      </w:r>
      <w:r w:rsidRPr="0092428C">
        <w:rPr>
          <w:rFonts w:eastAsia="宋体" w:hint="eastAsia"/>
          <w:b/>
          <w:i/>
          <w:sz w:val="22"/>
          <w:u w:val="single"/>
          <w:lang w:eastAsia="zh-CN"/>
        </w:rPr>
        <w:t>）</w:t>
      </w:r>
    </w:p>
    <w:p w:rsidR="002756F5" w:rsidRDefault="00DC0552" w:rsidP="002756F5">
      <w:pPr>
        <w:rPr>
          <w:rFonts w:eastAsia="宋体"/>
          <w:sz w:val="22"/>
          <w:lang w:eastAsia="zh-CN"/>
        </w:rPr>
      </w:pPr>
      <w:r>
        <w:rPr>
          <w:rFonts w:eastAsia="宋体"/>
          <w:sz w:val="22"/>
          <w:lang w:eastAsia="zh-CN"/>
        </w:rPr>
        <w:t>When specify performance requirements for AI/ML based beam management, the impact due to different assumption shall be considered in TR38.843:</w:t>
      </w:r>
    </w:p>
    <w:p w:rsidR="00DC0552" w:rsidRDefault="00DC0552" w:rsidP="00DC0552">
      <w:r>
        <w:rPr>
          <w:rFonts w:hint="eastAsia"/>
        </w:rPr>
        <w:t>T</w:t>
      </w:r>
      <w:r>
        <w:t>S 38.843 6.3.2</w:t>
      </w:r>
      <w:r>
        <w:rPr>
          <w:rFonts w:hint="eastAsia"/>
        </w:rPr>
        <w:t>：</w:t>
      </w:r>
    </w:p>
    <w:tbl>
      <w:tblPr>
        <w:tblStyle w:val="af4"/>
        <w:tblW w:w="0" w:type="auto"/>
        <w:tblLook w:val="04A0" w:firstRow="1" w:lastRow="0" w:firstColumn="1" w:lastColumn="0" w:noHBand="0" w:noVBand="1"/>
      </w:tblPr>
      <w:tblGrid>
        <w:gridCol w:w="8296"/>
      </w:tblGrid>
      <w:tr w:rsidR="00DC0552" w:rsidTr="00925A0A">
        <w:tc>
          <w:tcPr>
            <w:tcW w:w="8296" w:type="dxa"/>
          </w:tcPr>
          <w:p w:rsidR="00DC0552" w:rsidRPr="00133C49" w:rsidRDefault="00DC0552" w:rsidP="00925A0A">
            <w:pPr>
              <w:rPr>
                <w:b/>
                <w:bCs/>
              </w:rPr>
            </w:pPr>
            <w:r w:rsidRPr="00133C49">
              <w:rPr>
                <w:b/>
                <w:bCs/>
              </w:rPr>
              <w:t>Performance with measurement error</w:t>
            </w:r>
          </w:p>
          <w:p w:rsidR="00DC0552" w:rsidRDefault="00DC0552" w:rsidP="00925A0A">
            <w:pPr>
              <w:pStyle w:val="B1"/>
              <w:ind w:left="270" w:hangingChars="135" w:hanging="270"/>
            </w:pPr>
            <w:r w:rsidRPr="00133C49">
              <w:t xml:space="preserve">The performance impact of the </w:t>
            </w:r>
            <w:r w:rsidRPr="002423D7">
              <w:rPr>
                <w:highlight w:val="yellow"/>
              </w:rPr>
              <w:t>relative L1-RSRP measurement error</w:t>
            </w:r>
            <w:r>
              <w:t xml:space="preserve"> can be optionally evaluated </w:t>
            </w:r>
            <w:r w:rsidRPr="00133C49">
              <w:t xml:space="preserve">for both DL </w:t>
            </w:r>
            <w:proofErr w:type="spellStart"/>
            <w:r w:rsidRPr="00133C49">
              <w:t>Tx</w:t>
            </w:r>
            <w:proofErr w:type="spellEnd"/>
            <w:r w:rsidRPr="00133C49">
              <w:t xml:space="preserve"> beam and beam pair prediction</w:t>
            </w:r>
          </w:p>
          <w:p w:rsidR="00DC0552" w:rsidRDefault="00DC0552" w:rsidP="00925A0A">
            <w:pPr>
              <w:pStyle w:val="B1"/>
              <w:ind w:left="270" w:hangingChars="135" w:hanging="270"/>
              <w:rPr>
                <w:rFonts w:eastAsia="Microsoft YaHei UI"/>
              </w:rPr>
            </w:pPr>
          </w:p>
          <w:p w:rsidR="00DC0552" w:rsidRPr="00133C49" w:rsidRDefault="00DC0552" w:rsidP="00925A0A">
            <w:pPr>
              <w:pStyle w:val="B1"/>
              <w:ind w:firstLineChars="100" w:firstLine="200"/>
              <w:rPr>
                <w:rFonts w:eastAsia="Microsoft YaHei UI"/>
              </w:rPr>
            </w:pPr>
            <w:r>
              <w:rPr>
                <w:rFonts w:eastAsia="Microsoft YaHei UI"/>
              </w:rPr>
              <w:t xml:space="preserve">-  </w:t>
            </w:r>
            <w:r w:rsidRPr="00133C49">
              <w:rPr>
                <w:rFonts w:eastAsia="Microsoft YaHei UI"/>
              </w:rPr>
              <w:t xml:space="preserve">Considering </w:t>
            </w:r>
            <w:r w:rsidRPr="002423D7">
              <w:rPr>
                <w:highlight w:val="yellow"/>
              </w:rPr>
              <w:t>±2 dB</w:t>
            </w:r>
            <w:r w:rsidRPr="00133C49">
              <w:t xml:space="preserve"> relative measurement error,</w:t>
            </w:r>
          </w:p>
          <w:p w:rsidR="00DC0552" w:rsidRDefault="00DC0552" w:rsidP="00925A0A">
            <w:r w:rsidRPr="00133C49">
              <w:t>-</w:t>
            </w:r>
            <w:r w:rsidRPr="00133C49">
              <w:tab/>
              <w:t xml:space="preserve">evaluation results from 3 sources show that the beam prediction accuracy degrades </w:t>
            </w:r>
            <w:r w:rsidRPr="002423D7">
              <w:rPr>
                <w:highlight w:val="yellow"/>
              </w:rPr>
              <w:t>6%~10%</w:t>
            </w:r>
            <w:r w:rsidRPr="00133C49">
              <w:t>in terms of Top-1 beam prediction accuracy comparing to the one without measurement error.</w:t>
            </w:r>
          </w:p>
          <w:p w:rsidR="00DC0552" w:rsidRPr="00133C49" w:rsidRDefault="00DC0552" w:rsidP="00925A0A">
            <w:pPr>
              <w:pStyle w:val="B1"/>
              <w:rPr>
                <w:rFonts w:eastAsia="Microsoft YaHei UI"/>
              </w:rPr>
            </w:pPr>
            <w:r w:rsidRPr="00133C49">
              <w:rPr>
                <w:rFonts w:eastAsia="Microsoft YaHei UI"/>
              </w:rPr>
              <w:t>-</w:t>
            </w:r>
            <w:r w:rsidRPr="00133C49">
              <w:rPr>
                <w:rFonts w:eastAsia="Microsoft YaHei UI"/>
              </w:rPr>
              <w:tab/>
              <w:t xml:space="preserve">Considering </w:t>
            </w:r>
            <w:r w:rsidRPr="002423D7">
              <w:rPr>
                <w:highlight w:val="yellow"/>
              </w:rPr>
              <w:t>±3 or ±4 dB</w:t>
            </w:r>
            <w:r w:rsidRPr="00133C49">
              <w:t xml:space="preserve"> relative measurement error, </w:t>
            </w:r>
          </w:p>
          <w:p w:rsidR="00DC0552" w:rsidRDefault="00DC0552" w:rsidP="00925A0A">
            <w:r w:rsidRPr="00133C49">
              <w:t>-</w:t>
            </w:r>
            <w:r w:rsidRPr="00133C49">
              <w:tab/>
              <w:t xml:space="preserve">evaluation results from 4 sources show that the beam prediction accuracy degrades </w:t>
            </w:r>
            <w:r w:rsidRPr="002423D7">
              <w:rPr>
                <w:highlight w:val="yellow"/>
              </w:rPr>
              <w:t>14% (with 3dB error) ~20% (with 4dB error)</w:t>
            </w:r>
            <w:r w:rsidRPr="00133C49">
              <w:t xml:space="preserve"> in terms of Top-1 beam prediction accuracy comparing to the one without measurement error.</w:t>
            </w:r>
          </w:p>
          <w:p w:rsidR="00DC0552" w:rsidRDefault="00DC0552" w:rsidP="00925A0A"/>
          <w:p w:rsidR="00DC0552" w:rsidRDefault="00DC0552" w:rsidP="00925A0A">
            <w:r>
              <w:rPr>
                <w:rFonts w:eastAsia="等线"/>
                <w:bCs/>
                <w:iCs/>
                <w:szCs w:val="20"/>
              </w:rPr>
              <w:t xml:space="preserve">When the relative measurement accuracy increased to </w:t>
            </w:r>
            <w:r w:rsidRPr="002423D7">
              <w:rPr>
                <w:rFonts w:eastAsia="等线" w:hint="eastAsia"/>
                <w:bCs/>
                <w:iCs/>
                <w:szCs w:val="20"/>
                <w:highlight w:val="yellow"/>
              </w:rPr>
              <w:t>±</w:t>
            </w:r>
            <w:r w:rsidRPr="002423D7">
              <w:rPr>
                <w:rFonts w:eastAsia="等线"/>
                <w:bCs/>
                <w:iCs/>
                <w:szCs w:val="20"/>
                <w:highlight w:val="yellow"/>
              </w:rPr>
              <w:t>6 dB</w:t>
            </w:r>
            <w:r>
              <w:rPr>
                <w:rFonts w:eastAsia="等线"/>
                <w:bCs/>
                <w:iCs/>
                <w:szCs w:val="20"/>
              </w:rPr>
              <w:t xml:space="preserve">, the beam prediction accuracy degrades </w:t>
            </w:r>
            <w:r w:rsidRPr="002423D7">
              <w:rPr>
                <w:rFonts w:eastAsia="等线"/>
                <w:bCs/>
                <w:iCs/>
                <w:szCs w:val="20"/>
                <w:highlight w:val="yellow"/>
              </w:rPr>
              <w:t>22%~30%</w:t>
            </w:r>
            <w:r>
              <w:rPr>
                <w:rFonts w:eastAsia="等线"/>
                <w:bCs/>
                <w:iCs/>
                <w:szCs w:val="20"/>
              </w:rPr>
              <w:t xml:space="preserve"> in terms of Top-1 beam prediction accuracy comparing to the one without measurement error.</w:t>
            </w:r>
          </w:p>
        </w:tc>
      </w:tr>
    </w:tbl>
    <w:p w:rsidR="00DC0552" w:rsidRDefault="00DC0552" w:rsidP="002756F5">
      <w:pPr>
        <w:rPr>
          <w:rFonts w:eastAsia="等线"/>
          <w:bCs/>
          <w:iCs/>
          <w:szCs w:val="20"/>
        </w:rPr>
      </w:pPr>
      <w:r>
        <w:rPr>
          <w:rFonts w:eastAsia="等线" w:hint="eastAsia"/>
          <w:bCs/>
          <w:iCs/>
          <w:szCs w:val="20"/>
        </w:rPr>
        <w:t xml:space="preserve">for BM-Case1 DL </w:t>
      </w:r>
      <w:proofErr w:type="spellStart"/>
      <w:r>
        <w:rPr>
          <w:rFonts w:eastAsia="等线" w:hint="eastAsia"/>
          <w:bCs/>
          <w:iCs/>
          <w:szCs w:val="20"/>
        </w:rPr>
        <w:t>Tx</w:t>
      </w:r>
      <w:proofErr w:type="spellEnd"/>
      <w:r>
        <w:rPr>
          <w:rFonts w:eastAsia="等线" w:hint="eastAsia"/>
          <w:bCs/>
          <w:iCs/>
          <w:szCs w:val="20"/>
        </w:rPr>
        <w:t xml:space="preserve"> beam prediction, when Set B is a subset (1/4) of Set A, without differentiating </w:t>
      </w:r>
      <w:r w:rsidRPr="00DC0552">
        <w:rPr>
          <w:rFonts w:eastAsia="等线" w:hint="eastAsia"/>
          <w:bCs/>
          <w:iCs/>
          <w:szCs w:val="20"/>
        </w:rPr>
        <w:t>BB errors and RF errors</w:t>
      </w:r>
      <w:r>
        <w:rPr>
          <w:rFonts w:eastAsia="等线" w:hint="eastAsia"/>
          <w:bCs/>
          <w:iCs/>
          <w:szCs w:val="20"/>
        </w:rPr>
        <w:t xml:space="preserve"> modelled as truncated Gaussian </w:t>
      </w:r>
      <w:proofErr w:type="gramStart"/>
      <w:r>
        <w:rPr>
          <w:rFonts w:eastAsia="等线" w:hint="eastAsia"/>
          <w:bCs/>
          <w:iCs/>
          <w:szCs w:val="20"/>
        </w:rPr>
        <w:t>distribution,  according</w:t>
      </w:r>
      <w:proofErr w:type="gramEnd"/>
      <w:r>
        <w:rPr>
          <w:rFonts w:eastAsia="等线" w:hint="eastAsia"/>
          <w:bCs/>
          <w:iCs/>
          <w:szCs w:val="20"/>
        </w:rPr>
        <w:t xml:space="preserve"> to evaluation results [2], considering </w:t>
      </w:r>
      <w:r>
        <w:rPr>
          <w:rFonts w:eastAsia="等线" w:hint="eastAsia"/>
          <w:bCs/>
          <w:iCs/>
          <w:szCs w:val="20"/>
        </w:rPr>
        <w:t>±</w:t>
      </w:r>
      <w:r>
        <w:rPr>
          <w:rFonts w:eastAsia="等线" w:hint="eastAsia"/>
          <w:bCs/>
          <w:iCs/>
          <w:szCs w:val="20"/>
        </w:rPr>
        <w:t xml:space="preserve">2 dB relative measurement error, the beam prediction accuracy degrades 6%~10% in terms of Top-1 beam prediction accuracy comparing to the one without measurement error. With </w:t>
      </w:r>
      <w:r>
        <w:rPr>
          <w:rFonts w:eastAsia="等线" w:hint="eastAsia"/>
          <w:bCs/>
          <w:iCs/>
          <w:szCs w:val="20"/>
        </w:rPr>
        <w:t>±</w:t>
      </w:r>
      <w:r>
        <w:rPr>
          <w:rFonts w:eastAsia="等线" w:hint="eastAsia"/>
          <w:bCs/>
          <w:iCs/>
          <w:szCs w:val="20"/>
        </w:rPr>
        <w:t xml:space="preserve">3 or </w:t>
      </w:r>
      <w:r>
        <w:rPr>
          <w:rFonts w:eastAsia="等线" w:hint="eastAsia"/>
          <w:bCs/>
          <w:iCs/>
          <w:szCs w:val="20"/>
        </w:rPr>
        <w:t>±</w:t>
      </w:r>
      <w:r>
        <w:rPr>
          <w:rFonts w:eastAsia="等线" w:hint="eastAsia"/>
          <w:bCs/>
          <w:iCs/>
          <w:szCs w:val="20"/>
        </w:rPr>
        <w:t xml:space="preserve">4 dB relative measurement </w:t>
      </w:r>
      <w:proofErr w:type="gramStart"/>
      <w:r>
        <w:rPr>
          <w:rFonts w:eastAsia="等线" w:hint="eastAsia"/>
          <w:bCs/>
          <w:iCs/>
          <w:szCs w:val="20"/>
        </w:rPr>
        <w:t>error,  the</w:t>
      </w:r>
      <w:proofErr w:type="gramEnd"/>
      <w:r>
        <w:rPr>
          <w:rFonts w:eastAsia="等线" w:hint="eastAsia"/>
          <w:bCs/>
          <w:iCs/>
          <w:szCs w:val="20"/>
        </w:rPr>
        <w:t xml:space="preserve"> beam prediction accuracy degrades 14% (with 3dB error) ~20% (with 4dB error) in terms of Top-1 beam prediction accuracy comparing to the one without measurement error. When the relative measurement accuracy increased to </w:t>
      </w:r>
      <w:r>
        <w:rPr>
          <w:rFonts w:eastAsia="等线" w:hint="eastAsia"/>
          <w:bCs/>
          <w:iCs/>
          <w:szCs w:val="20"/>
        </w:rPr>
        <w:t>±</w:t>
      </w:r>
      <w:r>
        <w:rPr>
          <w:rFonts w:eastAsia="等线" w:hint="eastAsia"/>
          <w:bCs/>
          <w:iCs/>
          <w:szCs w:val="20"/>
        </w:rPr>
        <w:t>6 dB, the beam prediction accuracy degrades 22%~30% in terms of Top-1 beam prediction accuracy comparing to the one without measurement error.</w:t>
      </w:r>
    </w:p>
    <w:p w:rsidR="008470B4" w:rsidRPr="00D32225" w:rsidRDefault="006D0F11" w:rsidP="00D32225">
      <w:pPr>
        <w:spacing w:afterLines="50" w:after="160"/>
        <w:rPr>
          <w:rFonts w:eastAsia="宋体"/>
          <w:b/>
          <w:sz w:val="22"/>
          <w:lang w:eastAsia="zh-CN"/>
        </w:rPr>
      </w:pPr>
      <w:r w:rsidRPr="00D32225">
        <w:rPr>
          <w:rFonts w:eastAsia="宋体"/>
          <w:b/>
          <w:sz w:val="22"/>
          <w:lang w:eastAsia="zh-CN"/>
        </w:rPr>
        <w:t>Observation 3: The different assumptions may impact the related requirements such as measurement error.</w:t>
      </w:r>
    </w:p>
    <w:p w:rsidR="006D0F11" w:rsidRDefault="008470B4" w:rsidP="00D32225">
      <w:pPr>
        <w:spacing w:afterLines="50" w:after="160"/>
        <w:rPr>
          <w:rFonts w:eastAsia="宋体"/>
          <w:sz w:val="22"/>
          <w:lang w:eastAsia="zh-CN"/>
        </w:rPr>
      </w:pPr>
      <w:r w:rsidRPr="00D32225">
        <w:rPr>
          <w:rFonts w:eastAsia="宋体"/>
          <w:b/>
          <w:sz w:val="22"/>
          <w:lang w:eastAsia="zh-CN"/>
        </w:rPr>
        <w:t>Proposal 3: RAN4 shall consider the different assumptions when specify the performance requirements for AI/ML based beam management</w:t>
      </w:r>
      <w:r>
        <w:rPr>
          <w:rFonts w:eastAsia="宋体"/>
          <w:sz w:val="22"/>
          <w:lang w:eastAsia="zh-CN"/>
        </w:rPr>
        <w:t>.</w:t>
      </w:r>
    </w:p>
    <w:p w:rsidR="00AC2E42" w:rsidRPr="00AC2E42" w:rsidRDefault="00AC2E42" w:rsidP="00D32225">
      <w:pPr>
        <w:spacing w:afterLines="50" w:after="160"/>
        <w:rPr>
          <w:rFonts w:eastAsia="宋体"/>
          <w:b/>
          <w:i/>
          <w:sz w:val="22"/>
          <w:u w:val="single"/>
          <w:lang w:eastAsia="zh-CN"/>
        </w:rPr>
      </w:pPr>
      <w:r w:rsidRPr="00AC2E42">
        <w:rPr>
          <w:rFonts w:eastAsia="宋体" w:hint="eastAsia"/>
          <w:b/>
          <w:i/>
          <w:sz w:val="22"/>
          <w:u w:val="single"/>
          <w:lang w:eastAsia="zh-CN"/>
        </w:rPr>
        <w:t>T</w:t>
      </w:r>
      <w:r w:rsidRPr="00AC2E42">
        <w:rPr>
          <w:rFonts w:eastAsia="宋体"/>
          <w:b/>
          <w:i/>
          <w:sz w:val="22"/>
          <w:u w:val="single"/>
          <w:lang w:eastAsia="zh-CN"/>
        </w:rPr>
        <w:t xml:space="preserve">E </w:t>
      </w:r>
      <w:r w:rsidR="008D2F8C">
        <w:rPr>
          <w:rFonts w:eastAsia="宋体"/>
          <w:b/>
          <w:i/>
          <w:sz w:val="22"/>
          <w:u w:val="single"/>
          <w:lang w:eastAsia="zh-CN"/>
        </w:rPr>
        <w:t>capability</w:t>
      </w:r>
    </w:p>
    <w:p w:rsidR="00345BCC" w:rsidRDefault="00060AEC" w:rsidP="00D32225">
      <w:pPr>
        <w:spacing w:afterLines="50" w:after="160"/>
        <w:rPr>
          <w:rFonts w:eastAsia="宋体"/>
          <w:sz w:val="22"/>
          <w:lang w:eastAsia="zh-CN"/>
        </w:rPr>
      </w:pPr>
      <w:r>
        <w:rPr>
          <w:rFonts w:eastAsia="宋体"/>
          <w:sz w:val="22"/>
          <w:lang w:eastAsia="zh-CN"/>
        </w:rPr>
        <w:t xml:space="preserve">For BM-case1 or BM-case 2, the downlink beam prediction for Set A of beams is based on the AI/ML model input of Set B. For the test of the AI/ML based beam management, the </w:t>
      </w:r>
      <w:proofErr w:type="spellStart"/>
      <w:r>
        <w:rPr>
          <w:rFonts w:eastAsia="宋体"/>
          <w:sz w:val="22"/>
          <w:lang w:eastAsia="zh-CN"/>
        </w:rPr>
        <w:t>Tx</w:t>
      </w:r>
      <w:proofErr w:type="spellEnd"/>
      <w:r>
        <w:rPr>
          <w:rFonts w:eastAsia="宋体"/>
          <w:sz w:val="22"/>
          <w:lang w:eastAsia="zh-CN"/>
        </w:rPr>
        <w:t xml:space="preserve"> beam prediction with </w:t>
      </w:r>
      <w:r>
        <w:rPr>
          <w:rFonts w:eastAsia="宋体"/>
          <w:sz w:val="22"/>
          <w:lang w:eastAsia="zh-CN"/>
        </w:rPr>
        <w:lastRenderedPageBreak/>
        <w:t>Set B is 1/4 of Set A or 1/8 of Set A or1/16 of Set A. When the multiple beams are assumed as the model input, the TE will be capable to support the testing of the corresponding numbers of beams, which requires enhanced capability of TE, it will bring high complexity and high cost for the setup of the test system and the feasibility of the test needs to be further considered.</w:t>
      </w:r>
    </w:p>
    <w:p w:rsidR="00925A0A" w:rsidRPr="002379B8" w:rsidRDefault="00345BCC" w:rsidP="00D32225">
      <w:pPr>
        <w:spacing w:afterLines="50" w:after="160"/>
        <w:rPr>
          <w:rFonts w:eastAsia="宋体"/>
          <w:b/>
          <w:sz w:val="22"/>
          <w:lang w:eastAsia="zh-CN"/>
        </w:rPr>
      </w:pPr>
      <w:r w:rsidRPr="002379B8">
        <w:rPr>
          <w:rFonts w:eastAsia="宋体"/>
          <w:b/>
          <w:sz w:val="22"/>
          <w:lang w:eastAsia="zh-CN"/>
        </w:rPr>
        <w:t>Proposal 4: RAN4 shall consider th</w:t>
      </w:r>
      <w:r w:rsidRPr="008D2F8C">
        <w:rPr>
          <w:rFonts w:eastAsia="宋体"/>
          <w:b/>
          <w:sz w:val="22"/>
          <w:lang w:eastAsia="zh-CN"/>
        </w:rPr>
        <w:t>e TE capability</w:t>
      </w:r>
      <w:r w:rsidRPr="002379B8">
        <w:rPr>
          <w:rFonts w:eastAsia="宋体"/>
          <w:b/>
          <w:sz w:val="22"/>
          <w:lang w:eastAsia="zh-CN"/>
        </w:rPr>
        <w:t xml:space="preserve"> since it may bring the high complexity and high cost.</w:t>
      </w:r>
    </w:p>
    <w:p w:rsidR="00D0211C" w:rsidRPr="00D0211C" w:rsidRDefault="00D0211C" w:rsidP="00D32225">
      <w:pPr>
        <w:spacing w:afterLines="50" w:after="160"/>
        <w:rPr>
          <w:rFonts w:eastAsia="宋体"/>
          <w:b/>
          <w:i/>
          <w:sz w:val="22"/>
          <w:u w:val="single"/>
          <w:lang w:eastAsia="zh-CN"/>
        </w:rPr>
      </w:pPr>
      <w:r w:rsidRPr="00D0211C">
        <w:rPr>
          <w:rFonts w:eastAsia="宋体" w:hint="eastAsia"/>
          <w:b/>
          <w:i/>
          <w:sz w:val="22"/>
          <w:u w:val="single"/>
          <w:lang w:eastAsia="zh-CN"/>
        </w:rPr>
        <w:t>L</w:t>
      </w:r>
      <w:r w:rsidRPr="00D0211C">
        <w:rPr>
          <w:rFonts w:eastAsia="宋体"/>
          <w:b/>
          <w:i/>
          <w:sz w:val="22"/>
          <w:u w:val="single"/>
          <w:lang w:eastAsia="zh-CN"/>
        </w:rPr>
        <w:t>1-RSRP absolute accuracy test requirement</w:t>
      </w:r>
    </w:p>
    <w:p w:rsidR="002379B8" w:rsidRDefault="009B28B2" w:rsidP="00D32225">
      <w:pPr>
        <w:spacing w:afterLines="50" w:after="160"/>
        <w:rPr>
          <w:rFonts w:eastAsia="宋体"/>
          <w:sz w:val="22"/>
          <w:lang w:eastAsia="zh-CN"/>
        </w:rPr>
      </w:pPr>
      <w:r>
        <w:rPr>
          <w:rFonts w:eastAsia="宋体"/>
          <w:sz w:val="22"/>
          <w:lang w:eastAsia="zh-CN"/>
        </w:rPr>
        <w:t>Another issue shall be considered is the upper and lower bound of the ground truth, the test is to verify whether the L1-RSRP measurement accuracy is within the specified limits, and in the TS38.133 we can see as below:</w:t>
      </w:r>
    </w:p>
    <w:tbl>
      <w:tblPr>
        <w:tblStyle w:val="af4"/>
        <w:tblW w:w="9766" w:type="dxa"/>
        <w:tblLook w:val="04A0" w:firstRow="1" w:lastRow="0" w:firstColumn="1" w:lastColumn="0" w:noHBand="0" w:noVBand="1"/>
      </w:tblPr>
      <w:tblGrid>
        <w:gridCol w:w="9766"/>
      </w:tblGrid>
      <w:tr w:rsidR="009B28B2" w:rsidTr="002423D7">
        <w:trPr>
          <w:trHeight w:val="2801"/>
        </w:trPr>
        <w:tc>
          <w:tcPr>
            <w:tcW w:w="9766" w:type="dxa"/>
            <w:tcBorders>
              <w:top w:val="single" w:sz="4" w:space="0" w:color="auto"/>
              <w:left w:val="single" w:sz="4" w:space="0" w:color="auto"/>
              <w:bottom w:val="single" w:sz="4" w:space="0" w:color="auto"/>
              <w:right w:val="single" w:sz="4" w:space="0" w:color="auto"/>
            </w:tcBorders>
            <w:hideMark/>
          </w:tcPr>
          <w:p w:rsidR="009B28B2" w:rsidRDefault="009B28B2" w:rsidP="002423D7">
            <w:pPr>
              <w:rPr>
                <w:i/>
                <w:szCs w:val="20"/>
              </w:rPr>
            </w:pPr>
            <w:r>
              <w:rPr>
                <w:i/>
              </w:rPr>
              <w:t>Cited from TS38.133 [clause A7.7.4 L1-RSRP measurement for beam reporting]</w:t>
            </w:r>
          </w:p>
          <w:p w:rsidR="009B28B2" w:rsidRDefault="009B28B2" w:rsidP="002423D7">
            <w:pPr>
              <w:pStyle w:val="TH"/>
              <w:rPr>
                <w:lang w:eastAsia="en-GB"/>
              </w:rPr>
            </w:pPr>
            <w:r>
              <w:t>Table A.7.7.4.1.3-1: L1-RSRP absolute accuracy test requirement</w:t>
            </w:r>
          </w:p>
          <w:tbl>
            <w:tblPr>
              <w:tblStyle w:val="TableGrid1"/>
              <w:tblW w:w="0" w:type="auto"/>
              <w:tblInd w:w="2" w:type="dxa"/>
              <w:tblLook w:val="04A0" w:firstRow="1" w:lastRow="0" w:firstColumn="1" w:lastColumn="0" w:noHBand="0" w:noVBand="1"/>
            </w:tblPr>
            <w:tblGrid>
              <w:gridCol w:w="2527"/>
              <w:gridCol w:w="7008"/>
            </w:tblGrid>
            <w:tr w:rsidR="009B28B2" w:rsidTr="002423D7">
              <w:trPr>
                <w:trHeight w:val="176"/>
              </w:trPr>
              <w:tc>
                <w:tcPr>
                  <w:tcW w:w="2527" w:type="dxa"/>
                  <w:tcBorders>
                    <w:top w:val="single" w:sz="4" w:space="0" w:color="auto"/>
                    <w:left w:val="single" w:sz="4" w:space="0" w:color="auto"/>
                    <w:bottom w:val="single" w:sz="4" w:space="0" w:color="auto"/>
                    <w:right w:val="single" w:sz="4" w:space="0" w:color="auto"/>
                  </w:tcBorders>
                  <w:hideMark/>
                </w:tcPr>
                <w:p w:rsidR="009B28B2" w:rsidRDefault="009B28B2" w:rsidP="002423D7"/>
              </w:tc>
              <w:tc>
                <w:tcPr>
                  <w:tcW w:w="7008" w:type="dxa"/>
                  <w:tcBorders>
                    <w:top w:val="single" w:sz="4" w:space="0" w:color="auto"/>
                    <w:left w:val="single" w:sz="4" w:space="0" w:color="auto"/>
                    <w:bottom w:val="single" w:sz="4" w:space="0" w:color="auto"/>
                    <w:right w:val="single" w:sz="4" w:space="0" w:color="auto"/>
                  </w:tcBorders>
                  <w:hideMark/>
                </w:tcPr>
                <w:p w:rsidR="009B28B2" w:rsidRDefault="009B28B2" w:rsidP="002423D7">
                  <w:pPr>
                    <w:pStyle w:val="TAH"/>
                  </w:pPr>
                  <w:r>
                    <w:t>Test requirement</w:t>
                  </w:r>
                  <w:r>
                    <w:rPr>
                      <w:vertAlign w:val="superscript"/>
                    </w:rPr>
                    <w:t xml:space="preserve"> Notes1,2,3</w:t>
                  </w:r>
                </w:p>
              </w:tc>
            </w:tr>
            <w:tr w:rsidR="009B28B2" w:rsidTr="002423D7">
              <w:trPr>
                <w:trHeight w:val="176"/>
              </w:trPr>
              <w:tc>
                <w:tcPr>
                  <w:tcW w:w="2527" w:type="dxa"/>
                  <w:tcBorders>
                    <w:top w:val="single" w:sz="4" w:space="0" w:color="auto"/>
                    <w:left w:val="single" w:sz="4" w:space="0" w:color="auto"/>
                    <w:bottom w:val="single" w:sz="4" w:space="0" w:color="auto"/>
                    <w:right w:val="single" w:sz="4" w:space="0" w:color="auto"/>
                  </w:tcBorders>
                  <w:hideMark/>
                </w:tcPr>
                <w:p w:rsidR="009B28B2" w:rsidRDefault="009B28B2" w:rsidP="002423D7">
                  <w:pPr>
                    <w:pStyle w:val="TAC"/>
                  </w:pPr>
                  <w:r>
                    <w:t>SSB0</w:t>
                  </w:r>
                </w:p>
              </w:tc>
              <w:tc>
                <w:tcPr>
                  <w:tcW w:w="7008" w:type="dxa"/>
                  <w:tcBorders>
                    <w:top w:val="single" w:sz="4" w:space="0" w:color="auto"/>
                    <w:left w:val="single" w:sz="4" w:space="0" w:color="auto"/>
                    <w:bottom w:val="single" w:sz="4" w:space="0" w:color="auto"/>
                    <w:right w:val="single" w:sz="4" w:space="0" w:color="auto"/>
                  </w:tcBorders>
                  <w:hideMark/>
                </w:tcPr>
                <w:p w:rsidR="009B28B2" w:rsidRDefault="009B28B2" w:rsidP="002423D7">
                  <w:pPr>
                    <w:pStyle w:val="TAC"/>
                    <w:rPr>
                      <w:szCs w:val="18"/>
                    </w:rPr>
                  </w:pPr>
                  <w:r w:rsidRPr="00125055">
                    <w:rPr>
                      <w:szCs w:val="18"/>
                      <w:highlight w:val="yellow"/>
                    </w:rPr>
                    <w:t xml:space="preserve">SSB_RP0 -δ + </w:t>
                  </w:r>
                  <w:proofErr w:type="spellStart"/>
                  <w:r w:rsidRPr="00125055">
                    <w:rPr>
                      <w:szCs w:val="18"/>
                      <w:highlight w:val="yellow"/>
                    </w:rPr>
                    <w:t>G</w:t>
                  </w:r>
                  <w:r w:rsidRPr="00125055">
                    <w:rPr>
                      <w:szCs w:val="18"/>
                      <w:highlight w:val="yellow"/>
                      <w:vertAlign w:val="subscript"/>
                    </w:rPr>
                    <w:t>min</w:t>
                  </w:r>
                  <w:proofErr w:type="spellEnd"/>
                  <w:r>
                    <w:rPr>
                      <w:szCs w:val="18"/>
                    </w:rPr>
                    <w:t xml:space="preserve"> ≤ Reported RSRP(</w:t>
                  </w:r>
                  <w:proofErr w:type="spellStart"/>
                  <w:r>
                    <w:rPr>
                      <w:szCs w:val="18"/>
                    </w:rPr>
                    <w:t>dBm</w:t>
                  </w:r>
                  <w:proofErr w:type="spellEnd"/>
                  <w:r>
                    <w:rPr>
                      <w:szCs w:val="18"/>
                    </w:rPr>
                    <w:t xml:space="preserve">) ≤ </w:t>
                  </w:r>
                  <w:r w:rsidRPr="00125055">
                    <w:rPr>
                      <w:szCs w:val="18"/>
                      <w:highlight w:val="yellow"/>
                    </w:rPr>
                    <w:t xml:space="preserve">SSB_RP0 +δ + </w:t>
                  </w:r>
                  <w:proofErr w:type="spellStart"/>
                  <w:r w:rsidRPr="00125055">
                    <w:rPr>
                      <w:szCs w:val="18"/>
                      <w:highlight w:val="yellow"/>
                    </w:rPr>
                    <w:t>G</w:t>
                  </w:r>
                  <w:r w:rsidRPr="00125055">
                    <w:rPr>
                      <w:szCs w:val="18"/>
                      <w:highlight w:val="yellow"/>
                      <w:vertAlign w:val="subscript"/>
                    </w:rPr>
                    <w:t>max</w:t>
                  </w:r>
                  <w:proofErr w:type="spellEnd"/>
                </w:p>
              </w:tc>
            </w:tr>
            <w:tr w:rsidR="009B28B2" w:rsidTr="002423D7">
              <w:trPr>
                <w:trHeight w:val="176"/>
              </w:trPr>
              <w:tc>
                <w:tcPr>
                  <w:tcW w:w="2527" w:type="dxa"/>
                  <w:tcBorders>
                    <w:top w:val="single" w:sz="4" w:space="0" w:color="auto"/>
                    <w:left w:val="single" w:sz="4" w:space="0" w:color="auto"/>
                    <w:bottom w:val="single" w:sz="4" w:space="0" w:color="auto"/>
                    <w:right w:val="single" w:sz="4" w:space="0" w:color="auto"/>
                  </w:tcBorders>
                  <w:hideMark/>
                </w:tcPr>
                <w:p w:rsidR="009B28B2" w:rsidRDefault="009B28B2" w:rsidP="002423D7">
                  <w:pPr>
                    <w:pStyle w:val="TAC"/>
                  </w:pPr>
                  <w:r>
                    <w:t>SSB1</w:t>
                  </w:r>
                </w:p>
              </w:tc>
              <w:tc>
                <w:tcPr>
                  <w:tcW w:w="7008" w:type="dxa"/>
                  <w:tcBorders>
                    <w:top w:val="single" w:sz="4" w:space="0" w:color="auto"/>
                    <w:left w:val="single" w:sz="4" w:space="0" w:color="auto"/>
                    <w:bottom w:val="single" w:sz="4" w:space="0" w:color="auto"/>
                    <w:right w:val="single" w:sz="4" w:space="0" w:color="auto"/>
                  </w:tcBorders>
                  <w:hideMark/>
                </w:tcPr>
                <w:p w:rsidR="009B28B2" w:rsidRDefault="009B28B2" w:rsidP="002423D7">
                  <w:pPr>
                    <w:pStyle w:val="TAC"/>
                    <w:rPr>
                      <w:szCs w:val="18"/>
                    </w:rPr>
                  </w:pPr>
                  <w:r w:rsidRPr="00125055">
                    <w:rPr>
                      <w:szCs w:val="18"/>
                      <w:highlight w:val="yellow"/>
                    </w:rPr>
                    <w:t xml:space="preserve">SSB_RP1 -δ + </w:t>
                  </w:r>
                  <w:proofErr w:type="spellStart"/>
                  <w:r w:rsidRPr="00125055">
                    <w:rPr>
                      <w:szCs w:val="18"/>
                      <w:highlight w:val="yellow"/>
                    </w:rPr>
                    <w:t>G</w:t>
                  </w:r>
                  <w:r w:rsidRPr="00125055">
                    <w:rPr>
                      <w:szCs w:val="18"/>
                      <w:highlight w:val="yellow"/>
                      <w:vertAlign w:val="subscript"/>
                    </w:rPr>
                    <w:t>min</w:t>
                  </w:r>
                  <w:proofErr w:type="spellEnd"/>
                  <w:r>
                    <w:rPr>
                      <w:szCs w:val="18"/>
                    </w:rPr>
                    <w:t xml:space="preserve"> ≤ Reported RSRP(</w:t>
                  </w:r>
                  <w:proofErr w:type="spellStart"/>
                  <w:r>
                    <w:rPr>
                      <w:szCs w:val="18"/>
                    </w:rPr>
                    <w:t>dBm</w:t>
                  </w:r>
                  <w:proofErr w:type="spellEnd"/>
                  <w:r>
                    <w:rPr>
                      <w:szCs w:val="18"/>
                    </w:rPr>
                    <w:t xml:space="preserve">) ≤ </w:t>
                  </w:r>
                  <w:r w:rsidRPr="00125055">
                    <w:rPr>
                      <w:szCs w:val="18"/>
                      <w:highlight w:val="yellow"/>
                    </w:rPr>
                    <w:t xml:space="preserve">SSB_RP1 +δ + </w:t>
                  </w:r>
                  <w:proofErr w:type="spellStart"/>
                  <w:r w:rsidRPr="00125055">
                    <w:rPr>
                      <w:szCs w:val="18"/>
                      <w:highlight w:val="yellow"/>
                    </w:rPr>
                    <w:t>G</w:t>
                  </w:r>
                  <w:r w:rsidRPr="00125055">
                    <w:rPr>
                      <w:szCs w:val="18"/>
                      <w:highlight w:val="yellow"/>
                      <w:vertAlign w:val="subscript"/>
                    </w:rPr>
                    <w:t>max</w:t>
                  </w:r>
                  <w:proofErr w:type="spellEnd"/>
                </w:p>
              </w:tc>
            </w:tr>
            <w:tr w:rsidR="009B28B2" w:rsidTr="002423D7">
              <w:trPr>
                <w:trHeight w:val="176"/>
              </w:trPr>
              <w:tc>
                <w:tcPr>
                  <w:tcW w:w="9535" w:type="dxa"/>
                  <w:gridSpan w:val="2"/>
                  <w:tcBorders>
                    <w:top w:val="single" w:sz="4" w:space="0" w:color="auto"/>
                    <w:left w:val="single" w:sz="4" w:space="0" w:color="auto"/>
                    <w:bottom w:val="single" w:sz="4" w:space="0" w:color="auto"/>
                    <w:right w:val="single" w:sz="4" w:space="0" w:color="auto"/>
                  </w:tcBorders>
                  <w:hideMark/>
                </w:tcPr>
                <w:p w:rsidR="009B28B2" w:rsidRDefault="009B28B2" w:rsidP="002423D7">
                  <w:pPr>
                    <w:pStyle w:val="TAN"/>
                  </w:pPr>
                  <w:r>
                    <w:t>Note 1:</w:t>
                  </w:r>
                  <w:r>
                    <w:tab/>
                  </w:r>
                  <w:proofErr w:type="spellStart"/>
                  <w:r>
                    <w:t>SSB_RPn</w:t>
                  </w:r>
                  <w:proofErr w:type="spellEnd"/>
                  <w:r>
                    <w:t xml:space="preserve"> is the equivalent power received by an antenna with 0dBi gain at the centre of the quiet zone configured in the test for the SSB n under consideration</w:t>
                  </w:r>
                </w:p>
                <w:p w:rsidR="009B28B2" w:rsidRDefault="009B28B2" w:rsidP="002423D7">
                  <w:pPr>
                    <w:pStyle w:val="TAN"/>
                  </w:pPr>
                  <w:r>
                    <w:t>Note 2:</w:t>
                  </w:r>
                  <w:r>
                    <w:tab/>
                    <w:t>δ is the RSRP absolute accuracy requirement from Table 10.1.20.1.1-1, selected according to the Io used in the test</w:t>
                  </w:r>
                </w:p>
                <w:p w:rsidR="009B28B2" w:rsidRDefault="009B28B2" w:rsidP="002423D7">
                  <w:pPr>
                    <w:pStyle w:val="TAN"/>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rsidR="009B28B2" w:rsidRDefault="009B28B2" w:rsidP="002423D7">
            <w:pPr>
              <w:spacing w:before="240" w:line="280" w:lineRule="atLeast"/>
              <w:rPr>
                <w:bCs/>
                <w:iCs/>
              </w:rPr>
            </w:pPr>
          </w:p>
        </w:tc>
      </w:tr>
    </w:tbl>
    <w:p w:rsidR="009B28B2" w:rsidRDefault="009B28B2" w:rsidP="00D32225">
      <w:pPr>
        <w:spacing w:afterLines="50" w:after="160"/>
        <w:rPr>
          <w:rFonts w:eastAsia="宋体"/>
          <w:sz w:val="22"/>
          <w:lang w:eastAsia="zh-CN"/>
        </w:rPr>
      </w:pPr>
      <w:r w:rsidRPr="009B28B2">
        <w:rPr>
          <w:rFonts w:eastAsia="宋体"/>
          <w:sz w:val="22"/>
          <w:lang w:eastAsia="zh-CN"/>
        </w:rPr>
        <w:t>Firstly, we can see that there are three influencing factors in the study of upper and</w:t>
      </w:r>
      <w:r>
        <w:rPr>
          <w:rFonts w:eastAsia="宋体"/>
          <w:sz w:val="22"/>
          <w:lang w:eastAsia="zh-CN"/>
        </w:rPr>
        <w:t xml:space="preserve"> lower limits in the legacy: SSB</w:t>
      </w:r>
      <w:r w:rsidRPr="009B28B2">
        <w:rPr>
          <w:rFonts w:eastAsia="宋体"/>
          <w:sz w:val="22"/>
          <w:lang w:eastAsia="zh-CN"/>
        </w:rPr>
        <w:t>_RP, measurement accuracy (absolute accuracy), and maxim</w:t>
      </w:r>
      <w:r w:rsidR="006557B0">
        <w:rPr>
          <w:rFonts w:eastAsia="宋体"/>
          <w:sz w:val="22"/>
          <w:lang w:eastAsia="zh-CN"/>
        </w:rPr>
        <w:t>u</w:t>
      </w:r>
      <w:r w:rsidRPr="009B28B2">
        <w:rPr>
          <w:rFonts w:eastAsia="宋体"/>
          <w:sz w:val="22"/>
          <w:lang w:eastAsia="zh-CN"/>
        </w:rPr>
        <w:t>m/minim</w:t>
      </w:r>
      <w:r w:rsidR="006557B0">
        <w:rPr>
          <w:rFonts w:eastAsia="宋体"/>
          <w:sz w:val="22"/>
          <w:lang w:eastAsia="zh-CN"/>
        </w:rPr>
        <w:t>u</w:t>
      </w:r>
      <w:r w:rsidRPr="009B28B2">
        <w:rPr>
          <w:rFonts w:eastAsia="宋体"/>
          <w:sz w:val="22"/>
          <w:lang w:eastAsia="zh-CN"/>
        </w:rPr>
        <w:t>m UE gain. In the simulation verification, it is assumed that the channel is an AWGN channel. Under this channel condition, the upper and lower bounds can be modeled through simulation measurements and the truth values can be obtained based on the conditions in the above table. However, if the channel condition becomes a fading channel, it is considered a challenge to obtain the ground truth values of the upper and lower bounds. Therefore, it is considered whether to consider fading channel conditions in the testing environment. If so, how to obtain comparable ground truth values of the upper and lower bounds can be obtained t</w:t>
      </w:r>
      <w:r>
        <w:rPr>
          <w:rFonts w:eastAsia="宋体"/>
          <w:sz w:val="22"/>
          <w:lang w:eastAsia="zh-CN"/>
        </w:rPr>
        <w:t>hrough simulation measurements v</w:t>
      </w:r>
      <w:r w:rsidRPr="009B28B2">
        <w:rPr>
          <w:rFonts w:eastAsia="宋体"/>
          <w:sz w:val="22"/>
          <w:lang w:eastAsia="zh-CN"/>
        </w:rPr>
        <w:t>alue</w:t>
      </w:r>
      <w:r>
        <w:rPr>
          <w:rFonts w:eastAsia="宋体"/>
          <w:sz w:val="22"/>
          <w:lang w:eastAsia="zh-CN"/>
        </w:rPr>
        <w:t>s</w:t>
      </w:r>
      <w:r w:rsidRPr="009B28B2">
        <w:rPr>
          <w:rFonts w:eastAsia="宋体"/>
          <w:sz w:val="22"/>
          <w:lang w:eastAsia="zh-CN"/>
        </w:rPr>
        <w:t>.</w:t>
      </w:r>
    </w:p>
    <w:p w:rsidR="00740025" w:rsidRPr="002853D5" w:rsidRDefault="00740025" w:rsidP="00D32225">
      <w:pPr>
        <w:spacing w:afterLines="50" w:after="160"/>
        <w:rPr>
          <w:rFonts w:eastAsia="宋体"/>
          <w:b/>
          <w:strike/>
          <w:sz w:val="22"/>
          <w:lang w:eastAsia="zh-CN"/>
        </w:rPr>
      </w:pPr>
      <w:r w:rsidRPr="00E641E0">
        <w:rPr>
          <w:rFonts w:eastAsia="宋体"/>
          <w:b/>
          <w:sz w:val="22"/>
          <w:lang w:eastAsia="zh-CN"/>
        </w:rPr>
        <w:t xml:space="preserve">Observation 4: </w:t>
      </w:r>
      <w:r w:rsidR="00B075B8" w:rsidRPr="00E641E0">
        <w:rPr>
          <w:rFonts w:eastAsia="宋体"/>
          <w:b/>
          <w:sz w:val="22"/>
          <w:lang w:eastAsia="zh-CN"/>
        </w:rPr>
        <w:t>I</w:t>
      </w:r>
      <w:r w:rsidRPr="00E641E0">
        <w:rPr>
          <w:rFonts w:eastAsia="宋体"/>
          <w:b/>
          <w:sz w:val="22"/>
          <w:lang w:eastAsia="zh-CN"/>
        </w:rPr>
        <w:t>n the legacy</w:t>
      </w:r>
      <w:r w:rsidR="00B075B8" w:rsidRPr="00E641E0">
        <w:rPr>
          <w:rFonts w:eastAsia="宋体"/>
          <w:b/>
          <w:sz w:val="22"/>
          <w:lang w:eastAsia="zh-CN"/>
        </w:rPr>
        <w:t xml:space="preserve"> test</w:t>
      </w:r>
      <w:r w:rsidRPr="00E641E0">
        <w:rPr>
          <w:rFonts w:eastAsia="宋体"/>
          <w:b/>
          <w:sz w:val="22"/>
          <w:lang w:eastAsia="zh-CN"/>
        </w:rPr>
        <w:t>, the AWGN channel is assumed as the propagation condition in the test and the upper and lower bound of ground truth values have been confirmed. However, if the fading channel is considered how to define the upper and low</w:t>
      </w:r>
      <w:r w:rsidR="008D266C">
        <w:rPr>
          <w:rFonts w:eastAsia="宋体"/>
          <w:b/>
          <w:sz w:val="22"/>
          <w:lang w:eastAsia="zh-CN"/>
        </w:rPr>
        <w:t>er bound.</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val="en-US" w:eastAsia="zh-CN"/>
        </w:rPr>
      </w:pPr>
      <w:r>
        <w:rPr>
          <w:rFonts w:eastAsia="宋体"/>
          <w:lang w:val="en-US" w:eastAsia="zh-CN"/>
        </w:rPr>
        <w:t>Conclusion</w:t>
      </w:r>
    </w:p>
    <w:p w:rsidR="00837D06" w:rsidRDefault="003A080F">
      <w:pPr>
        <w:pStyle w:val="a8"/>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eastAsia="宋体" w:hint="eastAsia"/>
          <w:bCs/>
          <w:szCs w:val="20"/>
          <w:lang w:val="en-US" w:eastAsia="zh-CN"/>
        </w:rPr>
        <w:t>contribution</w:t>
      </w:r>
      <w:r>
        <w:rPr>
          <w:rFonts w:eastAsia="宋体"/>
          <w:bCs/>
          <w:szCs w:val="20"/>
          <w:lang w:val="en-GB" w:eastAsia="zh-CN"/>
        </w:rPr>
        <w:t xml:space="preserve">, we have the following </w:t>
      </w:r>
      <w:r>
        <w:rPr>
          <w:rFonts w:eastAsia="宋体" w:hint="eastAsia"/>
          <w:bCs/>
          <w:szCs w:val="20"/>
          <w:lang w:val="en-US" w:eastAsia="zh-CN"/>
        </w:rPr>
        <w:t xml:space="preserve">observations and </w:t>
      </w:r>
      <w:r>
        <w:rPr>
          <w:rFonts w:eastAsia="宋体"/>
          <w:bCs/>
          <w:szCs w:val="20"/>
          <w:lang w:val="en-GB" w:eastAsia="zh-CN"/>
        </w:rPr>
        <w:t>proposals</w:t>
      </w:r>
      <w:r>
        <w:rPr>
          <w:rFonts w:eastAsia="宋体" w:hint="eastAsia"/>
          <w:bCs/>
          <w:szCs w:val="20"/>
          <w:lang w:val="en-US" w:eastAsia="zh-CN"/>
        </w:rPr>
        <w:t xml:space="preserve"> </w:t>
      </w:r>
      <w:r>
        <w:rPr>
          <w:rFonts w:eastAsia="宋体"/>
          <w:bCs/>
          <w:szCs w:val="20"/>
          <w:lang w:val="en-GB" w:eastAsia="zh-CN"/>
        </w:rPr>
        <w:t xml:space="preserve">for </w:t>
      </w:r>
      <w:r>
        <w:rPr>
          <w:rFonts w:eastAsia="宋体" w:hint="eastAsia"/>
          <w:bCs/>
          <w:szCs w:val="20"/>
          <w:lang w:val="en-US" w:eastAsia="zh-CN"/>
        </w:rPr>
        <w:t>the AI/</w:t>
      </w:r>
      <w:proofErr w:type="gramStart"/>
      <w:r>
        <w:rPr>
          <w:rFonts w:eastAsia="宋体" w:hint="eastAsia"/>
          <w:bCs/>
          <w:szCs w:val="20"/>
          <w:lang w:val="en-US" w:eastAsia="zh-CN"/>
        </w:rPr>
        <w:t xml:space="preserve">ML </w:t>
      </w:r>
      <w:r>
        <w:rPr>
          <w:rFonts w:eastAsia="宋体"/>
          <w:bCs/>
          <w:szCs w:val="20"/>
          <w:lang w:val="en-GB" w:eastAsia="zh-CN"/>
        </w:rPr>
        <w:t>:</w:t>
      </w:r>
      <w:proofErr w:type="gramEnd"/>
    </w:p>
    <w:p w:rsidR="007E45E4" w:rsidRPr="00B3369A" w:rsidRDefault="003A080F" w:rsidP="007E45E4">
      <w:pPr>
        <w:spacing w:afterLines="50" w:after="160"/>
        <w:rPr>
          <w:rFonts w:eastAsia="宋体"/>
          <w:b/>
          <w:sz w:val="22"/>
          <w:lang w:eastAsia="zh-CN"/>
        </w:rPr>
      </w:pPr>
      <w:r>
        <w:rPr>
          <w:rFonts w:eastAsia="宋体" w:hint="eastAsia"/>
          <w:b/>
          <w:bCs/>
          <w:sz w:val="22"/>
          <w:szCs w:val="22"/>
          <w:lang w:eastAsia="zh-CN"/>
        </w:rPr>
        <w:lastRenderedPageBreak/>
        <w:t xml:space="preserve"> </w:t>
      </w:r>
      <w:r w:rsidR="007E45E4" w:rsidRPr="00B3369A">
        <w:rPr>
          <w:rFonts w:eastAsia="宋体"/>
          <w:b/>
          <w:sz w:val="22"/>
          <w:lang w:eastAsia="zh-CN"/>
        </w:rPr>
        <w:t>Observation 1: The UE shall report the predicted RSRP corresponding to predicted beams ID, then the TE will check whether the range of predicted RSRP of Top-K beams includes the RSRP value of strongest beam.</w:t>
      </w:r>
    </w:p>
    <w:p w:rsidR="007E45E4" w:rsidRPr="00B3369A" w:rsidRDefault="007E45E4" w:rsidP="007E45E4">
      <w:pPr>
        <w:spacing w:afterLines="50" w:after="160"/>
        <w:rPr>
          <w:rFonts w:eastAsia="宋体"/>
          <w:b/>
          <w:sz w:val="22"/>
          <w:lang w:eastAsia="zh-CN"/>
        </w:rPr>
      </w:pPr>
      <w:r w:rsidRPr="00B3369A">
        <w:rPr>
          <w:rFonts w:eastAsia="宋体"/>
          <w:b/>
          <w:sz w:val="22"/>
          <w:lang w:eastAsia="zh-CN"/>
        </w:rPr>
        <w:t>Observation 2: The UE will report the predicted beam ID, then the TE will check whether predicted Top-K beams ID includes the strongest beam.</w:t>
      </w:r>
    </w:p>
    <w:p w:rsidR="007E45E4" w:rsidRPr="00B3369A" w:rsidRDefault="007E45E4" w:rsidP="007E45E4">
      <w:pPr>
        <w:spacing w:afterLines="50" w:after="160"/>
        <w:rPr>
          <w:rFonts w:eastAsia="宋体"/>
          <w:b/>
          <w:sz w:val="22"/>
          <w:lang w:eastAsia="zh-CN"/>
        </w:rPr>
      </w:pPr>
      <w:r w:rsidRPr="00B3369A">
        <w:rPr>
          <w:rFonts w:eastAsia="宋体"/>
          <w:b/>
          <w:sz w:val="22"/>
          <w:lang w:eastAsia="zh-CN"/>
        </w:rPr>
        <w:t>Proposal 1: The RSRP accuracy of Top-K or Top-1 predicted beams shall be used as performance metrics for AI/ML based beam management.</w:t>
      </w:r>
    </w:p>
    <w:p w:rsidR="00837D06" w:rsidRDefault="007E45E4" w:rsidP="007E45E4">
      <w:pPr>
        <w:pStyle w:val="a8"/>
        <w:rPr>
          <w:rFonts w:eastAsia="宋体"/>
          <w:b/>
          <w:sz w:val="22"/>
          <w:lang w:val="en-US" w:eastAsia="zh-CN"/>
        </w:rPr>
      </w:pPr>
      <w:r w:rsidRPr="007E45E4">
        <w:rPr>
          <w:rFonts w:eastAsia="宋体"/>
          <w:b/>
          <w:sz w:val="22"/>
          <w:lang w:val="en-US" w:eastAsia="zh-CN"/>
        </w:rPr>
        <w:t>Proposal 2: Top-K or Top-1 beam ID prediction accuracy shall be used as performance metrics for AI/ML based beam management.</w:t>
      </w:r>
    </w:p>
    <w:p w:rsidR="00D32225" w:rsidRPr="00D32225" w:rsidRDefault="00D32225" w:rsidP="00D32225">
      <w:pPr>
        <w:spacing w:afterLines="50" w:after="160"/>
        <w:rPr>
          <w:rFonts w:eastAsia="宋体"/>
          <w:b/>
          <w:sz w:val="22"/>
          <w:lang w:eastAsia="zh-CN"/>
        </w:rPr>
      </w:pPr>
      <w:r w:rsidRPr="00D32225">
        <w:rPr>
          <w:rFonts w:eastAsia="宋体"/>
          <w:b/>
          <w:sz w:val="22"/>
          <w:lang w:eastAsia="zh-CN"/>
        </w:rPr>
        <w:t>Observation 3: The different assumptions may impact the related requirements such as measurement error.</w:t>
      </w:r>
    </w:p>
    <w:p w:rsidR="00D32225" w:rsidRPr="00DC0552" w:rsidRDefault="00D32225" w:rsidP="00D32225">
      <w:pPr>
        <w:spacing w:afterLines="50" w:after="160"/>
        <w:rPr>
          <w:rFonts w:eastAsia="宋体"/>
          <w:sz w:val="22"/>
          <w:lang w:eastAsia="zh-CN"/>
        </w:rPr>
      </w:pPr>
      <w:r w:rsidRPr="00D32225">
        <w:rPr>
          <w:rFonts w:eastAsia="宋体"/>
          <w:b/>
          <w:sz w:val="22"/>
          <w:lang w:eastAsia="zh-CN"/>
        </w:rPr>
        <w:t>Proposal 3: RAN4 shall consider the different assumptions when specify the performance requirements for AI/ML based beam management</w:t>
      </w:r>
      <w:r>
        <w:rPr>
          <w:rFonts w:eastAsia="宋体"/>
          <w:sz w:val="22"/>
          <w:lang w:eastAsia="zh-CN"/>
        </w:rPr>
        <w:t>.</w:t>
      </w:r>
    </w:p>
    <w:p w:rsidR="00E641E0" w:rsidRPr="002379B8" w:rsidRDefault="00E641E0" w:rsidP="00E641E0">
      <w:pPr>
        <w:spacing w:afterLines="50" w:after="160"/>
        <w:rPr>
          <w:rFonts w:eastAsia="宋体"/>
          <w:b/>
          <w:sz w:val="22"/>
          <w:lang w:eastAsia="zh-CN"/>
        </w:rPr>
      </w:pPr>
      <w:r w:rsidRPr="002379B8">
        <w:rPr>
          <w:rFonts w:eastAsia="宋体"/>
          <w:b/>
          <w:sz w:val="22"/>
          <w:lang w:eastAsia="zh-CN"/>
        </w:rPr>
        <w:t>Proposal 4: RAN4 shall consider the TE capability since it may bring the high complexity and high cost.</w:t>
      </w:r>
    </w:p>
    <w:p w:rsidR="00D32225" w:rsidRPr="00E641E0" w:rsidRDefault="00E641E0" w:rsidP="00E641E0">
      <w:pPr>
        <w:spacing w:afterLines="50" w:after="160"/>
        <w:rPr>
          <w:rFonts w:eastAsia="宋体"/>
          <w:b/>
          <w:sz w:val="22"/>
          <w:lang w:eastAsia="zh-CN"/>
        </w:rPr>
      </w:pPr>
      <w:r w:rsidRPr="00E641E0">
        <w:rPr>
          <w:rFonts w:eastAsia="宋体"/>
          <w:b/>
          <w:sz w:val="22"/>
          <w:lang w:eastAsia="zh-CN"/>
        </w:rPr>
        <w:t>Observation 4: In the legacy test, the AWGN channel is assumed as the propagation condition in the test and the upper and lower bound of ground truth values have been confirmed. However, if the fading channel is considered how to d</w:t>
      </w:r>
      <w:r w:rsidR="00607EC3">
        <w:rPr>
          <w:rFonts w:eastAsia="宋体"/>
          <w:b/>
          <w:sz w:val="22"/>
          <w:lang w:eastAsia="zh-CN"/>
        </w:rPr>
        <w:t>efine the upper and lower bound.</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val="en-US" w:eastAsia="zh-CN"/>
        </w:rPr>
      </w:pPr>
      <w:r>
        <w:rPr>
          <w:rFonts w:eastAsia="宋体" w:hint="eastAsia"/>
          <w:lang w:val="en-US" w:eastAsia="zh-CN"/>
        </w:rPr>
        <w:t>Reference</w:t>
      </w:r>
    </w:p>
    <w:p w:rsidR="00837D06" w:rsidRDefault="003A080F">
      <w:pPr>
        <w:pStyle w:val="2"/>
        <w:numPr>
          <w:ilvl w:val="0"/>
          <w:numId w:val="26"/>
        </w:numPr>
        <w:ind w:firstLine="0"/>
        <w:rPr>
          <w:lang w:val="en-US"/>
        </w:rPr>
      </w:pPr>
      <w:bookmarkStart w:id="1" w:name="_Ref101451885"/>
      <w:r>
        <w:rPr>
          <w:rFonts w:hint="eastAsia"/>
          <w:lang w:val="en-US"/>
        </w:rPr>
        <w:t xml:space="preserve">RP-213599, </w:t>
      </w:r>
      <w:r>
        <w:rPr>
          <w:rFonts w:hint="eastAsia"/>
          <w:lang w:val="en-US"/>
        </w:rPr>
        <w:t>“</w:t>
      </w:r>
      <w:r>
        <w:rPr>
          <w:rFonts w:hint="eastAsia"/>
          <w:lang w:val="en-US"/>
        </w:rPr>
        <w:t>New SI: Study on Artificial Intelligence (AI)/Machine Learning (ML) for NR Air Interface</w:t>
      </w:r>
      <w:r>
        <w:rPr>
          <w:rFonts w:hint="eastAsia"/>
          <w:lang w:val="en-US"/>
        </w:rPr>
        <w:t>”</w:t>
      </w:r>
      <w:r>
        <w:rPr>
          <w:rFonts w:hint="eastAsia"/>
          <w:lang w:val="en-US"/>
        </w:rPr>
        <w:t>, 3GPP RAN Plenary</w:t>
      </w:r>
      <w:bookmarkEnd w:id="1"/>
    </w:p>
    <w:p w:rsidR="00837D06" w:rsidRDefault="003A080F">
      <w:pPr>
        <w:pStyle w:val="2"/>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rPr>
          <w:lang w:eastAsia="zh-CN"/>
        </w:rPr>
      </w:pPr>
    </w:p>
    <w:sectPr w:rsidR="00837D06">
      <w:footerReference w:type="default" r:id="rId12"/>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3B1" w:rsidRDefault="005E23B1">
      <w:r>
        <w:separator/>
      </w:r>
    </w:p>
  </w:endnote>
  <w:endnote w:type="continuationSeparator" w:id="0">
    <w:p w:rsidR="005E23B1" w:rsidRDefault="005E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A0A" w:rsidRDefault="00925A0A">
    <w:pPr>
      <w:pStyle w:val="af"/>
      <w:jc w:val="center"/>
      <w:rPr>
        <w:rFonts w:eastAsia="宋体"/>
        <w:lang w:eastAsia="zh-CN"/>
      </w:rPr>
    </w:pPr>
    <w:r>
      <w:fldChar w:fldCharType="begin"/>
    </w:r>
    <w:r>
      <w:instrText>PAGE   \* MERGEFORMAT</w:instrText>
    </w:r>
    <w:r>
      <w:fldChar w:fldCharType="separate"/>
    </w:r>
    <w:r w:rsidR="005D44CF">
      <w:rPr>
        <w:noProof/>
        <w:lang w:eastAsia="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3B1" w:rsidRDefault="005E23B1">
      <w:r>
        <w:separator/>
      </w:r>
    </w:p>
  </w:footnote>
  <w:footnote w:type="continuationSeparator" w:id="0">
    <w:p w:rsidR="005E23B1" w:rsidRDefault="005E2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0EAD6E8C"/>
    <w:multiLevelType w:val="singleLevel"/>
    <w:tmpl w:val="0EAD6E8C"/>
    <w:lvl w:ilvl="0">
      <w:start w:val="1"/>
      <w:numFmt w:val="decimal"/>
      <w:suff w:val="space"/>
      <w:lvlText w:val="%1."/>
      <w:lvlJc w:val="left"/>
    </w:lvl>
  </w:abstractNum>
  <w:abstractNum w:abstractNumId="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9" w15:restartNumberingAfterBreak="0">
    <w:nsid w:val="28E34E67"/>
    <w:multiLevelType w:val="multilevel"/>
    <w:tmpl w:val="28E34E67"/>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A756919"/>
    <w:multiLevelType w:val="multilevel"/>
    <w:tmpl w:val="3A756919"/>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3C1813C1"/>
    <w:multiLevelType w:val="hybridMultilevel"/>
    <w:tmpl w:val="11429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2E190E"/>
    <w:multiLevelType w:val="multilevel"/>
    <w:tmpl w:val="3E2E190E"/>
    <w:lvl w:ilvl="0">
      <w:start w:val="1"/>
      <w:numFmt w:val="decimal"/>
      <w:lvlText w:val="%1."/>
      <w:lvlJc w:val="left"/>
      <w:pPr>
        <w:ind w:left="360" w:hanging="360"/>
      </w:pPr>
      <w:rPr>
        <w:rFonts w:eastAsia="宋体"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42894270"/>
    <w:multiLevelType w:val="multilevel"/>
    <w:tmpl w:val="42894270"/>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22" w15:restartNumberingAfterBreak="0">
    <w:nsid w:val="6B6F4A40"/>
    <w:multiLevelType w:val="multilevel"/>
    <w:tmpl w:val="6B6F4A40"/>
    <w:lvl w:ilvl="0">
      <w:start w:val="2"/>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6C3E5133"/>
    <w:multiLevelType w:val="multilevel"/>
    <w:tmpl w:val="6C3E5133"/>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27" w15:restartNumberingAfterBreak="0">
    <w:nsid w:val="7C830FE3"/>
    <w:multiLevelType w:val="hybridMultilevel"/>
    <w:tmpl w:val="84A0987A"/>
    <w:lvl w:ilvl="0" w:tplc="A0C8B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6E2C91"/>
    <w:multiLevelType w:val="hybridMultilevel"/>
    <w:tmpl w:val="FD06838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7D9770D1"/>
    <w:multiLevelType w:val="hybridMultilevel"/>
    <w:tmpl w:val="A516EAD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1"/>
  </w:num>
  <w:num w:numId="2">
    <w:abstractNumId w:val="15"/>
  </w:num>
  <w:num w:numId="3">
    <w:abstractNumId w:val="6"/>
  </w:num>
  <w:num w:numId="4">
    <w:abstractNumId w:val="16"/>
  </w:num>
  <w:num w:numId="5">
    <w:abstractNumId w:val="3"/>
  </w:num>
  <w:num w:numId="6">
    <w:abstractNumId w:val="22"/>
  </w:num>
  <w:num w:numId="7">
    <w:abstractNumId w:val="20"/>
  </w:num>
  <w:num w:numId="8">
    <w:abstractNumId w:val="5"/>
  </w:num>
  <w:num w:numId="9">
    <w:abstractNumId w:val="1"/>
  </w:num>
  <w:num w:numId="10">
    <w:abstractNumId w:val="4"/>
  </w:num>
  <w:num w:numId="11">
    <w:abstractNumId w:val="17"/>
  </w:num>
  <w:num w:numId="12">
    <w:abstractNumId w:val="2"/>
  </w:num>
  <w:num w:numId="13">
    <w:abstractNumId w:val="26"/>
  </w:num>
  <w:num w:numId="14">
    <w:abstractNumId w:val="23"/>
  </w:num>
  <w:num w:numId="15">
    <w:abstractNumId w:val="7"/>
  </w:num>
  <w:num w:numId="16">
    <w:abstractNumId w:val="25"/>
  </w:num>
  <w:num w:numId="17">
    <w:abstractNumId w:val="12"/>
  </w:num>
  <w:num w:numId="18">
    <w:abstractNumId w:val="19"/>
  </w:num>
  <w:num w:numId="19">
    <w:abstractNumId w:val="18"/>
  </w:num>
  <w:num w:numId="20">
    <w:abstractNumId w:val="10"/>
  </w:num>
  <w:num w:numId="21">
    <w:abstractNumId w:val="13"/>
  </w:num>
  <w:num w:numId="22">
    <w:abstractNumId w:val="9"/>
  </w:num>
  <w:num w:numId="23">
    <w:abstractNumId w:val="24"/>
  </w:num>
  <w:num w:numId="24">
    <w:abstractNumId w:val="8"/>
  </w:num>
  <w:num w:numId="25">
    <w:abstractNumId w:val="14"/>
  </w:num>
  <w:num w:numId="26">
    <w:abstractNumId w:val="0"/>
  </w:num>
  <w:num w:numId="27">
    <w:abstractNumId w:val="11"/>
  </w:num>
  <w:num w:numId="28">
    <w:abstractNumId w:val="28"/>
  </w:num>
  <w:num w:numId="29">
    <w:abstractNumId w:val="2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6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27D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0AEC"/>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F31"/>
    <w:rsid w:val="000C44AD"/>
    <w:rsid w:val="000C4C75"/>
    <w:rsid w:val="000C689C"/>
    <w:rsid w:val="000C7138"/>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5055"/>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9714F"/>
    <w:rsid w:val="001A00E2"/>
    <w:rsid w:val="001A0A84"/>
    <w:rsid w:val="001A212E"/>
    <w:rsid w:val="001A51A3"/>
    <w:rsid w:val="001A5E14"/>
    <w:rsid w:val="001B0CAE"/>
    <w:rsid w:val="001B1559"/>
    <w:rsid w:val="001B1CA3"/>
    <w:rsid w:val="001B1F1B"/>
    <w:rsid w:val="001B28AF"/>
    <w:rsid w:val="001B2DE4"/>
    <w:rsid w:val="001B7940"/>
    <w:rsid w:val="001B7E2E"/>
    <w:rsid w:val="001C0696"/>
    <w:rsid w:val="001C08C4"/>
    <w:rsid w:val="001C0B4B"/>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27FF2"/>
    <w:rsid w:val="00231CDE"/>
    <w:rsid w:val="0023260C"/>
    <w:rsid w:val="00232B32"/>
    <w:rsid w:val="002339B7"/>
    <w:rsid w:val="002350DB"/>
    <w:rsid w:val="0023622F"/>
    <w:rsid w:val="00237556"/>
    <w:rsid w:val="002377E6"/>
    <w:rsid w:val="002379B8"/>
    <w:rsid w:val="00237F14"/>
    <w:rsid w:val="00237FE0"/>
    <w:rsid w:val="002402BB"/>
    <w:rsid w:val="0024101B"/>
    <w:rsid w:val="002423ED"/>
    <w:rsid w:val="00242603"/>
    <w:rsid w:val="00243FBF"/>
    <w:rsid w:val="0024432E"/>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49A"/>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563F"/>
    <w:rsid w:val="003363FC"/>
    <w:rsid w:val="003366D8"/>
    <w:rsid w:val="00336CC3"/>
    <w:rsid w:val="003414B9"/>
    <w:rsid w:val="00341AE0"/>
    <w:rsid w:val="00342420"/>
    <w:rsid w:val="0034386E"/>
    <w:rsid w:val="0034590F"/>
    <w:rsid w:val="00345BCC"/>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0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4253"/>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4CF"/>
    <w:rsid w:val="005D4E8E"/>
    <w:rsid w:val="005D5022"/>
    <w:rsid w:val="005D50E3"/>
    <w:rsid w:val="005D5687"/>
    <w:rsid w:val="005D5F35"/>
    <w:rsid w:val="005D66FD"/>
    <w:rsid w:val="005E16B5"/>
    <w:rsid w:val="005E199B"/>
    <w:rsid w:val="005E221C"/>
    <w:rsid w:val="005E23B1"/>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07EC3"/>
    <w:rsid w:val="00610D6E"/>
    <w:rsid w:val="006111E8"/>
    <w:rsid w:val="00611ECB"/>
    <w:rsid w:val="006123A8"/>
    <w:rsid w:val="0061265B"/>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57B0"/>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AB1"/>
    <w:rsid w:val="006C4BC5"/>
    <w:rsid w:val="006C4EEA"/>
    <w:rsid w:val="006C54C4"/>
    <w:rsid w:val="006C6D2C"/>
    <w:rsid w:val="006D0575"/>
    <w:rsid w:val="006D0827"/>
    <w:rsid w:val="006D0F11"/>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7B"/>
    <w:rsid w:val="006F3A3C"/>
    <w:rsid w:val="006F6764"/>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F3F"/>
    <w:rsid w:val="00714B99"/>
    <w:rsid w:val="00716468"/>
    <w:rsid w:val="00716774"/>
    <w:rsid w:val="00721352"/>
    <w:rsid w:val="00722136"/>
    <w:rsid w:val="00722CE4"/>
    <w:rsid w:val="00723129"/>
    <w:rsid w:val="007260B5"/>
    <w:rsid w:val="007275B0"/>
    <w:rsid w:val="007316F7"/>
    <w:rsid w:val="00732CAD"/>
    <w:rsid w:val="00735783"/>
    <w:rsid w:val="00736DD6"/>
    <w:rsid w:val="00740025"/>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5B3E"/>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5E4"/>
    <w:rsid w:val="007E47C7"/>
    <w:rsid w:val="007E599C"/>
    <w:rsid w:val="007E7106"/>
    <w:rsid w:val="007F1080"/>
    <w:rsid w:val="007F1665"/>
    <w:rsid w:val="007F4348"/>
    <w:rsid w:val="007F4BB2"/>
    <w:rsid w:val="007F77B7"/>
    <w:rsid w:val="007F79D8"/>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112C"/>
    <w:rsid w:val="00863782"/>
    <w:rsid w:val="00863885"/>
    <w:rsid w:val="008641B6"/>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91E"/>
    <w:rsid w:val="008E4AC4"/>
    <w:rsid w:val="008E70F1"/>
    <w:rsid w:val="008F255F"/>
    <w:rsid w:val="008F3F01"/>
    <w:rsid w:val="008F441D"/>
    <w:rsid w:val="008F4609"/>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28C"/>
    <w:rsid w:val="00924370"/>
    <w:rsid w:val="00924A4E"/>
    <w:rsid w:val="00925A0A"/>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09D1"/>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7B7"/>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28B2"/>
    <w:rsid w:val="009B4649"/>
    <w:rsid w:val="009B56A3"/>
    <w:rsid w:val="009B5705"/>
    <w:rsid w:val="009C00D7"/>
    <w:rsid w:val="009C0ACA"/>
    <w:rsid w:val="009C0C6A"/>
    <w:rsid w:val="009C0CBB"/>
    <w:rsid w:val="009C10B5"/>
    <w:rsid w:val="009C1B48"/>
    <w:rsid w:val="009C320E"/>
    <w:rsid w:val="009C4418"/>
    <w:rsid w:val="009C45D9"/>
    <w:rsid w:val="009C6CEA"/>
    <w:rsid w:val="009D3BD5"/>
    <w:rsid w:val="009D3F31"/>
    <w:rsid w:val="009D485D"/>
    <w:rsid w:val="009D6036"/>
    <w:rsid w:val="009D6D01"/>
    <w:rsid w:val="009E03C9"/>
    <w:rsid w:val="009E0BF9"/>
    <w:rsid w:val="009E313F"/>
    <w:rsid w:val="009E3543"/>
    <w:rsid w:val="009E3D62"/>
    <w:rsid w:val="009E61DF"/>
    <w:rsid w:val="009E6348"/>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7163"/>
    <w:rsid w:val="00A57AED"/>
    <w:rsid w:val="00A57F82"/>
    <w:rsid w:val="00A604A1"/>
    <w:rsid w:val="00A607ED"/>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3856"/>
    <w:rsid w:val="00AA5C59"/>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2E42"/>
    <w:rsid w:val="00AC418A"/>
    <w:rsid w:val="00AC49CA"/>
    <w:rsid w:val="00AC4AA2"/>
    <w:rsid w:val="00AC5084"/>
    <w:rsid w:val="00AC54FD"/>
    <w:rsid w:val="00AC6205"/>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369A"/>
    <w:rsid w:val="00B3472C"/>
    <w:rsid w:val="00B35592"/>
    <w:rsid w:val="00B36A38"/>
    <w:rsid w:val="00B371E0"/>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94F"/>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51C"/>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2225"/>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67DF"/>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0552"/>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6EA5"/>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4236A"/>
  <w15:docId w15:val="{8B9980D3-5480-4E48-8D76-D3BAA5E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basedOn w:val="1"/>
    <w:next w:val="a"/>
    <w:link w:val="21"/>
    <w:qFormat/>
    <w:pPr>
      <w:outlineLvl w:val="1"/>
    </w:pPr>
    <w:rPr>
      <w:iCs/>
      <w:szCs w:val="28"/>
    </w:rPr>
  </w:style>
  <w:style w:type="paragraph" w:styleId="3">
    <w:name w:val="heading 3"/>
    <w:basedOn w:val="20"/>
    <w:next w:val="a"/>
    <w:link w:val="30"/>
    <w:uiPriority w:val="9"/>
    <w:unhideWhenUsed/>
    <w:qFormat/>
    <w:pPr>
      <w:keepLines/>
      <w:spacing w:before="260" w:after="260" w:line="416" w:lineRule="auto"/>
      <w:outlineLvl w:val="2"/>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Cambria" w:eastAsia="黑体" w:hAnsi="Cambria"/>
      <w:szCs w:val="20"/>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nhideWhenUsed/>
    <w:qFormat/>
  </w:style>
  <w:style w:type="paragraph" w:styleId="a8">
    <w:name w:val="Body Text"/>
    <w:basedOn w:val="a"/>
    <w:link w:val="a9"/>
    <w:qFormat/>
    <w:pPr>
      <w:spacing w:after="120"/>
      <w:jc w:val="both"/>
    </w:pPr>
    <w:rPr>
      <w:rFonts w:eastAsia="MS Mincho"/>
      <w:lang w:val="zh-CN"/>
    </w:rPr>
  </w:style>
  <w:style w:type="paragraph" w:styleId="2">
    <w:name w:val="List 2"/>
    <w:basedOn w:val="aa"/>
    <w:qFormat/>
    <w:pPr>
      <w:numPr>
        <w:numId w:val="1"/>
      </w:numPr>
      <w:snapToGrid w:val="0"/>
      <w:spacing w:before="120"/>
      <w:ind w:firstLineChars="0" w:firstLine="0"/>
      <w:contextualSpacing w:val="0"/>
      <w:jc w:val="both"/>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rPr>
      <w:sz w:val="18"/>
      <w:szCs w:val="18"/>
      <w:lang w:val="zh-CN"/>
    </w:rPr>
  </w:style>
  <w:style w:type="paragraph" w:styleId="af">
    <w:name w:val="footer"/>
    <w:basedOn w:val="af0"/>
    <w:link w:val="af1"/>
    <w:uiPriority w:val="99"/>
    <w:unhideWhenUsed/>
    <w:qFormat/>
    <w:pPr>
      <w:tabs>
        <w:tab w:val="center" w:pos="4153"/>
        <w:tab w:val="right" w:pos="8306"/>
      </w:tabs>
      <w:snapToGrid w:val="0"/>
    </w:pPr>
    <w:rPr>
      <w:sz w:val="18"/>
      <w:szCs w:val="18"/>
    </w:rPr>
  </w:style>
  <w:style w:type="paragraph" w:styleId="af0">
    <w:name w:val="header"/>
    <w:basedOn w:val="a"/>
    <w:link w:val="af2"/>
    <w:qFormat/>
    <w:pPr>
      <w:tabs>
        <w:tab w:val="center" w:pos="4536"/>
        <w:tab w:val="right" w:pos="9072"/>
      </w:tabs>
    </w:pPr>
    <w:rPr>
      <w:rFonts w:ascii="Arial" w:eastAsia="MS Mincho" w:hAnsi="Arial"/>
      <w:b/>
      <w:lang w:val="zh-CN"/>
    </w:rPr>
  </w:style>
  <w:style w:type="paragraph" w:styleId="af3">
    <w:name w:val="Normal (Web)"/>
    <w:basedOn w:val="a"/>
    <w:unhideWhenUsed/>
    <w:qFormat/>
    <w:pPr>
      <w:spacing w:before="100" w:beforeAutospacing="1" w:after="100" w:afterAutospacing="1"/>
    </w:pPr>
    <w:rPr>
      <w:rFonts w:ascii="宋体" w:eastAsia="宋体" w:hAnsi="宋体" w:cs="宋体"/>
      <w:sz w:val="24"/>
      <w:lang w:eastAsia="zh-CN"/>
    </w:rPr>
  </w:style>
  <w:style w:type="table" w:styleId="af4">
    <w:name w:val="Table Grid"/>
    <w:aliases w:val="Table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emiHidden/>
    <w:qFormat/>
  </w:style>
  <w:style w:type="character" w:styleId="af6">
    <w:name w:val="Hyperlink"/>
    <w:uiPriority w:val="99"/>
    <w:qFormat/>
    <w:rPr>
      <w:color w:val="0000FF"/>
      <w:u w:val="single"/>
    </w:rPr>
  </w:style>
  <w:style w:type="character" w:customStyle="1" w:styleId="10">
    <w:name w:val="标题 1 字符"/>
    <w:link w:val="1"/>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9">
    <w:name w:val="正文文本 字符"/>
    <w:link w:val="a8"/>
    <w:qFormat/>
    <w:rPr>
      <w:rFonts w:ascii="Times New Roman" w:eastAsia="MS Mincho" w:hAnsi="Times New Roman" w:cs="Times New Roman"/>
      <w:kern w:val="0"/>
      <w:sz w:val="20"/>
      <w:szCs w:val="24"/>
      <w:lang w:val="zh-CN" w:eastAsia="en-US"/>
    </w:rPr>
  </w:style>
  <w:style w:type="character" w:customStyle="1" w:styleId="af2">
    <w:name w:val="页眉 字符"/>
    <w:link w:val="af0"/>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1">
    <w:name w:val="页脚 字符"/>
    <w:link w:val="af"/>
    <w:uiPriority w:val="99"/>
    <w:qFormat/>
    <w:rPr>
      <w:rFonts w:ascii="Times New Roman" w:eastAsia="Times New Roman" w:hAnsi="Times New Roman" w:cs="Times New Roman"/>
      <w:kern w:val="0"/>
      <w:sz w:val="18"/>
      <w:szCs w:val="18"/>
      <w:lang w:eastAsia="en-US"/>
    </w:rPr>
  </w:style>
  <w:style w:type="character" w:customStyle="1" w:styleId="ae">
    <w:name w:val="批注框文本 字符"/>
    <w:link w:val="ad"/>
    <w:uiPriority w:val="99"/>
    <w:semiHidden/>
    <w:qFormat/>
    <w:rPr>
      <w:rFonts w:ascii="Times New Roman" w:eastAsia="Times New Roman" w:hAnsi="Times New Roman" w:cs="Times New Roman"/>
      <w:kern w:val="0"/>
      <w:sz w:val="18"/>
      <w:szCs w:val="18"/>
      <w:lang w:eastAsia="en-US"/>
    </w:rPr>
  </w:style>
  <w:style w:type="paragraph" w:styleId="af7">
    <w:name w:val="List Paragraph"/>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5">
    <w:name w:val="文档结构图 字符"/>
    <w:link w:val="a4"/>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a"/>
    <w:link w:val="TALChar"/>
    <w:qFormat/>
    <w:pPr>
      <w:keepNext/>
      <w:keepLines/>
    </w:pPr>
    <w:rPr>
      <w:rFonts w:ascii="Arial" w:eastAsia="宋体" w:hAnsi="Arial"/>
      <w:sz w:val="18"/>
      <w:szCs w:val="20"/>
      <w:lang w:val="en-GB"/>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3"/>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8">
    <w:name w:val="列出段落 字符"/>
    <w:link w:val="af7"/>
    <w:uiPriority w:val="34"/>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TAN">
    <w:name w:val="TAN"/>
    <w:basedOn w:val="TAL"/>
    <w:link w:val="TANChar"/>
    <w:qFormat/>
    <w:pPr>
      <w:ind w:left="851" w:hanging="851"/>
    </w:p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sz w:val="24"/>
    </w:rPr>
  </w:style>
  <w:style w:type="paragraph" w:customStyle="1" w:styleId="ListParagraph1">
    <w:name w:val="List Paragraph1"/>
    <w:basedOn w:val="a"/>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a0"/>
    <w:qFormat/>
    <w:rPr>
      <w:rFonts w:ascii="Times New Roman" w:hAnsi="Times New Roman" w:cs="Times New Roman" w:hint="default"/>
    </w:rPr>
  </w:style>
  <w:style w:type="paragraph" w:customStyle="1" w:styleId="B2">
    <w:name w:val="B2"/>
    <w:basedOn w:val="a"/>
    <w:link w:val="B2Char"/>
    <w:qFormat/>
    <w:rsid w:val="00707AEF"/>
    <w:pPr>
      <w:spacing w:after="180"/>
      <w:ind w:left="851" w:hanging="284"/>
    </w:pPr>
    <w:rPr>
      <w:rFonts w:eastAsia="MS Mincho"/>
      <w:szCs w:val="20"/>
      <w:lang w:val="en-GB"/>
    </w:rPr>
  </w:style>
  <w:style w:type="character" w:customStyle="1" w:styleId="B2Char">
    <w:name w:val="B2 Char"/>
    <w:link w:val="B2"/>
    <w:qFormat/>
    <w:rsid w:val="00707AEF"/>
    <w:rPr>
      <w:rFonts w:eastAsia="MS Mincho"/>
      <w:lang w:val="en-GB" w:eastAsia="en-US"/>
    </w:rPr>
  </w:style>
  <w:style w:type="character" w:customStyle="1" w:styleId="a7">
    <w:name w:val="批注文字 字符"/>
    <w:link w:val="a6"/>
    <w:rsid w:val="00DC0552"/>
    <w:rPr>
      <w:rFonts w:eastAsia="Times New Roman"/>
      <w:szCs w:val="24"/>
      <w:lang w:eastAsia="en-US"/>
    </w:rPr>
  </w:style>
  <w:style w:type="character" w:styleId="af9">
    <w:name w:val="annotation reference"/>
    <w:uiPriority w:val="99"/>
    <w:unhideWhenUsed/>
    <w:rsid w:val="00DC0552"/>
    <w:rPr>
      <w:sz w:val="21"/>
      <w:szCs w:val="21"/>
    </w:rPr>
  </w:style>
  <w:style w:type="table" w:customStyle="1" w:styleId="TableGrid1">
    <w:name w:val="Table Grid1"/>
    <w:basedOn w:val="a1"/>
    <w:uiPriority w:val="39"/>
    <w:qFormat/>
    <w:rsid w:val="009B28B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9B28B2"/>
    <w:rPr>
      <w:rFonts w:ascii="Arial" w:hAnsi="Arial"/>
      <w:sz w:val="18"/>
      <w:lang w:val="en-GB" w:eastAsia="en-US"/>
    </w:rPr>
  </w:style>
  <w:style w:type="paragraph" w:customStyle="1" w:styleId="CRCoverPage">
    <w:name w:val="CR Cover Page"/>
    <w:link w:val="CRCoverPageChar"/>
    <w:qFormat/>
    <w:rsid w:val="00A53D25"/>
    <w:pPr>
      <w:spacing w:after="120"/>
    </w:pPr>
    <w:rPr>
      <w:rFonts w:ascii="Arial" w:eastAsia="Times New Roman" w:hAnsi="Arial"/>
      <w:lang w:val="en-GB" w:eastAsia="en-US"/>
    </w:rPr>
  </w:style>
  <w:style w:type="character" w:customStyle="1" w:styleId="CRCoverPageChar">
    <w:name w:val="CR Cover Page Char"/>
    <w:link w:val="CRCoverPage"/>
    <w:qFormat/>
    <w:rsid w:val="00A53D2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4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F2A47-F62A-406B-9759-B80F0A426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10</Pages>
  <Words>2803</Words>
  <Characters>15982</Characters>
  <Application>Microsoft Office Word</Application>
  <DocSecurity>0</DocSecurity>
  <Lines>133</Lines>
  <Paragraphs>37</Paragraphs>
  <ScaleCrop>false</ScaleCrop>
  <Company>Microsoft</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Derrick (ZTE)</cp:lastModifiedBy>
  <cp:revision>97</cp:revision>
  <cp:lastPrinted>2015-02-02T11:17:00Z</cp:lastPrinted>
  <dcterms:created xsi:type="dcterms:W3CDTF">2021-01-11T23:30:00Z</dcterms:created>
  <dcterms:modified xsi:type="dcterms:W3CDTF">2024-04-08T11:50:00Z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