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62B8B6" w14:textId="233A926C" w:rsidR="002200D8" w:rsidRPr="003F503F" w:rsidRDefault="002200D8" w:rsidP="002200D8">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eastAsia="zh-TW"/>
        </w:rPr>
      </w:pPr>
      <w:bookmarkStart w:id="0" w:name="OLE_LINK5"/>
      <w:bookmarkStart w:id="1" w:name="OLE_LINK6"/>
      <w:r w:rsidRPr="00106154">
        <w:rPr>
          <w:rFonts w:ascii="Arial" w:eastAsia="SimSun" w:hAnsi="Arial" w:cs="Times New Roman"/>
          <w:b/>
          <w:bCs/>
          <w:sz w:val="24"/>
          <w:szCs w:val="20"/>
        </w:rPr>
        <w:t>3GPP T</w:t>
      </w:r>
      <w:bookmarkStart w:id="2" w:name="_Ref452454252"/>
      <w:bookmarkEnd w:id="2"/>
      <w:r w:rsidRPr="00106154">
        <w:rPr>
          <w:rFonts w:ascii="Arial" w:eastAsia="SimSun" w:hAnsi="Arial" w:cs="Times New Roman"/>
          <w:b/>
          <w:bCs/>
          <w:sz w:val="24"/>
          <w:szCs w:val="20"/>
        </w:rPr>
        <w:t xml:space="preserve">SG-RAN </w:t>
      </w:r>
      <w:r w:rsidRPr="00106154">
        <w:rPr>
          <w:rFonts w:ascii="Arial" w:eastAsia="SimSun" w:hAnsi="Arial" w:cs="Times New Roman"/>
          <w:b/>
          <w:sz w:val="24"/>
          <w:szCs w:val="20"/>
        </w:rPr>
        <w:t>WG4 Meeting #110-bis</w:t>
      </w:r>
      <w:r w:rsidRPr="00106154">
        <w:rPr>
          <w:rFonts w:ascii="Arial" w:eastAsia="SimSun" w:hAnsi="Arial" w:cs="Times New Roman"/>
          <w:b/>
          <w:bCs/>
          <w:sz w:val="24"/>
          <w:szCs w:val="20"/>
        </w:rPr>
        <w:tab/>
      </w:r>
      <w:r w:rsidR="004053C9" w:rsidRPr="00106154">
        <w:rPr>
          <w:rFonts w:ascii="Arial" w:eastAsia="SimSun" w:hAnsi="Arial" w:cs="Times New Roman"/>
          <w:b/>
          <w:bCs/>
          <w:sz w:val="24"/>
          <w:szCs w:val="20"/>
          <w:lang w:eastAsia="ja-JP"/>
        </w:rPr>
        <w:t>R4-</w:t>
      </w:r>
      <w:r w:rsidR="00CB1CDB" w:rsidRPr="00CB1CDB">
        <w:rPr>
          <w:rFonts w:ascii="Arial" w:eastAsia="SimSun" w:hAnsi="Arial" w:cs="Times New Roman"/>
          <w:b/>
          <w:bCs/>
          <w:sz w:val="24"/>
          <w:szCs w:val="20"/>
          <w:lang w:eastAsia="ja-JP"/>
        </w:rPr>
        <w:t>2404702</w:t>
      </w:r>
    </w:p>
    <w:p w14:paraId="5254FDE0" w14:textId="77777777" w:rsidR="002200D8" w:rsidRPr="00106154" w:rsidRDefault="002200D8" w:rsidP="002200D8">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106154">
        <w:rPr>
          <w:rFonts w:ascii="Arial" w:eastAsia="SimSun" w:hAnsi="Arial" w:cs="Times New Roman"/>
          <w:b/>
          <w:sz w:val="24"/>
          <w:szCs w:val="20"/>
          <w:lang w:val="en-GB"/>
        </w:rPr>
        <w:t>Changsha, China, April 15-19</w:t>
      </w:r>
      <w:r w:rsidRPr="00106154">
        <w:rPr>
          <w:rFonts w:ascii="Arial" w:eastAsia="SimSun" w:hAnsi="Arial" w:cs="Times New Roman"/>
          <w:b/>
          <w:sz w:val="24"/>
          <w:szCs w:val="20"/>
        </w:rPr>
        <w:t>, 2024</w:t>
      </w:r>
    </w:p>
    <w:bookmarkEnd w:id="0"/>
    <w:bookmarkEnd w:id="1"/>
    <w:p w14:paraId="786F3548" w14:textId="77777777" w:rsidR="00811C1B" w:rsidRPr="00106154" w:rsidRDefault="00811C1B" w:rsidP="00811C1B">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5D5BF58E" w14:textId="56206D94" w:rsidR="00811C1B" w:rsidRPr="00106154" w:rsidRDefault="00811C1B" w:rsidP="00811C1B">
      <w:pPr>
        <w:tabs>
          <w:tab w:val="left" w:pos="1985"/>
        </w:tabs>
        <w:ind w:left="1985" w:hanging="1985"/>
        <w:rPr>
          <w:rFonts w:ascii="Arial" w:hAnsi="Arial" w:cs="Arial"/>
          <w:b/>
          <w:sz w:val="24"/>
          <w:szCs w:val="24"/>
          <w:lang w:val="en-GB" w:eastAsia="zh-TW"/>
        </w:rPr>
      </w:pPr>
      <w:r w:rsidRPr="00106154">
        <w:rPr>
          <w:rFonts w:ascii="Arial" w:hAnsi="Arial" w:cs="Arial"/>
          <w:b/>
          <w:sz w:val="24"/>
          <w:szCs w:val="24"/>
          <w:lang w:val="en-GB" w:eastAsia="zh-TW"/>
        </w:rPr>
        <w:t>Source:</w:t>
      </w:r>
      <w:r w:rsidRPr="00106154">
        <w:rPr>
          <w:rFonts w:ascii="Arial" w:hAnsi="Arial" w:cs="Arial"/>
          <w:b/>
          <w:sz w:val="24"/>
          <w:szCs w:val="24"/>
          <w:lang w:val="en-GB" w:eastAsia="zh-TW"/>
        </w:rPr>
        <w:tab/>
      </w:r>
      <w:r w:rsidR="00FC2A09" w:rsidRPr="00106154">
        <w:rPr>
          <w:rFonts w:ascii="Arial" w:hAnsi="Arial" w:cs="Arial" w:hint="eastAsia"/>
          <w:b/>
          <w:sz w:val="24"/>
          <w:szCs w:val="24"/>
          <w:lang w:val="en-GB" w:eastAsia="zh-TW"/>
        </w:rPr>
        <w:t>ISSDU Inc.</w:t>
      </w:r>
    </w:p>
    <w:p w14:paraId="3748B780" w14:textId="4FB4D440" w:rsidR="00841BCD" w:rsidRPr="00106154" w:rsidRDefault="00841BCD" w:rsidP="7774CF64">
      <w:pPr>
        <w:ind w:left="1985" w:hanging="1985"/>
        <w:rPr>
          <w:rFonts w:ascii="Arial" w:hAnsi="Arial" w:cs="Arial"/>
          <w:b/>
          <w:sz w:val="24"/>
          <w:szCs w:val="24"/>
          <w:lang w:val="en-GB" w:eastAsia="zh-TW"/>
        </w:rPr>
      </w:pPr>
      <w:r w:rsidRPr="00106154">
        <w:rPr>
          <w:rFonts w:ascii="Arial" w:hAnsi="Arial" w:cs="Arial"/>
          <w:b/>
          <w:sz w:val="24"/>
          <w:szCs w:val="24"/>
          <w:lang w:val="en-GB" w:eastAsia="zh-TW"/>
        </w:rPr>
        <w:t>Title:</w:t>
      </w:r>
      <w:r w:rsidRPr="00106154">
        <w:rPr>
          <w:rFonts w:ascii="Arial" w:hAnsi="Arial" w:cs="Arial"/>
          <w:b/>
          <w:sz w:val="24"/>
          <w:szCs w:val="24"/>
          <w:lang w:val="en-GB" w:eastAsia="zh-TW"/>
        </w:rPr>
        <w:tab/>
      </w:r>
      <w:r w:rsidR="00E154CB" w:rsidRPr="00106154">
        <w:rPr>
          <w:rFonts w:ascii="Arial" w:hAnsi="Arial" w:cs="Arial"/>
          <w:b/>
          <w:sz w:val="24"/>
          <w:szCs w:val="24"/>
          <w:lang w:val="en-GB" w:eastAsia="zh-TW"/>
        </w:rPr>
        <w:t>Discussion on Interference Concerns for Altimeters in 4400 to 4800 MHz</w:t>
      </w:r>
    </w:p>
    <w:p w14:paraId="7BB47879" w14:textId="45C99D88" w:rsidR="00841BCD" w:rsidRPr="00106154" w:rsidRDefault="00841BCD" w:rsidP="00841BCD">
      <w:pPr>
        <w:tabs>
          <w:tab w:val="left" w:pos="1985"/>
        </w:tabs>
        <w:spacing w:after="120" w:line="240" w:lineRule="auto"/>
        <w:rPr>
          <w:rFonts w:ascii="Arial" w:hAnsi="Arial" w:cs="Arial"/>
          <w:b/>
          <w:sz w:val="24"/>
          <w:szCs w:val="24"/>
          <w:lang w:val="en-GB" w:eastAsia="zh-TW"/>
        </w:rPr>
      </w:pPr>
      <w:r w:rsidRPr="00106154">
        <w:rPr>
          <w:rFonts w:ascii="Arial" w:hAnsi="Arial" w:cs="Arial"/>
          <w:b/>
          <w:sz w:val="24"/>
          <w:szCs w:val="24"/>
          <w:lang w:val="en-GB" w:eastAsia="zh-TW"/>
        </w:rPr>
        <w:t>Agenda item:</w:t>
      </w:r>
      <w:r w:rsidRPr="00106154">
        <w:rPr>
          <w:rFonts w:ascii="Arial" w:hAnsi="Arial" w:cs="Arial"/>
          <w:b/>
          <w:sz w:val="24"/>
          <w:szCs w:val="24"/>
          <w:lang w:val="en-GB" w:eastAsia="zh-TW"/>
        </w:rPr>
        <w:tab/>
      </w:r>
      <w:r w:rsidR="00FC2A09" w:rsidRPr="00106154">
        <w:rPr>
          <w:rFonts w:ascii="Arial" w:hAnsi="Arial" w:cs="Arial" w:hint="eastAsia"/>
          <w:b/>
          <w:sz w:val="24"/>
          <w:szCs w:val="24"/>
          <w:lang w:val="en-GB" w:eastAsia="zh-TW"/>
        </w:rPr>
        <w:t>9.3</w:t>
      </w:r>
      <w:r w:rsidR="00281E21" w:rsidRPr="00106154">
        <w:rPr>
          <w:rFonts w:ascii="Arial" w:hAnsi="Arial" w:cs="Arial" w:hint="eastAsia"/>
          <w:b/>
          <w:sz w:val="24"/>
          <w:szCs w:val="24"/>
          <w:lang w:val="en-GB" w:eastAsia="zh-TW"/>
        </w:rPr>
        <w:t>.2</w:t>
      </w:r>
    </w:p>
    <w:p w14:paraId="557EA507" w14:textId="77777777" w:rsidR="00D66188" w:rsidRPr="00106154" w:rsidRDefault="00841BCD" w:rsidP="00841BCD">
      <w:pPr>
        <w:tabs>
          <w:tab w:val="left" w:pos="1985"/>
        </w:tabs>
        <w:rPr>
          <w:rFonts w:ascii="Arial" w:hAnsi="Arial" w:cs="Arial"/>
          <w:b/>
          <w:sz w:val="24"/>
          <w:szCs w:val="24"/>
          <w:lang w:val="en-GB" w:eastAsia="zh-TW"/>
        </w:rPr>
      </w:pPr>
      <w:r w:rsidRPr="00106154">
        <w:rPr>
          <w:rFonts w:ascii="Arial" w:hAnsi="Arial" w:cs="Arial"/>
          <w:b/>
          <w:sz w:val="24"/>
          <w:szCs w:val="24"/>
          <w:lang w:val="en-GB" w:eastAsia="zh-TW"/>
        </w:rPr>
        <w:t>Document for:</w:t>
      </w:r>
      <w:r w:rsidRPr="00106154">
        <w:rPr>
          <w:rFonts w:ascii="Arial" w:hAnsi="Arial" w:cs="Arial"/>
          <w:b/>
          <w:sz w:val="24"/>
          <w:szCs w:val="24"/>
          <w:lang w:val="en-GB" w:eastAsia="zh-TW"/>
        </w:rPr>
        <w:tab/>
      </w:r>
      <w:r w:rsidR="00AE6D09" w:rsidRPr="00106154">
        <w:rPr>
          <w:rFonts w:ascii="Arial" w:hAnsi="Arial" w:cs="Arial"/>
          <w:b/>
          <w:sz w:val="24"/>
          <w:szCs w:val="24"/>
          <w:lang w:val="en-GB" w:eastAsia="zh-TW"/>
        </w:rPr>
        <w:t>Discussion</w:t>
      </w:r>
    </w:p>
    <w:p w14:paraId="768DED1C" w14:textId="77777777" w:rsidR="00E323E9" w:rsidRPr="00106154" w:rsidRDefault="00E323E9" w:rsidP="00841BCD">
      <w:pPr>
        <w:tabs>
          <w:tab w:val="left" w:pos="1985"/>
        </w:tabs>
        <w:rPr>
          <w:rFonts w:ascii="Arial" w:eastAsia="Calibri" w:hAnsi="Arial" w:cs="Arial"/>
          <w:b/>
          <w:bCs/>
          <w:sz w:val="24"/>
        </w:rPr>
      </w:pPr>
    </w:p>
    <w:p w14:paraId="3DCE36C5" w14:textId="77777777" w:rsidR="00841BCD" w:rsidRPr="00106154" w:rsidRDefault="00841BCD" w:rsidP="00A37002">
      <w:pPr>
        <w:pStyle w:val="RAN4H1"/>
      </w:pPr>
      <w:bookmarkStart w:id="3" w:name="_Toc116995841"/>
      <w:r w:rsidRPr="00106154">
        <w:t>Intro</w:t>
      </w:r>
      <w:r w:rsidRPr="00106154">
        <w:rPr>
          <w:rStyle w:val="RAN4H1Char"/>
          <w:lang w:val="en-US"/>
        </w:rPr>
        <w:t>ductio</w:t>
      </w:r>
      <w:r w:rsidRPr="00106154">
        <w:t>n</w:t>
      </w:r>
      <w:bookmarkEnd w:id="3"/>
    </w:p>
    <w:p w14:paraId="7C455071" w14:textId="3A9AEFD1" w:rsidR="00410F0E" w:rsidRPr="00106154" w:rsidRDefault="00410F0E" w:rsidP="00410F0E">
      <w:pPr>
        <w:widowControl w:val="0"/>
        <w:autoSpaceDE w:val="0"/>
        <w:autoSpaceDN w:val="0"/>
        <w:adjustRightInd w:val="0"/>
        <w:spacing w:after="0" w:line="240" w:lineRule="auto"/>
        <w:rPr>
          <w:lang w:eastAsia="zh-TW"/>
        </w:rPr>
      </w:pPr>
      <w:r w:rsidRPr="00106154">
        <w:rPr>
          <w:lang w:eastAsia="zh-TW"/>
        </w:rPr>
        <w:t>Based on the information provided in the ITU-R and the concerns raised about the safety of aviation altimeters due to potential interference from 5G networks, the following statement could be formed to reflect these insights:</w:t>
      </w:r>
    </w:p>
    <w:p w14:paraId="0A2BF7D7" w14:textId="77777777" w:rsidR="00410F0E" w:rsidRPr="00106154" w:rsidRDefault="00410F0E" w:rsidP="00410F0E">
      <w:pPr>
        <w:widowControl w:val="0"/>
        <w:autoSpaceDE w:val="0"/>
        <w:autoSpaceDN w:val="0"/>
        <w:adjustRightInd w:val="0"/>
        <w:spacing w:after="0" w:line="240" w:lineRule="auto"/>
        <w:rPr>
          <w:lang w:eastAsia="zh-TW"/>
        </w:rPr>
      </w:pPr>
    </w:p>
    <w:p w14:paraId="1C7F89B9" w14:textId="242BAD0F" w:rsidR="000573E7" w:rsidRPr="00106154" w:rsidRDefault="00410F0E" w:rsidP="00410F0E">
      <w:pPr>
        <w:widowControl w:val="0"/>
        <w:autoSpaceDE w:val="0"/>
        <w:autoSpaceDN w:val="0"/>
        <w:adjustRightInd w:val="0"/>
        <w:spacing w:after="0" w:line="240" w:lineRule="auto"/>
        <w:rPr>
          <w:lang w:eastAsia="zh-TW"/>
        </w:rPr>
      </w:pPr>
      <w:r w:rsidRPr="00106154">
        <w:rPr>
          <w:lang w:eastAsia="zh-TW"/>
        </w:rPr>
        <w:t>According to the ITU-R Radio Regulation Appendix 3 [1], it is recommended that the boundary on either side of the center frequency of emissions occurs at a separation of 250% of the necessary bandwidth. However, given the critical importance of aircraft altimeters in ensuring aviation safety, it is essential to adjust these parameters accordingly. The functioning of altimeters can be affected by adjacent frequency bands used for 5G cellular systems, as indicated in studies and aviation industry concerns [2][3]. Therefore, to safeguard against any risks to flight safety, adaptations in these spectrum parameters are necessary to prevent potential interference with the altimeter's operation and maintain the highest levels of aviation safety.</w:t>
      </w:r>
    </w:p>
    <w:p w14:paraId="789D7BD0" w14:textId="02DA351D" w:rsidR="003B659E" w:rsidRPr="00106154" w:rsidRDefault="003B659E" w:rsidP="00AE56B1">
      <w:pPr>
        <w:pStyle w:val="RAN4H1"/>
        <w:rPr>
          <w:rFonts w:eastAsia="PMingLiU"/>
          <w:lang w:eastAsia="zh-TW"/>
        </w:rPr>
      </w:pPr>
      <w:bookmarkStart w:id="4" w:name="_Toc116995842"/>
      <w:r w:rsidRPr="00106154">
        <w:t>Discussion</w:t>
      </w:r>
      <w:bookmarkEnd w:id="4"/>
    </w:p>
    <w:p w14:paraId="020E5B97" w14:textId="77777777" w:rsidR="008903A3" w:rsidRPr="008903A3" w:rsidRDefault="008903A3" w:rsidP="007561F8">
      <w:pPr>
        <w:pStyle w:val="RAN4proposal"/>
        <w:numPr>
          <w:ilvl w:val="0"/>
          <w:numId w:val="0"/>
        </w:numPr>
      </w:pPr>
      <w:bookmarkStart w:id="5" w:name="_Hlk163464519"/>
      <w:r w:rsidRPr="008903A3">
        <w:rPr>
          <w:b w:val="0"/>
          <w:iCs w:val="0"/>
          <w:szCs w:val="22"/>
          <w:lang w:eastAsia="zh-TW"/>
        </w:rPr>
        <w:t>From the ITU-R's perspective, a safety boundary around the central frequency of a transmission, as shown in Figure 1, is established at 250% of the necessary bandwidth. However, TS 38.104 needs revision for the safety of aircraft. Altimeters in airplanes, which are critical for flight safety, are at risk of disruption by nearby 5G networks, particularly considering interference issues within the Radio Altimeter Allocation (4.2-4.4 GHz) in the N79 band. Industry studies and concerns in the aviation sector underscore this risk. The proximity of 5G frequencies within N79 to the altimeter operation bands can lead to interference, posing potential dangers in aviation. Therefore, it is imperative to modify the spectrum boundaries to prevent interference with these essential instruments, ensuring ongoing safety and reliability in air travel. As 5G networks grow quickly and might affect important parts of airplanes, addressing this change becomes increasingly important.</w:t>
      </w:r>
    </w:p>
    <w:bookmarkEnd w:id="5"/>
    <w:p w14:paraId="12E58A0A" w14:textId="1E83E50E" w:rsidR="00012682" w:rsidRPr="00106154" w:rsidRDefault="002F5895" w:rsidP="002F5895">
      <w:pPr>
        <w:pStyle w:val="RAN4proposal"/>
        <w:ind w:left="0" w:firstLine="0"/>
        <w:rPr>
          <w:lang w:eastAsia="zh-TW"/>
        </w:rPr>
      </w:pPr>
      <w:r w:rsidRPr="002F5895">
        <w:rPr>
          <w:lang w:eastAsia="zh-TW"/>
        </w:rPr>
        <w:t xml:space="preserve">TS 38.104 </w:t>
      </w:r>
      <w:r>
        <w:rPr>
          <w:rFonts w:hint="eastAsia"/>
          <w:lang w:eastAsia="zh-TW"/>
        </w:rPr>
        <w:t xml:space="preserve">shall </w:t>
      </w:r>
      <w:r w:rsidRPr="002F5895">
        <w:rPr>
          <w:lang w:eastAsia="zh-TW"/>
        </w:rPr>
        <w:t>be revised to adjust spectrum boundaries, ensuring the protection of aircraft altimeters from potential 5G interference within the Radio Altimeter Allocation of 4.2-4.4 GHz in the N79 band.</w:t>
      </w:r>
    </w:p>
    <w:p w14:paraId="71756ECA" w14:textId="77777777" w:rsidR="008474BF" w:rsidRPr="00106154" w:rsidRDefault="008474BF" w:rsidP="008474BF">
      <w:pPr>
        <w:pStyle w:val="RAN4proposal"/>
        <w:numPr>
          <w:ilvl w:val="0"/>
          <w:numId w:val="0"/>
        </w:numPr>
        <w:rPr>
          <w:lang w:eastAsia="zh-TW"/>
        </w:rPr>
      </w:pPr>
    </w:p>
    <w:p w14:paraId="3FF5B611" w14:textId="745E94A7" w:rsidR="008474BF" w:rsidRPr="00106154" w:rsidRDefault="007E4760" w:rsidP="008474BF">
      <w:pPr>
        <w:rPr>
          <w:lang w:eastAsia="zh-TW"/>
        </w:rPr>
      </w:pPr>
      <w:r w:rsidRPr="00106154">
        <w:rPr>
          <w:lang w:eastAsia="zh-TW"/>
        </w:rPr>
        <w:t xml:space="preserve">Based on the advanced capabilities and complexities introduced by </w:t>
      </w:r>
      <w:r w:rsidRPr="00106154">
        <w:rPr>
          <w:rFonts w:hint="eastAsia"/>
          <w:lang w:eastAsia="zh-TW"/>
        </w:rPr>
        <w:t xml:space="preserve">R19 </w:t>
      </w:r>
      <w:r w:rsidRPr="00106154">
        <w:rPr>
          <w:lang w:eastAsia="zh-TW"/>
        </w:rPr>
        <w:t xml:space="preserve">the </w:t>
      </w:r>
      <w:r w:rsidRPr="00106154">
        <w:rPr>
          <w:rFonts w:hint="eastAsia"/>
          <w:lang w:eastAsia="zh-TW"/>
        </w:rPr>
        <w:t>r</w:t>
      </w:r>
      <w:r w:rsidRPr="00106154">
        <w:rPr>
          <w:lang w:eastAsia="zh-TW"/>
        </w:rPr>
        <w:t xml:space="preserve">egenerative </w:t>
      </w:r>
      <w:r w:rsidRPr="00106154">
        <w:rPr>
          <w:rFonts w:hint="eastAsia"/>
          <w:lang w:eastAsia="zh-TW"/>
        </w:rPr>
        <w:t>NTN</w:t>
      </w:r>
      <w:r w:rsidRPr="00106154">
        <w:rPr>
          <w:lang w:eastAsia="zh-TW"/>
        </w:rPr>
        <w:t xml:space="preserve"> architecture, it </w:t>
      </w:r>
      <w:r w:rsidR="00566F12" w:rsidRPr="00106154">
        <w:rPr>
          <w:rFonts w:hint="eastAsia"/>
          <w:lang w:eastAsia="zh-TW"/>
        </w:rPr>
        <w:t>shall</w:t>
      </w:r>
      <w:r w:rsidRPr="00106154">
        <w:rPr>
          <w:rFonts w:hint="eastAsia"/>
          <w:lang w:eastAsia="zh-TW"/>
        </w:rPr>
        <w:t xml:space="preserve"> </w:t>
      </w:r>
      <w:r w:rsidRPr="00106154">
        <w:rPr>
          <w:lang w:eastAsia="zh-TW"/>
        </w:rPr>
        <w:t xml:space="preserve">revisit and redefine our understanding and regulation of Spurious Emissions and Out of Band Emissions. The integrated nature of the </w:t>
      </w:r>
      <w:proofErr w:type="spellStart"/>
      <w:r w:rsidRPr="00106154">
        <w:rPr>
          <w:lang w:eastAsia="zh-TW"/>
        </w:rPr>
        <w:t>gNB</w:t>
      </w:r>
      <w:proofErr w:type="spellEnd"/>
      <w:r w:rsidRPr="00106154">
        <w:rPr>
          <w:lang w:eastAsia="zh-TW"/>
        </w:rPr>
        <w:t xml:space="preserve"> within the satellite and the sophisticated signal regeneration processes demand a more nuanced approach to emission standards. This is crucial to ensure that these enhanced systems do not inadvertently cause interference that could compromise the integrity and efficiency of the broader communication network. </w:t>
      </w:r>
      <w:r w:rsidR="0039461A" w:rsidRPr="00106154">
        <w:rPr>
          <w:lang w:eastAsia="zh-TW"/>
        </w:rPr>
        <w:t>Therefore, it's highly advised to add these new definitions and standards to 3GPP TS 38.108. This aligns with the changing world of Non-Terrestrial Networks and their special ways of working. This action is key to keeping strong, clear communication channels that relies more on satellites.</w:t>
      </w:r>
    </w:p>
    <w:p w14:paraId="59563381" w14:textId="5CB5D372" w:rsidR="009A0057" w:rsidRPr="00106154" w:rsidRDefault="00566F12" w:rsidP="0038763C">
      <w:pPr>
        <w:pStyle w:val="RAN4proposal"/>
        <w:ind w:left="0" w:firstLine="0"/>
        <w:rPr>
          <w:lang w:eastAsia="zh-TW"/>
        </w:rPr>
      </w:pPr>
      <w:r w:rsidRPr="00106154">
        <w:rPr>
          <w:lang w:eastAsia="zh-TW"/>
        </w:rPr>
        <w:t>Updating 3GPP TS 38.108 to adapt emission standards for R19's regenerative NTN architecture is proposed, ensuring reliable satellite-based communications.</w:t>
      </w:r>
    </w:p>
    <w:p w14:paraId="11B808BB" w14:textId="59EC03D9" w:rsidR="00851C72" w:rsidRPr="00106154" w:rsidRDefault="00873FF2" w:rsidP="00005A5C">
      <w:pPr>
        <w:jc w:val="center"/>
        <w:rPr>
          <w:lang w:eastAsia="zh-TW"/>
        </w:rPr>
      </w:pPr>
      <w:r>
        <w:rPr>
          <w:noProof/>
          <w:lang w:eastAsia="zh-TW"/>
        </w:rPr>
        <w:drawing>
          <wp:inline distT="0" distB="0" distL="0" distR="0" wp14:anchorId="6F5FA645" wp14:editId="34C1EDF9">
            <wp:extent cx="3800975" cy="4855845"/>
            <wp:effectExtent l="0" t="0" r="9525" b="1905"/>
            <wp:docPr id="1626825447"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b="4718"/>
                    <a:stretch/>
                  </pic:blipFill>
                  <pic:spPr bwMode="auto">
                    <a:xfrm>
                      <a:off x="0" y="0"/>
                      <a:ext cx="3801110" cy="4856018"/>
                    </a:xfrm>
                    <a:prstGeom prst="rect">
                      <a:avLst/>
                    </a:prstGeom>
                    <a:noFill/>
                    <a:ln>
                      <a:noFill/>
                    </a:ln>
                    <a:extLst>
                      <a:ext uri="{53640926-AAD7-44D8-BBD7-CCE9431645EC}">
                        <a14:shadowObscured xmlns:a14="http://schemas.microsoft.com/office/drawing/2010/main"/>
                      </a:ext>
                    </a:extLst>
                  </pic:spPr>
                </pic:pic>
              </a:graphicData>
            </a:graphic>
          </wp:inline>
        </w:drawing>
      </w:r>
    </w:p>
    <w:p w14:paraId="55440BA1" w14:textId="0EDE1712" w:rsidR="006541E2" w:rsidRPr="00106154" w:rsidRDefault="00DE2E26" w:rsidP="00DE2E26">
      <w:pPr>
        <w:jc w:val="center"/>
        <w:rPr>
          <w:lang w:eastAsia="zh-TW"/>
        </w:rPr>
      </w:pPr>
      <w:r w:rsidRPr="00106154">
        <w:rPr>
          <w:rFonts w:hint="eastAsia"/>
          <w:lang w:eastAsia="zh-TW"/>
        </w:rPr>
        <w:t xml:space="preserve">Figure 1 </w:t>
      </w:r>
      <w:r w:rsidR="002C75A2" w:rsidRPr="00106154">
        <w:rPr>
          <w:lang w:eastAsia="zh-TW"/>
        </w:rPr>
        <w:t xml:space="preserve">Necessary bandwidth and </w:t>
      </w:r>
      <w:r w:rsidR="00873FF2">
        <w:rPr>
          <w:rFonts w:hint="eastAsia"/>
          <w:lang w:eastAsia="zh-TW"/>
        </w:rPr>
        <w:t xml:space="preserve">Spurious </w:t>
      </w:r>
      <w:r w:rsidR="00C87447">
        <w:rPr>
          <w:rFonts w:hint="eastAsia"/>
          <w:lang w:eastAsia="zh-TW"/>
        </w:rPr>
        <w:t>boundary</w:t>
      </w:r>
      <w:r w:rsidR="00FE5A99" w:rsidRPr="00106154">
        <w:rPr>
          <w:rFonts w:hint="eastAsia"/>
          <w:lang w:eastAsia="zh-TW"/>
        </w:rPr>
        <w:t xml:space="preserve"> [4]</w:t>
      </w:r>
    </w:p>
    <w:p w14:paraId="37AEBE01" w14:textId="77777777" w:rsidR="00CD7492" w:rsidRPr="00106154" w:rsidRDefault="00CD7492" w:rsidP="00A37002">
      <w:pPr>
        <w:pStyle w:val="RAN4H1"/>
      </w:pPr>
      <w:bookmarkStart w:id="6" w:name="_Toc116995848"/>
      <w:r w:rsidRPr="00106154">
        <w:t>Conclusion</w:t>
      </w:r>
      <w:bookmarkEnd w:id="6"/>
    </w:p>
    <w:p w14:paraId="59E20394" w14:textId="3B9409E9" w:rsidR="007C5971" w:rsidRPr="00106154" w:rsidRDefault="00E164A5" w:rsidP="005C23A4">
      <w:r w:rsidRPr="00106154">
        <w:t xml:space="preserve">Within this contribution we </w:t>
      </w:r>
      <w:r w:rsidR="00125110" w:rsidRPr="00106154">
        <w:t xml:space="preserve">have </w:t>
      </w:r>
      <w:r w:rsidRPr="00106154">
        <w:t>discuss</w:t>
      </w:r>
      <w:r w:rsidR="00125110" w:rsidRPr="00106154">
        <w:t>ed and introduced</w:t>
      </w:r>
      <w:r w:rsidRPr="00106154">
        <w:t xml:space="preserve"> the demodulation requirements </w:t>
      </w:r>
      <w:r w:rsidR="00DE2E26" w:rsidRPr="00106154">
        <w:t>for 4400-4800MHz</w:t>
      </w:r>
      <w:r w:rsidRPr="00106154">
        <w:t xml:space="preserve">. </w:t>
      </w:r>
    </w:p>
    <w:p w14:paraId="4EB025CC" w14:textId="77777777" w:rsidR="00E55751" w:rsidRPr="00106154" w:rsidRDefault="008B0961" w:rsidP="00936159">
      <w:r w:rsidRPr="00106154">
        <w:t>In the paper, t</w:t>
      </w:r>
      <w:r w:rsidR="005B4801" w:rsidRPr="00106154">
        <w:t xml:space="preserve">he following Observations </w:t>
      </w:r>
      <w:r w:rsidRPr="00106154">
        <w:t>and</w:t>
      </w:r>
      <w:r w:rsidR="005B4801" w:rsidRPr="00106154">
        <w:t xml:space="preserve"> Proposals were made:</w:t>
      </w:r>
    </w:p>
    <w:p w14:paraId="107AC213" w14:textId="3F7D30FB" w:rsidR="00DC129B" w:rsidRPr="00106154" w:rsidRDefault="00A4355E">
      <w:pPr>
        <w:pStyle w:val="TOC5"/>
        <w:tabs>
          <w:tab w:val="right" w:leader="dot" w:pos="9617"/>
        </w:tabs>
        <w:rPr>
          <w:rFonts w:asciiTheme="minorHAnsi" w:eastAsiaTheme="minorEastAsia" w:hAnsiTheme="minorHAnsi"/>
          <w:b w:val="0"/>
          <w:noProof/>
          <w:kern w:val="2"/>
          <w:sz w:val="22"/>
          <w:lang w:val="en-GB" w:eastAsia="en-GB"/>
          <w14:ligatures w14:val="standardContextual"/>
        </w:rPr>
      </w:pPr>
      <w:r w:rsidRPr="00106154">
        <w:rPr>
          <w:i/>
          <w:iCs/>
        </w:rPr>
        <w:fldChar w:fldCharType="begin"/>
      </w:r>
      <w:r w:rsidRPr="00106154">
        <w:rPr>
          <w:i/>
          <w:iCs/>
        </w:rPr>
        <w:instrText xml:space="preserve"> TOC \n \h \z \t "RAN4 proposal,5,RAN4 observation,4" </w:instrText>
      </w:r>
      <w:r w:rsidRPr="00106154">
        <w:rPr>
          <w:i/>
          <w:iCs/>
        </w:rPr>
        <w:fldChar w:fldCharType="separate"/>
      </w:r>
      <w:hyperlink w:anchor="_Toc163049807" w:history="1">
        <w:r w:rsidR="00DC129B" w:rsidRPr="00106154">
          <w:rPr>
            <w:rStyle w:val="Hyperlink"/>
            <w:noProof/>
          </w:rPr>
          <w:t>Proposal 1:</w:t>
        </w:r>
        <w:r w:rsidR="003D391A">
          <w:rPr>
            <w:rStyle w:val="Hyperlink"/>
            <w:rFonts w:hint="eastAsia"/>
            <w:noProof/>
            <w:lang w:eastAsia="zh-TW"/>
          </w:rPr>
          <w:t xml:space="preserve"> </w:t>
        </w:r>
        <w:r w:rsidR="002653AA" w:rsidRPr="002F5895">
          <w:rPr>
            <w:lang w:eastAsia="zh-TW"/>
          </w:rPr>
          <w:t xml:space="preserve">TS 38.104 </w:t>
        </w:r>
        <w:r w:rsidR="002653AA">
          <w:rPr>
            <w:rFonts w:hint="eastAsia"/>
            <w:lang w:eastAsia="zh-TW"/>
          </w:rPr>
          <w:t xml:space="preserve">shall </w:t>
        </w:r>
        <w:r w:rsidR="002653AA" w:rsidRPr="002F5895">
          <w:rPr>
            <w:lang w:eastAsia="zh-TW"/>
          </w:rPr>
          <w:t>be revised to adjust spectrum boundaries, ensuring the protection of aircraft altimeters from potential 5G interference within the Radio Altimeter Allocation of 4.2-4.4 GHz in the N79 band</w:t>
        </w:r>
        <w:r w:rsidR="00DC129B" w:rsidRPr="00106154">
          <w:rPr>
            <w:rStyle w:val="Hyperlink"/>
            <w:noProof/>
          </w:rPr>
          <w:t>.</w:t>
        </w:r>
      </w:hyperlink>
    </w:p>
    <w:p w14:paraId="507418F6" w14:textId="25C4ACEA" w:rsidR="00DC129B" w:rsidRPr="00106154" w:rsidRDefault="001E7865">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63049808" w:history="1">
        <w:r w:rsidR="00DC129B" w:rsidRPr="00106154">
          <w:rPr>
            <w:rStyle w:val="Hyperlink"/>
            <w:noProof/>
          </w:rPr>
          <w:t xml:space="preserve">Proposal 2: </w:t>
        </w:r>
        <w:r w:rsidR="00566F12" w:rsidRPr="00106154">
          <w:rPr>
            <w:rStyle w:val="Hyperlink"/>
            <w:noProof/>
          </w:rPr>
          <w:t>Updating 3GPP TS 38.108 to adapt emission standards for R19's regenerative NTN architecture is proposed, ensuring reliable satellite-based communications</w:t>
        </w:r>
        <w:r w:rsidR="00DC129B" w:rsidRPr="00106154">
          <w:rPr>
            <w:rStyle w:val="Hyperlink"/>
            <w:noProof/>
          </w:rPr>
          <w:t>.</w:t>
        </w:r>
      </w:hyperlink>
    </w:p>
    <w:p w14:paraId="6E355DBC" w14:textId="10EE68D7" w:rsidR="00847264" w:rsidRPr="00106154" w:rsidRDefault="00A4355E" w:rsidP="00300893">
      <w:r w:rsidRPr="00106154">
        <w:fldChar w:fldCharType="end"/>
      </w:r>
      <w:bookmarkStart w:id="7" w:name="_Toc116995849"/>
    </w:p>
    <w:p w14:paraId="1059F880" w14:textId="77777777" w:rsidR="003B659E" w:rsidRPr="00106154" w:rsidRDefault="003B659E" w:rsidP="0060543D">
      <w:pPr>
        <w:pStyle w:val="RAN4H1"/>
        <w:numPr>
          <w:ilvl w:val="0"/>
          <w:numId w:val="0"/>
        </w:numPr>
        <w:ind w:left="360" w:hanging="360"/>
      </w:pPr>
      <w:r w:rsidRPr="00106154">
        <w:t>References</w:t>
      </w:r>
      <w:bookmarkEnd w:id="7"/>
    </w:p>
    <w:p w14:paraId="0919F8FD" w14:textId="03801620" w:rsidR="00F22CDF" w:rsidRPr="00106154" w:rsidRDefault="00410F0E" w:rsidP="00207860">
      <w:pPr>
        <w:pStyle w:val="ListParagraph"/>
        <w:numPr>
          <w:ilvl w:val="0"/>
          <w:numId w:val="21"/>
        </w:numPr>
        <w:spacing w:line="256" w:lineRule="auto"/>
        <w:ind w:right="-22"/>
      </w:pPr>
      <w:bookmarkStart w:id="8" w:name="_Ref114500673"/>
      <w:bookmarkStart w:id="9" w:name="_Ref118336985"/>
      <w:bookmarkStart w:id="10" w:name="_Ref138944559"/>
      <w:bookmarkStart w:id="11" w:name="_Ref127179904"/>
      <w:bookmarkEnd w:id="8"/>
      <w:r w:rsidRPr="00106154">
        <w:t>ITU-R Radio Regulation Appendix 3, "Maximum permitted power levels for unwanted emissions in the spurious domain" (REV.WRC-12).</w:t>
      </w:r>
      <w:bookmarkEnd w:id="9"/>
      <w:bookmarkEnd w:id="10"/>
    </w:p>
    <w:p w14:paraId="213198BD" w14:textId="7ED47484" w:rsidR="00207860" w:rsidRPr="00106154" w:rsidRDefault="007E4760" w:rsidP="00207860">
      <w:pPr>
        <w:pStyle w:val="ListParagraph"/>
        <w:numPr>
          <w:ilvl w:val="0"/>
          <w:numId w:val="21"/>
        </w:numPr>
        <w:spacing w:line="256" w:lineRule="auto"/>
        <w:ind w:right="-22"/>
      </w:pPr>
      <w:bookmarkStart w:id="12" w:name="_Ref138944572"/>
      <w:r w:rsidRPr="00106154">
        <w:t>Boeing, "5G Radio Altimeter Interference," Online Workshop for the NAM/CAR/SAM Regions on Aviation Risk Mitigation Measures Due to the Implementation of 5G Frequencies, 28 February 2023</w:t>
      </w:r>
      <w:bookmarkEnd w:id="11"/>
      <w:bookmarkEnd w:id="12"/>
    </w:p>
    <w:p w14:paraId="592E427C" w14:textId="09DA3671" w:rsidR="00EF7013" w:rsidRPr="00106154" w:rsidRDefault="007E4760" w:rsidP="00EF7013">
      <w:pPr>
        <w:pStyle w:val="ListParagraph"/>
        <w:numPr>
          <w:ilvl w:val="0"/>
          <w:numId w:val="21"/>
        </w:numPr>
        <w:ind w:right="-22"/>
      </w:pPr>
      <w:bookmarkStart w:id="13" w:name="_Ref157413984"/>
      <w:r w:rsidRPr="00106154">
        <w:t>GSMA, "5G and Aviation Altimeters: Co-existence with IMT in 3.3-4.2 GHz and 4.8-4.99 GHz," May 2023.</w:t>
      </w:r>
      <w:bookmarkEnd w:id="13"/>
    </w:p>
    <w:p w14:paraId="6AEE75E8" w14:textId="7BC9644D" w:rsidR="00EF7013" w:rsidRPr="00DA052A" w:rsidRDefault="002C75A2" w:rsidP="00DA052A">
      <w:pPr>
        <w:pStyle w:val="ListParagraph"/>
        <w:numPr>
          <w:ilvl w:val="0"/>
          <w:numId w:val="21"/>
        </w:numPr>
        <w:ind w:right="-22"/>
      </w:pPr>
      <w:r w:rsidRPr="00106154">
        <w:t>ITU-R, "</w:t>
      </w:r>
      <w:r w:rsidR="00587435" w:rsidRPr="00587435">
        <w:t>Variation of the boundary between the out-of-band and spurious domains required for the application of Recommendations ITU-R SM.1541 and ITU-R SM.329</w:t>
      </w:r>
      <w:r w:rsidRPr="00106154">
        <w:t xml:space="preserve">," Recommendation </w:t>
      </w:r>
      <w:r w:rsidR="00AC1592" w:rsidRPr="00AC1592">
        <w:t>ITU-R SM.1539-1</w:t>
      </w:r>
      <w:r w:rsidRPr="00106154">
        <w:t xml:space="preserve">, </w:t>
      </w:r>
      <w:r w:rsidR="00BB6763">
        <w:rPr>
          <w:rFonts w:hint="eastAsia"/>
          <w:lang w:eastAsia="zh-TW"/>
        </w:rPr>
        <w:t>Nov</w:t>
      </w:r>
      <w:r w:rsidRPr="00106154">
        <w:t>. 2</w:t>
      </w:r>
      <w:r w:rsidR="00DB1091">
        <w:rPr>
          <w:rFonts w:hint="eastAsia"/>
          <w:lang w:eastAsia="zh-TW"/>
        </w:rPr>
        <w:t>002</w:t>
      </w:r>
      <w:r w:rsidRPr="00106154">
        <w:t>.</w:t>
      </w:r>
    </w:p>
    <w:sectPr w:rsidR="00EF7013" w:rsidRPr="00DA052A" w:rsidSect="0027535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5A80CE" w14:textId="77777777" w:rsidR="00275358" w:rsidRDefault="00275358" w:rsidP="00001C9B">
      <w:pPr>
        <w:spacing w:after="0" w:line="240" w:lineRule="auto"/>
      </w:pPr>
      <w:r>
        <w:separator/>
      </w:r>
    </w:p>
  </w:endnote>
  <w:endnote w:type="continuationSeparator" w:id="0">
    <w:p w14:paraId="4D08E6ED" w14:textId="77777777" w:rsidR="00275358" w:rsidRDefault="00275358" w:rsidP="00001C9B">
      <w:pPr>
        <w:spacing w:after="0" w:line="240" w:lineRule="auto"/>
      </w:pPr>
      <w:r>
        <w:continuationSeparator/>
      </w:r>
    </w:p>
  </w:endnote>
  <w:endnote w:type="continuationNotice" w:id="1">
    <w:p w14:paraId="53FBC999" w14:textId="77777777" w:rsidR="00275358" w:rsidRDefault="002753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06B76C" w14:textId="77777777" w:rsidR="00275358" w:rsidRDefault="00275358" w:rsidP="00001C9B">
      <w:pPr>
        <w:spacing w:after="0" w:line="240" w:lineRule="auto"/>
      </w:pPr>
      <w:r>
        <w:separator/>
      </w:r>
    </w:p>
  </w:footnote>
  <w:footnote w:type="continuationSeparator" w:id="0">
    <w:p w14:paraId="1B8FA9E7" w14:textId="77777777" w:rsidR="00275358" w:rsidRDefault="00275358" w:rsidP="00001C9B">
      <w:pPr>
        <w:spacing w:after="0" w:line="240" w:lineRule="auto"/>
      </w:pPr>
      <w:r>
        <w:continuationSeparator/>
      </w:r>
    </w:p>
  </w:footnote>
  <w:footnote w:type="continuationNotice" w:id="1">
    <w:p w14:paraId="4BBDB40B" w14:textId="77777777" w:rsidR="00275358" w:rsidRDefault="0027535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3697" w:hanging="360"/>
      </w:pPr>
    </w:lvl>
    <w:lvl w:ilvl="1" w:tplc="04090019" w:tentative="1">
      <w:start w:val="1"/>
      <w:numFmt w:val="lowerLetter"/>
      <w:lvlText w:val="%2."/>
      <w:lvlJc w:val="left"/>
      <w:pPr>
        <w:ind w:left="4417" w:hanging="360"/>
      </w:pPr>
    </w:lvl>
    <w:lvl w:ilvl="2" w:tplc="0409001B" w:tentative="1">
      <w:start w:val="1"/>
      <w:numFmt w:val="lowerRoman"/>
      <w:lvlText w:val="%3."/>
      <w:lvlJc w:val="right"/>
      <w:pPr>
        <w:ind w:left="5137" w:hanging="180"/>
      </w:pPr>
    </w:lvl>
    <w:lvl w:ilvl="3" w:tplc="0409000F" w:tentative="1">
      <w:start w:val="1"/>
      <w:numFmt w:val="decimal"/>
      <w:lvlText w:val="%4."/>
      <w:lvlJc w:val="left"/>
      <w:pPr>
        <w:ind w:left="5857" w:hanging="360"/>
      </w:pPr>
    </w:lvl>
    <w:lvl w:ilvl="4" w:tplc="04090019" w:tentative="1">
      <w:start w:val="1"/>
      <w:numFmt w:val="lowerLetter"/>
      <w:lvlText w:val="%5."/>
      <w:lvlJc w:val="left"/>
      <w:pPr>
        <w:ind w:left="6577" w:hanging="360"/>
      </w:pPr>
    </w:lvl>
    <w:lvl w:ilvl="5" w:tplc="0409001B" w:tentative="1">
      <w:start w:val="1"/>
      <w:numFmt w:val="lowerRoman"/>
      <w:lvlText w:val="%6."/>
      <w:lvlJc w:val="right"/>
      <w:pPr>
        <w:ind w:left="7297" w:hanging="180"/>
      </w:pPr>
    </w:lvl>
    <w:lvl w:ilvl="6" w:tplc="0409000F" w:tentative="1">
      <w:start w:val="1"/>
      <w:numFmt w:val="decimal"/>
      <w:lvlText w:val="%7."/>
      <w:lvlJc w:val="left"/>
      <w:pPr>
        <w:ind w:left="8017" w:hanging="360"/>
      </w:pPr>
    </w:lvl>
    <w:lvl w:ilvl="7" w:tplc="04090019" w:tentative="1">
      <w:start w:val="1"/>
      <w:numFmt w:val="lowerLetter"/>
      <w:lvlText w:val="%8."/>
      <w:lvlJc w:val="left"/>
      <w:pPr>
        <w:ind w:left="8737" w:hanging="360"/>
      </w:pPr>
    </w:lvl>
    <w:lvl w:ilvl="8" w:tplc="0409001B" w:tentative="1">
      <w:start w:val="1"/>
      <w:numFmt w:val="lowerRoman"/>
      <w:lvlText w:val="%9."/>
      <w:lvlJc w:val="right"/>
      <w:pPr>
        <w:ind w:left="9457" w:hanging="180"/>
      </w:pPr>
    </w:lvl>
  </w:abstractNum>
  <w:abstractNum w:abstractNumId="1" w15:restartNumberingAfterBreak="0">
    <w:nsid w:val="0584581E"/>
    <w:multiLevelType w:val="hybridMultilevel"/>
    <w:tmpl w:val="8AA44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B06A65"/>
    <w:multiLevelType w:val="hybridMultilevel"/>
    <w:tmpl w:val="129E93F6"/>
    <w:lvl w:ilvl="0" w:tplc="04090001">
      <w:start w:val="1"/>
      <w:numFmt w:val="bullet"/>
      <w:lvlText w:val=""/>
      <w:lvlJc w:val="left"/>
      <w:pPr>
        <w:ind w:left="840" w:hanging="420"/>
      </w:pPr>
      <w:rPr>
        <w:rFonts w:ascii="Symbol" w:hAnsi="Symbol" w:hint="default"/>
      </w:rPr>
    </w:lvl>
    <w:lvl w:ilvl="1" w:tplc="04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D0002EBA">
      <w:numFmt w:val="bullet"/>
      <w:lvlText w:val="•"/>
      <w:lvlJc w:val="left"/>
      <w:pPr>
        <w:ind w:left="2460" w:hanging="360"/>
      </w:pPr>
      <w:rPr>
        <w:rFonts w:ascii="Times New Roman" w:eastAsiaTheme="minorEastAsia" w:hAnsi="Times New Roman" w:cs="Times New Roman"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805585B"/>
    <w:multiLevelType w:val="hybridMultilevel"/>
    <w:tmpl w:val="DB26E39E"/>
    <w:lvl w:ilvl="0" w:tplc="C4BACFD0">
      <w:start w:val="1"/>
      <w:numFmt w:val="bullet"/>
      <w:lvlText w:val="-"/>
      <w:lvlJc w:val="left"/>
      <w:pPr>
        <w:tabs>
          <w:tab w:val="num" w:pos="720"/>
        </w:tabs>
        <w:ind w:left="720" w:hanging="360"/>
      </w:pPr>
      <w:rPr>
        <w:rFonts w:ascii="Times New Roman" w:hAnsi="Times New Roman" w:hint="default"/>
      </w:rPr>
    </w:lvl>
    <w:lvl w:ilvl="1" w:tplc="06C2999C">
      <w:start w:val="1"/>
      <w:numFmt w:val="bullet"/>
      <w:lvlText w:val="-"/>
      <w:lvlJc w:val="left"/>
      <w:pPr>
        <w:tabs>
          <w:tab w:val="num" w:pos="1440"/>
        </w:tabs>
        <w:ind w:left="1440" w:hanging="360"/>
      </w:pPr>
      <w:rPr>
        <w:rFonts w:ascii="Times New Roman" w:hAnsi="Times New Roman" w:hint="default"/>
      </w:rPr>
    </w:lvl>
    <w:lvl w:ilvl="2" w:tplc="6666AE38" w:tentative="1">
      <w:start w:val="1"/>
      <w:numFmt w:val="bullet"/>
      <w:lvlText w:val="-"/>
      <w:lvlJc w:val="left"/>
      <w:pPr>
        <w:tabs>
          <w:tab w:val="num" w:pos="2160"/>
        </w:tabs>
        <w:ind w:left="2160" w:hanging="360"/>
      </w:pPr>
      <w:rPr>
        <w:rFonts w:ascii="Times New Roman" w:hAnsi="Times New Roman" w:hint="default"/>
      </w:rPr>
    </w:lvl>
    <w:lvl w:ilvl="3" w:tplc="26C48A56" w:tentative="1">
      <w:start w:val="1"/>
      <w:numFmt w:val="bullet"/>
      <w:lvlText w:val="-"/>
      <w:lvlJc w:val="left"/>
      <w:pPr>
        <w:tabs>
          <w:tab w:val="num" w:pos="2880"/>
        </w:tabs>
        <w:ind w:left="2880" w:hanging="360"/>
      </w:pPr>
      <w:rPr>
        <w:rFonts w:ascii="Times New Roman" w:hAnsi="Times New Roman" w:hint="default"/>
      </w:rPr>
    </w:lvl>
    <w:lvl w:ilvl="4" w:tplc="8EC6AAEC" w:tentative="1">
      <w:start w:val="1"/>
      <w:numFmt w:val="bullet"/>
      <w:lvlText w:val="-"/>
      <w:lvlJc w:val="left"/>
      <w:pPr>
        <w:tabs>
          <w:tab w:val="num" w:pos="3600"/>
        </w:tabs>
        <w:ind w:left="3600" w:hanging="360"/>
      </w:pPr>
      <w:rPr>
        <w:rFonts w:ascii="Times New Roman" w:hAnsi="Times New Roman" w:hint="default"/>
      </w:rPr>
    </w:lvl>
    <w:lvl w:ilvl="5" w:tplc="B10CA9CA" w:tentative="1">
      <w:start w:val="1"/>
      <w:numFmt w:val="bullet"/>
      <w:lvlText w:val="-"/>
      <w:lvlJc w:val="left"/>
      <w:pPr>
        <w:tabs>
          <w:tab w:val="num" w:pos="4320"/>
        </w:tabs>
        <w:ind w:left="4320" w:hanging="360"/>
      </w:pPr>
      <w:rPr>
        <w:rFonts w:ascii="Times New Roman" w:hAnsi="Times New Roman" w:hint="default"/>
      </w:rPr>
    </w:lvl>
    <w:lvl w:ilvl="6" w:tplc="2A2C363E" w:tentative="1">
      <w:start w:val="1"/>
      <w:numFmt w:val="bullet"/>
      <w:lvlText w:val="-"/>
      <w:lvlJc w:val="left"/>
      <w:pPr>
        <w:tabs>
          <w:tab w:val="num" w:pos="5040"/>
        </w:tabs>
        <w:ind w:left="5040" w:hanging="360"/>
      </w:pPr>
      <w:rPr>
        <w:rFonts w:ascii="Times New Roman" w:hAnsi="Times New Roman" w:hint="default"/>
      </w:rPr>
    </w:lvl>
    <w:lvl w:ilvl="7" w:tplc="3500A500" w:tentative="1">
      <w:start w:val="1"/>
      <w:numFmt w:val="bullet"/>
      <w:lvlText w:val="-"/>
      <w:lvlJc w:val="left"/>
      <w:pPr>
        <w:tabs>
          <w:tab w:val="num" w:pos="5760"/>
        </w:tabs>
        <w:ind w:left="5760" w:hanging="360"/>
      </w:pPr>
      <w:rPr>
        <w:rFonts w:ascii="Times New Roman" w:hAnsi="Times New Roman" w:hint="default"/>
      </w:rPr>
    </w:lvl>
    <w:lvl w:ilvl="8" w:tplc="8384F9A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BCF2FBD"/>
    <w:multiLevelType w:val="hybridMultilevel"/>
    <w:tmpl w:val="D92AC0D4"/>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824026"/>
    <w:multiLevelType w:val="hybridMultilevel"/>
    <w:tmpl w:val="53927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70DB9"/>
    <w:multiLevelType w:val="hybridMultilevel"/>
    <w:tmpl w:val="37424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C61602"/>
    <w:multiLevelType w:val="hybridMultilevel"/>
    <w:tmpl w:val="0CCA0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0651F"/>
    <w:multiLevelType w:val="hybridMultilevel"/>
    <w:tmpl w:val="2AC2B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0740F"/>
    <w:multiLevelType w:val="hybridMultilevel"/>
    <w:tmpl w:val="EA182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5B00D9"/>
    <w:multiLevelType w:val="hybridMultilevel"/>
    <w:tmpl w:val="EADA5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9677C1"/>
    <w:multiLevelType w:val="hybridMultilevel"/>
    <w:tmpl w:val="F5D6A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E7926C6A"/>
    <w:lvl w:ilvl="0" w:tplc="08090001">
      <w:start w:val="1"/>
      <w:numFmt w:val="bullet"/>
      <w:lvlText w:val=""/>
      <w:lvlJc w:val="left"/>
      <w:pPr>
        <w:ind w:left="780" w:hanging="360"/>
      </w:pPr>
      <w:rPr>
        <w:rFonts w:ascii="Symbol" w:hAnsi="Symbol" w:hint="default"/>
      </w:rPr>
    </w:lvl>
    <w:lvl w:ilvl="1" w:tplc="6ACA5BDA">
      <w:start w:val="1"/>
      <w:numFmt w:val="bullet"/>
      <w:lvlText w:val="o"/>
      <w:lvlJc w:val="left"/>
      <w:pPr>
        <w:ind w:left="1500" w:hanging="360"/>
      </w:pPr>
      <w:rPr>
        <w:rFonts w:ascii="Courier New" w:hAnsi="Courier New" w:cs="Courier New" w:hint="default"/>
        <w:color w:val="000000" w:themeColor="text1"/>
      </w:rPr>
    </w:lvl>
    <w:lvl w:ilvl="2" w:tplc="040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D2527A"/>
    <w:multiLevelType w:val="hybridMultilevel"/>
    <w:tmpl w:val="9AD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E71CE6"/>
    <w:multiLevelType w:val="hybridMultilevel"/>
    <w:tmpl w:val="C5FE2FE6"/>
    <w:lvl w:ilvl="0" w:tplc="04090001">
      <w:start w:val="1"/>
      <w:numFmt w:val="bullet"/>
      <w:lvlText w:val=""/>
      <w:lvlJc w:val="left"/>
      <w:pPr>
        <w:ind w:left="531" w:hanging="360"/>
      </w:pPr>
      <w:rPr>
        <w:rFonts w:ascii="Symbol" w:hAnsi="Symbol" w:hint="default"/>
      </w:rPr>
    </w:lvl>
    <w:lvl w:ilvl="1" w:tplc="E82C86EE">
      <w:start w:val="1"/>
      <w:numFmt w:val="bullet"/>
      <w:lvlText w:val="o"/>
      <w:lvlJc w:val="left"/>
      <w:pPr>
        <w:ind w:left="1251" w:hanging="360"/>
      </w:pPr>
      <w:rPr>
        <w:rFonts w:ascii="Courier New" w:hAnsi="Courier New" w:cs="Courier New" w:hint="default"/>
        <w:color w:val="auto"/>
      </w:rPr>
    </w:lvl>
    <w:lvl w:ilvl="2" w:tplc="04090005">
      <w:start w:val="1"/>
      <w:numFmt w:val="bullet"/>
      <w:lvlText w:val=""/>
      <w:lvlJc w:val="left"/>
      <w:pPr>
        <w:ind w:left="1971" w:hanging="360"/>
      </w:pPr>
      <w:rPr>
        <w:rFonts w:ascii="Wingdings" w:hAnsi="Wingdings" w:hint="default"/>
      </w:rPr>
    </w:lvl>
    <w:lvl w:ilvl="3" w:tplc="0409000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2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4805962">
    <w:abstractNumId w:val="2"/>
  </w:num>
  <w:num w:numId="2" w16cid:durableId="2090228203">
    <w:abstractNumId w:val="13"/>
  </w:num>
  <w:num w:numId="3" w16cid:durableId="1446196472">
    <w:abstractNumId w:val="20"/>
  </w:num>
  <w:num w:numId="4" w16cid:durableId="1544098691">
    <w:abstractNumId w:val="11"/>
  </w:num>
  <w:num w:numId="5" w16cid:durableId="1108046519">
    <w:abstractNumId w:val="27"/>
  </w:num>
  <w:num w:numId="6" w16cid:durableId="520971552">
    <w:abstractNumId w:val="18"/>
  </w:num>
  <w:num w:numId="7" w16cid:durableId="991837201">
    <w:abstractNumId w:val="19"/>
  </w:num>
  <w:num w:numId="8" w16cid:durableId="257101922">
    <w:abstractNumId w:val="19"/>
    <w:lvlOverride w:ilvl="0">
      <w:startOverride w:val="1"/>
    </w:lvlOverride>
  </w:num>
  <w:num w:numId="9" w16cid:durableId="984891120">
    <w:abstractNumId w:val="19"/>
    <w:lvlOverride w:ilvl="0">
      <w:startOverride w:val="1"/>
    </w:lvlOverride>
  </w:num>
  <w:num w:numId="10" w16cid:durableId="789011455">
    <w:abstractNumId w:val="19"/>
    <w:lvlOverride w:ilvl="0">
      <w:startOverride w:val="1"/>
    </w:lvlOverride>
  </w:num>
  <w:num w:numId="11" w16cid:durableId="297338831">
    <w:abstractNumId w:val="18"/>
    <w:lvlOverride w:ilvl="0">
      <w:startOverride w:val="1"/>
    </w:lvlOverride>
  </w:num>
  <w:num w:numId="12" w16cid:durableId="901870623">
    <w:abstractNumId w:val="19"/>
    <w:lvlOverride w:ilvl="0">
      <w:startOverride w:val="1"/>
    </w:lvlOverride>
  </w:num>
  <w:num w:numId="13" w16cid:durableId="538588544">
    <w:abstractNumId w:val="18"/>
    <w:lvlOverride w:ilvl="0">
      <w:startOverride w:val="1"/>
    </w:lvlOverride>
  </w:num>
  <w:num w:numId="14" w16cid:durableId="472068525">
    <w:abstractNumId w:val="19"/>
    <w:lvlOverride w:ilvl="0">
      <w:startOverride w:val="1"/>
    </w:lvlOverride>
  </w:num>
  <w:num w:numId="15" w16cid:durableId="1959331071">
    <w:abstractNumId w:val="28"/>
  </w:num>
  <w:num w:numId="16" w16cid:durableId="1771966980">
    <w:abstractNumId w:val="9"/>
  </w:num>
  <w:num w:numId="17" w16cid:durableId="1217737638">
    <w:abstractNumId w:val="26"/>
  </w:num>
  <w:num w:numId="18" w16cid:durableId="692077751">
    <w:abstractNumId w:val="2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8573782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8659418">
    <w:abstractNumId w:val="17"/>
  </w:num>
  <w:num w:numId="21" w16cid:durableId="1281914545">
    <w:abstractNumId w:val="23"/>
  </w:num>
  <w:num w:numId="22" w16cid:durableId="713627106">
    <w:abstractNumId w:val="18"/>
    <w:lvlOverride w:ilvl="0">
      <w:startOverride w:val="1"/>
    </w:lvlOverride>
  </w:num>
  <w:num w:numId="23" w16cid:durableId="1099988916">
    <w:abstractNumId w:val="19"/>
    <w:lvlOverride w:ilvl="0">
      <w:startOverride w:val="1"/>
    </w:lvlOverride>
  </w:num>
  <w:num w:numId="24" w16cid:durableId="1806119154">
    <w:abstractNumId w:val="6"/>
  </w:num>
  <w:num w:numId="25" w16cid:durableId="2074238024">
    <w:abstractNumId w:val="0"/>
  </w:num>
  <w:num w:numId="26" w16cid:durableId="157767248">
    <w:abstractNumId w:val="0"/>
    <w:lvlOverride w:ilvl="0">
      <w:startOverride w:val="1"/>
    </w:lvlOverride>
  </w:num>
  <w:num w:numId="27" w16cid:durableId="350229925">
    <w:abstractNumId w:val="16"/>
  </w:num>
  <w:num w:numId="28" w16cid:durableId="232155864">
    <w:abstractNumId w:val="7"/>
  </w:num>
  <w:num w:numId="29" w16cid:durableId="510534055">
    <w:abstractNumId w:val="12"/>
  </w:num>
  <w:num w:numId="30" w16cid:durableId="780033895">
    <w:abstractNumId w:val="4"/>
  </w:num>
  <w:num w:numId="31" w16cid:durableId="835875144">
    <w:abstractNumId w:val="3"/>
  </w:num>
  <w:num w:numId="32" w16cid:durableId="656618016">
    <w:abstractNumId w:val="25"/>
  </w:num>
  <w:num w:numId="33" w16cid:durableId="901675272">
    <w:abstractNumId w:val="22"/>
  </w:num>
  <w:num w:numId="34" w16cid:durableId="198901903">
    <w:abstractNumId w:val="5"/>
  </w:num>
  <w:num w:numId="35" w16cid:durableId="647327194">
    <w:abstractNumId w:val="24"/>
  </w:num>
  <w:num w:numId="36" w16cid:durableId="470824759">
    <w:abstractNumId w:val="1"/>
  </w:num>
  <w:num w:numId="37" w16cid:durableId="1284921117">
    <w:abstractNumId w:val="15"/>
  </w:num>
  <w:num w:numId="38" w16cid:durableId="1270550542">
    <w:abstractNumId w:val="10"/>
  </w:num>
  <w:num w:numId="39" w16cid:durableId="1309364120">
    <w:abstractNumId w:val="21"/>
  </w:num>
  <w:num w:numId="40" w16cid:durableId="1605842625">
    <w:abstractNumId w:val="14"/>
  </w:num>
  <w:num w:numId="41" w16cid:durableId="8692963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bordersDoNotSurroundHeader/>
  <w:bordersDoNotSurroundFooter/>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1C9B"/>
    <w:rsid w:val="0000371A"/>
    <w:rsid w:val="000040DC"/>
    <w:rsid w:val="000052BF"/>
    <w:rsid w:val="0000585F"/>
    <w:rsid w:val="00005A5C"/>
    <w:rsid w:val="00006A01"/>
    <w:rsid w:val="00011784"/>
    <w:rsid w:val="00011834"/>
    <w:rsid w:val="00012682"/>
    <w:rsid w:val="000151EF"/>
    <w:rsid w:val="00016322"/>
    <w:rsid w:val="00016A94"/>
    <w:rsid w:val="00022AFD"/>
    <w:rsid w:val="000230F4"/>
    <w:rsid w:val="000231D2"/>
    <w:rsid w:val="000239F5"/>
    <w:rsid w:val="000241B0"/>
    <w:rsid w:val="00026E9D"/>
    <w:rsid w:val="000274FF"/>
    <w:rsid w:val="00031774"/>
    <w:rsid w:val="00036078"/>
    <w:rsid w:val="000403F2"/>
    <w:rsid w:val="000416C9"/>
    <w:rsid w:val="00042FEE"/>
    <w:rsid w:val="00043EC9"/>
    <w:rsid w:val="0005165D"/>
    <w:rsid w:val="00051C4A"/>
    <w:rsid w:val="000521FD"/>
    <w:rsid w:val="000536D8"/>
    <w:rsid w:val="00053BB2"/>
    <w:rsid w:val="00054939"/>
    <w:rsid w:val="000573E7"/>
    <w:rsid w:val="000606D1"/>
    <w:rsid w:val="00060E29"/>
    <w:rsid w:val="00063178"/>
    <w:rsid w:val="00063DAC"/>
    <w:rsid w:val="00064A2B"/>
    <w:rsid w:val="000672F1"/>
    <w:rsid w:val="000676BB"/>
    <w:rsid w:val="00072D62"/>
    <w:rsid w:val="000730E4"/>
    <w:rsid w:val="00075121"/>
    <w:rsid w:val="00075866"/>
    <w:rsid w:val="00076459"/>
    <w:rsid w:val="00080D08"/>
    <w:rsid w:val="00084231"/>
    <w:rsid w:val="00084389"/>
    <w:rsid w:val="00084AB1"/>
    <w:rsid w:val="00084CA3"/>
    <w:rsid w:val="0008612A"/>
    <w:rsid w:val="000873DD"/>
    <w:rsid w:val="00087648"/>
    <w:rsid w:val="00090E18"/>
    <w:rsid w:val="00090FC7"/>
    <w:rsid w:val="0009408C"/>
    <w:rsid w:val="00096065"/>
    <w:rsid w:val="000970F2"/>
    <w:rsid w:val="000A10BC"/>
    <w:rsid w:val="000A120B"/>
    <w:rsid w:val="000A1FA3"/>
    <w:rsid w:val="000A46DC"/>
    <w:rsid w:val="000A4B6A"/>
    <w:rsid w:val="000A56F9"/>
    <w:rsid w:val="000A700B"/>
    <w:rsid w:val="000B0056"/>
    <w:rsid w:val="000B200F"/>
    <w:rsid w:val="000B44A1"/>
    <w:rsid w:val="000C3C7B"/>
    <w:rsid w:val="000C6F13"/>
    <w:rsid w:val="000D0F93"/>
    <w:rsid w:val="000D1419"/>
    <w:rsid w:val="000D74E4"/>
    <w:rsid w:val="000D78E9"/>
    <w:rsid w:val="000D7E8C"/>
    <w:rsid w:val="000E19B2"/>
    <w:rsid w:val="000E3AF3"/>
    <w:rsid w:val="000F4885"/>
    <w:rsid w:val="000F54DB"/>
    <w:rsid w:val="000F5709"/>
    <w:rsid w:val="000F5E09"/>
    <w:rsid w:val="000F6D8A"/>
    <w:rsid w:val="00100BED"/>
    <w:rsid w:val="001013F0"/>
    <w:rsid w:val="00106154"/>
    <w:rsid w:val="00106416"/>
    <w:rsid w:val="001102C3"/>
    <w:rsid w:val="00110481"/>
    <w:rsid w:val="001127C9"/>
    <w:rsid w:val="0011307B"/>
    <w:rsid w:val="00113153"/>
    <w:rsid w:val="00113366"/>
    <w:rsid w:val="00114498"/>
    <w:rsid w:val="00114CBF"/>
    <w:rsid w:val="00115B88"/>
    <w:rsid w:val="00120478"/>
    <w:rsid w:val="00125110"/>
    <w:rsid w:val="001257B9"/>
    <w:rsid w:val="00126DE0"/>
    <w:rsid w:val="00130687"/>
    <w:rsid w:val="00132F6A"/>
    <w:rsid w:val="00132F88"/>
    <w:rsid w:val="0013304E"/>
    <w:rsid w:val="001337EF"/>
    <w:rsid w:val="00133913"/>
    <w:rsid w:val="001345C9"/>
    <w:rsid w:val="00136D4F"/>
    <w:rsid w:val="00140221"/>
    <w:rsid w:val="0014040E"/>
    <w:rsid w:val="00140A50"/>
    <w:rsid w:val="0014396E"/>
    <w:rsid w:val="00144A95"/>
    <w:rsid w:val="00144E5F"/>
    <w:rsid w:val="00145D48"/>
    <w:rsid w:val="0015105C"/>
    <w:rsid w:val="00151C81"/>
    <w:rsid w:val="0015609E"/>
    <w:rsid w:val="00156262"/>
    <w:rsid w:val="00157637"/>
    <w:rsid w:val="00157C42"/>
    <w:rsid w:val="00161C82"/>
    <w:rsid w:val="001637A1"/>
    <w:rsid w:val="001642FC"/>
    <w:rsid w:val="0016496B"/>
    <w:rsid w:val="00167C60"/>
    <w:rsid w:val="001711B4"/>
    <w:rsid w:val="001735B6"/>
    <w:rsid w:val="00173964"/>
    <w:rsid w:val="001743E2"/>
    <w:rsid w:val="001745F8"/>
    <w:rsid w:val="00174B02"/>
    <w:rsid w:val="00176540"/>
    <w:rsid w:val="001824FB"/>
    <w:rsid w:val="001838CF"/>
    <w:rsid w:val="001868EE"/>
    <w:rsid w:val="00194CF7"/>
    <w:rsid w:val="00197BB4"/>
    <w:rsid w:val="001A3BA4"/>
    <w:rsid w:val="001A4677"/>
    <w:rsid w:val="001A6D1F"/>
    <w:rsid w:val="001A7898"/>
    <w:rsid w:val="001B1569"/>
    <w:rsid w:val="001B43CB"/>
    <w:rsid w:val="001B4B5C"/>
    <w:rsid w:val="001B4D73"/>
    <w:rsid w:val="001B6B45"/>
    <w:rsid w:val="001B79D0"/>
    <w:rsid w:val="001C18BD"/>
    <w:rsid w:val="001C3E32"/>
    <w:rsid w:val="001C4CC5"/>
    <w:rsid w:val="001C6980"/>
    <w:rsid w:val="001C69D1"/>
    <w:rsid w:val="001D18BC"/>
    <w:rsid w:val="001D1AF8"/>
    <w:rsid w:val="001D3543"/>
    <w:rsid w:val="001D36E7"/>
    <w:rsid w:val="001D3769"/>
    <w:rsid w:val="001D4F14"/>
    <w:rsid w:val="001D5FE1"/>
    <w:rsid w:val="001D65A1"/>
    <w:rsid w:val="001D6C5E"/>
    <w:rsid w:val="001D787E"/>
    <w:rsid w:val="001E29A5"/>
    <w:rsid w:val="001E30F6"/>
    <w:rsid w:val="001E5645"/>
    <w:rsid w:val="001E7865"/>
    <w:rsid w:val="001E7A20"/>
    <w:rsid w:val="001F213E"/>
    <w:rsid w:val="001F295B"/>
    <w:rsid w:val="001F6EFE"/>
    <w:rsid w:val="001F7FD6"/>
    <w:rsid w:val="00201759"/>
    <w:rsid w:val="00206DF1"/>
    <w:rsid w:val="00207860"/>
    <w:rsid w:val="00215048"/>
    <w:rsid w:val="00215C5F"/>
    <w:rsid w:val="0021698C"/>
    <w:rsid w:val="00217EE5"/>
    <w:rsid w:val="002200D8"/>
    <w:rsid w:val="002201A8"/>
    <w:rsid w:val="00220EB8"/>
    <w:rsid w:val="0022206E"/>
    <w:rsid w:val="00225B77"/>
    <w:rsid w:val="002305D3"/>
    <w:rsid w:val="00230B95"/>
    <w:rsid w:val="00234CD6"/>
    <w:rsid w:val="00235F5C"/>
    <w:rsid w:val="00236BF8"/>
    <w:rsid w:val="00241016"/>
    <w:rsid w:val="0024111B"/>
    <w:rsid w:val="00241706"/>
    <w:rsid w:val="00243882"/>
    <w:rsid w:val="00244DAC"/>
    <w:rsid w:val="00244E84"/>
    <w:rsid w:val="00245C1C"/>
    <w:rsid w:val="0024757C"/>
    <w:rsid w:val="00250A41"/>
    <w:rsid w:val="002514EB"/>
    <w:rsid w:val="00251E06"/>
    <w:rsid w:val="00256A57"/>
    <w:rsid w:val="00257FA3"/>
    <w:rsid w:val="00257FED"/>
    <w:rsid w:val="0026214C"/>
    <w:rsid w:val="00263289"/>
    <w:rsid w:val="0026350B"/>
    <w:rsid w:val="002653AA"/>
    <w:rsid w:val="00270510"/>
    <w:rsid w:val="00272C05"/>
    <w:rsid w:val="002750C6"/>
    <w:rsid w:val="00275358"/>
    <w:rsid w:val="00277AF4"/>
    <w:rsid w:val="00277B56"/>
    <w:rsid w:val="00281E21"/>
    <w:rsid w:val="00283BB0"/>
    <w:rsid w:val="00285A12"/>
    <w:rsid w:val="002919E6"/>
    <w:rsid w:val="002943D5"/>
    <w:rsid w:val="00296843"/>
    <w:rsid w:val="002A19F5"/>
    <w:rsid w:val="002A1ED1"/>
    <w:rsid w:val="002A58D7"/>
    <w:rsid w:val="002B0DE6"/>
    <w:rsid w:val="002B195F"/>
    <w:rsid w:val="002B27F2"/>
    <w:rsid w:val="002B3A8C"/>
    <w:rsid w:val="002B4922"/>
    <w:rsid w:val="002B4B82"/>
    <w:rsid w:val="002B4FAC"/>
    <w:rsid w:val="002B64C8"/>
    <w:rsid w:val="002B7883"/>
    <w:rsid w:val="002B7F9B"/>
    <w:rsid w:val="002C22C3"/>
    <w:rsid w:val="002C2D19"/>
    <w:rsid w:val="002C3B6E"/>
    <w:rsid w:val="002C4780"/>
    <w:rsid w:val="002C49AA"/>
    <w:rsid w:val="002C4FB3"/>
    <w:rsid w:val="002C5AF0"/>
    <w:rsid w:val="002C6A71"/>
    <w:rsid w:val="002C75A2"/>
    <w:rsid w:val="002D10FA"/>
    <w:rsid w:val="002D1BAE"/>
    <w:rsid w:val="002D3199"/>
    <w:rsid w:val="002D35EA"/>
    <w:rsid w:val="002D411A"/>
    <w:rsid w:val="002D4C55"/>
    <w:rsid w:val="002D4D47"/>
    <w:rsid w:val="002D6D07"/>
    <w:rsid w:val="002D7687"/>
    <w:rsid w:val="002E0E0D"/>
    <w:rsid w:val="002E48AB"/>
    <w:rsid w:val="002E58A3"/>
    <w:rsid w:val="002E6366"/>
    <w:rsid w:val="002E6DED"/>
    <w:rsid w:val="002E75DD"/>
    <w:rsid w:val="002E7647"/>
    <w:rsid w:val="002F2E16"/>
    <w:rsid w:val="002F5895"/>
    <w:rsid w:val="00300467"/>
    <w:rsid w:val="00300893"/>
    <w:rsid w:val="00300956"/>
    <w:rsid w:val="00303CA6"/>
    <w:rsid w:val="00303FD6"/>
    <w:rsid w:val="00304E92"/>
    <w:rsid w:val="003064FC"/>
    <w:rsid w:val="0031053E"/>
    <w:rsid w:val="00314F5A"/>
    <w:rsid w:val="003151D8"/>
    <w:rsid w:val="003158CA"/>
    <w:rsid w:val="00315BC1"/>
    <w:rsid w:val="00315DF6"/>
    <w:rsid w:val="00317187"/>
    <w:rsid w:val="00317557"/>
    <w:rsid w:val="00317B3A"/>
    <w:rsid w:val="00320B2F"/>
    <w:rsid w:val="00320BC6"/>
    <w:rsid w:val="0032290B"/>
    <w:rsid w:val="0032499A"/>
    <w:rsid w:val="00326210"/>
    <w:rsid w:val="00330309"/>
    <w:rsid w:val="00330ADB"/>
    <w:rsid w:val="00332C93"/>
    <w:rsid w:val="00333333"/>
    <w:rsid w:val="003341F7"/>
    <w:rsid w:val="00335B9B"/>
    <w:rsid w:val="00340876"/>
    <w:rsid w:val="003421A1"/>
    <w:rsid w:val="00345E1D"/>
    <w:rsid w:val="00346D7E"/>
    <w:rsid w:val="00347040"/>
    <w:rsid w:val="00347168"/>
    <w:rsid w:val="00347D81"/>
    <w:rsid w:val="00347F0E"/>
    <w:rsid w:val="00347FEC"/>
    <w:rsid w:val="00350FA3"/>
    <w:rsid w:val="003511BD"/>
    <w:rsid w:val="00351F97"/>
    <w:rsid w:val="00356F45"/>
    <w:rsid w:val="0035786F"/>
    <w:rsid w:val="00360C4F"/>
    <w:rsid w:val="00361D3B"/>
    <w:rsid w:val="00363770"/>
    <w:rsid w:val="00364A74"/>
    <w:rsid w:val="003660AC"/>
    <w:rsid w:val="00366B74"/>
    <w:rsid w:val="003672EE"/>
    <w:rsid w:val="00371CE1"/>
    <w:rsid w:val="00374152"/>
    <w:rsid w:val="003774C3"/>
    <w:rsid w:val="003825BA"/>
    <w:rsid w:val="0038404A"/>
    <w:rsid w:val="00386E13"/>
    <w:rsid w:val="0038763C"/>
    <w:rsid w:val="0039461A"/>
    <w:rsid w:val="00397A48"/>
    <w:rsid w:val="00397C96"/>
    <w:rsid w:val="003A0BB4"/>
    <w:rsid w:val="003A1B44"/>
    <w:rsid w:val="003A1C12"/>
    <w:rsid w:val="003A1D50"/>
    <w:rsid w:val="003A62D9"/>
    <w:rsid w:val="003A710A"/>
    <w:rsid w:val="003B3941"/>
    <w:rsid w:val="003B42AB"/>
    <w:rsid w:val="003B659E"/>
    <w:rsid w:val="003C1FD1"/>
    <w:rsid w:val="003C275E"/>
    <w:rsid w:val="003C3FE7"/>
    <w:rsid w:val="003C4FDE"/>
    <w:rsid w:val="003D07D2"/>
    <w:rsid w:val="003D391A"/>
    <w:rsid w:val="003D3E4A"/>
    <w:rsid w:val="003D608C"/>
    <w:rsid w:val="003E31A5"/>
    <w:rsid w:val="003E58DF"/>
    <w:rsid w:val="003E595B"/>
    <w:rsid w:val="003E59A4"/>
    <w:rsid w:val="003E7B65"/>
    <w:rsid w:val="003E7C33"/>
    <w:rsid w:val="003F371C"/>
    <w:rsid w:val="003F4226"/>
    <w:rsid w:val="003F42B8"/>
    <w:rsid w:val="003F4858"/>
    <w:rsid w:val="003F503F"/>
    <w:rsid w:val="003F5508"/>
    <w:rsid w:val="00400FBA"/>
    <w:rsid w:val="00402CC9"/>
    <w:rsid w:val="004033F1"/>
    <w:rsid w:val="00403CA5"/>
    <w:rsid w:val="00404BD4"/>
    <w:rsid w:val="00404C4C"/>
    <w:rsid w:val="004053C9"/>
    <w:rsid w:val="0040696E"/>
    <w:rsid w:val="00410682"/>
    <w:rsid w:val="00410F0E"/>
    <w:rsid w:val="00411DEC"/>
    <w:rsid w:val="0041423F"/>
    <w:rsid w:val="004149A5"/>
    <w:rsid w:val="00414F81"/>
    <w:rsid w:val="0041661F"/>
    <w:rsid w:val="00417E2A"/>
    <w:rsid w:val="0042057F"/>
    <w:rsid w:val="00420BE5"/>
    <w:rsid w:val="004223B3"/>
    <w:rsid w:val="004224DC"/>
    <w:rsid w:val="00433663"/>
    <w:rsid w:val="00433C00"/>
    <w:rsid w:val="00434425"/>
    <w:rsid w:val="00436A0F"/>
    <w:rsid w:val="00437150"/>
    <w:rsid w:val="0043750A"/>
    <w:rsid w:val="004379F8"/>
    <w:rsid w:val="00437B4B"/>
    <w:rsid w:val="00440012"/>
    <w:rsid w:val="00441D44"/>
    <w:rsid w:val="004426B3"/>
    <w:rsid w:val="00444C75"/>
    <w:rsid w:val="00445CD7"/>
    <w:rsid w:val="00445D2E"/>
    <w:rsid w:val="00450A34"/>
    <w:rsid w:val="00451738"/>
    <w:rsid w:val="004520FA"/>
    <w:rsid w:val="00452EC3"/>
    <w:rsid w:val="00456D9C"/>
    <w:rsid w:val="0046226A"/>
    <w:rsid w:val="004642AD"/>
    <w:rsid w:val="004642CA"/>
    <w:rsid w:val="00467810"/>
    <w:rsid w:val="00467945"/>
    <w:rsid w:val="00472F89"/>
    <w:rsid w:val="0047305B"/>
    <w:rsid w:val="004732E9"/>
    <w:rsid w:val="00473336"/>
    <w:rsid w:val="004751E5"/>
    <w:rsid w:val="004760E1"/>
    <w:rsid w:val="00476D0D"/>
    <w:rsid w:val="004771C7"/>
    <w:rsid w:val="004773A3"/>
    <w:rsid w:val="00482651"/>
    <w:rsid w:val="00484892"/>
    <w:rsid w:val="004854BB"/>
    <w:rsid w:val="00485525"/>
    <w:rsid w:val="00490AEF"/>
    <w:rsid w:val="00491AAE"/>
    <w:rsid w:val="00491DBA"/>
    <w:rsid w:val="004923F3"/>
    <w:rsid w:val="00494493"/>
    <w:rsid w:val="00496606"/>
    <w:rsid w:val="00496B85"/>
    <w:rsid w:val="004A4036"/>
    <w:rsid w:val="004B0336"/>
    <w:rsid w:val="004B059D"/>
    <w:rsid w:val="004B0813"/>
    <w:rsid w:val="004B2B16"/>
    <w:rsid w:val="004B35A8"/>
    <w:rsid w:val="004B504B"/>
    <w:rsid w:val="004B540F"/>
    <w:rsid w:val="004B6383"/>
    <w:rsid w:val="004B717E"/>
    <w:rsid w:val="004B7E09"/>
    <w:rsid w:val="004B7E93"/>
    <w:rsid w:val="004C0425"/>
    <w:rsid w:val="004C0D74"/>
    <w:rsid w:val="004C101C"/>
    <w:rsid w:val="004C18C1"/>
    <w:rsid w:val="004C252E"/>
    <w:rsid w:val="004C46A1"/>
    <w:rsid w:val="004C5D81"/>
    <w:rsid w:val="004C5E24"/>
    <w:rsid w:val="004C767B"/>
    <w:rsid w:val="004D2F2B"/>
    <w:rsid w:val="004D3777"/>
    <w:rsid w:val="004D53EF"/>
    <w:rsid w:val="004D664D"/>
    <w:rsid w:val="004D7833"/>
    <w:rsid w:val="004E0DD4"/>
    <w:rsid w:val="004E2424"/>
    <w:rsid w:val="004E5E66"/>
    <w:rsid w:val="004E7ADB"/>
    <w:rsid w:val="004E7EA5"/>
    <w:rsid w:val="004F486B"/>
    <w:rsid w:val="004F4B63"/>
    <w:rsid w:val="004F522C"/>
    <w:rsid w:val="004F58AF"/>
    <w:rsid w:val="004F68E7"/>
    <w:rsid w:val="004F6C65"/>
    <w:rsid w:val="0050263D"/>
    <w:rsid w:val="0050348D"/>
    <w:rsid w:val="00503B4D"/>
    <w:rsid w:val="00504372"/>
    <w:rsid w:val="00504EE9"/>
    <w:rsid w:val="00507F41"/>
    <w:rsid w:val="0051005C"/>
    <w:rsid w:val="00515C2F"/>
    <w:rsid w:val="00521576"/>
    <w:rsid w:val="005223A4"/>
    <w:rsid w:val="00522E94"/>
    <w:rsid w:val="00523046"/>
    <w:rsid w:val="00524A44"/>
    <w:rsid w:val="005250E6"/>
    <w:rsid w:val="005269DC"/>
    <w:rsid w:val="00533F20"/>
    <w:rsid w:val="005346A3"/>
    <w:rsid w:val="00534B2D"/>
    <w:rsid w:val="00535E63"/>
    <w:rsid w:val="00542D23"/>
    <w:rsid w:val="0054442C"/>
    <w:rsid w:val="00545311"/>
    <w:rsid w:val="0054567E"/>
    <w:rsid w:val="00545C55"/>
    <w:rsid w:val="005464C9"/>
    <w:rsid w:val="00550285"/>
    <w:rsid w:val="00551AF7"/>
    <w:rsid w:val="00554346"/>
    <w:rsid w:val="00554D94"/>
    <w:rsid w:val="00555455"/>
    <w:rsid w:val="00556C3A"/>
    <w:rsid w:val="00560350"/>
    <w:rsid w:val="00562492"/>
    <w:rsid w:val="005639EA"/>
    <w:rsid w:val="00564E6F"/>
    <w:rsid w:val="00566D4E"/>
    <w:rsid w:val="00566F12"/>
    <w:rsid w:val="0057033C"/>
    <w:rsid w:val="0057127C"/>
    <w:rsid w:val="00571739"/>
    <w:rsid w:val="00572A20"/>
    <w:rsid w:val="0057489A"/>
    <w:rsid w:val="00574CA1"/>
    <w:rsid w:val="00574F41"/>
    <w:rsid w:val="005764BA"/>
    <w:rsid w:val="00581162"/>
    <w:rsid w:val="0058347B"/>
    <w:rsid w:val="005836F8"/>
    <w:rsid w:val="0058414A"/>
    <w:rsid w:val="00587435"/>
    <w:rsid w:val="005918FA"/>
    <w:rsid w:val="00592A86"/>
    <w:rsid w:val="0059334D"/>
    <w:rsid w:val="00593BB3"/>
    <w:rsid w:val="00593E99"/>
    <w:rsid w:val="00595DA7"/>
    <w:rsid w:val="00596943"/>
    <w:rsid w:val="005A2A9D"/>
    <w:rsid w:val="005A61A0"/>
    <w:rsid w:val="005A71BA"/>
    <w:rsid w:val="005B32C7"/>
    <w:rsid w:val="005B36DE"/>
    <w:rsid w:val="005B4603"/>
    <w:rsid w:val="005B4801"/>
    <w:rsid w:val="005B5B60"/>
    <w:rsid w:val="005B5D9C"/>
    <w:rsid w:val="005B6015"/>
    <w:rsid w:val="005C0F29"/>
    <w:rsid w:val="005C23A4"/>
    <w:rsid w:val="005C37ED"/>
    <w:rsid w:val="005C75FD"/>
    <w:rsid w:val="005C76B2"/>
    <w:rsid w:val="005C7B06"/>
    <w:rsid w:val="005D0020"/>
    <w:rsid w:val="005D1712"/>
    <w:rsid w:val="005D1CDF"/>
    <w:rsid w:val="005D2BB7"/>
    <w:rsid w:val="005D5515"/>
    <w:rsid w:val="005D561D"/>
    <w:rsid w:val="005D5E32"/>
    <w:rsid w:val="005D7680"/>
    <w:rsid w:val="005E0BFF"/>
    <w:rsid w:val="005E1630"/>
    <w:rsid w:val="005E61A8"/>
    <w:rsid w:val="005E64FD"/>
    <w:rsid w:val="005E682B"/>
    <w:rsid w:val="005F1DE6"/>
    <w:rsid w:val="005F6419"/>
    <w:rsid w:val="005F6AC8"/>
    <w:rsid w:val="005F6BBD"/>
    <w:rsid w:val="00600192"/>
    <w:rsid w:val="00601CA7"/>
    <w:rsid w:val="00602DC1"/>
    <w:rsid w:val="0060543D"/>
    <w:rsid w:val="00605CCE"/>
    <w:rsid w:val="006068BF"/>
    <w:rsid w:val="006104DD"/>
    <w:rsid w:val="00612065"/>
    <w:rsid w:val="006130B5"/>
    <w:rsid w:val="00614A48"/>
    <w:rsid w:val="00615C1B"/>
    <w:rsid w:val="00617400"/>
    <w:rsid w:val="006261F4"/>
    <w:rsid w:val="0062754B"/>
    <w:rsid w:val="00627D0B"/>
    <w:rsid w:val="0063000D"/>
    <w:rsid w:val="006320E1"/>
    <w:rsid w:val="00632D29"/>
    <w:rsid w:val="00633D33"/>
    <w:rsid w:val="006344D2"/>
    <w:rsid w:val="00635BB9"/>
    <w:rsid w:val="00637ADC"/>
    <w:rsid w:val="00637BDC"/>
    <w:rsid w:val="00637E59"/>
    <w:rsid w:val="00641767"/>
    <w:rsid w:val="00642464"/>
    <w:rsid w:val="0064635D"/>
    <w:rsid w:val="006508B2"/>
    <w:rsid w:val="006511B8"/>
    <w:rsid w:val="006541E2"/>
    <w:rsid w:val="006552B0"/>
    <w:rsid w:val="00656396"/>
    <w:rsid w:val="00657065"/>
    <w:rsid w:val="0066024F"/>
    <w:rsid w:val="00661651"/>
    <w:rsid w:val="00662532"/>
    <w:rsid w:val="00663479"/>
    <w:rsid w:val="00663638"/>
    <w:rsid w:val="00664950"/>
    <w:rsid w:val="006663FD"/>
    <w:rsid w:val="006674A6"/>
    <w:rsid w:val="006701B7"/>
    <w:rsid w:val="00671CB8"/>
    <w:rsid w:val="00672724"/>
    <w:rsid w:val="006730E8"/>
    <w:rsid w:val="00675682"/>
    <w:rsid w:val="0067734F"/>
    <w:rsid w:val="0068058C"/>
    <w:rsid w:val="00680AE3"/>
    <w:rsid w:val="0068190E"/>
    <w:rsid w:val="00682AB3"/>
    <w:rsid w:val="00683220"/>
    <w:rsid w:val="00686A89"/>
    <w:rsid w:val="00687FA0"/>
    <w:rsid w:val="0069109C"/>
    <w:rsid w:val="006931DB"/>
    <w:rsid w:val="006942E2"/>
    <w:rsid w:val="006977CA"/>
    <w:rsid w:val="006A0458"/>
    <w:rsid w:val="006A3C11"/>
    <w:rsid w:val="006A79EA"/>
    <w:rsid w:val="006B010C"/>
    <w:rsid w:val="006B179D"/>
    <w:rsid w:val="006B33D2"/>
    <w:rsid w:val="006B4C16"/>
    <w:rsid w:val="006B7010"/>
    <w:rsid w:val="006C3095"/>
    <w:rsid w:val="006C360A"/>
    <w:rsid w:val="006C6199"/>
    <w:rsid w:val="006C714B"/>
    <w:rsid w:val="006D03A5"/>
    <w:rsid w:val="006D7D8C"/>
    <w:rsid w:val="006D7DB0"/>
    <w:rsid w:val="006E061A"/>
    <w:rsid w:val="006E1151"/>
    <w:rsid w:val="006E11A8"/>
    <w:rsid w:val="006E128D"/>
    <w:rsid w:val="006E1DD4"/>
    <w:rsid w:val="006E2282"/>
    <w:rsid w:val="006E2711"/>
    <w:rsid w:val="006E299A"/>
    <w:rsid w:val="006E3109"/>
    <w:rsid w:val="006E4FF0"/>
    <w:rsid w:val="006E6311"/>
    <w:rsid w:val="006E7455"/>
    <w:rsid w:val="006F22A0"/>
    <w:rsid w:val="006F3921"/>
    <w:rsid w:val="006F5E47"/>
    <w:rsid w:val="006F770A"/>
    <w:rsid w:val="00700A56"/>
    <w:rsid w:val="007032A3"/>
    <w:rsid w:val="00705B69"/>
    <w:rsid w:val="00706269"/>
    <w:rsid w:val="0070633B"/>
    <w:rsid w:val="00706ECC"/>
    <w:rsid w:val="00713818"/>
    <w:rsid w:val="007143F4"/>
    <w:rsid w:val="007145FF"/>
    <w:rsid w:val="00715B2A"/>
    <w:rsid w:val="0071639A"/>
    <w:rsid w:val="00716FE5"/>
    <w:rsid w:val="00717CE3"/>
    <w:rsid w:val="0072180E"/>
    <w:rsid w:val="007236BC"/>
    <w:rsid w:val="00723E24"/>
    <w:rsid w:val="00726092"/>
    <w:rsid w:val="00726848"/>
    <w:rsid w:val="00730004"/>
    <w:rsid w:val="0073121D"/>
    <w:rsid w:val="007313C2"/>
    <w:rsid w:val="007338FE"/>
    <w:rsid w:val="00737AA0"/>
    <w:rsid w:val="00737C67"/>
    <w:rsid w:val="0074484C"/>
    <w:rsid w:val="00744B05"/>
    <w:rsid w:val="007450F1"/>
    <w:rsid w:val="007468DB"/>
    <w:rsid w:val="00750DC5"/>
    <w:rsid w:val="00751000"/>
    <w:rsid w:val="00751515"/>
    <w:rsid w:val="00752442"/>
    <w:rsid w:val="007524CC"/>
    <w:rsid w:val="0075322C"/>
    <w:rsid w:val="00753E07"/>
    <w:rsid w:val="0075461A"/>
    <w:rsid w:val="007561F8"/>
    <w:rsid w:val="007566F1"/>
    <w:rsid w:val="00756C82"/>
    <w:rsid w:val="00756E04"/>
    <w:rsid w:val="00762657"/>
    <w:rsid w:val="007626B7"/>
    <w:rsid w:val="00762BED"/>
    <w:rsid w:val="00762F61"/>
    <w:rsid w:val="007633BE"/>
    <w:rsid w:val="007644C9"/>
    <w:rsid w:val="00766E03"/>
    <w:rsid w:val="00774096"/>
    <w:rsid w:val="007814E7"/>
    <w:rsid w:val="0078212B"/>
    <w:rsid w:val="00782E51"/>
    <w:rsid w:val="00783CD8"/>
    <w:rsid w:val="00783E77"/>
    <w:rsid w:val="00784DF6"/>
    <w:rsid w:val="00785232"/>
    <w:rsid w:val="00785633"/>
    <w:rsid w:val="00790862"/>
    <w:rsid w:val="00790C9E"/>
    <w:rsid w:val="00791866"/>
    <w:rsid w:val="00794089"/>
    <w:rsid w:val="00795133"/>
    <w:rsid w:val="00797344"/>
    <w:rsid w:val="007A1EB6"/>
    <w:rsid w:val="007A27DC"/>
    <w:rsid w:val="007A328C"/>
    <w:rsid w:val="007A36C1"/>
    <w:rsid w:val="007A4109"/>
    <w:rsid w:val="007A4206"/>
    <w:rsid w:val="007A4548"/>
    <w:rsid w:val="007A7675"/>
    <w:rsid w:val="007B1381"/>
    <w:rsid w:val="007B186C"/>
    <w:rsid w:val="007B1962"/>
    <w:rsid w:val="007B1BD7"/>
    <w:rsid w:val="007B33E5"/>
    <w:rsid w:val="007B6958"/>
    <w:rsid w:val="007B7CF8"/>
    <w:rsid w:val="007C044B"/>
    <w:rsid w:val="007C1696"/>
    <w:rsid w:val="007C37F5"/>
    <w:rsid w:val="007C3ED0"/>
    <w:rsid w:val="007C5971"/>
    <w:rsid w:val="007C63B4"/>
    <w:rsid w:val="007C65E6"/>
    <w:rsid w:val="007C7DBC"/>
    <w:rsid w:val="007D2118"/>
    <w:rsid w:val="007D4238"/>
    <w:rsid w:val="007D56BD"/>
    <w:rsid w:val="007E09F9"/>
    <w:rsid w:val="007E23E9"/>
    <w:rsid w:val="007E4760"/>
    <w:rsid w:val="007E54F8"/>
    <w:rsid w:val="007E5E06"/>
    <w:rsid w:val="007E5FA6"/>
    <w:rsid w:val="007E6C4F"/>
    <w:rsid w:val="007F3EC6"/>
    <w:rsid w:val="007F40BB"/>
    <w:rsid w:val="007F4E23"/>
    <w:rsid w:val="007F54B9"/>
    <w:rsid w:val="00802490"/>
    <w:rsid w:val="00803FDF"/>
    <w:rsid w:val="00806A76"/>
    <w:rsid w:val="00810415"/>
    <w:rsid w:val="00811259"/>
    <w:rsid w:val="00811704"/>
    <w:rsid w:val="008119BB"/>
    <w:rsid w:val="00811C1B"/>
    <w:rsid w:val="00811C9D"/>
    <w:rsid w:val="00812461"/>
    <w:rsid w:val="00813377"/>
    <w:rsid w:val="00813ECF"/>
    <w:rsid w:val="008163C9"/>
    <w:rsid w:val="00816666"/>
    <w:rsid w:val="00816C80"/>
    <w:rsid w:val="00822C2E"/>
    <w:rsid w:val="0082361D"/>
    <w:rsid w:val="00823EB6"/>
    <w:rsid w:val="00824B22"/>
    <w:rsid w:val="00827461"/>
    <w:rsid w:val="00832485"/>
    <w:rsid w:val="008325C7"/>
    <w:rsid w:val="0083448A"/>
    <w:rsid w:val="00834F51"/>
    <w:rsid w:val="00834F5B"/>
    <w:rsid w:val="0083699C"/>
    <w:rsid w:val="00836AE8"/>
    <w:rsid w:val="00840ECD"/>
    <w:rsid w:val="00841BCD"/>
    <w:rsid w:val="00842E30"/>
    <w:rsid w:val="008443B9"/>
    <w:rsid w:val="008448FE"/>
    <w:rsid w:val="00845446"/>
    <w:rsid w:val="00845B37"/>
    <w:rsid w:val="00847264"/>
    <w:rsid w:val="008474BF"/>
    <w:rsid w:val="00847A16"/>
    <w:rsid w:val="00847A35"/>
    <w:rsid w:val="00850282"/>
    <w:rsid w:val="0085070C"/>
    <w:rsid w:val="0085173A"/>
    <w:rsid w:val="00851A8E"/>
    <w:rsid w:val="00851C72"/>
    <w:rsid w:val="0085365B"/>
    <w:rsid w:val="008556FF"/>
    <w:rsid w:val="00857E88"/>
    <w:rsid w:val="00864FB4"/>
    <w:rsid w:val="0086717A"/>
    <w:rsid w:val="008715B8"/>
    <w:rsid w:val="00871EA5"/>
    <w:rsid w:val="00872422"/>
    <w:rsid w:val="008739D1"/>
    <w:rsid w:val="00873FF2"/>
    <w:rsid w:val="00876FF7"/>
    <w:rsid w:val="008779FE"/>
    <w:rsid w:val="008809EE"/>
    <w:rsid w:val="008826C1"/>
    <w:rsid w:val="00883060"/>
    <w:rsid w:val="00883DFD"/>
    <w:rsid w:val="00883FF7"/>
    <w:rsid w:val="00885FA3"/>
    <w:rsid w:val="00887C8A"/>
    <w:rsid w:val="008903A3"/>
    <w:rsid w:val="00897279"/>
    <w:rsid w:val="008A1BF7"/>
    <w:rsid w:val="008A2FAD"/>
    <w:rsid w:val="008A39CE"/>
    <w:rsid w:val="008A3DFF"/>
    <w:rsid w:val="008A4852"/>
    <w:rsid w:val="008A5B0E"/>
    <w:rsid w:val="008A623A"/>
    <w:rsid w:val="008A707F"/>
    <w:rsid w:val="008B0961"/>
    <w:rsid w:val="008B17CF"/>
    <w:rsid w:val="008B2E42"/>
    <w:rsid w:val="008B4165"/>
    <w:rsid w:val="008B4630"/>
    <w:rsid w:val="008B4CE6"/>
    <w:rsid w:val="008B6738"/>
    <w:rsid w:val="008C1817"/>
    <w:rsid w:val="008C39F7"/>
    <w:rsid w:val="008C7156"/>
    <w:rsid w:val="008D10ED"/>
    <w:rsid w:val="008D21CD"/>
    <w:rsid w:val="008D2B82"/>
    <w:rsid w:val="008D3A1D"/>
    <w:rsid w:val="008D43FE"/>
    <w:rsid w:val="008D61D8"/>
    <w:rsid w:val="008D76E4"/>
    <w:rsid w:val="008D7773"/>
    <w:rsid w:val="008D7E66"/>
    <w:rsid w:val="008E0712"/>
    <w:rsid w:val="008E19F2"/>
    <w:rsid w:val="008E3053"/>
    <w:rsid w:val="008E6105"/>
    <w:rsid w:val="008F0C43"/>
    <w:rsid w:val="008F0E74"/>
    <w:rsid w:val="008F1D42"/>
    <w:rsid w:val="008F3565"/>
    <w:rsid w:val="008F6E86"/>
    <w:rsid w:val="0090091A"/>
    <w:rsid w:val="00900DEA"/>
    <w:rsid w:val="00902A4D"/>
    <w:rsid w:val="009042BD"/>
    <w:rsid w:val="00904FE4"/>
    <w:rsid w:val="00907747"/>
    <w:rsid w:val="00907AFD"/>
    <w:rsid w:val="009108E7"/>
    <w:rsid w:val="00910B6B"/>
    <w:rsid w:val="00910FD4"/>
    <w:rsid w:val="00912276"/>
    <w:rsid w:val="00913D11"/>
    <w:rsid w:val="009173C9"/>
    <w:rsid w:val="00917E55"/>
    <w:rsid w:val="00922BAE"/>
    <w:rsid w:val="00922D1B"/>
    <w:rsid w:val="00923560"/>
    <w:rsid w:val="00925E18"/>
    <w:rsid w:val="0093115F"/>
    <w:rsid w:val="00932C0F"/>
    <w:rsid w:val="00932DA2"/>
    <w:rsid w:val="00934915"/>
    <w:rsid w:val="00936159"/>
    <w:rsid w:val="00936451"/>
    <w:rsid w:val="0094089B"/>
    <w:rsid w:val="00943E8C"/>
    <w:rsid w:val="00945B54"/>
    <w:rsid w:val="0094795B"/>
    <w:rsid w:val="009537BB"/>
    <w:rsid w:val="00955378"/>
    <w:rsid w:val="00955586"/>
    <w:rsid w:val="00955D2E"/>
    <w:rsid w:val="00957A9E"/>
    <w:rsid w:val="0096048E"/>
    <w:rsid w:val="00965D95"/>
    <w:rsid w:val="00966FE7"/>
    <w:rsid w:val="00970F64"/>
    <w:rsid w:val="00973D0B"/>
    <w:rsid w:val="00975701"/>
    <w:rsid w:val="00975993"/>
    <w:rsid w:val="00976364"/>
    <w:rsid w:val="00977E1D"/>
    <w:rsid w:val="0098314E"/>
    <w:rsid w:val="00983A27"/>
    <w:rsid w:val="00984E17"/>
    <w:rsid w:val="00985038"/>
    <w:rsid w:val="00985A6F"/>
    <w:rsid w:val="00992A3C"/>
    <w:rsid w:val="00996FC4"/>
    <w:rsid w:val="00997A38"/>
    <w:rsid w:val="009A0057"/>
    <w:rsid w:val="009A1781"/>
    <w:rsid w:val="009A3638"/>
    <w:rsid w:val="009A3834"/>
    <w:rsid w:val="009A40FA"/>
    <w:rsid w:val="009A46DC"/>
    <w:rsid w:val="009A50FB"/>
    <w:rsid w:val="009A642B"/>
    <w:rsid w:val="009A66C7"/>
    <w:rsid w:val="009B0573"/>
    <w:rsid w:val="009B1860"/>
    <w:rsid w:val="009B47AD"/>
    <w:rsid w:val="009B4D25"/>
    <w:rsid w:val="009B54EA"/>
    <w:rsid w:val="009B5637"/>
    <w:rsid w:val="009B5831"/>
    <w:rsid w:val="009B6CFC"/>
    <w:rsid w:val="009B73C8"/>
    <w:rsid w:val="009B7B4B"/>
    <w:rsid w:val="009B7C21"/>
    <w:rsid w:val="009C318C"/>
    <w:rsid w:val="009C3199"/>
    <w:rsid w:val="009C4A82"/>
    <w:rsid w:val="009D0282"/>
    <w:rsid w:val="009D2058"/>
    <w:rsid w:val="009D21D6"/>
    <w:rsid w:val="009D27A5"/>
    <w:rsid w:val="009D29D3"/>
    <w:rsid w:val="009D48C3"/>
    <w:rsid w:val="009D51DD"/>
    <w:rsid w:val="009D5EF4"/>
    <w:rsid w:val="009D6B43"/>
    <w:rsid w:val="009D7E5B"/>
    <w:rsid w:val="009E409C"/>
    <w:rsid w:val="009E4D74"/>
    <w:rsid w:val="009F08C3"/>
    <w:rsid w:val="009F0952"/>
    <w:rsid w:val="009F1860"/>
    <w:rsid w:val="009F2E7D"/>
    <w:rsid w:val="009F546F"/>
    <w:rsid w:val="009F78AB"/>
    <w:rsid w:val="00A015E6"/>
    <w:rsid w:val="00A02A3E"/>
    <w:rsid w:val="00A04992"/>
    <w:rsid w:val="00A10B6E"/>
    <w:rsid w:val="00A147AA"/>
    <w:rsid w:val="00A14AA4"/>
    <w:rsid w:val="00A165A1"/>
    <w:rsid w:val="00A2008C"/>
    <w:rsid w:val="00A21D71"/>
    <w:rsid w:val="00A22460"/>
    <w:rsid w:val="00A22B78"/>
    <w:rsid w:val="00A23E9B"/>
    <w:rsid w:val="00A2512F"/>
    <w:rsid w:val="00A25AE5"/>
    <w:rsid w:val="00A269ED"/>
    <w:rsid w:val="00A3280D"/>
    <w:rsid w:val="00A32DCA"/>
    <w:rsid w:val="00A33608"/>
    <w:rsid w:val="00A33725"/>
    <w:rsid w:val="00A351A1"/>
    <w:rsid w:val="00A357CD"/>
    <w:rsid w:val="00A37002"/>
    <w:rsid w:val="00A379F2"/>
    <w:rsid w:val="00A402C8"/>
    <w:rsid w:val="00A4355E"/>
    <w:rsid w:val="00A4508A"/>
    <w:rsid w:val="00A512FF"/>
    <w:rsid w:val="00A51D49"/>
    <w:rsid w:val="00A520D9"/>
    <w:rsid w:val="00A52510"/>
    <w:rsid w:val="00A649CE"/>
    <w:rsid w:val="00A71834"/>
    <w:rsid w:val="00A765F3"/>
    <w:rsid w:val="00A7744F"/>
    <w:rsid w:val="00A86480"/>
    <w:rsid w:val="00A86C47"/>
    <w:rsid w:val="00A90240"/>
    <w:rsid w:val="00A913C1"/>
    <w:rsid w:val="00A920AE"/>
    <w:rsid w:val="00A92BCD"/>
    <w:rsid w:val="00AA07D9"/>
    <w:rsid w:val="00AA0DE9"/>
    <w:rsid w:val="00AA11A0"/>
    <w:rsid w:val="00AA1B0E"/>
    <w:rsid w:val="00AA226F"/>
    <w:rsid w:val="00AA47B6"/>
    <w:rsid w:val="00AA4B86"/>
    <w:rsid w:val="00AA6FD4"/>
    <w:rsid w:val="00AB1A63"/>
    <w:rsid w:val="00AB56C0"/>
    <w:rsid w:val="00AB7504"/>
    <w:rsid w:val="00AC1592"/>
    <w:rsid w:val="00AC163B"/>
    <w:rsid w:val="00AC4431"/>
    <w:rsid w:val="00AC5CA7"/>
    <w:rsid w:val="00AC6058"/>
    <w:rsid w:val="00AD0767"/>
    <w:rsid w:val="00AD1B68"/>
    <w:rsid w:val="00AD2E36"/>
    <w:rsid w:val="00AE28D4"/>
    <w:rsid w:val="00AE2BA5"/>
    <w:rsid w:val="00AE56B1"/>
    <w:rsid w:val="00AE6D09"/>
    <w:rsid w:val="00AF68CD"/>
    <w:rsid w:val="00AF7A7C"/>
    <w:rsid w:val="00B02070"/>
    <w:rsid w:val="00B02A5D"/>
    <w:rsid w:val="00B02DBD"/>
    <w:rsid w:val="00B104B9"/>
    <w:rsid w:val="00B11AAC"/>
    <w:rsid w:val="00B12325"/>
    <w:rsid w:val="00B1242E"/>
    <w:rsid w:val="00B127B0"/>
    <w:rsid w:val="00B12AF8"/>
    <w:rsid w:val="00B14337"/>
    <w:rsid w:val="00B14707"/>
    <w:rsid w:val="00B15CCD"/>
    <w:rsid w:val="00B21A19"/>
    <w:rsid w:val="00B2644D"/>
    <w:rsid w:val="00B26C6D"/>
    <w:rsid w:val="00B302D2"/>
    <w:rsid w:val="00B30588"/>
    <w:rsid w:val="00B32A11"/>
    <w:rsid w:val="00B40147"/>
    <w:rsid w:val="00B408B6"/>
    <w:rsid w:val="00B4274A"/>
    <w:rsid w:val="00B44ED6"/>
    <w:rsid w:val="00B467B8"/>
    <w:rsid w:val="00B50543"/>
    <w:rsid w:val="00B525D6"/>
    <w:rsid w:val="00B53934"/>
    <w:rsid w:val="00B542DA"/>
    <w:rsid w:val="00B54C0E"/>
    <w:rsid w:val="00B54CE7"/>
    <w:rsid w:val="00B5581E"/>
    <w:rsid w:val="00B56E8A"/>
    <w:rsid w:val="00B57375"/>
    <w:rsid w:val="00B61DC7"/>
    <w:rsid w:val="00B6475D"/>
    <w:rsid w:val="00B704CC"/>
    <w:rsid w:val="00B705E1"/>
    <w:rsid w:val="00B70BA1"/>
    <w:rsid w:val="00B71254"/>
    <w:rsid w:val="00B725F5"/>
    <w:rsid w:val="00B73862"/>
    <w:rsid w:val="00B738EE"/>
    <w:rsid w:val="00B73F43"/>
    <w:rsid w:val="00B75BBF"/>
    <w:rsid w:val="00B76BC6"/>
    <w:rsid w:val="00B77A2F"/>
    <w:rsid w:val="00B817C3"/>
    <w:rsid w:val="00B82EEA"/>
    <w:rsid w:val="00B83322"/>
    <w:rsid w:val="00B854F3"/>
    <w:rsid w:val="00B86FA2"/>
    <w:rsid w:val="00B91DEB"/>
    <w:rsid w:val="00B957EB"/>
    <w:rsid w:val="00B97A6E"/>
    <w:rsid w:val="00BA630A"/>
    <w:rsid w:val="00BA6B66"/>
    <w:rsid w:val="00BA6E48"/>
    <w:rsid w:val="00BB1684"/>
    <w:rsid w:val="00BB25C1"/>
    <w:rsid w:val="00BB3CF1"/>
    <w:rsid w:val="00BB3CF8"/>
    <w:rsid w:val="00BB4B4A"/>
    <w:rsid w:val="00BB5127"/>
    <w:rsid w:val="00BB5238"/>
    <w:rsid w:val="00BB6763"/>
    <w:rsid w:val="00BC1C50"/>
    <w:rsid w:val="00BC2C5B"/>
    <w:rsid w:val="00BC30DD"/>
    <w:rsid w:val="00BC43EF"/>
    <w:rsid w:val="00BC61A0"/>
    <w:rsid w:val="00BD2C9A"/>
    <w:rsid w:val="00BD3743"/>
    <w:rsid w:val="00BE0AF6"/>
    <w:rsid w:val="00BE0ED0"/>
    <w:rsid w:val="00BE1F03"/>
    <w:rsid w:val="00BE2350"/>
    <w:rsid w:val="00BE4130"/>
    <w:rsid w:val="00BE58A7"/>
    <w:rsid w:val="00BE7E0A"/>
    <w:rsid w:val="00BF2218"/>
    <w:rsid w:val="00BF2ACF"/>
    <w:rsid w:val="00BF322F"/>
    <w:rsid w:val="00BF3E1F"/>
    <w:rsid w:val="00BF3FE9"/>
    <w:rsid w:val="00BF6BBF"/>
    <w:rsid w:val="00C00C69"/>
    <w:rsid w:val="00C03985"/>
    <w:rsid w:val="00C03A33"/>
    <w:rsid w:val="00C03C26"/>
    <w:rsid w:val="00C0426B"/>
    <w:rsid w:val="00C045DF"/>
    <w:rsid w:val="00C056F5"/>
    <w:rsid w:val="00C05FDB"/>
    <w:rsid w:val="00C117D8"/>
    <w:rsid w:val="00C11890"/>
    <w:rsid w:val="00C12FB3"/>
    <w:rsid w:val="00C17B36"/>
    <w:rsid w:val="00C17FA3"/>
    <w:rsid w:val="00C219AC"/>
    <w:rsid w:val="00C26D43"/>
    <w:rsid w:val="00C26EAA"/>
    <w:rsid w:val="00C27CC0"/>
    <w:rsid w:val="00C27E01"/>
    <w:rsid w:val="00C30CC2"/>
    <w:rsid w:val="00C330CF"/>
    <w:rsid w:val="00C33B83"/>
    <w:rsid w:val="00C34A96"/>
    <w:rsid w:val="00C3513F"/>
    <w:rsid w:val="00C365B9"/>
    <w:rsid w:val="00C4002D"/>
    <w:rsid w:val="00C420A8"/>
    <w:rsid w:val="00C46548"/>
    <w:rsid w:val="00C46F32"/>
    <w:rsid w:val="00C4780E"/>
    <w:rsid w:val="00C51B33"/>
    <w:rsid w:val="00C51FB8"/>
    <w:rsid w:val="00C521B6"/>
    <w:rsid w:val="00C5353D"/>
    <w:rsid w:val="00C574D5"/>
    <w:rsid w:val="00C60980"/>
    <w:rsid w:val="00C62C3F"/>
    <w:rsid w:val="00C640E6"/>
    <w:rsid w:val="00C65B5E"/>
    <w:rsid w:val="00C70B8A"/>
    <w:rsid w:val="00C7157F"/>
    <w:rsid w:val="00C71CAB"/>
    <w:rsid w:val="00C733AD"/>
    <w:rsid w:val="00C73F32"/>
    <w:rsid w:val="00C74793"/>
    <w:rsid w:val="00C7516D"/>
    <w:rsid w:val="00C7786C"/>
    <w:rsid w:val="00C77B97"/>
    <w:rsid w:val="00C817E3"/>
    <w:rsid w:val="00C81CA2"/>
    <w:rsid w:val="00C849E6"/>
    <w:rsid w:val="00C85219"/>
    <w:rsid w:val="00C8591F"/>
    <w:rsid w:val="00C873EA"/>
    <w:rsid w:val="00C87447"/>
    <w:rsid w:val="00C87462"/>
    <w:rsid w:val="00C90D11"/>
    <w:rsid w:val="00C91288"/>
    <w:rsid w:val="00C91598"/>
    <w:rsid w:val="00C9353F"/>
    <w:rsid w:val="00C94CC6"/>
    <w:rsid w:val="00CA1440"/>
    <w:rsid w:val="00CA180C"/>
    <w:rsid w:val="00CA303D"/>
    <w:rsid w:val="00CA54E3"/>
    <w:rsid w:val="00CA59E9"/>
    <w:rsid w:val="00CB1CDB"/>
    <w:rsid w:val="00CB22B2"/>
    <w:rsid w:val="00CB2BA6"/>
    <w:rsid w:val="00CB553C"/>
    <w:rsid w:val="00CC1BA4"/>
    <w:rsid w:val="00CC1CD2"/>
    <w:rsid w:val="00CC3EE2"/>
    <w:rsid w:val="00CC48EF"/>
    <w:rsid w:val="00CC52D2"/>
    <w:rsid w:val="00CC6F26"/>
    <w:rsid w:val="00CC738F"/>
    <w:rsid w:val="00CD060C"/>
    <w:rsid w:val="00CD1052"/>
    <w:rsid w:val="00CD2940"/>
    <w:rsid w:val="00CD308C"/>
    <w:rsid w:val="00CD5B2D"/>
    <w:rsid w:val="00CD7492"/>
    <w:rsid w:val="00CE3A6B"/>
    <w:rsid w:val="00CE3C92"/>
    <w:rsid w:val="00CE5667"/>
    <w:rsid w:val="00CE6D2D"/>
    <w:rsid w:val="00CE7057"/>
    <w:rsid w:val="00CF033F"/>
    <w:rsid w:val="00CF15BB"/>
    <w:rsid w:val="00CF561D"/>
    <w:rsid w:val="00CF65F8"/>
    <w:rsid w:val="00D00211"/>
    <w:rsid w:val="00D00AE6"/>
    <w:rsid w:val="00D0211E"/>
    <w:rsid w:val="00D024FF"/>
    <w:rsid w:val="00D03558"/>
    <w:rsid w:val="00D0420D"/>
    <w:rsid w:val="00D06309"/>
    <w:rsid w:val="00D06CCD"/>
    <w:rsid w:val="00D128F4"/>
    <w:rsid w:val="00D12C9E"/>
    <w:rsid w:val="00D16C4F"/>
    <w:rsid w:val="00D178C7"/>
    <w:rsid w:val="00D20382"/>
    <w:rsid w:val="00D208F6"/>
    <w:rsid w:val="00D219D7"/>
    <w:rsid w:val="00D267C8"/>
    <w:rsid w:val="00D30650"/>
    <w:rsid w:val="00D31BD7"/>
    <w:rsid w:val="00D3227C"/>
    <w:rsid w:val="00D33D86"/>
    <w:rsid w:val="00D351EA"/>
    <w:rsid w:val="00D356E6"/>
    <w:rsid w:val="00D37DED"/>
    <w:rsid w:val="00D40288"/>
    <w:rsid w:val="00D40D5C"/>
    <w:rsid w:val="00D41163"/>
    <w:rsid w:val="00D4207C"/>
    <w:rsid w:val="00D4325F"/>
    <w:rsid w:val="00D43403"/>
    <w:rsid w:val="00D4422C"/>
    <w:rsid w:val="00D44F46"/>
    <w:rsid w:val="00D45BF3"/>
    <w:rsid w:val="00D465E8"/>
    <w:rsid w:val="00D46FDE"/>
    <w:rsid w:val="00D47F73"/>
    <w:rsid w:val="00D526F2"/>
    <w:rsid w:val="00D5270B"/>
    <w:rsid w:val="00D560C6"/>
    <w:rsid w:val="00D62E71"/>
    <w:rsid w:val="00D6430D"/>
    <w:rsid w:val="00D66188"/>
    <w:rsid w:val="00D712D5"/>
    <w:rsid w:val="00D72B5B"/>
    <w:rsid w:val="00D731F6"/>
    <w:rsid w:val="00D740CA"/>
    <w:rsid w:val="00D74E02"/>
    <w:rsid w:val="00D7564B"/>
    <w:rsid w:val="00D80BF1"/>
    <w:rsid w:val="00D81451"/>
    <w:rsid w:val="00D85728"/>
    <w:rsid w:val="00D9048B"/>
    <w:rsid w:val="00D91804"/>
    <w:rsid w:val="00D921E8"/>
    <w:rsid w:val="00D938CF"/>
    <w:rsid w:val="00D95481"/>
    <w:rsid w:val="00D96781"/>
    <w:rsid w:val="00D96F2B"/>
    <w:rsid w:val="00DA052A"/>
    <w:rsid w:val="00DA2BE5"/>
    <w:rsid w:val="00DA3BE4"/>
    <w:rsid w:val="00DA42EA"/>
    <w:rsid w:val="00DA471A"/>
    <w:rsid w:val="00DB1091"/>
    <w:rsid w:val="00DB1CCD"/>
    <w:rsid w:val="00DB65AB"/>
    <w:rsid w:val="00DC129B"/>
    <w:rsid w:val="00DC238C"/>
    <w:rsid w:val="00DC40B3"/>
    <w:rsid w:val="00DC4C28"/>
    <w:rsid w:val="00DC7A13"/>
    <w:rsid w:val="00DD0984"/>
    <w:rsid w:val="00DD64FB"/>
    <w:rsid w:val="00DD7D94"/>
    <w:rsid w:val="00DE0CD9"/>
    <w:rsid w:val="00DE273C"/>
    <w:rsid w:val="00DE2E26"/>
    <w:rsid w:val="00DE5A6B"/>
    <w:rsid w:val="00DE7F19"/>
    <w:rsid w:val="00DF27F3"/>
    <w:rsid w:val="00DF2997"/>
    <w:rsid w:val="00DF563C"/>
    <w:rsid w:val="00E035A7"/>
    <w:rsid w:val="00E04011"/>
    <w:rsid w:val="00E05CFE"/>
    <w:rsid w:val="00E0692B"/>
    <w:rsid w:val="00E0710D"/>
    <w:rsid w:val="00E10BC4"/>
    <w:rsid w:val="00E135EE"/>
    <w:rsid w:val="00E137A7"/>
    <w:rsid w:val="00E13ACC"/>
    <w:rsid w:val="00E13B25"/>
    <w:rsid w:val="00E13E25"/>
    <w:rsid w:val="00E1415D"/>
    <w:rsid w:val="00E1471D"/>
    <w:rsid w:val="00E154CB"/>
    <w:rsid w:val="00E15D1F"/>
    <w:rsid w:val="00E164A5"/>
    <w:rsid w:val="00E20FBE"/>
    <w:rsid w:val="00E2260A"/>
    <w:rsid w:val="00E259C0"/>
    <w:rsid w:val="00E30B39"/>
    <w:rsid w:val="00E3139F"/>
    <w:rsid w:val="00E323E9"/>
    <w:rsid w:val="00E32DDC"/>
    <w:rsid w:val="00E34018"/>
    <w:rsid w:val="00E35546"/>
    <w:rsid w:val="00E37F2A"/>
    <w:rsid w:val="00E437D2"/>
    <w:rsid w:val="00E4459B"/>
    <w:rsid w:val="00E46186"/>
    <w:rsid w:val="00E521EC"/>
    <w:rsid w:val="00E53CD2"/>
    <w:rsid w:val="00E55751"/>
    <w:rsid w:val="00E578E2"/>
    <w:rsid w:val="00E6249D"/>
    <w:rsid w:val="00E62668"/>
    <w:rsid w:val="00E6480F"/>
    <w:rsid w:val="00E71537"/>
    <w:rsid w:val="00E731CB"/>
    <w:rsid w:val="00E76475"/>
    <w:rsid w:val="00E7667B"/>
    <w:rsid w:val="00E76E4F"/>
    <w:rsid w:val="00E776FE"/>
    <w:rsid w:val="00E80E50"/>
    <w:rsid w:val="00E81A0C"/>
    <w:rsid w:val="00E829E2"/>
    <w:rsid w:val="00E82C3A"/>
    <w:rsid w:val="00E841EF"/>
    <w:rsid w:val="00E85929"/>
    <w:rsid w:val="00E86650"/>
    <w:rsid w:val="00E875D6"/>
    <w:rsid w:val="00E901C9"/>
    <w:rsid w:val="00E91A3E"/>
    <w:rsid w:val="00E94070"/>
    <w:rsid w:val="00E94C30"/>
    <w:rsid w:val="00EA0F0E"/>
    <w:rsid w:val="00EA2311"/>
    <w:rsid w:val="00EA32FB"/>
    <w:rsid w:val="00EA41C5"/>
    <w:rsid w:val="00EA5771"/>
    <w:rsid w:val="00EB4056"/>
    <w:rsid w:val="00EB6E8C"/>
    <w:rsid w:val="00EC1C3E"/>
    <w:rsid w:val="00EC266E"/>
    <w:rsid w:val="00EC3F94"/>
    <w:rsid w:val="00EC43E7"/>
    <w:rsid w:val="00EC5F66"/>
    <w:rsid w:val="00EC742B"/>
    <w:rsid w:val="00EC75C6"/>
    <w:rsid w:val="00EC7BC3"/>
    <w:rsid w:val="00ED0664"/>
    <w:rsid w:val="00ED082E"/>
    <w:rsid w:val="00ED287C"/>
    <w:rsid w:val="00ED2FAF"/>
    <w:rsid w:val="00ED308A"/>
    <w:rsid w:val="00ED34A9"/>
    <w:rsid w:val="00ED56F6"/>
    <w:rsid w:val="00ED6AD3"/>
    <w:rsid w:val="00ED70FE"/>
    <w:rsid w:val="00ED7600"/>
    <w:rsid w:val="00ED7832"/>
    <w:rsid w:val="00EE0094"/>
    <w:rsid w:val="00EE00D6"/>
    <w:rsid w:val="00EE4E4F"/>
    <w:rsid w:val="00EE5896"/>
    <w:rsid w:val="00EE5AEA"/>
    <w:rsid w:val="00EE5B99"/>
    <w:rsid w:val="00EE5BA2"/>
    <w:rsid w:val="00EE6C98"/>
    <w:rsid w:val="00EF03A4"/>
    <w:rsid w:val="00EF0EF2"/>
    <w:rsid w:val="00EF2D31"/>
    <w:rsid w:val="00EF2ED1"/>
    <w:rsid w:val="00EF57BA"/>
    <w:rsid w:val="00EF5F02"/>
    <w:rsid w:val="00EF6073"/>
    <w:rsid w:val="00EF698B"/>
    <w:rsid w:val="00EF6E8C"/>
    <w:rsid w:val="00EF7013"/>
    <w:rsid w:val="00F00398"/>
    <w:rsid w:val="00F0158A"/>
    <w:rsid w:val="00F01687"/>
    <w:rsid w:val="00F020D4"/>
    <w:rsid w:val="00F03713"/>
    <w:rsid w:val="00F037AA"/>
    <w:rsid w:val="00F05EC1"/>
    <w:rsid w:val="00F0601B"/>
    <w:rsid w:val="00F069CF"/>
    <w:rsid w:val="00F1362C"/>
    <w:rsid w:val="00F13D68"/>
    <w:rsid w:val="00F1540B"/>
    <w:rsid w:val="00F16E35"/>
    <w:rsid w:val="00F21A3A"/>
    <w:rsid w:val="00F21F64"/>
    <w:rsid w:val="00F22CDF"/>
    <w:rsid w:val="00F2459F"/>
    <w:rsid w:val="00F24BAA"/>
    <w:rsid w:val="00F24D5B"/>
    <w:rsid w:val="00F320D3"/>
    <w:rsid w:val="00F344A9"/>
    <w:rsid w:val="00F35E69"/>
    <w:rsid w:val="00F36CBB"/>
    <w:rsid w:val="00F404CA"/>
    <w:rsid w:val="00F4125E"/>
    <w:rsid w:val="00F414F1"/>
    <w:rsid w:val="00F415A6"/>
    <w:rsid w:val="00F4205D"/>
    <w:rsid w:val="00F42162"/>
    <w:rsid w:val="00F4632E"/>
    <w:rsid w:val="00F508B8"/>
    <w:rsid w:val="00F55116"/>
    <w:rsid w:val="00F61EA5"/>
    <w:rsid w:val="00F62C7B"/>
    <w:rsid w:val="00F62CD3"/>
    <w:rsid w:val="00F64D62"/>
    <w:rsid w:val="00F66FB3"/>
    <w:rsid w:val="00F6749E"/>
    <w:rsid w:val="00F7246B"/>
    <w:rsid w:val="00F72CB1"/>
    <w:rsid w:val="00F72D3F"/>
    <w:rsid w:val="00F74B65"/>
    <w:rsid w:val="00F75E8B"/>
    <w:rsid w:val="00F762A3"/>
    <w:rsid w:val="00F8215E"/>
    <w:rsid w:val="00F824F5"/>
    <w:rsid w:val="00F87775"/>
    <w:rsid w:val="00F90A5F"/>
    <w:rsid w:val="00F90FAB"/>
    <w:rsid w:val="00F9374D"/>
    <w:rsid w:val="00F9488E"/>
    <w:rsid w:val="00F97D5D"/>
    <w:rsid w:val="00FA083C"/>
    <w:rsid w:val="00FA1428"/>
    <w:rsid w:val="00FA349A"/>
    <w:rsid w:val="00FA4E3F"/>
    <w:rsid w:val="00FB4167"/>
    <w:rsid w:val="00FB4340"/>
    <w:rsid w:val="00FB6318"/>
    <w:rsid w:val="00FC039A"/>
    <w:rsid w:val="00FC0B24"/>
    <w:rsid w:val="00FC1EA3"/>
    <w:rsid w:val="00FC29B9"/>
    <w:rsid w:val="00FC2A09"/>
    <w:rsid w:val="00FC2A4D"/>
    <w:rsid w:val="00FC3E9A"/>
    <w:rsid w:val="00FC6FD3"/>
    <w:rsid w:val="00FD0742"/>
    <w:rsid w:val="00FD13B3"/>
    <w:rsid w:val="00FD19C1"/>
    <w:rsid w:val="00FD28EF"/>
    <w:rsid w:val="00FD3703"/>
    <w:rsid w:val="00FD5914"/>
    <w:rsid w:val="00FD7A99"/>
    <w:rsid w:val="00FE305C"/>
    <w:rsid w:val="00FE34ED"/>
    <w:rsid w:val="00FE452A"/>
    <w:rsid w:val="00FE5A99"/>
    <w:rsid w:val="00FEF7DA"/>
    <w:rsid w:val="00FF0301"/>
    <w:rsid w:val="00FF4832"/>
    <w:rsid w:val="00FF5BDE"/>
    <w:rsid w:val="0600C6AE"/>
    <w:rsid w:val="0A5BE37C"/>
    <w:rsid w:val="0D8F80FB"/>
    <w:rsid w:val="0FD038F4"/>
    <w:rsid w:val="10A4E657"/>
    <w:rsid w:val="10AEAE02"/>
    <w:rsid w:val="11A191B1"/>
    <w:rsid w:val="133028D7"/>
    <w:rsid w:val="190012F2"/>
    <w:rsid w:val="19C73392"/>
    <w:rsid w:val="1A1E3A1E"/>
    <w:rsid w:val="208CDD6C"/>
    <w:rsid w:val="2719E2B9"/>
    <w:rsid w:val="2A91D939"/>
    <w:rsid w:val="2D21DE67"/>
    <w:rsid w:val="2DBDA0C3"/>
    <w:rsid w:val="34CD35FB"/>
    <w:rsid w:val="3A94EE50"/>
    <w:rsid w:val="3DFC89F5"/>
    <w:rsid w:val="41E761A6"/>
    <w:rsid w:val="42A832CA"/>
    <w:rsid w:val="4940D106"/>
    <w:rsid w:val="4E9CCF2E"/>
    <w:rsid w:val="4F3B49AE"/>
    <w:rsid w:val="52FB2D2C"/>
    <w:rsid w:val="5C374FC6"/>
    <w:rsid w:val="5F21F5AE"/>
    <w:rsid w:val="61719019"/>
    <w:rsid w:val="648629AA"/>
    <w:rsid w:val="66C0EAC7"/>
    <w:rsid w:val="7774CF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2709"/>
  <w15:chartTrackingRefBased/>
  <w15:docId w15:val="{5794C945-3864-40F9-AC08-83A61057F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PMingLiU"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3BB0"/>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2B64C8"/>
    <w:pPr>
      <w:numPr>
        <w:ilvl w:val="2"/>
        <w:numId w:val="17"/>
      </w:numPr>
      <w:ind w:left="505" w:hanging="505"/>
      <w:outlineLvl w:val="2"/>
    </w:pPr>
    <w:rPr>
      <w:rFonts w:ascii="Arial" w:hAnsi="Arial" w:cs="Arial"/>
      <w:sz w:val="24"/>
    </w:rPr>
  </w:style>
  <w:style w:type="character" w:customStyle="1" w:styleId="RAN4H3Char">
    <w:name w:val="RAN4 H3 Char"/>
    <w:basedOn w:val="DefaultParagraphFont"/>
    <w:link w:val="RAN4H3"/>
    <w:rsid w:val="002B64C8"/>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910B6B"/>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C27E0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27E01"/>
    <w:rPr>
      <w:rFonts w:ascii="Times New Roman" w:hAnsi="Times New Roman"/>
      <w:sz w:val="20"/>
    </w:rPr>
  </w:style>
  <w:style w:type="paragraph" w:styleId="Footer">
    <w:name w:val="footer"/>
    <w:basedOn w:val="Normal"/>
    <w:link w:val="FooterChar"/>
    <w:uiPriority w:val="99"/>
    <w:unhideWhenUsed/>
    <w:rsid w:val="00C27E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7E01"/>
    <w:rPr>
      <w:rFonts w:ascii="Times New Roman" w:hAnsi="Times New Roman"/>
      <w:sz w:val="20"/>
    </w:rPr>
  </w:style>
  <w:style w:type="paragraph" w:customStyle="1" w:styleId="TAH">
    <w:name w:val="TAH"/>
    <w:basedOn w:val="TAC"/>
    <w:link w:val="TAHCar"/>
    <w:uiPriority w:val="99"/>
    <w:qFormat/>
    <w:rsid w:val="00DE7F19"/>
    <w:rPr>
      <w:b/>
    </w:rPr>
  </w:style>
  <w:style w:type="paragraph" w:customStyle="1" w:styleId="TAC">
    <w:name w:val="TAC"/>
    <w:basedOn w:val="Normal"/>
    <w:link w:val="TACChar"/>
    <w:qFormat/>
    <w:rsid w:val="00DE7F19"/>
    <w:pPr>
      <w:keepNext/>
      <w:keepLines/>
      <w:spacing w:after="0"/>
      <w:jc w:val="center"/>
    </w:pPr>
    <w:rPr>
      <w:rFonts w:ascii="Arial" w:eastAsia="SimSun" w:hAnsi="Arial" w:cs="Times New Roman"/>
      <w:sz w:val="18"/>
      <w:szCs w:val="20"/>
      <w:lang w:val="zh-CN"/>
    </w:rPr>
  </w:style>
  <w:style w:type="character" w:customStyle="1" w:styleId="TAHCar">
    <w:name w:val="TAH Car"/>
    <w:link w:val="TAH"/>
    <w:uiPriority w:val="99"/>
    <w:qFormat/>
    <w:rsid w:val="00DE7F19"/>
    <w:rPr>
      <w:rFonts w:ascii="Arial" w:eastAsia="SimSun" w:hAnsi="Arial" w:cs="Times New Roman"/>
      <w:b/>
      <w:sz w:val="18"/>
      <w:szCs w:val="20"/>
      <w:lang w:val="zh-CN"/>
    </w:rPr>
  </w:style>
  <w:style w:type="character" w:customStyle="1" w:styleId="TACChar">
    <w:name w:val="TAC Char"/>
    <w:link w:val="TAC"/>
    <w:qFormat/>
    <w:rsid w:val="00DE7F19"/>
    <w:rPr>
      <w:rFonts w:ascii="Arial" w:eastAsia="SimSun" w:hAnsi="Arial" w:cs="Times New Roman"/>
      <w:sz w:val="18"/>
      <w:szCs w:val="20"/>
      <w:lang w:val="zh-CN"/>
    </w:rPr>
  </w:style>
  <w:style w:type="character" w:styleId="Mention">
    <w:name w:val="Mention"/>
    <w:basedOn w:val="DefaultParagraphFont"/>
    <w:uiPriority w:val="99"/>
    <w:unhideWhenUsed/>
    <w:rsid w:val="00130687"/>
    <w:rPr>
      <w:color w:val="2B579A"/>
      <w:shd w:val="clear" w:color="auto" w:fill="E1DFDD"/>
    </w:rPr>
  </w:style>
  <w:style w:type="character" w:customStyle="1" w:styleId="ui-provider">
    <w:name w:val="ui-provider"/>
    <w:basedOn w:val="DefaultParagraphFont"/>
    <w:rsid w:val="003B42AB"/>
  </w:style>
  <w:style w:type="paragraph" w:styleId="Revision">
    <w:name w:val="Revision"/>
    <w:hidden/>
    <w:uiPriority w:val="99"/>
    <w:semiHidden/>
    <w:rsid w:val="006E4FF0"/>
    <w:pPr>
      <w:spacing w:after="0" w:line="240" w:lineRule="auto"/>
    </w:pPr>
    <w:rPr>
      <w:rFonts w:ascii="Times New Roman" w:hAnsi="Times New Roman"/>
      <w:sz w:val="20"/>
    </w:rPr>
  </w:style>
  <w:style w:type="character" w:customStyle="1" w:styleId="normaltextrun">
    <w:name w:val="normaltextrun"/>
    <w:basedOn w:val="DefaultParagraphFont"/>
    <w:rsid w:val="00E35546"/>
  </w:style>
  <w:style w:type="character" w:customStyle="1" w:styleId="findhit">
    <w:name w:val="findhit"/>
    <w:basedOn w:val="DefaultParagraphFont"/>
    <w:rsid w:val="00E35546"/>
  </w:style>
  <w:style w:type="character" w:customStyle="1" w:styleId="tabchar">
    <w:name w:val="tabchar"/>
    <w:basedOn w:val="DefaultParagraphFont"/>
    <w:rsid w:val="00F64D62"/>
  </w:style>
  <w:style w:type="character" w:customStyle="1" w:styleId="TALCar">
    <w:name w:val="TAL Car"/>
    <w:link w:val="TAL"/>
    <w:locked/>
    <w:rsid w:val="006E299A"/>
    <w:rPr>
      <w:rFonts w:ascii="Arial" w:eastAsia="Times New Roman" w:hAnsi="Arial"/>
      <w:sz w:val="18"/>
    </w:rPr>
  </w:style>
  <w:style w:type="paragraph" w:customStyle="1" w:styleId="TAL">
    <w:name w:val="TAL"/>
    <w:basedOn w:val="Normal"/>
    <w:link w:val="TALCar"/>
    <w:qFormat/>
    <w:rsid w:val="006E299A"/>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har">
    <w:name w:val="TAL Char"/>
    <w:qFormat/>
    <w:rsid w:val="009108E7"/>
    <w:rPr>
      <w:rFonts w:ascii="Arial" w:hAnsi="Arial"/>
      <w:sz w:val="18"/>
      <w:lang w:eastAsia="en-US"/>
    </w:rPr>
  </w:style>
  <w:style w:type="paragraph" w:customStyle="1" w:styleId="TH">
    <w:name w:val="TH"/>
    <w:basedOn w:val="Normal"/>
    <w:link w:val="THChar"/>
    <w:qFormat/>
    <w:rsid w:val="00F9488E"/>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F9488E"/>
    <w:rPr>
      <w:rFonts w:ascii="Arial" w:eastAsia="Times New Roman" w:hAnsi="Arial" w:cs="Times New Roman"/>
      <w:b/>
      <w:sz w:val="20"/>
      <w:szCs w:val="20"/>
      <w:lang w:val="en-GB"/>
    </w:rPr>
  </w:style>
  <w:style w:type="paragraph" w:customStyle="1" w:styleId="Default">
    <w:name w:val="Default"/>
    <w:rsid w:val="007814E7"/>
    <w:pPr>
      <w:autoSpaceDE w:val="0"/>
      <w:autoSpaceDN w:val="0"/>
      <w:adjustRightInd w:val="0"/>
      <w:spacing w:after="0" w:line="240" w:lineRule="auto"/>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231070">
      <w:bodyDiv w:val="1"/>
      <w:marLeft w:val="0"/>
      <w:marRight w:val="0"/>
      <w:marTop w:val="0"/>
      <w:marBottom w:val="0"/>
      <w:divBdr>
        <w:top w:val="none" w:sz="0" w:space="0" w:color="auto"/>
        <w:left w:val="none" w:sz="0" w:space="0" w:color="auto"/>
        <w:bottom w:val="none" w:sz="0" w:space="0" w:color="auto"/>
        <w:right w:val="none" w:sz="0" w:space="0" w:color="auto"/>
      </w:divBdr>
      <w:divsChild>
        <w:div w:id="346447255">
          <w:marLeft w:val="547"/>
          <w:marRight w:val="0"/>
          <w:marTop w:val="0"/>
          <w:marBottom w:val="120"/>
          <w:divBdr>
            <w:top w:val="none" w:sz="0" w:space="0" w:color="auto"/>
            <w:left w:val="none" w:sz="0" w:space="0" w:color="auto"/>
            <w:bottom w:val="none" w:sz="0" w:space="0" w:color="auto"/>
            <w:right w:val="none" w:sz="0" w:space="0" w:color="auto"/>
          </w:divBdr>
        </w:div>
      </w:divsChild>
    </w:div>
    <w:div w:id="692342314">
      <w:bodyDiv w:val="1"/>
      <w:marLeft w:val="0"/>
      <w:marRight w:val="0"/>
      <w:marTop w:val="0"/>
      <w:marBottom w:val="0"/>
      <w:divBdr>
        <w:top w:val="none" w:sz="0" w:space="0" w:color="auto"/>
        <w:left w:val="none" w:sz="0" w:space="0" w:color="auto"/>
        <w:bottom w:val="none" w:sz="0" w:space="0" w:color="auto"/>
        <w:right w:val="none" w:sz="0" w:space="0" w:color="auto"/>
      </w:divBdr>
      <w:divsChild>
        <w:div w:id="2012029315">
          <w:marLeft w:val="547"/>
          <w:marRight w:val="0"/>
          <w:marTop w:val="0"/>
          <w:marBottom w:val="120"/>
          <w:divBdr>
            <w:top w:val="none" w:sz="0" w:space="0" w:color="auto"/>
            <w:left w:val="none" w:sz="0" w:space="0" w:color="auto"/>
            <w:bottom w:val="none" w:sz="0" w:space="0" w:color="auto"/>
            <w:right w:val="none" w:sz="0" w:space="0" w:color="auto"/>
          </w:divBdr>
        </w:div>
      </w:divsChild>
    </w:div>
    <w:div w:id="733505861">
      <w:bodyDiv w:val="1"/>
      <w:marLeft w:val="0"/>
      <w:marRight w:val="0"/>
      <w:marTop w:val="0"/>
      <w:marBottom w:val="0"/>
      <w:divBdr>
        <w:top w:val="none" w:sz="0" w:space="0" w:color="auto"/>
        <w:left w:val="none" w:sz="0" w:space="0" w:color="auto"/>
        <w:bottom w:val="none" w:sz="0" w:space="0" w:color="auto"/>
        <w:right w:val="none" w:sz="0" w:space="0" w:color="auto"/>
      </w:divBdr>
    </w:div>
    <w:div w:id="1642923677">
      <w:bodyDiv w:val="1"/>
      <w:marLeft w:val="0"/>
      <w:marRight w:val="0"/>
      <w:marTop w:val="0"/>
      <w:marBottom w:val="0"/>
      <w:divBdr>
        <w:top w:val="none" w:sz="0" w:space="0" w:color="auto"/>
        <w:left w:val="none" w:sz="0" w:space="0" w:color="auto"/>
        <w:bottom w:val="none" w:sz="0" w:space="0" w:color="auto"/>
        <w:right w:val="none" w:sz="0" w:space="0" w:color="auto"/>
      </w:divBdr>
    </w:div>
  </w:divs>
  <w:encoding w:val="big5"/>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7%20Incheon\Rel-18\NonCol_intraB_ENDC_NR_CA\DMD\3GPP_Paper_Template_RAN4_%23107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RBI5PAMIO524-1616901215-17112</_dlc_DocId>
    <HideFromDelve xmlns="71c5aaf6-e6ce-465b-b873-5148d2a4c105">false</HideFromDelve>
    <_dlc_DocIdUrl xmlns="71c5aaf6-e6ce-465b-b873-5148d2a4c105">
      <Url>https://nokia.sharepoint.com/sites/gxp/_layouts/15/DocIdRedir.aspx?ID=RBI5PAMIO524-1616901215-17112</Url>
      <Description>RBI5PAMIO524-1616901215-17112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15629F17-0891-45B7-A46D-51CA6E6BD4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F828D398-07D8-483A-8CDA-75AAACA9F5DB}">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3GPP_Paper_Template_RAN4_#107_Dimitri_brief.dotx</Template>
  <TotalTime>352</TotalTime>
  <Pages>1</Pages>
  <Words>714</Words>
  <Characters>4076</Characters>
  <Application>Microsoft Office Word</Application>
  <DocSecurity>4</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4781</CharactersWithSpaces>
  <SharedDoc>false</SharedDoc>
  <HLinks>
    <vt:vector size="12" baseType="variant">
      <vt:variant>
        <vt:i4>1572926</vt:i4>
      </vt:variant>
      <vt:variant>
        <vt:i4>5</vt:i4>
      </vt:variant>
      <vt:variant>
        <vt:i4>0</vt:i4>
      </vt:variant>
      <vt:variant>
        <vt:i4>5</vt:i4>
      </vt:variant>
      <vt:variant>
        <vt:lpwstr/>
      </vt:variant>
      <vt:variant>
        <vt:lpwstr>_Toc163049808</vt:lpwstr>
      </vt:variant>
      <vt:variant>
        <vt:i4>1572926</vt:i4>
      </vt:variant>
      <vt:variant>
        <vt:i4>2</vt:i4>
      </vt:variant>
      <vt:variant>
        <vt:i4>0</vt:i4>
      </vt:variant>
      <vt:variant>
        <vt:i4>5</vt:i4>
      </vt:variant>
      <vt:variant>
        <vt:lpwstr/>
      </vt:variant>
      <vt:variant>
        <vt:lpwstr>_Toc163049807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Huang, Wayne 黃榮偉 (524146)</cp:lastModifiedBy>
  <cp:revision>33</cp:revision>
  <dcterms:created xsi:type="dcterms:W3CDTF">2024-04-06T09:55:00Z</dcterms:created>
  <dcterms:modified xsi:type="dcterms:W3CDTF">2024-04-08T23:45:00Z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7769ed7c-fe06-4c81-a967-9397669e89d4</vt:lpwstr>
  </property>
  <property fmtid="{D5CDD505-2E9C-101B-9397-08002B2CF9AE}" pid="11" name="MediaServiceImageTags">
    <vt:lpwstr/>
  </property>
</Properties>
</file>