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7A96BF4E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</w:t>
      </w:r>
      <w:r w:rsidR="000B691A">
        <w:rPr>
          <w:rFonts w:ascii="Arial" w:hAnsi="Arial" w:cs="Arial"/>
          <w:b/>
          <w:szCs w:val="28"/>
          <w:lang w:val="en-US"/>
        </w:rPr>
        <w:t>10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9B15CC" w:rsidRPr="009B15CC">
        <w:rPr>
          <w:rFonts w:ascii="Arial" w:hAnsi="Arial" w:cs="Arial"/>
          <w:b/>
          <w:szCs w:val="28"/>
          <w:lang w:val="en-US"/>
        </w:rPr>
        <w:t>R4-2401949</w:t>
      </w:r>
    </w:p>
    <w:p w14:paraId="60407F1B" w14:textId="4DDAA2BB" w:rsidR="00CC6F36" w:rsidRPr="001D2FBF" w:rsidRDefault="008842AA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Athens, Greece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February</w:t>
      </w:r>
      <w:r w:rsidR="00DE7B0B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26</w:t>
      </w:r>
      <w:r w:rsidR="004C4E80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–</w:t>
      </w:r>
      <w:r w:rsidR="004C4E80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March 1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>
        <w:rPr>
          <w:rFonts w:ascii="Arial" w:hAnsi="Arial" w:cs="Arial"/>
          <w:b/>
          <w:szCs w:val="28"/>
          <w:lang w:val="en-US"/>
        </w:rPr>
        <w:t>4</w:t>
      </w:r>
    </w:p>
    <w:p w14:paraId="25590F8B" w14:textId="552CA35E" w:rsidR="00CC6F36" w:rsidRPr="008865BD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8865BD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8865BD">
        <w:rPr>
          <w:rFonts w:ascii="Arial" w:hAnsi="Arial" w:cs="Arial"/>
          <w:b/>
          <w:sz w:val="22"/>
          <w:szCs w:val="22"/>
          <w:lang w:val="en-US"/>
        </w:rPr>
        <w:tab/>
      </w:r>
      <w:r w:rsidR="007B59F3" w:rsidRPr="007B59F3">
        <w:rPr>
          <w:rFonts w:ascii="Arial" w:hAnsi="Arial" w:cs="Arial"/>
          <w:bCs/>
          <w:sz w:val="22"/>
          <w:szCs w:val="22"/>
          <w:lang w:val="en-US"/>
        </w:rPr>
        <w:t>8.23.3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6200A41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2921E2">
        <w:rPr>
          <w:rFonts w:ascii="Arial" w:hAnsi="Arial" w:cs="Arial"/>
          <w:sz w:val="22"/>
          <w:szCs w:val="22"/>
          <w:lang w:val="en-US"/>
        </w:rPr>
        <w:t xml:space="preserve">Discussions on </w:t>
      </w:r>
      <w:r w:rsidR="002B7579">
        <w:rPr>
          <w:rFonts w:ascii="Arial" w:hAnsi="Arial" w:cs="Arial"/>
          <w:sz w:val="22"/>
          <w:szCs w:val="22"/>
          <w:lang w:val="en-US"/>
        </w:rPr>
        <w:t>RRM performance requirements for release 18 RedCap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0BFD0EFF" w14:textId="1AEC8F0F" w:rsidR="002E7D36" w:rsidRPr="00827668" w:rsidRDefault="008E673B" w:rsidP="002500A3">
      <w:pPr>
        <w:rPr>
          <w:lang w:val="en-US"/>
        </w:rPr>
      </w:pPr>
      <w:r w:rsidRPr="00A718A2">
        <w:rPr>
          <w:lang w:val="en-US"/>
        </w:rPr>
        <w:t xml:space="preserve">The </w:t>
      </w:r>
      <w:r w:rsidR="00890F90" w:rsidRPr="00A718A2">
        <w:rPr>
          <w:lang w:val="en-US"/>
        </w:rPr>
        <w:t xml:space="preserve">Rel-18 work </w:t>
      </w:r>
      <w:r w:rsidR="00890F90" w:rsidRPr="00827668">
        <w:rPr>
          <w:lang w:val="en-US"/>
        </w:rPr>
        <w:t>item [1] introduce</w:t>
      </w:r>
      <w:r w:rsidR="00FB1BFE" w:rsidRPr="00827668">
        <w:rPr>
          <w:lang w:val="en-US"/>
        </w:rPr>
        <w:t>d</w:t>
      </w:r>
      <w:r w:rsidR="00890F90" w:rsidRPr="00827668">
        <w:rPr>
          <w:lang w:val="en-US"/>
        </w:rPr>
        <w:t xml:space="preserve"> enhancements of Rel-17 RedCap functionality [</w:t>
      </w:r>
      <w:r w:rsidR="00FB1BFE" w:rsidRPr="00827668">
        <w:rPr>
          <w:lang w:val="en-US"/>
        </w:rPr>
        <w:t>2</w:t>
      </w:r>
      <w:r w:rsidR="00890F90" w:rsidRPr="00827668">
        <w:rPr>
          <w:lang w:val="en-US"/>
        </w:rPr>
        <w:t xml:space="preserve">] by introducing features for further UE complexity reduction (through UE peak data rate reduction and UE baseband bandwidth reduction) and further UE power saving (through enhanced </w:t>
      </w:r>
      <w:proofErr w:type="spellStart"/>
      <w:r w:rsidR="00890F90" w:rsidRPr="00827668">
        <w:rPr>
          <w:lang w:val="en-US"/>
        </w:rPr>
        <w:t>eDRX</w:t>
      </w:r>
      <w:proofErr w:type="spellEnd"/>
      <w:r w:rsidR="00890F90" w:rsidRPr="00827668">
        <w:rPr>
          <w:lang w:val="en-US"/>
        </w:rPr>
        <w:t xml:space="preserve"> in RRC Inactive state)</w:t>
      </w:r>
      <w:r w:rsidRPr="00827668">
        <w:rPr>
          <w:lang w:val="en-US"/>
        </w:rPr>
        <w:t>.</w:t>
      </w:r>
      <w:r w:rsidR="00A12CC3" w:rsidRPr="00827668">
        <w:rPr>
          <w:lang w:val="en-US"/>
        </w:rPr>
        <w:t xml:space="preserve"> The RRM impact of this work item </w:t>
      </w:r>
      <w:r w:rsidR="002500A3" w:rsidRPr="00827668">
        <w:rPr>
          <w:lang w:val="en-US"/>
        </w:rPr>
        <w:t xml:space="preserve">was </w:t>
      </w:r>
      <w:r w:rsidR="0071469F" w:rsidRPr="00827668">
        <w:rPr>
          <w:lang w:val="en-US"/>
        </w:rPr>
        <w:t xml:space="preserve">dedicated to </w:t>
      </w:r>
      <w:r w:rsidR="00A12CC3" w:rsidRPr="00827668">
        <w:rPr>
          <w:lang w:val="en-US"/>
        </w:rPr>
        <w:t xml:space="preserve">developing of enhanced </w:t>
      </w:r>
      <w:proofErr w:type="spellStart"/>
      <w:r w:rsidR="00A12CC3" w:rsidRPr="00827668">
        <w:rPr>
          <w:lang w:val="en-US"/>
        </w:rPr>
        <w:t>eDRX</w:t>
      </w:r>
      <w:proofErr w:type="spellEnd"/>
      <w:r w:rsidR="00A12CC3" w:rsidRPr="00827668">
        <w:rPr>
          <w:lang w:val="en-US"/>
        </w:rPr>
        <w:t xml:space="preserve"> requirements in Inactive state</w:t>
      </w:r>
      <w:r w:rsidR="002E7D36" w:rsidRPr="00827668">
        <w:rPr>
          <w:lang w:val="en-US"/>
        </w:rPr>
        <w:t xml:space="preserve"> which was completed at last RAN4 meeting.</w:t>
      </w:r>
    </w:p>
    <w:p w14:paraId="3C911058" w14:textId="77777777" w:rsidR="002E7D36" w:rsidRPr="00827668" w:rsidRDefault="002E7D36" w:rsidP="002500A3">
      <w:pPr>
        <w:rPr>
          <w:lang w:val="en-US"/>
        </w:rPr>
      </w:pPr>
    </w:p>
    <w:p w14:paraId="6112E82E" w14:textId="3A9D3057" w:rsidR="00234967" w:rsidRPr="0071469F" w:rsidRDefault="002E7D36" w:rsidP="0071469F">
      <w:pPr>
        <w:rPr>
          <w:lang w:val="en-US"/>
        </w:rPr>
      </w:pPr>
      <w:r w:rsidRPr="00827668">
        <w:rPr>
          <w:lang w:val="en-US"/>
        </w:rPr>
        <w:t>In this contribution we discuss potential performance requirements.</w:t>
      </w:r>
      <w:r w:rsidR="002500A3" w:rsidRPr="00A718A2">
        <w:rPr>
          <w:lang w:val="en-US"/>
        </w:rPr>
        <w:t xml:space="preserve"> </w:t>
      </w:r>
    </w:p>
    <w:p w14:paraId="713093F9" w14:textId="4B9EE4E5" w:rsidR="00473AFE" w:rsidRDefault="00241735" w:rsidP="009E1338">
      <w:pPr>
        <w:pStyle w:val="Heading1"/>
      </w:pPr>
      <w:r>
        <w:t>Discussions</w:t>
      </w:r>
      <w:r w:rsidR="00074CDE">
        <w:t xml:space="preserve"> </w:t>
      </w:r>
      <w:r w:rsidR="000C7FCA">
        <w:t xml:space="preserve">of </w:t>
      </w:r>
      <w:r w:rsidR="00826663">
        <w:t xml:space="preserve">RRM </w:t>
      </w:r>
      <w:r w:rsidR="005F117E">
        <w:t xml:space="preserve">performance </w:t>
      </w:r>
      <w:r w:rsidR="00826663">
        <w:t>requirements</w:t>
      </w:r>
    </w:p>
    <w:p w14:paraId="505AFC39" w14:textId="77777777" w:rsidR="00ED0349" w:rsidRDefault="00ED0349" w:rsidP="00711165">
      <w:pPr>
        <w:rPr>
          <w:sz w:val="22"/>
          <w:szCs w:val="22"/>
          <w:lang w:val="en-US"/>
        </w:rPr>
      </w:pPr>
    </w:p>
    <w:p w14:paraId="5B69874A" w14:textId="20B30B28" w:rsidR="00711165" w:rsidRPr="006A2CC5" w:rsidRDefault="00ED0349" w:rsidP="00711165">
      <w:pPr>
        <w:rPr>
          <w:sz w:val="22"/>
          <w:szCs w:val="22"/>
          <w:lang w:val="en-US"/>
        </w:rPr>
      </w:pPr>
      <w:r>
        <w:rPr>
          <w:lang w:val="en-US"/>
        </w:rPr>
        <w:t xml:space="preserve">In release 18 RedCap, RAN4 defined requirements to extend the release 17 </w:t>
      </w:r>
      <w:r w:rsidR="00E45202">
        <w:rPr>
          <w:lang w:val="en-US"/>
        </w:rPr>
        <w:t xml:space="preserve">INACTIVE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support beyond 10.24 seconds</w:t>
      </w:r>
      <w:r w:rsidR="00150888">
        <w:rPr>
          <w:lang w:val="en-US"/>
        </w:rPr>
        <w:t xml:space="preserve">, up to the same </w:t>
      </w:r>
      <w:proofErr w:type="spellStart"/>
      <w:r w:rsidR="00150888">
        <w:rPr>
          <w:lang w:val="en-US"/>
        </w:rPr>
        <w:t>eDRX</w:t>
      </w:r>
      <w:proofErr w:type="spellEnd"/>
      <w:r w:rsidR="00150888">
        <w:rPr>
          <w:lang w:val="en-US"/>
        </w:rPr>
        <w:t xml:space="preserve"> cycle length as or RRC IDLE state (</w:t>
      </w:r>
      <w:r w:rsidR="00150888" w:rsidRPr="00ED0349">
        <w:rPr>
          <w:lang w:val="en-US"/>
        </w:rPr>
        <w:t>up to 10485.76 seconds, i.e., ~3 hours)</w:t>
      </w:r>
      <w:r w:rsidR="00150888">
        <w:rPr>
          <w:lang w:val="en-US"/>
        </w:rPr>
        <w:t xml:space="preserve">. </w:t>
      </w:r>
      <w:r w:rsidR="00027094">
        <w:rPr>
          <w:lang w:val="en-US"/>
        </w:rPr>
        <w:t xml:space="preserve">Specific requirements were defined for the cases when the UE is configured with both IDLE and INACTIVE </w:t>
      </w:r>
      <w:proofErr w:type="spellStart"/>
      <w:r w:rsidR="00027094">
        <w:rPr>
          <w:lang w:val="en-US"/>
        </w:rPr>
        <w:t>eDRX</w:t>
      </w:r>
      <w:proofErr w:type="spellEnd"/>
      <w:r w:rsidR="00027094">
        <w:rPr>
          <w:lang w:val="en-US"/>
        </w:rPr>
        <w:t xml:space="preserve"> cycles with paging transm</w:t>
      </w:r>
      <w:r w:rsidR="00027094" w:rsidRPr="002E5A84">
        <w:rPr>
          <w:lang w:val="en-US"/>
        </w:rPr>
        <w:t>ission windows.</w:t>
      </w:r>
      <w:r w:rsidR="00FF0C43" w:rsidRPr="002E5A84">
        <w:rPr>
          <w:lang w:val="en-US"/>
        </w:rPr>
        <w:t xml:space="preserve"> </w:t>
      </w:r>
      <w:r w:rsidR="003C395D" w:rsidRPr="002E5A84">
        <w:rPr>
          <w:lang w:val="en-US"/>
        </w:rPr>
        <w:t xml:space="preserve">This work was successfully </w:t>
      </w:r>
      <w:proofErr w:type="gramStart"/>
      <w:r w:rsidR="003C395D" w:rsidRPr="002E5A84">
        <w:rPr>
          <w:lang w:val="en-US"/>
        </w:rPr>
        <w:t>completed</w:t>
      </w:r>
      <w:proofErr w:type="gramEnd"/>
      <w:r w:rsidR="003C395D" w:rsidRPr="002E5A84">
        <w:rPr>
          <w:lang w:val="en-US"/>
        </w:rPr>
        <w:t xml:space="preserve"> and the Big CR was </w:t>
      </w:r>
      <w:r w:rsidR="003C395D" w:rsidRPr="00827668">
        <w:rPr>
          <w:lang w:val="en-US"/>
        </w:rPr>
        <w:t>agreed in [</w:t>
      </w:r>
      <w:r w:rsidR="00FB1BFE" w:rsidRPr="00827668">
        <w:rPr>
          <w:lang w:val="en-US"/>
        </w:rPr>
        <w:t>3</w:t>
      </w:r>
      <w:r w:rsidR="003C395D" w:rsidRPr="00827668">
        <w:rPr>
          <w:lang w:val="en-US"/>
        </w:rPr>
        <w:t>].</w:t>
      </w:r>
    </w:p>
    <w:p w14:paraId="0E877038" w14:textId="77777777" w:rsidR="003C395D" w:rsidRPr="00A718A2" w:rsidRDefault="003C395D" w:rsidP="00711165">
      <w:pPr>
        <w:rPr>
          <w:lang w:val="en-US"/>
        </w:rPr>
      </w:pPr>
    </w:p>
    <w:p w14:paraId="1DAF55A3" w14:textId="77777777" w:rsidR="00FF0C43" w:rsidRPr="00A718A2" w:rsidRDefault="00FF0C43" w:rsidP="00711165">
      <w:pPr>
        <w:rPr>
          <w:lang w:val="en-US"/>
        </w:rPr>
      </w:pPr>
    </w:p>
    <w:p w14:paraId="0A2F6A7D" w14:textId="2FE05C3B" w:rsidR="003C395D" w:rsidRPr="00A718A2" w:rsidRDefault="00EF2787" w:rsidP="00711165">
      <w:pPr>
        <w:rPr>
          <w:lang w:val="en-US"/>
        </w:rPr>
      </w:pPr>
      <w:r w:rsidRPr="00A718A2">
        <w:rPr>
          <w:lang w:val="en-US"/>
        </w:rPr>
        <w:t>In release 17 RedCap f</w:t>
      </w:r>
      <w:r w:rsidR="003C395D" w:rsidRPr="00A718A2">
        <w:rPr>
          <w:lang w:val="en-US"/>
        </w:rPr>
        <w:t xml:space="preserve">or Inactive mode, RAN4 </w:t>
      </w:r>
      <w:r w:rsidR="00CB6EE9" w:rsidRPr="00A718A2">
        <w:rPr>
          <w:lang w:val="en-US"/>
        </w:rPr>
        <w:t>has defined following test cases:</w:t>
      </w:r>
    </w:p>
    <w:p w14:paraId="7033F727" w14:textId="33BC90B0" w:rsidR="00622AD5" w:rsidRPr="00A718A2" w:rsidRDefault="00622AD5" w:rsidP="00E030FF">
      <w:pPr>
        <w:pStyle w:val="Heading3"/>
        <w:numPr>
          <w:ilvl w:val="0"/>
          <w:numId w:val="31"/>
        </w:numPr>
        <w:rPr>
          <w:rFonts w:ascii="Times New Roman" w:eastAsia="Times New Roman" w:hAnsi="Times New Roman"/>
          <w:sz w:val="24"/>
          <w:szCs w:val="24"/>
          <w:lang w:val="en-US" w:eastAsia="sv-SE"/>
        </w:rPr>
      </w:pPr>
      <w:r w:rsidRPr="00A718A2">
        <w:rPr>
          <w:rFonts w:ascii="Times New Roman" w:eastAsia="Times New Roman" w:hAnsi="Times New Roman"/>
          <w:sz w:val="24"/>
          <w:szCs w:val="24"/>
          <w:lang w:val="en-US" w:eastAsia="sv-SE"/>
        </w:rPr>
        <w:t>A.16.2.1</w:t>
      </w:r>
      <w:r w:rsidRPr="00A718A2">
        <w:rPr>
          <w:rFonts w:ascii="Times New Roman" w:eastAsia="Times New Roman" w:hAnsi="Times New Roman"/>
          <w:sz w:val="24"/>
          <w:szCs w:val="24"/>
          <w:lang w:val="en-US" w:eastAsia="sv-SE"/>
        </w:rPr>
        <w:tab/>
        <w:t>Configured Grant based Small Data Transmissions (CG-SDT) for RedCap</w:t>
      </w:r>
    </w:p>
    <w:p w14:paraId="769B30A7" w14:textId="2D96E1F0" w:rsidR="00CB6EE9" w:rsidRPr="00A718A2" w:rsidRDefault="00D446E8" w:rsidP="00711165">
      <w:pPr>
        <w:rPr>
          <w:lang w:val="en-US"/>
        </w:rPr>
      </w:pPr>
      <w:r w:rsidRPr="00A718A2">
        <w:rPr>
          <w:lang w:val="en-US"/>
        </w:rPr>
        <w:t xml:space="preserve">In IDLE mode, RAN4 defined test cases for </w:t>
      </w:r>
      <w:proofErr w:type="spellStart"/>
      <w:r w:rsidRPr="00A718A2">
        <w:rPr>
          <w:lang w:val="en-US"/>
        </w:rPr>
        <w:t>differen</w:t>
      </w:r>
      <w:proofErr w:type="spellEnd"/>
      <w:r w:rsidRPr="00A718A2">
        <w:rPr>
          <w:lang w:val="en-US"/>
        </w:rPr>
        <w:t xml:space="preserve"> types of cell reselections, some of which are listed below:</w:t>
      </w:r>
    </w:p>
    <w:p w14:paraId="45922030" w14:textId="1EFFF933" w:rsidR="00D446E8" w:rsidRPr="00A718A2" w:rsidRDefault="00F2447F" w:rsidP="00F2447F">
      <w:pPr>
        <w:pStyle w:val="ListParagraph"/>
        <w:numPr>
          <w:ilvl w:val="0"/>
          <w:numId w:val="31"/>
        </w:numPr>
        <w:rPr>
          <w:rFonts w:ascii="Times New Roman" w:hAnsi="Times New Roman"/>
          <w:sz w:val="24"/>
        </w:rPr>
      </w:pPr>
      <w:r w:rsidRPr="00A718A2">
        <w:rPr>
          <w:rFonts w:ascii="Times New Roman" w:hAnsi="Times New Roman"/>
          <w:sz w:val="24"/>
        </w:rPr>
        <w:t>Cell reselection to FR1 intra-frequency NR case for 1 Rx UE</w:t>
      </w:r>
    </w:p>
    <w:p w14:paraId="6AE67573" w14:textId="7F6B5D39" w:rsidR="00F2447F" w:rsidRPr="00A718A2" w:rsidRDefault="00963CF3" w:rsidP="00F2447F">
      <w:pPr>
        <w:pStyle w:val="ListParagraph"/>
        <w:numPr>
          <w:ilvl w:val="0"/>
          <w:numId w:val="31"/>
        </w:numPr>
        <w:rPr>
          <w:rFonts w:ascii="Times New Roman" w:hAnsi="Times New Roman"/>
          <w:sz w:val="24"/>
        </w:rPr>
      </w:pPr>
      <w:r w:rsidRPr="00A718A2">
        <w:rPr>
          <w:rFonts w:ascii="Times New Roman" w:hAnsi="Times New Roman"/>
          <w:sz w:val="24"/>
        </w:rPr>
        <w:t>Cell reselection to FR1 inter-frequency NR case for 1 Rx UE</w:t>
      </w:r>
    </w:p>
    <w:p w14:paraId="5A2CC085" w14:textId="4CF4EF5F" w:rsidR="00963CF3" w:rsidRPr="00A718A2" w:rsidRDefault="007E4563" w:rsidP="00F2447F">
      <w:pPr>
        <w:pStyle w:val="ListParagraph"/>
        <w:numPr>
          <w:ilvl w:val="0"/>
          <w:numId w:val="31"/>
        </w:numPr>
        <w:rPr>
          <w:rFonts w:ascii="Times New Roman" w:hAnsi="Times New Roman"/>
          <w:sz w:val="24"/>
        </w:rPr>
      </w:pPr>
      <w:r w:rsidRPr="00A718A2">
        <w:rPr>
          <w:rFonts w:ascii="Times New Roman" w:hAnsi="Times New Roman"/>
          <w:sz w:val="24"/>
        </w:rPr>
        <w:t>Cell reselection to FR1 with different types of relaxation criteria</w:t>
      </w:r>
    </w:p>
    <w:p w14:paraId="0AB0169B" w14:textId="07A0EFB1" w:rsidR="007E4563" w:rsidRPr="00A718A2" w:rsidRDefault="0019645D" w:rsidP="00F2447F">
      <w:pPr>
        <w:pStyle w:val="ListParagraph"/>
        <w:numPr>
          <w:ilvl w:val="0"/>
          <w:numId w:val="31"/>
        </w:numPr>
        <w:rPr>
          <w:rFonts w:ascii="Times New Roman" w:hAnsi="Times New Roman"/>
          <w:sz w:val="24"/>
        </w:rPr>
      </w:pPr>
      <w:r w:rsidRPr="00A718A2">
        <w:rPr>
          <w:rFonts w:ascii="Times New Roman" w:hAnsi="Times New Roman"/>
          <w:sz w:val="24"/>
        </w:rPr>
        <w:t>Inter-RAT E-UTRAN cell re-selection for RedCap</w:t>
      </w:r>
    </w:p>
    <w:p w14:paraId="741BED62" w14:textId="77777777" w:rsidR="003C395D" w:rsidRPr="00A718A2" w:rsidRDefault="003C395D" w:rsidP="00711165">
      <w:pPr>
        <w:rPr>
          <w:lang w:val="en-US"/>
        </w:rPr>
      </w:pPr>
    </w:p>
    <w:p w14:paraId="5E456AAD" w14:textId="5BFB8F1F" w:rsidR="005C0268" w:rsidRPr="00DC1836" w:rsidRDefault="000E0AA7" w:rsidP="00711165">
      <w:pPr>
        <w:rPr>
          <w:color w:val="000000" w:themeColor="text1"/>
          <w:lang w:val="en-US"/>
        </w:rPr>
      </w:pPr>
      <w:r w:rsidRPr="00A718A2">
        <w:rPr>
          <w:lang w:val="en-US"/>
        </w:rPr>
        <w:t xml:space="preserve">While the cell reselection tests are defined to verify </w:t>
      </w:r>
      <w:r w:rsidR="00C27CA0">
        <w:rPr>
          <w:lang w:val="en-US"/>
        </w:rPr>
        <w:t xml:space="preserve">that the UE can perform </w:t>
      </w:r>
      <w:r w:rsidRPr="00A718A2">
        <w:rPr>
          <w:lang w:val="en-US"/>
        </w:rPr>
        <w:t>cell resel</w:t>
      </w:r>
      <w:r w:rsidR="00C27CA0">
        <w:rPr>
          <w:lang w:val="en-US"/>
        </w:rPr>
        <w:t xml:space="preserve">ections within the </w:t>
      </w:r>
      <w:r w:rsidR="009E4C8E">
        <w:rPr>
          <w:lang w:val="en-US"/>
        </w:rPr>
        <w:t xml:space="preserve">delay specified in </w:t>
      </w:r>
      <w:r w:rsidRPr="00A718A2">
        <w:rPr>
          <w:lang w:val="en-US"/>
        </w:rPr>
        <w:t>core requirements</w:t>
      </w:r>
      <w:r w:rsidR="009E4C8E">
        <w:rPr>
          <w:lang w:val="en-US"/>
        </w:rPr>
        <w:t xml:space="preserve"> and the reselects to the right cell</w:t>
      </w:r>
      <w:r w:rsidRPr="00A718A2">
        <w:rPr>
          <w:lang w:val="en-US"/>
        </w:rPr>
        <w:t xml:space="preserve">, the </w:t>
      </w:r>
      <w:r w:rsidR="0046789F" w:rsidRPr="00A718A2">
        <w:rPr>
          <w:lang w:val="en-US"/>
        </w:rPr>
        <w:t xml:space="preserve">enhanced </w:t>
      </w:r>
      <w:proofErr w:type="spellStart"/>
      <w:r w:rsidR="0046789F" w:rsidRPr="00A718A2">
        <w:rPr>
          <w:lang w:val="en-US"/>
        </w:rPr>
        <w:t>eDRX</w:t>
      </w:r>
      <w:proofErr w:type="spellEnd"/>
      <w:r w:rsidR="0046789F" w:rsidRPr="00A718A2">
        <w:rPr>
          <w:lang w:val="en-US"/>
        </w:rPr>
        <w:t xml:space="preserve"> support allow</w:t>
      </w:r>
      <w:r w:rsidR="008A1CA7" w:rsidRPr="00A718A2">
        <w:rPr>
          <w:lang w:val="en-US"/>
        </w:rPr>
        <w:t xml:space="preserve">s long sleep </w:t>
      </w:r>
      <w:proofErr w:type="spellStart"/>
      <w:r w:rsidR="008A1CA7" w:rsidRPr="00A718A2">
        <w:rPr>
          <w:lang w:val="en-US"/>
        </w:rPr>
        <w:t>cyles</w:t>
      </w:r>
      <w:proofErr w:type="spellEnd"/>
      <w:r w:rsidR="008A1CA7" w:rsidRPr="00A718A2">
        <w:rPr>
          <w:lang w:val="en-US"/>
        </w:rPr>
        <w:t xml:space="preserve"> to enable </w:t>
      </w:r>
      <w:r w:rsidR="00265CF7" w:rsidRPr="00A718A2">
        <w:rPr>
          <w:lang w:val="en-US"/>
        </w:rPr>
        <w:t>powe</w:t>
      </w:r>
      <w:r w:rsidR="00B11DE9" w:rsidRPr="00A718A2">
        <w:rPr>
          <w:lang w:val="en-US"/>
        </w:rPr>
        <w:t xml:space="preserve">r-efficient operation. </w:t>
      </w:r>
      <w:r w:rsidRPr="00A718A2">
        <w:rPr>
          <w:lang w:val="en-US"/>
        </w:rPr>
        <w:t xml:space="preserve">This means, </w:t>
      </w:r>
      <w:r w:rsidR="00005B84" w:rsidRPr="00A718A2">
        <w:rPr>
          <w:lang w:val="en-US"/>
        </w:rPr>
        <w:t xml:space="preserve">verifying the cell reselection requirements for a UE </w:t>
      </w:r>
      <w:r w:rsidR="00005B84" w:rsidRPr="00DC1836">
        <w:rPr>
          <w:color w:val="000000" w:themeColor="text1"/>
          <w:lang w:val="en-US"/>
        </w:rPr>
        <w:t xml:space="preserve">configured with </w:t>
      </w:r>
      <w:proofErr w:type="spellStart"/>
      <w:r w:rsidR="00005B84" w:rsidRPr="00DC1836">
        <w:rPr>
          <w:color w:val="000000" w:themeColor="text1"/>
          <w:lang w:val="en-US"/>
        </w:rPr>
        <w:t>eDRX</w:t>
      </w:r>
      <w:proofErr w:type="spellEnd"/>
      <w:r w:rsidR="00005B84" w:rsidRPr="00DC1836">
        <w:rPr>
          <w:color w:val="000000" w:themeColor="text1"/>
          <w:lang w:val="en-US"/>
        </w:rPr>
        <w:t xml:space="preserve"> can require long testing time</w:t>
      </w:r>
      <w:r w:rsidR="005C0268" w:rsidRPr="00DC1836">
        <w:rPr>
          <w:color w:val="000000" w:themeColor="text1"/>
          <w:lang w:val="en-US"/>
        </w:rPr>
        <w:t xml:space="preserve"> which </w:t>
      </w:r>
      <w:proofErr w:type="gramStart"/>
      <w:r w:rsidR="009E4C8E" w:rsidRPr="00DC1836">
        <w:rPr>
          <w:color w:val="000000" w:themeColor="text1"/>
          <w:lang w:val="en-US"/>
        </w:rPr>
        <w:t xml:space="preserve">is </w:t>
      </w:r>
      <w:r w:rsidR="005C0268" w:rsidRPr="00DC1836">
        <w:rPr>
          <w:color w:val="000000" w:themeColor="text1"/>
          <w:lang w:val="en-US"/>
        </w:rPr>
        <w:t>not be</w:t>
      </w:r>
      <w:proofErr w:type="gramEnd"/>
      <w:r w:rsidR="005C0268" w:rsidRPr="00DC1836">
        <w:rPr>
          <w:color w:val="000000" w:themeColor="text1"/>
          <w:lang w:val="en-US"/>
        </w:rPr>
        <w:t xml:space="preserve"> practical since the minimum extended </w:t>
      </w:r>
      <w:proofErr w:type="spellStart"/>
      <w:r w:rsidR="005C0268" w:rsidRPr="00DC1836">
        <w:rPr>
          <w:color w:val="000000" w:themeColor="text1"/>
          <w:lang w:val="en-US"/>
        </w:rPr>
        <w:t>eDRX</w:t>
      </w:r>
      <w:proofErr w:type="spellEnd"/>
      <w:r w:rsidR="005C0268" w:rsidRPr="00DC1836">
        <w:rPr>
          <w:color w:val="000000" w:themeColor="text1"/>
          <w:lang w:val="en-US"/>
        </w:rPr>
        <w:t xml:space="preserve"> cycle with PTW is 20.</w:t>
      </w:r>
      <w:r w:rsidR="001A780D" w:rsidRPr="00DC1836">
        <w:rPr>
          <w:color w:val="000000" w:themeColor="text1"/>
          <w:lang w:val="en-US"/>
        </w:rPr>
        <w:t>48</w:t>
      </w:r>
      <w:r w:rsidR="005C0268" w:rsidRPr="00DC1836">
        <w:rPr>
          <w:color w:val="000000" w:themeColor="text1"/>
          <w:lang w:val="en-US"/>
        </w:rPr>
        <w:t xml:space="preserve"> seconds. </w:t>
      </w:r>
      <w:r w:rsidR="00792A89" w:rsidRPr="00DC1836">
        <w:rPr>
          <w:color w:val="000000" w:themeColor="text1"/>
          <w:lang w:val="en-US"/>
        </w:rPr>
        <w:t xml:space="preserve">It is also recalled that </w:t>
      </w:r>
      <w:r w:rsidR="000F6D29" w:rsidRPr="00DC1836">
        <w:rPr>
          <w:color w:val="000000" w:themeColor="text1"/>
          <w:lang w:val="en-US"/>
        </w:rPr>
        <w:t xml:space="preserve">for similar reason </w:t>
      </w:r>
      <w:r w:rsidR="00792A89" w:rsidRPr="00DC1836">
        <w:rPr>
          <w:color w:val="000000" w:themeColor="text1"/>
          <w:lang w:val="en-US"/>
        </w:rPr>
        <w:t xml:space="preserve">no cell reselection tests were defined in </w:t>
      </w:r>
      <w:r w:rsidR="000F6D29" w:rsidRPr="00DC1836">
        <w:rPr>
          <w:color w:val="000000" w:themeColor="text1"/>
          <w:lang w:val="en-US"/>
        </w:rPr>
        <w:t xml:space="preserve">LTE with </w:t>
      </w:r>
      <w:proofErr w:type="spellStart"/>
      <w:r w:rsidR="000F6D29" w:rsidRPr="00DC1836">
        <w:rPr>
          <w:color w:val="000000" w:themeColor="text1"/>
          <w:lang w:val="en-US"/>
        </w:rPr>
        <w:t>eDRX</w:t>
      </w:r>
      <w:proofErr w:type="spellEnd"/>
      <w:r w:rsidR="000F6D29" w:rsidRPr="00DC1836">
        <w:rPr>
          <w:color w:val="000000" w:themeColor="text1"/>
          <w:lang w:val="en-US"/>
        </w:rPr>
        <w:t xml:space="preserve">. </w:t>
      </w:r>
      <w:proofErr w:type="gramStart"/>
      <w:r w:rsidR="00695440" w:rsidRPr="00DC1836">
        <w:rPr>
          <w:color w:val="000000" w:themeColor="text1"/>
          <w:lang w:val="en-US"/>
        </w:rPr>
        <w:t>Therefore</w:t>
      </w:r>
      <w:proofErr w:type="gramEnd"/>
      <w:r w:rsidR="00695440" w:rsidRPr="00DC1836">
        <w:rPr>
          <w:color w:val="000000" w:themeColor="text1"/>
          <w:lang w:val="en-US"/>
        </w:rPr>
        <w:t xml:space="preserve"> we propose not define any test cases with enhanced </w:t>
      </w:r>
      <w:proofErr w:type="spellStart"/>
      <w:r w:rsidR="00695440" w:rsidRPr="00DC1836">
        <w:rPr>
          <w:color w:val="000000" w:themeColor="text1"/>
          <w:lang w:val="en-US"/>
        </w:rPr>
        <w:t>eDRX</w:t>
      </w:r>
      <w:proofErr w:type="spellEnd"/>
      <w:r w:rsidR="00695440" w:rsidRPr="00DC1836">
        <w:rPr>
          <w:color w:val="000000" w:themeColor="text1"/>
          <w:lang w:val="en-US"/>
        </w:rPr>
        <w:t xml:space="preserve"> for release 18 RedCap.</w:t>
      </w:r>
    </w:p>
    <w:p w14:paraId="5CE49ECA" w14:textId="77777777" w:rsidR="00792A89" w:rsidRPr="00DC1836" w:rsidRDefault="00792A89" w:rsidP="00711165">
      <w:pPr>
        <w:rPr>
          <w:color w:val="000000" w:themeColor="text1"/>
          <w:sz w:val="22"/>
          <w:szCs w:val="22"/>
          <w:lang w:val="en-US"/>
        </w:rPr>
      </w:pPr>
    </w:p>
    <w:p w14:paraId="5674D937" w14:textId="77777777" w:rsidR="00364C6A" w:rsidRPr="00DC1836" w:rsidRDefault="00364C6A" w:rsidP="00711165">
      <w:pPr>
        <w:rPr>
          <w:color w:val="000000" w:themeColor="text1"/>
          <w:sz w:val="22"/>
          <w:szCs w:val="22"/>
          <w:lang w:val="en-US"/>
        </w:rPr>
      </w:pPr>
    </w:p>
    <w:p w14:paraId="47FD1FB6" w14:textId="6BB735CC" w:rsidR="008D5180" w:rsidRPr="00DC1836" w:rsidRDefault="008D5180" w:rsidP="008D518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lang w:eastAsia="ko-KR"/>
        </w:rPr>
      </w:pPr>
      <w:r w:rsidRPr="00DC1836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DC1836">
        <w:rPr>
          <w:rFonts w:ascii="Times New Roman" w:hAnsi="Times New Roman"/>
          <w:color w:val="000000" w:themeColor="text1"/>
          <w:szCs w:val="22"/>
        </w:rPr>
        <w:t xml:space="preserve">: </w:t>
      </w:r>
      <w:r w:rsidRPr="00DC1836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No tests cases are defined for release 18 RedCap UE with enhanced </w:t>
      </w:r>
      <w:proofErr w:type="spellStart"/>
      <w:r w:rsidRPr="00DC1836">
        <w:rPr>
          <w:rFonts w:ascii="Times New Roman" w:hAnsi="Times New Roman"/>
          <w:color w:val="000000" w:themeColor="text1"/>
          <w:szCs w:val="22"/>
          <w:lang w:val="en-GB" w:eastAsia="en-GB"/>
        </w:rPr>
        <w:t>eDRX</w:t>
      </w:r>
      <w:proofErr w:type="spellEnd"/>
      <w:r w:rsidRPr="00DC1836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. </w:t>
      </w:r>
    </w:p>
    <w:p w14:paraId="7C54384C" w14:textId="77777777" w:rsidR="00792A89" w:rsidRPr="00DC1836" w:rsidRDefault="00792A89" w:rsidP="00711165">
      <w:pPr>
        <w:rPr>
          <w:color w:val="000000" w:themeColor="text1"/>
          <w:sz w:val="22"/>
          <w:szCs w:val="22"/>
          <w:lang w:val="en-US"/>
        </w:rPr>
      </w:pPr>
    </w:p>
    <w:p w14:paraId="45C1AC25" w14:textId="03A9FAC4" w:rsidR="00CC6F36" w:rsidRPr="00DC1836" w:rsidRDefault="00CC6F36" w:rsidP="003D44A1">
      <w:pPr>
        <w:pStyle w:val="Heading1"/>
        <w:rPr>
          <w:color w:val="000000" w:themeColor="text1"/>
        </w:rPr>
      </w:pPr>
      <w:r w:rsidRPr="00DC1836">
        <w:rPr>
          <w:color w:val="000000" w:themeColor="text1"/>
        </w:rPr>
        <w:lastRenderedPageBreak/>
        <w:t>Summary</w:t>
      </w:r>
    </w:p>
    <w:p w14:paraId="51035272" w14:textId="3609ABA9" w:rsidR="00EE795A" w:rsidRPr="00DC1836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  <w:r w:rsidRPr="00DC1836">
        <w:rPr>
          <w:color w:val="000000" w:themeColor="text1"/>
          <w:sz w:val="22"/>
          <w:szCs w:val="22"/>
          <w:lang w:val="en-US"/>
        </w:rPr>
        <w:t xml:space="preserve">In this contribution we have discussed the </w:t>
      </w:r>
      <w:r w:rsidR="006911CC" w:rsidRPr="00DC1836">
        <w:rPr>
          <w:color w:val="000000" w:themeColor="text1"/>
          <w:sz w:val="22"/>
          <w:szCs w:val="22"/>
          <w:lang w:val="en-US"/>
        </w:rPr>
        <w:t>performance requirements for release 18 RedCap UE</w:t>
      </w:r>
      <w:r w:rsidRPr="00DC1836">
        <w:rPr>
          <w:color w:val="000000" w:themeColor="text1"/>
          <w:sz w:val="22"/>
          <w:szCs w:val="22"/>
          <w:lang w:val="en-US"/>
        </w:rPr>
        <w:t>. Based on the discussions, we have made following proposals:</w:t>
      </w:r>
    </w:p>
    <w:p w14:paraId="6F6D4263" w14:textId="77777777" w:rsidR="003F71BD" w:rsidRPr="00DC1836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</w:p>
    <w:p w14:paraId="655553D2" w14:textId="77777777" w:rsidR="00316EDA" w:rsidRPr="00DC1836" w:rsidRDefault="00316EDA" w:rsidP="00316E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lang w:eastAsia="ko-KR"/>
        </w:rPr>
      </w:pPr>
      <w:r w:rsidRPr="00DC1836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DC1836">
        <w:rPr>
          <w:rFonts w:ascii="Times New Roman" w:hAnsi="Times New Roman"/>
          <w:color w:val="000000" w:themeColor="text1"/>
          <w:szCs w:val="22"/>
        </w:rPr>
        <w:t xml:space="preserve">: </w:t>
      </w:r>
      <w:r w:rsidRPr="00DC1836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No tests cases are defined for release 18 RedCap UE with enhanced </w:t>
      </w:r>
      <w:proofErr w:type="spellStart"/>
      <w:r w:rsidRPr="00DC1836">
        <w:rPr>
          <w:rFonts w:ascii="Times New Roman" w:hAnsi="Times New Roman"/>
          <w:color w:val="000000" w:themeColor="text1"/>
          <w:szCs w:val="22"/>
          <w:lang w:val="en-GB" w:eastAsia="en-GB"/>
        </w:rPr>
        <w:t>eDRX</w:t>
      </w:r>
      <w:proofErr w:type="spellEnd"/>
      <w:r w:rsidRPr="00DC1836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. </w:t>
      </w:r>
    </w:p>
    <w:p w14:paraId="762E7468" w14:textId="77777777" w:rsidR="003F71BD" w:rsidRPr="00E40545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0"/>
    <w:bookmarkEnd w:id="1"/>
    <w:p w14:paraId="732CCF44" w14:textId="5ADB7ED1" w:rsidR="000360C0" w:rsidRPr="00EF1CBF" w:rsidRDefault="000360C0" w:rsidP="000360C0">
      <w:pPr>
        <w:rPr>
          <w:color w:val="000000" w:themeColor="text1"/>
          <w:sz w:val="22"/>
          <w:szCs w:val="22"/>
          <w:lang w:val="en-US"/>
        </w:rPr>
      </w:pPr>
      <w:r w:rsidRPr="00EF1CBF">
        <w:rPr>
          <w:color w:val="000000" w:themeColor="text1"/>
          <w:sz w:val="22"/>
          <w:szCs w:val="22"/>
          <w:lang w:val="en-US"/>
        </w:rPr>
        <w:t>[1]</w:t>
      </w:r>
      <w:r w:rsidRPr="00EF1CBF">
        <w:rPr>
          <w:color w:val="000000" w:themeColor="text1"/>
          <w:sz w:val="22"/>
          <w:szCs w:val="22"/>
          <w:lang w:val="en-US"/>
        </w:rPr>
        <w:tab/>
      </w:r>
      <w:r w:rsidR="00326267" w:rsidRPr="00EF1CBF">
        <w:rPr>
          <w:color w:val="000000" w:themeColor="text1"/>
          <w:sz w:val="22"/>
          <w:szCs w:val="22"/>
          <w:lang w:val="en-US"/>
        </w:rPr>
        <w:t>RP-232671</w:t>
      </w:r>
      <w:r w:rsidRPr="00EF1CBF">
        <w:rPr>
          <w:color w:val="000000" w:themeColor="text1"/>
          <w:sz w:val="22"/>
          <w:szCs w:val="22"/>
          <w:lang w:val="en-US"/>
        </w:rPr>
        <w:t>, “Revised WID on Enhanced support of reduced capability NR devices”</w:t>
      </w:r>
    </w:p>
    <w:p w14:paraId="19186183" w14:textId="141EA4E8" w:rsidR="000360C0" w:rsidRPr="00EF1CBF" w:rsidRDefault="000360C0" w:rsidP="000360C0">
      <w:pPr>
        <w:rPr>
          <w:color w:val="000000" w:themeColor="text1"/>
          <w:sz w:val="22"/>
          <w:szCs w:val="22"/>
          <w:lang w:val="en-US"/>
        </w:rPr>
      </w:pPr>
      <w:r w:rsidRPr="00EF1CBF">
        <w:rPr>
          <w:color w:val="000000" w:themeColor="text1"/>
          <w:sz w:val="22"/>
          <w:szCs w:val="22"/>
          <w:lang w:val="en-US"/>
        </w:rPr>
        <w:t>[2]</w:t>
      </w:r>
      <w:r w:rsidRPr="00EF1CBF">
        <w:rPr>
          <w:color w:val="000000" w:themeColor="text1"/>
          <w:sz w:val="22"/>
          <w:szCs w:val="22"/>
          <w:lang w:val="en-US"/>
        </w:rPr>
        <w:tab/>
      </w:r>
      <w:r w:rsidR="00D22F46" w:rsidRPr="00EF1CBF">
        <w:rPr>
          <w:color w:val="000000" w:themeColor="text1"/>
          <w:sz w:val="22"/>
          <w:szCs w:val="22"/>
          <w:lang w:val="en-US"/>
        </w:rPr>
        <w:t>RP-210918</w:t>
      </w:r>
      <w:r w:rsidRPr="00EF1CBF">
        <w:rPr>
          <w:color w:val="000000" w:themeColor="text1"/>
          <w:sz w:val="22"/>
          <w:szCs w:val="22"/>
          <w:lang w:val="en-US"/>
        </w:rPr>
        <w:t xml:space="preserve">, </w:t>
      </w:r>
      <w:r w:rsidR="0066068A" w:rsidRPr="00EF1CBF">
        <w:rPr>
          <w:color w:val="000000" w:themeColor="text1"/>
          <w:sz w:val="22"/>
          <w:szCs w:val="22"/>
          <w:lang w:val="en-US"/>
        </w:rPr>
        <w:t>“Revised WID on support of reduced capability NR devices”</w:t>
      </w:r>
    </w:p>
    <w:p w14:paraId="61925E86" w14:textId="37CB9CA3" w:rsidR="00AE026E" w:rsidRPr="00EF1CBF" w:rsidRDefault="0071153A" w:rsidP="000360C0">
      <w:pPr>
        <w:rPr>
          <w:color w:val="000000" w:themeColor="text1"/>
          <w:sz w:val="22"/>
          <w:szCs w:val="22"/>
          <w:lang w:val="en-US"/>
        </w:rPr>
      </w:pPr>
      <w:r w:rsidRPr="00EF1CBF">
        <w:rPr>
          <w:color w:val="000000" w:themeColor="text1"/>
          <w:sz w:val="22"/>
          <w:szCs w:val="22"/>
          <w:lang w:val="en-US"/>
        </w:rPr>
        <w:t xml:space="preserve">[3] </w:t>
      </w:r>
      <w:r w:rsidR="00AE026E" w:rsidRPr="00EF1CBF">
        <w:rPr>
          <w:color w:val="000000" w:themeColor="text1"/>
          <w:sz w:val="22"/>
          <w:szCs w:val="22"/>
          <w:lang w:val="en-US"/>
        </w:rPr>
        <w:t>R4-2321367</w:t>
      </w:r>
      <w:r w:rsidR="00AE026E" w:rsidRPr="00EF1CBF">
        <w:rPr>
          <w:color w:val="000000" w:themeColor="text1"/>
          <w:sz w:val="22"/>
          <w:szCs w:val="22"/>
          <w:lang w:val="en-US"/>
        </w:rPr>
        <w:tab/>
        <w:t>Big CR to TS 38.133 on Enhanced support of reduced capability NR devices</w:t>
      </w:r>
    </w:p>
    <w:p w14:paraId="5FCED38F" w14:textId="77777777" w:rsidR="00D90D9C" w:rsidRPr="005207F7" w:rsidRDefault="00D90D9C" w:rsidP="00666EC0">
      <w:pPr>
        <w:pStyle w:val="ListParagraph"/>
        <w:spacing w:after="120"/>
        <w:ind w:left="357"/>
        <w:contextualSpacing w:val="0"/>
        <w:rPr>
          <w:rFonts w:ascii="Times New Roman" w:hAnsi="Times New Roman"/>
          <w:szCs w:val="22"/>
        </w:rPr>
      </w:pPr>
    </w:p>
    <w:sectPr w:rsidR="00D90D9C" w:rsidRPr="005207F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586FB" w14:textId="77777777" w:rsidR="0039772B" w:rsidRDefault="0039772B">
      <w:r>
        <w:separator/>
      </w:r>
    </w:p>
  </w:endnote>
  <w:endnote w:type="continuationSeparator" w:id="0">
    <w:p w14:paraId="25773536" w14:textId="77777777" w:rsidR="0039772B" w:rsidRDefault="0039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66D8" w14:textId="77777777" w:rsidR="0039772B" w:rsidRDefault="0039772B">
      <w:r>
        <w:separator/>
      </w:r>
    </w:p>
  </w:footnote>
  <w:footnote w:type="continuationSeparator" w:id="0">
    <w:p w14:paraId="7C2F46FF" w14:textId="77777777" w:rsidR="0039772B" w:rsidRDefault="0039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811648"/>
    <w:multiLevelType w:val="hybridMultilevel"/>
    <w:tmpl w:val="3318A996"/>
    <w:lvl w:ilvl="0" w:tplc="755A6B4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544103"/>
    <w:multiLevelType w:val="multilevel"/>
    <w:tmpl w:val="51544103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2"/>
  </w:num>
  <w:num w:numId="3" w16cid:durableId="725566577">
    <w:abstractNumId w:val="29"/>
  </w:num>
  <w:num w:numId="4" w16cid:durableId="143742459">
    <w:abstractNumId w:val="2"/>
  </w:num>
  <w:num w:numId="5" w16cid:durableId="1152676588">
    <w:abstractNumId w:val="27"/>
  </w:num>
  <w:num w:numId="6" w16cid:durableId="1240095646">
    <w:abstractNumId w:val="24"/>
  </w:num>
  <w:num w:numId="7" w16cid:durableId="1429041376">
    <w:abstractNumId w:val="19"/>
  </w:num>
  <w:num w:numId="8" w16cid:durableId="338432492">
    <w:abstractNumId w:val="7"/>
  </w:num>
  <w:num w:numId="9" w16cid:durableId="1868911749">
    <w:abstractNumId w:val="20"/>
  </w:num>
  <w:num w:numId="10" w16cid:durableId="560484850">
    <w:abstractNumId w:val="17"/>
  </w:num>
  <w:num w:numId="11" w16cid:durableId="710034300">
    <w:abstractNumId w:val="28"/>
  </w:num>
  <w:num w:numId="12" w16cid:durableId="934243497">
    <w:abstractNumId w:val="30"/>
  </w:num>
  <w:num w:numId="13" w16cid:durableId="1101608941">
    <w:abstractNumId w:val="10"/>
  </w:num>
  <w:num w:numId="14" w16cid:durableId="70784859">
    <w:abstractNumId w:val="13"/>
  </w:num>
  <w:num w:numId="15" w16cid:durableId="2063825361">
    <w:abstractNumId w:val="0"/>
  </w:num>
  <w:num w:numId="16" w16cid:durableId="300890497">
    <w:abstractNumId w:val="23"/>
  </w:num>
  <w:num w:numId="17" w16cid:durableId="1331133081">
    <w:abstractNumId w:val="6"/>
  </w:num>
  <w:num w:numId="18" w16cid:durableId="1805661759">
    <w:abstractNumId w:val="25"/>
  </w:num>
  <w:num w:numId="19" w16cid:durableId="398017007">
    <w:abstractNumId w:val="1"/>
  </w:num>
  <w:num w:numId="20" w16cid:durableId="607933487">
    <w:abstractNumId w:val="15"/>
  </w:num>
  <w:num w:numId="21" w16cid:durableId="988052773">
    <w:abstractNumId w:val="16"/>
  </w:num>
  <w:num w:numId="22" w16cid:durableId="1853186062">
    <w:abstractNumId w:val="8"/>
  </w:num>
  <w:num w:numId="23" w16cid:durableId="1364209791">
    <w:abstractNumId w:val="18"/>
  </w:num>
  <w:num w:numId="24" w16cid:durableId="837119015">
    <w:abstractNumId w:val="11"/>
  </w:num>
  <w:num w:numId="25" w16cid:durableId="1878394746">
    <w:abstractNumId w:val="3"/>
  </w:num>
  <w:num w:numId="26" w16cid:durableId="1762751536">
    <w:abstractNumId w:val="26"/>
  </w:num>
  <w:num w:numId="27" w16cid:durableId="1890147922">
    <w:abstractNumId w:val="9"/>
  </w:num>
  <w:num w:numId="28" w16cid:durableId="192546695">
    <w:abstractNumId w:val="21"/>
  </w:num>
  <w:num w:numId="29" w16cid:durableId="1824202163">
    <w:abstractNumId w:val="14"/>
  </w:num>
  <w:num w:numId="30" w16cid:durableId="1490829553">
    <w:abstractNumId w:val="22"/>
  </w:num>
  <w:num w:numId="31" w16cid:durableId="12064102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47F"/>
    <w:rsid w:val="00005AB8"/>
    <w:rsid w:val="00005B84"/>
    <w:rsid w:val="00007637"/>
    <w:rsid w:val="00007A74"/>
    <w:rsid w:val="000101D5"/>
    <w:rsid w:val="00010547"/>
    <w:rsid w:val="00010557"/>
    <w:rsid w:val="00010A80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094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0C0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969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0E65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691A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AA7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D29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0888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5FA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097D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45D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55AF"/>
    <w:rsid w:val="001A67AF"/>
    <w:rsid w:val="001A6804"/>
    <w:rsid w:val="001A740D"/>
    <w:rsid w:val="001A77E2"/>
    <w:rsid w:val="001A780D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3F8B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7B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735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00A3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CF7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1E2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8AE"/>
    <w:rsid w:val="002A7D18"/>
    <w:rsid w:val="002B0000"/>
    <w:rsid w:val="002B0C57"/>
    <w:rsid w:val="002B0E4F"/>
    <w:rsid w:val="002B0EB5"/>
    <w:rsid w:val="002B12F7"/>
    <w:rsid w:val="002B1D2D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579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C7B0E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A84"/>
    <w:rsid w:val="002E5F4D"/>
    <w:rsid w:val="002E67F0"/>
    <w:rsid w:val="002E7C6B"/>
    <w:rsid w:val="002E7D36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393"/>
    <w:rsid w:val="002F7AAA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494"/>
    <w:rsid w:val="00315919"/>
    <w:rsid w:val="00316ADC"/>
    <w:rsid w:val="00316D63"/>
    <w:rsid w:val="00316EDA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6267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5C0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BDD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C6A"/>
    <w:rsid w:val="00364F60"/>
    <w:rsid w:val="00365324"/>
    <w:rsid w:val="00365676"/>
    <w:rsid w:val="00367644"/>
    <w:rsid w:val="003676BB"/>
    <w:rsid w:val="003678BD"/>
    <w:rsid w:val="003707D3"/>
    <w:rsid w:val="00370C2C"/>
    <w:rsid w:val="00370D15"/>
    <w:rsid w:val="0037178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72B"/>
    <w:rsid w:val="0039791D"/>
    <w:rsid w:val="003A004F"/>
    <w:rsid w:val="003A158C"/>
    <w:rsid w:val="003A1C0C"/>
    <w:rsid w:val="003A1CE2"/>
    <w:rsid w:val="003A1D35"/>
    <w:rsid w:val="003A2119"/>
    <w:rsid w:val="003A2642"/>
    <w:rsid w:val="003A2B0C"/>
    <w:rsid w:val="003A2D5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395D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6BEB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3ECD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1BD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37ABA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89F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323"/>
    <w:rsid w:val="004A398A"/>
    <w:rsid w:val="004A3ED4"/>
    <w:rsid w:val="004A461B"/>
    <w:rsid w:val="004A7485"/>
    <w:rsid w:val="004A74BC"/>
    <w:rsid w:val="004A7FEE"/>
    <w:rsid w:val="004B02D8"/>
    <w:rsid w:val="004B0AB6"/>
    <w:rsid w:val="004B0D51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0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409"/>
    <w:rsid w:val="00511803"/>
    <w:rsid w:val="005118F8"/>
    <w:rsid w:val="00512179"/>
    <w:rsid w:val="0051325E"/>
    <w:rsid w:val="00513D82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790"/>
    <w:rsid w:val="00522C3B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5ED8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1795"/>
    <w:rsid w:val="005B2778"/>
    <w:rsid w:val="005B2922"/>
    <w:rsid w:val="005B2C57"/>
    <w:rsid w:val="005B3019"/>
    <w:rsid w:val="005B32CD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268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6C6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17E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2AD5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73B"/>
    <w:rsid w:val="00640C01"/>
    <w:rsid w:val="0064151D"/>
    <w:rsid w:val="0064251E"/>
    <w:rsid w:val="0064384A"/>
    <w:rsid w:val="00643A2A"/>
    <w:rsid w:val="00643D89"/>
    <w:rsid w:val="00644220"/>
    <w:rsid w:val="0064472F"/>
    <w:rsid w:val="006447F3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68A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6EC0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11CC"/>
    <w:rsid w:val="0069312C"/>
    <w:rsid w:val="0069370B"/>
    <w:rsid w:val="00694755"/>
    <w:rsid w:val="00694B9F"/>
    <w:rsid w:val="00694D79"/>
    <w:rsid w:val="00695056"/>
    <w:rsid w:val="0069520C"/>
    <w:rsid w:val="00695237"/>
    <w:rsid w:val="00695440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2CC5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44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4B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068CD"/>
    <w:rsid w:val="00710442"/>
    <w:rsid w:val="00710A3D"/>
    <w:rsid w:val="00710AB7"/>
    <w:rsid w:val="0071102F"/>
    <w:rsid w:val="00711165"/>
    <w:rsid w:val="00711447"/>
    <w:rsid w:val="0071153A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69F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4CA9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A89"/>
    <w:rsid w:val="00792C5E"/>
    <w:rsid w:val="00792C5F"/>
    <w:rsid w:val="00792FD5"/>
    <w:rsid w:val="00793201"/>
    <w:rsid w:val="00793450"/>
    <w:rsid w:val="00793B04"/>
    <w:rsid w:val="0079422D"/>
    <w:rsid w:val="00794583"/>
    <w:rsid w:val="00796520"/>
    <w:rsid w:val="00796810"/>
    <w:rsid w:val="00796A89"/>
    <w:rsid w:val="00796C0A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3D71"/>
    <w:rsid w:val="007B3F99"/>
    <w:rsid w:val="007B4E92"/>
    <w:rsid w:val="007B512A"/>
    <w:rsid w:val="007B540F"/>
    <w:rsid w:val="007B583D"/>
    <w:rsid w:val="007B59F3"/>
    <w:rsid w:val="007B5B24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596E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4563"/>
    <w:rsid w:val="007E460A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668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2AA"/>
    <w:rsid w:val="008849EE"/>
    <w:rsid w:val="00884CD6"/>
    <w:rsid w:val="008853DC"/>
    <w:rsid w:val="008854EA"/>
    <w:rsid w:val="00885889"/>
    <w:rsid w:val="00885CA5"/>
    <w:rsid w:val="008865BD"/>
    <w:rsid w:val="008868C9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F90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6E56"/>
    <w:rsid w:val="00897825"/>
    <w:rsid w:val="008978F4"/>
    <w:rsid w:val="00897C43"/>
    <w:rsid w:val="00897CED"/>
    <w:rsid w:val="008A030F"/>
    <w:rsid w:val="008A09E5"/>
    <w:rsid w:val="008A0BDA"/>
    <w:rsid w:val="008A0DAE"/>
    <w:rsid w:val="008A0DE8"/>
    <w:rsid w:val="008A14AD"/>
    <w:rsid w:val="008A1791"/>
    <w:rsid w:val="008A1B2C"/>
    <w:rsid w:val="008A1CA7"/>
    <w:rsid w:val="008A2181"/>
    <w:rsid w:val="008A2E55"/>
    <w:rsid w:val="008A36E3"/>
    <w:rsid w:val="008A38AE"/>
    <w:rsid w:val="008A3922"/>
    <w:rsid w:val="008A4AF8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180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B"/>
    <w:rsid w:val="008E673C"/>
    <w:rsid w:val="008E69C4"/>
    <w:rsid w:val="008E6B28"/>
    <w:rsid w:val="008E6FDF"/>
    <w:rsid w:val="008E761B"/>
    <w:rsid w:val="008E7A4E"/>
    <w:rsid w:val="008E7AE7"/>
    <w:rsid w:val="008F02B4"/>
    <w:rsid w:val="008F047A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2EF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03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3CF3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25C"/>
    <w:rsid w:val="009A276A"/>
    <w:rsid w:val="009A2DEB"/>
    <w:rsid w:val="009A3168"/>
    <w:rsid w:val="009A31DD"/>
    <w:rsid w:val="009A344A"/>
    <w:rsid w:val="009A3564"/>
    <w:rsid w:val="009A4280"/>
    <w:rsid w:val="009A44A2"/>
    <w:rsid w:val="009A579D"/>
    <w:rsid w:val="009A5995"/>
    <w:rsid w:val="009A5BD4"/>
    <w:rsid w:val="009A6811"/>
    <w:rsid w:val="009A6F8D"/>
    <w:rsid w:val="009A7FEA"/>
    <w:rsid w:val="009B004A"/>
    <w:rsid w:val="009B00F9"/>
    <w:rsid w:val="009B05F4"/>
    <w:rsid w:val="009B06EE"/>
    <w:rsid w:val="009B0981"/>
    <w:rsid w:val="009B15CC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082"/>
    <w:rsid w:val="009C63FE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CEC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8E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CC3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4F2D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4F9F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72B"/>
    <w:rsid w:val="00A718A1"/>
    <w:rsid w:val="00A718A2"/>
    <w:rsid w:val="00A719E9"/>
    <w:rsid w:val="00A73602"/>
    <w:rsid w:val="00A736BE"/>
    <w:rsid w:val="00A739C2"/>
    <w:rsid w:val="00A73BEC"/>
    <w:rsid w:val="00A7440F"/>
    <w:rsid w:val="00A7477B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26E"/>
    <w:rsid w:val="00AE0A83"/>
    <w:rsid w:val="00AE0CFA"/>
    <w:rsid w:val="00AE12EE"/>
    <w:rsid w:val="00AE161C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24B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1DE9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17E"/>
    <w:rsid w:val="00B4195D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38C8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13DA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7F2"/>
    <w:rsid w:val="00B7589B"/>
    <w:rsid w:val="00B75C81"/>
    <w:rsid w:val="00B76954"/>
    <w:rsid w:val="00B7732E"/>
    <w:rsid w:val="00B778F3"/>
    <w:rsid w:val="00B77A01"/>
    <w:rsid w:val="00B77BE0"/>
    <w:rsid w:val="00B80BB3"/>
    <w:rsid w:val="00B814D4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644"/>
    <w:rsid w:val="00BB5DFC"/>
    <w:rsid w:val="00BB60E1"/>
    <w:rsid w:val="00BB6D43"/>
    <w:rsid w:val="00BB753F"/>
    <w:rsid w:val="00BC0807"/>
    <w:rsid w:val="00BC11D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27D7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38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CA0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01"/>
    <w:rsid w:val="00C52144"/>
    <w:rsid w:val="00C52248"/>
    <w:rsid w:val="00C525CD"/>
    <w:rsid w:val="00C53527"/>
    <w:rsid w:val="00C5356C"/>
    <w:rsid w:val="00C537FE"/>
    <w:rsid w:val="00C53D10"/>
    <w:rsid w:val="00C543DD"/>
    <w:rsid w:val="00C54C8A"/>
    <w:rsid w:val="00C55DF9"/>
    <w:rsid w:val="00C56B91"/>
    <w:rsid w:val="00C603CF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6524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C09"/>
    <w:rsid w:val="00CA3F16"/>
    <w:rsid w:val="00CA4278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6EE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465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64B"/>
    <w:rsid w:val="00CE6BD9"/>
    <w:rsid w:val="00CE7D14"/>
    <w:rsid w:val="00CF0648"/>
    <w:rsid w:val="00CF0DC7"/>
    <w:rsid w:val="00CF2DC2"/>
    <w:rsid w:val="00CF31E6"/>
    <w:rsid w:val="00CF35F6"/>
    <w:rsid w:val="00CF41DE"/>
    <w:rsid w:val="00CF4C6A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3959"/>
    <w:rsid w:val="00D13A10"/>
    <w:rsid w:val="00D14670"/>
    <w:rsid w:val="00D14817"/>
    <w:rsid w:val="00D14EB0"/>
    <w:rsid w:val="00D15829"/>
    <w:rsid w:val="00D16834"/>
    <w:rsid w:val="00D20D6F"/>
    <w:rsid w:val="00D210F2"/>
    <w:rsid w:val="00D21F95"/>
    <w:rsid w:val="00D223B1"/>
    <w:rsid w:val="00D22E31"/>
    <w:rsid w:val="00D22F46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6E8"/>
    <w:rsid w:val="00D44C71"/>
    <w:rsid w:val="00D44E67"/>
    <w:rsid w:val="00D4520E"/>
    <w:rsid w:val="00D45372"/>
    <w:rsid w:val="00D4558A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750"/>
    <w:rsid w:val="00D74995"/>
    <w:rsid w:val="00D74C32"/>
    <w:rsid w:val="00D75101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1CC4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0D9C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836"/>
    <w:rsid w:val="00DC1C73"/>
    <w:rsid w:val="00DC1EA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B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0FF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E1E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57A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1B6A"/>
    <w:rsid w:val="00E42F0A"/>
    <w:rsid w:val="00E43198"/>
    <w:rsid w:val="00E43576"/>
    <w:rsid w:val="00E43874"/>
    <w:rsid w:val="00E43C64"/>
    <w:rsid w:val="00E43D4E"/>
    <w:rsid w:val="00E43E98"/>
    <w:rsid w:val="00E4435C"/>
    <w:rsid w:val="00E44E66"/>
    <w:rsid w:val="00E45202"/>
    <w:rsid w:val="00E45C1D"/>
    <w:rsid w:val="00E45F3A"/>
    <w:rsid w:val="00E46117"/>
    <w:rsid w:val="00E46594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BC1"/>
    <w:rsid w:val="00E56D73"/>
    <w:rsid w:val="00E5778F"/>
    <w:rsid w:val="00E577AB"/>
    <w:rsid w:val="00E577B1"/>
    <w:rsid w:val="00E57EC9"/>
    <w:rsid w:val="00E57F99"/>
    <w:rsid w:val="00E60F48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5DD9"/>
    <w:rsid w:val="00E86BEB"/>
    <w:rsid w:val="00E86D3A"/>
    <w:rsid w:val="00E86FF9"/>
    <w:rsid w:val="00E87107"/>
    <w:rsid w:val="00E874C5"/>
    <w:rsid w:val="00E87935"/>
    <w:rsid w:val="00E87A28"/>
    <w:rsid w:val="00E87A61"/>
    <w:rsid w:val="00E9010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5E21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CBA"/>
    <w:rsid w:val="00EC7D27"/>
    <w:rsid w:val="00EC7E76"/>
    <w:rsid w:val="00EC7EA6"/>
    <w:rsid w:val="00ED0067"/>
    <w:rsid w:val="00ED0349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46EB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CBF"/>
    <w:rsid w:val="00EF1DB7"/>
    <w:rsid w:val="00EF21B4"/>
    <w:rsid w:val="00EF2787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47F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1E40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931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44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1BFE"/>
    <w:rsid w:val="00FB27EF"/>
    <w:rsid w:val="00FB2EF9"/>
    <w:rsid w:val="00FB304E"/>
    <w:rsid w:val="00FB3335"/>
    <w:rsid w:val="00FB3ADB"/>
    <w:rsid w:val="00FB47DC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0C5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0C43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Reference">
    <w:name w:val="Reference"/>
    <w:basedOn w:val="BodyText"/>
    <w:rsid w:val="00D90D9C"/>
    <w:pPr>
      <w:numPr>
        <w:numId w:val="28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9353DF-5161-42C5-BCF9-560D332E7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446</Words>
  <Characters>2545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2024-02-19T12:56:00Z</dcterms:created>
  <dcterms:modified xsi:type="dcterms:W3CDTF">2024-02-19T12:56:00Z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