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A8486C" w14:textId="6BED70DB" w:rsidR="00C95904" w:rsidRPr="0028461C" w:rsidRDefault="00C95904" w:rsidP="00C95904">
      <w:pPr>
        <w:pStyle w:val="3GPPHeader"/>
        <w:rPr>
          <w:rFonts w:ascii="Times New Roman" w:hAnsi="Times New Roman" w:cs="Times New Roman"/>
          <w:color w:val="FF0000"/>
          <w:sz w:val="22"/>
          <w:lang w:val="en-US"/>
        </w:rPr>
      </w:pPr>
      <w:bookmarkStart w:id="0" w:name="OLE_LINK13"/>
      <w:bookmarkStart w:id="1" w:name="OLE_LINK14"/>
      <w:r w:rsidRPr="00400D9F">
        <w:rPr>
          <w:rFonts w:ascii="Times New Roman" w:hAnsi="Times New Roman" w:cs="Times New Roman"/>
          <w:sz w:val="22"/>
          <w:lang w:val="en-US"/>
        </w:rPr>
        <w:t>3GPP TSG-RAN WG4 Meeting #110</w:t>
      </w:r>
      <w:r w:rsidRPr="0028461C">
        <w:rPr>
          <w:rFonts w:ascii="Times New Roman" w:hAnsi="Times New Roman" w:cs="Times New Roman"/>
          <w:color w:val="FF0000"/>
          <w:sz w:val="22"/>
          <w:lang w:val="en-US"/>
        </w:rPr>
        <w:tab/>
      </w:r>
      <w:r w:rsidR="002624AD" w:rsidRPr="002624AD">
        <w:rPr>
          <w:rFonts w:ascii="Times New Roman" w:hAnsi="Times New Roman" w:cs="Times New Roman"/>
          <w:sz w:val="22"/>
          <w:lang w:val="en-US"/>
        </w:rPr>
        <w:t>R4-2401596</w:t>
      </w:r>
    </w:p>
    <w:p w14:paraId="71EF2E26" w14:textId="77777777" w:rsidR="00C95904" w:rsidRPr="00400D9F" w:rsidRDefault="00C95904" w:rsidP="00C95904">
      <w:pPr>
        <w:widowControl w:val="0"/>
        <w:tabs>
          <w:tab w:val="right" w:pos="9072"/>
        </w:tabs>
        <w:rPr>
          <w:rFonts w:eastAsiaTheme="minorEastAsia"/>
          <w:b/>
          <w:sz w:val="22"/>
          <w:szCs w:val="22"/>
          <w:lang w:eastAsia="zh-CN"/>
        </w:rPr>
      </w:pPr>
      <w:r w:rsidRPr="00400D9F">
        <w:rPr>
          <w:rFonts w:eastAsiaTheme="minorEastAsia"/>
          <w:b/>
          <w:sz w:val="22"/>
          <w:szCs w:val="22"/>
          <w:lang w:eastAsia="zh-CN"/>
        </w:rPr>
        <w:t>Athens, Greece, February 26 – March 1, 2024</w:t>
      </w:r>
    </w:p>
    <w:p w14:paraId="46FAED9B" w14:textId="77777777" w:rsidR="00D13C28" w:rsidRPr="00A05968" w:rsidRDefault="00D13C28" w:rsidP="00D13C28">
      <w:pPr>
        <w:pStyle w:val="3GPPHeader"/>
        <w:rPr>
          <w:rFonts w:ascii="Times New Roman" w:hAnsi="Times New Roman" w:cs="Times New Roman"/>
          <w:sz w:val="22"/>
          <w:lang w:val="en-US"/>
        </w:rPr>
      </w:pPr>
      <w:r w:rsidRPr="00A05968">
        <w:rPr>
          <w:rFonts w:ascii="Times New Roman" w:hAnsi="Times New Roman" w:cs="Times New Roman"/>
          <w:sz w:val="22"/>
          <w:lang w:val="en-US"/>
        </w:rPr>
        <w:t xml:space="preserve">Source: </w:t>
      </w:r>
      <w:r w:rsidRPr="00A05968">
        <w:rPr>
          <w:rFonts w:ascii="Times New Roman" w:hAnsi="Times New Roman" w:cs="Times New Roman"/>
          <w:sz w:val="22"/>
          <w:lang w:val="en-US"/>
        </w:rPr>
        <w:tab/>
        <w:t xml:space="preserve">Ericsson </w:t>
      </w:r>
    </w:p>
    <w:p w14:paraId="60A50FDC" w14:textId="6122771B" w:rsidR="00BE6C2A" w:rsidRPr="0046615B" w:rsidRDefault="00BE6C2A" w:rsidP="00BE6C2A">
      <w:pPr>
        <w:pStyle w:val="3GPPHeader"/>
        <w:rPr>
          <w:rFonts w:ascii="Times New Roman" w:hAnsi="Times New Roman" w:cs="Times New Roman"/>
          <w:sz w:val="22"/>
          <w:lang w:val="en-US"/>
        </w:rPr>
      </w:pPr>
      <w:r w:rsidRPr="00A05968">
        <w:rPr>
          <w:rFonts w:ascii="Times New Roman" w:hAnsi="Times New Roman" w:cs="Times New Roman"/>
          <w:sz w:val="22"/>
          <w:lang w:val="en-US"/>
        </w:rPr>
        <w:t xml:space="preserve">Title:  </w:t>
      </w:r>
      <w:r w:rsidRPr="00A05968">
        <w:rPr>
          <w:rFonts w:ascii="Times New Roman" w:hAnsi="Times New Roman" w:cs="Times New Roman"/>
          <w:sz w:val="22"/>
          <w:lang w:val="en-US"/>
        </w:rPr>
        <w:tab/>
      </w:r>
      <w:r w:rsidR="0046615B" w:rsidRPr="0046615B">
        <w:rPr>
          <w:rFonts w:ascii="Times New Roman" w:hAnsi="Times New Roman" w:cs="Times New Roman"/>
          <w:sz w:val="22"/>
          <w:lang w:val="en-US"/>
        </w:rPr>
        <w:t>RRM requirements in above 10 GHz bands</w:t>
      </w:r>
    </w:p>
    <w:p w14:paraId="375E4AE8" w14:textId="3B367B3F" w:rsidR="00BE6C2A" w:rsidRPr="00A05968" w:rsidRDefault="00BE6C2A" w:rsidP="00BE6C2A">
      <w:pPr>
        <w:pStyle w:val="3GPPHeader"/>
        <w:rPr>
          <w:rFonts w:ascii="Times New Roman" w:hAnsi="Times New Roman" w:cs="Times New Roman"/>
          <w:sz w:val="22"/>
          <w:lang w:val="en-US"/>
        </w:rPr>
      </w:pPr>
      <w:r w:rsidRPr="00785267">
        <w:rPr>
          <w:rFonts w:ascii="Times New Roman" w:hAnsi="Times New Roman" w:cs="Times New Roman"/>
          <w:color w:val="000000" w:themeColor="text1"/>
          <w:sz w:val="22"/>
          <w:lang w:val="en-US"/>
        </w:rPr>
        <w:t>Agenda Item:</w:t>
      </w:r>
      <w:r w:rsidRPr="00892489">
        <w:rPr>
          <w:rFonts w:ascii="Times New Roman" w:hAnsi="Times New Roman" w:cs="Times New Roman"/>
          <w:sz w:val="22"/>
          <w:lang w:val="en-US"/>
        </w:rPr>
        <w:tab/>
      </w:r>
      <w:r w:rsidR="00892489" w:rsidRPr="00892489">
        <w:rPr>
          <w:rFonts w:ascii="Times New Roman" w:hAnsi="Times New Roman" w:cs="Times New Roman"/>
          <w:sz w:val="22"/>
          <w:lang w:val="en-US"/>
        </w:rPr>
        <w:t>8.</w:t>
      </w:r>
      <w:r w:rsidR="002B2AA0">
        <w:rPr>
          <w:rFonts w:ascii="Times New Roman" w:hAnsi="Times New Roman" w:cs="Times New Roman"/>
          <w:sz w:val="22"/>
          <w:lang w:val="en-US"/>
        </w:rPr>
        <w:t>18</w:t>
      </w:r>
      <w:r w:rsidR="00892489" w:rsidRPr="00892489">
        <w:rPr>
          <w:rFonts w:ascii="Times New Roman" w:hAnsi="Times New Roman" w:cs="Times New Roman"/>
          <w:sz w:val="22"/>
          <w:lang w:val="en-US"/>
        </w:rPr>
        <w:t>.6.1</w:t>
      </w:r>
      <w:r w:rsidR="0045478F" w:rsidRPr="0045478F">
        <w:rPr>
          <w:rFonts w:ascii="Times New Roman" w:hAnsi="Times New Roman" w:cs="Times New Roman"/>
          <w:sz w:val="22"/>
          <w:lang w:val="en-US"/>
        </w:rPr>
        <w:tab/>
      </w:r>
      <w:r w:rsidR="00602C11" w:rsidRPr="00602C11">
        <w:rPr>
          <w:rFonts w:ascii="Times New Roman" w:hAnsi="Times New Roman" w:cs="Times New Roman"/>
          <w:sz w:val="22"/>
          <w:lang w:val="en-US"/>
        </w:rPr>
        <w:tab/>
      </w:r>
      <w:r w:rsidR="00556C71" w:rsidRPr="00A05968">
        <w:rPr>
          <w:rFonts w:ascii="Times New Roman" w:hAnsi="Times New Roman" w:cs="Times New Roman"/>
          <w:sz w:val="22"/>
          <w:lang w:val="en-US"/>
        </w:rPr>
        <w:tab/>
      </w:r>
    </w:p>
    <w:p w14:paraId="376C73E8" w14:textId="4E029ACF" w:rsidR="00BE6C2A" w:rsidRPr="00A05968" w:rsidRDefault="00BE6C2A" w:rsidP="00BE6C2A">
      <w:pPr>
        <w:pStyle w:val="3GPPHeader"/>
        <w:rPr>
          <w:rFonts w:ascii="Times New Roman" w:hAnsi="Times New Roman" w:cs="Times New Roman"/>
          <w:sz w:val="22"/>
          <w:lang w:val="en-US"/>
        </w:rPr>
      </w:pPr>
      <w:r w:rsidRPr="00A05968">
        <w:rPr>
          <w:rFonts w:ascii="Times New Roman" w:hAnsi="Times New Roman" w:cs="Times New Roman"/>
          <w:sz w:val="22"/>
          <w:lang w:val="en-US"/>
        </w:rPr>
        <w:t>Document for:</w:t>
      </w:r>
      <w:r w:rsidRPr="00A05968">
        <w:rPr>
          <w:rFonts w:ascii="Times New Roman" w:hAnsi="Times New Roman" w:cs="Times New Roman"/>
          <w:sz w:val="22"/>
          <w:lang w:val="en-US"/>
        </w:rPr>
        <w:tab/>
      </w:r>
      <w:r w:rsidR="00F600A4" w:rsidRPr="00A05968">
        <w:rPr>
          <w:rFonts w:ascii="Times New Roman" w:hAnsi="Times New Roman" w:cs="Times New Roman"/>
          <w:sz w:val="22"/>
          <w:lang w:val="en-US"/>
        </w:rPr>
        <w:t>Discussion</w:t>
      </w:r>
    </w:p>
    <w:p w14:paraId="3650FA5E" w14:textId="77777777" w:rsidR="00264AA7" w:rsidRPr="00A05968" w:rsidRDefault="00264AA7" w:rsidP="004779D5">
      <w:pPr>
        <w:jc w:val="both"/>
        <w:rPr>
          <w:sz w:val="22"/>
          <w:szCs w:val="22"/>
          <w:lang w:eastAsia="x-none"/>
        </w:rPr>
      </w:pPr>
    </w:p>
    <w:p w14:paraId="1A0B8C4E" w14:textId="0FFB7F87" w:rsidR="002B0DCF" w:rsidRPr="00A05968" w:rsidRDefault="00AD04E2" w:rsidP="00AD04E2">
      <w:pPr>
        <w:pStyle w:val="Heading1"/>
        <w:rPr>
          <w:rFonts w:ascii="Times New Roman" w:hAnsi="Times New Roman"/>
          <w:lang w:val="en-US"/>
        </w:rPr>
      </w:pPr>
      <w:r w:rsidRPr="00A05968">
        <w:rPr>
          <w:rFonts w:ascii="Times New Roman" w:hAnsi="Times New Roman"/>
          <w:lang w:val="en-US"/>
        </w:rPr>
        <w:t>Introduction</w:t>
      </w:r>
    </w:p>
    <w:p w14:paraId="3B997E8D" w14:textId="68D3E3E0" w:rsidR="00C42BBD" w:rsidRDefault="00C42BBD" w:rsidP="00C42BBD">
      <w:pPr>
        <w:rPr>
          <w:lang w:val="en-CA"/>
        </w:rPr>
      </w:pPr>
      <w:r w:rsidRPr="00A05968">
        <w:rPr>
          <w:lang w:val="en-CA"/>
        </w:rPr>
        <w:t>In last meeting 3GPP TSG RAN WG4 Meeting #10</w:t>
      </w:r>
      <w:r w:rsidR="00E24E3E">
        <w:rPr>
          <w:lang w:val="en-CA"/>
        </w:rPr>
        <w:t>9</w:t>
      </w:r>
      <w:r w:rsidRPr="00A05968">
        <w:rPr>
          <w:lang w:val="en-CA"/>
        </w:rPr>
        <w:t xml:space="preserve">, the issues in </w:t>
      </w:r>
      <w:r>
        <w:rPr>
          <w:lang w:val="en-CA"/>
        </w:rPr>
        <w:t xml:space="preserve">the </w:t>
      </w:r>
      <w:r w:rsidRPr="00A05968">
        <w:rPr>
          <w:lang w:val="en-CA"/>
        </w:rPr>
        <w:t>objective</w:t>
      </w:r>
      <w:r>
        <w:rPr>
          <w:lang w:val="en-CA"/>
        </w:rPr>
        <w:t xml:space="preserve"> of</w:t>
      </w:r>
      <w:r w:rsidRPr="00A05968">
        <w:rPr>
          <w:lang w:val="en-CA"/>
        </w:rPr>
        <w:t xml:space="preserve"> ‘NR-NTN deployment in above 10 GHz’</w:t>
      </w:r>
      <w:r>
        <w:rPr>
          <w:lang w:val="en-CA"/>
        </w:rPr>
        <w:t xml:space="preserve"> </w:t>
      </w:r>
      <w:r w:rsidRPr="00A05968">
        <w:rPr>
          <w:lang w:val="en-CA"/>
        </w:rPr>
        <w:t>were collected in WF [1].</w:t>
      </w:r>
    </w:p>
    <w:p w14:paraId="0A98C4BD" w14:textId="77777777" w:rsidR="00C42BBD" w:rsidRPr="00491361" w:rsidRDefault="00C42BBD" w:rsidP="00C42BBD">
      <w:pPr>
        <w:rPr>
          <w:lang w:eastAsia="zh-CN"/>
        </w:rPr>
      </w:pPr>
      <w:r w:rsidRPr="00A05968">
        <w:rPr>
          <w:lang w:val="en-CA"/>
        </w:rPr>
        <w:t>In this contribution, we herein present our views and proposals on the remaining issues</w:t>
      </w:r>
      <w:r>
        <w:rPr>
          <w:lang w:val="en-CA"/>
        </w:rPr>
        <w:t>.</w:t>
      </w:r>
    </w:p>
    <w:p w14:paraId="2AB11DB1" w14:textId="3609AA80" w:rsidR="00F0753D" w:rsidRPr="00A05968" w:rsidRDefault="00F0753D" w:rsidP="00F0753D">
      <w:pPr>
        <w:pStyle w:val="Heading1"/>
        <w:rPr>
          <w:rFonts w:ascii="Times New Roman" w:hAnsi="Times New Roman"/>
          <w:lang w:val="sv-SE"/>
        </w:rPr>
      </w:pPr>
      <w:proofErr w:type="spellStart"/>
      <w:r w:rsidRPr="00A05968">
        <w:rPr>
          <w:rFonts w:ascii="Times New Roman" w:hAnsi="Times New Roman"/>
          <w:lang w:val="sv-SE"/>
        </w:rPr>
        <w:t>Dis</w:t>
      </w:r>
      <w:r w:rsidR="00771A0E" w:rsidRPr="00A05968">
        <w:rPr>
          <w:rFonts w:ascii="Times New Roman" w:hAnsi="Times New Roman"/>
          <w:lang w:val="sv-SE" w:eastAsia="zh-CN"/>
        </w:rPr>
        <w:t>cu</w:t>
      </w:r>
      <w:r w:rsidRPr="00A05968">
        <w:rPr>
          <w:rFonts w:ascii="Times New Roman" w:hAnsi="Times New Roman"/>
          <w:lang w:val="sv-SE"/>
        </w:rPr>
        <w:t>ssion</w:t>
      </w:r>
      <w:proofErr w:type="spellEnd"/>
    </w:p>
    <w:p w14:paraId="6A0BB5A6" w14:textId="77777777" w:rsidR="003606D9" w:rsidRDefault="003606D9" w:rsidP="003606D9">
      <w:pPr>
        <w:outlineLvl w:val="2"/>
        <w:rPr>
          <w:b/>
          <w:u w:val="single"/>
          <w:lang w:eastAsia="ko-KR"/>
        </w:rPr>
      </w:pPr>
      <w:r>
        <w:rPr>
          <w:b/>
          <w:u w:val="single"/>
          <w:lang w:eastAsia="ko-KR"/>
        </w:rPr>
        <w:t>Issue 2-4: RRC Re-establishment</w:t>
      </w:r>
    </w:p>
    <w:tbl>
      <w:tblPr>
        <w:tblStyle w:val="TableGrid"/>
        <w:tblW w:w="0" w:type="auto"/>
        <w:tblLook w:val="04A0" w:firstRow="1" w:lastRow="0" w:firstColumn="1" w:lastColumn="0" w:noHBand="0" w:noVBand="1"/>
      </w:tblPr>
      <w:tblGrid>
        <w:gridCol w:w="10142"/>
      </w:tblGrid>
      <w:tr w:rsidR="00D5567F" w14:paraId="4F4335B6" w14:textId="77777777" w:rsidTr="00D5567F">
        <w:tc>
          <w:tcPr>
            <w:tcW w:w="10142" w:type="dxa"/>
          </w:tcPr>
          <w:p w14:paraId="28330BE8" w14:textId="77777777" w:rsidR="003606D9" w:rsidRPr="00DB01F9" w:rsidRDefault="003606D9" w:rsidP="003606D9">
            <w:pPr>
              <w:spacing w:after="120" w:line="252" w:lineRule="auto"/>
              <w:ind w:firstLine="284"/>
              <w:rPr>
                <w:b/>
                <w:bCs/>
                <w:highlight w:val="green"/>
                <w:u w:val="single"/>
                <w:lang w:eastAsia="ja-JP"/>
              </w:rPr>
            </w:pPr>
            <w:r w:rsidRPr="00DB01F9">
              <w:rPr>
                <w:b/>
                <w:bCs/>
                <w:highlight w:val="green"/>
                <w:u w:val="single"/>
                <w:lang w:eastAsia="ja-JP"/>
              </w:rPr>
              <w:t>Agreement:</w:t>
            </w:r>
          </w:p>
          <w:p w14:paraId="495C9135" w14:textId="77777777" w:rsidR="003606D9" w:rsidRPr="009F5560" w:rsidRDefault="003606D9" w:rsidP="004A403C">
            <w:pPr>
              <w:pStyle w:val="ListParagraph"/>
              <w:numPr>
                <w:ilvl w:val="0"/>
                <w:numId w:val="14"/>
              </w:numPr>
              <w:overflowPunct w:val="0"/>
              <w:autoSpaceDE w:val="0"/>
              <w:autoSpaceDN w:val="0"/>
              <w:adjustRightInd w:val="0"/>
              <w:spacing w:line="276" w:lineRule="auto"/>
              <w:contextualSpacing w:val="0"/>
              <w:textAlignment w:val="baseline"/>
              <w:rPr>
                <w:iCs/>
                <w:lang w:eastAsia="zh-CN"/>
              </w:rPr>
            </w:pPr>
            <w:r w:rsidRPr="009F5560">
              <w:rPr>
                <w:iCs/>
                <w:lang w:eastAsia="zh-CN"/>
              </w:rPr>
              <w:t>For type 1 UE</w:t>
            </w:r>
          </w:p>
          <w:p w14:paraId="7F3B747E" w14:textId="77777777" w:rsidR="003606D9" w:rsidRPr="009F5560" w:rsidRDefault="003606D9" w:rsidP="004A403C">
            <w:pPr>
              <w:pStyle w:val="ListParagraph"/>
              <w:numPr>
                <w:ilvl w:val="1"/>
                <w:numId w:val="14"/>
              </w:numPr>
              <w:overflowPunct w:val="0"/>
              <w:autoSpaceDE w:val="0"/>
              <w:autoSpaceDN w:val="0"/>
              <w:adjustRightInd w:val="0"/>
              <w:spacing w:line="276" w:lineRule="auto"/>
              <w:contextualSpacing w:val="0"/>
              <w:textAlignment w:val="baseline"/>
              <w:rPr>
                <w:iCs/>
                <w:lang w:eastAsia="zh-CN"/>
              </w:rPr>
            </w:pPr>
            <w:r w:rsidRPr="009F5560">
              <w:rPr>
                <w:iCs/>
                <w:lang w:eastAsia="zh-CN"/>
              </w:rPr>
              <w:t>Inter-satellite RRC re-establishment: No RRC re-establishment requirements</w:t>
            </w:r>
          </w:p>
          <w:p w14:paraId="26F1089A" w14:textId="77777777" w:rsidR="003606D9" w:rsidRPr="009F5560" w:rsidRDefault="003606D9" w:rsidP="004A403C">
            <w:pPr>
              <w:pStyle w:val="ListParagraph"/>
              <w:numPr>
                <w:ilvl w:val="0"/>
                <w:numId w:val="14"/>
              </w:numPr>
              <w:overflowPunct w:val="0"/>
              <w:autoSpaceDE w:val="0"/>
              <w:autoSpaceDN w:val="0"/>
              <w:adjustRightInd w:val="0"/>
              <w:spacing w:line="276" w:lineRule="auto"/>
              <w:contextualSpacing w:val="0"/>
              <w:textAlignment w:val="baseline"/>
              <w:rPr>
                <w:iCs/>
                <w:lang w:eastAsia="zh-CN"/>
              </w:rPr>
            </w:pPr>
            <w:r w:rsidRPr="009F5560">
              <w:rPr>
                <w:iCs/>
                <w:lang w:eastAsia="zh-CN"/>
              </w:rPr>
              <w:t xml:space="preserve">For type 1 UE: </w:t>
            </w:r>
          </w:p>
          <w:p w14:paraId="07E3B4F8" w14:textId="77777777" w:rsidR="003606D9" w:rsidRPr="009F5560" w:rsidRDefault="003606D9" w:rsidP="004A403C">
            <w:pPr>
              <w:pStyle w:val="ListParagraph"/>
              <w:numPr>
                <w:ilvl w:val="1"/>
                <w:numId w:val="14"/>
              </w:numPr>
              <w:overflowPunct w:val="0"/>
              <w:autoSpaceDE w:val="0"/>
              <w:autoSpaceDN w:val="0"/>
              <w:adjustRightInd w:val="0"/>
              <w:spacing w:line="276" w:lineRule="auto"/>
              <w:contextualSpacing w:val="0"/>
              <w:textAlignment w:val="baseline"/>
              <w:rPr>
                <w:iCs/>
                <w:lang w:eastAsia="zh-CN"/>
              </w:rPr>
            </w:pPr>
            <w:r w:rsidRPr="009F5560">
              <w:rPr>
                <w:iCs/>
                <w:lang w:eastAsia="zh-CN"/>
              </w:rPr>
              <w:t>Intra-satellite RRC re-establishment: Define RRC re-establishment requirement, and the requirement is the same as the existing FR1 NTN requirements (6.2C.1). And the requirement applies when the UE is not configured with inter-satellite measurement.</w:t>
            </w:r>
          </w:p>
          <w:p w14:paraId="45A24A56" w14:textId="77777777" w:rsidR="003606D9" w:rsidRPr="009F5560" w:rsidRDefault="003606D9" w:rsidP="004A403C">
            <w:pPr>
              <w:pStyle w:val="ListParagraph"/>
              <w:numPr>
                <w:ilvl w:val="1"/>
                <w:numId w:val="14"/>
              </w:numPr>
              <w:overflowPunct w:val="0"/>
              <w:autoSpaceDE w:val="0"/>
              <w:autoSpaceDN w:val="0"/>
              <w:adjustRightInd w:val="0"/>
              <w:spacing w:line="276" w:lineRule="auto"/>
              <w:contextualSpacing w:val="0"/>
              <w:textAlignment w:val="baseline"/>
              <w:rPr>
                <w:iCs/>
                <w:lang w:eastAsia="zh-CN"/>
              </w:rPr>
            </w:pPr>
            <w:r w:rsidRPr="009F5560">
              <w:rPr>
                <w:iCs/>
                <w:lang w:eastAsia="zh-CN"/>
              </w:rPr>
              <w:t xml:space="preserve">FFS whether exception case need to be considered </w:t>
            </w:r>
          </w:p>
          <w:p w14:paraId="7E0AA094" w14:textId="77777777" w:rsidR="003606D9" w:rsidRPr="009F5560" w:rsidRDefault="003606D9" w:rsidP="004A403C">
            <w:pPr>
              <w:pStyle w:val="ListParagraph"/>
              <w:numPr>
                <w:ilvl w:val="0"/>
                <w:numId w:val="14"/>
              </w:numPr>
              <w:overflowPunct w:val="0"/>
              <w:autoSpaceDE w:val="0"/>
              <w:autoSpaceDN w:val="0"/>
              <w:adjustRightInd w:val="0"/>
              <w:spacing w:line="276" w:lineRule="auto"/>
              <w:contextualSpacing w:val="0"/>
              <w:textAlignment w:val="baseline"/>
              <w:rPr>
                <w:iCs/>
                <w:lang w:eastAsia="zh-CN"/>
              </w:rPr>
            </w:pPr>
            <w:r w:rsidRPr="009F5560">
              <w:rPr>
                <w:iCs/>
                <w:lang w:eastAsia="zh-CN"/>
              </w:rPr>
              <w:t>For type 2 UE</w:t>
            </w:r>
          </w:p>
          <w:p w14:paraId="78BF37B6" w14:textId="77777777" w:rsidR="003606D9" w:rsidRPr="009F5560" w:rsidRDefault="003606D9" w:rsidP="004A403C">
            <w:pPr>
              <w:pStyle w:val="ListParagraph"/>
              <w:numPr>
                <w:ilvl w:val="1"/>
                <w:numId w:val="14"/>
              </w:numPr>
              <w:overflowPunct w:val="0"/>
              <w:autoSpaceDE w:val="0"/>
              <w:autoSpaceDN w:val="0"/>
              <w:adjustRightInd w:val="0"/>
              <w:spacing w:line="276" w:lineRule="auto"/>
              <w:contextualSpacing w:val="0"/>
              <w:textAlignment w:val="baseline"/>
              <w:rPr>
                <w:iCs/>
                <w:lang w:eastAsia="zh-CN"/>
              </w:rPr>
            </w:pPr>
            <w:r w:rsidRPr="009F5560">
              <w:rPr>
                <w:iCs/>
                <w:lang w:eastAsia="zh-CN"/>
              </w:rPr>
              <w:t>Intra-satellite RRC re-establishment</w:t>
            </w:r>
          </w:p>
          <w:p w14:paraId="5AC93B2D" w14:textId="77777777" w:rsidR="003606D9" w:rsidRPr="009F5560" w:rsidRDefault="003606D9" w:rsidP="004A403C">
            <w:pPr>
              <w:pStyle w:val="ListParagraph"/>
              <w:numPr>
                <w:ilvl w:val="2"/>
                <w:numId w:val="14"/>
              </w:numPr>
              <w:overflowPunct w:val="0"/>
              <w:autoSpaceDE w:val="0"/>
              <w:autoSpaceDN w:val="0"/>
              <w:adjustRightInd w:val="0"/>
              <w:spacing w:line="276" w:lineRule="auto"/>
              <w:contextualSpacing w:val="0"/>
              <w:textAlignment w:val="baseline"/>
              <w:rPr>
                <w:iCs/>
                <w:lang w:eastAsia="zh-CN"/>
              </w:rPr>
            </w:pPr>
            <w:r w:rsidRPr="009F5560">
              <w:rPr>
                <w:iCs/>
                <w:lang w:eastAsia="zh-CN"/>
              </w:rPr>
              <w:t>Define RRC re-establishment requirement, and the requirement is the same as the existing FR1 NTN requirements (6.2C.1). And the requirement applies when the UE is not configured with inter-satellite measurement.</w:t>
            </w:r>
          </w:p>
          <w:p w14:paraId="74F00323" w14:textId="77777777" w:rsidR="003606D9" w:rsidRPr="009F5560" w:rsidRDefault="003606D9" w:rsidP="004A403C">
            <w:pPr>
              <w:pStyle w:val="ListParagraph"/>
              <w:numPr>
                <w:ilvl w:val="2"/>
                <w:numId w:val="14"/>
              </w:numPr>
              <w:overflowPunct w:val="0"/>
              <w:autoSpaceDE w:val="0"/>
              <w:autoSpaceDN w:val="0"/>
              <w:adjustRightInd w:val="0"/>
              <w:spacing w:line="276" w:lineRule="auto"/>
              <w:contextualSpacing w:val="0"/>
              <w:textAlignment w:val="baseline"/>
              <w:rPr>
                <w:iCs/>
                <w:lang w:eastAsia="zh-CN"/>
              </w:rPr>
            </w:pPr>
            <w:r w:rsidRPr="009F5560">
              <w:rPr>
                <w:iCs/>
                <w:lang w:eastAsia="zh-CN"/>
              </w:rPr>
              <w:t xml:space="preserve">FFS whether exception case need to be considered </w:t>
            </w:r>
          </w:p>
          <w:p w14:paraId="36B55518" w14:textId="77777777" w:rsidR="003606D9" w:rsidRPr="009F5560" w:rsidRDefault="003606D9" w:rsidP="004A403C">
            <w:pPr>
              <w:pStyle w:val="ListParagraph"/>
              <w:numPr>
                <w:ilvl w:val="1"/>
                <w:numId w:val="14"/>
              </w:numPr>
              <w:overflowPunct w:val="0"/>
              <w:autoSpaceDE w:val="0"/>
              <w:autoSpaceDN w:val="0"/>
              <w:adjustRightInd w:val="0"/>
              <w:spacing w:line="276" w:lineRule="auto"/>
              <w:contextualSpacing w:val="0"/>
              <w:textAlignment w:val="baseline"/>
              <w:rPr>
                <w:iCs/>
                <w:lang w:eastAsia="zh-CN"/>
              </w:rPr>
            </w:pPr>
            <w:r w:rsidRPr="009F5560">
              <w:rPr>
                <w:iCs/>
                <w:lang w:eastAsia="zh-CN"/>
              </w:rPr>
              <w:t>Inter-satellite RRC re-establishment</w:t>
            </w:r>
          </w:p>
          <w:p w14:paraId="658E4B77" w14:textId="77777777" w:rsidR="003606D9" w:rsidRDefault="003606D9" w:rsidP="004A403C">
            <w:pPr>
              <w:pStyle w:val="ListParagraph"/>
              <w:numPr>
                <w:ilvl w:val="2"/>
                <w:numId w:val="14"/>
              </w:numPr>
              <w:overflowPunct w:val="0"/>
              <w:autoSpaceDE w:val="0"/>
              <w:autoSpaceDN w:val="0"/>
              <w:adjustRightInd w:val="0"/>
              <w:spacing w:line="276" w:lineRule="auto"/>
              <w:contextualSpacing w:val="0"/>
              <w:textAlignment w:val="baseline"/>
              <w:rPr>
                <w:iCs/>
                <w:lang w:eastAsia="zh-CN"/>
              </w:rPr>
            </w:pPr>
            <w:r w:rsidRPr="009F5560">
              <w:rPr>
                <w:iCs/>
                <w:lang w:eastAsia="zh-CN"/>
              </w:rPr>
              <w:t>No RRC re-establishment requirements</w:t>
            </w:r>
          </w:p>
          <w:p w14:paraId="5BCFD5A0" w14:textId="3755EE52" w:rsidR="00D5567F" w:rsidRPr="007454C6" w:rsidRDefault="00D5567F" w:rsidP="00556284">
            <w:pPr>
              <w:rPr>
                <w:lang w:val="x-none"/>
              </w:rPr>
            </w:pPr>
          </w:p>
        </w:tc>
      </w:tr>
    </w:tbl>
    <w:p w14:paraId="757632D0" w14:textId="77777777" w:rsidR="00FA2EF4" w:rsidRDefault="00FA2EF4" w:rsidP="00556284">
      <w:pPr>
        <w:rPr>
          <w:lang w:val="en-CA"/>
        </w:rPr>
      </w:pPr>
    </w:p>
    <w:p w14:paraId="31F4ADE8" w14:textId="1736B531" w:rsidR="009200E6" w:rsidRDefault="003606D9" w:rsidP="005312A9">
      <w:pPr>
        <w:rPr>
          <w:lang w:eastAsia="zh-CN"/>
        </w:rPr>
      </w:pPr>
      <w:r w:rsidRPr="003606D9">
        <w:rPr>
          <w:lang w:val="en-GB"/>
        </w:rPr>
        <w:t xml:space="preserve">The </w:t>
      </w:r>
      <w:r>
        <w:rPr>
          <w:lang w:val="en-GB"/>
        </w:rPr>
        <w:t>ex</w:t>
      </w:r>
      <w:r w:rsidR="00504057">
        <w:rPr>
          <w:lang w:val="en-GB"/>
        </w:rPr>
        <w:t xml:space="preserve">ception case herein is the case that the UE </w:t>
      </w:r>
      <w:r w:rsidR="00E01434">
        <w:rPr>
          <w:lang w:val="en-GB"/>
        </w:rPr>
        <w:t>conducts RRC re-establishment</w:t>
      </w:r>
      <w:r w:rsidR="00E35D62">
        <w:rPr>
          <w:lang w:val="en-GB"/>
        </w:rPr>
        <w:t xml:space="preserve"> procedure on the</w:t>
      </w:r>
      <w:r w:rsidR="00964481">
        <w:rPr>
          <w:lang w:val="en-GB"/>
        </w:rPr>
        <w:t xml:space="preserve"> source satellite/cell </w:t>
      </w:r>
      <w:r w:rsidR="00E35D62">
        <w:rPr>
          <w:lang w:val="en-GB"/>
        </w:rPr>
        <w:t xml:space="preserve">when the UE fails to </w:t>
      </w:r>
      <w:r w:rsidR="00964481">
        <w:rPr>
          <w:lang w:val="en-GB"/>
        </w:rPr>
        <w:t xml:space="preserve">complete blind HO to the target satellite/cell. </w:t>
      </w:r>
      <w:r w:rsidR="00FE3AA9">
        <w:rPr>
          <w:lang w:eastAsia="zh-CN"/>
        </w:rPr>
        <w:t xml:space="preserve">We’re open to </w:t>
      </w:r>
      <w:r w:rsidR="00AF2E54">
        <w:rPr>
          <w:lang w:eastAsia="zh-CN"/>
        </w:rPr>
        <w:t>the case</w:t>
      </w:r>
      <w:r w:rsidR="000F07BE">
        <w:rPr>
          <w:lang w:eastAsia="zh-CN"/>
        </w:rPr>
        <w:t xml:space="preserve"> since it may happen in practice</w:t>
      </w:r>
      <w:r w:rsidR="00AF2E54">
        <w:rPr>
          <w:lang w:eastAsia="zh-CN"/>
        </w:rPr>
        <w:t>.</w:t>
      </w:r>
      <w:r w:rsidR="00E87681">
        <w:rPr>
          <w:lang w:eastAsia="zh-CN"/>
        </w:rPr>
        <w:t xml:space="preserve"> </w:t>
      </w:r>
      <w:r w:rsidR="004B3B7E">
        <w:rPr>
          <w:lang w:eastAsia="zh-CN"/>
        </w:rPr>
        <w:t>Anyhow, i</w:t>
      </w:r>
      <w:r w:rsidR="006A1E4C">
        <w:rPr>
          <w:lang w:eastAsia="zh-CN"/>
        </w:rPr>
        <w:t xml:space="preserve">f </w:t>
      </w:r>
      <w:r w:rsidR="009019FB">
        <w:rPr>
          <w:lang w:eastAsia="zh-CN"/>
        </w:rPr>
        <w:t>it is agreed to go ahead to support it</w:t>
      </w:r>
      <w:r w:rsidR="004B3B7E">
        <w:rPr>
          <w:lang w:eastAsia="zh-CN"/>
        </w:rPr>
        <w:t xml:space="preserve">, </w:t>
      </w:r>
      <w:r w:rsidR="007A08E6">
        <w:rPr>
          <w:lang w:eastAsia="zh-CN"/>
        </w:rPr>
        <w:t xml:space="preserve">it shall be noted that the </w:t>
      </w:r>
      <w:r w:rsidR="00D54D93">
        <w:rPr>
          <w:lang w:eastAsia="zh-CN"/>
        </w:rPr>
        <w:t xml:space="preserve">statement </w:t>
      </w:r>
      <w:r w:rsidR="00B60DF9">
        <w:rPr>
          <w:lang w:eastAsia="zh-CN"/>
        </w:rPr>
        <w:t>‘</w:t>
      </w:r>
      <w:proofErr w:type="spellStart"/>
      <w:r w:rsidR="00B60DF9" w:rsidRPr="00B60DF9">
        <w:rPr>
          <w:lang w:eastAsia="zh-CN"/>
        </w:rPr>
        <w:t>T</w:t>
      </w:r>
      <w:r w:rsidR="00B60DF9" w:rsidRPr="00D54D93">
        <w:rPr>
          <w:vertAlign w:val="subscript"/>
          <w:lang w:eastAsia="zh-CN"/>
        </w:rPr>
        <w:t>reestablish_delay</w:t>
      </w:r>
      <w:proofErr w:type="spellEnd"/>
      <w:r w:rsidR="00B60DF9" w:rsidRPr="00D54D93">
        <w:rPr>
          <w:vertAlign w:val="subscript"/>
          <w:lang w:eastAsia="zh-CN"/>
        </w:rPr>
        <w:t xml:space="preserve"> </w:t>
      </w:r>
      <w:r w:rsidR="00B60DF9" w:rsidRPr="00B60DF9">
        <w:rPr>
          <w:lang w:eastAsia="zh-CN"/>
        </w:rPr>
        <w:t>seconds from the moment it detects a loss in RRC connection</w:t>
      </w:r>
      <w:r w:rsidR="00B60DF9">
        <w:rPr>
          <w:lang w:eastAsia="zh-CN"/>
        </w:rPr>
        <w:t>’</w:t>
      </w:r>
      <w:r w:rsidR="00D54D93">
        <w:rPr>
          <w:lang w:eastAsia="zh-CN"/>
        </w:rPr>
        <w:t xml:space="preserve"> shall contain the steering time</w:t>
      </w:r>
      <w:r w:rsidR="000E5AE1">
        <w:rPr>
          <w:lang w:eastAsia="zh-CN"/>
        </w:rPr>
        <w:t>.</w:t>
      </w:r>
    </w:p>
    <w:p w14:paraId="09274CD9" w14:textId="6B9F8FCE" w:rsidR="000E5AE1" w:rsidRPr="00ED4C45" w:rsidRDefault="000E5AE1" w:rsidP="000E5AE1">
      <w:pPr>
        <w:rPr>
          <w:b/>
          <w:bCs/>
          <w:lang w:eastAsia="zh-CN"/>
        </w:rPr>
      </w:pPr>
      <w:r w:rsidRPr="00ED4C45">
        <w:rPr>
          <w:b/>
          <w:bCs/>
          <w:lang w:eastAsia="zh-CN"/>
        </w:rPr>
        <w:lastRenderedPageBreak/>
        <w:t xml:space="preserve">Proposal 1: </w:t>
      </w:r>
      <w:proofErr w:type="spellStart"/>
      <w:r w:rsidRPr="00ED4C45">
        <w:rPr>
          <w:b/>
          <w:bCs/>
          <w:lang w:eastAsia="zh-CN"/>
        </w:rPr>
        <w:t>We</w:t>
      </w:r>
      <w:r w:rsidR="009D2F9A">
        <w:rPr>
          <w:b/>
          <w:bCs/>
          <w:lang w:eastAsia="zh-CN"/>
        </w:rPr>
        <w:t>’s</w:t>
      </w:r>
      <w:proofErr w:type="spellEnd"/>
      <w:r w:rsidR="009D2F9A">
        <w:rPr>
          <w:b/>
          <w:bCs/>
          <w:lang w:eastAsia="zh-CN"/>
        </w:rPr>
        <w:t xml:space="preserve"> open </w:t>
      </w:r>
      <w:r w:rsidRPr="00ED4C45">
        <w:rPr>
          <w:b/>
          <w:bCs/>
          <w:lang w:eastAsia="zh-CN"/>
        </w:rPr>
        <w:t xml:space="preserve">to consider the </w:t>
      </w:r>
      <w:r w:rsidRPr="00ED4C45">
        <w:rPr>
          <w:b/>
          <w:bCs/>
          <w:iCs/>
          <w:lang w:eastAsia="zh-CN"/>
        </w:rPr>
        <w:t>exception case in blind handover</w:t>
      </w:r>
      <w:r w:rsidR="009D2F9A">
        <w:rPr>
          <w:b/>
          <w:bCs/>
          <w:iCs/>
          <w:lang w:eastAsia="zh-CN"/>
        </w:rPr>
        <w:t xml:space="preserve">. If it is </w:t>
      </w:r>
      <w:proofErr w:type="gramStart"/>
      <w:r w:rsidR="009D2F9A">
        <w:rPr>
          <w:b/>
          <w:bCs/>
          <w:iCs/>
          <w:lang w:eastAsia="zh-CN"/>
        </w:rPr>
        <w:t xml:space="preserve">taken into </w:t>
      </w:r>
      <w:r w:rsidR="002B279A">
        <w:rPr>
          <w:b/>
          <w:bCs/>
          <w:iCs/>
          <w:lang w:eastAsia="zh-CN"/>
        </w:rPr>
        <w:t>account</w:t>
      </w:r>
      <w:proofErr w:type="gramEnd"/>
      <w:r w:rsidR="002B279A">
        <w:rPr>
          <w:b/>
          <w:bCs/>
          <w:iCs/>
          <w:lang w:eastAsia="zh-CN"/>
        </w:rPr>
        <w:t xml:space="preserve">, </w:t>
      </w:r>
      <w:r w:rsidRPr="00ED4C45">
        <w:rPr>
          <w:b/>
          <w:bCs/>
          <w:lang w:eastAsia="zh-CN"/>
        </w:rPr>
        <w:t>the statement ‘</w:t>
      </w:r>
      <w:proofErr w:type="spellStart"/>
      <w:r w:rsidRPr="00ED4C45">
        <w:rPr>
          <w:b/>
          <w:bCs/>
          <w:lang w:eastAsia="zh-CN"/>
        </w:rPr>
        <w:t>T</w:t>
      </w:r>
      <w:r w:rsidRPr="00ED4C45">
        <w:rPr>
          <w:b/>
          <w:bCs/>
          <w:vertAlign w:val="subscript"/>
          <w:lang w:eastAsia="zh-CN"/>
        </w:rPr>
        <w:t>reestablish_delay</w:t>
      </w:r>
      <w:proofErr w:type="spellEnd"/>
      <w:r w:rsidRPr="00ED4C45">
        <w:rPr>
          <w:b/>
          <w:bCs/>
          <w:vertAlign w:val="subscript"/>
          <w:lang w:eastAsia="zh-CN"/>
        </w:rPr>
        <w:t xml:space="preserve"> </w:t>
      </w:r>
      <w:r w:rsidRPr="00ED4C45">
        <w:rPr>
          <w:b/>
          <w:bCs/>
          <w:lang w:eastAsia="zh-CN"/>
        </w:rPr>
        <w:t xml:space="preserve">seconds from the moment it detects a loss in RRC connection’ </w:t>
      </w:r>
      <w:r w:rsidR="006941A8">
        <w:rPr>
          <w:b/>
          <w:bCs/>
          <w:lang w:eastAsia="zh-CN"/>
        </w:rPr>
        <w:t xml:space="preserve">in RRC </w:t>
      </w:r>
      <w:r w:rsidR="006941A8">
        <w:rPr>
          <w:b/>
          <w:bCs/>
          <w:iCs/>
          <w:lang w:eastAsia="zh-CN"/>
        </w:rPr>
        <w:t>re-establishment requirement</w:t>
      </w:r>
      <w:r w:rsidR="006941A8" w:rsidRPr="00ED4C45">
        <w:rPr>
          <w:b/>
          <w:bCs/>
          <w:iCs/>
          <w:lang w:eastAsia="zh-CN"/>
        </w:rPr>
        <w:t xml:space="preserve"> </w:t>
      </w:r>
      <w:r w:rsidRPr="00ED4C45">
        <w:rPr>
          <w:b/>
          <w:bCs/>
          <w:lang w:eastAsia="zh-CN"/>
        </w:rPr>
        <w:t xml:space="preserve">shall </w:t>
      </w:r>
      <w:r w:rsidR="00D060D3" w:rsidRPr="00ED4C45">
        <w:rPr>
          <w:b/>
          <w:bCs/>
          <w:lang w:eastAsia="zh-CN"/>
        </w:rPr>
        <w:t xml:space="preserve">be updated to </w:t>
      </w:r>
      <w:r w:rsidRPr="00ED4C45">
        <w:rPr>
          <w:b/>
          <w:bCs/>
          <w:lang w:eastAsia="zh-CN"/>
        </w:rPr>
        <w:t>contain the steering time.</w:t>
      </w:r>
    </w:p>
    <w:p w14:paraId="03402439" w14:textId="43BBD402" w:rsidR="000E5AE1" w:rsidRPr="00FE3AA9" w:rsidRDefault="000E5AE1" w:rsidP="005312A9">
      <w:pPr>
        <w:rPr>
          <w:lang w:eastAsia="zh-CN"/>
        </w:rPr>
      </w:pPr>
    </w:p>
    <w:p w14:paraId="182D9F50" w14:textId="77777777" w:rsidR="00744F7A" w:rsidRDefault="00744F7A" w:rsidP="00744F7A">
      <w:pPr>
        <w:outlineLvl w:val="2"/>
        <w:rPr>
          <w:b/>
          <w:u w:val="single"/>
          <w:lang w:eastAsia="ko-KR"/>
        </w:rPr>
      </w:pPr>
      <w:r>
        <w:rPr>
          <w:b/>
          <w:u w:val="single"/>
          <w:lang w:eastAsia="ko-KR"/>
        </w:rPr>
        <w:t>Issue 2-7: Measurement gap</w:t>
      </w:r>
    </w:p>
    <w:tbl>
      <w:tblPr>
        <w:tblStyle w:val="TableGrid"/>
        <w:tblW w:w="0" w:type="auto"/>
        <w:tblLook w:val="04A0" w:firstRow="1" w:lastRow="0" w:firstColumn="1" w:lastColumn="0" w:noHBand="0" w:noVBand="1"/>
      </w:tblPr>
      <w:tblGrid>
        <w:gridCol w:w="10142"/>
      </w:tblGrid>
      <w:tr w:rsidR="00744F7A" w14:paraId="2F0FF66D" w14:textId="77777777" w:rsidTr="00744F7A">
        <w:tc>
          <w:tcPr>
            <w:tcW w:w="10142" w:type="dxa"/>
          </w:tcPr>
          <w:p w14:paraId="126D753D" w14:textId="77777777" w:rsidR="00744F7A" w:rsidRPr="009F5560" w:rsidRDefault="00744F7A" w:rsidP="00744F7A">
            <w:pPr>
              <w:spacing w:after="120" w:line="252" w:lineRule="auto"/>
              <w:ind w:firstLine="284"/>
              <w:rPr>
                <w:b/>
                <w:bCs/>
                <w:highlight w:val="green"/>
                <w:u w:val="single"/>
                <w:lang w:eastAsia="ja-JP"/>
              </w:rPr>
            </w:pPr>
            <w:r w:rsidRPr="009F5560">
              <w:rPr>
                <w:b/>
                <w:bCs/>
                <w:highlight w:val="green"/>
                <w:u w:val="single"/>
                <w:lang w:eastAsia="ja-JP"/>
              </w:rPr>
              <w:t>Agreement:</w:t>
            </w:r>
          </w:p>
          <w:p w14:paraId="336E71C9" w14:textId="33535343" w:rsidR="00744F7A" w:rsidRPr="00744F7A" w:rsidRDefault="00744F7A" w:rsidP="004A403C">
            <w:pPr>
              <w:pStyle w:val="ListParagraph"/>
              <w:numPr>
                <w:ilvl w:val="0"/>
                <w:numId w:val="13"/>
              </w:numPr>
              <w:overflowPunct w:val="0"/>
              <w:autoSpaceDE w:val="0"/>
              <w:autoSpaceDN w:val="0"/>
              <w:adjustRightInd w:val="0"/>
              <w:spacing w:line="276" w:lineRule="auto"/>
              <w:contextualSpacing w:val="0"/>
              <w:textAlignment w:val="baseline"/>
              <w:rPr>
                <w:lang w:eastAsia="ja-JP"/>
              </w:rPr>
            </w:pPr>
            <w:r w:rsidRPr="009F5560">
              <w:rPr>
                <w:lang w:eastAsia="ja-JP"/>
              </w:rPr>
              <w:t xml:space="preserve">Companies are encouraged to discuss the per FR and per gap pattern capability aspects. </w:t>
            </w:r>
          </w:p>
        </w:tc>
      </w:tr>
    </w:tbl>
    <w:p w14:paraId="26FE9071" w14:textId="77777777" w:rsidR="00F9218C" w:rsidRDefault="00F9218C" w:rsidP="00A05968">
      <w:pPr>
        <w:rPr>
          <w:b/>
          <w:bCs/>
          <w:lang w:val="x-none" w:eastAsia="zh-CN"/>
        </w:rPr>
      </w:pPr>
    </w:p>
    <w:p w14:paraId="2E83D270" w14:textId="2E0411F1" w:rsidR="00744F7A" w:rsidRPr="004E7D80" w:rsidRDefault="00852D4C" w:rsidP="00A05968">
      <w:pPr>
        <w:rPr>
          <w:lang w:eastAsia="zh-CN"/>
        </w:rPr>
      </w:pPr>
      <w:r>
        <w:rPr>
          <w:lang w:val="x-none" w:eastAsia="zh-CN"/>
        </w:rPr>
        <w:t xml:space="preserve">In last meeting, </w:t>
      </w:r>
      <w:r w:rsidR="00BA6193">
        <w:rPr>
          <w:lang w:val="x-none" w:eastAsia="zh-CN"/>
        </w:rPr>
        <w:t xml:space="preserve">companies converged to the common understanding </w:t>
      </w:r>
      <w:r w:rsidR="00BA6193" w:rsidRPr="00BA6193">
        <w:rPr>
          <w:lang w:val="x-none" w:eastAsia="zh-CN"/>
        </w:rPr>
        <w:t>the capability directly means neither ‘parallel/simultaneous measurement’ nor ‘inter-satellite measurement.’</w:t>
      </w:r>
      <w:r w:rsidR="004E7D80">
        <w:rPr>
          <w:rFonts w:hint="eastAsia"/>
          <w:lang w:val="x-none" w:eastAsia="zh-CN"/>
        </w:rPr>
        <w:t xml:space="preserve"> </w:t>
      </w:r>
      <w:r w:rsidR="002D451C">
        <w:rPr>
          <w:lang w:eastAsia="zh-CN"/>
        </w:rPr>
        <w:t xml:space="preserve">Another agreement in earlier meeting is that </w:t>
      </w:r>
      <w:r w:rsidR="002D451C" w:rsidRPr="002D451C">
        <w:rPr>
          <w:lang w:eastAsia="zh-CN"/>
        </w:rPr>
        <w:t>FR2 MG patterns are used for NTN in bands above 10 GHz.</w:t>
      </w:r>
      <w:r w:rsidR="002D451C">
        <w:rPr>
          <w:lang w:eastAsia="zh-CN"/>
        </w:rPr>
        <w:t xml:space="preserve"> </w:t>
      </w:r>
      <w:r w:rsidR="009026CF">
        <w:rPr>
          <w:lang w:eastAsia="zh-CN"/>
        </w:rPr>
        <w:t>That may be the reason that at the least one companies proposed to use per FR gap in above 10GHz.</w:t>
      </w:r>
      <w:r w:rsidR="00902E6B">
        <w:rPr>
          <w:lang w:eastAsia="zh-CN"/>
        </w:rPr>
        <w:t xml:space="preserve"> However, considering th</w:t>
      </w:r>
      <w:r w:rsidR="00625062">
        <w:rPr>
          <w:lang w:eastAsia="zh-CN"/>
        </w:rPr>
        <w:t xml:space="preserve">at the UE operating over 10GHz in NTN </w:t>
      </w:r>
      <w:r w:rsidR="004C0C29">
        <w:rPr>
          <w:lang w:eastAsia="zh-CN"/>
        </w:rPr>
        <w:t>apparently</w:t>
      </w:r>
      <w:r w:rsidR="003E535F">
        <w:rPr>
          <w:lang w:eastAsia="zh-CN"/>
        </w:rPr>
        <w:t xml:space="preserve"> </w:t>
      </w:r>
      <w:r w:rsidR="00625062">
        <w:rPr>
          <w:lang w:eastAsia="zh-CN"/>
        </w:rPr>
        <w:t>hasn’t possibility to manager other FR, e.g., FR1</w:t>
      </w:r>
      <w:r w:rsidR="003E535F">
        <w:rPr>
          <w:lang w:eastAsia="zh-CN"/>
        </w:rPr>
        <w:t xml:space="preserve">, </w:t>
      </w:r>
      <w:r w:rsidR="00282E4D" w:rsidRPr="00FA3FF8">
        <w:rPr>
          <w:lang w:eastAsia="zh-CN"/>
        </w:rPr>
        <w:t>there</w:t>
      </w:r>
      <w:r w:rsidR="00FA3FF8" w:rsidRPr="00FA3FF8">
        <w:rPr>
          <w:lang w:eastAsia="zh-CN"/>
        </w:rPr>
        <w:t xml:space="preserve"> are no adverse effects from the MG being defined according to the </w:t>
      </w:r>
      <w:r w:rsidR="00FA3FF8">
        <w:rPr>
          <w:lang w:eastAsia="zh-CN"/>
        </w:rPr>
        <w:t xml:space="preserve">per </w:t>
      </w:r>
      <w:r w:rsidR="00FA3FF8" w:rsidRPr="00FA3FF8">
        <w:rPr>
          <w:lang w:eastAsia="zh-CN"/>
        </w:rPr>
        <w:t xml:space="preserve">UE gap. </w:t>
      </w:r>
    </w:p>
    <w:p w14:paraId="4F811699" w14:textId="263EBAC8" w:rsidR="00EB32E8" w:rsidRPr="00F66E0E" w:rsidRDefault="00814247" w:rsidP="00A05968">
      <w:pPr>
        <w:rPr>
          <w:b/>
          <w:bCs/>
          <w:lang w:eastAsia="zh-CN"/>
        </w:rPr>
      </w:pPr>
      <w:r>
        <w:rPr>
          <w:b/>
          <w:bCs/>
          <w:lang w:val="x-none" w:eastAsia="zh-CN"/>
        </w:rPr>
        <w:t>Proposal 2: Define MG</w:t>
      </w:r>
      <w:r w:rsidR="00282E4D">
        <w:rPr>
          <w:b/>
          <w:bCs/>
          <w:lang w:val="x-none" w:eastAsia="zh-CN"/>
        </w:rPr>
        <w:t xml:space="preserve"> in above 10GHz</w:t>
      </w:r>
      <w:r>
        <w:rPr>
          <w:b/>
          <w:bCs/>
          <w:lang w:val="x-none" w:eastAsia="zh-CN"/>
        </w:rPr>
        <w:t xml:space="preserve"> as Per UE gap</w:t>
      </w:r>
      <w:r w:rsidR="00F66E0E">
        <w:rPr>
          <w:b/>
          <w:bCs/>
          <w:lang w:eastAsia="zh-CN"/>
        </w:rPr>
        <w:t>.</w:t>
      </w:r>
    </w:p>
    <w:p w14:paraId="0CE59926" w14:textId="77777777" w:rsidR="00814247" w:rsidRDefault="00814247" w:rsidP="00A05968">
      <w:pPr>
        <w:rPr>
          <w:b/>
          <w:bCs/>
          <w:lang w:val="x-none" w:eastAsia="zh-CN"/>
        </w:rPr>
      </w:pPr>
    </w:p>
    <w:p w14:paraId="731027EC" w14:textId="59F93388" w:rsidR="00A36F99" w:rsidRDefault="00EB32E8" w:rsidP="00A36F99">
      <w:pPr>
        <w:outlineLvl w:val="2"/>
        <w:rPr>
          <w:b/>
          <w:u w:val="single"/>
          <w:lang w:eastAsia="ko-KR"/>
        </w:rPr>
      </w:pPr>
      <w:r>
        <w:rPr>
          <w:b/>
          <w:u w:val="single"/>
          <w:lang w:eastAsia="ko-KR"/>
        </w:rPr>
        <w:t>Issue 2-12: Measurement accuracy</w:t>
      </w:r>
    </w:p>
    <w:p w14:paraId="12574FC2" w14:textId="4448CE63" w:rsidR="00A36F99" w:rsidRPr="00A36F99" w:rsidRDefault="005F330B" w:rsidP="00A36F99">
      <w:pPr>
        <w:rPr>
          <w:lang w:val="x-none" w:eastAsia="zh-CN"/>
        </w:rPr>
      </w:pPr>
      <w:r>
        <w:rPr>
          <w:lang w:val="x-none" w:eastAsia="zh-CN"/>
        </w:rPr>
        <w:t xml:space="preserve">Based on </w:t>
      </w:r>
      <w:r w:rsidR="004F1046">
        <w:rPr>
          <w:lang w:val="x-none" w:eastAsia="zh-CN"/>
        </w:rPr>
        <w:t>the summary of</w:t>
      </w:r>
      <w:r w:rsidR="005644FC">
        <w:rPr>
          <w:lang w:val="x-none" w:eastAsia="zh-CN"/>
        </w:rPr>
        <w:t xml:space="preserve"> proposals in last meeting, </w:t>
      </w:r>
      <w:r w:rsidR="007334AB">
        <w:rPr>
          <w:lang w:val="x-none" w:eastAsia="zh-CN"/>
        </w:rPr>
        <w:t xml:space="preserve">we understand </w:t>
      </w:r>
      <w:r w:rsidR="008816BB">
        <w:rPr>
          <w:lang w:val="x-none" w:eastAsia="zh-CN"/>
        </w:rPr>
        <w:t xml:space="preserve">the issue </w:t>
      </w:r>
      <w:r w:rsidR="004454E7">
        <w:rPr>
          <w:lang w:val="x-none" w:eastAsia="zh-CN"/>
        </w:rPr>
        <w:t>is that the leg</w:t>
      </w:r>
      <w:r w:rsidR="00EE2B6C">
        <w:rPr>
          <w:lang w:val="x-none" w:eastAsia="zh-CN"/>
        </w:rPr>
        <w:t xml:space="preserve">acy accuracy covers </w:t>
      </w:r>
      <w:r w:rsidR="00583658">
        <w:rPr>
          <w:lang w:val="x-none" w:eastAsia="zh-CN"/>
        </w:rPr>
        <w:t>gain difference. Such that</w:t>
      </w:r>
      <w:r w:rsidR="008816BB">
        <w:rPr>
          <w:lang w:val="x-none" w:eastAsia="zh-CN"/>
        </w:rPr>
        <w:t xml:space="preserve"> </w:t>
      </w:r>
      <w:r w:rsidR="00886A3F">
        <w:rPr>
          <w:lang w:val="x-none" w:eastAsia="zh-CN"/>
        </w:rPr>
        <w:t>we’re</w:t>
      </w:r>
      <w:r w:rsidR="00A36F99">
        <w:rPr>
          <w:lang w:val="x-none" w:eastAsia="zh-CN"/>
        </w:rPr>
        <w:t xml:space="preserve"> open to </w:t>
      </w:r>
      <w:r w:rsidR="003F2D92">
        <w:rPr>
          <w:lang w:val="x-none" w:eastAsia="zh-CN"/>
        </w:rPr>
        <w:t xml:space="preserve">removing </w:t>
      </w:r>
      <w:r w:rsidR="0041655B">
        <w:rPr>
          <w:lang w:val="x-none" w:eastAsia="zh-CN"/>
        </w:rPr>
        <w:t xml:space="preserve">RF margin taking gain difference in different RX beam </w:t>
      </w:r>
      <w:r w:rsidR="00EB5E2F">
        <w:rPr>
          <w:lang w:val="x-none" w:eastAsia="zh-CN"/>
        </w:rPr>
        <w:t>into account</w:t>
      </w:r>
      <w:r w:rsidR="00886A3F">
        <w:rPr>
          <w:lang w:val="x-none" w:eastAsia="zh-CN"/>
        </w:rPr>
        <w:t xml:space="preserve"> </w:t>
      </w:r>
      <w:r w:rsidR="00060E4E">
        <w:rPr>
          <w:lang w:val="x-none" w:eastAsia="zh-CN"/>
        </w:rPr>
        <w:t xml:space="preserve">in requirements </w:t>
      </w:r>
      <w:r w:rsidR="007721C2">
        <w:rPr>
          <w:lang w:val="x-none" w:eastAsia="zh-CN"/>
        </w:rPr>
        <w:t>on</w:t>
      </w:r>
      <w:r w:rsidR="00060E4E">
        <w:rPr>
          <w:lang w:val="x-none" w:eastAsia="zh-CN"/>
        </w:rPr>
        <w:t xml:space="preserve"> </w:t>
      </w:r>
      <w:r w:rsidR="007D5D48" w:rsidRPr="007D5D48">
        <w:rPr>
          <w:lang w:val="x-none" w:eastAsia="zh-CN"/>
        </w:rPr>
        <w:t>relative accuracy</w:t>
      </w:r>
      <w:r w:rsidR="007721C2">
        <w:rPr>
          <w:lang w:val="x-none" w:eastAsia="zh-CN"/>
        </w:rPr>
        <w:t>.</w:t>
      </w:r>
    </w:p>
    <w:p w14:paraId="00655FDA" w14:textId="379F940C" w:rsidR="00432CE0" w:rsidRPr="00060E4E" w:rsidRDefault="00432CE0" w:rsidP="00432CE0">
      <w:pPr>
        <w:rPr>
          <w:b/>
          <w:bCs/>
          <w:lang w:eastAsia="zh-CN"/>
        </w:rPr>
      </w:pPr>
      <w:r w:rsidRPr="00060E4E">
        <w:rPr>
          <w:b/>
          <w:bCs/>
          <w:lang w:val="x-none" w:eastAsia="zh-CN"/>
        </w:rPr>
        <w:t>Proposal</w:t>
      </w:r>
      <w:r>
        <w:rPr>
          <w:b/>
          <w:bCs/>
          <w:lang w:val="x-none" w:eastAsia="zh-CN"/>
        </w:rPr>
        <w:t xml:space="preserve"> 3</w:t>
      </w:r>
      <w:r w:rsidRPr="00060E4E">
        <w:rPr>
          <w:b/>
          <w:bCs/>
          <w:lang w:val="x-none" w:eastAsia="zh-CN"/>
        </w:rPr>
        <w:t xml:space="preserve">: We’re open to removing RF margin for different RX beams in the relative accuracy, </w:t>
      </w:r>
      <w:r w:rsidR="00E01B99">
        <w:rPr>
          <w:b/>
          <w:bCs/>
          <w:lang w:val="x-none" w:eastAsia="zh-CN"/>
        </w:rPr>
        <w:t xml:space="preserve">the UE </w:t>
      </w:r>
      <w:r w:rsidRPr="00060E4E">
        <w:rPr>
          <w:b/>
          <w:bCs/>
          <w:lang w:val="x-none" w:eastAsia="zh-CN"/>
        </w:rPr>
        <w:t>above 10GHz may not need it</w:t>
      </w:r>
      <w:r>
        <w:rPr>
          <w:b/>
          <w:bCs/>
          <w:lang w:val="x-none" w:eastAsia="zh-CN"/>
        </w:rPr>
        <w:t>, i.e., relative accuracy can be tightened</w:t>
      </w:r>
      <w:r w:rsidRPr="00060E4E">
        <w:rPr>
          <w:b/>
          <w:bCs/>
          <w:lang w:val="x-none" w:eastAsia="zh-CN"/>
        </w:rPr>
        <w:t xml:space="preserve">. </w:t>
      </w:r>
    </w:p>
    <w:p w14:paraId="246C7CAE" w14:textId="77777777" w:rsidR="00EB32E8" w:rsidRDefault="00EB32E8" w:rsidP="00A05968">
      <w:pPr>
        <w:rPr>
          <w:b/>
          <w:bCs/>
          <w:u w:val="single"/>
          <w:lang w:eastAsia="ja-JP"/>
        </w:rPr>
      </w:pPr>
    </w:p>
    <w:p w14:paraId="5070A55C" w14:textId="77777777" w:rsidR="00987014" w:rsidRDefault="00987014" w:rsidP="00987014">
      <w:pPr>
        <w:outlineLvl w:val="2"/>
        <w:rPr>
          <w:b/>
          <w:u w:val="single"/>
          <w:lang w:eastAsia="ko-KR"/>
        </w:rPr>
      </w:pPr>
      <w:bookmarkStart w:id="2" w:name="_Hlk147841552"/>
      <w:r>
        <w:rPr>
          <w:b/>
          <w:u w:val="single"/>
          <w:lang w:eastAsia="ko-KR"/>
        </w:rPr>
        <w:t>Issue 2-13: UE capability</w:t>
      </w:r>
    </w:p>
    <w:tbl>
      <w:tblPr>
        <w:tblStyle w:val="TableGrid"/>
        <w:tblW w:w="0" w:type="auto"/>
        <w:tblLook w:val="04A0" w:firstRow="1" w:lastRow="0" w:firstColumn="1" w:lastColumn="0" w:noHBand="0" w:noVBand="1"/>
      </w:tblPr>
      <w:tblGrid>
        <w:gridCol w:w="10142"/>
      </w:tblGrid>
      <w:tr w:rsidR="00987014" w14:paraId="0CF0E543" w14:textId="77777777" w:rsidTr="00987014">
        <w:tc>
          <w:tcPr>
            <w:tcW w:w="10142" w:type="dxa"/>
          </w:tcPr>
          <w:bookmarkEnd w:id="2"/>
          <w:p w14:paraId="1097F9E8" w14:textId="77777777" w:rsidR="00987014" w:rsidRPr="003A5D22" w:rsidRDefault="00987014" w:rsidP="00987014">
            <w:pPr>
              <w:spacing w:after="120" w:line="252" w:lineRule="auto"/>
              <w:ind w:firstLine="284"/>
              <w:rPr>
                <w:b/>
                <w:bCs/>
                <w:u w:val="single"/>
                <w:lang w:eastAsia="ja-JP"/>
              </w:rPr>
            </w:pPr>
            <w:r w:rsidRPr="009F5560">
              <w:rPr>
                <w:b/>
                <w:bCs/>
                <w:highlight w:val="yellow"/>
                <w:u w:val="single"/>
                <w:lang w:eastAsia="ja-JP"/>
              </w:rPr>
              <w:t>FFS</w:t>
            </w:r>
          </w:p>
          <w:p w14:paraId="315B0675" w14:textId="77777777" w:rsidR="00987014" w:rsidRPr="009F5560" w:rsidRDefault="00987014" w:rsidP="004A403C">
            <w:pPr>
              <w:pStyle w:val="ListParagraph"/>
              <w:numPr>
                <w:ilvl w:val="0"/>
                <w:numId w:val="13"/>
              </w:numPr>
              <w:overflowPunct w:val="0"/>
              <w:autoSpaceDE w:val="0"/>
              <w:autoSpaceDN w:val="0"/>
              <w:adjustRightInd w:val="0"/>
              <w:spacing w:line="276" w:lineRule="auto"/>
              <w:contextualSpacing w:val="0"/>
              <w:textAlignment w:val="baseline"/>
              <w:rPr>
                <w:lang w:eastAsia="ja-JP"/>
              </w:rPr>
            </w:pPr>
            <w:r w:rsidRPr="009F5560">
              <w:rPr>
                <w:lang w:eastAsia="ja-JP"/>
              </w:rPr>
              <w:t>The following UE capabilities introduced in Rel-17 NR NTN are not applicable for NR NTN band above 10GHz:</w:t>
            </w:r>
          </w:p>
          <w:p w14:paraId="0C1393CB" w14:textId="77777777" w:rsidR="00987014" w:rsidRPr="009F5560" w:rsidRDefault="00987014" w:rsidP="004A403C">
            <w:pPr>
              <w:pStyle w:val="ListParagraph"/>
              <w:numPr>
                <w:ilvl w:val="1"/>
                <w:numId w:val="13"/>
              </w:numPr>
              <w:overflowPunct w:val="0"/>
              <w:autoSpaceDE w:val="0"/>
              <w:autoSpaceDN w:val="0"/>
              <w:adjustRightInd w:val="0"/>
              <w:spacing w:line="276" w:lineRule="auto"/>
              <w:ind w:left="1364"/>
              <w:contextualSpacing w:val="0"/>
              <w:textAlignment w:val="baseline"/>
              <w:rPr>
                <w:lang w:eastAsia="ja-JP"/>
              </w:rPr>
            </w:pPr>
            <w:r w:rsidRPr="009F5560">
              <w:rPr>
                <w:lang w:eastAsia="ja-JP"/>
              </w:rPr>
              <w:t>maxNumber-NGSO-SatellitesWithinOneSMTC-r17</w:t>
            </w:r>
          </w:p>
          <w:p w14:paraId="66198BB1" w14:textId="77777777" w:rsidR="00987014" w:rsidRPr="009F5560" w:rsidRDefault="00987014" w:rsidP="004A403C">
            <w:pPr>
              <w:pStyle w:val="ListParagraph"/>
              <w:numPr>
                <w:ilvl w:val="2"/>
                <w:numId w:val="13"/>
              </w:numPr>
              <w:overflowPunct w:val="0"/>
              <w:autoSpaceDE w:val="0"/>
              <w:autoSpaceDN w:val="0"/>
              <w:adjustRightInd w:val="0"/>
              <w:spacing w:line="276" w:lineRule="auto"/>
              <w:ind w:left="2084"/>
              <w:contextualSpacing w:val="0"/>
              <w:textAlignment w:val="baseline"/>
              <w:rPr>
                <w:lang w:val="en-US" w:eastAsia="ja-JP"/>
              </w:rPr>
            </w:pPr>
            <w:r w:rsidRPr="009F5560">
              <w:rPr>
                <w:lang w:eastAsia="ja-JP"/>
              </w:rPr>
              <w:t xml:space="preserve">Note: Support of </w:t>
            </w:r>
            <w:r w:rsidRPr="009F5560">
              <w:rPr>
                <w:b/>
                <w:bCs/>
                <w:lang w:eastAsia="ja-JP"/>
              </w:rPr>
              <w:t>simultaneously</w:t>
            </w:r>
            <w:r w:rsidRPr="009F5560">
              <w:rPr>
                <w:lang w:eastAsia="ja-JP"/>
              </w:rPr>
              <w:t xml:space="preserve"> measurements on target cells belonging to different NGSO satellites within a SMTC</w:t>
            </w:r>
          </w:p>
          <w:p w14:paraId="7D10E0EF" w14:textId="77777777" w:rsidR="00987014" w:rsidRPr="009F5560" w:rsidRDefault="00987014" w:rsidP="004A403C">
            <w:pPr>
              <w:pStyle w:val="ListParagraph"/>
              <w:numPr>
                <w:ilvl w:val="1"/>
                <w:numId w:val="13"/>
              </w:numPr>
              <w:overflowPunct w:val="0"/>
              <w:autoSpaceDE w:val="0"/>
              <w:autoSpaceDN w:val="0"/>
              <w:adjustRightInd w:val="0"/>
              <w:spacing w:line="276" w:lineRule="auto"/>
              <w:ind w:left="1364"/>
              <w:contextualSpacing w:val="0"/>
              <w:textAlignment w:val="baseline"/>
              <w:rPr>
                <w:lang w:eastAsia="ja-JP"/>
              </w:rPr>
            </w:pPr>
            <w:r w:rsidRPr="009F5560">
              <w:rPr>
                <w:lang w:eastAsia="ja-JP"/>
              </w:rPr>
              <w:t>parallelMeasurementWithoutRestriction-r17 are not applicable</w:t>
            </w:r>
          </w:p>
          <w:p w14:paraId="0B9236A6" w14:textId="77777777" w:rsidR="00987014" w:rsidRPr="009F5560" w:rsidRDefault="00987014" w:rsidP="004A403C">
            <w:pPr>
              <w:pStyle w:val="ListParagraph"/>
              <w:numPr>
                <w:ilvl w:val="2"/>
                <w:numId w:val="13"/>
              </w:numPr>
              <w:overflowPunct w:val="0"/>
              <w:autoSpaceDE w:val="0"/>
              <w:autoSpaceDN w:val="0"/>
              <w:adjustRightInd w:val="0"/>
              <w:spacing w:line="276" w:lineRule="auto"/>
              <w:ind w:left="2084"/>
              <w:contextualSpacing w:val="0"/>
              <w:textAlignment w:val="baseline"/>
              <w:rPr>
                <w:lang w:val="en-US" w:eastAsia="ja-JP"/>
              </w:rPr>
            </w:pPr>
            <w:r w:rsidRPr="009F5560">
              <w:rPr>
                <w:lang w:eastAsia="ja-JP"/>
              </w:rPr>
              <w:t xml:space="preserve">Note: Support of measurements on cells belonging to different satellite as the serving cell </w:t>
            </w:r>
            <w:r w:rsidRPr="009F5560">
              <w:rPr>
                <w:b/>
                <w:bCs/>
                <w:lang w:eastAsia="ja-JP"/>
              </w:rPr>
              <w:t xml:space="preserve">in parallel </w:t>
            </w:r>
            <w:r w:rsidRPr="009F5560">
              <w:rPr>
                <w:lang w:eastAsia="ja-JP"/>
              </w:rPr>
              <w:t>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(Rel-17).</w:t>
            </w:r>
          </w:p>
          <w:p w14:paraId="03474185" w14:textId="77777777" w:rsidR="00987014" w:rsidRPr="009F5560" w:rsidRDefault="00987014" w:rsidP="004A403C">
            <w:pPr>
              <w:pStyle w:val="ListParagraph"/>
              <w:numPr>
                <w:ilvl w:val="1"/>
                <w:numId w:val="13"/>
              </w:numPr>
              <w:overflowPunct w:val="0"/>
              <w:autoSpaceDE w:val="0"/>
              <w:autoSpaceDN w:val="0"/>
              <w:adjustRightInd w:val="0"/>
              <w:spacing w:line="276" w:lineRule="auto"/>
              <w:ind w:left="1364"/>
              <w:contextualSpacing w:val="0"/>
              <w:textAlignment w:val="baseline"/>
              <w:rPr>
                <w:lang w:eastAsia="ja-JP"/>
              </w:rPr>
            </w:pPr>
            <w:r w:rsidRPr="009F5560">
              <w:rPr>
                <w:lang w:eastAsia="ja-JP"/>
              </w:rPr>
              <w:t>parallelSMTC-r17</w:t>
            </w:r>
          </w:p>
          <w:p w14:paraId="5FA93C2B" w14:textId="77777777" w:rsidR="00987014" w:rsidRPr="009F5560" w:rsidRDefault="00987014" w:rsidP="004A403C">
            <w:pPr>
              <w:pStyle w:val="ListParagraph"/>
              <w:numPr>
                <w:ilvl w:val="2"/>
                <w:numId w:val="13"/>
              </w:numPr>
              <w:overflowPunct w:val="0"/>
              <w:autoSpaceDE w:val="0"/>
              <w:autoSpaceDN w:val="0"/>
              <w:adjustRightInd w:val="0"/>
              <w:spacing w:line="276" w:lineRule="auto"/>
              <w:ind w:left="2084"/>
              <w:contextualSpacing w:val="0"/>
              <w:textAlignment w:val="baseline"/>
              <w:rPr>
                <w:lang w:val="en-US" w:eastAsia="ja-JP"/>
              </w:rPr>
            </w:pPr>
            <w:r w:rsidRPr="009F5560">
              <w:rPr>
                <w:lang w:eastAsia="ja-JP"/>
              </w:rPr>
              <w:t>Note: Support of measurements on target cells belonging to 4 SMTC-s on a single frequency carrier</w:t>
            </w:r>
          </w:p>
          <w:p w14:paraId="7A7627F2" w14:textId="77777777" w:rsidR="00987014" w:rsidRPr="009F5560" w:rsidRDefault="00987014" w:rsidP="004A403C">
            <w:pPr>
              <w:pStyle w:val="ListParagraph"/>
              <w:numPr>
                <w:ilvl w:val="2"/>
                <w:numId w:val="13"/>
              </w:numPr>
              <w:overflowPunct w:val="0"/>
              <w:autoSpaceDE w:val="0"/>
              <w:autoSpaceDN w:val="0"/>
              <w:adjustRightInd w:val="0"/>
              <w:spacing w:line="276" w:lineRule="auto"/>
              <w:ind w:left="2084"/>
              <w:contextualSpacing w:val="0"/>
              <w:textAlignment w:val="baseline"/>
              <w:rPr>
                <w:lang w:val="en-US" w:eastAsia="ja-JP"/>
              </w:rPr>
            </w:pPr>
            <w:r w:rsidRPr="009F5560">
              <w:rPr>
                <w:lang w:eastAsia="ja-JP"/>
              </w:rPr>
              <w:t>Note: As per RP-232694 approved in RAN#101, inter-satellite measurements are not assumed in Rel-18.</w:t>
            </w:r>
          </w:p>
          <w:p w14:paraId="21E75618" w14:textId="77777777" w:rsidR="00987014" w:rsidRPr="009F5560" w:rsidRDefault="00987014" w:rsidP="004A403C">
            <w:pPr>
              <w:pStyle w:val="ListParagraph"/>
              <w:numPr>
                <w:ilvl w:val="1"/>
                <w:numId w:val="13"/>
              </w:numPr>
              <w:overflowPunct w:val="0"/>
              <w:autoSpaceDE w:val="0"/>
              <w:autoSpaceDN w:val="0"/>
              <w:adjustRightInd w:val="0"/>
              <w:spacing w:line="276" w:lineRule="auto"/>
              <w:ind w:left="1364"/>
              <w:contextualSpacing w:val="0"/>
              <w:textAlignment w:val="baseline"/>
              <w:rPr>
                <w:lang w:eastAsia="ja-JP"/>
              </w:rPr>
            </w:pPr>
            <w:r w:rsidRPr="009F5560">
              <w:rPr>
                <w:lang w:eastAsia="ja-JP"/>
              </w:rPr>
              <w:t>maxNumber-LEO-SatellitesPerCarrier-r17</w:t>
            </w:r>
          </w:p>
          <w:p w14:paraId="42DE8ED7" w14:textId="77777777" w:rsidR="00987014" w:rsidRPr="009F5560" w:rsidRDefault="00987014" w:rsidP="004A403C">
            <w:pPr>
              <w:pStyle w:val="ListParagraph"/>
              <w:numPr>
                <w:ilvl w:val="2"/>
                <w:numId w:val="13"/>
              </w:numPr>
              <w:overflowPunct w:val="0"/>
              <w:autoSpaceDE w:val="0"/>
              <w:autoSpaceDN w:val="0"/>
              <w:adjustRightInd w:val="0"/>
              <w:spacing w:line="276" w:lineRule="auto"/>
              <w:ind w:left="2084"/>
              <w:contextualSpacing w:val="0"/>
              <w:textAlignment w:val="baseline"/>
              <w:rPr>
                <w:lang w:val="en-US" w:eastAsia="ja-JP"/>
              </w:rPr>
            </w:pPr>
            <w:r w:rsidRPr="009F5560">
              <w:rPr>
                <w:lang w:eastAsia="ja-JP"/>
              </w:rPr>
              <w:t>Note: On serving carrier, it indicates the number of target LEO satellites the UE can monitor per carrier including serving satellite</w:t>
            </w:r>
          </w:p>
          <w:p w14:paraId="6F1AA9D1" w14:textId="77777777" w:rsidR="00987014" w:rsidRPr="009F5560" w:rsidRDefault="00987014" w:rsidP="004A403C">
            <w:pPr>
              <w:pStyle w:val="ListParagraph"/>
              <w:numPr>
                <w:ilvl w:val="2"/>
                <w:numId w:val="13"/>
              </w:numPr>
              <w:overflowPunct w:val="0"/>
              <w:autoSpaceDE w:val="0"/>
              <w:autoSpaceDN w:val="0"/>
              <w:adjustRightInd w:val="0"/>
              <w:spacing w:line="276" w:lineRule="auto"/>
              <w:ind w:left="2084"/>
              <w:contextualSpacing w:val="0"/>
              <w:textAlignment w:val="baseline"/>
              <w:rPr>
                <w:lang w:eastAsia="ja-JP"/>
              </w:rPr>
            </w:pPr>
            <w:r w:rsidRPr="009F5560">
              <w:rPr>
                <w:lang w:eastAsia="ja-JP"/>
              </w:rPr>
              <w:lastRenderedPageBreak/>
              <w:t>Note: On non-serving carrier, it indicates the number of target LEO satellites the UE can monitor per carrier.</w:t>
            </w:r>
          </w:p>
          <w:p w14:paraId="6CF19D5A" w14:textId="77777777" w:rsidR="00987014" w:rsidRPr="009F5560" w:rsidRDefault="00987014" w:rsidP="004A403C">
            <w:pPr>
              <w:pStyle w:val="ListParagraph"/>
              <w:numPr>
                <w:ilvl w:val="2"/>
                <w:numId w:val="13"/>
              </w:numPr>
              <w:overflowPunct w:val="0"/>
              <w:autoSpaceDE w:val="0"/>
              <w:autoSpaceDN w:val="0"/>
              <w:adjustRightInd w:val="0"/>
              <w:spacing w:line="276" w:lineRule="auto"/>
              <w:ind w:left="2084"/>
              <w:contextualSpacing w:val="0"/>
              <w:textAlignment w:val="baseline"/>
              <w:rPr>
                <w:lang w:val="en-US" w:eastAsia="ja-JP"/>
              </w:rPr>
            </w:pPr>
            <w:r w:rsidRPr="009F5560">
              <w:rPr>
                <w:lang w:eastAsia="ja-JP"/>
              </w:rPr>
              <w:t>Note: As per RP-232694 approved in RAN#101, inter-satellite measurements are not assumed in Rel-18.</w:t>
            </w:r>
          </w:p>
          <w:p w14:paraId="0C2E6B3A" w14:textId="77777777" w:rsidR="00987014" w:rsidRPr="009F5560" w:rsidRDefault="00987014" w:rsidP="004A403C">
            <w:pPr>
              <w:pStyle w:val="ListParagraph"/>
              <w:numPr>
                <w:ilvl w:val="1"/>
                <w:numId w:val="13"/>
              </w:numPr>
              <w:overflowPunct w:val="0"/>
              <w:autoSpaceDE w:val="0"/>
              <w:autoSpaceDN w:val="0"/>
              <w:adjustRightInd w:val="0"/>
              <w:spacing w:line="276" w:lineRule="auto"/>
              <w:ind w:left="1364"/>
              <w:contextualSpacing w:val="0"/>
              <w:textAlignment w:val="baseline"/>
              <w:rPr>
                <w:lang w:eastAsia="ja-JP"/>
              </w:rPr>
            </w:pPr>
            <w:r w:rsidRPr="009F5560">
              <w:rPr>
                <w:lang w:eastAsia="ja-JP"/>
              </w:rPr>
              <w:t>TBD on [parallelMeasurementGap-r17]</w:t>
            </w:r>
          </w:p>
          <w:p w14:paraId="6BD44857" w14:textId="77777777" w:rsidR="00987014" w:rsidRPr="009F5560" w:rsidRDefault="00987014" w:rsidP="004A403C">
            <w:pPr>
              <w:pStyle w:val="ListParagraph"/>
              <w:numPr>
                <w:ilvl w:val="2"/>
                <w:numId w:val="13"/>
              </w:numPr>
              <w:overflowPunct w:val="0"/>
              <w:autoSpaceDE w:val="0"/>
              <w:autoSpaceDN w:val="0"/>
              <w:adjustRightInd w:val="0"/>
              <w:spacing w:line="276" w:lineRule="auto"/>
              <w:ind w:left="2084"/>
              <w:contextualSpacing w:val="0"/>
              <w:textAlignment w:val="baseline"/>
              <w:rPr>
                <w:lang w:val="en-US" w:eastAsia="ja-JP"/>
              </w:rPr>
            </w:pPr>
            <w:r w:rsidRPr="009F5560">
              <w:rPr>
                <w:lang w:eastAsia="ja-JP"/>
              </w:rPr>
              <w:t>Note: Support of 2 measurement gaps</w:t>
            </w:r>
          </w:p>
          <w:p w14:paraId="64402C50" w14:textId="30D38B42" w:rsidR="00987014" w:rsidRPr="00987014" w:rsidRDefault="00987014" w:rsidP="004A403C">
            <w:pPr>
              <w:pStyle w:val="ListParagraph"/>
              <w:numPr>
                <w:ilvl w:val="2"/>
                <w:numId w:val="13"/>
              </w:numPr>
              <w:overflowPunct w:val="0"/>
              <w:autoSpaceDE w:val="0"/>
              <w:autoSpaceDN w:val="0"/>
              <w:adjustRightInd w:val="0"/>
              <w:spacing w:line="276" w:lineRule="auto"/>
              <w:ind w:left="2084"/>
              <w:contextualSpacing w:val="0"/>
              <w:textAlignment w:val="baseline"/>
              <w:rPr>
                <w:lang w:val="en-US" w:eastAsia="ja-JP"/>
              </w:rPr>
            </w:pPr>
            <w:r w:rsidRPr="009F5560">
              <w:rPr>
                <w:lang w:val="en-US" w:eastAsia="ja-JP"/>
              </w:rPr>
              <w:t>Note: the capability directly means neither ‘parallel/simultaneous measurement’ nor ‘inter-satellite measurement.’</w:t>
            </w:r>
          </w:p>
        </w:tc>
      </w:tr>
    </w:tbl>
    <w:p w14:paraId="724B6E37" w14:textId="77777777" w:rsidR="00EB32E8" w:rsidRDefault="00EB32E8" w:rsidP="00A05968">
      <w:pPr>
        <w:rPr>
          <w:b/>
          <w:bCs/>
          <w:u w:val="single"/>
          <w:lang w:eastAsia="ja-JP"/>
        </w:rPr>
      </w:pPr>
    </w:p>
    <w:p w14:paraId="71AD900E" w14:textId="5206EF2F" w:rsidR="00C66481" w:rsidRPr="00B77829" w:rsidRDefault="00B77829" w:rsidP="00A05968">
      <w:pPr>
        <w:rPr>
          <w:lang w:val="x-none" w:eastAsia="zh-CN"/>
        </w:rPr>
      </w:pPr>
      <w:r>
        <w:rPr>
          <w:lang w:val="x-none" w:eastAsia="zh-CN"/>
        </w:rPr>
        <w:t>G</w:t>
      </w:r>
      <w:r w:rsidRPr="00B77829">
        <w:rPr>
          <w:lang w:val="x-none" w:eastAsia="zh-CN"/>
        </w:rPr>
        <w:t>iven</w:t>
      </w:r>
      <w:r>
        <w:rPr>
          <w:lang w:val="x-none" w:eastAsia="zh-CN"/>
        </w:rPr>
        <w:t xml:space="preserve"> the current requirements to UE above 10GHz, </w:t>
      </w:r>
      <w:r w:rsidR="001A67FD">
        <w:rPr>
          <w:lang w:val="x-none" w:eastAsia="zh-CN"/>
        </w:rPr>
        <w:t xml:space="preserve">there’s use case/scenario to apply the </w:t>
      </w:r>
      <w:r w:rsidR="003C1D57">
        <w:rPr>
          <w:lang w:val="x-none" w:eastAsia="zh-CN"/>
        </w:rPr>
        <w:t>measurement features corresponding to the listed capabilities.</w:t>
      </w:r>
    </w:p>
    <w:p w14:paraId="1452B028" w14:textId="6A62F713" w:rsidR="00EB32E8" w:rsidRDefault="00852C29" w:rsidP="00A05968">
      <w:pPr>
        <w:rPr>
          <w:b/>
          <w:bCs/>
          <w:lang w:val="x-none" w:eastAsia="zh-CN"/>
        </w:rPr>
      </w:pPr>
      <w:r>
        <w:rPr>
          <w:b/>
          <w:bCs/>
          <w:lang w:val="x-none" w:eastAsia="zh-CN"/>
        </w:rPr>
        <w:t>Proposal</w:t>
      </w:r>
      <w:r w:rsidR="00F66E0E">
        <w:rPr>
          <w:rFonts w:hint="eastAsia"/>
          <w:b/>
          <w:bCs/>
          <w:lang w:val="x-none" w:eastAsia="zh-CN"/>
        </w:rPr>
        <w:t xml:space="preserve"> 4</w:t>
      </w:r>
      <w:r>
        <w:rPr>
          <w:b/>
          <w:bCs/>
          <w:lang w:val="x-none" w:eastAsia="zh-CN"/>
        </w:rPr>
        <w:t xml:space="preserve">: </w:t>
      </w:r>
      <w:r w:rsidR="00C93301">
        <w:rPr>
          <w:b/>
          <w:bCs/>
          <w:lang w:val="x-none" w:eastAsia="zh-CN"/>
        </w:rPr>
        <w:t>A</w:t>
      </w:r>
      <w:r>
        <w:rPr>
          <w:b/>
          <w:bCs/>
          <w:lang w:val="x-none" w:eastAsia="zh-CN"/>
        </w:rPr>
        <w:t xml:space="preserve">gree to </w:t>
      </w:r>
      <w:r w:rsidR="0063025B">
        <w:rPr>
          <w:b/>
          <w:bCs/>
          <w:lang w:val="x-none" w:eastAsia="zh-CN"/>
        </w:rPr>
        <w:t>not apply those capabilities in above 10GHz</w:t>
      </w:r>
      <w:r w:rsidR="004C0C29">
        <w:rPr>
          <w:b/>
          <w:bCs/>
          <w:lang w:val="x-none" w:eastAsia="zh-CN"/>
        </w:rPr>
        <w:t xml:space="preserve">, including </w:t>
      </w:r>
      <w:r w:rsidR="00C66481">
        <w:rPr>
          <w:b/>
          <w:bCs/>
          <w:lang w:val="x-none" w:eastAsia="zh-CN"/>
        </w:rPr>
        <w:t xml:space="preserve">no apply </w:t>
      </w:r>
      <w:r w:rsidR="00C66481" w:rsidRPr="00C66481">
        <w:rPr>
          <w:b/>
          <w:bCs/>
          <w:lang w:val="x-none" w:eastAsia="zh-CN"/>
        </w:rPr>
        <w:t>[parallelMeasurementGap-r17]</w:t>
      </w:r>
      <w:r w:rsidR="00C66481">
        <w:rPr>
          <w:b/>
          <w:bCs/>
          <w:lang w:val="x-none" w:eastAsia="zh-CN"/>
        </w:rPr>
        <w:t>.</w:t>
      </w:r>
    </w:p>
    <w:p w14:paraId="4F74FAF9" w14:textId="20FB1798" w:rsidR="00744F7A" w:rsidRDefault="00C55E8B" w:rsidP="00A05968">
      <w:pPr>
        <w:rPr>
          <w:b/>
          <w:u w:val="single"/>
          <w:lang w:eastAsia="ko-KR"/>
        </w:rPr>
      </w:pPr>
      <w:r>
        <w:rPr>
          <w:b/>
          <w:u w:val="single"/>
          <w:lang w:eastAsia="ko-KR"/>
        </w:rPr>
        <w:t xml:space="preserve">Issue 1-6: </w:t>
      </w:r>
      <w:proofErr w:type="spellStart"/>
      <w:r>
        <w:rPr>
          <w:b/>
          <w:u w:val="single"/>
          <w:lang w:eastAsia="ko-KR"/>
        </w:rPr>
        <w:t>Te_NTN</w:t>
      </w:r>
      <w:proofErr w:type="spellEnd"/>
      <w:r>
        <w:rPr>
          <w:b/>
          <w:u w:val="single"/>
          <w:lang w:eastAsia="ko-KR"/>
        </w:rPr>
        <w:t xml:space="preserve"> for 60kHz and 120kHz</w:t>
      </w:r>
    </w:p>
    <w:p w14:paraId="225859A7" w14:textId="501841A7" w:rsidR="0003518C" w:rsidRDefault="0003518C" w:rsidP="0003518C">
      <w:r>
        <w:t>In Ad-hoc minutes from RAN4#109 [</w:t>
      </w:r>
      <w:r w:rsidR="004A1F40">
        <w:t>2</w:t>
      </w:r>
      <w:r>
        <w:t>] we have the following agreement and open issue:</w:t>
      </w:r>
    </w:p>
    <w:tbl>
      <w:tblPr>
        <w:tblStyle w:val="TableGrid"/>
        <w:tblW w:w="0" w:type="auto"/>
        <w:tblLook w:val="04A0" w:firstRow="1" w:lastRow="0" w:firstColumn="1" w:lastColumn="0" w:noHBand="0" w:noVBand="1"/>
      </w:tblPr>
      <w:tblGrid>
        <w:gridCol w:w="9631"/>
      </w:tblGrid>
      <w:tr w:rsidR="0003518C" w14:paraId="251A5A81" w14:textId="77777777" w:rsidTr="00B87D7D">
        <w:tc>
          <w:tcPr>
            <w:tcW w:w="9631" w:type="dxa"/>
          </w:tcPr>
          <w:p w14:paraId="32741451" w14:textId="77777777" w:rsidR="0003518C" w:rsidRDefault="0003518C" w:rsidP="000E331D">
            <w:pPr>
              <w:rPr>
                <w:lang w:eastAsia="ja-JP"/>
              </w:rPr>
            </w:pPr>
            <w:r w:rsidRPr="00113FF1">
              <w:t>…</w:t>
            </w:r>
            <w:r>
              <w:br/>
            </w:r>
            <w:r w:rsidRPr="000E331D">
              <w:rPr>
                <w:rFonts w:ascii="Arial" w:hAnsi="Arial" w:cs="Arial"/>
                <w:sz w:val="32"/>
                <w:szCs w:val="32"/>
                <w:lang w:eastAsia="ja-JP"/>
              </w:rPr>
              <w:t>2.1</w:t>
            </w:r>
            <w:r w:rsidRPr="000E331D">
              <w:rPr>
                <w:rFonts w:ascii="Arial" w:hAnsi="Arial" w:cs="Arial"/>
                <w:sz w:val="32"/>
                <w:szCs w:val="32"/>
                <w:lang w:eastAsia="ja-JP"/>
              </w:rPr>
              <w:tab/>
              <w:t>Topic #1: UL timing requirements in bands above 10 GHz</w:t>
            </w:r>
          </w:p>
          <w:p w14:paraId="2A3C2731" w14:textId="77777777" w:rsidR="0003518C" w:rsidRDefault="0003518C" w:rsidP="00B87D7D">
            <w:pPr>
              <w:outlineLvl w:val="2"/>
              <w:rPr>
                <w:b/>
                <w:u w:val="single"/>
                <w:lang w:eastAsia="ko-KR"/>
              </w:rPr>
            </w:pPr>
            <w:r>
              <w:rPr>
                <w:b/>
                <w:u w:val="single"/>
                <w:lang w:eastAsia="ko-KR"/>
              </w:rPr>
              <w:t xml:space="preserve">Issue 1-6: </w:t>
            </w:r>
            <w:proofErr w:type="spellStart"/>
            <w:r>
              <w:rPr>
                <w:b/>
                <w:u w:val="single"/>
                <w:lang w:eastAsia="ko-KR"/>
              </w:rPr>
              <w:t>Te_NTN</w:t>
            </w:r>
            <w:proofErr w:type="spellEnd"/>
            <w:r>
              <w:rPr>
                <w:b/>
                <w:u w:val="single"/>
                <w:lang w:eastAsia="ko-KR"/>
              </w:rPr>
              <w:t xml:space="preserve"> for 60kHz and 120kHz</w:t>
            </w:r>
            <w:r>
              <w:rPr>
                <w:b/>
                <w:u w:val="single"/>
                <w:lang w:eastAsia="ko-KR"/>
              </w:rPr>
              <w:br/>
            </w:r>
            <w:r w:rsidRPr="00EF5506">
              <w:rPr>
                <w:bCs/>
                <w:lang w:eastAsia="ko-KR"/>
              </w:rPr>
              <w:t>…</w:t>
            </w:r>
          </w:p>
          <w:p w14:paraId="60B84C61" w14:textId="77777777" w:rsidR="0003518C" w:rsidRPr="00AD45D3" w:rsidRDefault="0003518C" w:rsidP="00B87D7D">
            <w:pPr>
              <w:rPr>
                <w:b/>
                <w:bCs/>
                <w:lang w:eastAsia="ja-JP"/>
              </w:rPr>
            </w:pPr>
            <w:r w:rsidRPr="00AD45D3">
              <w:rPr>
                <w:b/>
                <w:bCs/>
                <w:lang w:eastAsia="ja-JP"/>
              </w:rPr>
              <w:t xml:space="preserve">Agreement: </w:t>
            </w:r>
          </w:p>
          <w:p w14:paraId="19570D51" w14:textId="77777777" w:rsidR="0003518C" w:rsidRPr="00466BC3" w:rsidRDefault="0003518C" w:rsidP="004A403C">
            <w:pPr>
              <w:pStyle w:val="ListParagraph"/>
              <w:numPr>
                <w:ilvl w:val="0"/>
                <w:numId w:val="15"/>
              </w:numPr>
              <w:overflowPunct w:val="0"/>
              <w:autoSpaceDE w:val="0"/>
              <w:autoSpaceDN w:val="0"/>
              <w:adjustRightInd w:val="0"/>
              <w:spacing w:line="259" w:lineRule="auto"/>
              <w:contextualSpacing w:val="0"/>
              <w:jc w:val="both"/>
              <w:textAlignment w:val="baseline"/>
              <w:rPr>
                <w:highlight w:val="green"/>
                <w:lang w:val="en-US" w:eastAsia="ja-JP"/>
              </w:rPr>
            </w:pPr>
            <w:r w:rsidRPr="00466BC3">
              <w:rPr>
                <w:highlight w:val="green"/>
                <w:lang w:val="en-US" w:eastAsia="ja-JP"/>
              </w:rPr>
              <w:t xml:space="preserve">UL 60kHz SCS: 13 Ts for all cases with 120kHz/240kHz SSB  </w:t>
            </w:r>
          </w:p>
          <w:p w14:paraId="3BA69B5E" w14:textId="77777777" w:rsidR="0003518C" w:rsidRPr="00466BC3" w:rsidRDefault="0003518C" w:rsidP="004A403C">
            <w:pPr>
              <w:pStyle w:val="ListParagraph"/>
              <w:numPr>
                <w:ilvl w:val="0"/>
                <w:numId w:val="15"/>
              </w:numPr>
              <w:overflowPunct w:val="0"/>
              <w:autoSpaceDE w:val="0"/>
              <w:autoSpaceDN w:val="0"/>
              <w:adjustRightInd w:val="0"/>
              <w:spacing w:line="259" w:lineRule="auto"/>
              <w:contextualSpacing w:val="0"/>
              <w:jc w:val="both"/>
              <w:textAlignment w:val="baseline"/>
              <w:rPr>
                <w:highlight w:val="green"/>
                <w:lang w:val="en-US" w:eastAsia="ja-JP"/>
              </w:rPr>
            </w:pPr>
            <w:r w:rsidRPr="00466BC3">
              <w:rPr>
                <w:highlight w:val="green"/>
                <w:lang w:val="en-US" w:eastAsia="ja-JP"/>
              </w:rPr>
              <w:t xml:space="preserve">UL 120kHz SCS: </w:t>
            </w:r>
          </w:p>
          <w:p w14:paraId="01A32ECF" w14:textId="77777777" w:rsidR="0003518C" w:rsidRPr="00466BC3" w:rsidRDefault="0003518C" w:rsidP="004A403C">
            <w:pPr>
              <w:pStyle w:val="ListParagraph"/>
              <w:numPr>
                <w:ilvl w:val="1"/>
                <w:numId w:val="15"/>
              </w:numPr>
              <w:overflowPunct w:val="0"/>
              <w:autoSpaceDE w:val="0"/>
              <w:autoSpaceDN w:val="0"/>
              <w:adjustRightInd w:val="0"/>
              <w:spacing w:line="259" w:lineRule="auto"/>
              <w:contextualSpacing w:val="0"/>
              <w:jc w:val="both"/>
              <w:textAlignment w:val="baseline"/>
              <w:rPr>
                <w:highlight w:val="green"/>
                <w:lang w:val="en-US" w:eastAsia="ja-JP"/>
              </w:rPr>
            </w:pPr>
            <w:r w:rsidRPr="00466BC3">
              <w:rPr>
                <w:highlight w:val="green"/>
                <w:lang w:val="en-US" w:eastAsia="ja-JP"/>
              </w:rPr>
              <w:t>Case 1 and case 2: 7.5 Ts</w:t>
            </w:r>
          </w:p>
          <w:p w14:paraId="6C475D84" w14:textId="77777777" w:rsidR="0003518C" w:rsidRPr="00466BC3" w:rsidRDefault="0003518C" w:rsidP="004A403C">
            <w:pPr>
              <w:pStyle w:val="ListParagraph"/>
              <w:numPr>
                <w:ilvl w:val="2"/>
                <w:numId w:val="15"/>
              </w:numPr>
              <w:overflowPunct w:val="0"/>
              <w:autoSpaceDE w:val="0"/>
              <w:autoSpaceDN w:val="0"/>
              <w:adjustRightInd w:val="0"/>
              <w:spacing w:line="259" w:lineRule="auto"/>
              <w:contextualSpacing w:val="0"/>
              <w:jc w:val="both"/>
              <w:textAlignment w:val="baseline"/>
              <w:rPr>
                <w:highlight w:val="green"/>
                <w:lang w:val="en-US" w:eastAsia="ja-JP"/>
              </w:rPr>
            </w:pPr>
            <w:r w:rsidRPr="00466BC3">
              <w:rPr>
                <w:highlight w:val="green"/>
                <w:lang w:val="en-US" w:eastAsia="ja-JP"/>
              </w:rPr>
              <w:t xml:space="preserve">FFS for the applicable side condition on case </w:t>
            </w:r>
            <w:proofErr w:type="gramStart"/>
            <w:r w:rsidRPr="00466BC3">
              <w:rPr>
                <w:highlight w:val="green"/>
                <w:lang w:val="en-US" w:eastAsia="ja-JP"/>
              </w:rPr>
              <w:t>2</w:t>
            </w:r>
            <w:proofErr w:type="gramEnd"/>
          </w:p>
          <w:p w14:paraId="08DB7224" w14:textId="77777777" w:rsidR="0003518C" w:rsidRDefault="0003518C" w:rsidP="004A403C">
            <w:pPr>
              <w:pStyle w:val="ListParagraph"/>
              <w:numPr>
                <w:ilvl w:val="1"/>
                <w:numId w:val="15"/>
              </w:numPr>
              <w:overflowPunct w:val="0"/>
              <w:autoSpaceDE w:val="0"/>
              <w:autoSpaceDN w:val="0"/>
              <w:adjustRightInd w:val="0"/>
              <w:spacing w:line="259" w:lineRule="auto"/>
              <w:contextualSpacing w:val="0"/>
              <w:textAlignment w:val="baseline"/>
              <w:rPr>
                <w:highlight w:val="green"/>
                <w:lang w:val="en-US" w:eastAsia="ja-JP"/>
              </w:rPr>
            </w:pPr>
            <w:r w:rsidRPr="00466BC3">
              <w:rPr>
                <w:highlight w:val="green"/>
                <w:lang w:val="en-US" w:eastAsia="ja-JP"/>
              </w:rPr>
              <w:t xml:space="preserve">Case 3: Higher than 7.5 Ts, FFS for the exact value </w:t>
            </w:r>
            <w:r w:rsidRPr="00EF5506">
              <w:rPr>
                <w:lang w:val="en-US"/>
              </w:rPr>
              <w:br/>
            </w:r>
          </w:p>
          <w:p w14:paraId="65B67E5B" w14:textId="77777777" w:rsidR="0003518C" w:rsidRPr="00001A72" w:rsidRDefault="0003518C" w:rsidP="00B87D7D">
            <w:pPr>
              <w:rPr>
                <w:highlight w:val="green"/>
                <w:lang w:eastAsia="ja-JP"/>
              </w:rPr>
            </w:pPr>
            <w:r w:rsidRPr="00001A72">
              <w:rPr>
                <w:lang w:eastAsia="ja-JP"/>
              </w:rPr>
              <w:t>…</w:t>
            </w:r>
          </w:p>
        </w:tc>
      </w:tr>
    </w:tbl>
    <w:p w14:paraId="7F0EBA7C" w14:textId="64D3CBBC" w:rsidR="0003518C" w:rsidRDefault="0003518C" w:rsidP="0003518C">
      <w:r>
        <w:t xml:space="preserve"> </w:t>
      </w:r>
      <w:r>
        <w:br/>
      </w:r>
      <w:proofErr w:type="gramStart"/>
      <w:r>
        <w:t>Furthermore</w:t>
      </w:r>
      <w:proofErr w:type="gramEnd"/>
      <w:r>
        <w:t xml:space="preserve"> in endorsed big CR [</w:t>
      </w:r>
      <w:r w:rsidR="004A1F40">
        <w:t>3</w:t>
      </w:r>
      <w:r>
        <w:t xml:space="preserve">] there are the corresponding </w:t>
      </w:r>
      <w:r w:rsidRPr="005D6844">
        <w:rPr>
          <w:highlight w:val="yellow"/>
        </w:rPr>
        <w:t>editor’s notes</w:t>
      </w:r>
      <w:r>
        <w:t>:</w:t>
      </w:r>
    </w:p>
    <w:tbl>
      <w:tblPr>
        <w:tblStyle w:val="TableGrid"/>
        <w:tblW w:w="0" w:type="auto"/>
        <w:tblLook w:val="04A0" w:firstRow="1" w:lastRow="0" w:firstColumn="1" w:lastColumn="0" w:noHBand="0" w:noVBand="1"/>
      </w:tblPr>
      <w:tblGrid>
        <w:gridCol w:w="9631"/>
      </w:tblGrid>
      <w:tr w:rsidR="0003518C" w14:paraId="3534A165" w14:textId="77777777" w:rsidTr="00B87D7D">
        <w:tc>
          <w:tcPr>
            <w:tcW w:w="9631" w:type="dxa"/>
          </w:tcPr>
          <w:p w14:paraId="73152D04" w14:textId="77777777" w:rsidR="0003518C" w:rsidRDefault="0003518C" w:rsidP="00B87D7D">
            <w:r>
              <w:t>…</w:t>
            </w:r>
          </w:p>
          <w:p w14:paraId="0E6CE9F8" w14:textId="77777777" w:rsidR="0003518C" w:rsidRPr="00501A99" w:rsidRDefault="0003518C" w:rsidP="00B87D7D">
            <w:pPr>
              <w:pStyle w:val="TH"/>
            </w:pPr>
            <w:r w:rsidRPr="005B4D4F">
              <w:t>Table 7.1C.2-</w:t>
            </w:r>
            <w:r>
              <w:t>2</w:t>
            </w:r>
            <w:r w:rsidRPr="005B4D4F">
              <w:t xml:space="preserve">: </w:t>
            </w:r>
            <w:proofErr w:type="spellStart"/>
            <w:r w:rsidRPr="005B4D4F">
              <w:t>T</w:t>
            </w:r>
            <w:r w:rsidRPr="005B4D4F">
              <w:rPr>
                <w:vertAlign w:val="subscript"/>
              </w:rPr>
              <w:t>e_NTN</w:t>
            </w:r>
            <w:proofErr w:type="spellEnd"/>
            <w:r w:rsidRPr="005B4D4F">
              <w:t xml:space="preserve"> </w:t>
            </w:r>
            <w:bookmarkStart w:id="3" w:name="_Hlk156826222"/>
            <w:r w:rsidRPr="005B4D4F">
              <w:t>Timing Erro</w:t>
            </w:r>
            <w:r w:rsidRPr="00501A99">
              <w:t xml:space="preserve">r Limit for </w:t>
            </w:r>
            <w:r w:rsidRPr="00501A99">
              <w:rPr>
                <w:lang w:eastAsia="zh-CN"/>
              </w:rPr>
              <w:t xml:space="preserve">fixed VSAT is served by GSO and </w:t>
            </w:r>
            <w:r w:rsidRPr="00E851CD">
              <w:rPr>
                <w:lang w:eastAsia="zh-CN"/>
              </w:rPr>
              <w:t>fixed</w:t>
            </w:r>
            <w:r w:rsidRPr="00501A99">
              <w:rPr>
                <w:lang w:eastAsia="zh-CN"/>
              </w:rPr>
              <w:t xml:space="preserve"> VSAT is served by </w:t>
            </w:r>
            <w:proofErr w:type="gramStart"/>
            <w:r w:rsidRPr="00E851CD">
              <w:rPr>
                <w:lang w:eastAsia="zh-CN"/>
              </w:rPr>
              <w:t>NGSO</w:t>
            </w:r>
            <w:bookmarkEnd w:id="3"/>
            <w:proofErr w:type="gramEnd"/>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35"/>
              <w:gridCol w:w="1489"/>
              <w:gridCol w:w="1490"/>
              <w:gridCol w:w="1769"/>
            </w:tblGrid>
            <w:tr w:rsidR="0003518C" w:rsidRPr="00501A99" w14:paraId="08E960A2" w14:textId="77777777" w:rsidTr="00B87D7D">
              <w:trPr>
                <w:cantSplit/>
                <w:jc w:val="center"/>
              </w:trPr>
              <w:tc>
                <w:tcPr>
                  <w:tcW w:w="1033" w:type="pct"/>
                  <w:vAlign w:val="center"/>
                </w:tcPr>
                <w:p w14:paraId="035877C9" w14:textId="77777777" w:rsidR="0003518C" w:rsidRPr="00501A99" w:rsidRDefault="0003518C" w:rsidP="00B87D7D">
                  <w:pPr>
                    <w:pStyle w:val="TAH"/>
                  </w:pPr>
                  <w:r w:rsidRPr="00501A99">
                    <w:t>Frequency Range</w:t>
                  </w:r>
                </w:p>
              </w:tc>
              <w:tc>
                <w:tcPr>
                  <w:tcW w:w="1244" w:type="pct"/>
                  <w:vAlign w:val="center"/>
                </w:tcPr>
                <w:p w14:paraId="73F7FF55" w14:textId="77777777" w:rsidR="0003518C" w:rsidRPr="00501A99" w:rsidRDefault="0003518C" w:rsidP="00B87D7D">
                  <w:pPr>
                    <w:pStyle w:val="TAH"/>
                  </w:pPr>
                  <w:r w:rsidRPr="00501A99">
                    <w:t>SCS of SSB signals (kHz)</w:t>
                  </w:r>
                </w:p>
              </w:tc>
              <w:tc>
                <w:tcPr>
                  <w:tcW w:w="1245" w:type="pct"/>
                  <w:vAlign w:val="center"/>
                </w:tcPr>
                <w:p w14:paraId="0C0B4B41" w14:textId="77777777" w:rsidR="0003518C" w:rsidRPr="00501A99" w:rsidRDefault="0003518C" w:rsidP="00B87D7D">
                  <w:pPr>
                    <w:pStyle w:val="TAH"/>
                  </w:pPr>
                  <w:r w:rsidRPr="00501A99">
                    <w:t>SCS of uplink signals (kHz)</w:t>
                  </w:r>
                </w:p>
              </w:tc>
              <w:tc>
                <w:tcPr>
                  <w:tcW w:w="1478" w:type="pct"/>
                  <w:vAlign w:val="center"/>
                </w:tcPr>
                <w:p w14:paraId="2852BB54" w14:textId="77777777" w:rsidR="0003518C" w:rsidRPr="00501A99" w:rsidRDefault="0003518C" w:rsidP="00B87D7D">
                  <w:pPr>
                    <w:pStyle w:val="TAH"/>
                  </w:pPr>
                  <w:proofErr w:type="spellStart"/>
                  <w:r w:rsidRPr="00501A99">
                    <w:t>T</w:t>
                  </w:r>
                  <w:r w:rsidRPr="00501A99">
                    <w:rPr>
                      <w:vertAlign w:val="subscript"/>
                    </w:rPr>
                    <w:t>e_NTN</w:t>
                  </w:r>
                  <w:proofErr w:type="spellEnd"/>
                </w:p>
              </w:tc>
            </w:tr>
            <w:tr w:rsidR="0003518C" w:rsidRPr="00501A99" w14:paraId="15A15572" w14:textId="77777777" w:rsidTr="00B87D7D">
              <w:trPr>
                <w:cantSplit/>
                <w:jc w:val="center"/>
              </w:trPr>
              <w:tc>
                <w:tcPr>
                  <w:tcW w:w="1033" w:type="pct"/>
                  <w:vMerge w:val="restart"/>
                  <w:vAlign w:val="center"/>
                </w:tcPr>
                <w:p w14:paraId="7C2CD587" w14:textId="77777777" w:rsidR="0003518C" w:rsidRPr="00501A99" w:rsidRDefault="0003518C" w:rsidP="00B87D7D">
                  <w:pPr>
                    <w:pStyle w:val="TAC"/>
                  </w:pPr>
                  <w:r w:rsidRPr="00501A99">
                    <w:rPr>
                      <w:lang w:eastAsia="zh-CN"/>
                    </w:rPr>
                    <w:t>FR2-NTN</w:t>
                  </w:r>
                </w:p>
              </w:tc>
              <w:tc>
                <w:tcPr>
                  <w:tcW w:w="1244" w:type="pct"/>
                  <w:vMerge w:val="restart"/>
                  <w:vAlign w:val="center"/>
                </w:tcPr>
                <w:p w14:paraId="5F08A276" w14:textId="77777777" w:rsidR="0003518C" w:rsidRPr="00501A99" w:rsidRDefault="0003518C" w:rsidP="00B87D7D">
                  <w:pPr>
                    <w:pStyle w:val="TAC"/>
                  </w:pPr>
                  <w:r w:rsidRPr="00501A99">
                    <w:rPr>
                      <w:lang w:eastAsia="zh-CN"/>
                    </w:rPr>
                    <w:t>120</w:t>
                  </w:r>
                </w:p>
              </w:tc>
              <w:tc>
                <w:tcPr>
                  <w:tcW w:w="1245" w:type="pct"/>
                </w:tcPr>
                <w:p w14:paraId="694D83F9" w14:textId="77777777" w:rsidR="0003518C" w:rsidRPr="00501A99" w:rsidRDefault="0003518C" w:rsidP="00B87D7D">
                  <w:pPr>
                    <w:pStyle w:val="TAC"/>
                    <w:rPr>
                      <w:lang w:eastAsia="zh-CN"/>
                    </w:rPr>
                  </w:pPr>
                  <w:r w:rsidRPr="00501A99">
                    <w:rPr>
                      <w:lang w:eastAsia="zh-CN"/>
                    </w:rPr>
                    <w:t>60</w:t>
                  </w:r>
                </w:p>
              </w:tc>
              <w:tc>
                <w:tcPr>
                  <w:tcW w:w="1478" w:type="pct"/>
                </w:tcPr>
                <w:p w14:paraId="5DCCD201" w14:textId="77777777" w:rsidR="0003518C" w:rsidRPr="00501A99" w:rsidRDefault="0003518C" w:rsidP="00B87D7D">
                  <w:pPr>
                    <w:pStyle w:val="TAC"/>
                  </w:pPr>
                  <w:r w:rsidRPr="00501A99">
                    <w:t>13</w:t>
                  </w:r>
                  <w:r>
                    <w:t>*64</w:t>
                  </w:r>
                  <w:r w:rsidRPr="00501A99">
                    <w:t>*T</w:t>
                  </w:r>
                  <w:r w:rsidRPr="00501A99">
                    <w:rPr>
                      <w:vertAlign w:val="subscript"/>
                    </w:rPr>
                    <w:t>c</w:t>
                  </w:r>
                </w:p>
              </w:tc>
            </w:tr>
            <w:tr w:rsidR="0003518C" w:rsidRPr="00501A99" w14:paraId="656F0B1C" w14:textId="77777777" w:rsidTr="00B87D7D">
              <w:trPr>
                <w:cantSplit/>
                <w:jc w:val="center"/>
              </w:trPr>
              <w:tc>
                <w:tcPr>
                  <w:tcW w:w="1033" w:type="pct"/>
                  <w:vMerge/>
                  <w:vAlign w:val="center"/>
                </w:tcPr>
                <w:p w14:paraId="6957AB29" w14:textId="77777777" w:rsidR="0003518C" w:rsidRPr="00501A99" w:rsidRDefault="0003518C" w:rsidP="00B87D7D">
                  <w:pPr>
                    <w:pStyle w:val="TAC"/>
                  </w:pPr>
                </w:p>
              </w:tc>
              <w:tc>
                <w:tcPr>
                  <w:tcW w:w="1244" w:type="pct"/>
                  <w:vMerge/>
                  <w:vAlign w:val="center"/>
                </w:tcPr>
                <w:p w14:paraId="634E3F4D" w14:textId="77777777" w:rsidR="0003518C" w:rsidRPr="00501A99" w:rsidRDefault="0003518C" w:rsidP="00B87D7D">
                  <w:pPr>
                    <w:pStyle w:val="TAC"/>
                  </w:pPr>
                </w:p>
              </w:tc>
              <w:tc>
                <w:tcPr>
                  <w:tcW w:w="1245" w:type="pct"/>
                </w:tcPr>
                <w:p w14:paraId="4BDF4D08" w14:textId="77777777" w:rsidR="0003518C" w:rsidRPr="00501A99" w:rsidRDefault="0003518C" w:rsidP="00B87D7D">
                  <w:pPr>
                    <w:pStyle w:val="TAC"/>
                  </w:pPr>
                  <w:r w:rsidRPr="00501A99">
                    <w:t>120</w:t>
                  </w:r>
                </w:p>
              </w:tc>
              <w:tc>
                <w:tcPr>
                  <w:tcW w:w="1478" w:type="pct"/>
                </w:tcPr>
                <w:p w14:paraId="509B0080" w14:textId="77777777" w:rsidR="0003518C" w:rsidRPr="00501A99" w:rsidRDefault="0003518C" w:rsidP="00B87D7D">
                  <w:pPr>
                    <w:pStyle w:val="TAC"/>
                  </w:pPr>
                  <w:r w:rsidRPr="00501A99">
                    <w:t>7.5</w:t>
                  </w:r>
                  <w:r>
                    <w:t>*64</w:t>
                  </w:r>
                  <w:r w:rsidRPr="00501A99">
                    <w:t>*T</w:t>
                  </w:r>
                  <w:r w:rsidRPr="00501A99">
                    <w:rPr>
                      <w:vertAlign w:val="subscript"/>
                    </w:rPr>
                    <w:t>c</w:t>
                  </w:r>
                </w:p>
              </w:tc>
            </w:tr>
            <w:tr w:rsidR="0003518C" w:rsidRPr="00501A99" w14:paraId="64BD1104" w14:textId="77777777" w:rsidTr="00B87D7D">
              <w:trPr>
                <w:cantSplit/>
                <w:jc w:val="center"/>
              </w:trPr>
              <w:tc>
                <w:tcPr>
                  <w:tcW w:w="1033" w:type="pct"/>
                  <w:vMerge/>
                  <w:vAlign w:val="center"/>
                </w:tcPr>
                <w:p w14:paraId="700A1E7D" w14:textId="77777777" w:rsidR="0003518C" w:rsidRPr="00501A99" w:rsidRDefault="0003518C" w:rsidP="00B87D7D">
                  <w:pPr>
                    <w:pStyle w:val="TAC"/>
                  </w:pPr>
                </w:p>
              </w:tc>
              <w:tc>
                <w:tcPr>
                  <w:tcW w:w="1244" w:type="pct"/>
                  <w:vMerge w:val="restart"/>
                  <w:vAlign w:val="center"/>
                </w:tcPr>
                <w:p w14:paraId="4F40A223" w14:textId="77777777" w:rsidR="0003518C" w:rsidRPr="00501A99" w:rsidRDefault="0003518C" w:rsidP="00B87D7D">
                  <w:pPr>
                    <w:pStyle w:val="TAC"/>
                  </w:pPr>
                  <w:r w:rsidRPr="00501A99">
                    <w:t>240</w:t>
                  </w:r>
                </w:p>
              </w:tc>
              <w:tc>
                <w:tcPr>
                  <w:tcW w:w="1245" w:type="pct"/>
                </w:tcPr>
                <w:p w14:paraId="7D98F4F3" w14:textId="77777777" w:rsidR="0003518C" w:rsidRPr="00501A99" w:rsidRDefault="0003518C" w:rsidP="00B87D7D">
                  <w:pPr>
                    <w:pStyle w:val="TAC"/>
                  </w:pPr>
                  <w:r w:rsidRPr="00501A99">
                    <w:t>60</w:t>
                  </w:r>
                </w:p>
              </w:tc>
              <w:tc>
                <w:tcPr>
                  <w:tcW w:w="1478" w:type="pct"/>
                </w:tcPr>
                <w:p w14:paraId="6FF9FF1E" w14:textId="77777777" w:rsidR="0003518C" w:rsidRPr="00501A99" w:rsidRDefault="0003518C" w:rsidP="00B87D7D">
                  <w:pPr>
                    <w:pStyle w:val="TAC"/>
                  </w:pPr>
                  <w:r w:rsidRPr="00501A99">
                    <w:t>13</w:t>
                  </w:r>
                  <w:r>
                    <w:t>*64</w:t>
                  </w:r>
                  <w:r w:rsidRPr="00501A99">
                    <w:t>*T</w:t>
                  </w:r>
                  <w:r w:rsidRPr="00501A99">
                    <w:rPr>
                      <w:vertAlign w:val="subscript"/>
                    </w:rPr>
                    <w:t>c</w:t>
                  </w:r>
                </w:p>
              </w:tc>
            </w:tr>
            <w:tr w:rsidR="0003518C" w:rsidRPr="00501A99" w14:paraId="58B8DFC6" w14:textId="77777777" w:rsidTr="00B87D7D">
              <w:trPr>
                <w:cantSplit/>
                <w:jc w:val="center"/>
              </w:trPr>
              <w:tc>
                <w:tcPr>
                  <w:tcW w:w="1033" w:type="pct"/>
                  <w:vMerge/>
                  <w:vAlign w:val="center"/>
                </w:tcPr>
                <w:p w14:paraId="4442AEAE" w14:textId="77777777" w:rsidR="0003518C" w:rsidRPr="00501A99" w:rsidRDefault="0003518C" w:rsidP="00B87D7D">
                  <w:pPr>
                    <w:pStyle w:val="TAC"/>
                  </w:pPr>
                </w:p>
              </w:tc>
              <w:tc>
                <w:tcPr>
                  <w:tcW w:w="1244" w:type="pct"/>
                  <w:vMerge/>
                  <w:vAlign w:val="center"/>
                </w:tcPr>
                <w:p w14:paraId="4D341616" w14:textId="77777777" w:rsidR="0003518C" w:rsidRPr="00501A99" w:rsidRDefault="0003518C" w:rsidP="00B87D7D">
                  <w:pPr>
                    <w:pStyle w:val="TAC"/>
                  </w:pPr>
                </w:p>
              </w:tc>
              <w:tc>
                <w:tcPr>
                  <w:tcW w:w="1245" w:type="pct"/>
                </w:tcPr>
                <w:p w14:paraId="624031C4" w14:textId="77777777" w:rsidR="0003518C" w:rsidRPr="00501A99" w:rsidRDefault="0003518C" w:rsidP="00B87D7D">
                  <w:pPr>
                    <w:pStyle w:val="TAC"/>
                  </w:pPr>
                  <w:r w:rsidRPr="00501A99">
                    <w:t>120</w:t>
                  </w:r>
                </w:p>
              </w:tc>
              <w:tc>
                <w:tcPr>
                  <w:tcW w:w="1478" w:type="pct"/>
                </w:tcPr>
                <w:p w14:paraId="53C21BFF" w14:textId="77777777" w:rsidR="0003518C" w:rsidRPr="00501A99" w:rsidRDefault="0003518C" w:rsidP="00B87D7D">
                  <w:pPr>
                    <w:pStyle w:val="TAC"/>
                  </w:pPr>
                  <w:r w:rsidRPr="00501A99">
                    <w:t>7.5</w:t>
                  </w:r>
                  <w:r>
                    <w:t>*64</w:t>
                  </w:r>
                  <w:r w:rsidRPr="00501A99">
                    <w:t>*T</w:t>
                  </w:r>
                  <w:r w:rsidRPr="00501A99">
                    <w:rPr>
                      <w:vertAlign w:val="subscript"/>
                    </w:rPr>
                    <w:t>c</w:t>
                  </w:r>
                </w:p>
              </w:tc>
            </w:tr>
            <w:tr w:rsidR="0003518C" w:rsidRPr="00501A99" w14:paraId="5318BD3A" w14:textId="77777777" w:rsidTr="00B87D7D">
              <w:trPr>
                <w:cantSplit/>
                <w:jc w:val="center"/>
              </w:trPr>
              <w:tc>
                <w:tcPr>
                  <w:tcW w:w="5000" w:type="pct"/>
                  <w:gridSpan w:val="4"/>
                </w:tcPr>
                <w:p w14:paraId="476D9C7A" w14:textId="77777777" w:rsidR="0003518C" w:rsidRPr="00501A99" w:rsidRDefault="0003518C" w:rsidP="00B87D7D">
                  <w:pPr>
                    <w:pStyle w:val="TAN"/>
                  </w:pPr>
                  <w:r w:rsidRPr="00501A99">
                    <w:rPr>
                      <w:rFonts w:cs="Arial"/>
                    </w:rPr>
                    <w:t>Note</w:t>
                  </w:r>
                  <w:r w:rsidRPr="00501A99">
                    <w:t xml:space="preserve"> 1:</w:t>
                  </w:r>
                  <w:r w:rsidRPr="00501A99">
                    <w:tab/>
                    <w:t>T</w:t>
                  </w:r>
                  <w:r w:rsidRPr="00501A99">
                    <w:rPr>
                      <w:vertAlign w:val="subscript"/>
                    </w:rPr>
                    <w:t>c</w:t>
                  </w:r>
                  <w:r w:rsidRPr="00501A99">
                    <w:t xml:space="preserve"> is the basic timing unit defined in TS 38.211 [6]</w:t>
                  </w:r>
                </w:p>
              </w:tc>
            </w:tr>
          </w:tbl>
          <w:p w14:paraId="772029CA" w14:textId="77777777" w:rsidR="0003518C" w:rsidRPr="00501A99" w:rsidRDefault="0003518C" w:rsidP="00B87D7D">
            <w:pPr>
              <w:rPr>
                <w:snapToGrid w:val="0"/>
                <w:lang w:eastAsia="zh-CN"/>
              </w:rPr>
            </w:pPr>
          </w:p>
          <w:p w14:paraId="27F034C7" w14:textId="77777777" w:rsidR="0003518C" w:rsidRPr="00501A99" w:rsidRDefault="0003518C" w:rsidP="00B87D7D">
            <w:pPr>
              <w:rPr>
                <w:snapToGrid w:val="0"/>
                <w:lang w:eastAsia="zh-CN"/>
              </w:rPr>
            </w:pPr>
            <w:r w:rsidRPr="005D6844">
              <w:rPr>
                <w:snapToGrid w:val="0"/>
                <w:highlight w:val="yellow"/>
                <w:lang w:eastAsia="zh-CN"/>
              </w:rPr>
              <w:t xml:space="preserve">Editor’s Note: FFS on the applicable side condition for fixed VSAT is served by </w:t>
            </w:r>
            <w:proofErr w:type="gramStart"/>
            <w:r w:rsidRPr="005D6844">
              <w:rPr>
                <w:snapToGrid w:val="0"/>
                <w:highlight w:val="yellow"/>
                <w:lang w:eastAsia="zh-CN"/>
              </w:rPr>
              <w:t>NGSO</w:t>
            </w:r>
            <w:proofErr w:type="gramEnd"/>
          </w:p>
          <w:p w14:paraId="45257CA7" w14:textId="77777777" w:rsidR="0003518C" w:rsidRDefault="0003518C" w:rsidP="00B87D7D">
            <w:pPr>
              <w:pStyle w:val="TH"/>
            </w:pPr>
          </w:p>
          <w:p w14:paraId="4A2BDBA6" w14:textId="77777777" w:rsidR="0003518C" w:rsidRPr="00501A99" w:rsidRDefault="0003518C" w:rsidP="00B87D7D">
            <w:pPr>
              <w:pStyle w:val="TH"/>
              <w:jc w:val="left"/>
            </w:pPr>
            <w:r>
              <w:br/>
            </w:r>
            <w:r>
              <w:br/>
            </w:r>
            <w:r w:rsidRPr="00501A99">
              <w:t xml:space="preserve">Table 7.1C.2-3: </w:t>
            </w:r>
            <w:proofErr w:type="spellStart"/>
            <w:r w:rsidRPr="00501A99">
              <w:t>T</w:t>
            </w:r>
            <w:r w:rsidRPr="00501A99">
              <w:rPr>
                <w:vertAlign w:val="subscript"/>
              </w:rPr>
              <w:t>e_NTN</w:t>
            </w:r>
            <w:proofErr w:type="spellEnd"/>
            <w:r w:rsidRPr="00501A99">
              <w:t xml:space="preserve"> Timing Error Limit for </w:t>
            </w:r>
            <w:r w:rsidRPr="00E851CD">
              <w:rPr>
                <w:lang w:eastAsia="zh-CN"/>
              </w:rPr>
              <w:t>mobile</w:t>
            </w:r>
            <w:r w:rsidRPr="00501A99">
              <w:rPr>
                <w:lang w:eastAsia="zh-CN"/>
              </w:rPr>
              <w:t xml:space="preserve"> VSAT is served by </w:t>
            </w:r>
            <w:proofErr w:type="gramStart"/>
            <w:r w:rsidRPr="00E851CD">
              <w:rPr>
                <w:lang w:eastAsia="zh-CN"/>
              </w:rPr>
              <w:t>GSO</w:t>
            </w:r>
            <w:proofErr w:type="gramEnd"/>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35"/>
              <w:gridCol w:w="1489"/>
              <w:gridCol w:w="1490"/>
              <w:gridCol w:w="1769"/>
            </w:tblGrid>
            <w:tr w:rsidR="0003518C" w:rsidRPr="00501A99" w14:paraId="6A309368" w14:textId="77777777" w:rsidTr="00B87D7D">
              <w:trPr>
                <w:cantSplit/>
                <w:jc w:val="center"/>
              </w:trPr>
              <w:tc>
                <w:tcPr>
                  <w:tcW w:w="1033" w:type="pct"/>
                  <w:vAlign w:val="center"/>
                </w:tcPr>
                <w:p w14:paraId="0F964600" w14:textId="77777777" w:rsidR="0003518C" w:rsidRPr="00501A99" w:rsidRDefault="0003518C" w:rsidP="00B87D7D">
                  <w:pPr>
                    <w:pStyle w:val="TAH"/>
                  </w:pPr>
                  <w:r w:rsidRPr="00501A99">
                    <w:t>Frequency Range</w:t>
                  </w:r>
                </w:p>
              </w:tc>
              <w:tc>
                <w:tcPr>
                  <w:tcW w:w="1244" w:type="pct"/>
                  <w:vAlign w:val="center"/>
                </w:tcPr>
                <w:p w14:paraId="1308278C" w14:textId="77777777" w:rsidR="0003518C" w:rsidRPr="00501A99" w:rsidRDefault="0003518C" w:rsidP="00B87D7D">
                  <w:pPr>
                    <w:pStyle w:val="TAH"/>
                  </w:pPr>
                  <w:r w:rsidRPr="00501A99">
                    <w:t>SCS of SSB signals (kHz)</w:t>
                  </w:r>
                </w:p>
              </w:tc>
              <w:tc>
                <w:tcPr>
                  <w:tcW w:w="1245" w:type="pct"/>
                  <w:vAlign w:val="center"/>
                </w:tcPr>
                <w:p w14:paraId="3AE1EC84" w14:textId="77777777" w:rsidR="0003518C" w:rsidRPr="00501A99" w:rsidRDefault="0003518C" w:rsidP="00B87D7D">
                  <w:pPr>
                    <w:pStyle w:val="TAH"/>
                  </w:pPr>
                  <w:r w:rsidRPr="00501A99">
                    <w:t>SCS of uplink signals (kHz)</w:t>
                  </w:r>
                </w:p>
              </w:tc>
              <w:tc>
                <w:tcPr>
                  <w:tcW w:w="1478" w:type="pct"/>
                  <w:vAlign w:val="center"/>
                </w:tcPr>
                <w:p w14:paraId="083B68CF" w14:textId="77777777" w:rsidR="0003518C" w:rsidRPr="00501A99" w:rsidRDefault="0003518C" w:rsidP="00B87D7D">
                  <w:pPr>
                    <w:pStyle w:val="TAH"/>
                  </w:pPr>
                  <w:proofErr w:type="spellStart"/>
                  <w:r w:rsidRPr="00501A99">
                    <w:t>T</w:t>
                  </w:r>
                  <w:r w:rsidRPr="00501A99">
                    <w:rPr>
                      <w:vertAlign w:val="subscript"/>
                    </w:rPr>
                    <w:t>e_NTN</w:t>
                  </w:r>
                  <w:proofErr w:type="spellEnd"/>
                </w:p>
              </w:tc>
            </w:tr>
            <w:tr w:rsidR="0003518C" w:rsidRPr="005B4D4F" w14:paraId="613577C6" w14:textId="77777777" w:rsidTr="00B87D7D">
              <w:trPr>
                <w:cantSplit/>
                <w:jc w:val="center"/>
              </w:trPr>
              <w:tc>
                <w:tcPr>
                  <w:tcW w:w="1033" w:type="pct"/>
                  <w:vMerge w:val="restart"/>
                  <w:vAlign w:val="center"/>
                </w:tcPr>
                <w:p w14:paraId="6493DE30" w14:textId="77777777" w:rsidR="0003518C" w:rsidRPr="00501A99" w:rsidRDefault="0003518C" w:rsidP="00B87D7D">
                  <w:pPr>
                    <w:pStyle w:val="TAC"/>
                  </w:pPr>
                  <w:r w:rsidRPr="00501A99">
                    <w:rPr>
                      <w:lang w:eastAsia="zh-CN"/>
                    </w:rPr>
                    <w:t>FR2-NTN</w:t>
                  </w:r>
                </w:p>
              </w:tc>
              <w:tc>
                <w:tcPr>
                  <w:tcW w:w="1244" w:type="pct"/>
                  <w:vMerge w:val="restart"/>
                  <w:vAlign w:val="center"/>
                </w:tcPr>
                <w:p w14:paraId="17BFB660" w14:textId="77777777" w:rsidR="0003518C" w:rsidRPr="00501A99" w:rsidRDefault="0003518C" w:rsidP="00B87D7D">
                  <w:pPr>
                    <w:pStyle w:val="TAC"/>
                  </w:pPr>
                  <w:r w:rsidRPr="00501A99">
                    <w:rPr>
                      <w:lang w:eastAsia="zh-CN"/>
                    </w:rPr>
                    <w:t>120</w:t>
                  </w:r>
                </w:p>
              </w:tc>
              <w:tc>
                <w:tcPr>
                  <w:tcW w:w="1245" w:type="pct"/>
                </w:tcPr>
                <w:p w14:paraId="30C439AC" w14:textId="77777777" w:rsidR="0003518C" w:rsidRPr="00501A99" w:rsidRDefault="0003518C" w:rsidP="00B87D7D">
                  <w:pPr>
                    <w:pStyle w:val="TAC"/>
                    <w:rPr>
                      <w:lang w:eastAsia="zh-CN"/>
                    </w:rPr>
                  </w:pPr>
                  <w:r w:rsidRPr="00501A99">
                    <w:rPr>
                      <w:lang w:eastAsia="zh-CN"/>
                    </w:rPr>
                    <w:t>60</w:t>
                  </w:r>
                </w:p>
              </w:tc>
              <w:tc>
                <w:tcPr>
                  <w:tcW w:w="1478" w:type="pct"/>
                </w:tcPr>
                <w:p w14:paraId="72E5492F" w14:textId="77777777" w:rsidR="0003518C" w:rsidRPr="005B4D4F" w:rsidRDefault="0003518C" w:rsidP="00B87D7D">
                  <w:pPr>
                    <w:pStyle w:val="TAC"/>
                  </w:pPr>
                  <w:r w:rsidRPr="00501A99">
                    <w:t>13</w:t>
                  </w:r>
                  <w:r>
                    <w:t>*64</w:t>
                  </w:r>
                  <w:r w:rsidRPr="00501A99">
                    <w:t>*T</w:t>
                  </w:r>
                  <w:r w:rsidRPr="00501A99">
                    <w:rPr>
                      <w:vertAlign w:val="subscript"/>
                    </w:rPr>
                    <w:t>c</w:t>
                  </w:r>
                </w:p>
              </w:tc>
            </w:tr>
            <w:tr w:rsidR="0003518C" w:rsidRPr="005B4D4F" w14:paraId="4E893454" w14:textId="77777777" w:rsidTr="00B87D7D">
              <w:trPr>
                <w:cantSplit/>
                <w:jc w:val="center"/>
              </w:trPr>
              <w:tc>
                <w:tcPr>
                  <w:tcW w:w="1033" w:type="pct"/>
                  <w:vMerge/>
                  <w:vAlign w:val="center"/>
                </w:tcPr>
                <w:p w14:paraId="5B40CFC1" w14:textId="77777777" w:rsidR="0003518C" w:rsidRPr="005B4D4F" w:rsidRDefault="0003518C" w:rsidP="00B87D7D">
                  <w:pPr>
                    <w:pStyle w:val="TAC"/>
                  </w:pPr>
                </w:p>
              </w:tc>
              <w:tc>
                <w:tcPr>
                  <w:tcW w:w="1244" w:type="pct"/>
                  <w:vMerge/>
                  <w:vAlign w:val="center"/>
                </w:tcPr>
                <w:p w14:paraId="606EFD5F" w14:textId="77777777" w:rsidR="0003518C" w:rsidRPr="005B4D4F" w:rsidRDefault="0003518C" w:rsidP="00B87D7D">
                  <w:pPr>
                    <w:pStyle w:val="TAC"/>
                  </w:pPr>
                </w:p>
              </w:tc>
              <w:tc>
                <w:tcPr>
                  <w:tcW w:w="1245" w:type="pct"/>
                </w:tcPr>
                <w:p w14:paraId="1CFB12AF" w14:textId="77777777" w:rsidR="0003518C" w:rsidRPr="005B4D4F" w:rsidRDefault="0003518C" w:rsidP="00B87D7D">
                  <w:pPr>
                    <w:pStyle w:val="TAC"/>
                  </w:pPr>
                  <w:r>
                    <w:t>120</w:t>
                  </w:r>
                </w:p>
              </w:tc>
              <w:tc>
                <w:tcPr>
                  <w:tcW w:w="1478" w:type="pct"/>
                </w:tcPr>
                <w:p w14:paraId="67089000" w14:textId="77777777" w:rsidR="0003518C" w:rsidRPr="005B4D4F" w:rsidRDefault="0003518C" w:rsidP="00B87D7D">
                  <w:pPr>
                    <w:pStyle w:val="TAC"/>
                  </w:pPr>
                  <w:r>
                    <w:t xml:space="preserve">[Higher value than </w:t>
                  </w:r>
                  <w:proofErr w:type="gramStart"/>
                  <w:r>
                    <w:t>7.5]*</w:t>
                  </w:r>
                  <w:proofErr w:type="gramEnd"/>
                  <w:r>
                    <w:t>64</w:t>
                  </w:r>
                  <w:r w:rsidRPr="005B4D4F">
                    <w:t>*T</w:t>
                  </w:r>
                  <w:r w:rsidRPr="005B4D4F">
                    <w:rPr>
                      <w:vertAlign w:val="subscript"/>
                    </w:rPr>
                    <w:t>c</w:t>
                  </w:r>
                </w:p>
              </w:tc>
            </w:tr>
            <w:tr w:rsidR="0003518C" w:rsidRPr="005B4D4F" w14:paraId="6DDAD808" w14:textId="77777777" w:rsidTr="00B87D7D">
              <w:trPr>
                <w:cantSplit/>
                <w:jc w:val="center"/>
              </w:trPr>
              <w:tc>
                <w:tcPr>
                  <w:tcW w:w="1033" w:type="pct"/>
                  <w:vMerge/>
                  <w:vAlign w:val="center"/>
                </w:tcPr>
                <w:p w14:paraId="00A95CAD" w14:textId="77777777" w:rsidR="0003518C" w:rsidRPr="005B4D4F" w:rsidRDefault="0003518C" w:rsidP="00B87D7D">
                  <w:pPr>
                    <w:pStyle w:val="TAC"/>
                  </w:pPr>
                </w:p>
              </w:tc>
              <w:tc>
                <w:tcPr>
                  <w:tcW w:w="1244" w:type="pct"/>
                  <w:vMerge w:val="restart"/>
                  <w:vAlign w:val="center"/>
                </w:tcPr>
                <w:p w14:paraId="7C550A5F" w14:textId="77777777" w:rsidR="0003518C" w:rsidRPr="005B4D4F" w:rsidRDefault="0003518C" w:rsidP="00B87D7D">
                  <w:pPr>
                    <w:pStyle w:val="TAC"/>
                  </w:pPr>
                  <w:r>
                    <w:t>240</w:t>
                  </w:r>
                </w:p>
              </w:tc>
              <w:tc>
                <w:tcPr>
                  <w:tcW w:w="1245" w:type="pct"/>
                </w:tcPr>
                <w:p w14:paraId="657BE130" w14:textId="77777777" w:rsidR="0003518C" w:rsidRPr="005B4D4F" w:rsidRDefault="0003518C" w:rsidP="00B87D7D">
                  <w:pPr>
                    <w:pStyle w:val="TAC"/>
                  </w:pPr>
                  <w:r>
                    <w:t>60</w:t>
                  </w:r>
                </w:p>
              </w:tc>
              <w:tc>
                <w:tcPr>
                  <w:tcW w:w="1478" w:type="pct"/>
                </w:tcPr>
                <w:p w14:paraId="5C7ACB6C" w14:textId="77777777" w:rsidR="0003518C" w:rsidRPr="005B4D4F" w:rsidRDefault="0003518C" w:rsidP="00B87D7D">
                  <w:pPr>
                    <w:pStyle w:val="TAC"/>
                  </w:pPr>
                  <w:r>
                    <w:t>13*64</w:t>
                  </w:r>
                  <w:r w:rsidRPr="005B4D4F">
                    <w:t>*T</w:t>
                  </w:r>
                  <w:r w:rsidRPr="005B4D4F">
                    <w:rPr>
                      <w:vertAlign w:val="subscript"/>
                    </w:rPr>
                    <w:t>c</w:t>
                  </w:r>
                </w:p>
              </w:tc>
            </w:tr>
            <w:tr w:rsidR="0003518C" w:rsidRPr="005B4D4F" w14:paraId="3A679ED7" w14:textId="77777777" w:rsidTr="00B87D7D">
              <w:trPr>
                <w:cantSplit/>
                <w:jc w:val="center"/>
              </w:trPr>
              <w:tc>
                <w:tcPr>
                  <w:tcW w:w="1033" w:type="pct"/>
                  <w:vMerge/>
                  <w:vAlign w:val="center"/>
                </w:tcPr>
                <w:p w14:paraId="7F9E9706" w14:textId="77777777" w:rsidR="0003518C" w:rsidRPr="005B4D4F" w:rsidRDefault="0003518C" w:rsidP="00B87D7D">
                  <w:pPr>
                    <w:pStyle w:val="TAC"/>
                  </w:pPr>
                </w:p>
              </w:tc>
              <w:tc>
                <w:tcPr>
                  <w:tcW w:w="1244" w:type="pct"/>
                  <w:vMerge/>
                  <w:vAlign w:val="center"/>
                </w:tcPr>
                <w:p w14:paraId="0214C595" w14:textId="77777777" w:rsidR="0003518C" w:rsidRPr="005B4D4F" w:rsidRDefault="0003518C" w:rsidP="00B87D7D">
                  <w:pPr>
                    <w:pStyle w:val="TAC"/>
                  </w:pPr>
                </w:p>
              </w:tc>
              <w:tc>
                <w:tcPr>
                  <w:tcW w:w="1245" w:type="pct"/>
                </w:tcPr>
                <w:p w14:paraId="71EC971A" w14:textId="77777777" w:rsidR="0003518C" w:rsidRPr="005B4D4F" w:rsidRDefault="0003518C" w:rsidP="00B87D7D">
                  <w:pPr>
                    <w:pStyle w:val="TAC"/>
                  </w:pPr>
                  <w:r>
                    <w:t>120</w:t>
                  </w:r>
                </w:p>
              </w:tc>
              <w:tc>
                <w:tcPr>
                  <w:tcW w:w="1478" w:type="pct"/>
                </w:tcPr>
                <w:p w14:paraId="1C6DC692" w14:textId="77777777" w:rsidR="0003518C" w:rsidRPr="005B4D4F" w:rsidRDefault="0003518C" w:rsidP="00B87D7D">
                  <w:pPr>
                    <w:pStyle w:val="TAC"/>
                  </w:pPr>
                  <w:r>
                    <w:t xml:space="preserve">[Higher value than </w:t>
                  </w:r>
                  <w:proofErr w:type="gramStart"/>
                  <w:r>
                    <w:t>7.5]*</w:t>
                  </w:r>
                  <w:proofErr w:type="gramEnd"/>
                  <w:r>
                    <w:t>64</w:t>
                  </w:r>
                  <w:r w:rsidRPr="005B4D4F">
                    <w:t>*T</w:t>
                  </w:r>
                  <w:r w:rsidRPr="005B4D4F">
                    <w:rPr>
                      <w:vertAlign w:val="subscript"/>
                    </w:rPr>
                    <w:t>c</w:t>
                  </w:r>
                </w:p>
              </w:tc>
            </w:tr>
            <w:tr w:rsidR="0003518C" w:rsidRPr="005B4D4F" w14:paraId="64E9D52F" w14:textId="77777777" w:rsidTr="00B87D7D">
              <w:trPr>
                <w:cantSplit/>
                <w:jc w:val="center"/>
              </w:trPr>
              <w:tc>
                <w:tcPr>
                  <w:tcW w:w="5000" w:type="pct"/>
                  <w:gridSpan w:val="4"/>
                </w:tcPr>
                <w:p w14:paraId="344562BE" w14:textId="77777777" w:rsidR="0003518C" w:rsidRPr="005B4D4F" w:rsidRDefault="0003518C" w:rsidP="00B87D7D">
                  <w:pPr>
                    <w:pStyle w:val="TAN"/>
                  </w:pPr>
                  <w:r w:rsidRPr="005B4D4F">
                    <w:rPr>
                      <w:rFonts w:cs="Arial"/>
                    </w:rPr>
                    <w:t>Note</w:t>
                  </w:r>
                  <w:r w:rsidRPr="005B4D4F">
                    <w:t xml:space="preserve"> 1:</w:t>
                  </w:r>
                  <w:r w:rsidRPr="005B4D4F">
                    <w:tab/>
                    <w:t>T</w:t>
                  </w:r>
                  <w:r w:rsidRPr="005B4D4F">
                    <w:rPr>
                      <w:vertAlign w:val="subscript"/>
                    </w:rPr>
                    <w:t>c</w:t>
                  </w:r>
                  <w:r w:rsidRPr="005B4D4F">
                    <w:t xml:space="preserve"> is the basic timing unit defined in TS 38.211 [6]</w:t>
                  </w:r>
                </w:p>
              </w:tc>
            </w:tr>
          </w:tbl>
          <w:p w14:paraId="79A454D2" w14:textId="77777777" w:rsidR="0003518C" w:rsidRPr="00CC35A7" w:rsidRDefault="0003518C" w:rsidP="00B87D7D">
            <w:pPr>
              <w:rPr>
                <w:snapToGrid w:val="0"/>
              </w:rPr>
            </w:pPr>
          </w:p>
          <w:p w14:paraId="3056F9F2" w14:textId="77777777" w:rsidR="0003518C" w:rsidRPr="00F74D36" w:rsidRDefault="0003518C" w:rsidP="00B87D7D">
            <w:pPr>
              <w:rPr>
                <w:snapToGrid w:val="0"/>
              </w:rPr>
            </w:pPr>
            <w:r w:rsidRPr="005D6844">
              <w:rPr>
                <w:snapToGrid w:val="0"/>
                <w:highlight w:val="yellow"/>
                <w:lang w:eastAsia="zh-CN"/>
              </w:rPr>
              <w:t xml:space="preserve">Editor’s Note: FFS on the definition or how to differentiate fixed VST and mobile </w:t>
            </w:r>
            <w:proofErr w:type="gramStart"/>
            <w:r w:rsidRPr="005D6844">
              <w:rPr>
                <w:snapToGrid w:val="0"/>
                <w:highlight w:val="yellow"/>
                <w:lang w:eastAsia="zh-CN"/>
              </w:rPr>
              <w:t>VSAT</w:t>
            </w:r>
            <w:proofErr w:type="gramEnd"/>
          </w:p>
          <w:p w14:paraId="13BF83EC" w14:textId="77777777" w:rsidR="0003518C" w:rsidRDefault="0003518C" w:rsidP="00B87D7D">
            <w:r>
              <w:t>…</w:t>
            </w:r>
          </w:p>
        </w:tc>
      </w:tr>
    </w:tbl>
    <w:p w14:paraId="3F205D0F" w14:textId="77777777" w:rsidR="0003518C" w:rsidRDefault="0003518C" w:rsidP="0003518C"/>
    <w:p w14:paraId="03C57649" w14:textId="5EDF3B29" w:rsidR="000025A1" w:rsidRDefault="000025A1" w:rsidP="0003518C">
      <w:r>
        <w:t xml:space="preserve">In relation to </w:t>
      </w:r>
      <w:r w:rsidRPr="000025A1">
        <w:t xml:space="preserve">Issue 1-6: </w:t>
      </w:r>
      <w:proofErr w:type="spellStart"/>
      <w:r w:rsidRPr="000025A1">
        <w:t>Te_NTN</w:t>
      </w:r>
      <w:proofErr w:type="spellEnd"/>
      <w:r w:rsidRPr="000025A1">
        <w:t xml:space="preserve"> for 60kHz and 120kHz</w:t>
      </w:r>
      <w:r>
        <w:t>,</w:t>
      </w:r>
      <w:r w:rsidR="0003518C">
        <w:t xml:space="preserve"> we discuss and propose requirements for </w:t>
      </w:r>
      <w:r w:rsidR="0003518C" w:rsidRPr="00E84449">
        <w:t>applicable side condition on case 2</w:t>
      </w:r>
      <w:r w:rsidR="0003518C">
        <w:t xml:space="preserve"> and the requirements for case 3.</w:t>
      </w:r>
    </w:p>
    <w:p w14:paraId="1692CE35" w14:textId="7389AD2C" w:rsidR="0003518C" w:rsidRPr="00074A17" w:rsidRDefault="0003518C" w:rsidP="0003518C">
      <w:r>
        <w:t xml:space="preserve">The agreed </w:t>
      </w:r>
      <w:proofErr w:type="spellStart"/>
      <w:r w:rsidRPr="00501A99">
        <w:t>T</w:t>
      </w:r>
      <w:r w:rsidRPr="00501A99">
        <w:rPr>
          <w:vertAlign w:val="subscript"/>
        </w:rPr>
        <w:t>e_NTN</w:t>
      </w:r>
      <w:proofErr w:type="spellEnd"/>
      <w:r>
        <w:t xml:space="preserve"> = 7.5*64 </w:t>
      </w:r>
      <w:r w:rsidRPr="00501A99">
        <w:t>T</w:t>
      </w:r>
      <w:r w:rsidRPr="00501A99">
        <w:rPr>
          <w:vertAlign w:val="subscript"/>
        </w:rPr>
        <w:t>c</w:t>
      </w:r>
      <w:r>
        <w:rPr>
          <w:vertAlign w:val="subscript"/>
        </w:rPr>
        <w:t xml:space="preserve"> </w:t>
      </w:r>
      <w:r w:rsidRPr="00065E8A">
        <w:t xml:space="preserve">Timing Error Limit for fixed VSAT served by GSO </w:t>
      </w:r>
      <w:r>
        <w:t xml:space="preserve">or </w:t>
      </w:r>
      <w:r w:rsidRPr="00065E8A">
        <w:t>NGSO</w:t>
      </w:r>
      <w:r>
        <w:t xml:space="preserve"> was </w:t>
      </w:r>
      <w:proofErr w:type="spellStart"/>
      <w:r>
        <w:t>analysed</w:t>
      </w:r>
      <w:proofErr w:type="spellEnd"/>
      <w:r>
        <w:t xml:space="preserve"> in [</w:t>
      </w:r>
      <w:r w:rsidR="00BF15DB">
        <w:t>4</w:t>
      </w:r>
      <w:r>
        <w:t xml:space="preserve">] in RAN4#109, </w:t>
      </w:r>
      <w:r w:rsidRPr="007D1DC1">
        <w:t xml:space="preserve">Issue 1-6: </w:t>
      </w:r>
      <w:proofErr w:type="spellStart"/>
      <w:r w:rsidRPr="007D1DC1">
        <w:t>Te_NTN</w:t>
      </w:r>
      <w:proofErr w:type="spellEnd"/>
      <w:r w:rsidRPr="007D1DC1">
        <w:t xml:space="preserve"> for 60kHz and 120kHz</w:t>
      </w:r>
      <w:r>
        <w:t>:</w:t>
      </w:r>
    </w:p>
    <w:p w14:paraId="18FD8E83" w14:textId="77777777" w:rsidR="0003518C" w:rsidRPr="006975E0" w:rsidRDefault="0003518C" w:rsidP="0003518C">
      <w:pPr>
        <w:pStyle w:val="B1"/>
        <w:tabs>
          <w:tab w:val="clear" w:pos="720"/>
          <w:tab w:val="left" w:pos="737"/>
        </w:tabs>
        <w:ind w:left="1873"/>
        <w:textAlignment w:val="auto"/>
        <w:rPr>
          <w:sz w:val="18"/>
          <w:szCs w:val="18"/>
        </w:rPr>
      </w:pPr>
      <w:proofErr w:type="spellStart"/>
      <w:r w:rsidRPr="006975E0">
        <w:rPr>
          <w:sz w:val="18"/>
          <w:szCs w:val="18"/>
        </w:rPr>
        <w:t>Tg</w:t>
      </w:r>
      <w:proofErr w:type="spellEnd"/>
      <w:r w:rsidRPr="006975E0">
        <w:rPr>
          <w:sz w:val="18"/>
          <w:szCs w:val="18"/>
        </w:rPr>
        <w:t xml:space="preserve"> </w:t>
      </w:r>
      <w:proofErr w:type="gramStart"/>
      <w:r w:rsidRPr="006975E0">
        <w:rPr>
          <w:sz w:val="18"/>
          <w:szCs w:val="18"/>
        </w:rPr>
        <w:t>=  0.5</w:t>
      </w:r>
      <w:proofErr w:type="gramEnd"/>
      <w:r w:rsidRPr="006975E0">
        <w:rPr>
          <w:sz w:val="18"/>
          <w:szCs w:val="18"/>
        </w:rPr>
        <w:t>*</w:t>
      </w:r>
      <w:proofErr w:type="spellStart"/>
      <w:r w:rsidRPr="006975E0">
        <w:rPr>
          <w:sz w:val="18"/>
          <w:szCs w:val="18"/>
        </w:rPr>
        <w:t>Tcp</w:t>
      </w:r>
      <w:proofErr w:type="spellEnd"/>
      <w:r w:rsidRPr="006975E0">
        <w:rPr>
          <w:sz w:val="18"/>
          <w:szCs w:val="18"/>
        </w:rPr>
        <w:t xml:space="preserve"> – (Td + </w:t>
      </w:r>
      <w:proofErr w:type="spellStart"/>
      <w:r w:rsidRPr="006975E0">
        <w:rPr>
          <w:sz w:val="18"/>
          <w:szCs w:val="18"/>
        </w:rPr>
        <w:t>Tp</w:t>
      </w:r>
      <w:proofErr w:type="spellEnd"/>
      <w:r w:rsidRPr="006975E0">
        <w:rPr>
          <w:sz w:val="18"/>
          <w:szCs w:val="18"/>
        </w:rPr>
        <w:t xml:space="preserve"> + Tr + Ta + </w:t>
      </w:r>
      <w:proofErr w:type="spellStart"/>
      <w:r w:rsidRPr="006975E0">
        <w:rPr>
          <w:sz w:val="18"/>
          <w:szCs w:val="18"/>
        </w:rPr>
        <w:t>Tf</w:t>
      </w:r>
      <w:proofErr w:type="spellEnd"/>
      <w:r w:rsidRPr="006975E0">
        <w:rPr>
          <w:sz w:val="18"/>
          <w:szCs w:val="18"/>
        </w:rPr>
        <w:t xml:space="preserve"> + Tm): an effective guard period in CP</w:t>
      </w:r>
    </w:p>
    <w:p w14:paraId="52510776" w14:textId="77777777" w:rsidR="0003518C" w:rsidRPr="006975E0" w:rsidRDefault="0003518C" w:rsidP="0003518C">
      <w:pPr>
        <w:pStyle w:val="ListParagraph"/>
        <w:numPr>
          <w:ilvl w:val="1"/>
          <w:numId w:val="11"/>
        </w:numPr>
        <w:tabs>
          <w:tab w:val="left" w:pos="1440"/>
        </w:tabs>
        <w:spacing w:line="360" w:lineRule="auto"/>
        <w:ind w:left="2576"/>
        <w:jc w:val="both"/>
        <w:rPr>
          <w:sz w:val="18"/>
          <w:szCs w:val="18"/>
        </w:rPr>
      </w:pPr>
      <w:proofErr w:type="spellStart"/>
      <w:r w:rsidRPr="006975E0">
        <w:rPr>
          <w:sz w:val="18"/>
          <w:szCs w:val="18"/>
        </w:rPr>
        <w:t>Tcp</w:t>
      </w:r>
      <w:proofErr w:type="spellEnd"/>
      <w:r w:rsidRPr="006975E0">
        <w:rPr>
          <w:sz w:val="18"/>
          <w:szCs w:val="18"/>
        </w:rPr>
        <w:t>: a length of CP for the given SCS of UL channel/signal</w:t>
      </w:r>
    </w:p>
    <w:p w14:paraId="09982BD6" w14:textId="77777777" w:rsidR="0003518C" w:rsidRPr="006975E0" w:rsidRDefault="0003518C" w:rsidP="0003518C">
      <w:pPr>
        <w:pStyle w:val="ListParagraph"/>
        <w:numPr>
          <w:ilvl w:val="1"/>
          <w:numId w:val="11"/>
        </w:numPr>
        <w:tabs>
          <w:tab w:val="left" w:pos="1440"/>
        </w:tabs>
        <w:spacing w:line="360" w:lineRule="auto"/>
        <w:ind w:left="2576"/>
        <w:jc w:val="both"/>
        <w:rPr>
          <w:sz w:val="18"/>
          <w:szCs w:val="18"/>
        </w:rPr>
      </w:pPr>
      <w:r w:rsidRPr="006975E0">
        <w:rPr>
          <w:sz w:val="18"/>
          <w:szCs w:val="18"/>
        </w:rPr>
        <w:t>Td: UE downlink synchronization error for the given SCS of SSB (BW of PBCH DMRS, i.e. 20 PRBs)</w:t>
      </w:r>
    </w:p>
    <w:p w14:paraId="2DD66EC9" w14:textId="77777777" w:rsidR="0003518C" w:rsidRPr="006975E0" w:rsidRDefault="0003518C" w:rsidP="0003518C">
      <w:pPr>
        <w:pStyle w:val="ListParagraph"/>
        <w:numPr>
          <w:ilvl w:val="1"/>
          <w:numId w:val="11"/>
        </w:numPr>
        <w:tabs>
          <w:tab w:val="left" w:pos="1440"/>
        </w:tabs>
        <w:spacing w:line="360" w:lineRule="auto"/>
        <w:ind w:left="2576"/>
        <w:jc w:val="both"/>
        <w:rPr>
          <w:sz w:val="18"/>
          <w:szCs w:val="18"/>
        </w:rPr>
      </w:pPr>
      <w:proofErr w:type="spellStart"/>
      <w:r w:rsidRPr="006975E0">
        <w:rPr>
          <w:sz w:val="18"/>
          <w:szCs w:val="18"/>
        </w:rPr>
        <w:t>Tp</w:t>
      </w:r>
      <w:proofErr w:type="spellEnd"/>
      <w:r w:rsidRPr="006975E0">
        <w:rPr>
          <w:sz w:val="18"/>
          <w:szCs w:val="18"/>
        </w:rPr>
        <w:t xml:space="preserve"> = </w:t>
      </w:r>
      <w:proofErr w:type="spellStart"/>
      <w:r w:rsidRPr="006975E0">
        <w:rPr>
          <w:sz w:val="18"/>
          <w:szCs w:val="18"/>
        </w:rPr>
        <w:t>Tp,ue</w:t>
      </w:r>
      <w:proofErr w:type="spellEnd"/>
      <w:r w:rsidRPr="006975E0">
        <w:rPr>
          <w:sz w:val="18"/>
          <w:szCs w:val="18"/>
        </w:rPr>
        <w:t xml:space="preserve"> + </w:t>
      </w:r>
      <w:proofErr w:type="spellStart"/>
      <w:r w:rsidRPr="006975E0">
        <w:rPr>
          <w:sz w:val="18"/>
          <w:szCs w:val="18"/>
        </w:rPr>
        <w:t>Tp,sat</w:t>
      </w:r>
      <w:proofErr w:type="spellEnd"/>
      <w:r w:rsidRPr="006975E0">
        <w:rPr>
          <w:sz w:val="18"/>
          <w:szCs w:val="18"/>
        </w:rPr>
        <w:t>: a round trip propagation delay estimation error due to UE position and satellite position estimation errors</w:t>
      </w:r>
    </w:p>
    <w:p w14:paraId="1664D7C9" w14:textId="77777777" w:rsidR="0003518C" w:rsidRPr="006975E0" w:rsidRDefault="0003518C" w:rsidP="0003518C">
      <w:pPr>
        <w:pStyle w:val="ListParagraph"/>
        <w:numPr>
          <w:ilvl w:val="2"/>
          <w:numId w:val="11"/>
        </w:numPr>
        <w:tabs>
          <w:tab w:val="left" w:pos="2160"/>
        </w:tabs>
        <w:spacing w:line="360" w:lineRule="auto"/>
        <w:ind w:left="3296"/>
        <w:jc w:val="both"/>
        <w:rPr>
          <w:sz w:val="18"/>
          <w:szCs w:val="18"/>
        </w:rPr>
      </w:pPr>
      <w:proofErr w:type="spellStart"/>
      <w:r w:rsidRPr="006975E0">
        <w:rPr>
          <w:sz w:val="18"/>
          <w:szCs w:val="18"/>
        </w:rPr>
        <w:t>Tp,ue</w:t>
      </w:r>
      <w:proofErr w:type="spellEnd"/>
      <w:r w:rsidRPr="006975E0">
        <w:rPr>
          <w:sz w:val="18"/>
          <w:szCs w:val="18"/>
        </w:rPr>
        <w:t>: a round trip propagation delay estimation error due to [X]m of UE position error</w:t>
      </w:r>
    </w:p>
    <w:p w14:paraId="35B6E76D" w14:textId="77777777" w:rsidR="0003518C" w:rsidRPr="006975E0" w:rsidRDefault="0003518C" w:rsidP="0003518C">
      <w:pPr>
        <w:pStyle w:val="ListParagraph"/>
        <w:numPr>
          <w:ilvl w:val="2"/>
          <w:numId w:val="11"/>
        </w:numPr>
        <w:tabs>
          <w:tab w:val="left" w:pos="2160"/>
        </w:tabs>
        <w:spacing w:line="360" w:lineRule="auto"/>
        <w:ind w:left="3296"/>
        <w:jc w:val="both"/>
        <w:rPr>
          <w:sz w:val="18"/>
          <w:szCs w:val="18"/>
        </w:rPr>
      </w:pPr>
      <w:proofErr w:type="spellStart"/>
      <w:r w:rsidRPr="006975E0">
        <w:rPr>
          <w:sz w:val="18"/>
          <w:szCs w:val="18"/>
        </w:rPr>
        <w:t>Tp,sat</w:t>
      </w:r>
      <w:proofErr w:type="spellEnd"/>
      <w:r w:rsidRPr="006975E0">
        <w:rPr>
          <w:sz w:val="18"/>
          <w:szCs w:val="18"/>
        </w:rPr>
        <w:t>: a round trip propagation delay estimation error due to [Y]m of satellite position estimation error</w:t>
      </w:r>
    </w:p>
    <w:p w14:paraId="44D91D49" w14:textId="77777777" w:rsidR="0003518C" w:rsidRPr="006975E0" w:rsidRDefault="0003518C" w:rsidP="0003518C">
      <w:pPr>
        <w:pStyle w:val="ListParagraph"/>
        <w:numPr>
          <w:ilvl w:val="1"/>
          <w:numId w:val="11"/>
        </w:numPr>
        <w:tabs>
          <w:tab w:val="left" w:pos="1440"/>
        </w:tabs>
        <w:spacing w:line="360" w:lineRule="auto"/>
        <w:ind w:left="2576"/>
        <w:jc w:val="both"/>
        <w:rPr>
          <w:sz w:val="18"/>
          <w:szCs w:val="18"/>
        </w:rPr>
      </w:pPr>
      <w:r w:rsidRPr="006975E0">
        <w:rPr>
          <w:sz w:val="18"/>
          <w:szCs w:val="18"/>
        </w:rPr>
        <w:t>Tr: TAC resolution error (from TS38.213)</w:t>
      </w:r>
    </w:p>
    <w:p w14:paraId="58454772" w14:textId="77777777" w:rsidR="0003518C" w:rsidRPr="006975E0" w:rsidRDefault="0003518C" w:rsidP="0003518C">
      <w:pPr>
        <w:pStyle w:val="ListParagraph"/>
        <w:numPr>
          <w:ilvl w:val="1"/>
          <w:numId w:val="11"/>
        </w:numPr>
        <w:tabs>
          <w:tab w:val="left" w:pos="1440"/>
        </w:tabs>
        <w:spacing w:line="360" w:lineRule="auto"/>
        <w:ind w:left="2576"/>
        <w:jc w:val="both"/>
        <w:rPr>
          <w:sz w:val="18"/>
          <w:szCs w:val="18"/>
        </w:rPr>
      </w:pPr>
      <w:r w:rsidRPr="006975E0">
        <w:rPr>
          <w:sz w:val="18"/>
          <w:szCs w:val="18"/>
        </w:rPr>
        <w:t>Ta: TA adjustment accuracy error (from Table 7.3.2.2-1 of TS38.133)</w:t>
      </w:r>
    </w:p>
    <w:p w14:paraId="74D2B6A7" w14:textId="77777777" w:rsidR="0003518C" w:rsidRPr="006975E0" w:rsidRDefault="0003518C" w:rsidP="0003518C">
      <w:pPr>
        <w:pStyle w:val="ListParagraph"/>
        <w:numPr>
          <w:ilvl w:val="1"/>
          <w:numId w:val="11"/>
        </w:numPr>
        <w:tabs>
          <w:tab w:val="left" w:pos="1440"/>
        </w:tabs>
        <w:spacing w:line="360" w:lineRule="auto"/>
        <w:ind w:left="2576"/>
        <w:jc w:val="both"/>
        <w:rPr>
          <w:sz w:val="18"/>
          <w:szCs w:val="18"/>
        </w:rPr>
      </w:pPr>
      <w:proofErr w:type="spellStart"/>
      <w:r w:rsidRPr="006975E0">
        <w:rPr>
          <w:sz w:val="18"/>
          <w:szCs w:val="18"/>
        </w:rPr>
        <w:t>Tf</w:t>
      </w:r>
      <w:proofErr w:type="spellEnd"/>
      <w:r w:rsidRPr="006975E0">
        <w:rPr>
          <w:sz w:val="18"/>
          <w:szCs w:val="18"/>
        </w:rPr>
        <w:t>: an accumulated timing drift over 160ms due to a frequency offset of 0.1ppm</w:t>
      </w:r>
    </w:p>
    <w:p w14:paraId="52B6277E" w14:textId="77777777" w:rsidR="0003518C" w:rsidRPr="006975E0" w:rsidRDefault="0003518C" w:rsidP="0003518C">
      <w:pPr>
        <w:pStyle w:val="ListParagraph"/>
        <w:numPr>
          <w:ilvl w:val="1"/>
          <w:numId w:val="11"/>
        </w:numPr>
        <w:tabs>
          <w:tab w:val="left" w:pos="1440"/>
        </w:tabs>
        <w:spacing w:line="360" w:lineRule="auto"/>
        <w:ind w:left="2576"/>
        <w:jc w:val="both"/>
        <w:rPr>
          <w:sz w:val="18"/>
          <w:szCs w:val="18"/>
        </w:rPr>
      </w:pPr>
      <w:r w:rsidRPr="006975E0">
        <w:rPr>
          <w:sz w:val="18"/>
          <w:szCs w:val="18"/>
        </w:rPr>
        <w:t xml:space="preserve">Tm: a margin needed at </w:t>
      </w:r>
      <w:proofErr w:type="spellStart"/>
      <w:r w:rsidRPr="006975E0">
        <w:rPr>
          <w:sz w:val="18"/>
          <w:szCs w:val="18"/>
        </w:rPr>
        <w:t>gNB</w:t>
      </w:r>
      <w:proofErr w:type="spellEnd"/>
      <w:r w:rsidRPr="006975E0">
        <w:rPr>
          <w:sz w:val="18"/>
          <w:szCs w:val="18"/>
        </w:rPr>
        <w:t xml:space="preserve"> receiver to accommodate any additional impairments if needed.</w:t>
      </w:r>
    </w:p>
    <w:p w14:paraId="3115EC4F" w14:textId="77777777" w:rsidR="0003518C" w:rsidRPr="006975E0" w:rsidRDefault="0003518C" w:rsidP="0003518C">
      <w:pPr>
        <w:pStyle w:val="ListParagraph"/>
        <w:numPr>
          <w:ilvl w:val="2"/>
          <w:numId w:val="11"/>
        </w:numPr>
        <w:tabs>
          <w:tab w:val="left" w:pos="2160"/>
        </w:tabs>
        <w:spacing w:line="360" w:lineRule="auto"/>
        <w:ind w:left="3296"/>
        <w:jc w:val="both"/>
        <w:rPr>
          <w:sz w:val="18"/>
          <w:szCs w:val="18"/>
        </w:rPr>
      </w:pPr>
      <w:r w:rsidRPr="006975E0">
        <w:rPr>
          <w:sz w:val="18"/>
          <w:szCs w:val="18"/>
        </w:rPr>
        <w:t>If a non-zero value is assumed in the proposal for Tm, the source of the impairments shall be provided too.</w:t>
      </w:r>
    </w:p>
    <w:p w14:paraId="31175CE1" w14:textId="77777777" w:rsidR="0003518C" w:rsidRPr="006975E0" w:rsidRDefault="0003518C" w:rsidP="0003518C">
      <w:pPr>
        <w:spacing w:line="360" w:lineRule="auto"/>
        <w:ind w:left="1136"/>
        <w:contextualSpacing/>
        <w:jc w:val="both"/>
        <w:rPr>
          <w:sz w:val="18"/>
          <w:szCs w:val="18"/>
        </w:rPr>
      </w:pPr>
      <w:r w:rsidRPr="006975E0">
        <w:rPr>
          <w:sz w:val="18"/>
          <w:szCs w:val="18"/>
        </w:rPr>
        <w:t xml:space="preserve">We want </w:t>
      </w:r>
      <w:proofErr w:type="spellStart"/>
      <w:r w:rsidRPr="006975E0">
        <w:rPr>
          <w:sz w:val="18"/>
          <w:szCs w:val="18"/>
        </w:rPr>
        <w:t>Tg</w:t>
      </w:r>
      <w:proofErr w:type="spellEnd"/>
      <w:r w:rsidRPr="006975E0">
        <w:rPr>
          <w:sz w:val="18"/>
          <w:szCs w:val="18"/>
        </w:rPr>
        <w:t xml:space="preserve"> &gt; 0. This means that we get:</w:t>
      </w:r>
    </w:p>
    <w:p w14:paraId="6852F6D5" w14:textId="77777777" w:rsidR="0003518C" w:rsidRPr="006975E0" w:rsidRDefault="0003518C" w:rsidP="0003518C">
      <w:pPr>
        <w:spacing w:line="360" w:lineRule="auto"/>
        <w:ind w:left="1136"/>
        <w:contextualSpacing/>
        <w:jc w:val="center"/>
        <w:rPr>
          <w:sz w:val="18"/>
          <w:szCs w:val="18"/>
          <w:lang w:val="sv-SE"/>
        </w:rPr>
      </w:pPr>
      <w:r w:rsidRPr="006975E0">
        <w:rPr>
          <w:sz w:val="18"/>
          <w:szCs w:val="18"/>
          <w:lang w:val="sv-SE"/>
        </w:rPr>
        <w:t>0.5*</w:t>
      </w:r>
      <w:proofErr w:type="spellStart"/>
      <w:r w:rsidRPr="006975E0">
        <w:rPr>
          <w:sz w:val="18"/>
          <w:szCs w:val="18"/>
          <w:lang w:val="sv-SE"/>
        </w:rPr>
        <w:t>Tcp</w:t>
      </w:r>
      <w:proofErr w:type="spellEnd"/>
      <w:r w:rsidRPr="006975E0">
        <w:rPr>
          <w:sz w:val="18"/>
          <w:szCs w:val="18"/>
          <w:lang w:val="sv-SE"/>
        </w:rPr>
        <w:t xml:space="preserve"> – (</w:t>
      </w:r>
      <w:proofErr w:type="spellStart"/>
      <w:r w:rsidRPr="006975E0">
        <w:rPr>
          <w:sz w:val="18"/>
          <w:szCs w:val="18"/>
          <w:lang w:val="sv-SE"/>
        </w:rPr>
        <w:t>Td</w:t>
      </w:r>
      <w:proofErr w:type="spellEnd"/>
      <w:r w:rsidRPr="006975E0">
        <w:rPr>
          <w:sz w:val="18"/>
          <w:szCs w:val="18"/>
          <w:lang w:val="sv-SE"/>
        </w:rPr>
        <w:t xml:space="preserve"> + </w:t>
      </w:r>
      <w:proofErr w:type="spellStart"/>
      <w:r w:rsidRPr="006975E0">
        <w:rPr>
          <w:sz w:val="18"/>
          <w:szCs w:val="18"/>
          <w:lang w:val="sv-SE"/>
        </w:rPr>
        <w:t>Tp</w:t>
      </w:r>
      <w:proofErr w:type="spellEnd"/>
      <w:r w:rsidRPr="006975E0">
        <w:rPr>
          <w:sz w:val="18"/>
          <w:szCs w:val="18"/>
          <w:lang w:val="sv-SE"/>
        </w:rPr>
        <w:t xml:space="preserve"> + </w:t>
      </w:r>
      <w:proofErr w:type="spellStart"/>
      <w:r w:rsidRPr="006975E0">
        <w:rPr>
          <w:sz w:val="18"/>
          <w:szCs w:val="18"/>
          <w:lang w:val="sv-SE"/>
        </w:rPr>
        <w:t>Tr</w:t>
      </w:r>
      <w:proofErr w:type="spellEnd"/>
      <w:r w:rsidRPr="006975E0">
        <w:rPr>
          <w:sz w:val="18"/>
          <w:szCs w:val="18"/>
          <w:lang w:val="sv-SE"/>
        </w:rPr>
        <w:t xml:space="preserve"> + Ta + </w:t>
      </w:r>
      <w:proofErr w:type="spellStart"/>
      <w:r w:rsidRPr="006975E0">
        <w:rPr>
          <w:sz w:val="18"/>
          <w:szCs w:val="18"/>
          <w:lang w:val="sv-SE"/>
        </w:rPr>
        <w:t>Tf</w:t>
      </w:r>
      <w:proofErr w:type="spellEnd"/>
      <w:r w:rsidRPr="006975E0">
        <w:rPr>
          <w:sz w:val="18"/>
          <w:szCs w:val="18"/>
          <w:lang w:val="sv-SE"/>
        </w:rPr>
        <w:t xml:space="preserve"> + </w:t>
      </w:r>
      <w:proofErr w:type="spellStart"/>
      <w:r w:rsidRPr="006975E0">
        <w:rPr>
          <w:sz w:val="18"/>
          <w:szCs w:val="18"/>
          <w:lang w:val="sv-SE"/>
        </w:rPr>
        <w:t>Tm</w:t>
      </w:r>
      <w:proofErr w:type="spellEnd"/>
      <w:proofErr w:type="gramStart"/>
      <w:r w:rsidRPr="006975E0">
        <w:rPr>
          <w:sz w:val="18"/>
          <w:szCs w:val="18"/>
          <w:lang w:val="sv-SE"/>
        </w:rPr>
        <w:t>) &gt;</w:t>
      </w:r>
      <w:proofErr w:type="gramEnd"/>
      <w:r w:rsidRPr="006975E0">
        <w:rPr>
          <w:sz w:val="18"/>
          <w:szCs w:val="18"/>
          <w:lang w:val="sv-SE"/>
        </w:rPr>
        <w:t xml:space="preserve"> 0</w:t>
      </w:r>
    </w:p>
    <w:p w14:paraId="51D43413" w14:textId="77777777" w:rsidR="0003518C" w:rsidRPr="006975E0" w:rsidRDefault="0003518C" w:rsidP="0003518C">
      <w:pPr>
        <w:ind w:left="1136"/>
        <w:rPr>
          <w:sz w:val="18"/>
          <w:szCs w:val="18"/>
        </w:rPr>
      </w:pPr>
      <w:r w:rsidRPr="003450F8">
        <w:rPr>
          <w:sz w:val="18"/>
          <w:szCs w:val="18"/>
        </w:rPr>
        <w:br/>
      </w:r>
      <w:r w:rsidRPr="006975E0">
        <w:rPr>
          <w:sz w:val="18"/>
          <w:szCs w:val="18"/>
        </w:rPr>
        <w:t>To start the analysis, we allocate all the UL time uncertainty budget to the UE side to maximize the allowed UE position uncertainties, Tp. We get:</w:t>
      </w:r>
    </w:p>
    <w:p w14:paraId="54DEAFEB" w14:textId="77777777" w:rsidR="0003518C" w:rsidRPr="006975E0" w:rsidRDefault="0003518C" w:rsidP="0003518C">
      <w:pPr>
        <w:spacing w:line="360" w:lineRule="auto"/>
        <w:ind w:left="1136"/>
        <w:contextualSpacing/>
        <w:jc w:val="center"/>
        <w:rPr>
          <w:sz w:val="18"/>
          <w:szCs w:val="18"/>
        </w:rPr>
      </w:pPr>
      <w:proofErr w:type="spellStart"/>
      <w:r w:rsidRPr="006975E0">
        <w:rPr>
          <w:sz w:val="18"/>
          <w:szCs w:val="18"/>
        </w:rPr>
        <w:t>Tp</w:t>
      </w:r>
      <w:proofErr w:type="spellEnd"/>
      <w:r w:rsidRPr="006975E0">
        <w:rPr>
          <w:sz w:val="18"/>
          <w:szCs w:val="18"/>
        </w:rPr>
        <w:t xml:space="preserve"> &lt; 0.5*</w:t>
      </w:r>
      <w:proofErr w:type="spellStart"/>
      <w:r w:rsidRPr="006975E0">
        <w:rPr>
          <w:sz w:val="18"/>
          <w:szCs w:val="18"/>
        </w:rPr>
        <w:t>Tcp</w:t>
      </w:r>
      <w:proofErr w:type="spellEnd"/>
      <w:r w:rsidRPr="006975E0">
        <w:rPr>
          <w:sz w:val="18"/>
          <w:szCs w:val="18"/>
        </w:rPr>
        <w:t xml:space="preserve"> – (Td + Tr + Ta + </w:t>
      </w:r>
      <w:proofErr w:type="spellStart"/>
      <w:r w:rsidRPr="006975E0">
        <w:rPr>
          <w:sz w:val="18"/>
          <w:szCs w:val="18"/>
        </w:rPr>
        <w:t>Tf</w:t>
      </w:r>
      <w:proofErr w:type="spellEnd"/>
      <w:r w:rsidRPr="006975E0">
        <w:rPr>
          <w:sz w:val="18"/>
          <w:szCs w:val="18"/>
        </w:rPr>
        <w:t xml:space="preserve"> + Tm) </w:t>
      </w:r>
    </w:p>
    <w:p w14:paraId="7E0F9D3D" w14:textId="77777777" w:rsidR="0003518C" w:rsidRPr="006975E0" w:rsidRDefault="0003518C" w:rsidP="0003518C">
      <w:pPr>
        <w:spacing w:line="360" w:lineRule="auto"/>
        <w:ind w:left="1136"/>
        <w:contextualSpacing/>
        <w:jc w:val="both"/>
        <w:rPr>
          <w:sz w:val="18"/>
          <w:szCs w:val="18"/>
        </w:rPr>
      </w:pPr>
    </w:p>
    <w:p w14:paraId="38102951" w14:textId="77777777" w:rsidR="0003518C" w:rsidRPr="006975E0" w:rsidRDefault="0003518C" w:rsidP="0003518C">
      <w:pPr>
        <w:spacing w:line="360" w:lineRule="auto"/>
        <w:ind w:left="1136"/>
        <w:contextualSpacing/>
        <w:jc w:val="both"/>
        <w:rPr>
          <w:sz w:val="18"/>
          <w:szCs w:val="18"/>
        </w:rPr>
      </w:pPr>
      <w:r w:rsidRPr="006975E0">
        <w:rPr>
          <w:sz w:val="18"/>
          <w:szCs w:val="18"/>
        </w:rPr>
        <w:t xml:space="preserve">For SSB SCS </w:t>
      </w:r>
      <m:oMath>
        <m:r>
          <w:rPr>
            <w:rFonts w:ascii="Cambria Math" w:hAnsi="Cambria Math"/>
            <w:sz w:val="18"/>
            <w:szCs w:val="18"/>
          </w:rPr>
          <m:t xml:space="preserve">∈ </m:t>
        </m:r>
        <m:d>
          <m:dPr>
            <m:begChr m:val="{"/>
            <m:endChr m:val="}"/>
            <m:ctrlPr>
              <w:rPr>
                <w:rFonts w:ascii="Cambria Math" w:hAnsi="Cambria Math"/>
                <w:i/>
                <w:sz w:val="18"/>
                <w:szCs w:val="18"/>
              </w:rPr>
            </m:ctrlPr>
          </m:dPr>
          <m:e>
            <m:r>
              <w:rPr>
                <w:rFonts w:ascii="Cambria Math" w:hAnsi="Cambria Math"/>
                <w:sz w:val="18"/>
                <w:szCs w:val="18"/>
              </w:rPr>
              <m:t>120, 240</m:t>
            </m:r>
          </m:e>
        </m:d>
      </m:oMath>
      <w:r w:rsidRPr="006975E0">
        <w:rPr>
          <w:sz w:val="18"/>
          <w:szCs w:val="18"/>
        </w:rPr>
        <w:t xml:space="preserve"> kHz and UL SCS  </w:t>
      </w:r>
      <m:oMath>
        <m:r>
          <w:rPr>
            <w:rFonts w:ascii="Cambria Math" w:hAnsi="Cambria Math"/>
            <w:sz w:val="18"/>
            <w:szCs w:val="18"/>
          </w:rPr>
          <m:t xml:space="preserve">∈ </m:t>
        </m:r>
        <m:d>
          <m:dPr>
            <m:begChr m:val="{"/>
            <m:endChr m:val="}"/>
            <m:ctrlPr>
              <w:rPr>
                <w:rFonts w:ascii="Cambria Math" w:hAnsi="Cambria Math"/>
                <w:i/>
                <w:sz w:val="18"/>
                <w:szCs w:val="18"/>
              </w:rPr>
            </m:ctrlPr>
          </m:dPr>
          <m:e>
            <m:r>
              <w:rPr>
                <w:rFonts w:ascii="Cambria Math" w:hAnsi="Cambria Math"/>
                <w:sz w:val="18"/>
                <w:szCs w:val="18"/>
              </w:rPr>
              <m:t>60, 120</m:t>
            </m:r>
          </m:e>
        </m:d>
      </m:oMath>
      <w:r w:rsidRPr="006975E0">
        <w:rPr>
          <w:sz w:val="18"/>
          <w:szCs w:val="18"/>
        </w:rPr>
        <w:t xml:space="preserve"> kHz we get:</w:t>
      </w:r>
    </w:p>
    <w:tbl>
      <w:tblPr>
        <w:tblW w:w="8690" w:type="dxa"/>
        <w:tblInd w:w="1136" w:type="dxa"/>
        <w:tblLook w:val="04A0" w:firstRow="1" w:lastRow="0" w:firstColumn="1" w:lastColumn="0" w:noHBand="0" w:noVBand="1"/>
      </w:tblPr>
      <w:tblGrid>
        <w:gridCol w:w="970"/>
        <w:gridCol w:w="960"/>
        <w:gridCol w:w="960"/>
        <w:gridCol w:w="960"/>
        <w:gridCol w:w="1000"/>
        <w:gridCol w:w="960"/>
        <w:gridCol w:w="960"/>
        <w:gridCol w:w="960"/>
        <w:gridCol w:w="960"/>
      </w:tblGrid>
      <w:tr w:rsidR="0003518C" w:rsidRPr="006975E0" w14:paraId="7F94331F" w14:textId="77777777" w:rsidTr="00B87D7D">
        <w:trPr>
          <w:trHeight w:val="300"/>
        </w:trPr>
        <w:tc>
          <w:tcPr>
            <w:tcW w:w="970" w:type="dxa"/>
            <w:tcBorders>
              <w:top w:val="nil"/>
              <w:left w:val="nil"/>
              <w:bottom w:val="nil"/>
              <w:right w:val="nil"/>
            </w:tcBorders>
            <w:shd w:val="clear" w:color="auto" w:fill="auto"/>
            <w:noWrap/>
            <w:vAlign w:val="bottom"/>
            <w:hideMark/>
          </w:tcPr>
          <w:p w14:paraId="5F0DE184" w14:textId="77777777" w:rsidR="0003518C" w:rsidRPr="006975E0" w:rsidRDefault="0003518C" w:rsidP="00B87D7D">
            <w:pPr>
              <w:spacing w:after="0"/>
              <w:rPr>
                <w:color w:val="000000"/>
                <w:sz w:val="18"/>
                <w:szCs w:val="18"/>
                <w:lang w:val="en-SE" w:eastAsia="en-SE"/>
              </w:rPr>
            </w:pPr>
            <w:r w:rsidRPr="006975E0">
              <w:rPr>
                <w:color w:val="000000"/>
                <w:sz w:val="18"/>
                <w:szCs w:val="18"/>
                <w:lang w:val="en-SE" w:eastAsia="en-SE"/>
              </w:rPr>
              <w:t>120/120</w:t>
            </w:r>
          </w:p>
        </w:tc>
        <w:tc>
          <w:tcPr>
            <w:tcW w:w="960" w:type="dxa"/>
            <w:tcBorders>
              <w:top w:val="nil"/>
              <w:left w:val="nil"/>
              <w:bottom w:val="nil"/>
              <w:right w:val="nil"/>
            </w:tcBorders>
            <w:shd w:val="clear" w:color="auto" w:fill="auto"/>
            <w:noWrap/>
            <w:vAlign w:val="bottom"/>
            <w:hideMark/>
          </w:tcPr>
          <w:p w14:paraId="32915DAB" w14:textId="77777777" w:rsidR="0003518C" w:rsidRPr="006975E0" w:rsidRDefault="0003518C" w:rsidP="00B87D7D">
            <w:pPr>
              <w:spacing w:after="0"/>
              <w:rPr>
                <w:color w:val="000000"/>
                <w:sz w:val="18"/>
                <w:szCs w:val="18"/>
                <w:lang w:val="en-SE" w:eastAsia="en-SE"/>
              </w:rPr>
            </w:pPr>
          </w:p>
        </w:tc>
        <w:tc>
          <w:tcPr>
            <w:tcW w:w="960" w:type="dxa"/>
            <w:tcBorders>
              <w:top w:val="nil"/>
              <w:left w:val="nil"/>
              <w:bottom w:val="nil"/>
              <w:right w:val="nil"/>
            </w:tcBorders>
            <w:shd w:val="clear" w:color="auto" w:fill="auto"/>
            <w:noWrap/>
            <w:vAlign w:val="bottom"/>
            <w:hideMark/>
          </w:tcPr>
          <w:p w14:paraId="0DC3455C" w14:textId="77777777" w:rsidR="0003518C" w:rsidRPr="006975E0" w:rsidRDefault="0003518C" w:rsidP="00B87D7D">
            <w:pPr>
              <w:spacing w:after="0"/>
              <w:rPr>
                <w:sz w:val="18"/>
                <w:szCs w:val="18"/>
                <w:lang w:val="en-SE" w:eastAsia="en-SE"/>
              </w:rPr>
            </w:pPr>
          </w:p>
        </w:tc>
        <w:tc>
          <w:tcPr>
            <w:tcW w:w="960" w:type="dxa"/>
            <w:tcBorders>
              <w:top w:val="nil"/>
              <w:left w:val="nil"/>
              <w:bottom w:val="nil"/>
              <w:right w:val="nil"/>
            </w:tcBorders>
            <w:shd w:val="clear" w:color="auto" w:fill="auto"/>
            <w:noWrap/>
            <w:vAlign w:val="bottom"/>
            <w:hideMark/>
          </w:tcPr>
          <w:p w14:paraId="1748A4E7" w14:textId="77777777" w:rsidR="0003518C" w:rsidRPr="006975E0" w:rsidRDefault="0003518C" w:rsidP="00B87D7D">
            <w:pPr>
              <w:spacing w:after="0"/>
              <w:rPr>
                <w:sz w:val="18"/>
                <w:szCs w:val="18"/>
                <w:lang w:val="en-SE" w:eastAsia="en-SE"/>
              </w:rPr>
            </w:pPr>
          </w:p>
        </w:tc>
        <w:tc>
          <w:tcPr>
            <w:tcW w:w="1000" w:type="dxa"/>
            <w:tcBorders>
              <w:top w:val="nil"/>
              <w:left w:val="nil"/>
              <w:bottom w:val="nil"/>
              <w:right w:val="nil"/>
            </w:tcBorders>
            <w:shd w:val="clear" w:color="auto" w:fill="auto"/>
            <w:noWrap/>
            <w:vAlign w:val="bottom"/>
            <w:hideMark/>
          </w:tcPr>
          <w:p w14:paraId="58EAFA86" w14:textId="77777777" w:rsidR="0003518C" w:rsidRPr="006975E0" w:rsidRDefault="0003518C" w:rsidP="00B87D7D">
            <w:pPr>
              <w:spacing w:after="0"/>
              <w:rPr>
                <w:sz w:val="18"/>
                <w:szCs w:val="18"/>
                <w:lang w:val="en-SE" w:eastAsia="en-SE"/>
              </w:rPr>
            </w:pPr>
          </w:p>
        </w:tc>
        <w:tc>
          <w:tcPr>
            <w:tcW w:w="960" w:type="dxa"/>
            <w:tcBorders>
              <w:top w:val="nil"/>
              <w:left w:val="nil"/>
              <w:bottom w:val="nil"/>
              <w:right w:val="nil"/>
            </w:tcBorders>
            <w:shd w:val="clear" w:color="auto" w:fill="auto"/>
            <w:noWrap/>
            <w:vAlign w:val="bottom"/>
            <w:hideMark/>
          </w:tcPr>
          <w:p w14:paraId="4999C0E5" w14:textId="77777777" w:rsidR="0003518C" w:rsidRPr="006975E0" w:rsidRDefault="0003518C" w:rsidP="00B87D7D">
            <w:pPr>
              <w:spacing w:after="0"/>
              <w:rPr>
                <w:sz w:val="18"/>
                <w:szCs w:val="18"/>
                <w:lang w:val="en-SE" w:eastAsia="en-SE"/>
              </w:rPr>
            </w:pPr>
          </w:p>
        </w:tc>
        <w:tc>
          <w:tcPr>
            <w:tcW w:w="960" w:type="dxa"/>
            <w:tcBorders>
              <w:top w:val="nil"/>
              <w:left w:val="nil"/>
              <w:bottom w:val="nil"/>
              <w:right w:val="nil"/>
            </w:tcBorders>
            <w:shd w:val="clear" w:color="auto" w:fill="auto"/>
            <w:noWrap/>
            <w:vAlign w:val="bottom"/>
            <w:hideMark/>
          </w:tcPr>
          <w:p w14:paraId="2A89DF58" w14:textId="77777777" w:rsidR="0003518C" w:rsidRPr="006975E0" w:rsidRDefault="0003518C" w:rsidP="00B87D7D">
            <w:pPr>
              <w:spacing w:after="0"/>
              <w:rPr>
                <w:sz w:val="18"/>
                <w:szCs w:val="18"/>
                <w:lang w:val="en-SE" w:eastAsia="en-SE"/>
              </w:rPr>
            </w:pPr>
          </w:p>
        </w:tc>
        <w:tc>
          <w:tcPr>
            <w:tcW w:w="960" w:type="dxa"/>
            <w:tcBorders>
              <w:top w:val="nil"/>
              <w:left w:val="nil"/>
              <w:bottom w:val="nil"/>
              <w:right w:val="nil"/>
            </w:tcBorders>
            <w:shd w:val="clear" w:color="auto" w:fill="auto"/>
            <w:noWrap/>
            <w:vAlign w:val="bottom"/>
            <w:hideMark/>
          </w:tcPr>
          <w:p w14:paraId="0649F7C2" w14:textId="77777777" w:rsidR="0003518C" w:rsidRPr="006975E0" w:rsidRDefault="0003518C" w:rsidP="00B87D7D">
            <w:pPr>
              <w:spacing w:after="0"/>
              <w:rPr>
                <w:sz w:val="18"/>
                <w:szCs w:val="18"/>
                <w:lang w:val="en-SE" w:eastAsia="en-SE"/>
              </w:rPr>
            </w:pPr>
          </w:p>
        </w:tc>
        <w:tc>
          <w:tcPr>
            <w:tcW w:w="960" w:type="dxa"/>
            <w:tcBorders>
              <w:top w:val="nil"/>
              <w:left w:val="nil"/>
              <w:bottom w:val="nil"/>
              <w:right w:val="nil"/>
            </w:tcBorders>
            <w:shd w:val="clear" w:color="auto" w:fill="auto"/>
            <w:noWrap/>
            <w:vAlign w:val="bottom"/>
            <w:hideMark/>
          </w:tcPr>
          <w:p w14:paraId="5EB27736" w14:textId="77777777" w:rsidR="0003518C" w:rsidRPr="006975E0" w:rsidRDefault="0003518C" w:rsidP="00B87D7D">
            <w:pPr>
              <w:spacing w:after="0"/>
              <w:rPr>
                <w:sz w:val="18"/>
                <w:szCs w:val="18"/>
                <w:lang w:val="en-SE" w:eastAsia="en-SE"/>
              </w:rPr>
            </w:pPr>
          </w:p>
        </w:tc>
      </w:tr>
      <w:tr w:rsidR="0003518C" w:rsidRPr="006975E0" w14:paraId="635B1A17" w14:textId="77777777" w:rsidTr="00B87D7D">
        <w:trPr>
          <w:trHeight w:val="300"/>
        </w:trPr>
        <w:tc>
          <w:tcPr>
            <w:tcW w:w="97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37A2AAA" w14:textId="77777777" w:rsidR="0003518C" w:rsidRPr="006975E0" w:rsidRDefault="0003518C" w:rsidP="00B87D7D">
            <w:pPr>
              <w:spacing w:after="0"/>
              <w:jc w:val="center"/>
              <w:rPr>
                <w:color w:val="000000"/>
                <w:sz w:val="18"/>
                <w:szCs w:val="18"/>
                <w:lang w:val="en-SE" w:eastAsia="en-SE"/>
              </w:rPr>
            </w:pPr>
            <w:r w:rsidRPr="006975E0">
              <w:rPr>
                <w:color w:val="000000"/>
                <w:sz w:val="18"/>
                <w:szCs w:val="18"/>
                <w:lang w:val="en-SE" w:eastAsia="en-SE"/>
              </w:rPr>
              <w:t>Tcp</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30C3A615" w14:textId="77777777" w:rsidR="0003518C" w:rsidRPr="006975E0" w:rsidRDefault="0003518C" w:rsidP="00B87D7D">
            <w:pPr>
              <w:spacing w:after="0"/>
              <w:jc w:val="center"/>
              <w:rPr>
                <w:color w:val="000000"/>
                <w:sz w:val="18"/>
                <w:szCs w:val="18"/>
                <w:lang w:val="en-SE" w:eastAsia="en-SE"/>
              </w:rPr>
            </w:pPr>
            <w:r w:rsidRPr="006975E0">
              <w:rPr>
                <w:color w:val="000000"/>
                <w:sz w:val="18"/>
                <w:szCs w:val="18"/>
                <w:lang w:val="en-SE" w:eastAsia="en-SE"/>
              </w:rPr>
              <w:t>Td</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5CC743E0" w14:textId="77777777" w:rsidR="0003518C" w:rsidRPr="006975E0" w:rsidRDefault="0003518C" w:rsidP="00B87D7D">
            <w:pPr>
              <w:spacing w:after="0"/>
              <w:jc w:val="center"/>
              <w:rPr>
                <w:color w:val="000000"/>
                <w:sz w:val="18"/>
                <w:szCs w:val="18"/>
                <w:lang w:val="en-SE" w:eastAsia="en-SE"/>
              </w:rPr>
            </w:pPr>
            <w:r w:rsidRPr="006975E0">
              <w:rPr>
                <w:color w:val="000000"/>
                <w:sz w:val="18"/>
                <w:szCs w:val="18"/>
                <w:lang w:val="en-SE" w:eastAsia="en-SE"/>
              </w:rPr>
              <w:t>Tr</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6383D6D1" w14:textId="77777777" w:rsidR="0003518C" w:rsidRPr="006975E0" w:rsidRDefault="0003518C" w:rsidP="00B87D7D">
            <w:pPr>
              <w:spacing w:after="0"/>
              <w:jc w:val="center"/>
              <w:rPr>
                <w:color w:val="000000"/>
                <w:sz w:val="18"/>
                <w:szCs w:val="18"/>
                <w:lang w:val="en-SE" w:eastAsia="en-SE"/>
              </w:rPr>
            </w:pPr>
            <w:r w:rsidRPr="006975E0">
              <w:rPr>
                <w:color w:val="000000"/>
                <w:sz w:val="18"/>
                <w:szCs w:val="18"/>
                <w:lang w:val="en-SE" w:eastAsia="en-SE"/>
              </w:rPr>
              <w:t>Ta</w:t>
            </w:r>
          </w:p>
        </w:tc>
        <w:tc>
          <w:tcPr>
            <w:tcW w:w="1000" w:type="dxa"/>
            <w:tcBorders>
              <w:top w:val="single" w:sz="4" w:space="0" w:color="auto"/>
              <w:left w:val="nil"/>
              <w:bottom w:val="single" w:sz="4" w:space="0" w:color="auto"/>
              <w:right w:val="single" w:sz="4" w:space="0" w:color="auto"/>
            </w:tcBorders>
            <w:shd w:val="clear" w:color="auto" w:fill="auto"/>
            <w:noWrap/>
            <w:vAlign w:val="bottom"/>
            <w:hideMark/>
          </w:tcPr>
          <w:p w14:paraId="53D50616" w14:textId="77777777" w:rsidR="0003518C" w:rsidRPr="006975E0" w:rsidRDefault="0003518C" w:rsidP="00B87D7D">
            <w:pPr>
              <w:spacing w:after="0"/>
              <w:jc w:val="center"/>
              <w:rPr>
                <w:color w:val="000000"/>
                <w:sz w:val="18"/>
                <w:szCs w:val="18"/>
                <w:lang w:val="en-SE" w:eastAsia="en-SE"/>
              </w:rPr>
            </w:pPr>
            <w:r w:rsidRPr="006975E0">
              <w:rPr>
                <w:color w:val="000000"/>
                <w:sz w:val="18"/>
                <w:szCs w:val="18"/>
                <w:lang w:val="en-SE" w:eastAsia="en-SE"/>
              </w:rPr>
              <w:t>Tf</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2E5764FE" w14:textId="77777777" w:rsidR="0003518C" w:rsidRPr="006975E0" w:rsidRDefault="0003518C" w:rsidP="00B87D7D">
            <w:pPr>
              <w:spacing w:after="0"/>
              <w:jc w:val="center"/>
              <w:rPr>
                <w:color w:val="000000"/>
                <w:sz w:val="18"/>
                <w:szCs w:val="18"/>
                <w:lang w:val="en-SE" w:eastAsia="en-SE"/>
              </w:rPr>
            </w:pPr>
            <w:r w:rsidRPr="006975E0">
              <w:rPr>
                <w:color w:val="000000"/>
                <w:sz w:val="18"/>
                <w:szCs w:val="18"/>
                <w:lang w:val="en-SE" w:eastAsia="en-SE"/>
              </w:rPr>
              <w:t>Tm</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69CA266F" w14:textId="77777777" w:rsidR="0003518C" w:rsidRPr="006975E0" w:rsidRDefault="0003518C" w:rsidP="00B87D7D">
            <w:pPr>
              <w:spacing w:after="0"/>
              <w:jc w:val="center"/>
              <w:rPr>
                <w:color w:val="000000"/>
                <w:sz w:val="18"/>
                <w:szCs w:val="18"/>
                <w:lang w:val="en-SE" w:eastAsia="en-SE"/>
              </w:rPr>
            </w:pPr>
            <w:r w:rsidRPr="006975E0">
              <w:rPr>
                <w:color w:val="000000"/>
                <w:sz w:val="18"/>
                <w:szCs w:val="18"/>
                <w:lang w:val="en-SE" w:eastAsia="en-SE"/>
              </w:rPr>
              <w:t>Tp</w:t>
            </w:r>
          </w:p>
        </w:tc>
        <w:tc>
          <w:tcPr>
            <w:tcW w:w="960" w:type="dxa"/>
            <w:tcBorders>
              <w:top w:val="nil"/>
              <w:left w:val="nil"/>
              <w:bottom w:val="nil"/>
              <w:right w:val="nil"/>
            </w:tcBorders>
            <w:shd w:val="clear" w:color="auto" w:fill="auto"/>
            <w:noWrap/>
            <w:vAlign w:val="bottom"/>
            <w:hideMark/>
          </w:tcPr>
          <w:p w14:paraId="0B315914" w14:textId="77777777" w:rsidR="0003518C" w:rsidRPr="006975E0" w:rsidRDefault="0003518C" w:rsidP="00B87D7D">
            <w:pPr>
              <w:spacing w:after="0"/>
              <w:jc w:val="center"/>
              <w:rPr>
                <w:color w:val="000000"/>
                <w:sz w:val="18"/>
                <w:szCs w:val="18"/>
                <w:lang w:val="en-SE" w:eastAsia="en-SE"/>
              </w:rPr>
            </w:pP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330531" w14:textId="77777777" w:rsidR="0003518C" w:rsidRPr="006975E0" w:rsidRDefault="0003518C" w:rsidP="00B87D7D">
            <w:pPr>
              <w:spacing w:after="0"/>
              <w:jc w:val="center"/>
              <w:rPr>
                <w:color w:val="000000"/>
                <w:sz w:val="18"/>
                <w:szCs w:val="18"/>
                <w:lang w:val="en-SE" w:eastAsia="en-SE"/>
              </w:rPr>
            </w:pPr>
            <w:r w:rsidRPr="006975E0">
              <w:rPr>
                <w:color w:val="000000"/>
                <w:sz w:val="18"/>
                <w:szCs w:val="18"/>
                <w:lang w:val="en-SE" w:eastAsia="en-SE"/>
              </w:rPr>
              <w:t>Te</w:t>
            </w:r>
          </w:p>
        </w:tc>
      </w:tr>
      <w:tr w:rsidR="0003518C" w:rsidRPr="006975E0" w14:paraId="42449644" w14:textId="77777777" w:rsidTr="00B87D7D">
        <w:trPr>
          <w:trHeight w:val="300"/>
        </w:trPr>
        <w:tc>
          <w:tcPr>
            <w:tcW w:w="970" w:type="dxa"/>
            <w:tcBorders>
              <w:top w:val="nil"/>
              <w:left w:val="single" w:sz="4" w:space="0" w:color="auto"/>
              <w:bottom w:val="single" w:sz="4" w:space="0" w:color="auto"/>
              <w:right w:val="single" w:sz="4" w:space="0" w:color="auto"/>
            </w:tcBorders>
            <w:shd w:val="clear" w:color="auto" w:fill="auto"/>
            <w:noWrap/>
            <w:vAlign w:val="bottom"/>
            <w:hideMark/>
          </w:tcPr>
          <w:p w14:paraId="3904D6C6" w14:textId="77777777" w:rsidR="0003518C" w:rsidRPr="006975E0" w:rsidRDefault="0003518C" w:rsidP="00B87D7D">
            <w:pPr>
              <w:spacing w:after="0"/>
              <w:jc w:val="center"/>
              <w:rPr>
                <w:color w:val="000000"/>
                <w:sz w:val="18"/>
                <w:szCs w:val="18"/>
                <w:lang w:val="en-SE" w:eastAsia="en-SE"/>
              </w:rPr>
            </w:pPr>
            <w:r w:rsidRPr="006975E0">
              <w:rPr>
                <w:color w:val="000000"/>
                <w:sz w:val="18"/>
                <w:szCs w:val="18"/>
                <w:lang w:val="en-SE" w:eastAsia="en-SE"/>
              </w:rPr>
              <w:t>18,00</w:t>
            </w:r>
          </w:p>
        </w:tc>
        <w:tc>
          <w:tcPr>
            <w:tcW w:w="960" w:type="dxa"/>
            <w:tcBorders>
              <w:top w:val="nil"/>
              <w:left w:val="nil"/>
              <w:bottom w:val="single" w:sz="4" w:space="0" w:color="auto"/>
              <w:right w:val="single" w:sz="4" w:space="0" w:color="auto"/>
            </w:tcBorders>
            <w:shd w:val="clear" w:color="auto" w:fill="auto"/>
            <w:noWrap/>
            <w:vAlign w:val="bottom"/>
            <w:hideMark/>
          </w:tcPr>
          <w:p w14:paraId="09B02B6C" w14:textId="77777777" w:rsidR="0003518C" w:rsidRPr="006975E0" w:rsidRDefault="0003518C" w:rsidP="00B87D7D">
            <w:pPr>
              <w:spacing w:after="0"/>
              <w:jc w:val="center"/>
              <w:rPr>
                <w:color w:val="000000"/>
                <w:sz w:val="18"/>
                <w:szCs w:val="18"/>
                <w:lang w:val="en-SE" w:eastAsia="en-SE"/>
              </w:rPr>
            </w:pPr>
            <w:r w:rsidRPr="006975E0">
              <w:rPr>
                <w:color w:val="000000"/>
                <w:sz w:val="18"/>
                <w:szCs w:val="18"/>
                <w:lang w:val="en-SE" w:eastAsia="en-SE"/>
              </w:rPr>
              <w:t>0,53</w:t>
            </w:r>
          </w:p>
        </w:tc>
        <w:tc>
          <w:tcPr>
            <w:tcW w:w="960" w:type="dxa"/>
            <w:tcBorders>
              <w:top w:val="nil"/>
              <w:left w:val="nil"/>
              <w:bottom w:val="single" w:sz="4" w:space="0" w:color="auto"/>
              <w:right w:val="single" w:sz="4" w:space="0" w:color="auto"/>
            </w:tcBorders>
            <w:shd w:val="clear" w:color="auto" w:fill="auto"/>
            <w:noWrap/>
            <w:vAlign w:val="bottom"/>
            <w:hideMark/>
          </w:tcPr>
          <w:p w14:paraId="467E7845" w14:textId="77777777" w:rsidR="0003518C" w:rsidRPr="006975E0" w:rsidRDefault="0003518C" w:rsidP="00B87D7D">
            <w:pPr>
              <w:spacing w:after="0"/>
              <w:jc w:val="center"/>
              <w:rPr>
                <w:color w:val="000000"/>
                <w:sz w:val="18"/>
                <w:szCs w:val="18"/>
                <w:lang w:val="en-SE" w:eastAsia="en-SE"/>
              </w:rPr>
            </w:pPr>
            <w:r w:rsidRPr="006975E0">
              <w:rPr>
                <w:color w:val="000000"/>
                <w:sz w:val="18"/>
                <w:szCs w:val="18"/>
                <w:lang w:val="en-SE" w:eastAsia="en-SE"/>
              </w:rPr>
              <w:t>1,00</w:t>
            </w:r>
          </w:p>
        </w:tc>
        <w:tc>
          <w:tcPr>
            <w:tcW w:w="960" w:type="dxa"/>
            <w:tcBorders>
              <w:top w:val="nil"/>
              <w:left w:val="nil"/>
              <w:bottom w:val="single" w:sz="4" w:space="0" w:color="auto"/>
              <w:right w:val="single" w:sz="4" w:space="0" w:color="auto"/>
            </w:tcBorders>
            <w:shd w:val="clear" w:color="auto" w:fill="auto"/>
            <w:noWrap/>
            <w:vAlign w:val="bottom"/>
            <w:hideMark/>
          </w:tcPr>
          <w:p w14:paraId="7CD8C515" w14:textId="77777777" w:rsidR="0003518C" w:rsidRPr="006975E0" w:rsidRDefault="0003518C" w:rsidP="00B87D7D">
            <w:pPr>
              <w:spacing w:after="0"/>
              <w:jc w:val="center"/>
              <w:rPr>
                <w:color w:val="000000"/>
                <w:sz w:val="18"/>
                <w:szCs w:val="18"/>
                <w:lang w:val="en-SE" w:eastAsia="en-SE"/>
              </w:rPr>
            </w:pPr>
            <w:r w:rsidRPr="006975E0">
              <w:rPr>
                <w:color w:val="000000"/>
                <w:sz w:val="18"/>
                <w:szCs w:val="18"/>
                <w:lang w:val="en-SE" w:eastAsia="en-SE"/>
              </w:rPr>
              <w:t>0,50</w:t>
            </w:r>
          </w:p>
        </w:tc>
        <w:tc>
          <w:tcPr>
            <w:tcW w:w="1000" w:type="dxa"/>
            <w:tcBorders>
              <w:top w:val="nil"/>
              <w:left w:val="nil"/>
              <w:bottom w:val="single" w:sz="4" w:space="0" w:color="auto"/>
              <w:right w:val="single" w:sz="4" w:space="0" w:color="auto"/>
            </w:tcBorders>
            <w:shd w:val="clear" w:color="auto" w:fill="auto"/>
            <w:noWrap/>
            <w:vAlign w:val="bottom"/>
            <w:hideMark/>
          </w:tcPr>
          <w:p w14:paraId="230DA48D" w14:textId="77777777" w:rsidR="0003518C" w:rsidRPr="006975E0" w:rsidRDefault="0003518C" w:rsidP="00B87D7D">
            <w:pPr>
              <w:spacing w:after="0"/>
              <w:jc w:val="center"/>
              <w:rPr>
                <w:color w:val="000000"/>
                <w:sz w:val="18"/>
                <w:szCs w:val="18"/>
                <w:lang w:val="en-SE" w:eastAsia="en-SE"/>
              </w:rPr>
            </w:pPr>
            <w:r w:rsidRPr="006975E0">
              <w:rPr>
                <w:color w:val="000000"/>
                <w:sz w:val="18"/>
                <w:szCs w:val="18"/>
                <w:lang w:val="en-SE" w:eastAsia="en-SE"/>
              </w:rPr>
              <w:t>0,49</w:t>
            </w:r>
          </w:p>
        </w:tc>
        <w:tc>
          <w:tcPr>
            <w:tcW w:w="960" w:type="dxa"/>
            <w:tcBorders>
              <w:top w:val="nil"/>
              <w:left w:val="nil"/>
              <w:bottom w:val="single" w:sz="4" w:space="0" w:color="auto"/>
              <w:right w:val="single" w:sz="4" w:space="0" w:color="auto"/>
            </w:tcBorders>
            <w:shd w:val="clear" w:color="auto" w:fill="auto"/>
            <w:noWrap/>
            <w:vAlign w:val="bottom"/>
            <w:hideMark/>
          </w:tcPr>
          <w:p w14:paraId="5D6E7AAE" w14:textId="77777777" w:rsidR="0003518C" w:rsidRPr="006975E0" w:rsidRDefault="0003518C" w:rsidP="00B87D7D">
            <w:pPr>
              <w:spacing w:after="0"/>
              <w:jc w:val="center"/>
              <w:rPr>
                <w:color w:val="000000"/>
                <w:sz w:val="18"/>
                <w:szCs w:val="18"/>
                <w:lang w:val="en-SE" w:eastAsia="en-SE"/>
              </w:rPr>
            </w:pPr>
            <w:r w:rsidRPr="006975E0">
              <w:rPr>
                <w:color w:val="000000"/>
                <w:sz w:val="18"/>
                <w:szCs w:val="18"/>
                <w:lang w:val="en-SE" w:eastAsia="en-SE"/>
              </w:rPr>
              <w:t>0,00</w:t>
            </w:r>
          </w:p>
        </w:tc>
        <w:tc>
          <w:tcPr>
            <w:tcW w:w="960" w:type="dxa"/>
            <w:tcBorders>
              <w:top w:val="nil"/>
              <w:left w:val="nil"/>
              <w:bottom w:val="single" w:sz="4" w:space="0" w:color="auto"/>
              <w:right w:val="single" w:sz="4" w:space="0" w:color="auto"/>
            </w:tcBorders>
            <w:shd w:val="clear" w:color="auto" w:fill="auto"/>
            <w:noWrap/>
            <w:vAlign w:val="bottom"/>
            <w:hideMark/>
          </w:tcPr>
          <w:p w14:paraId="72654DA9" w14:textId="77777777" w:rsidR="0003518C" w:rsidRPr="006975E0" w:rsidRDefault="0003518C" w:rsidP="00B87D7D">
            <w:pPr>
              <w:spacing w:after="0"/>
              <w:jc w:val="center"/>
              <w:rPr>
                <w:color w:val="000000"/>
                <w:sz w:val="18"/>
                <w:szCs w:val="18"/>
                <w:lang w:val="en-SE" w:eastAsia="en-SE"/>
              </w:rPr>
            </w:pPr>
            <w:r w:rsidRPr="006975E0">
              <w:rPr>
                <w:color w:val="000000"/>
                <w:sz w:val="18"/>
                <w:szCs w:val="18"/>
                <w:lang w:val="en-SE" w:eastAsia="en-SE"/>
              </w:rPr>
              <w:t>6,48</w:t>
            </w:r>
          </w:p>
        </w:tc>
        <w:tc>
          <w:tcPr>
            <w:tcW w:w="960" w:type="dxa"/>
            <w:tcBorders>
              <w:top w:val="nil"/>
              <w:left w:val="nil"/>
              <w:bottom w:val="nil"/>
              <w:right w:val="nil"/>
            </w:tcBorders>
            <w:shd w:val="clear" w:color="auto" w:fill="auto"/>
            <w:noWrap/>
            <w:vAlign w:val="bottom"/>
            <w:hideMark/>
          </w:tcPr>
          <w:p w14:paraId="33612E2D" w14:textId="77777777" w:rsidR="0003518C" w:rsidRPr="006975E0" w:rsidRDefault="0003518C" w:rsidP="00B87D7D">
            <w:pPr>
              <w:spacing w:after="0"/>
              <w:jc w:val="center"/>
              <w:rPr>
                <w:color w:val="000000"/>
                <w:sz w:val="18"/>
                <w:szCs w:val="18"/>
                <w:lang w:val="en-SE" w:eastAsia="en-SE"/>
              </w:rPr>
            </w:pP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2354FD6" w14:textId="77777777" w:rsidR="0003518C" w:rsidRPr="006975E0" w:rsidRDefault="0003518C" w:rsidP="00B87D7D">
            <w:pPr>
              <w:spacing w:after="0"/>
              <w:jc w:val="center"/>
              <w:rPr>
                <w:color w:val="000000"/>
                <w:sz w:val="18"/>
                <w:szCs w:val="18"/>
                <w:lang w:val="en-SE" w:eastAsia="en-SE"/>
              </w:rPr>
            </w:pPr>
            <w:r w:rsidRPr="006975E0">
              <w:rPr>
                <w:color w:val="000000"/>
                <w:sz w:val="18"/>
                <w:szCs w:val="18"/>
                <w:lang w:val="en-SE" w:eastAsia="en-SE"/>
              </w:rPr>
              <w:t>7,50</w:t>
            </w:r>
          </w:p>
        </w:tc>
      </w:tr>
      <w:tr w:rsidR="0003518C" w:rsidRPr="006975E0" w14:paraId="7B29BB45" w14:textId="77777777" w:rsidTr="00B87D7D">
        <w:trPr>
          <w:trHeight w:val="300"/>
        </w:trPr>
        <w:tc>
          <w:tcPr>
            <w:tcW w:w="970" w:type="dxa"/>
            <w:tcBorders>
              <w:top w:val="nil"/>
              <w:left w:val="nil"/>
              <w:bottom w:val="nil"/>
              <w:right w:val="nil"/>
            </w:tcBorders>
            <w:shd w:val="clear" w:color="auto" w:fill="auto"/>
            <w:noWrap/>
            <w:vAlign w:val="bottom"/>
            <w:hideMark/>
          </w:tcPr>
          <w:p w14:paraId="5C457A28" w14:textId="77777777" w:rsidR="0003518C" w:rsidRPr="006975E0" w:rsidRDefault="0003518C" w:rsidP="00B87D7D">
            <w:pPr>
              <w:spacing w:after="0"/>
              <w:jc w:val="center"/>
              <w:rPr>
                <w:color w:val="000000"/>
                <w:sz w:val="18"/>
                <w:szCs w:val="18"/>
                <w:lang w:val="en-SE" w:eastAsia="en-SE"/>
              </w:rPr>
            </w:pPr>
          </w:p>
        </w:tc>
        <w:tc>
          <w:tcPr>
            <w:tcW w:w="960" w:type="dxa"/>
            <w:tcBorders>
              <w:top w:val="nil"/>
              <w:left w:val="nil"/>
              <w:bottom w:val="nil"/>
              <w:right w:val="nil"/>
            </w:tcBorders>
            <w:shd w:val="clear" w:color="auto" w:fill="auto"/>
            <w:noWrap/>
            <w:vAlign w:val="bottom"/>
            <w:hideMark/>
          </w:tcPr>
          <w:p w14:paraId="706C26FF" w14:textId="77777777" w:rsidR="0003518C" w:rsidRPr="006975E0" w:rsidRDefault="0003518C" w:rsidP="00B87D7D">
            <w:pPr>
              <w:spacing w:after="0"/>
              <w:rPr>
                <w:sz w:val="18"/>
                <w:szCs w:val="18"/>
                <w:lang w:val="en-SE" w:eastAsia="en-SE"/>
              </w:rPr>
            </w:pPr>
          </w:p>
        </w:tc>
        <w:tc>
          <w:tcPr>
            <w:tcW w:w="960" w:type="dxa"/>
            <w:tcBorders>
              <w:top w:val="nil"/>
              <w:left w:val="nil"/>
              <w:bottom w:val="nil"/>
              <w:right w:val="nil"/>
            </w:tcBorders>
            <w:shd w:val="clear" w:color="auto" w:fill="auto"/>
            <w:noWrap/>
            <w:vAlign w:val="bottom"/>
            <w:hideMark/>
          </w:tcPr>
          <w:p w14:paraId="0020F602" w14:textId="77777777" w:rsidR="0003518C" w:rsidRPr="006975E0" w:rsidRDefault="0003518C" w:rsidP="00B87D7D">
            <w:pPr>
              <w:spacing w:after="0"/>
              <w:rPr>
                <w:sz w:val="18"/>
                <w:szCs w:val="18"/>
                <w:lang w:val="en-SE" w:eastAsia="en-SE"/>
              </w:rPr>
            </w:pPr>
          </w:p>
        </w:tc>
        <w:tc>
          <w:tcPr>
            <w:tcW w:w="960" w:type="dxa"/>
            <w:tcBorders>
              <w:top w:val="nil"/>
              <w:left w:val="nil"/>
              <w:bottom w:val="nil"/>
              <w:right w:val="nil"/>
            </w:tcBorders>
            <w:shd w:val="clear" w:color="auto" w:fill="auto"/>
            <w:noWrap/>
            <w:vAlign w:val="bottom"/>
            <w:hideMark/>
          </w:tcPr>
          <w:p w14:paraId="0B8A5776" w14:textId="77777777" w:rsidR="0003518C" w:rsidRPr="006975E0" w:rsidRDefault="0003518C" w:rsidP="00B87D7D">
            <w:pPr>
              <w:spacing w:after="0"/>
              <w:rPr>
                <w:sz w:val="18"/>
                <w:szCs w:val="18"/>
                <w:lang w:val="en-SE" w:eastAsia="en-SE"/>
              </w:rPr>
            </w:pPr>
          </w:p>
        </w:tc>
        <w:tc>
          <w:tcPr>
            <w:tcW w:w="1000" w:type="dxa"/>
            <w:tcBorders>
              <w:top w:val="nil"/>
              <w:left w:val="nil"/>
              <w:bottom w:val="nil"/>
              <w:right w:val="nil"/>
            </w:tcBorders>
            <w:shd w:val="clear" w:color="auto" w:fill="auto"/>
            <w:noWrap/>
            <w:vAlign w:val="bottom"/>
            <w:hideMark/>
          </w:tcPr>
          <w:p w14:paraId="554A0E34" w14:textId="77777777" w:rsidR="0003518C" w:rsidRPr="006975E0" w:rsidRDefault="0003518C" w:rsidP="00B87D7D">
            <w:pPr>
              <w:spacing w:after="0"/>
              <w:rPr>
                <w:sz w:val="18"/>
                <w:szCs w:val="18"/>
                <w:lang w:val="en-SE" w:eastAsia="en-SE"/>
              </w:rPr>
            </w:pPr>
          </w:p>
        </w:tc>
        <w:tc>
          <w:tcPr>
            <w:tcW w:w="960" w:type="dxa"/>
            <w:tcBorders>
              <w:top w:val="nil"/>
              <w:left w:val="nil"/>
              <w:bottom w:val="nil"/>
              <w:right w:val="nil"/>
            </w:tcBorders>
            <w:shd w:val="clear" w:color="auto" w:fill="auto"/>
            <w:noWrap/>
            <w:vAlign w:val="bottom"/>
            <w:hideMark/>
          </w:tcPr>
          <w:p w14:paraId="150FBBEC" w14:textId="77777777" w:rsidR="0003518C" w:rsidRPr="006975E0" w:rsidRDefault="0003518C" w:rsidP="00B87D7D">
            <w:pPr>
              <w:spacing w:after="0"/>
              <w:rPr>
                <w:sz w:val="18"/>
                <w:szCs w:val="18"/>
                <w:lang w:val="en-SE" w:eastAsia="en-SE"/>
              </w:rPr>
            </w:pPr>
          </w:p>
        </w:tc>
        <w:tc>
          <w:tcPr>
            <w:tcW w:w="960" w:type="dxa"/>
            <w:tcBorders>
              <w:top w:val="nil"/>
              <w:left w:val="nil"/>
              <w:bottom w:val="nil"/>
              <w:right w:val="nil"/>
            </w:tcBorders>
            <w:shd w:val="clear" w:color="auto" w:fill="auto"/>
            <w:noWrap/>
            <w:vAlign w:val="bottom"/>
            <w:hideMark/>
          </w:tcPr>
          <w:p w14:paraId="17A90B87" w14:textId="77777777" w:rsidR="0003518C" w:rsidRPr="006975E0" w:rsidRDefault="0003518C" w:rsidP="00B87D7D">
            <w:pPr>
              <w:spacing w:after="0"/>
              <w:rPr>
                <w:sz w:val="18"/>
                <w:szCs w:val="18"/>
                <w:lang w:val="en-SE" w:eastAsia="en-SE"/>
              </w:rPr>
            </w:pPr>
          </w:p>
        </w:tc>
        <w:tc>
          <w:tcPr>
            <w:tcW w:w="960" w:type="dxa"/>
            <w:tcBorders>
              <w:top w:val="nil"/>
              <w:left w:val="nil"/>
              <w:bottom w:val="nil"/>
              <w:right w:val="nil"/>
            </w:tcBorders>
            <w:shd w:val="clear" w:color="auto" w:fill="auto"/>
            <w:noWrap/>
            <w:vAlign w:val="bottom"/>
            <w:hideMark/>
          </w:tcPr>
          <w:p w14:paraId="4B2BF5C3" w14:textId="77777777" w:rsidR="0003518C" w:rsidRPr="006975E0" w:rsidRDefault="0003518C" w:rsidP="00B87D7D">
            <w:pPr>
              <w:spacing w:after="0"/>
              <w:rPr>
                <w:sz w:val="18"/>
                <w:szCs w:val="18"/>
                <w:lang w:val="en-SE" w:eastAsia="en-SE"/>
              </w:rPr>
            </w:pPr>
          </w:p>
        </w:tc>
        <w:tc>
          <w:tcPr>
            <w:tcW w:w="960" w:type="dxa"/>
            <w:tcBorders>
              <w:top w:val="nil"/>
              <w:left w:val="nil"/>
              <w:bottom w:val="nil"/>
              <w:right w:val="nil"/>
            </w:tcBorders>
            <w:shd w:val="clear" w:color="auto" w:fill="auto"/>
            <w:noWrap/>
            <w:vAlign w:val="bottom"/>
            <w:hideMark/>
          </w:tcPr>
          <w:p w14:paraId="70800AC2" w14:textId="77777777" w:rsidR="0003518C" w:rsidRPr="006975E0" w:rsidRDefault="0003518C" w:rsidP="00B87D7D">
            <w:pPr>
              <w:spacing w:after="0"/>
              <w:rPr>
                <w:sz w:val="18"/>
                <w:szCs w:val="18"/>
                <w:lang w:val="en-SE" w:eastAsia="en-SE"/>
              </w:rPr>
            </w:pPr>
          </w:p>
        </w:tc>
      </w:tr>
      <w:tr w:rsidR="0003518C" w:rsidRPr="006975E0" w14:paraId="1B973EA4" w14:textId="77777777" w:rsidTr="00B87D7D">
        <w:trPr>
          <w:trHeight w:val="300"/>
        </w:trPr>
        <w:tc>
          <w:tcPr>
            <w:tcW w:w="970" w:type="dxa"/>
            <w:tcBorders>
              <w:top w:val="nil"/>
              <w:left w:val="nil"/>
              <w:bottom w:val="nil"/>
              <w:right w:val="nil"/>
            </w:tcBorders>
            <w:shd w:val="clear" w:color="auto" w:fill="auto"/>
            <w:noWrap/>
            <w:vAlign w:val="bottom"/>
            <w:hideMark/>
          </w:tcPr>
          <w:p w14:paraId="0B023D95" w14:textId="77777777" w:rsidR="0003518C" w:rsidRPr="006975E0" w:rsidRDefault="0003518C" w:rsidP="00B87D7D">
            <w:pPr>
              <w:spacing w:after="0"/>
              <w:rPr>
                <w:color w:val="000000"/>
                <w:sz w:val="18"/>
                <w:szCs w:val="18"/>
                <w:lang w:val="en-SE" w:eastAsia="en-SE"/>
              </w:rPr>
            </w:pPr>
            <w:r w:rsidRPr="006975E0">
              <w:rPr>
                <w:color w:val="000000"/>
                <w:sz w:val="18"/>
                <w:szCs w:val="18"/>
                <w:lang w:val="en-SE" w:eastAsia="en-SE"/>
              </w:rPr>
              <w:t>240/120</w:t>
            </w:r>
          </w:p>
        </w:tc>
        <w:tc>
          <w:tcPr>
            <w:tcW w:w="960" w:type="dxa"/>
            <w:tcBorders>
              <w:top w:val="nil"/>
              <w:left w:val="nil"/>
              <w:bottom w:val="nil"/>
              <w:right w:val="nil"/>
            </w:tcBorders>
            <w:shd w:val="clear" w:color="auto" w:fill="auto"/>
            <w:noWrap/>
            <w:vAlign w:val="bottom"/>
            <w:hideMark/>
          </w:tcPr>
          <w:p w14:paraId="700125D0" w14:textId="77777777" w:rsidR="0003518C" w:rsidRPr="006975E0" w:rsidRDefault="0003518C" w:rsidP="00B87D7D">
            <w:pPr>
              <w:spacing w:after="0"/>
              <w:rPr>
                <w:color w:val="000000"/>
                <w:sz w:val="18"/>
                <w:szCs w:val="18"/>
                <w:lang w:val="en-SE" w:eastAsia="en-SE"/>
              </w:rPr>
            </w:pPr>
          </w:p>
        </w:tc>
        <w:tc>
          <w:tcPr>
            <w:tcW w:w="960" w:type="dxa"/>
            <w:tcBorders>
              <w:top w:val="nil"/>
              <w:left w:val="nil"/>
              <w:bottom w:val="nil"/>
              <w:right w:val="nil"/>
            </w:tcBorders>
            <w:shd w:val="clear" w:color="auto" w:fill="auto"/>
            <w:noWrap/>
            <w:vAlign w:val="bottom"/>
            <w:hideMark/>
          </w:tcPr>
          <w:p w14:paraId="77148E9A" w14:textId="77777777" w:rsidR="0003518C" w:rsidRPr="006975E0" w:rsidRDefault="0003518C" w:rsidP="00B87D7D">
            <w:pPr>
              <w:spacing w:after="0"/>
              <w:rPr>
                <w:sz w:val="18"/>
                <w:szCs w:val="18"/>
                <w:lang w:val="en-SE" w:eastAsia="en-SE"/>
              </w:rPr>
            </w:pPr>
          </w:p>
        </w:tc>
        <w:tc>
          <w:tcPr>
            <w:tcW w:w="960" w:type="dxa"/>
            <w:tcBorders>
              <w:top w:val="nil"/>
              <w:left w:val="nil"/>
              <w:bottom w:val="nil"/>
              <w:right w:val="nil"/>
            </w:tcBorders>
            <w:shd w:val="clear" w:color="auto" w:fill="auto"/>
            <w:noWrap/>
            <w:vAlign w:val="bottom"/>
            <w:hideMark/>
          </w:tcPr>
          <w:p w14:paraId="6AAF9577" w14:textId="77777777" w:rsidR="0003518C" w:rsidRPr="006975E0" w:rsidRDefault="0003518C" w:rsidP="00B87D7D">
            <w:pPr>
              <w:spacing w:after="0"/>
              <w:rPr>
                <w:sz w:val="18"/>
                <w:szCs w:val="18"/>
                <w:lang w:val="en-SE" w:eastAsia="en-SE"/>
              </w:rPr>
            </w:pPr>
          </w:p>
        </w:tc>
        <w:tc>
          <w:tcPr>
            <w:tcW w:w="1000" w:type="dxa"/>
            <w:tcBorders>
              <w:top w:val="nil"/>
              <w:left w:val="nil"/>
              <w:bottom w:val="nil"/>
              <w:right w:val="nil"/>
            </w:tcBorders>
            <w:shd w:val="clear" w:color="auto" w:fill="auto"/>
            <w:noWrap/>
            <w:vAlign w:val="bottom"/>
            <w:hideMark/>
          </w:tcPr>
          <w:p w14:paraId="6D05E93E" w14:textId="77777777" w:rsidR="0003518C" w:rsidRPr="006975E0" w:rsidRDefault="0003518C" w:rsidP="00B87D7D">
            <w:pPr>
              <w:spacing w:after="0"/>
              <w:rPr>
                <w:sz w:val="18"/>
                <w:szCs w:val="18"/>
                <w:lang w:val="en-SE" w:eastAsia="en-SE"/>
              </w:rPr>
            </w:pPr>
          </w:p>
        </w:tc>
        <w:tc>
          <w:tcPr>
            <w:tcW w:w="960" w:type="dxa"/>
            <w:tcBorders>
              <w:top w:val="nil"/>
              <w:left w:val="nil"/>
              <w:bottom w:val="nil"/>
              <w:right w:val="nil"/>
            </w:tcBorders>
            <w:shd w:val="clear" w:color="auto" w:fill="auto"/>
            <w:noWrap/>
            <w:vAlign w:val="bottom"/>
            <w:hideMark/>
          </w:tcPr>
          <w:p w14:paraId="16D1E8C3" w14:textId="77777777" w:rsidR="0003518C" w:rsidRPr="006975E0" w:rsidRDefault="0003518C" w:rsidP="00B87D7D">
            <w:pPr>
              <w:spacing w:after="0"/>
              <w:rPr>
                <w:sz w:val="18"/>
                <w:szCs w:val="18"/>
                <w:lang w:val="en-SE" w:eastAsia="en-SE"/>
              </w:rPr>
            </w:pPr>
          </w:p>
        </w:tc>
        <w:tc>
          <w:tcPr>
            <w:tcW w:w="960" w:type="dxa"/>
            <w:tcBorders>
              <w:top w:val="nil"/>
              <w:left w:val="nil"/>
              <w:bottom w:val="nil"/>
              <w:right w:val="nil"/>
            </w:tcBorders>
            <w:shd w:val="clear" w:color="auto" w:fill="auto"/>
            <w:noWrap/>
            <w:vAlign w:val="bottom"/>
            <w:hideMark/>
          </w:tcPr>
          <w:p w14:paraId="0DDB306C" w14:textId="77777777" w:rsidR="0003518C" w:rsidRPr="006975E0" w:rsidRDefault="0003518C" w:rsidP="00B87D7D">
            <w:pPr>
              <w:spacing w:after="0"/>
              <w:rPr>
                <w:sz w:val="18"/>
                <w:szCs w:val="18"/>
                <w:lang w:val="en-SE" w:eastAsia="en-SE"/>
              </w:rPr>
            </w:pPr>
          </w:p>
        </w:tc>
        <w:tc>
          <w:tcPr>
            <w:tcW w:w="960" w:type="dxa"/>
            <w:tcBorders>
              <w:top w:val="nil"/>
              <w:left w:val="nil"/>
              <w:bottom w:val="nil"/>
              <w:right w:val="nil"/>
            </w:tcBorders>
            <w:shd w:val="clear" w:color="auto" w:fill="auto"/>
            <w:noWrap/>
            <w:vAlign w:val="bottom"/>
            <w:hideMark/>
          </w:tcPr>
          <w:p w14:paraId="2CDD5FD3" w14:textId="77777777" w:rsidR="0003518C" w:rsidRPr="006975E0" w:rsidRDefault="0003518C" w:rsidP="00B87D7D">
            <w:pPr>
              <w:spacing w:after="0"/>
              <w:rPr>
                <w:sz w:val="18"/>
                <w:szCs w:val="18"/>
                <w:lang w:val="en-SE" w:eastAsia="en-SE"/>
              </w:rPr>
            </w:pPr>
          </w:p>
        </w:tc>
        <w:tc>
          <w:tcPr>
            <w:tcW w:w="960" w:type="dxa"/>
            <w:tcBorders>
              <w:top w:val="nil"/>
              <w:left w:val="nil"/>
              <w:bottom w:val="nil"/>
              <w:right w:val="nil"/>
            </w:tcBorders>
            <w:shd w:val="clear" w:color="auto" w:fill="auto"/>
            <w:noWrap/>
            <w:vAlign w:val="bottom"/>
            <w:hideMark/>
          </w:tcPr>
          <w:p w14:paraId="43B1EB28" w14:textId="77777777" w:rsidR="0003518C" w:rsidRPr="006975E0" w:rsidRDefault="0003518C" w:rsidP="00B87D7D">
            <w:pPr>
              <w:spacing w:after="0"/>
              <w:rPr>
                <w:sz w:val="18"/>
                <w:szCs w:val="18"/>
                <w:lang w:val="en-SE" w:eastAsia="en-SE"/>
              </w:rPr>
            </w:pPr>
          </w:p>
        </w:tc>
      </w:tr>
      <w:tr w:rsidR="0003518C" w:rsidRPr="006975E0" w14:paraId="5B14E765" w14:textId="77777777" w:rsidTr="00B87D7D">
        <w:trPr>
          <w:trHeight w:val="300"/>
        </w:trPr>
        <w:tc>
          <w:tcPr>
            <w:tcW w:w="97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44ADCA4" w14:textId="77777777" w:rsidR="0003518C" w:rsidRPr="006975E0" w:rsidRDefault="0003518C" w:rsidP="00B87D7D">
            <w:pPr>
              <w:spacing w:after="0"/>
              <w:jc w:val="center"/>
              <w:rPr>
                <w:color w:val="000000"/>
                <w:sz w:val="18"/>
                <w:szCs w:val="18"/>
                <w:lang w:val="en-SE" w:eastAsia="en-SE"/>
              </w:rPr>
            </w:pPr>
            <w:r w:rsidRPr="006975E0">
              <w:rPr>
                <w:color w:val="000000"/>
                <w:sz w:val="18"/>
                <w:szCs w:val="18"/>
                <w:lang w:val="en-SE" w:eastAsia="en-SE"/>
              </w:rPr>
              <w:t>Tcp</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16FF48DC" w14:textId="77777777" w:rsidR="0003518C" w:rsidRPr="006975E0" w:rsidRDefault="0003518C" w:rsidP="00B87D7D">
            <w:pPr>
              <w:spacing w:after="0"/>
              <w:jc w:val="center"/>
              <w:rPr>
                <w:color w:val="000000"/>
                <w:sz w:val="18"/>
                <w:szCs w:val="18"/>
                <w:lang w:val="en-SE" w:eastAsia="en-SE"/>
              </w:rPr>
            </w:pPr>
            <w:r w:rsidRPr="006975E0">
              <w:rPr>
                <w:color w:val="000000"/>
                <w:sz w:val="18"/>
                <w:szCs w:val="18"/>
                <w:lang w:val="en-SE" w:eastAsia="en-SE"/>
              </w:rPr>
              <w:t>Td</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5A9AEC1F" w14:textId="77777777" w:rsidR="0003518C" w:rsidRPr="006975E0" w:rsidRDefault="0003518C" w:rsidP="00B87D7D">
            <w:pPr>
              <w:spacing w:after="0"/>
              <w:jc w:val="center"/>
              <w:rPr>
                <w:color w:val="000000"/>
                <w:sz w:val="18"/>
                <w:szCs w:val="18"/>
                <w:lang w:val="en-SE" w:eastAsia="en-SE"/>
              </w:rPr>
            </w:pPr>
            <w:r w:rsidRPr="006975E0">
              <w:rPr>
                <w:color w:val="000000"/>
                <w:sz w:val="18"/>
                <w:szCs w:val="18"/>
                <w:lang w:val="en-SE" w:eastAsia="en-SE"/>
              </w:rPr>
              <w:t>Tr</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0461570E" w14:textId="77777777" w:rsidR="0003518C" w:rsidRPr="006975E0" w:rsidRDefault="0003518C" w:rsidP="00B87D7D">
            <w:pPr>
              <w:spacing w:after="0"/>
              <w:jc w:val="center"/>
              <w:rPr>
                <w:color w:val="000000"/>
                <w:sz w:val="18"/>
                <w:szCs w:val="18"/>
                <w:lang w:val="en-SE" w:eastAsia="en-SE"/>
              </w:rPr>
            </w:pPr>
            <w:r w:rsidRPr="006975E0">
              <w:rPr>
                <w:color w:val="000000"/>
                <w:sz w:val="18"/>
                <w:szCs w:val="18"/>
                <w:lang w:val="en-SE" w:eastAsia="en-SE"/>
              </w:rPr>
              <w:t>Ta</w:t>
            </w:r>
          </w:p>
        </w:tc>
        <w:tc>
          <w:tcPr>
            <w:tcW w:w="1000" w:type="dxa"/>
            <w:tcBorders>
              <w:top w:val="single" w:sz="4" w:space="0" w:color="auto"/>
              <w:left w:val="nil"/>
              <w:bottom w:val="single" w:sz="4" w:space="0" w:color="auto"/>
              <w:right w:val="single" w:sz="4" w:space="0" w:color="auto"/>
            </w:tcBorders>
            <w:shd w:val="clear" w:color="auto" w:fill="auto"/>
            <w:noWrap/>
            <w:vAlign w:val="bottom"/>
            <w:hideMark/>
          </w:tcPr>
          <w:p w14:paraId="255555E1" w14:textId="77777777" w:rsidR="0003518C" w:rsidRPr="006975E0" w:rsidRDefault="0003518C" w:rsidP="00B87D7D">
            <w:pPr>
              <w:spacing w:after="0"/>
              <w:jc w:val="center"/>
              <w:rPr>
                <w:color w:val="000000"/>
                <w:sz w:val="18"/>
                <w:szCs w:val="18"/>
                <w:lang w:val="en-SE" w:eastAsia="en-SE"/>
              </w:rPr>
            </w:pPr>
            <w:r w:rsidRPr="006975E0">
              <w:rPr>
                <w:color w:val="000000"/>
                <w:sz w:val="18"/>
                <w:szCs w:val="18"/>
                <w:lang w:val="en-SE" w:eastAsia="en-SE"/>
              </w:rPr>
              <w:t>Tf</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55CC6F81" w14:textId="77777777" w:rsidR="0003518C" w:rsidRPr="006975E0" w:rsidRDefault="0003518C" w:rsidP="00B87D7D">
            <w:pPr>
              <w:spacing w:after="0"/>
              <w:jc w:val="center"/>
              <w:rPr>
                <w:color w:val="000000"/>
                <w:sz w:val="18"/>
                <w:szCs w:val="18"/>
                <w:lang w:val="en-SE" w:eastAsia="en-SE"/>
              </w:rPr>
            </w:pPr>
            <w:r w:rsidRPr="006975E0">
              <w:rPr>
                <w:color w:val="000000"/>
                <w:sz w:val="18"/>
                <w:szCs w:val="18"/>
                <w:lang w:val="en-SE" w:eastAsia="en-SE"/>
              </w:rPr>
              <w:t>Tm</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1EDE8EBE" w14:textId="77777777" w:rsidR="0003518C" w:rsidRPr="006975E0" w:rsidRDefault="0003518C" w:rsidP="00B87D7D">
            <w:pPr>
              <w:spacing w:after="0"/>
              <w:jc w:val="center"/>
              <w:rPr>
                <w:color w:val="000000"/>
                <w:sz w:val="18"/>
                <w:szCs w:val="18"/>
                <w:lang w:val="en-SE" w:eastAsia="en-SE"/>
              </w:rPr>
            </w:pPr>
            <w:r w:rsidRPr="006975E0">
              <w:rPr>
                <w:color w:val="000000"/>
                <w:sz w:val="18"/>
                <w:szCs w:val="18"/>
                <w:lang w:val="en-SE" w:eastAsia="en-SE"/>
              </w:rPr>
              <w:t>Tp</w:t>
            </w:r>
          </w:p>
        </w:tc>
        <w:tc>
          <w:tcPr>
            <w:tcW w:w="960" w:type="dxa"/>
            <w:tcBorders>
              <w:top w:val="nil"/>
              <w:left w:val="nil"/>
              <w:bottom w:val="nil"/>
              <w:right w:val="nil"/>
            </w:tcBorders>
            <w:shd w:val="clear" w:color="auto" w:fill="auto"/>
            <w:noWrap/>
            <w:vAlign w:val="bottom"/>
            <w:hideMark/>
          </w:tcPr>
          <w:p w14:paraId="5B16D18F" w14:textId="77777777" w:rsidR="0003518C" w:rsidRPr="006975E0" w:rsidRDefault="0003518C" w:rsidP="00B87D7D">
            <w:pPr>
              <w:spacing w:after="0"/>
              <w:jc w:val="center"/>
              <w:rPr>
                <w:color w:val="000000"/>
                <w:sz w:val="18"/>
                <w:szCs w:val="18"/>
                <w:lang w:val="en-SE" w:eastAsia="en-SE"/>
              </w:rPr>
            </w:pP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72402E" w14:textId="77777777" w:rsidR="0003518C" w:rsidRPr="006975E0" w:rsidRDefault="0003518C" w:rsidP="00B87D7D">
            <w:pPr>
              <w:spacing w:after="0"/>
              <w:jc w:val="center"/>
              <w:rPr>
                <w:color w:val="000000"/>
                <w:sz w:val="18"/>
                <w:szCs w:val="18"/>
                <w:lang w:val="en-SE" w:eastAsia="en-SE"/>
              </w:rPr>
            </w:pPr>
            <w:r w:rsidRPr="006975E0">
              <w:rPr>
                <w:color w:val="000000"/>
                <w:sz w:val="18"/>
                <w:szCs w:val="18"/>
                <w:lang w:val="en-SE" w:eastAsia="en-SE"/>
              </w:rPr>
              <w:t>Te</w:t>
            </w:r>
          </w:p>
        </w:tc>
      </w:tr>
      <w:tr w:rsidR="0003518C" w:rsidRPr="006975E0" w14:paraId="5469A095" w14:textId="77777777" w:rsidTr="00B87D7D">
        <w:trPr>
          <w:trHeight w:val="300"/>
        </w:trPr>
        <w:tc>
          <w:tcPr>
            <w:tcW w:w="970" w:type="dxa"/>
            <w:tcBorders>
              <w:top w:val="nil"/>
              <w:left w:val="single" w:sz="4" w:space="0" w:color="auto"/>
              <w:bottom w:val="single" w:sz="4" w:space="0" w:color="auto"/>
              <w:right w:val="single" w:sz="4" w:space="0" w:color="auto"/>
            </w:tcBorders>
            <w:shd w:val="clear" w:color="auto" w:fill="auto"/>
            <w:noWrap/>
            <w:vAlign w:val="bottom"/>
            <w:hideMark/>
          </w:tcPr>
          <w:p w14:paraId="4BFE00DB" w14:textId="77777777" w:rsidR="0003518C" w:rsidRPr="006975E0" w:rsidRDefault="0003518C" w:rsidP="00B87D7D">
            <w:pPr>
              <w:spacing w:after="0"/>
              <w:jc w:val="center"/>
              <w:rPr>
                <w:color w:val="000000"/>
                <w:sz w:val="18"/>
                <w:szCs w:val="18"/>
                <w:lang w:val="en-SE" w:eastAsia="en-SE"/>
              </w:rPr>
            </w:pPr>
            <w:r w:rsidRPr="006975E0">
              <w:rPr>
                <w:color w:val="000000"/>
                <w:sz w:val="18"/>
                <w:szCs w:val="18"/>
                <w:lang w:val="en-SE" w:eastAsia="en-SE"/>
              </w:rPr>
              <w:t>18,00</w:t>
            </w:r>
          </w:p>
        </w:tc>
        <w:tc>
          <w:tcPr>
            <w:tcW w:w="960" w:type="dxa"/>
            <w:tcBorders>
              <w:top w:val="nil"/>
              <w:left w:val="nil"/>
              <w:bottom w:val="single" w:sz="4" w:space="0" w:color="auto"/>
              <w:right w:val="single" w:sz="4" w:space="0" w:color="auto"/>
            </w:tcBorders>
            <w:shd w:val="clear" w:color="auto" w:fill="auto"/>
            <w:noWrap/>
            <w:vAlign w:val="bottom"/>
            <w:hideMark/>
          </w:tcPr>
          <w:p w14:paraId="6A73B25D" w14:textId="77777777" w:rsidR="0003518C" w:rsidRPr="006975E0" w:rsidRDefault="0003518C" w:rsidP="00B87D7D">
            <w:pPr>
              <w:spacing w:after="0"/>
              <w:jc w:val="center"/>
              <w:rPr>
                <w:color w:val="000000"/>
                <w:sz w:val="18"/>
                <w:szCs w:val="18"/>
                <w:lang w:val="en-SE" w:eastAsia="en-SE"/>
              </w:rPr>
            </w:pPr>
            <w:r w:rsidRPr="006975E0">
              <w:rPr>
                <w:color w:val="000000"/>
                <w:sz w:val="18"/>
                <w:szCs w:val="18"/>
                <w:lang w:val="en-SE" w:eastAsia="en-SE"/>
              </w:rPr>
              <w:t>0,27</w:t>
            </w:r>
          </w:p>
        </w:tc>
        <w:tc>
          <w:tcPr>
            <w:tcW w:w="960" w:type="dxa"/>
            <w:tcBorders>
              <w:top w:val="nil"/>
              <w:left w:val="nil"/>
              <w:bottom w:val="single" w:sz="4" w:space="0" w:color="auto"/>
              <w:right w:val="single" w:sz="4" w:space="0" w:color="auto"/>
            </w:tcBorders>
            <w:shd w:val="clear" w:color="auto" w:fill="auto"/>
            <w:noWrap/>
            <w:vAlign w:val="bottom"/>
            <w:hideMark/>
          </w:tcPr>
          <w:p w14:paraId="738E8DB2" w14:textId="77777777" w:rsidR="0003518C" w:rsidRPr="006975E0" w:rsidRDefault="0003518C" w:rsidP="00B87D7D">
            <w:pPr>
              <w:spacing w:after="0"/>
              <w:jc w:val="center"/>
              <w:rPr>
                <w:color w:val="000000"/>
                <w:sz w:val="18"/>
                <w:szCs w:val="18"/>
                <w:lang w:val="en-SE" w:eastAsia="en-SE"/>
              </w:rPr>
            </w:pPr>
            <w:r w:rsidRPr="006975E0">
              <w:rPr>
                <w:color w:val="000000"/>
                <w:sz w:val="18"/>
                <w:szCs w:val="18"/>
                <w:lang w:val="en-SE" w:eastAsia="en-SE"/>
              </w:rPr>
              <w:t>1,00</w:t>
            </w:r>
          </w:p>
        </w:tc>
        <w:tc>
          <w:tcPr>
            <w:tcW w:w="960" w:type="dxa"/>
            <w:tcBorders>
              <w:top w:val="nil"/>
              <w:left w:val="nil"/>
              <w:bottom w:val="single" w:sz="4" w:space="0" w:color="auto"/>
              <w:right w:val="single" w:sz="4" w:space="0" w:color="auto"/>
            </w:tcBorders>
            <w:shd w:val="clear" w:color="auto" w:fill="auto"/>
            <w:noWrap/>
            <w:vAlign w:val="bottom"/>
            <w:hideMark/>
          </w:tcPr>
          <w:p w14:paraId="3EDEE5CB" w14:textId="77777777" w:rsidR="0003518C" w:rsidRPr="006975E0" w:rsidRDefault="0003518C" w:rsidP="00B87D7D">
            <w:pPr>
              <w:spacing w:after="0"/>
              <w:jc w:val="center"/>
              <w:rPr>
                <w:color w:val="000000"/>
                <w:sz w:val="18"/>
                <w:szCs w:val="18"/>
                <w:lang w:val="en-SE" w:eastAsia="en-SE"/>
              </w:rPr>
            </w:pPr>
            <w:r w:rsidRPr="006975E0">
              <w:rPr>
                <w:color w:val="000000"/>
                <w:sz w:val="18"/>
                <w:szCs w:val="18"/>
                <w:lang w:val="en-SE" w:eastAsia="en-SE"/>
              </w:rPr>
              <w:t>0,50</w:t>
            </w:r>
          </w:p>
        </w:tc>
        <w:tc>
          <w:tcPr>
            <w:tcW w:w="1000" w:type="dxa"/>
            <w:tcBorders>
              <w:top w:val="nil"/>
              <w:left w:val="nil"/>
              <w:bottom w:val="single" w:sz="4" w:space="0" w:color="auto"/>
              <w:right w:val="single" w:sz="4" w:space="0" w:color="auto"/>
            </w:tcBorders>
            <w:shd w:val="clear" w:color="auto" w:fill="auto"/>
            <w:noWrap/>
            <w:vAlign w:val="bottom"/>
            <w:hideMark/>
          </w:tcPr>
          <w:p w14:paraId="0822679A" w14:textId="77777777" w:rsidR="0003518C" w:rsidRPr="006975E0" w:rsidRDefault="0003518C" w:rsidP="00B87D7D">
            <w:pPr>
              <w:spacing w:after="0"/>
              <w:jc w:val="center"/>
              <w:rPr>
                <w:color w:val="000000"/>
                <w:sz w:val="18"/>
                <w:szCs w:val="18"/>
                <w:lang w:val="en-SE" w:eastAsia="en-SE"/>
              </w:rPr>
            </w:pPr>
            <w:r w:rsidRPr="006975E0">
              <w:rPr>
                <w:color w:val="000000"/>
                <w:sz w:val="18"/>
                <w:szCs w:val="18"/>
                <w:lang w:val="en-SE" w:eastAsia="en-SE"/>
              </w:rPr>
              <w:t>0,49</w:t>
            </w:r>
          </w:p>
        </w:tc>
        <w:tc>
          <w:tcPr>
            <w:tcW w:w="960" w:type="dxa"/>
            <w:tcBorders>
              <w:top w:val="nil"/>
              <w:left w:val="nil"/>
              <w:bottom w:val="single" w:sz="4" w:space="0" w:color="auto"/>
              <w:right w:val="single" w:sz="4" w:space="0" w:color="auto"/>
            </w:tcBorders>
            <w:shd w:val="clear" w:color="auto" w:fill="auto"/>
            <w:noWrap/>
            <w:vAlign w:val="bottom"/>
            <w:hideMark/>
          </w:tcPr>
          <w:p w14:paraId="2AED4408" w14:textId="77777777" w:rsidR="0003518C" w:rsidRPr="006975E0" w:rsidRDefault="0003518C" w:rsidP="00B87D7D">
            <w:pPr>
              <w:spacing w:after="0"/>
              <w:jc w:val="center"/>
              <w:rPr>
                <w:color w:val="000000"/>
                <w:sz w:val="18"/>
                <w:szCs w:val="18"/>
                <w:lang w:val="en-SE" w:eastAsia="en-SE"/>
              </w:rPr>
            </w:pPr>
            <w:r w:rsidRPr="006975E0">
              <w:rPr>
                <w:color w:val="000000"/>
                <w:sz w:val="18"/>
                <w:szCs w:val="18"/>
                <w:lang w:val="en-SE" w:eastAsia="en-SE"/>
              </w:rPr>
              <w:t>0,00</w:t>
            </w:r>
          </w:p>
        </w:tc>
        <w:tc>
          <w:tcPr>
            <w:tcW w:w="960" w:type="dxa"/>
            <w:tcBorders>
              <w:top w:val="nil"/>
              <w:left w:val="nil"/>
              <w:bottom w:val="single" w:sz="4" w:space="0" w:color="auto"/>
              <w:right w:val="single" w:sz="4" w:space="0" w:color="auto"/>
            </w:tcBorders>
            <w:shd w:val="clear" w:color="auto" w:fill="auto"/>
            <w:noWrap/>
            <w:vAlign w:val="bottom"/>
            <w:hideMark/>
          </w:tcPr>
          <w:p w14:paraId="6B57AC83" w14:textId="77777777" w:rsidR="0003518C" w:rsidRPr="006975E0" w:rsidRDefault="0003518C" w:rsidP="00B87D7D">
            <w:pPr>
              <w:spacing w:after="0"/>
              <w:jc w:val="center"/>
              <w:rPr>
                <w:color w:val="000000"/>
                <w:sz w:val="18"/>
                <w:szCs w:val="18"/>
                <w:lang w:val="en-SE" w:eastAsia="en-SE"/>
              </w:rPr>
            </w:pPr>
            <w:r w:rsidRPr="006975E0">
              <w:rPr>
                <w:color w:val="000000"/>
                <w:sz w:val="18"/>
                <w:szCs w:val="18"/>
                <w:lang w:val="en-SE" w:eastAsia="en-SE"/>
              </w:rPr>
              <w:t>6,74</w:t>
            </w:r>
          </w:p>
        </w:tc>
        <w:tc>
          <w:tcPr>
            <w:tcW w:w="960" w:type="dxa"/>
            <w:tcBorders>
              <w:top w:val="nil"/>
              <w:left w:val="nil"/>
              <w:bottom w:val="nil"/>
              <w:right w:val="nil"/>
            </w:tcBorders>
            <w:shd w:val="clear" w:color="auto" w:fill="auto"/>
            <w:noWrap/>
            <w:vAlign w:val="bottom"/>
            <w:hideMark/>
          </w:tcPr>
          <w:p w14:paraId="1D8213FB" w14:textId="77777777" w:rsidR="0003518C" w:rsidRPr="006975E0" w:rsidRDefault="0003518C" w:rsidP="00B87D7D">
            <w:pPr>
              <w:spacing w:after="0"/>
              <w:jc w:val="center"/>
              <w:rPr>
                <w:color w:val="000000"/>
                <w:sz w:val="18"/>
                <w:szCs w:val="18"/>
                <w:lang w:val="en-SE" w:eastAsia="en-SE"/>
              </w:rPr>
            </w:pP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245375D" w14:textId="77777777" w:rsidR="0003518C" w:rsidRPr="006975E0" w:rsidRDefault="0003518C" w:rsidP="00B87D7D">
            <w:pPr>
              <w:spacing w:after="0"/>
              <w:jc w:val="center"/>
              <w:rPr>
                <w:color w:val="000000"/>
                <w:sz w:val="18"/>
                <w:szCs w:val="18"/>
                <w:lang w:val="en-SE" w:eastAsia="en-SE"/>
              </w:rPr>
            </w:pPr>
            <w:r w:rsidRPr="006975E0">
              <w:rPr>
                <w:color w:val="000000"/>
                <w:sz w:val="18"/>
                <w:szCs w:val="18"/>
                <w:lang w:val="en-SE" w:eastAsia="en-SE"/>
              </w:rPr>
              <w:t>7,50</w:t>
            </w:r>
          </w:p>
        </w:tc>
      </w:tr>
    </w:tbl>
    <w:p w14:paraId="73425E00" w14:textId="77777777" w:rsidR="0003518C" w:rsidRPr="006975E0" w:rsidRDefault="0003518C" w:rsidP="0003518C">
      <w:pPr>
        <w:spacing w:line="360" w:lineRule="auto"/>
        <w:ind w:left="1136"/>
        <w:contextualSpacing/>
        <w:jc w:val="both"/>
        <w:rPr>
          <w:sz w:val="18"/>
          <w:szCs w:val="18"/>
        </w:rPr>
      </w:pPr>
    </w:p>
    <w:p w14:paraId="541D1917" w14:textId="77777777" w:rsidR="0003518C" w:rsidRPr="006975E0" w:rsidRDefault="0003518C" w:rsidP="0003518C">
      <w:pPr>
        <w:ind w:left="1136"/>
        <w:rPr>
          <w:sz w:val="18"/>
          <w:szCs w:val="18"/>
        </w:rPr>
      </w:pPr>
      <w:r w:rsidRPr="006975E0">
        <w:rPr>
          <w:sz w:val="18"/>
          <w:szCs w:val="18"/>
        </w:rPr>
        <w:t xml:space="preserve">where we put: </w:t>
      </w:r>
      <w:proofErr w:type="spellStart"/>
      <w:r w:rsidRPr="006975E0">
        <w:rPr>
          <w:sz w:val="18"/>
          <w:szCs w:val="18"/>
        </w:rPr>
        <w:t>Te</w:t>
      </w:r>
      <w:proofErr w:type="spellEnd"/>
      <w:r w:rsidRPr="006975E0">
        <w:rPr>
          <w:sz w:val="18"/>
          <w:szCs w:val="18"/>
        </w:rPr>
        <w:t xml:space="preserve"> = Td + </w:t>
      </w:r>
      <w:proofErr w:type="spellStart"/>
      <w:r w:rsidRPr="006975E0">
        <w:rPr>
          <w:sz w:val="18"/>
          <w:szCs w:val="18"/>
        </w:rPr>
        <w:t>Tf</w:t>
      </w:r>
      <w:proofErr w:type="spellEnd"/>
      <w:r w:rsidRPr="006975E0">
        <w:rPr>
          <w:sz w:val="18"/>
          <w:szCs w:val="18"/>
        </w:rPr>
        <w:t xml:space="preserve"> + Tp.</w:t>
      </w:r>
    </w:p>
    <w:p w14:paraId="7B586131" w14:textId="77777777" w:rsidR="0003518C" w:rsidRPr="006975E0" w:rsidRDefault="0003518C" w:rsidP="00E13116">
      <w:pPr>
        <w:rPr>
          <w:b/>
          <w:bCs/>
          <w:sz w:val="18"/>
          <w:szCs w:val="18"/>
        </w:rPr>
      </w:pPr>
      <w:r w:rsidRPr="006975E0">
        <w:rPr>
          <w:b/>
          <w:bCs/>
          <w:sz w:val="18"/>
          <w:szCs w:val="18"/>
        </w:rPr>
        <w:t xml:space="preserve">Observation 2: For UL SCS = 120 kHz, a UE with zero implementation margin when it comes to </w:t>
      </w:r>
      <w:proofErr w:type="spellStart"/>
      <w:r w:rsidRPr="006975E0">
        <w:rPr>
          <w:b/>
          <w:bCs/>
          <w:sz w:val="18"/>
          <w:szCs w:val="18"/>
        </w:rPr>
        <w:t>Te</w:t>
      </w:r>
      <w:proofErr w:type="spellEnd"/>
      <w:r w:rsidRPr="006975E0">
        <w:rPr>
          <w:b/>
          <w:bCs/>
          <w:sz w:val="18"/>
          <w:szCs w:val="18"/>
        </w:rPr>
        <w:t xml:space="preserve"> requirement has to have a total round trip error allowance of 6.5 to 6.7 Ts</w:t>
      </w:r>
      <w:bookmarkStart w:id="4" w:name="_Hlk157525069"/>
      <w:r w:rsidRPr="006975E0">
        <w:rPr>
          <w:b/>
          <w:bCs/>
          <w:sz w:val="18"/>
          <w:szCs w:val="18"/>
        </w:rPr>
        <w:t xml:space="preserve">, which corresponds to a total position error of 32 to 33 m to distribute among satellite and UE. The </w:t>
      </w:r>
      <w:proofErr w:type="spellStart"/>
      <w:r w:rsidRPr="006975E0">
        <w:rPr>
          <w:b/>
          <w:bCs/>
          <w:sz w:val="18"/>
          <w:szCs w:val="18"/>
        </w:rPr>
        <w:t>Te</w:t>
      </w:r>
      <w:proofErr w:type="spellEnd"/>
      <w:r w:rsidRPr="006975E0">
        <w:rPr>
          <w:b/>
          <w:bCs/>
          <w:sz w:val="18"/>
          <w:szCs w:val="18"/>
        </w:rPr>
        <w:t xml:space="preserve"> value = 7.5 Ts. </w:t>
      </w:r>
    </w:p>
    <w:bookmarkEnd w:id="4"/>
    <w:p w14:paraId="08958CD7" w14:textId="6350A24E" w:rsidR="0003518C" w:rsidRDefault="0003518C" w:rsidP="0003518C">
      <w:r>
        <w:t>From observation 2 in [</w:t>
      </w:r>
      <w:r w:rsidR="00BF15DB">
        <w:t>4</w:t>
      </w:r>
      <w:r>
        <w:t xml:space="preserve">] we get that the </w:t>
      </w:r>
      <w:r w:rsidRPr="00796EA6">
        <w:t>total round trip error allowance of 6.5 to 6.7 Ts</w:t>
      </w:r>
      <w:r>
        <w:t xml:space="preserve"> ≈ 0.22 µs. </w:t>
      </w:r>
    </w:p>
    <w:p w14:paraId="6C48C747" w14:textId="7CA1479F" w:rsidR="0003518C" w:rsidRPr="000250F3" w:rsidRDefault="0003518C" w:rsidP="0003518C">
      <w:r>
        <w:t>In RAN1 preparation for rel-17 NTN we got from [</w:t>
      </w:r>
      <w:r w:rsidR="00BF15DB">
        <w:t>5</w:t>
      </w:r>
      <w:r>
        <w:t>]:</w:t>
      </w:r>
    </w:p>
    <w:p w14:paraId="3F11F152" w14:textId="77777777" w:rsidR="0003518C" w:rsidRDefault="0003518C" w:rsidP="0003518C">
      <w:pPr>
        <w:ind w:left="1704"/>
        <w:jc w:val="center"/>
      </w:pPr>
      <w:r>
        <w:rPr>
          <w:noProof/>
        </w:rPr>
        <w:drawing>
          <wp:inline distT="0" distB="0" distL="0" distR="0" wp14:anchorId="3AEE8AE1" wp14:editId="6C52B97F">
            <wp:extent cx="3600000" cy="2926800"/>
            <wp:effectExtent l="0" t="0" r="635" b="6985"/>
            <wp:docPr id="26" name="Picture 26" descr="A picture containing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descr="A picture containing chart&#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600000" cy="2926800"/>
                    </a:xfrm>
                    <a:prstGeom prst="rect">
                      <a:avLst/>
                    </a:prstGeom>
                  </pic:spPr>
                </pic:pic>
              </a:graphicData>
            </a:graphic>
          </wp:inline>
        </w:drawing>
      </w:r>
    </w:p>
    <w:p w14:paraId="2E639A73" w14:textId="65B82A58" w:rsidR="0003518C" w:rsidRDefault="0003518C" w:rsidP="0003518C">
      <w:pPr>
        <w:pStyle w:val="Caption"/>
        <w:ind w:left="1704"/>
      </w:pPr>
      <w:bookmarkStart w:id="5" w:name="_Ref83896238"/>
      <w:r>
        <w:t>Figure</w:t>
      </w:r>
      <w:bookmarkEnd w:id="5"/>
      <w:r w:rsidR="00056266">
        <w:rPr>
          <w:lang w:val="en-US"/>
        </w:rPr>
        <w:t xml:space="preserve"> 11</w:t>
      </w:r>
      <w:r>
        <w:t>: 99</w:t>
      </w:r>
      <w:r w:rsidRPr="00C41CC8">
        <w:rPr>
          <w:vertAlign w:val="superscript"/>
        </w:rPr>
        <w:t>th</w:t>
      </w:r>
      <w:r>
        <w:t xml:space="preserve"> percentile f</w:t>
      </w:r>
      <w:r w:rsidRPr="00503859">
        <w:t>eeder</w:t>
      </w:r>
      <w:r>
        <w:rPr>
          <w:lang w:val="en-US"/>
        </w:rPr>
        <w:t xml:space="preserve"> </w:t>
      </w:r>
      <w:r>
        <w:t>+</w:t>
      </w:r>
      <w:r>
        <w:rPr>
          <w:lang w:val="en-US"/>
        </w:rPr>
        <w:t xml:space="preserve"> </w:t>
      </w:r>
      <w:r>
        <w:t>service</w:t>
      </w:r>
      <w:r w:rsidRPr="00503859">
        <w:t xml:space="preserve"> link RTT approximation error</w:t>
      </w:r>
      <w:r w:rsidRPr="003D51FB">
        <w:t xml:space="preserve"> </w:t>
      </w:r>
      <w:r>
        <w:t xml:space="preserve">with closed-loop TA control with 100 </w:t>
      </w:r>
      <w:proofErr w:type="spellStart"/>
      <w:r>
        <w:t>ms</w:t>
      </w:r>
      <w:proofErr w:type="spellEnd"/>
      <w:r>
        <w:t xml:space="preserve"> TAC interval.</w:t>
      </w:r>
    </w:p>
    <w:p w14:paraId="3E290871" w14:textId="39C0B356" w:rsidR="0003518C" w:rsidRDefault="006975E0" w:rsidP="0003518C">
      <w:r>
        <w:br/>
      </w:r>
      <w:r w:rsidR="0003518C">
        <w:t>From Figure 11 in [</w:t>
      </w:r>
      <w:r w:rsidR="00056266">
        <w:t>5</w:t>
      </w:r>
      <w:r w:rsidR="0003518C">
        <w:t>] we can deduce an Ephemeris + common delay parameter update period of 17 seconds if we use 2</w:t>
      </w:r>
      <w:r w:rsidR="0003518C">
        <w:rPr>
          <w:vertAlign w:val="superscript"/>
        </w:rPr>
        <w:t>nd</w:t>
      </w:r>
      <w:r w:rsidR="0003518C">
        <w:t xml:space="preserve"> order (quantized curve</w:t>
      </w:r>
      <w:r w:rsidR="00A70FF4">
        <w:t>, solid black line</w:t>
      </w:r>
      <w:r w:rsidR="0003518C">
        <w:t xml:space="preserve">) </w:t>
      </w:r>
      <w:r w:rsidR="007C5B78">
        <w:t xml:space="preserve">and </w:t>
      </w:r>
      <w:r w:rsidR="0003518C">
        <w:t>for a 99</w:t>
      </w:r>
      <w:r w:rsidR="0003518C">
        <w:rPr>
          <w:vertAlign w:val="superscript"/>
        </w:rPr>
        <w:t>th</w:t>
      </w:r>
      <w:r w:rsidR="0003518C">
        <w:t xml:space="preserve"> percentile RTT error</w:t>
      </w:r>
      <w:r w:rsidR="007C5B78">
        <w:t xml:space="preserve"> </w:t>
      </w:r>
      <w:r w:rsidR="007C5B78" w:rsidRPr="00796EA6">
        <w:t>total round trip error allowance of 6.5 to 6.7 Ts</w:t>
      </w:r>
      <w:r w:rsidR="007C5B78">
        <w:t xml:space="preserve"> ≈</w:t>
      </w:r>
      <w:r w:rsidR="000C7425">
        <w:t xml:space="preserve"> </w:t>
      </w:r>
      <w:r w:rsidR="007C5B78">
        <w:t>0.22 µs.</w:t>
      </w:r>
    </w:p>
    <w:p w14:paraId="4735A8A6" w14:textId="5F07D485" w:rsidR="0003518C" w:rsidRDefault="0003518C" w:rsidP="0003518C">
      <w:pPr>
        <w:rPr>
          <w:b/>
          <w:bCs/>
        </w:rPr>
      </w:pPr>
      <w:r>
        <w:rPr>
          <w:b/>
          <w:bCs/>
        </w:rPr>
        <w:t xml:space="preserve">Proposal </w:t>
      </w:r>
      <w:r w:rsidR="00BB7634">
        <w:rPr>
          <w:b/>
          <w:bCs/>
        </w:rPr>
        <w:t>5</w:t>
      </w:r>
      <w:r>
        <w:rPr>
          <w:b/>
          <w:bCs/>
        </w:rPr>
        <w:t>: T</w:t>
      </w:r>
      <w:r w:rsidRPr="00C55F98">
        <w:rPr>
          <w:b/>
          <w:bCs/>
        </w:rPr>
        <w:t>he applicable side condition for fixed VSAT is served by NGSO</w:t>
      </w:r>
      <w:r>
        <w:rPr>
          <w:b/>
          <w:bCs/>
        </w:rPr>
        <w:t xml:space="preserve"> is </w:t>
      </w:r>
      <w:r w:rsidRPr="00C55F98">
        <w:rPr>
          <w:b/>
          <w:bCs/>
        </w:rPr>
        <w:t>Ephemeris + common delay parameter update period of 17 seconds</w:t>
      </w:r>
      <w:r>
        <w:rPr>
          <w:b/>
          <w:bCs/>
        </w:rPr>
        <w:t>.</w:t>
      </w:r>
    </w:p>
    <w:p w14:paraId="64E6B7C3" w14:textId="77777777" w:rsidR="0003518C" w:rsidRDefault="0003518C" w:rsidP="0003518C">
      <w:r>
        <w:t>Finally, regarding the issue of “</w:t>
      </w:r>
      <w:r w:rsidRPr="008502D0">
        <w:t>UL 120kHz SCS</w:t>
      </w:r>
      <w:r>
        <w:t xml:space="preserve">: </w:t>
      </w:r>
      <w:r w:rsidRPr="008502D0">
        <w:t>Higher than 7.5 Ts, FFS for the exact value</w:t>
      </w:r>
      <w:r>
        <w:t>”. The cases are defined as:</w:t>
      </w:r>
    </w:p>
    <w:tbl>
      <w:tblPr>
        <w:tblW w:w="0" w:type="auto"/>
        <w:tblInd w:w="699" w:type="dxa"/>
        <w:tblCellMar>
          <w:left w:w="0" w:type="dxa"/>
          <w:right w:w="0" w:type="dxa"/>
        </w:tblCellMar>
        <w:tblLook w:val="04A0" w:firstRow="1" w:lastRow="0" w:firstColumn="1" w:lastColumn="0" w:noHBand="0" w:noVBand="1"/>
      </w:tblPr>
      <w:tblGrid>
        <w:gridCol w:w="2126"/>
        <w:gridCol w:w="2410"/>
        <w:gridCol w:w="2835"/>
      </w:tblGrid>
      <w:tr w:rsidR="0003518C" w14:paraId="07473880" w14:textId="77777777" w:rsidTr="00B87D7D">
        <w:tc>
          <w:tcPr>
            <w:tcW w:w="212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24A5E3" w14:textId="77777777" w:rsidR="0003518C" w:rsidRDefault="0003518C" w:rsidP="00B87D7D">
            <w:pPr>
              <w:jc w:val="both"/>
              <w:rPr>
                <w:lang w:eastAsia="x-none"/>
              </w:rPr>
            </w:pPr>
          </w:p>
        </w:tc>
        <w:tc>
          <w:tcPr>
            <w:tcW w:w="24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2FC941C" w14:textId="77777777" w:rsidR="0003518C" w:rsidRDefault="0003518C" w:rsidP="00B87D7D">
            <w:pPr>
              <w:jc w:val="center"/>
              <w:rPr>
                <w:lang w:eastAsia="x-none"/>
              </w:rPr>
            </w:pPr>
            <w:r>
              <w:rPr>
                <w:lang w:eastAsia="x-none"/>
              </w:rPr>
              <w:t>GSO</w:t>
            </w:r>
          </w:p>
        </w:tc>
        <w:tc>
          <w:tcPr>
            <w:tcW w:w="283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CADB2E" w14:textId="77777777" w:rsidR="0003518C" w:rsidRDefault="0003518C" w:rsidP="00B87D7D">
            <w:pPr>
              <w:jc w:val="center"/>
              <w:rPr>
                <w:lang w:eastAsia="x-none"/>
              </w:rPr>
            </w:pPr>
            <w:r>
              <w:rPr>
                <w:lang w:eastAsia="x-none"/>
              </w:rPr>
              <w:t>LEO</w:t>
            </w:r>
          </w:p>
        </w:tc>
      </w:tr>
      <w:tr w:rsidR="0003518C" w14:paraId="2B51F320" w14:textId="77777777" w:rsidTr="00B87D7D">
        <w:tc>
          <w:tcPr>
            <w:tcW w:w="21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4F303C" w14:textId="77777777" w:rsidR="0003518C" w:rsidRDefault="0003518C" w:rsidP="00B87D7D">
            <w:pPr>
              <w:jc w:val="both"/>
              <w:rPr>
                <w:lang w:eastAsia="x-none"/>
              </w:rPr>
            </w:pPr>
            <w:r>
              <w:rPr>
                <w:lang w:eastAsia="ja-JP"/>
              </w:rPr>
              <w:t>Stationary UE (VSAT)</w:t>
            </w:r>
          </w:p>
        </w:tc>
        <w:tc>
          <w:tcPr>
            <w:tcW w:w="2410" w:type="dxa"/>
            <w:tcBorders>
              <w:top w:val="nil"/>
              <w:left w:val="nil"/>
              <w:bottom w:val="single" w:sz="8" w:space="0" w:color="auto"/>
              <w:right w:val="single" w:sz="8" w:space="0" w:color="auto"/>
            </w:tcBorders>
            <w:tcMar>
              <w:top w:w="0" w:type="dxa"/>
              <w:left w:w="108" w:type="dxa"/>
              <w:bottom w:w="0" w:type="dxa"/>
              <w:right w:w="108" w:type="dxa"/>
            </w:tcMar>
            <w:hideMark/>
          </w:tcPr>
          <w:p w14:paraId="42FA4E4E" w14:textId="77777777" w:rsidR="0003518C" w:rsidRDefault="0003518C" w:rsidP="00B87D7D">
            <w:pPr>
              <w:jc w:val="center"/>
              <w:rPr>
                <w:lang w:eastAsia="x-none"/>
              </w:rPr>
            </w:pPr>
            <w:r>
              <w:rPr>
                <w:lang w:eastAsia="x-none"/>
              </w:rPr>
              <w:t>Case 1:</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14:paraId="179ADE61" w14:textId="77777777" w:rsidR="0003518C" w:rsidRDefault="0003518C" w:rsidP="00B87D7D">
            <w:pPr>
              <w:jc w:val="center"/>
              <w:rPr>
                <w:lang w:eastAsia="x-none"/>
              </w:rPr>
            </w:pPr>
            <w:r>
              <w:rPr>
                <w:lang w:eastAsia="x-none"/>
              </w:rPr>
              <w:t>Case 2:</w:t>
            </w:r>
          </w:p>
        </w:tc>
      </w:tr>
      <w:tr w:rsidR="0003518C" w14:paraId="765E5BE9" w14:textId="77777777" w:rsidTr="00B87D7D">
        <w:trPr>
          <w:trHeight w:val="40"/>
        </w:trPr>
        <w:tc>
          <w:tcPr>
            <w:tcW w:w="21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E8DBD6" w14:textId="77777777" w:rsidR="0003518C" w:rsidRDefault="0003518C" w:rsidP="00B87D7D">
            <w:pPr>
              <w:jc w:val="both"/>
              <w:rPr>
                <w:lang w:eastAsia="x-none"/>
              </w:rPr>
            </w:pPr>
            <w:r>
              <w:rPr>
                <w:lang w:eastAsia="ja-JP"/>
              </w:rPr>
              <w:t>Mobile UE</w:t>
            </w:r>
          </w:p>
        </w:tc>
        <w:tc>
          <w:tcPr>
            <w:tcW w:w="2410" w:type="dxa"/>
            <w:tcBorders>
              <w:top w:val="nil"/>
              <w:left w:val="nil"/>
              <w:bottom w:val="single" w:sz="8" w:space="0" w:color="auto"/>
              <w:right w:val="single" w:sz="8" w:space="0" w:color="auto"/>
            </w:tcBorders>
            <w:tcMar>
              <w:top w:w="0" w:type="dxa"/>
              <w:left w:w="108" w:type="dxa"/>
              <w:bottom w:w="0" w:type="dxa"/>
              <w:right w:w="108" w:type="dxa"/>
            </w:tcMar>
            <w:hideMark/>
          </w:tcPr>
          <w:p w14:paraId="5D463F9C" w14:textId="77777777" w:rsidR="0003518C" w:rsidRDefault="0003518C" w:rsidP="00B87D7D">
            <w:pPr>
              <w:jc w:val="center"/>
              <w:rPr>
                <w:lang w:eastAsia="x-none"/>
              </w:rPr>
            </w:pPr>
            <w:r>
              <w:rPr>
                <w:lang w:eastAsia="x-none"/>
              </w:rPr>
              <w:t>Case 3:</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14:paraId="6B033D95" w14:textId="77777777" w:rsidR="0003518C" w:rsidRDefault="0003518C" w:rsidP="00B87D7D">
            <w:pPr>
              <w:jc w:val="center"/>
              <w:rPr>
                <w:lang w:eastAsia="x-none"/>
              </w:rPr>
            </w:pPr>
            <w:r>
              <w:rPr>
                <w:lang w:eastAsia="x-none"/>
              </w:rPr>
              <w:t>NA</w:t>
            </w:r>
          </w:p>
        </w:tc>
      </w:tr>
    </w:tbl>
    <w:p w14:paraId="1CF8F14F" w14:textId="66B99FE9" w:rsidR="0003518C" w:rsidRDefault="0003518C" w:rsidP="0003518C">
      <w:r w:rsidRPr="008502D0">
        <w:t xml:space="preserve"> </w:t>
      </w:r>
      <w:r>
        <w:br/>
        <w:t xml:space="preserve">This means that case 3 is Mobile UE and satellite is in GSO. The satellite term of the error budget is </w:t>
      </w:r>
      <w:proofErr w:type="gramStart"/>
      <w:r>
        <w:t>minimal</w:t>
      </w:r>
      <w:proofErr w:type="gramEnd"/>
      <w:r>
        <w:t xml:space="preserve"> and one can allocate almost all of the error budget to the UE position error. From observation 2 in [</w:t>
      </w:r>
      <w:r w:rsidR="009A513B">
        <w:t>4</w:t>
      </w:r>
      <w:r>
        <w:t xml:space="preserve">] we know that this </w:t>
      </w:r>
      <w:r w:rsidRPr="00870681">
        <w:t xml:space="preserve">corresponds to a total position error of 32 to 33 m to distribute among satellite and UE. </w:t>
      </w:r>
    </w:p>
    <w:p w14:paraId="154E1A53" w14:textId="77777777" w:rsidR="0003518C" w:rsidRDefault="0003518C" w:rsidP="0003518C">
      <w:r w:rsidRPr="001F25CB">
        <w:t>Accuracy of the position of a Geostationary Spacecraft depends on the method of orbit determination</w:t>
      </w:r>
      <w:r>
        <w:t xml:space="preserve">. </w:t>
      </w:r>
      <w:r w:rsidRPr="001F25CB">
        <w:t>Under best conditions the Geostationary Spacecraft’s position can be determined with an accuracy in the order of meters. Sub meter level is also possible with good mathematical modeling and precise ranging data.</w:t>
      </w:r>
    </w:p>
    <w:p w14:paraId="7054A596" w14:textId="77777777" w:rsidR="0003518C" w:rsidRPr="00870681" w:rsidRDefault="0003518C" w:rsidP="0003518C">
      <w:r w:rsidRPr="00870681">
        <w:rPr>
          <w:b/>
          <w:bCs/>
        </w:rPr>
        <w:t xml:space="preserve">Observation 1: </w:t>
      </w:r>
      <w:r>
        <w:rPr>
          <w:b/>
          <w:bCs/>
        </w:rPr>
        <w:t xml:space="preserve">For </w:t>
      </w:r>
      <w:r w:rsidRPr="00384E14">
        <w:rPr>
          <w:b/>
          <w:bCs/>
        </w:rPr>
        <w:t>case 3 (</w:t>
      </w:r>
      <w:r>
        <w:rPr>
          <w:b/>
          <w:bCs/>
        </w:rPr>
        <w:t>m</w:t>
      </w:r>
      <w:r w:rsidRPr="00384E14">
        <w:rPr>
          <w:b/>
          <w:bCs/>
        </w:rPr>
        <w:t>obile UE and satellite is in GSO)</w:t>
      </w:r>
      <w:r>
        <w:rPr>
          <w:b/>
          <w:bCs/>
        </w:rPr>
        <w:t>, t</w:t>
      </w:r>
      <w:r w:rsidRPr="00384E14">
        <w:rPr>
          <w:b/>
          <w:bCs/>
        </w:rPr>
        <w:t xml:space="preserve">he satellite term of the error budget is </w:t>
      </w:r>
      <w:proofErr w:type="gramStart"/>
      <w:r w:rsidRPr="00384E14">
        <w:rPr>
          <w:b/>
          <w:bCs/>
        </w:rPr>
        <w:t>minimal</w:t>
      </w:r>
      <w:proofErr w:type="gramEnd"/>
      <w:r w:rsidRPr="00384E14">
        <w:rPr>
          <w:b/>
          <w:bCs/>
        </w:rPr>
        <w:t xml:space="preserve"> and one can allocate almost all of the error budget</w:t>
      </w:r>
      <w:r>
        <w:rPr>
          <w:b/>
          <w:bCs/>
        </w:rPr>
        <w:t xml:space="preserve"> of 32-33 m</w:t>
      </w:r>
      <w:r w:rsidRPr="00384E14">
        <w:rPr>
          <w:b/>
          <w:bCs/>
        </w:rPr>
        <w:t xml:space="preserve"> to the UE position error.</w:t>
      </w:r>
    </w:p>
    <w:p w14:paraId="7A61579C" w14:textId="77777777" w:rsidR="0003518C" w:rsidRPr="008502D0" w:rsidRDefault="0003518C" w:rsidP="0003518C">
      <w:r>
        <w:t xml:space="preserve">A </w:t>
      </w:r>
      <w:r w:rsidRPr="00A74A79">
        <w:t xml:space="preserve">UE position error </w:t>
      </w:r>
      <w:r>
        <w:t xml:space="preserve">of </w:t>
      </w:r>
      <w:r w:rsidRPr="00D216B8">
        <w:t>3</w:t>
      </w:r>
      <w:r>
        <w:t xml:space="preserve">0 meters is still reasonable and then the </w:t>
      </w:r>
      <w:proofErr w:type="spellStart"/>
      <w:r w:rsidRPr="00870681">
        <w:t>Te</w:t>
      </w:r>
      <w:proofErr w:type="spellEnd"/>
      <w:r w:rsidRPr="00870681">
        <w:t xml:space="preserve"> value = 7.5 Ts</w:t>
      </w:r>
      <w:r>
        <w:t>, also for case 3.</w:t>
      </w:r>
    </w:p>
    <w:p w14:paraId="16D7D2E2" w14:textId="0EB7CABB" w:rsidR="00C55E8B" w:rsidRPr="004A403C" w:rsidRDefault="0003518C" w:rsidP="00A05968">
      <w:pPr>
        <w:rPr>
          <w:b/>
          <w:bCs/>
        </w:rPr>
      </w:pPr>
      <w:r w:rsidRPr="00D216B8">
        <w:rPr>
          <w:b/>
          <w:bCs/>
        </w:rPr>
        <w:t xml:space="preserve">Proposal </w:t>
      </w:r>
      <w:r w:rsidR="0073386D">
        <w:rPr>
          <w:b/>
          <w:bCs/>
        </w:rPr>
        <w:t>6</w:t>
      </w:r>
      <w:r w:rsidRPr="00D216B8">
        <w:rPr>
          <w:b/>
          <w:bCs/>
        </w:rPr>
        <w:t xml:space="preserve">: </w:t>
      </w:r>
      <w:proofErr w:type="spellStart"/>
      <w:r w:rsidRPr="00D216B8">
        <w:rPr>
          <w:b/>
          <w:bCs/>
        </w:rPr>
        <w:t>Te</w:t>
      </w:r>
      <w:proofErr w:type="spellEnd"/>
      <w:r w:rsidRPr="00D216B8">
        <w:rPr>
          <w:b/>
          <w:bCs/>
        </w:rPr>
        <w:t xml:space="preserve"> value = 7.5 Ts, also for case 3, assuming 30 m of allowed UE position error.</w:t>
      </w:r>
    </w:p>
    <w:bookmarkEnd w:id="0"/>
    <w:bookmarkEnd w:id="1"/>
    <w:p w14:paraId="14007EA6" w14:textId="06F936BF" w:rsidR="00AD3201" w:rsidRDefault="001545B7" w:rsidP="001750E9">
      <w:pPr>
        <w:pStyle w:val="Heading1"/>
        <w:ind w:right="72"/>
        <w:rPr>
          <w:rFonts w:ascii="Times New Roman" w:hAnsi="Times New Roman"/>
          <w:lang w:val="sv-SE" w:eastAsia="zh-CN"/>
        </w:rPr>
      </w:pPr>
      <w:proofErr w:type="spellStart"/>
      <w:r w:rsidRPr="001750E9">
        <w:rPr>
          <w:rFonts w:ascii="Times New Roman" w:hAnsi="Times New Roman"/>
          <w:lang w:val="sv-SE"/>
        </w:rPr>
        <w:lastRenderedPageBreak/>
        <w:t>Conclusion</w:t>
      </w:r>
      <w:proofErr w:type="spellEnd"/>
    </w:p>
    <w:p w14:paraId="635EB2CC" w14:textId="77777777" w:rsidR="00F66E0E" w:rsidRDefault="00F66E0E" w:rsidP="00F66E0E">
      <w:pPr>
        <w:rPr>
          <w:b/>
          <w:bCs/>
          <w:lang w:eastAsia="zh-CN"/>
        </w:rPr>
      </w:pPr>
      <w:r w:rsidRPr="00ED4C45">
        <w:rPr>
          <w:b/>
          <w:bCs/>
          <w:lang w:eastAsia="zh-CN"/>
        </w:rPr>
        <w:t xml:space="preserve">Proposal 1: </w:t>
      </w:r>
      <w:proofErr w:type="spellStart"/>
      <w:r w:rsidRPr="00ED4C45">
        <w:rPr>
          <w:b/>
          <w:bCs/>
          <w:lang w:eastAsia="zh-CN"/>
        </w:rPr>
        <w:t>We</w:t>
      </w:r>
      <w:r>
        <w:rPr>
          <w:b/>
          <w:bCs/>
          <w:lang w:eastAsia="zh-CN"/>
        </w:rPr>
        <w:t>’s</w:t>
      </w:r>
      <w:proofErr w:type="spellEnd"/>
      <w:r>
        <w:rPr>
          <w:b/>
          <w:bCs/>
          <w:lang w:eastAsia="zh-CN"/>
        </w:rPr>
        <w:t xml:space="preserve"> open </w:t>
      </w:r>
      <w:r w:rsidRPr="00ED4C45">
        <w:rPr>
          <w:b/>
          <w:bCs/>
          <w:lang w:eastAsia="zh-CN"/>
        </w:rPr>
        <w:t xml:space="preserve">to consider the </w:t>
      </w:r>
      <w:r w:rsidRPr="00ED4C45">
        <w:rPr>
          <w:b/>
          <w:bCs/>
          <w:iCs/>
          <w:lang w:eastAsia="zh-CN"/>
        </w:rPr>
        <w:t>exception case in blind handover</w:t>
      </w:r>
      <w:r>
        <w:rPr>
          <w:b/>
          <w:bCs/>
          <w:iCs/>
          <w:lang w:eastAsia="zh-CN"/>
        </w:rPr>
        <w:t xml:space="preserve">. If it is </w:t>
      </w:r>
      <w:proofErr w:type="gramStart"/>
      <w:r>
        <w:rPr>
          <w:b/>
          <w:bCs/>
          <w:iCs/>
          <w:lang w:eastAsia="zh-CN"/>
        </w:rPr>
        <w:t>taken into account</w:t>
      </w:r>
      <w:proofErr w:type="gramEnd"/>
      <w:r>
        <w:rPr>
          <w:b/>
          <w:bCs/>
          <w:iCs/>
          <w:lang w:eastAsia="zh-CN"/>
        </w:rPr>
        <w:t xml:space="preserve">, </w:t>
      </w:r>
      <w:r w:rsidRPr="00ED4C45">
        <w:rPr>
          <w:b/>
          <w:bCs/>
          <w:lang w:eastAsia="zh-CN"/>
        </w:rPr>
        <w:t>the statement ‘</w:t>
      </w:r>
      <w:proofErr w:type="spellStart"/>
      <w:r w:rsidRPr="00ED4C45">
        <w:rPr>
          <w:b/>
          <w:bCs/>
          <w:lang w:eastAsia="zh-CN"/>
        </w:rPr>
        <w:t>T</w:t>
      </w:r>
      <w:r w:rsidRPr="00ED4C45">
        <w:rPr>
          <w:b/>
          <w:bCs/>
          <w:vertAlign w:val="subscript"/>
          <w:lang w:eastAsia="zh-CN"/>
        </w:rPr>
        <w:t>reestablish_delay</w:t>
      </w:r>
      <w:proofErr w:type="spellEnd"/>
      <w:r w:rsidRPr="00ED4C45">
        <w:rPr>
          <w:b/>
          <w:bCs/>
          <w:vertAlign w:val="subscript"/>
          <w:lang w:eastAsia="zh-CN"/>
        </w:rPr>
        <w:t xml:space="preserve"> </w:t>
      </w:r>
      <w:r w:rsidRPr="00ED4C45">
        <w:rPr>
          <w:b/>
          <w:bCs/>
          <w:lang w:eastAsia="zh-CN"/>
        </w:rPr>
        <w:t xml:space="preserve">seconds from the moment it detects a loss in RRC connection’ </w:t>
      </w:r>
      <w:r>
        <w:rPr>
          <w:b/>
          <w:bCs/>
          <w:lang w:eastAsia="zh-CN"/>
        </w:rPr>
        <w:t xml:space="preserve">in RRC </w:t>
      </w:r>
      <w:r>
        <w:rPr>
          <w:b/>
          <w:bCs/>
          <w:iCs/>
          <w:lang w:eastAsia="zh-CN"/>
        </w:rPr>
        <w:t>re-establishment requirement</w:t>
      </w:r>
      <w:r w:rsidRPr="00ED4C45">
        <w:rPr>
          <w:b/>
          <w:bCs/>
          <w:iCs/>
          <w:lang w:eastAsia="zh-CN"/>
        </w:rPr>
        <w:t xml:space="preserve"> </w:t>
      </w:r>
      <w:r w:rsidRPr="00ED4C45">
        <w:rPr>
          <w:b/>
          <w:bCs/>
          <w:lang w:eastAsia="zh-CN"/>
        </w:rPr>
        <w:t>shall be updated to contain the steering time.</w:t>
      </w:r>
    </w:p>
    <w:p w14:paraId="7A96F78D" w14:textId="77777777" w:rsidR="00F66E0E" w:rsidRPr="00F66E0E" w:rsidRDefault="00F66E0E" w:rsidP="00F66E0E">
      <w:pPr>
        <w:rPr>
          <w:b/>
          <w:bCs/>
          <w:lang w:eastAsia="zh-CN"/>
        </w:rPr>
      </w:pPr>
      <w:r>
        <w:rPr>
          <w:b/>
          <w:bCs/>
          <w:lang w:val="x-none" w:eastAsia="zh-CN"/>
        </w:rPr>
        <w:t>Proposal 2: Define MG in above 10GHz as Per UE gap</w:t>
      </w:r>
      <w:r>
        <w:rPr>
          <w:b/>
          <w:bCs/>
          <w:lang w:eastAsia="zh-CN"/>
        </w:rPr>
        <w:t>.</w:t>
      </w:r>
    </w:p>
    <w:p w14:paraId="3150642C" w14:textId="77777777" w:rsidR="004C0C29" w:rsidRPr="00060E4E" w:rsidRDefault="004C0C29" w:rsidP="004C0C29">
      <w:pPr>
        <w:rPr>
          <w:b/>
          <w:bCs/>
          <w:lang w:eastAsia="zh-CN"/>
        </w:rPr>
      </w:pPr>
      <w:r w:rsidRPr="00060E4E">
        <w:rPr>
          <w:b/>
          <w:bCs/>
          <w:lang w:val="x-none" w:eastAsia="zh-CN"/>
        </w:rPr>
        <w:t>Proposal</w:t>
      </w:r>
      <w:r>
        <w:rPr>
          <w:b/>
          <w:bCs/>
          <w:lang w:val="x-none" w:eastAsia="zh-CN"/>
        </w:rPr>
        <w:t xml:space="preserve"> 3</w:t>
      </w:r>
      <w:r w:rsidRPr="00060E4E">
        <w:rPr>
          <w:b/>
          <w:bCs/>
          <w:lang w:val="x-none" w:eastAsia="zh-CN"/>
        </w:rPr>
        <w:t xml:space="preserve">: We’re open to removing RF margin for different RX beams in the relative accuracy, </w:t>
      </w:r>
      <w:r>
        <w:rPr>
          <w:b/>
          <w:bCs/>
          <w:lang w:val="x-none" w:eastAsia="zh-CN"/>
        </w:rPr>
        <w:t xml:space="preserve">the UE </w:t>
      </w:r>
      <w:r w:rsidRPr="00060E4E">
        <w:rPr>
          <w:b/>
          <w:bCs/>
          <w:lang w:val="x-none" w:eastAsia="zh-CN"/>
        </w:rPr>
        <w:t>above 10GHz may not need it</w:t>
      </w:r>
      <w:r>
        <w:rPr>
          <w:b/>
          <w:bCs/>
          <w:lang w:val="x-none" w:eastAsia="zh-CN"/>
        </w:rPr>
        <w:t>, i.e., relative accuracy can be tightened</w:t>
      </w:r>
      <w:r w:rsidRPr="00060E4E">
        <w:rPr>
          <w:b/>
          <w:bCs/>
          <w:lang w:val="x-none" w:eastAsia="zh-CN"/>
        </w:rPr>
        <w:t xml:space="preserve">. </w:t>
      </w:r>
    </w:p>
    <w:p w14:paraId="3A5E7E20" w14:textId="4C4767B9" w:rsidR="00105BAE" w:rsidRDefault="00C66481" w:rsidP="00196BF4">
      <w:pPr>
        <w:rPr>
          <w:b/>
          <w:bCs/>
          <w:lang w:val="x-none" w:eastAsia="zh-CN"/>
        </w:rPr>
      </w:pPr>
      <w:r>
        <w:rPr>
          <w:b/>
          <w:bCs/>
          <w:lang w:val="x-none" w:eastAsia="zh-CN"/>
        </w:rPr>
        <w:t>Proposal</w:t>
      </w:r>
      <w:r>
        <w:rPr>
          <w:rFonts w:hint="eastAsia"/>
          <w:b/>
          <w:bCs/>
          <w:lang w:val="x-none" w:eastAsia="zh-CN"/>
        </w:rPr>
        <w:t xml:space="preserve"> 4</w:t>
      </w:r>
      <w:r>
        <w:rPr>
          <w:b/>
          <w:bCs/>
          <w:lang w:val="x-none" w:eastAsia="zh-CN"/>
        </w:rPr>
        <w:t xml:space="preserve">: Agree to not apply those capabilities in above 10GHz, including no apply </w:t>
      </w:r>
      <w:r w:rsidRPr="00C66481">
        <w:rPr>
          <w:b/>
          <w:bCs/>
          <w:lang w:val="x-none" w:eastAsia="zh-CN"/>
        </w:rPr>
        <w:t>[parallelMeasurementGap-r17]</w:t>
      </w:r>
    </w:p>
    <w:p w14:paraId="69ED50D5" w14:textId="153A6A17" w:rsidR="00410A77" w:rsidRPr="00C55F98" w:rsidRDefault="00410A77" w:rsidP="00410A77">
      <w:pPr>
        <w:rPr>
          <w:b/>
          <w:bCs/>
        </w:rPr>
      </w:pPr>
      <w:r>
        <w:rPr>
          <w:b/>
          <w:bCs/>
        </w:rPr>
        <w:t>Proposal 5: T</w:t>
      </w:r>
      <w:r w:rsidRPr="00C55F98">
        <w:rPr>
          <w:b/>
          <w:bCs/>
        </w:rPr>
        <w:t>he applicable side condition for fixed VSAT is served by NGSO</w:t>
      </w:r>
      <w:r>
        <w:rPr>
          <w:b/>
          <w:bCs/>
        </w:rPr>
        <w:t xml:space="preserve"> is </w:t>
      </w:r>
      <w:r w:rsidRPr="00C55F98">
        <w:rPr>
          <w:b/>
          <w:bCs/>
        </w:rPr>
        <w:t>Ephemeris + common delay parameter update period of 17 seconds</w:t>
      </w:r>
      <w:r>
        <w:rPr>
          <w:b/>
          <w:bCs/>
        </w:rPr>
        <w:t>.</w:t>
      </w:r>
    </w:p>
    <w:p w14:paraId="31770DBF" w14:textId="2118EB96" w:rsidR="00410A77" w:rsidRDefault="00410A77" w:rsidP="00196BF4">
      <w:pPr>
        <w:rPr>
          <w:b/>
          <w:bCs/>
        </w:rPr>
      </w:pPr>
      <w:r w:rsidRPr="00D216B8">
        <w:rPr>
          <w:b/>
          <w:bCs/>
        </w:rPr>
        <w:t xml:space="preserve">Proposal </w:t>
      </w:r>
      <w:r w:rsidR="0073386D">
        <w:rPr>
          <w:b/>
          <w:bCs/>
        </w:rPr>
        <w:t>6</w:t>
      </w:r>
      <w:r w:rsidRPr="00D216B8">
        <w:rPr>
          <w:b/>
          <w:bCs/>
        </w:rPr>
        <w:t xml:space="preserve">: </w:t>
      </w:r>
      <w:proofErr w:type="spellStart"/>
      <w:r w:rsidRPr="00D216B8">
        <w:rPr>
          <w:b/>
          <w:bCs/>
        </w:rPr>
        <w:t>Te</w:t>
      </w:r>
      <w:proofErr w:type="spellEnd"/>
      <w:r w:rsidRPr="00D216B8">
        <w:rPr>
          <w:b/>
          <w:bCs/>
        </w:rPr>
        <w:t xml:space="preserve"> value = 7.5 Ts, also for case 3, assuming 30 m of allowed UE position error.</w:t>
      </w:r>
    </w:p>
    <w:p w14:paraId="791BF655" w14:textId="77777777" w:rsidR="00E13116" w:rsidRDefault="00E13116" w:rsidP="00E13116">
      <w:pPr>
        <w:rPr>
          <w:b/>
          <w:bCs/>
        </w:rPr>
      </w:pPr>
      <w:r w:rsidRPr="00870681">
        <w:rPr>
          <w:b/>
          <w:bCs/>
        </w:rPr>
        <w:t xml:space="preserve">Observation 1: </w:t>
      </w:r>
      <w:r>
        <w:rPr>
          <w:b/>
          <w:bCs/>
        </w:rPr>
        <w:t xml:space="preserve">For </w:t>
      </w:r>
      <w:r w:rsidRPr="00384E14">
        <w:rPr>
          <w:b/>
          <w:bCs/>
        </w:rPr>
        <w:t>case 3 (</w:t>
      </w:r>
      <w:r>
        <w:rPr>
          <w:b/>
          <w:bCs/>
        </w:rPr>
        <w:t>m</w:t>
      </w:r>
      <w:r w:rsidRPr="00384E14">
        <w:rPr>
          <w:b/>
          <w:bCs/>
        </w:rPr>
        <w:t>obile UE and satellite is in GSO)</w:t>
      </w:r>
      <w:r>
        <w:rPr>
          <w:b/>
          <w:bCs/>
        </w:rPr>
        <w:t>, t</w:t>
      </w:r>
      <w:r w:rsidRPr="00384E14">
        <w:rPr>
          <w:b/>
          <w:bCs/>
        </w:rPr>
        <w:t xml:space="preserve">he satellite term of the error budget is </w:t>
      </w:r>
      <w:proofErr w:type="gramStart"/>
      <w:r w:rsidRPr="00384E14">
        <w:rPr>
          <w:b/>
          <w:bCs/>
        </w:rPr>
        <w:t>minimal</w:t>
      </w:r>
      <w:proofErr w:type="gramEnd"/>
      <w:r w:rsidRPr="00384E14">
        <w:rPr>
          <w:b/>
          <w:bCs/>
        </w:rPr>
        <w:t xml:space="preserve"> and one can allocate almost all of the error budget</w:t>
      </w:r>
      <w:r>
        <w:rPr>
          <w:b/>
          <w:bCs/>
        </w:rPr>
        <w:t xml:space="preserve"> of 32-33 m</w:t>
      </w:r>
      <w:r w:rsidRPr="00384E14">
        <w:rPr>
          <w:b/>
          <w:bCs/>
        </w:rPr>
        <w:t xml:space="preserve"> to the UE position error.</w:t>
      </w:r>
    </w:p>
    <w:p w14:paraId="5AAAFAEF" w14:textId="61E09283" w:rsidR="004A7656" w:rsidRPr="00A05968" w:rsidRDefault="004A7656" w:rsidP="004A7656">
      <w:pPr>
        <w:pStyle w:val="Heading1"/>
        <w:ind w:right="72"/>
        <w:rPr>
          <w:rFonts w:ascii="Times New Roman" w:hAnsi="Times New Roman"/>
          <w:lang w:val="en-US"/>
        </w:rPr>
      </w:pPr>
      <w:r w:rsidRPr="00A05968">
        <w:rPr>
          <w:rFonts w:ascii="Times New Roman" w:hAnsi="Times New Roman"/>
          <w:lang w:val="en-US"/>
        </w:rPr>
        <w:t>References</w:t>
      </w:r>
    </w:p>
    <w:p w14:paraId="2BD2B4C6" w14:textId="1470DD68" w:rsidR="002A69F8" w:rsidRDefault="00C95904" w:rsidP="006C4306">
      <w:pPr>
        <w:numPr>
          <w:ilvl w:val="0"/>
          <w:numId w:val="12"/>
        </w:numPr>
        <w:tabs>
          <w:tab w:val="left" w:pos="851"/>
        </w:tabs>
        <w:rPr>
          <w:szCs w:val="16"/>
          <w:lang w:eastAsia="zh-CN"/>
        </w:rPr>
      </w:pPr>
      <w:r w:rsidRPr="00C95904">
        <w:rPr>
          <w:szCs w:val="16"/>
          <w:lang w:eastAsia="zh-CN"/>
        </w:rPr>
        <w:t>R4-2321362</w:t>
      </w:r>
      <w:r w:rsidR="006155F6" w:rsidRPr="00584701">
        <w:rPr>
          <w:szCs w:val="16"/>
          <w:lang w:eastAsia="zh-CN"/>
        </w:rPr>
        <w:t xml:space="preserve">, </w:t>
      </w:r>
      <w:r w:rsidR="000B1CB0" w:rsidRPr="00584701">
        <w:rPr>
          <w:szCs w:val="16"/>
          <w:lang w:eastAsia="zh-CN"/>
        </w:rPr>
        <w:t>WF on R18 NR NTN RRM requirements</w:t>
      </w:r>
      <w:r w:rsidR="0011208A" w:rsidRPr="00584701">
        <w:rPr>
          <w:szCs w:val="16"/>
          <w:lang w:eastAsia="zh-CN"/>
        </w:rPr>
        <w:t xml:space="preserve">, </w:t>
      </w:r>
      <w:r w:rsidR="0011208A" w:rsidRPr="00105BAE">
        <w:rPr>
          <w:szCs w:val="16"/>
          <w:lang w:eastAsia="zh-CN"/>
        </w:rPr>
        <w:t>Qualcomm</w:t>
      </w:r>
    </w:p>
    <w:p w14:paraId="7CED1375" w14:textId="615C3944" w:rsidR="00B62AE9" w:rsidRDefault="00B62AE9" w:rsidP="00B62AE9">
      <w:pPr>
        <w:pStyle w:val="ListParagraph"/>
        <w:numPr>
          <w:ilvl w:val="0"/>
          <w:numId w:val="12"/>
        </w:numPr>
      </w:pPr>
      <w:bookmarkStart w:id="6" w:name="_Ref508638450"/>
      <w:bookmarkStart w:id="7" w:name="_Ref3386619"/>
      <w:r w:rsidRPr="00132C81">
        <w:t>R4-2321330</w:t>
      </w:r>
      <w:r>
        <w:t xml:space="preserve">, </w:t>
      </w:r>
      <w:r w:rsidRPr="00E72907">
        <w:t xml:space="preserve">Ad-hoc minutes for [109][226] </w:t>
      </w:r>
      <w:proofErr w:type="spellStart"/>
      <w:r w:rsidRPr="00E72907">
        <w:t>NR_NTN_enh</w:t>
      </w:r>
      <w:proofErr w:type="spellEnd"/>
      <w:r>
        <w:t>, Samsung</w:t>
      </w:r>
      <w:r>
        <w:br/>
      </w:r>
    </w:p>
    <w:p w14:paraId="2E1066CB" w14:textId="2A0DBED5" w:rsidR="00B62AE9" w:rsidRDefault="00B62AE9" w:rsidP="00B62AE9">
      <w:pPr>
        <w:pStyle w:val="ListParagraph"/>
        <w:numPr>
          <w:ilvl w:val="0"/>
          <w:numId w:val="12"/>
        </w:numPr>
      </w:pPr>
      <w:r w:rsidRPr="00027FE9">
        <w:t>R4-2321642</w:t>
      </w:r>
      <w:r>
        <w:t xml:space="preserve">, </w:t>
      </w:r>
      <w:r w:rsidRPr="00F5162A">
        <w:t>Draft big CR to TS 38.133 on NR NTN enhancement</w:t>
      </w:r>
      <w:r>
        <w:t xml:space="preserve">, </w:t>
      </w:r>
      <w:r w:rsidRPr="00597BA1">
        <w:t>Qualcomm Incorporated</w:t>
      </w:r>
      <w:r>
        <w:br/>
      </w:r>
    </w:p>
    <w:p w14:paraId="464433D1" w14:textId="6C5EBA5B" w:rsidR="00B62AE9" w:rsidRDefault="00B62AE9" w:rsidP="00B62AE9">
      <w:pPr>
        <w:pStyle w:val="ListParagraph"/>
        <w:numPr>
          <w:ilvl w:val="0"/>
          <w:numId w:val="12"/>
        </w:numPr>
      </w:pPr>
      <w:r w:rsidRPr="00646113">
        <w:t>R4-2318821</w:t>
      </w:r>
      <w:r>
        <w:t xml:space="preserve">, </w:t>
      </w:r>
      <w:r w:rsidRPr="007A45BE">
        <w:t>RRM requirements in above 10 GHz bands</w:t>
      </w:r>
      <w:r>
        <w:t>, Ericsson</w:t>
      </w:r>
      <w:r>
        <w:br/>
      </w:r>
    </w:p>
    <w:p w14:paraId="0D2B33B1" w14:textId="1A4B99E9" w:rsidR="00DF6206" w:rsidRPr="00B62AE9" w:rsidRDefault="00B62AE9" w:rsidP="00B62AE9">
      <w:pPr>
        <w:pStyle w:val="ListParagraph"/>
        <w:numPr>
          <w:ilvl w:val="0"/>
          <w:numId w:val="12"/>
        </w:numPr>
      </w:pPr>
      <w:r w:rsidRPr="0061759F">
        <w:t>R1-2109928</w:t>
      </w:r>
      <w:r>
        <w:t xml:space="preserve">, </w:t>
      </w:r>
      <w:r w:rsidRPr="00226A7C">
        <w:t>On UL time and frequency synchronization enhancements for NTN</w:t>
      </w:r>
      <w:r>
        <w:t>, Ericsson</w:t>
      </w:r>
      <w:bookmarkEnd w:id="6"/>
      <w:bookmarkEnd w:id="7"/>
    </w:p>
    <w:p w14:paraId="707CE814" w14:textId="77777777" w:rsidR="000D790F" w:rsidRPr="00417BA9" w:rsidRDefault="000D790F" w:rsidP="000D790F">
      <w:pPr>
        <w:tabs>
          <w:tab w:val="left" w:pos="851"/>
        </w:tabs>
        <w:ind w:left="720"/>
        <w:rPr>
          <w:lang w:val="en-CA"/>
        </w:rPr>
      </w:pPr>
    </w:p>
    <w:p w14:paraId="5C203556" w14:textId="367080FA" w:rsidR="00FB7F77" w:rsidRPr="00232E11" w:rsidRDefault="00FB7F77" w:rsidP="00FB7F77">
      <w:pPr>
        <w:rPr>
          <w:rFonts w:ascii="Arial" w:hAnsi="Arial" w:cs="Arial"/>
          <w:color w:val="FF0000"/>
          <w:lang w:eastAsia="x-none"/>
        </w:rPr>
      </w:pPr>
    </w:p>
    <w:sectPr w:rsidR="00FB7F77" w:rsidRPr="00232E11" w:rsidSect="00E21892">
      <w:footerReference w:type="even" r:id="rId12"/>
      <w:footerReference w:type="default" r:id="rId13"/>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92C2A1" w14:textId="77777777" w:rsidR="00E21892" w:rsidRDefault="00E21892">
      <w:r>
        <w:separator/>
      </w:r>
    </w:p>
  </w:endnote>
  <w:endnote w:type="continuationSeparator" w:id="0">
    <w:p w14:paraId="521CC823" w14:textId="77777777" w:rsidR="00E21892" w:rsidRDefault="00E21892">
      <w:r>
        <w:continuationSeparator/>
      </w:r>
    </w:p>
  </w:endnote>
  <w:endnote w:type="continuationNotice" w:id="1">
    <w:p w14:paraId="129F6114" w14:textId="77777777" w:rsidR="00E21892" w:rsidRDefault="00E2189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panose1 w:val="020B0600000000000000"/>
    <w:charset w:val="80"/>
    <w:family w:val="swiss"/>
    <w:pitch w:val="variable"/>
    <w:sig w:usb0="00000001" w:usb1="08070000" w:usb2="00000010" w:usb3="00000000" w:csb0="00020093"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B2BE9C"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F474AED" w14:textId="77777777" w:rsidR="005B4316" w:rsidRDefault="005B43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5F6988"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27606258" w14:textId="77777777" w:rsidR="005B4316" w:rsidRDefault="005B43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ACC27F" w14:textId="77777777" w:rsidR="00E21892" w:rsidRDefault="00E21892">
      <w:r>
        <w:separator/>
      </w:r>
    </w:p>
  </w:footnote>
  <w:footnote w:type="continuationSeparator" w:id="0">
    <w:p w14:paraId="1B621625" w14:textId="77777777" w:rsidR="00E21892" w:rsidRDefault="00E21892">
      <w:r>
        <w:continuationSeparator/>
      </w:r>
    </w:p>
  </w:footnote>
  <w:footnote w:type="continuationNotice" w:id="1">
    <w:p w14:paraId="7CD8176D" w14:textId="77777777" w:rsidR="00E21892" w:rsidRDefault="00E2189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BC47E87"/>
    <w:multiLevelType w:val="multilevel"/>
    <w:tmpl w:val="0BC47E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6"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 w15:restartNumberingAfterBreak="0">
    <w:nsid w:val="438D32FE"/>
    <w:multiLevelType w:val="hybridMultilevel"/>
    <w:tmpl w:val="8CDE8F2A"/>
    <w:lvl w:ilvl="0" w:tplc="EB246158">
      <w:start w:val="22"/>
      <w:numFmt w:val="bullet"/>
      <w:lvlText w:val=""/>
      <w:lvlJc w:val="left"/>
      <w:pPr>
        <w:ind w:left="644" w:hanging="360"/>
      </w:pPr>
      <w:rPr>
        <w:rFonts w:ascii="Wingdings" w:eastAsia="SimSun" w:hAnsi="Wingdings"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46B43B9D"/>
    <w:multiLevelType w:val="hybridMultilevel"/>
    <w:tmpl w:val="EAF0C0F0"/>
    <w:lvl w:ilvl="0" w:tplc="4D74C868">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 w15:restartNumberingAfterBreak="0">
    <w:nsid w:val="5AD203EE"/>
    <w:multiLevelType w:val="hybridMultilevel"/>
    <w:tmpl w:val="9C9A604E"/>
    <w:lvl w:ilvl="0" w:tplc="ED44D80E">
      <w:start w:val="1"/>
      <w:numFmt w:val="decimal"/>
      <w:lvlText w:val="[%1]"/>
      <w:lvlJc w:val="left"/>
      <w:pPr>
        <w:ind w:left="720" w:hanging="360"/>
      </w:pPr>
      <w:rPr>
        <w:rFonts w:hint="default"/>
        <w:color w:val="auto"/>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1" w15:restartNumberingAfterBreak="0">
    <w:nsid w:val="67267C66"/>
    <w:multiLevelType w:val="hybridMultilevel"/>
    <w:tmpl w:val="1EF8622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932" w:hanging="360"/>
      </w:pPr>
      <w:rPr>
        <w:rFonts w:ascii="Courier New" w:hAnsi="Courier New" w:cs="Courier New"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2" w15:restartNumberingAfterBreak="0">
    <w:nsid w:val="72C71936"/>
    <w:multiLevelType w:val="multilevel"/>
    <w:tmpl w:val="46EAD7B2"/>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860"/>
        </w:tabs>
        <w:ind w:left="860" w:hanging="576"/>
      </w:p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13"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743941230">
    <w:abstractNumId w:val="10"/>
  </w:num>
  <w:num w:numId="2" w16cid:durableId="2059434476">
    <w:abstractNumId w:val="13"/>
  </w:num>
  <w:num w:numId="3" w16cid:durableId="559248169">
    <w:abstractNumId w:val="12"/>
  </w:num>
  <w:num w:numId="4" w16cid:durableId="1805738266">
    <w:abstractNumId w:val="5"/>
  </w:num>
  <w:num w:numId="5" w16cid:durableId="633951440">
    <w:abstractNumId w:val="6"/>
  </w:num>
  <w:num w:numId="6" w16cid:durableId="1252162723">
    <w:abstractNumId w:val="1"/>
  </w:num>
  <w:num w:numId="7" w16cid:durableId="1165045746">
    <w:abstractNumId w:val="0"/>
  </w:num>
  <w:num w:numId="8" w16cid:durableId="1934240767">
    <w:abstractNumId w:val="14"/>
  </w:num>
  <w:num w:numId="9" w16cid:durableId="1680891386">
    <w:abstractNumId w:val="3"/>
  </w:num>
  <w:num w:numId="10" w16cid:durableId="72745863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36510885">
    <w:abstractNumId w:val="4"/>
  </w:num>
  <w:num w:numId="12" w16cid:durableId="1496069578">
    <w:abstractNumId w:val="9"/>
  </w:num>
  <w:num w:numId="13" w16cid:durableId="1344891009">
    <w:abstractNumId w:val="11"/>
  </w:num>
  <w:num w:numId="14" w16cid:durableId="1893927055">
    <w:abstractNumId w:val="2"/>
  </w:num>
  <w:num w:numId="15" w16cid:durableId="1755085288">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9"/>
  <w:removePersonalInformation/>
  <w:printFractionalCharacterWidth/>
  <w:embedSystemFonts/>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B"/>
    <w:rsid w:val="00000A06"/>
    <w:rsid w:val="00000BE3"/>
    <w:rsid w:val="00000D1A"/>
    <w:rsid w:val="00000D1C"/>
    <w:rsid w:val="000016D0"/>
    <w:rsid w:val="000017B4"/>
    <w:rsid w:val="0000191E"/>
    <w:rsid w:val="00001A5E"/>
    <w:rsid w:val="000020B4"/>
    <w:rsid w:val="0000223E"/>
    <w:rsid w:val="000024F5"/>
    <w:rsid w:val="000025A1"/>
    <w:rsid w:val="00002615"/>
    <w:rsid w:val="0000269D"/>
    <w:rsid w:val="00002760"/>
    <w:rsid w:val="00002E8B"/>
    <w:rsid w:val="00003055"/>
    <w:rsid w:val="000030AA"/>
    <w:rsid w:val="0000311A"/>
    <w:rsid w:val="000036BB"/>
    <w:rsid w:val="00003D49"/>
    <w:rsid w:val="000040C9"/>
    <w:rsid w:val="00004A77"/>
    <w:rsid w:val="00004D7D"/>
    <w:rsid w:val="00004F8E"/>
    <w:rsid w:val="00005071"/>
    <w:rsid w:val="000051AA"/>
    <w:rsid w:val="00005313"/>
    <w:rsid w:val="000054B2"/>
    <w:rsid w:val="000057B1"/>
    <w:rsid w:val="00005B61"/>
    <w:rsid w:val="00005D4F"/>
    <w:rsid w:val="00005E2A"/>
    <w:rsid w:val="00005F19"/>
    <w:rsid w:val="0000696B"/>
    <w:rsid w:val="000069A8"/>
    <w:rsid w:val="0000720A"/>
    <w:rsid w:val="00007375"/>
    <w:rsid w:val="0000741B"/>
    <w:rsid w:val="00007E76"/>
    <w:rsid w:val="00010345"/>
    <w:rsid w:val="000103F2"/>
    <w:rsid w:val="00010743"/>
    <w:rsid w:val="00011157"/>
    <w:rsid w:val="000112D9"/>
    <w:rsid w:val="00011374"/>
    <w:rsid w:val="00011789"/>
    <w:rsid w:val="000118B2"/>
    <w:rsid w:val="00011AC6"/>
    <w:rsid w:val="00011C1F"/>
    <w:rsid w:val="00012009"/>
    <w:rsid w:val="000122C8"/>
    <w:rsid w:val="00012931"/>
    <w:rsid w:val="00012B64"/>
    <w:rsid w:val="00012CF0"/>
    <w:rsid w:val="00012D64"/>
    <w:rsid w:val="00013066"/>
    <w:rsid w:val="00013109"/>
    <w:rsid w:val="000131E6"/>
    <w:rsid w:val="00013384"/>
    <w:rsid w:val="000133D4"/>
    <w:rsid w:val="000134C4"/>
    <w:rsid w:val="0001351C"/>
    <w:rsid w:val="0001403F"/>
    <w:rsid w:val="00014133"/>
    <w:rsid w:val="00014177"/>
    <w:rsid w:val="00014425"/>
    <w:rsid w:val="00014978"/>
    <w:rsid w:val="00014C5F"/>
    <w:rsid w:val="00015272"/>
    <w:rsid w:val="0001542B"/>
    <w:rsid w:val="000154E7"/>
    <w:rsid w:val="000154F5"/>
    <w:rsid w:val="0001579B"/>
    <w:rsid w:val="00015F8F"/>
    <w:rsid w:val="00015FA4"/>
    <w:rsid w:val="00016011"/>
    <w:rsid w:val="00016458"/>
    <w:rsid w:val="000165CE"/>
    <w:rsid w:val="00016785"/>
    <w:rsid w:val="0001686B"/>
    <w:rsid w:val="00016D22"/>
    <w:rsid w:val="00016E28"/>
    <w:rsid w:val="000171AF"/>
    <w:rsid w:val="000173E1"/>
    <w:rsid w:val="0001781C"/>
    <w:rsid w:val="00017E83"/>
    <w:rsid w:val="00017E8E"/>
    <w:rsid w:val="00017F08"/>
    <w:rsid w:val="00017F1B"/>
    <w:rsid w:val="00020035"/>
    <w:rsid w:val="0002009E"/>
    <w:rsid w:val="000203E8"/>
    <w:rsid w:val="00020A55"/>
    <w:rsid w:val="000211ED"/>
    <w:rsid w:val="00021216"/>
    <w:rsid w:val="00021284"/>
    <w:rsid w:val="0002146D"/>
    <w:rsid w:val="000214AF"/>
    <w:rsid w:val="00021913"/>
    <w:rsid w:val="00021914"/>
    <w:rsid w:val="00021AF3"/>
    <w:rsid w:val="00021BC8"/>
    <w:rsid w:val="00021D55"/>
    <w:rsid w:val="00021E8B"/>
    <w:rsid w:val="00021FD4"/>
    <w:rsid w:val="000222CB"/>
    <w:rsid w:val="000223F2"/>
    <w:rsid w:val="000225F4"/>
    <w:rsid w:val="000225FA"/>
    <w:rsid w:val="00022D51"/>
    <w:rsid w:val="00022E4A"/>
    <w:rsid w:val="00023187"/>
    <w:rsid w:val="00023524"/>
    <w:rsid w:val="00023619"/>
    <w:rsid w:val="0002381D"/>
    <w:rsid w:val="00023D9A"/>
    <w:rsid w:val="00023E59"/>
    <w:rsid w:val="0002414B"/>
    <w:rsid w:val="0002477D"/>
    <w:rsid w:val="000247DB"/>
    <w:rsid w:val="00024AF4"/>
    <w:rsid w:val="00024BC2"/>
    <w:rsid w:val="00024C92"/>
    <w:rsid w:val="00024CBB"/>
    <w:rsid w:val="00024D8F"/>
    <w:rsid w:val="00025008"/>
    <w:rsid w:val="0002560A"/>
    <w:rsid w:val="00025BFB"/>
    <w:rsid w:val="00025D0C"/>
    <w:rsid w:val="00025DF1"/>
    <w:rsid w:val="00025EB1"/>
    <w:rsid w:val="00025F36"/>
    <w:rsid w:val="00026106"/>
    <w:rsid w:val="000261E1"/>
    <w:rsid w:val="00026B6F"/>
    <w:rsid w:val="000271F2"/>
    <w:rsid w:val="00027530"/>
    <w:rsid w:val="00027735"/>
    <w:rsid w:val="00027A22"/>
    <w:rsid w:val="00027A9B"/>
    <w:rsid w:val="00027ACE"/>
    <w:rsid w:val="00027B4E"/>
    <w:rsid w:val="00027D17"/>
    <w:rsid w:val="00030043"/>
    <w:rsid w:val="0003015D"/>
    <w:rsid w:val="000302E8"/>
    <w:rsid w:val="00030465"/>
    <w:rsid w:val="0003047B"/>
    <w:rsid w:val="000309F5"/>
    <w:rsid w:val="00030DD4"/>
    <w:rsid w:val="00030EC3"/>
    <w:rsid w:val="00030F57"/>
    <w:rsid w:val="00030F8E"/>
    <w:rsid w:val="00031506"/>
    <w:rsid w:val="00031748"/>
    <w:rsid w:val="0003198B"/>
    <w:rsid w:val="00031B09"/>
    <w:rsid w:val="00031C11"/>
    <w:rsid w:val="00031CD1"/>
    <w:rsid w:val="00031D71"/>
    <w:rsid w:val="0003232E"/>
    <w:rsid w:val="000323B6"/>
    <w:rsid w:val="0003276E"/>
    <w:rsid w:val="00032850"/>
    <w:rsid w:val="000331AF"/>
    <w:rsid w:val="00033335"/>
    <w:rsid w:val="0003338E"/>
    <w:rsid w:val="00033F72"/>
    <w:rsid w:val="00034007"/>
    <w:rsid w:val="00034334"/>
    <w:rsid w:val="000345EF"/>
    <w:rsid w:val="0003478B"/>
    <w:rsid w:val="000347CF"/>
    <w:rsid w:val="000348DD"/>
    <w:rsid w:val="00034ACA"/>
    <w:rsid w:val="00034CE4"/>
    <w:rsid w:val="00034E64"/>
    <w:rsid w:val="00034E6E"/>
    <w:rsid w:val="00034E94"/>
    <w:rsid w:val="00034FA9"/>
    <w:rsid w:val="00034FF3"/>
    <w:rsid w:val="00035084"/>
    <w:rsid w:val="0003518C"/>
    <w:rsid w:val="00035275"/>
    <w:rsid w:val="000355DD"/>
    <w:rsid w:val="00035611"/>
    <w:rsid w:val="00035B67"/>
    <w:rsid w:val="00035B87"/>
    <w:rsid w:val="00035D07"/>
    <w:rsid w:val="00035ED6"/>
    <w:rsid w:val="00035F2E"/>
    <w:rsid w:val="000360EB"/>
    <w:rsid w:val="00036330"/>
    <w:rsid w:val="000365CC"/>
    <w:rsid w:val="00036772"/>
    <w:rsid w:val="00036B78"/>
    <w:rsid w:val="00036E45"/>
    <w:rsid w:val="0003742F"/>
    <w:rsid w:val="000374B8"/>
    <w:rsid w:val="00037B83"/>
    <w:rsid w:val="00037C38"/>
    <w:rsid w:val="00037F61"/>
    <w:rsid w:val="000401A8"/>
    <w:rsid w:val="000404CA"/>
    <w:rsid w:val="0004059D"/>
    <w:rsid w:val="000406C2"/>
    <w:rsid w:val="0004076C"/>
    <w:rsid w:val="000409D3"/>
    <w:rsid w:val="00040B01"/>
    <w:rsid w:val="00040B39"/>
    <w:rsid w:val="00040B96"/>
    <w:rsid w:val="00040C69"/>
    <w:rsid w:val="00040C9A"/>
    <w:rsid w:val="00041014"/>
    <w:rsid w:val="00041182"/>
    <w:rsid w:val="00041720"/>
    <w:rsid w:val="000418DA"/>
    <w:rsid w:val="000419AD"/>
    <w:rsid w:val="00041BD2"/>
    <w:rsid w:val="00041D83"/>
    <w:rsid w:val="00041DB0"/>
    <w:rsid w:val="00041E49"/>
    <w:rsid w:val="00041EB5"/>
    <w:rsid w:val="0004225C"/>
    <w:rsid w:val="00042262"/>
    <w:rsid w:val="00042837"/>
    <w:rsid w:val="00042897"/>
    <w:rsid w:val="000429C8"/>
    <w:rsid w:val="00042A7E"/>
    <w:rsid w:val="00042BE2"/>
    <w:rsid w:val="00042F67"/>
    <w:rsid w:val="00043745"/>
    <w:rsid w:val="00043EBE"/>
    <w:rsid w:val="0004425A"/>
    <w:rsid w:val="000449DC"/>
    <w:rsid w:val="00044B87"/>
    <w:rsid w:val="00044BF3"/>
    <w:rsid w:val="00044C73"/>
    <w:rsid w:val="000451B2"/>
    <w:rsid w:val="000451C5"/>
    <w:rsid w:val="00045287"/>
    <w:rsid w:val="00045FAA"/>
    <w:rsid w:val="00045FB1"/>
    <w:rsid w:val="00046765"/>
    <w:rsid w:val="00046883"/>
    <w:rsid w:val="00046D4F"/>
    <w:rsid w:val="0004704D"/>
    <w:rsid w:val="000475B4"/>
    <w:rsid w:val="00047626"/>
    <w:rsid w:val="00047766"/>
    <w:rsid w:val="00047819"/>
    <w:rsid w:val="0004782E"/>
    <w:rsid w:val="00047AB6"/>
    <w:rsid w:val="00047B7C"/>
    <w:rsid w:val="00047DF6"/>
    <w:rsid w:val="0005004B"/>
    <w:rsid w:val="00050426"/>
    <w:rsid w:val="00050ED0"/>
    <w:rsid w:val="00050F00"/>
    <w:rsid w:val="00050FC8"/>
    <w:rsid w:val="00051574"/>
    <w:rsid w:val="000515E2"/>
    <w:rsid w:val="000515F5"/>
    <w:rsid w:val="000518C7"/>
    <w:rsid w:val="00051986"/>
    <w:rsid w:val="00051BC5"/>
    <w:rsid w:val="00051FDE"/>
    <w:rsid w:val="000521A6"/>
    <w:rsid w:val="00052318"/>
    <w:rsid w:val="000523D6"/>
    <w:rsid w:val="00052455"/>
    <w:rsid w:val="00052679"/>
    <w:rsid w:val="00052B1B"/>
    <w:rsid w:val="00052CB3"/>
    <w:rsid w:val="00052F10"/>
    <w:rsid w:val="00052F2D"/>
    <w:rsid w:val="000536D3"/>
    <w:rsid w:val="00053D88"/>
    <w:rsid w:val="00054186"/>
    <w:rsid w:val="00054473"/>
    <w:rsid w:val="00054511"/>
    <w:rsid w:val="0005454F"/>
    <w:rsid w:val="000546F8"/>
    <w:rsid w:val="0005471B"/>
    <w:rsid w:val="00054D3E"/>
    <w:rsid w:val="00054E44"/>
    <w:rsid w:val="0005511E"/>
    <w:rsid w:val="000551BD"/>
    <w:rsid w:val="00055713"/>
    <w:rsid w:val="00055BE7"/>
    <w:rsid w:val="00055C90"/>
    <w:rsid w:val="00056266"/>
    <w:rsid w:val="00056365"/>
    <w:rsid w:val="000565F3"/>
    <w:rsid w:val="000569F9"/>
    <w:rsid w:val="00056BB0"/>
    <w:rsid w:val="00056F92"/>
    <w:rsid w:val="0005711A"/>
    <w:rsid w:val="00057277"/>
    <w:rsid w:val="000576DC"/>
    <w:rsid w:val="00057793"/>
    <w:rsid w:val="00057861"/>
    <w:rsid w:val="00057AC9"/>
    <w:rsid w:val="00057C1A"/>
    <w:rsid w:val="00057FB7"/>
    <w:rsid w:val="000601C2"/>
    <w:rsid w:val="000601C8"/>
    <w:rsid w:val="00060670"/>
    <w:rsid w:val="00060690"/>
    <w:rsid w:val="000606D4"/>
    <w:rsid w:val="00060851"/>
    <w:rsid w:val="00060E4E"/>
    <w:rsid w:val="00060F27"/>
    <w:rsid w:val="000615E3"/>
    <w:rsid w:val="000618C0"/>
    <w:rsid w:val="00061D20"/>
    <w:rsid w:val="00061D6C"/>
    <w:rsid w:val="00061F0F"/>
    <w:rsid w:val="00062226"/>
    <w:rsid w:val="000625BA"/>
    <w:rsid w:val="00062681"/>
    <w:rsid w:val="0006278C"/>
    <w:rsid w:val="000628FD"/>
    <w:rsid w:val="00062A77"/>
    <w:rsid w:val="00062E44"/>
    <w:rsid w:val="000635E4"/>
    <w:rsid w:val="00063719"/>
    <w:rsid w:val="00063A1B"/>
    <w:rsid w:val="00063C68"/>
    <w:rsid w:val="00063CF1"/>
    <w:rsid w:val="0006418F"/>
    <w:rsid w:val="000641D6"/>
    <w:rsid w:val="000644F0"/>
    <w:rsid w:val="0006458A"/>
    <w:rsid w:val="000646EB"/>
    <w:rsid w:val="000648E1"/>
    <w:rsid w:val="00064C41"/>
    <w:rsid w:val="00064DCC"/>
    <w:rsid w:val="00064EFD"/>
    <w:rsid w:val="0006512E"/>
    <w:rsid w:val="00065486"/>
    <w:rsid w:val="00065B78"/>
    <w:rsid w:val="00065B9C"/>
    <w:rsid w:val="00065D53"/>
    <w:rsid w:val="0006626B"/>
    <w:rsid w:val="00066A98"/>
    <w:rsid w:val="00066D93"/>
    <w:rsid w:val="00067064"/>
    <w:rsid w:val="00067405"/>
    <w:rsid w:val="0006757F"/>
    <w:rsid w:val="000675E8"/>
    <w:rsid w:val="00067AA0"/>
    <w:rsid w:val="00067AB7"/>
    <w:rsid w:val="00067EAD"/>
    <w:rsid w:val="000700AE"/>
    <w:rsid w:val="000700E4"/>
    <w:rsid w:val="0007044D"/>
    <w:rsid w:val="000704AB"/>
    <w:rsid w:val="00070613"/>
    <w:rsid w:val="000707A9"/>
    <w:rsid w:val="00070811"/>
    <w:rsid w:val="00070911"/>
    <w:rsid w:val="00070B4E"/>
    <w:rsid w:val="00071066"/>
    <w:rsid w:val="00071316"/>
    <w:rsid w:val="0007145B"/>
    <w:rsid w:val="00071A23"/>
    <w:rsid w:val="00071D40"/>
    <w:rsid w:val="00072000"/>
    <w:rsid w:val="000723C1"/>
    <w:rsid w:val="0007292D"/>
    <w:rsid w:val="00072A3A"/>
    <w:rsid w:val="00072AF4"/>
    <w:rsid w:val="00072B13"/>
    <w:rsid w:val="00072CC3"/>
    <w:rsid w:val="00072F4F"/>
    <w:rsid w:val="00072FD3"/>
    <w:rsid w:val="00073187"/>
    <w:rsid w:val="00073209"/>
    <w:rsid w:val="0007321D"/>
    <w:rsid w:val="00073226"/>
    <w:rsid w:val="0007359D"/>
    <w:rsid w:val="0007391A"/>
    <w:rsid w:val="00073BA5"/>
    <w:rsid w:val="000741BA"/>
    <w:rsid w:val="00074238"/>
    <w:rsid w:val="00074254"/>
    <w:rsid w:val="0007437D"/>
    <w:rsid w:val="00074468"/>
    <w:rsid w:val="000745B0"/>
    <w:rsid w:val="00074BD9"/>
    <w:rsid w:val="00074D36"/>
    <w:rsid w:val="00074EAF"/>
    <w:rsid w:val="00074F6D"/>
    <w:rsid w:val="00074FDE"/>
    <w:rsid w:val="000751E1"/>
    <w:rsid w:val="00075546"/>
    <w:rsid w:val="00075604"/>
    <w:rsid w:val="0007573C"/>
    <w:rsid w:val="00075C5B"/>
    <w:rsid w:val="00075E4F"/>
    <w:rsid w:val="00075E5F"/>
    <w:rsid w:val="0007610E"/>
    <w:rsid w:val="00076352"/>
    <w:rsid w:val="000763FE"/>
    <w:rsid w:val="0007670F"/>
    <w:rsid w:val="0007674A"/>
    <w:rsid w:val="0007697A"/>
    <w:rsid w:val="00076DF7"/>
    <w:rsid w:val="000779AC"/>
    <w:rsid w:val="00077BC5"/>
    <w:rsid w:val="00077D79"/>
    <w:rsid w:val="00077E74"/>
    <w:rsid w:val="0008003F"/>
    <w:rsid w:val="00080190"/>
    <w:rsid w:val="00080275"/>
    <w:rsid w:val="000804A4"/>
    <w:rsid w:val="000806C2"/>
    <w:rsid w:val="000806EF"/>
    <w:rsid w:val="000807E5"/>
    <w:rsid w:val="0008087B"/>
    <w:rsid w:val="00080932"/>
    <w:rsid w:val="00080AB1"/>
    <w:rsid w:val="00080CE9"/>
    <w:rsid w:val="00080E87"/>
    <w:rsid w:val="000816B5"/>
    <w:rsid w:val="000817FD"/>
    <w:rsid w:val="000818E4"/>
    <w:rsid w:val="00081DC7"/>
    <w:rsid w:val="00081FA5"/>
    <w:rsid w:val="00082379"/>
    <w:rsid w:val="0008288D"/>
    <w:rsid w:val="000828A4"/>
    <w:rsid w:val="00082E2C"/>
    <w:rsid w:val="00083028"/>
    <w:rsid w:val="0008314E"/>
    <w:rsid w:val="00083348"/>
    <w:rsid w:val="000836F3"/>
    <w:rsid w:val="00083756"/>
    <w:rsid w:val="0008394E"/>
    <w:rsid w:val="000840BF"/>
    <w:rsid w:val="00084385"/>
    <w:rsid w:val="0008458E"/>
    <w:rsid w:val="00084888"/>
    <w:rsid w:val="0008521E"/>
    <w:rsid w:val="0008547F"/>
    <w:rsid w:val="00085718"/>
    <w:rsid w:val="00085C0D"/>
    <w:rsid w:val="00085FA7"/>
    <w:rsid w:val="000861F7"/>
    <w:rsid w:val="00086347"/>
    <w:rsid w:val="00086529"/>
    <w:rsid w:val="00086695"/>
    <w:rsid w:val="000867DA"/>
    <w:rsid w:val="000867F3"/>
    <w:rsid w:val="00086CD6"/>
    <w:rsid w:val="00086E59"/>
    <w:rsid w:val="00086E6D"/>
    <w:rsid w:val="00086FA6"/>
    <w:rsid w:val="0008717A"/>
    <w:rsid w:val="0008723F"/>
    <w:rsid w:val="00087338"/>
    <w:rsid w:val="0008753F"/>
    <w:rsid w:val="0008755A"/>
    <w:rsid w:val="00090018"/>
    <w:rsid w:val="000900D3"/>
    <w:rsid w:val="00090AFF"/>
    <w:rsid w:val="00091221"/>
    <w:rsid w:val="000916DF"/>
    <w:rsid w:val="000918CB"/>
    <w:rsid w:val="0009195E"/>
    <w:rsid w:val="00091DCC"/>
    <w:rsid w:val="00091E1F"/>
    <w:rsid w:val="00091E40"/>
    <w:rsid w:val="000922A5"/>
    <w:rsid w:val="00092416"/>
    <w:rsid w:val="00092437"/>
    <w:rsid w:val="000925F6"/>
    <w:rsid w:val="00092737"/>
    <w:rsid w:val="000928DF"/>
    <w:rsid w:val="00092C36"/>
    <w:rsid w:val="00092C7B"/>
    <w:rsid w:val="00093336"/>
    <w:rsid w:val="0009345D"/>
    <w:rsid w:val="0009346C"/>
    <w:rsid w:val="0009386A"/>
    <w:rsid w:val="000939B1"/>
    <w:rsid w:val="000939D8"/>
    <w:rsid w:val="00094462"/>
    <w:rsid w:val="00094894"/>
    <w:rsid w:val="00094BA5"/>
    <w:rsid w:val="00094BEA"/>
    <w:rsid w:val="00094FD2"/>
    <w:rsid w:val="00094FEE"/>
    <w:rsid w:val="000957F8"/>
    <w:rsid w:val="00095DEA"/>
    <w:rsid w:val="00095E57"/>
    <w:rsid w:val="00096225"/>
    <w:rsid w:val="00096534"/>
    <w:rsid w:val="000968A4"/>
    <w:rsid w:val="00096DDD"/>
    <w:rsid w:val="0009712E"/>
    <w:rsid w:val="00097568"/>
    <w:rsid w:val="000976FD"/>
    <w:rsid w:val="000977A7"/>
    <w:rsid w:val="0009782E"/>
    <w:rsid w:val="00097CA5"/>
    <w:rsid w:val="00097E62"/>
    <w:rsid w:val="00097F25"/>
    <w:rsid w:val="000A01F5"/>
    <w:rsid w:val="000A0359"/>
    <w:rsid w:val="000A0565"/>
    <w:rsid w:val="000A070D"/>
    <w:rsid w:val="000A0A5F"/>
    <w:rsid w:val="000A0D5A"/>
    <w:rsid w:val="000A0D70"/>
    <w:rsid w:val="000A1114"/>
    <w:rsid w:val="000A16FD"/>
    <w:rsid w:val="000A1A62"/>
    <w:rsid w:val="000A231C"/>
    <w:rsid w:val="000A2BA1"/>
    <w:rsid w:val="000A2E40"/>
    <w:rsid w:val="000A30C3"/>
    <w:rsid w:val="000A349C"/>
    <w:rsid w:val="000A36D2"/>
    <w:rsid w:val="000A3875"/>
    <w:rsid w:val="000A3EBB"/>
    <w:rsid w:val="000A44CD"/>
    <w:rsid w:val="000A4624"/>
    <w:rsid w:val="000A4724"/>
    <w:rsid w:val="000A4897"/>
    <w:rsid w:val="000A4ADD"/>
    <w:rsid w:val="000A5046"/>
    <w:rsid w:val="000A52A5"/>
    <w:rsid w:val="000A53F6"/>
    <w:rsid w:val="000A557E"/>
    <w:rsid w:val="000A569F"/>
    <w:rsid w:val="000A5885"/>
    <w:rsid w:val="000A5B4D"/>
    <w:rsid w:val="000A5CB5"/>
    <w:rsid w:val="000A5CBF"/>
    <w:rsid w:val="000A5D43"/>
    <w:rsid w:val="000A5E06"/>
    <w:rsid w:val="000A5FFD"/>
    <w:rsid w:val="000A6242"/>
    <w:rsid w:val="000A630C"/>
    <w:rsid w:val="000A6403"/>
    <w:rsid w:val="000A6521"/>
    <w:rsid w:val="000A693A"/>
    <w:rsid w:val="000A69E9"/>
    <w:rsid w:val="000A6D23"/>
    <w:rsid w:val="000A6DC1"/>
    <w:rsid w:val="000A6FE8"/>
    <w:rsid w:val="000A73B8"/>
    <w:rsid w:val="000A7522"/>
    <w:rsid w:val="000A7654"/>
    <w:rsid w:val="000A7A33"/>
    <w:rsid w:val="000A7B48"/>
    <w:rsid w:val="000A7CA8"/>
    <w:rsid w:val="000A7E62"/>
    <w:rsid w:val="000A7EBB"/>
    <w:rsid w:val="000B06E2"/>
    <w:rsid w:val="000B084B"/>
    <w:rsid w:val="000B09B6"/>
    <w:rsid w:val="000B0F35"/>
    <w:rsid w:val="000B0FF8"/>
    <w:rsid w:val="000B1B6F"/>
    <w:rsid w:val="000B1CB0"/>
    <w:rsid w:val="000B1D33"/>
    <w:rsid w:val="000B1ED1"/>
    <w:rsid w:val="000B1FF0"/>
    <w:rsid w:val="000B200B"/>
    <w:rsid w:val="000B2308"/>
    <w:rsid w:val="000B2505"/>
    <w:rsid w:val="000B29D2"/>
    <w:rsid w:val="000B2E20"/>
    <w:rsid w:val="000B3D6F"/>
    <w:rsid w:val="000B3DDA"/>
    <w:rsid w:val="000B3F98"/>
    <w:rsid w:val="000B4186"/>
    <w:rsid w:val="000B4816"/>
    <w:rsid w:val="000B4822"/>
    <w:rsid w:val="000B48AA"/>
    <w:rsid w:val="000B4B73"/>
    <w:rsid w:val="000B4E07"/>
    <w:rsid w:val="000B4EA8"/>
    <w:rsid w:val="000B4ED2"/>
    <w:rsid w:val="000B4FAD"/>
    <w:rsid w:val="000B53EE"/>
    <w:rsid w:val="000B53FD"/>
    <w:rsid w:val="000B595E"/>
    <w:rsid w:val="000B5A4E"/>
    <w:rsid w:val="000B5C53"/>
    <w:rsid w:val="000B64B2"/>
    <w:rsid w:val="000B6513"/>
    <w:rsid w:val="000B6727"/>
    <w:rsid w:val="000B6775"/>
    <w:rsid w:val="000B679E"/>
    <w:rsid w:val="000B77ED"/>
    <w:rsid w:val="000B7B3B"/>
    <w:rsid w:val="000B7B9D"/>
    <w:rsid w:val="000B7BBF"/>
    <w:rsid w:val="000C0672"/>
    <w:rsid w:val="000C06F9"/>
    <w:rsid w:val="000C0904"/>
    <w:rsid w:val="000C0AFE"/>
    <w:rsid w:val="000C0C6B"/>
    <w:rsid w:val="000C0DE4"/>
    <w:rsid w:val="000C13C5"/>
    <w:rsid w:val="000C18BE"/>
    <w:rsid w:val="000C1E60"/>
    <w:rsid w:val="000C22D8"/>
    <w:rsid w:val="000C23B6"/>
    <w:rsid w:val="000C23E3"/>
    <w:rsid w:val="000C246A"/>
    <w:rsid w:val="000C2AB4"/>
    <w:rsid w:val="000C2F93"/>
    <w:rsid w:val="000C2FC2"/>
    <w:rsid w:val="000C31D1"/>
    <w:rsid w:val="000C321B"/>
    <w:rsid w:val="000C3280"/>
    <w:rsid w:val="000C341A"/>
    <w:rsid w:val="000C34C9"/>
    <w:rsid w:val="000C3500"/>
    <w:rsid w:val="000C39A4"/>
    <w:rsid w:val="000C3CA9"/>
    <w:rsid w:val="000C3FC8"/>
    <w:rsid w:val="000C3FE6"/>
    <w:rsid w:val="000C4148"/>
    <w:rsid w:val="000C4153"/>
    <w:rsid w:val="000C42FD"/>
    <w:rsid w:val="000C4506"/>
    <w:rsid w:val="000C4606"/>
    <w:rsid w:val="000C47B1"/>
    <w:rsid w:val="000C4C71"/>
    <w:rsid w:val="000C4D7F"/>
    <w:rsid w:val="000C4E02"/>
    <w:rsid w:val="000C5431"/>
    <w:rsid w:val="000C563B"/>
    <w:rsid w:val="000C566C"/>
    <w:rsid w:val="000C5893"/>
    <w:rsid w:val="000C591D"/>
    <w:rsid w:val="000C59EE"/>
    <w:rsid w:val="000C5B6E"/>
    <w:rsid w:val="000C5C5B"/>
    <w:rsid w:val="000C5D0D"/>
    <w:rsid w:val="000C5FF1"/>
    <w:rsid w:val="000C60F8"/>
    <w:rsid w:val="000C6320"/>
    <w:rsid w:val="000C6420"/>
    <w:rsid w:val="000C6598"/>
    <w:rsid w:val="000C6B11"/>
    <w:rsid w:val="000C6DEF"/>
    <w:rsid w:val="000C6EC5"/>
    <w:rsid w:val="000C6FDB"/>
    <w:rsid w:val="000C722B"/>
    <w:rsid w:val="000C73FA"/>
    <w:rsid w:val="000C7425"/>
    <w:rsid w:val="000C76FF"/>
    <w:rsid w:val="000C7748"/>
    <w:rsid w:val="000C77DC"/>
    <w:rsid w:val="000C7C45"/>
    <w:rsid w:val="000C7FD7"/>
    <w:rsid w:val="000D00E9"/>
    <w:rsid w:val="000D01AB"/>
    <w:rsid w:val="000D04BA"/>
    <w:rsid w:val="000D0653"/>
    <w:rsid w:val="000D06CC"/>
    <w:rsid w:val="000D0C77"/>
    <w:rsid w:val="000D1247"/>
    <w:rsid w:val="000D12CA"/>
    <w:rsid w:val="000D13E8"/>
    <w:rsid w:val="000D16E3"/>
    <w:rsid w:val="000D1703"/>
    <w:rsid w:val="000D1940"/>
    <w:rsid w:val="000D20B1"/>
    <w:rsid w:val="000D2239"/>
    <w:rsid w:val="000D2312"/>
    <w:rsid w:val="000D2328"/>
    <w:rsid w:val="000D234A"/>
    <w:rsid w:val="000D256B"/>
    <w:rsid w:val="000D26B5"/>
    <w:rsid w:val="000D26D1"/>
    <w:rsid w:val="000D2C93"/>
    <w:rsid w:val="000D306A"/>
    <w:rsid w:val="000D3264"/>
    <w:rsid w:val="000D33F4"/>
    <w:rsid w:val="000D34B9"/>
    <w:rsid w:val="000D3513"/>
    <w:rsid w:val="000D355A"/>
    <w:rsid w:val="000D355E"/>
    <w:rsid w:val="000D358C"/>
    <w:rsid w:val="000D3671"/>
    <w:rsid w:val="000D3C6E"/>
    <w:rsid w:val="000D3CBB"/>
    <w:rsid w:val="000D3D61"/>
    <w:rsid w:val="000D3EB3"/>
    <w:rsid w:val="000D3FCF"/>
    <w:rsid w:val="000D40F8"/>
    <w:rsid w:val="000D4810"/>
    <w:rsid w:val="000D48B9"/>
    <w:rsid w:val="000D4DA3"/>
    <w:rsid w:val="000D5740"/>
    <w:rsid w:val="000D58B0"/>
    <w:rsid w:val="000D5A72"/>
    <w:rsid w:val="000D6091"/>
    <w:rsid w:val="000D641F"/>
    <w:rsid w:val="000D6430"/>
    <w:rsid w:val="000D6658"/>
    <w:rsid w:val="000D6ABC"/>
    <w:rsid w:val="000D752B"/>
    <w:rsid w:val="000D760A"/>
    <w:rsid w:val="000D790F"/>
    <w:rsid w:val="000D79E2"/>
    <w:rsid w:val="000E0675"/>
    <w:rsid w:val="000E0826"/>
    <w:rsid w:val="000E08AC"/>
    <w:rsid w:val="000E09D7"/>
    <w:rsid w:val="000E0A39"/>
    <w:rsid w:val="000E0B89"/>
    <w:rsid w:val="000E0BE0"/>
    <w:rsid w:val="000E0F80"/>
    <w:rsid w:val="000E1183"/>
    <w:rsid w:val="000E1887"/>
    <w:rsid w:val="000E1904"/>
    <w:rsid w:val="000E1A89"/>
    <w:rsid w:val="000E1CD6"/>
    <w:rsid w:val="000E1DFE"/>
    <w:rsid w:val="000E244E"/>
    <w:rsid w:val="000E254D"/>
    <w:rsid w:val="000E2562"/>
    <w:rsid w:val="000E25BF"/>
    <w:rsid w:val="000E2A0C"/>
    <w:rsid w:val="000E2A73"/>
    <w:rsid w:val="000E2A7A"/>
    <w:rsid w:val="000E2BE7"/>
    <w:rsid w:val="000E2C98"/>
    <w:rsid w:val="000E2D21"/>
    <w:rsid w:val="000E331D"/>
    <w:rsid w:val="000E35C2"/>
    <w:rsid w:val="000E3A0A"/>
    <w:rsid w:val="000E3A62"/>
    <w:rsid w:val="000E4402"/>
    <w:rsid w:val="000E450C"/>
    <w:rsid w:val="000E4849"/>
    <w:rsid w:val="000E4FB0"/>
    <w:rsid w:val="000E5855"/>
    <w:rsid w:val="000E59D9"/>
    <w:rsid w:val="000E5A3A"/>
    <w:rsid w:val="000E5AE1"/>
    <w:rsid w:val="000E5FE8"/>
    <w:rsid w:val="000E63F7"/>
    <w:rsid w:val="000E6425"/>
    <w:rsid w:val="000E682B"/>
    <w:rsid w:val="000E6940"/>
    <w:rsid w:val="000E6AC7"/>
    <w:rsid w:val="000E6DC2"/>
    <w:rsid w:val="000E6E0B"/>
    <w:rsid w:val="000E6E0D"/>
    <w:rsid w:val="000E6ED2"/>
    <w:rsid w:val="000E6EE4"/>
    <w:rsid w:val="000E6F50"/>
    <w:rsid w:val="000E7247"/>
    <w:rsid w:val="000E7455"/>
    <w:rsid w:val="000E769B"/>
    <w:rsid w:val="000E773A"/>
    <w:rsid w:val="000E7C1D"/>
    <w:rsid w:val="000E7E3C"/>
    <w:rsid w:val="000E7E85"/>
    <w:rsid w:val="000F00A9"/>
    <w:rsid w:val="000F07BE"/>
    <w:rsid w:val="000F10AE"/>
    <w:rsid w:val="000F1158"/>
    <w:rsid w:val="000F1552"/>
    <w:rsid w:val="000F1CEE"/>
    <w:rsid w:val="000F2155"/>
    <w:rsid w:val="000F2668"/>
    <w:rsid w:val="000F2702"/>
    <w:rsid w:val="000F2751"/>
    <w:rsid w:val="000F27EC"/>
    <w:rsid w:val="000F292E"/>
    <w:rsid w:val="000F2934"/>
    <w:rsid w:val="000F297D"/>
    <w:rsid w:val="000F2A66"/>
    <w:rsid w:val="000F2CFC"/>
    <w:rsid w:val="000F2D2D"/>
    <w:rsid w:val="000F2D9C"/>
    <w:rsid w:val="000F2DAE"/>
    <w:rsid w:val="000F2FB7"/>
    <w:rsid w:val="000F3191"/>
    <w:rsid w:val="000F35FA"/>
    <w:rsid w:val="000F36C3"/>
    <w:rsid w:val="000F37A5"/>
    <w:rsid w:val="000F37F5"/>
    <w:rsid w:val="000F39A1"/>
    <w:rsid w:val="000F4544"/>
    <w:rsid w:val="000F497D"/>
    <w:rsid w:val="000F4C8D"/>
    <w:rsid w:val="000F4D37"/>
    <w:rsid w:val="000F4E7E"/>
    <w:rsid w:val="000F4F3A"/>
    <w:rsid w:val="000F523A"/>
    <w:rsid w:val="000F554D"/>
    <w:rsid w:val="000F5574"/>
    <w:rsid w:val="000F5707"/>
    <w:rsid w:val="000F5DC0"/>
    <w:rsid w:val="000F5E35"/>
    <w:rsid w:val="000F5E38"/>
    <w:rsid w:val="000F5F7E"/>
    <w:rsid w:val="000F647F"/>
    <w:rsid w:val="000F64FD"/>
    <w:rsid w:val="000F6834"/>
    <w:rsid w:val="000F6877"/>
    <w:rsid w:val="000F6C67"/>
    <w:rsid w:val="000F6E29"/>
    <w:rsid w:val="000F6EBF"/>
    <w:rsid w:val="000F7346"/>
    <w:rsid w:val="000F7409"/>
    <w:rsid w:val="000F743C"/>
    <w:rsid w:val="000F74D7"/>
    <w:rsid w:val="000F7B38"/>
    <w:rsid w:val="000F7EFA"/>
    <w:rsid w:val="00100194"/>
    <w:rsid w:val="001002EB"/>
    <w:rsid w:val="00100360"/>
    <w:rsid w:val="001005FC"/>
    <w:rsid w:val="0010067F"/>
    <w:rsid w:val="00100B4F"/>
    <w:rsid w:val="00100F5D"/>
    <w:rsid w:val="0010109E"/>
    <w:rsid w:val="00101461"/>
    <w:rsid w:val="00101956"/>
    <w:rsid w:val="00101B88"/>
    <w:rsid w:val="00101CC6"/>
    <w:rsid w:val="00102119"/>
    <w:rsid w:val="00102507"/>
    <w:rsid w:val="00102557"/>
    <w:rsid w:val="001026EB"/>
    <w:rsid w:val="001028C2"/>
    <w:rsid w:val="0010313B"/>
    <w:rsid w:val="001033B1"/>
    <w:rsid w:val="001038F1"/>
    <w:rsid w:val="00103B8C"/>
    <w:rsid w:val="00103EBA"/>
    <w:rsid w:val="001041CA"/>
    <w:rsid w:val="0010420F"/>
    <w:rsid w:val="00104277"/>
    <w:rsid w:val="00104867"/>
    <w:rsid w:val="00104AF1"/>
    <w:rsid w:val="00104BCA"/>
    <w:rsid w:val="00104C2D"/>
    <w:rsid w:val="00105119"/>
    <w:rsid w:val="00105174"/>
    <w:rsid w:val="00105512"/>
    <w:rsid w:val="00105A6B"/>
    <w:rsid w:val="00105BAE"/>
    <w:rsid w:val="00105D8A"/>
    <w:rsid w:val="00105F4C"/>
    <w:rsid w:val="0010684E"/>
    <w:rsid w:val="00106D66"/>
    <w:rsid w:val="00106E4B"/>
    <w:rsid w:val="00107060"/>
    <w:rsid w:val="001070EA"/>
    <w:rsid w:val="0010779F"/>
    <w:rsid w:val="00107A84"/>
    <w:rsid w:val="00107D24"/>
    <w:rsid w:val="00107F06"/>
    <w:rsid w:val="00110192"/>
    <w:rsid w:val="001104A7"/>
    <w:rsid w:val="001104EF"/>
    <w:rsid w:val="0011125E"/>
    <w:rsid w:val="001114F3"/>
    <w:rsid w:val="00111C95"/>
    <w:rsid w:val="00111D87"/>
    <w:rsid w:val="0011208A"/>
    <w:rsid w:val="001120F5"/>
    <w:rsid w:val="001122FF"/>
    <w:rsid w:val="0011268C"/>
    <w:rsid w:val="00112AFD"/>
    <w:rsid w:val="00112C06"/>
    <w:rsid w:val="00112DDD"/>
    <w:rsid w:val="00112F02"/>
    <w:rsid w:val="0011328A"/>
    <w:rsid w:val="0011373D"/>
    <w:rsid w:val="00113E12"/>
    <w:rsid w:val="00113FDD"/>
    <w:rsid w:val="00114075"/>
    <w:rsid w:val="001141C0"/>
    <w:rsid w:val="0011440C"/>
    <w:rsid w:val="0011459D"/>
    <w:rsid w:val="00114895"/>
    <w:rsid w:val="001148A7"/>
    <w:rsid w:val="001148C5"/>
    <w:rsid w:val="00114BB1"/>
    <w:rsid w:val="00114D72"/>
    <w:rsid w:val="00114DA2"/>
    <w:rsid w:val="00114E12"/>
    <w:rsid w:val="00114EE6"/>
    <w:rsid w:val="00114F4E"/>
    <w:rsid w:val="001153ED"/>
    <w:rsid w:val="0011542A"/>
    <w:rsid w:val="0011554F"/>
    <w:rsid w:val="00115683"/>
    <w:rsid w:val="0011568F"/>
    <w:rsid w:val="00115A1E"/>
    <w:rsid w:val="00115A4B"/>
    <w:rsid w:val="00115AE6"/>
    <w:rsid w:val="00115C5B"/>
    <w:rsid w:val="00115C61"/>
    <w:rsid w:val="00116173"/>
    <w:rsid w:val="00116327"/>
    <w:rsid w:val="001165E9"/>
    <w:rsid w:val="00116790"/>
    <w:rsid w:val="0011688D"/>
    <w:rsid w:val="00116B1B"/>
    <w:rsid w:val="001171A1"/>
    <w:rsid w:val="001173AF"/>
    <w:rsid w:val="00117538"/>
    <w:rsid w:val="0011772D"/>
    <w:rsid w:val="00117F1E"/>
    <w:rsid w:val="001203FA"/>
    <w:rsid w:val="00120C75"/>
    <w:rsid w:val="00120F1E"/>
    <w:rsid w:val="001213ED"/>
    <w:rsid w:val="001215C5"/>
    <w:rsid w:val="001217FB"/>
    <w:rsid w:val="0012188C"/>
    <w:rsid w:val="00121A2D"/>
    <w:rsid w:val="00121BD1"/>
    <w:rsid w:val="00121E60"/>
    <w:rsid w:val="0012212C"/>
    <w:rsid w:val="001221AA"/>
    <w:rsid w:val="001221BD"/>
    <w:rsid w:val="001226B0"/>
    <w:rsid w:val="001228E2"/>
    <w:rsid w:val="00122C6B"/>
    <w:rsid w:val="00122DC5"/>
    <w:rsid w:val="00123A2E"/>
    <w:rsid w:val="00123AF8"/>
    <w:rsid w:val="00123BC7"/>
    <w:rsid w:val="00123FC2"/>
    <w:rsid w:val="001242A3"/>
    <w:rsid w:val="001243FE"/>
    <w:rsid w:val="00124441"/>
    <w:rsid w:val="001246AC"/>
    <w:rsid w:val="001246D4"/>
    <w:rsid w:val="00125157"/>
    <w:rsid w:val="00125187"/>
    <w:rsid w:val="001253E8"/>
    <w:rsid w:val="001254AF"/>
    <w:rsid w:val="0012572D"/>
    <w:rsid w:val="0012594B"/>
    <w:rsid w:val="00126165"/>
    <w:rsid w:val="001268AE"/>
    <w:rsid w:val="00126954"/>
    <w:rsid w:val="00126972"/>
    <w:rsid w:val="001270E2"/>
    <w:rsid w:val="00127310"/>
    <w:rsid w:val="0012763E"/>
    <w:rsid w:val="001276CA"/>
    <w:rsid w:val="0012786F"/>
    <w:rsid w:val="00127952"/>
    <w:rsid w:val="0012799E"/>
    <w:rsid w:val="001279DB"/>
    <w:rsid w:val="00127A03"/>
    <w:rsid w:val="00127D02"/>
    <w:rsid w:val="0013019C"/>
    <w:rsid w:val="00130660"/>
    <w:rsid w:val="00130742"/>
    <w:rsid w:val="00130955"/>
    <w:rsid w:val="00130D7F"/>
    <w:rsid w:val="0013123C"/>
    <w:rsid w:val="00131312"/>
    <w:rsid w:val="00131978"/>
    <w:rsid w:val="00131A3B"/>
    <w:rsid w:val="0013207A"/>
    <w:rsid w:val="00132360"/>
    <w:rsid w:val="00132852"/>
    <w:rsid w:val="00132B04"/>
    <w:rsid w:val="00132CE2"/>
    <w:rsid w:val="00133041"/>
    <w:rsid w:val="00133572"/>
    <w:rsid w:val="001335CE"/>
    <w:rsid w:val="001337FA"/>
    <w:rsid w:val="001339AE"/>
    <w:rsid w:val="001339B0"/>
    <w:rsid w:val="00133C5C"/>
    <w:rsid w:val="00134BEB"/>
    <w:rsid w:val="00134D8E"/>
    <w:rsid w:val="001352B7"/>
    <w:rsid w:val="001352BD"/>
    <w:rsid w:val="00135A4C"/>
    <w:rsid w:val="0013649F"/>
    <w:rsid w:val="001364D2"/>
    <w:rsid w:val="00136581"/>
    <w:rsid w:val="0013685F"/>
    <w:rsid w:val="00136922"/>
    <w:rsid w:val="00136ABB"/>
    <w:rsid w:val="00136C52"/>
    <w:rsid w:val="00136F1D"/>
    <w:rsid w:val="00137368"/>
    <w:rsid w:val="001373F0"/>
    <w:rsid w:val="001374E9"/>
    <w:rsid w:val="001376D7"/>
    <w:rsid w:val="00137865"/>
    <w:rsid w:val="001379A2"/>
    <w:rsid w:val="001379FC"/>
    <w:rsid w:val="00137E1E"/>
    <w:rsid w:val="00137E56"/>
    <w:rsid w:val="0014075C"/>
    <w:rsid w:val="001408E3"/>
    <w:rsid w:val="00140A45"/>
    <w:rsid w:val="00140DA9"/>
    <w:rsid w:val="001410E7"/>
    <w:rsid w:val="001412B9"/>
    <w:rsid w:val="00141390"/>
    <w:rsid w:val="00141473"/>
    <w:rsid w:val="0014156D"/>
    <w:rsid w:val="001415B2"/>
    <w:rsid w:val="001416DD"/>
    <w:rsid w:val="00141911"/>
    <w:rsid w:val="00141B39"/>
    <w:rsid w:val="00141C57"/>
    <w:rsid w:val="001420D1"/>
    <w:rsid w:val="001421BF"/>
    <w:rsid w:val="0014299C"/>
    <w:rsid w:val="00142CFE"/>
    <w:rsid w:val="00142D41"/>
    <w:rsid w:val="00142D90"/>
    <w:rsid w:val="00142F8B"/>
    <w:rsid w:val="001431A7"/>
    <w:rsid w:val="001432BD"/>
    <w:rsid w:val="00143659"/>
    <w:rsid w:val="00143B2C"/>
    <w:rsid w:val="00143D30"/>
    <w:rsid w:val="00143D84"/>
    <w:rsid w:val="00143D8D"/>
    <w:rsid w:val="001440C6"/>
    <w:rsid w:val="00144317"/>
    <w:rsid w:val="0014444F"/>
    <w:rsid w:val="00144482"/>
    <w:rsid w:val="00144B02"/>
    <w:rsid w:val="0014529C"/>
    <w:rsid w:val="001454A2"/>
    <w:rsid w:val="0014554F"/>
    <w:rsid w:val="00145858"/>
    <w:rsid w:val="0014587A"/>
    <w:rsid w:val="001458B7"/>
    <w:rsid w:val="00145A49"/>
    <w:rsid w:val="00145DAA"/>
    <w:rsid w:val="00145E10"/>
    <w:rsid w:val="00146329"/>
    <w:rsid w:val="001463AF"/>
    <w:rsid w:val="00146724"/>
    <w:rsid w:val="00146CC9"/>
    <w:rsid w:val="00146D90"/>
    <w:rsid w:val="00146DD2"/>
    <w:rsid w:val="0014717F"/>
    <w:rsid w:val="00147408"/>
    <w:rsid w:val="00147461"/>
    <w:rsid w:val="00147467"/>
    <w:rsid w:val="001474B1"/>
    <w:rsid w:val="001474DC"/>
    <w:rsid w:val="001477CB"/>
    <w:rsid w:val="001479F9"/>
    <w:rsid w:val="00147AA6"/>
    <w:rsid w:val="00147AD3"/>
    <w:rsid w:val="00147AFF"/>
    <w:rsid w:val="00147B96"/>
    <w:rsid w:val="00147D56"/>
    <w:rsid w:val="001501A7"/>
    <w:rsid w:val="0015035F"/>
    <w:rsid w:val="00150394"/>
    <w:rsid w:val="001509A4"/>
    <w:rsid w:val="00150A10"/>
    <w:rsid w:val="00150B3E"/>
    <w:rsid w:val="00150D11"/>
    <w:rsid w:val="00150D77"/>
    <w:rsid w:val="00150E8F"/>
    <w:rsid w:val="00150F68"/>
    <w:rsid w:val="00151005"/>
    <w:rsid w:val="001510D1"/>
    <w:rsid w:val="001511DD"/>
    <w:rsid w:val="001516D1"/>
    <w:rsid w:val="001516FE"/>
    <w:rsid w:val="001518C9"/>
    <w:rsid w:val="001519BB"/>
    <w:rsid w:val="00151AFE"/>
    <w:rsid w:val="00151BBC"/>
    <w:rsid w:val="00151FB7"/>
    <w:rsid w:val="00152032"/>
    <w:rsid w:val="00152280"/>
    <w:rsid w:val="00152328"/>
    <w:rsid w:val="001523DB"/>
    <w:rsid w:val="001525D0"/>
    <w:rsid w:val="0015268A"/>
    <w:rsid w:val="00152B89"/>
    <w:rsid w:val="0015335F"/>
    <w:rsid w:val="00153597"/>
    <w:rsid w:val="00153811"/>
    <w:rsid w:val="00153A47"/>
    <w:rsid w:val="00153A93"/>
    <w:rsid w:val="00153AD5"/>
    <w:rsid w:val="00153E6C"/>
    <w:rsid w:val="00153EAE"/>
    <w:rsid w:val="00154183"/>
    <w:rsid w:val="001543AF"/>
    <w:rsid w:val="001543BA"/>
    <w:rsid w:val="001545B7"/>
    <w:rsid w:val="001545ED"/>
    <w:rsid w:val="00154AE7"/>
    <w:rsid w:val="001551C2"/>
    <w:rsid w:val="0015544F"/>
    <w:rsid w:val="001554CD"/>
    <w:rsid w:val="00155596"/>
    <w:rsid w:val="001555D3"/>
    <w:rsid w:val="00155880"/>
    <w:rsid w:val="00155B67"/>
    <w:rsid w:val="00155C31"/>
    <w:rsid w:val="0015623C"/>
    <w:rsid w:val="00156243"/>
    <w:rsid w:val="0015643C"/>
    <w:rsid w:val="00156474"/>
    <w:rsid w:val="001565F8"/>
    <w:rsid w:val="00156A2C"/>
    <w:rsid w:val="00156AFC"/>
    <w:rsid w:val="00156D3C"/>
    <w:rsid w:val="00156D67"/>
    <w:rsid w:val="00156EBC"/>
    <w:rsid w:val="001573EE"/>
    <w:rsid w:val="00157466"/>
    <w:rsid w:val="001579A2"/>
    <w:rsid w:val="00157E62"/>
    <w:rsid w:val="0016042B"/>
    <w:rsid w:val="00160F70"/>
    <w:rsid w:val="00161612"/>
    <w:rsid w:val="001619F0"/>
    <w:rsid w:val="00161AD5"/>
    <w:rsid w:val="00161E88"/>
    <w:rsid w:val="00162BAB"/>
    <w:rsid w:val="00163042"/>
    <w:rsid w:val="001631AB"/>
    <w:rsid w:val="001634F9"/>
    <w:rsid w:val="0016366C"/>
    <w:rsid w:val="00163723"/>
    <w:rsid w:val="00163B7E"/>
    <w:rsid w:val="00163BCB"/>
    <w:rsid w:val="00163EDB"/>
    <w:rsid w:val="00164248"/>
    <w:rsid w:val="0016429C"/>
    <w:rsid w:val="001643E2"/>
    <w:rsid w:val="00164462"/>
    <w:rsid w:val="0016447A"/>
    <w:rsid w:val="001649D2"/>
    <w:rsid w:val="0016528A"/>
    <w:rsid w:val="00165A0F"/>
    <w:rsid w:val="00165D8F"/>
    <w:rsid w:val="00166147"/>
    <w:rsid w:val="00166420"/>
    <w:rsid w:val="001665A4"/>
    <w:rsid w:val="00166967"/>
    <w:rsid w:val="0016699E"/>
    <w:rsid w:val="00166A54"/>
    <w:rsid w:val="00166A7C"/>
    <w:rsid w:val="00166CFD"/>
    <w:rsid w:val="00166D73"/>
    <w:rsid w:val="00167108"/>
    <w:rsid w:val="0016756D"/>
    <w:rsid w:val="0016756F"/>
    <w:rsid w:val="00167684"/>
    <w:rsid w:val="001677F7"/>
    <w:rsid w:val="001679E8"/>
    <w:rsid w:val="00167B27"/>
    <w:rsid w:val="00167B80"/>
    <w:rsid w:val="0017001B"/>
    <w:rsid w:val="00170668"/>
    <w:rsid w:val="00170680"/>
    <w:rsid w:val="00170BF5"/>
    <w:rsid w:val="00170F52"/>
    <w:rsid w:val="0017131E"/>
    <w:rsid w:val="0017164C"/>
    <w:rsid w:val="001716E7"/>
    <w:rsid w:val="0017191A"/>
    <w:rsid w:val="00171B94"/>
    <w:rsid w:val="00171F50"/>
    <w:rsid w:val="00172113"/>
    <w:rsid w:val="001721B0"/>
    <w:rsid w:val="00172365"/>
    <w:rsid w:val="00172582"/>
    <w:rsid w:val="001728FF"/>
    <w:rsid w:val="00172A20"/>
    <w:rsid w:val="00172A29"/>
    <w:rsid w:val="00172A95"/>
    <w:rsid w:val="00172B19"/>
    <w:rsid w:val="00172C20"/>
    <w:rsid w:val="00172D7E"/>
    <w:rsid w:val="001734DF"/>
    <w:rsid w:val="0017350F"/>
    <w:rsid w:val="0017384A"/>
    <w:rsid w:val="001739B2"/>
    <w:rsid w:val="00173A82"/>
    <w:rsid w:val="00173DBF"/>
    <w:rsid w:val="00173DC0"/>
    <w:rsid w:val="00174335"/>
    <w:rsid w:val="00174414"/>
    <w:rsid w:val="001744B1"/>
    <w:rsid w:val="001749A7"/>
    <w:rsid w:val="001749EC"/>
    <w:rsid w:val="00174AE2"/>
    <w:rsid w:val="00174B7F"/>
    <w:rsid w:val="00174D74"/>
    <w:rsid w:val="001750E9"/>
    <w:rsid w:val="0017575D"/>
    <w:rsid w:val="00175944"/>
    <w:rsid w:val="001760D7"/>
    <w:rsid w:val="00176262"/>
    <w:rsid w:val="00176268"/>
    <w:rsid w:val="001764C5"/>
    <w:rsid w:val="00176675"/>
    <w:rsid w:val="001767D0"/>
    <w:rsid w:val="00176C80"/>
    <w:rsid w:val="00176FB3"/>
    <w:rsid w:val="00177587"/>
    <w:rsid w:val="00177644"/>
    <w:rsid w:val="001776B3"/>
    <w:rsid w:val="001778C9"/>
    <w:rsid w:val="00177DE9"/>
    <w:rsid w:val="00177E47"/>
    <w:rsid w:val="00180090"/>
    <w:rsid w:val="001800A4"/>
    <w:rsid w:val="00180430"/>
    <w:rsid w:val="00180499"/>
    <w:rsid w:val="001808D9"/>
    <w:rsid w:val="001813C3"/>
    <w:rsid w:val="00181559"/>
    <w:rsid w:val="00181669"/>
    <w:rsid w:val="0018170E"/>
    <w:rsid w:val="001817B0"/>
    <w:rsid w:val="0018191F"/>
    <w:rsid w:val="00181A03"/>
    <w:rsid w:val="00181A59"/>
    <w:rsid w:val="00181A7F"/>
    <w:rsid w:val="00181D7F"/>
    <w:rsid w:val="00181F99"/>
    <w:rsid w:val="00181FB7"/>
    <w:rsid w:val="001820AA"/>
    <w:rsid w:val="001820E3"/>
    <w:rsid w:val="00182C57"/>
    <w:rsid w:val="00182EEE"/>
    <w:rsid w:val="00182F8D"/>
    <w:rsid w:val="00182FEF"/>
    <w:rsid w:val="00182FF1"/>
    <w:rsid w:val="00183114"/>
    <w:rsid w:val="00183172"/>
    <w:rsid w:val="00183278"/>
    <w:rsid w:val="001833C8"/>
    <w:rsid w:val="00183457"/>
    <w:rsid w:val="00183A8D"/>
    <w:rsid w:val="001843B0"/>
    <w:rsid w:val="0018453E"/>
    <w:rsid w:val="00184777"/>
    <w:rsid w:val="001853B9"/>
    <w:rsid w:val="001854C7"/>
    <w:rsid w:val="001854F4"/>
    <w:rsid w:val="00185617"/>
    <w:rsid w:val="00185A85"/>
    <w:rsid w:val="00185AFD"/>
    <w:rsid w:val="00185F15"/>
    <w:rsid w:val="001863B0"/>
    <w:rsid w:val="001867D7"/>
    <w:rsid w:val="001867EE"/>
    <w:rsid w:val="00186A2B"/>
    <w:rsid w:val="00187237"/>
    <w:rsid w:val="001875D3"/>
    <w:rsid w:val="001878E9"/>
    <w:rsid w:val="00187908"/>
    <w:rsid w:val="00187A17"/>
    <w:rsid w:val="00187D43"/>
    <w:rsid w:val="00187EE0"/>
    <w:rsid w:val="0019022E"/>
    <w:rsid w:val="00190668"/>
    <w:rsid w:val="0019085C"/>
    <w:rsid w:val="00191268"/>
    <w:rsid w:val="00191672"/>
    <w:rsid w:val="001920BE"/>
    <w:rsid w:val="0019238D"/>
    <w:rsid w:val="0019249A"/>
    <w:rsid w:val="00192815"/>
    <w:rsid w:val="00192905"/>
    <w:rsid w:val="00192AAB"/>
    <w:rsid w:val="00192B6A"/>
    <w:rsid w:val="0019304E"/>
    <w:rsid w:val="0019323E"/>
    <w:rsid w:val="00193283"/>
    <w:rsid w:val="001932D3"/>
    <w:rsid w:val="00193371"/>
    <w:rsid w:val="00193434"/>
    <w:rsid w:val="00193514"/>
    <w:rsid w:val="001935DF"/>
    <w:rsid w:val="0019361C"/>
    <w:rsid w:val="00193683"/>
    <w:rsid w:val="00193912"/>
    <w:rsid w:val="00193ED7"/>
    <w:rsid w:val="001940EE"/>
    <w:rsid w:val="00194854"/>
    <w:rsid w:val="00195268"/>
    <w:rsid w:val="00195384"/>
    <w:rsid w:val="00195461"/>
    <w:rsid w:val="00195602"/>
    <w:rsid w:val="00195634"/>
    <w:rsid w:val="001956AF"/>
    <w:rsid w:val="0019580C"/>
    <w:rsid w:val="00195A10"/>
    <w:rsid w:val="00195AD5"/>
    <w:rsid w:val="00195D2C"/>
    <w:rsid w:val="00195D87"/>
    <w:rsid w:val="00196826"/>
    <w:rsid w:val="00196B7E"/>
    <w:rsid w:val="00196BF4"/>
    <w:rsid w:val="00196C48"/>
    <w:rsid w:val="00196D7F"/>
    <w:rsid w:val="00196F92"/>
    <w:rsid w:val="001970CF"/>
    <w:rsid w:val="00197216"/>
    <w:rsid w:val="00197232"/>
    <w:rsid w:val="0019740D"/>
    <w:rsid w:val="00197661"/>
    <w:rsid w:val="0019784E"/>
    <w:rsid w:val="0019796D"/>
    <w:rsid w:val="001A00F8"/>
    <w:rsid w:val="001A01D4"/>
    <w:rsid w:val="001A0235"/>
    <w:rsid w:val="001A08B0"/>
    <w:rsid w:val="001A0DA4"/>
    <w:rsid w:val="001A0F4A"/>
    <w:rsid w:val="001A1028"/>
    <w:rsid w:val="001A129D"/>
    <w:rsid w:val="001A160D"/>
    <w:rsid w:val="001A18B5"/>
    <w:rsid w:val="001A1CE8"/>
    <w:rsid w:val="001A21FD"/>
    <w:rsid w:val="001A2672"/>
    <w:rsid w:val="001A28D0"/>
    <w:rsid w:val="001A2CE1"/>
    <w:rsid w:val="001A31C2"/>
    <w:rsid w:val="001A3242"/>
    <w:rsid w:val="001A451F"/>
    <w:rsid w:val="001A4769"/>
    <w:rsid w:val="001A485C"/>
    <w:rsid w:val="001A488F"/>
    <w:rsid w:val="001A4E3B"/>
    <w:rsid w:val="001A4F60"/>
    <w:rsid w:val="001A5321"/>
    <w:rsid w:val="001A5354"/>
    <w:rsid w:val="001A5611"/>
    <w:rsid w:val="001A5647"/>
    <w:rsid w:val="001A56A2"/>
    <w:rsid w:val="001A57B0"/>
    <w:rsid w:val="001A5897"/>
    <w:rsid w:val="001A5B07"/>
    <w:rsid w:val="001A5B2F"/>
    <w:rsid w:val="001A60DB"/>
    <w:rsid w:val="001A6432"/>
    <w:rsid w:val="001A6765"/>
    <w:rsid w:val="001A67FD"/>
    <w:rsid w:val="001A6862"/>
    <w:rsid w:val="001A6904"/>
    <w:rsid w:val="001A6B5E"/>
    <w:rsid w:val="001A6BB7"/>
    <w:rsid w:val="001A7000"/>
    <w:rsid w:val="001A708A"/>
    <w:rsid w:val="001A74CB"/>
    <w:rsid w:val="001A7588"/>
    <w:rsid w:val="001A765F"/>
    <w:rsid w:val="001A7832"/>
    <w:rsid w:val="001A78C9"/>
    <w:rsid w:val="001A7AA3"/>
    <w:rsid w:val="001A7B0E"/>
    <w:rsid w:val="001A7B7F"/>
    <w:rsid w:val="001A7EDF"/>
    <w:rsid w:val="001B00ED"/>
    <w:rsid w:val="001B02E5"/>
    <w:rsid w:val="001B04E1"/>
    <w:rsid w:val="001B0516"/>
    <w:rsid w:val="001B05DB"/>
    <w:rsid w:val="001B07C1"/>
    <w:rsid w:val="001B0BBF"/>
    <w:rsid w:val="001B0F4A"/>
    <w:rsid w:val="001B14C5"/>
    <w:rsid w:val="001B1737"/>
    <w:rsid w:val="001B1B06"/>
    <w:rsid w:val="001B1C22"/>
    <w:rsid w:val="001B1CBD"/>
    <w:rsid w:val="001B1F55"/>
    <w:rsid w:val="001B2154"/>
    <w:rsid w:val="001B240A"/>
    <w:rsid w:val="001B27AA"/>
    <w:rsid w:val="001B3074"/>
    <w:rsid w:val="001B3B7D"/>
    <w:rsid w:val="001B3BB4"/>
    <w:rsid w:val="001B3CC2"/>
    <w:rsid w:val="001B3EB0"/>
    <w:rsid w:val="001B3F05"/>
    <w:rsid w:val="001B4095"/>
    <w:rsid w:val="001B4115"/>
    <w:rsid w:val="001B43C7"/>
    <w:rsid w:val="001B4E0A"/>
    <w:rsid w:val="001B4E1C"/>
    <w:rsid w:val="001B4EF4"/>
    <w:rsid w:val="001B51E2"/>
    <w:rsid w:val="001B51EA"/>
    <w:rsid w:val="001B54DC"/>
    <w:rsid w:val="001B551B"/>
    <w:rsid w:val="001B5662"/>
    <w:rsid w:val="001B59CA"/>
    <w:rsid w:val="001B5AAA"/>
    <w:rsid w:val="001B5AE5"/>
    <w:rsid w:val="001B5DC8"/>
    <w:rsid w:val="001B5E5C"/>
    <w:rsid w:val="001B61D3"/>
    <w:rsid w:val="001B6559"/>
    <w:rsid w:val="001B6C4D"/>
    <w:rsid w:val="001B71C4"/>
    <w:rsid w:val="001B764D"/>
    <w:rsid w:val="001B7A1D"/>
    <w:rsid w:val="001B7AE9"/>
    <w:rsid w:val="001B7AFF"/>
    <w:rsid w:val="001B7BBF"/>
    <w:rsid w:val="001B7D35"/>
    <w:rsid w:val="001C01FC"/>
    <w:rsid w:val="001C046A"/>
    <w:rsid w:val="001C0479"/>
    <w:rsid w:val="001C051C"/>
    <w:rsid w:val="001C0535"/>
    <w:rsid w:val="001C068D"/>
    <w:rsid w:val="001C0A65"/>
    <w:rsid w:val="001C0A66"/>
    <w:rsid w:val="001C0C02"/>
    <w:rsid w:val="001C0D8F"/>
    <w:rsid w:val="001C0FBE"/>
    <w:rsid w:val="001C1142"/>
    <w:rsid w:val="001C1555"/>
    <w:rsid w:val="001C1706"/>
    <w:rsid w:val="001C1821"/>
    <w:rsid w:val="001C1B95"/>
    <w:rsid w:val="001C1DA8"/>
    <w:rsid w:val="001C2718"/>
    <w:rsid w:val="001C2737"/>
    <w:rsid w:val="001C27B4"/>
    <w:rsid w:val="001C29C0"/>
    <w:rsid w:val="001C2A18"/>
    <w:rsid w:val="001C2BA8"/>
    <w:rsid w:val="001C2CD8"/>
    <w:rsid w:val="001C2CE8"/>
    <w:rsid w:val="001C2E1C"/>
    <w:rsid w:val="001C2E7E"/>
    <w:rsid w:val="001C31C6"/>
    <w:rsid w:val="001C3200"/>
    <w:rsid w:val="001C330D"/>
    <w:rsid w:val="001C34D4"/>
    <w:rsid w:val="001C37EB"/>
    <w:rsid w:val="001C39D3"/>
    <w:rsid w:val="001C39D5"/>
    <w:rsid w:val="001C3DB1"/>
    <w:rsid w:val="001C3F93"/>
    <w:rsid w:val="001C4067"/>
    <w:rsid w:val="001C407D"/>
    <w:rsid w:val="001C41B0"/>
    <w:rsid w:val="001C41C6"/>
    <w:rsid w:val="001C42A6"/>
    <w:rsid w:val="001C4417"/>
    <w:rsid w:val="001C4436"/>
    <w:rsid w:val="001C47AD"/>
    <w:rsid w:val="001C4811"/>
    <w:rsid w:val="001C4C16"/>
    <w:rsid w:val="001C4D71"/>
    <w:rsid w:val="001C5314"/>
    <w:rsid w:val="001C54B2"/>
    <w:rsid w:val="001C59FB"/>
    <w:rsid w:val="001C5C88"/>
    <w:rsid w:val="001C6276"/>
    <w:rsid w:val="001C629D"/>
    <w:rsid w:val="001C6301"/>
    <w:rsid w:val="001C6BF8"/>
    <w:rsid w:val="001C6D73"/>
    <w:rsid w:val="001C6ED8"/>
    <w:rsid w:val="001C6EEE"/>
    <w:rsid w:val="001C7171"/>
    <w:rsid w:val="001C7276"/>
    <w:rsid w:val="001C7280"/>
    <w:rsid w:val="001C7471"/>
    <w:rsid w:val="001C788A"/>
    <w:rsid w:val="001C79D9"/>
    <w:rsid w:val="001C7FC4"/>
    <w:rsid w:val="001D042F"/>
    <w:rsid w:val="001D085A"/>
    <w:rsid w:val="001D0E39"/>
    <w:rsid w:val="001D1020"/>
    <w:rsid w:val="001D10E1"/>
    <w:rsid w:val="001D164E"/>
    <w:rsid w:val="001D1ADF"/>
    <w:rsid w:val="001D1B15"/>
    <w:rsid w:val="001D209E"/>
    <w:rsid w:val="001D20CB"/>
    <w:rsid w:val="001D21F5"/>
    <w:rsid w:val="001D2278"/>
    <w:rsid w:val="001D25A7"/>
    <w:rsid w:val="001D2720"/>
    <w:rsid w:val="001D27DB"/>
    <w:rsid w:val="001D2B85"/>
    <w:rsid w:val="001D2C83"/>
    <w:rsid w:val="001D2D42"/>
    <w:rsid w:val="001D345B"/>
    <w:rsid w:val="001D3650"/>
    <w:rsid w:val="001D36A5"/>
    <w:rsid w:val="001D381C"/>
    <w:rsid w:val="001D3968"/>
    <w:rsid w:val="001D3A96"/>
    <w:rsid w:val="001D40CE"/>
    <w:rsid w:val="001D4BC3"/>
    <w:rsid w:val="001D500E"/>
    <w:rsid w:val="001D61E7"/>
    <w:rsid w:val="001D6329"/>
    <w:rsid w:val="001D6A19"/>
    <w:rsid w:val="001D6B32"/>
    <w:rsid w:val="001D7B05"/>
    <w:rsid w:val="001D7BB2"/>
    <w:rsid w:val="001D7E39"/>
    <w:rsid w:val="001D7E7E"/>
    <w:rsid w:val="001D7FC0"/>
    <w:rsid w:val="001E031C"/>
    <w:rsid w:val="001E075A"/>
    <w:rsid w:val="001E0BC7"/>
    <w:rsid w:val="001E10AA"/>
    <w:rsid w:val="001E115D"/>
    <w:rsid w:val="001E1199"/>
    <w:rsid w:val="001E1450"/>
    <w:rsid w:val="001E1A49"/>
    <w:rsid w:val="001E1EA2"/>
    <w:rsid w:val="001E2151"/>
    <w:rsid w:val="001E24C2"/>
    <w:rsid w:val="001E2625"/>
    <w:rsid w:val="001E275A"/>
    <w:rsid w:val="001E2872"/>
    <w:rsid w:val="001E2CE5"/>
    <w:rsid w:val="001E2CE7"/>
    <w:rsid w:val="001E2FA0"/>
    <w:rsid w:val="001E302D"/>
    <w:rsid w:val="001E3068"/>
    <w:rsid w:val="001E3093"/>
    <w:rsid w:val="001E31EE"/>
    <w:rsid w:val="001E32D5"/>
    <w:rsid w:val="001E3607"/>
    <w:rsid w:val="001E3752"/>
    <w:rsid w:val="001E3CA3"/>
    <w:rsid w:val="001E3E93"/>
    <w:rsid w:val="001E41F3"/>
    <w:rsid w:val="001E431B"/>
    <w:rsid w:val="001E445B"/>
    <w:rsid w:val="001E4556"/>
    <w:rsid w:val="001E498E"/>
    <w:rsid w:val="001E4F4B"/>
    <w:rsid w:val="001E5056"/>
    <w:rsid w:val="001E5058"/>
    <w:rsid w:val="001E50E7"/>
    <w:rsid w:val="001E59D0"/>
    <w:rsid w:val="001E5A5C"/>
    <w:rsid w:val="001E5C61"/>
    <w:rsid w:val="001E5E39"/>
    <w:rsid w:val="001E61F1"/>
    <w:rsid w:val="001E6772"/>
    <w:rsid w:val="001E68C8"/>
    <w:rsid w:val="001E698E"/>
    <w:rsid w:val="001E6D30"/>
    <w:rsid w:val="001E6D82"/>
    <w:rsid w:val="001E6F3E"/>
    <w:rsid w:val="001E708F"/>
    <w:rsid w:val="001E7647"/>
    <w:rsid w:val="001E7814"/>
    <w:rsid w:val="001E7AAE"/>
    <w:rsid w:val="001E7B62"/>
    <w:rsid w:val="001E7D88"/>
    <w:rsid w:val="001E7D9E"/>
    <w:rsid w:val="001E7E96"/>
    <w:rsid w:val="001F0001"/>
    <w:rsid w:val="001F0192"/>
    <w:rsid w:val="001F0A67"/>
    <w:rsid w:val="001F0B88"/>
    <w:rsid w:val="001F0C59"/>
    <w:rsid w:val="001F0FCD"/>
    <w:rsid w:val="001F1044"/>
    <w:rsid w:val="001F112C"/>
    <w:rsid w:val="001F15CE"/>
    <w:rsid w:val="001F19AD"/>
    <w:rsid w:val="001F1CAD"/>
    <w:rsid w:val="001F1FB0"/>
    <w:rsid w:val="001F2361"/>
    <w:rsid w:val="001F239B"/>
    <w:rsid w:val="001F2F20"/>
    <w:rsid w:val="001F3082"/>
    <w:rsid w:val="001F30B7"/>
    <w:rsid w:val="001F3196"/>
    <w:rsid w:val="001F36AC"/>
    <w:rsid w:val="001F3A5A"/>
    <w:rsid w:val="001F3B96"/>
    <w:rsid w:val="001F3D0B"/>
    <w:rsid w:val="001F3F32"/>
    <w:rsid w:val="001F41CB"/>
    <w:rsid w:val="001F432A"/>
    <w:rsid w:val="001F4405"/>
    <w:rsid w:val="001F4F11"/>
    <w:rsid w:val="001F511A"/>
    <w:rsid w:val="001F54FC"/>
    <w:rsid w:val="001F5DB7"/>
    <w:rsid w:val="001F6240"/>
    <w:rsid w:val="001F68E7"/>
    <w:rsid w:val="001F69C0"/>
    <w:rsid w:val="001F69FD"/>
    <w:rsid w:val="001F7161"/>
    <w:rsid w:val="001F77ED"/>
    <w:rsid w:val="001F797C"/>
    <w:rsid w:val="001F7C6D"/>
    <w:rsid w:val="002004F7"/>
    <w:rsid w:val="002009A4"/>
    <w:rsid w:val="00200A6D"/>
    <w:rsid w:val="00200B29"/>
    <w:rsid w:val="00200FDB"/>
    <w:rsid w:val="0020118D"/>
    <w:rsid w:val="002020C7"/>
    <w:rsid w:val="002020D5"/>
    <w:rsid w:val="002020EF"/>
    <w:rsid w:val="00202628"/>
    <w:rsid w:val="0020271C"/>
    <w:rsid w:val="00202745"/>
    <w:rsid w:val="00202D4D"/>
    <w:rsid w:val="00202F44"/>
    <w:rsid w:val="00202F6C"/>
    <w:rsid w:val="002033D3"/>
    <w:rsid w:val="00203525"/>
    <w:rsid w:val="002035FF"/>
    <w:rsid w:val="0020376D"/>
    <w:rsid w:val="0020396D"/>
    <w:rsid w:val="00203A67"/>
    <w:rsid w:val="00203B48"/>
    <w:rsid w:val="00203CB5"/>
    <w:rsid w:val="00204201"/>
    <w:rsid w:val="002044CE"/>
    <w:rsid w:val="00204696"/>
    <w:rsid w:val="00204D20"/>
    <w:rsid w:val="00204EC6"/>
    <w:rsid w:val="00204ECB"/>
    <w:rsid w:val="0020532A"/>
    <w:rsid w:val="00205C67"/>
    <w:rsid w:val="00205D41"/>
    <w:rsid w:val="00205D81"/>
    <w:rsid w:val="00205F2D"/>
    <w:rsid w:val="002063B5"/>
    <w:rsid w:val="00206438"/>
    <w:rsid w:val="00206681"/>
    <w:rsid w:val="002066E8"/>
    <w:rsid w:val="00206914"/>
    <w:rsid w:val="00206AD4"/>
    <w:rsid w:val="00206F90"/>
    <w:rsid w:val="00207080"/>
    <w:rsid w:val="002071C1"/>
    <w:rsid w:val="00207225"/>
    <w:rsid w:val="002074DF"/>
    <w:rsid w:val="002077A9"/>
    <w:rsid w:val="0020791D"/>
    <w:rsid w:val="0020797F"/>
    <w:rsid w:val="00207B91"/>
    <w:rsid w:val="00207DB0"/>
    <w:rsid w:val="0021002B"/>
    <w:rsid w:val="0021029E"/>
    <w:rsid w:val="0021044A"/>
    <w:rsid w:val="002105A4"/>
    <w:rsid w:val="002106EA"/>
    <w:rsid w:val="00210731"/>
    <w:rsid w:val="00210955"/>
    <w:rsid w:val="00210A41"/>
    <w:rsid w:val="00210E3C"/>
    <w:rsid w:val="00210F24"/>
    <w:rsid w:val="00210F3E"/>
    <w:rsid w:val="00211460"/>
    <w:rsid w:val="002114CA"/>
    <w:rsid w:val="0021159F"/>
    <w:rsid w:val="0021170A"/>
    <w:rsid w:val="00211A0E"/>
    <w:rsid w:val="00211CCA"/>
    <w:rsid w:val="00211E70"/>
    <w:rsid w:val="00211EC4"/>
    <w:rsid w:val="0021236E"/>
    <w:rsid w:val="00212430"/>
    <w:rsid w:val="0021245A"/>
    <w:rsid w:val="00212478"/>
    <w:rsid w:val="00212AC2"/>
    <w:rsid w:val="00212F9B"/>
    <w:rsid w:val="002131A3"/>
    <w:rsid w:val="002132BC"/>
    <w:rsid w:val="00213E50"/>
    <w:rsid w:val="002140CF"/>
    <w:rsid w:val="002145C3"/>
    <w:rsid w:val="00214FFC"/>
    <w:rsid w:val="002151C0"/>
    <w:rsid w:val="00215471"/>
    <w:rsid w:val="002157F6"/>
    <w:rsid w:val="00215D9C"/>
    <w:rsid w:val="0021648D"/>
    <w:rsid w:val="0021680F"/>
    <w:rsid w:val="00216DC7"/>
    <w:rsid w:val="0021732B"/>
    <w:rsid w:val="00217434"/>
    <w:rsid w:val="00217537"/>
    <w:rsid w:val="002176EB"/>
    <w:rsid w:val="00217801"/>
    <w:rsid w:val="00217B61"/>
    <w:rsid w:val="00217CE3"/>
    <w:rsid w:val="00217D0D"/>
    <w:rsid w:val="00220885"/>
    <w:rsid w:val="00220AF0"/>
    <w:rsid w:val="0022125B"/>
    <w:rsid w:val="00221280"/>
    <w:rsid w:val="00221793"/>
    <w:rsid w:val="00221B5D"/>
    <w:rsid w:val="00221E4B"/>
    <w:rsid w:val="00221F3E"/>
    <w:rsid w:val="00222173"/>
    <w:rsid w:val="002222E6"/>
    <w:rsid w:val="00222371"/>
    <w:rsid w:val="00222A34"/>
    <w:rsid w:val="00222BCC"/>
    <w:rsid w:val="00222C69"/>
    <w:rsid w:val="00222DA3"/>
    <w:rsid w:val="00222FAD"/>
    <w:rsid w:val="00223710"/>
    <w:rsid w:val="002239B0"/>
    <w:rsid w:val="00223C9C"/>
    <w:rsid w:val="0022498A"/>
    <w:rsid w:val="002249EF"/>
    <w:rsid w:val="00224E20"/>
    <w:rsid w:val="0022518F"/>
    <w:rsid w:val="0022547F"/>
    <w:rsid w:val="002255A9"/>
    <w:rsid w:val="00225721"/>
    <w:rsid w:val="0022643D"/>
    <w:rsid w:val="00226602"/>
    <w:rsid w:val="00226610"/>
    <w:rsid w:val="00226DDB"/>
    <w:rsid w:val="00226F84"/>
    <w:rsid w:val="00227335"/>
    <w:rsid w:val="00227498"/>
    <w:rsid w:val="002274AA"/>
    <w:rsid w:val="002274CB"/>
    <w:rsid w:val="00227582"/>
    <w:rsid w:val="00227976"/>
    <w:rsid w:val="00227D89"/>
    <w:rsid w:val="00230161"/>
    <w:rsid w:val="00230396"/>
    <w:rsid w:val="002303F1"/>
    <w:rsid w:val="00230824"/>
    <w:rsid w:val="00230AAC"/>
    <w:rsid w:val="00230BFC"/>
    <w:rsid w:val="00230C6B"/>
    <w:rsid w:val="00230CE7"/>
    <w:rsid w:val="00230D1F"/>
    <w:rsid w:val="00230ED7"/>
    <w:rsid w:val="00231610"/>
    <w:rsid w:val="002316E8"/>
    <w:rsid w:val="002317FB"/>
    <w:rsid w:val="002318AD"/>
    <w:rsid w:val="00231BD7"/>
    <w:rsid w:val="00231C69"/>
    <w:rsid w:val="00231CAA"/>
    <w:rsid w:val="00232568"/>
    <w:rsid w:val="0023277B"/>
    <w:rsid w:val="00232821"/>
    <w:rsid w:val="00232B9E"/>
    <w:rsid w:val="00232C29"/>
    <w:rsid w:val="00232C56"/>
    <w:rsid w:val="00232D91"/>
    <w:rsid w:val="00232E11"/>
    <w:rsid w:val="002331A7"/>
    <w:rsid w:val="0023342E"/>
    <w:rsid w:val="00233867"/>
    <w:rsid w:val="0023386E"/>
    <w:rsid w:val="00233A15"/>
    <w:rsid w:val="00233BAD"/>
    <w:rsid w:val="00233D6D"/>
    <w:rsid w:val="00233D6F"/>
    <w:rsid w:val="00233D8D"/>
    <w:rsid w:val="00234259"/>
    <w:rsid w:val="002347FE"/>
    <w:rsid w:val="002348E3"/>
    <w:rsid w:val="002349E7"/>
    <w:rsid w:val="00234A59"/>
    <w:rsid w:val="00234CF8"/>
    <w:rsid w:val="00234F4E"/>
    <w:rsid w:val="002350CA"/>
    <w:rsid w:val="00235165"/>
    <w:rsid w:val="00235387"/>
    <w:rsid w:val="0023548A"/>
    <w:rsid w:val="002356BB"/>
    <w:rsid w:val="00235D97"/>
    <w:rsid w:val="00235F3E"/>
    <w:rsid w:val="002368EE"/>
    <w:rsid w:val="00236927"/>
    <w:rsid w:val="00236E00"/>
    <w:rsid w:val="00236FB3"/>
    <w:rsid w:val="00237A6A"/>
    <w:rsid w:val="00237E80"/>
    <w:rsid w:val="0024035E"/>
    <w:rsid w:val="00240888"/>
    <w:rsid w:val="002409A5"/>
    <w:rsid w:val="00240CEA"/>
    <w:rsid w:val="00240E6C"/>
    <w:rsid w:val="00240E71"/>
    <w:rsid w:val="00240F42"/>
    <w:rsid w:val="00241186"/>
    <w:rsid w:val="00241935"/>
    <w:rsid w:val="00241D6C"/>
    <w:rsid w:val="00242057"/>
    <w:rsid w:val="00242324"/>
    <w:rsid w:val="0024243E"/>
    <w:rsid w:val="00242446"/>
    <w:rsid w:val="0024263C"/>
    <w:rsid w:val="0024306B"/>
    <w:rsid w:val="002435A6"/>
    <w:rsid w:val="0024370C"/>
    <w:rsid w:val="00243AAE"/>
    <w:rsid w:val="00243B4A"/>
    <w:rsid w:val="00243C33"/>
    <w:rsid w:val="00244226"/>
    <w:rsid w:val="0024466A"/>
    <w:rsid w:val="002447B3"/>
    <w:rsid w:val="00244B2C"/>
    <w:rsid w:val="00244C25"/>
    <w:rsid w:val="00244CCA"/>
    <w:rsid w:val="00244E7F"/>
    <w:rsid w:val="00244F47"/>
    <w:rsid w:val="00245157"/>
    <w:rsid w:val="00245278"/>
    <w:rsid w:val="002452C9"/>
    <w:rsid w:val="00245761"/>
    <w:rsid w:val="00245940"/>
    <w:rsid w:val="00245A14"/>
    <w:rsid w:val="00245C00"/>
    <w:rsid w:val="00245C78"/>
    <w:rsid w:val="00245CEC"/>
    <w:rsid w:val="00245E3A"/>
    <w:rsid w:val="00245EAB"/>
    <w:rsid w:val="002460E1"/>
    <w:rsid w:val="002461BE"/>
    <w:rsid w:val="0024682B"/>
    <w:rsid w:val="00246A73"/>
    <w:rsid w:val="00246B3A"/>
    <w:rsid w:val="00246BDE"/>
    <w:rsid w:val="00246C35"/>
    <w:rsid w:val="002473B9"/>
    <w:rsid w:val="002475E9"/>
    <w:rsid w:val="00247AE0"/>
    <w:rsid w:val="00247B3F"/>
    <w:rsid w:val="00247BC7"/>
    <w:rsid w:val="00247F82"/>
    <w:rsid w:val="0025082E"/>
    <w:rsid w:val="00250AB9"/>
    <w:rsid w:val="00250CBB"/>
    <w:rsid w:val="00250E8D"/>
    <w:rsid w:val="00250F0A"/>
    <w:rsid w:val="0025147C"/>
    <w:rsid w:val="002516E0"/>
    <w:rsid w:val="0025177B"/>
    <w:rsid w:val="0025185A"/>
    <w:rsid w:val="00251BC2"/>
    <w:rsid w:val="00251E9F"/>
    <w:rsid w:val="00251F7C"/>
    <w:rsid w:val="00251FB0"/>
    <w:rsid w:val="002520FF"/>
    <w:rsid w:val="00252471"/>
    <w:rsid w:val="00252511"/>
    <w:rsid w:val="00252825"/>
    <w:rsid w:val="00252A10"/>
    <w:rsid w:val="00252A9F"/>
    <w:rsid w:val="00252EC0"/>
    <w:rsid w:val="002537AA"/>
    <w:rsid w:val="002537D8"/>
    <w:rsid w:val="002538E6"/>
    <w:rsid w:val="00253A7F"/>
    <w:rsid w:val="00253C77"/>
    <w:rsid w:val="00253DB0"/>
    <w:rsid w:val="002542A5"/>
    <w:rsid w:val="002542F4"/>
    <w:rsid w:val="002543D9"/>
    <w:rsid w:val="0025497C"/>
    <w:rsid w:val="00254ACF"/>
    <w:rsid w:val="0025520D"/>
    <w:rsid w:val="0025520F"/>
    <w:rsid w:val="00255269"/>
    <w:rsid w:val="002558B7"/>
    <w:rsid w:val="00255B9F"/>
    <w:rsid w:val="00255E20"/>
    <w:rsid w:val="002563FF"/>
    <w:rsid w:val="00256448"/>
    <w:rsid w:val="0025645C"/>
    <w:rsid w:val="00256C61"/>
    <w:rsid w:val="00256C96"/>
    <w:rsid w:val="0025718F"/>
    <w:rsid w:val="0025766F"/>
    <w:rsid w:val="00257F7D"/>
    <w:rsid w:val="002600C2"/>
    <w:rsid w:val="002602BD"/>
    <w:rsid w:val="00260303"/>
    <w:rsid w:val="002603BF"/>
    <w:rsid w:val="0026043F"/>
    <w:rsid w:val="00260599"/>
    <w:rsid w:val="002605C6"/>
    <w:rsid w:val="00260843"/>
    <w:rsid w:val="00260977"/>
    <w:rsid w:val="00260AE6"/>
    <w:rsid w:val="00260B1A"/>
    <w:rsid w:val="00260D3D"/>
    <w:rsid w:val="00260FC3"/>
    <w:rsid w:val="00261174"/>
    <w:rsid w:val="00261983"/>
    <w:rsid w:val="00261D75"/>
    <w:rsid w:val="00261E8E"/>
    <w:rsid w:val="00262237"/>
    <w:rsid w:val="002623E3"/>
    <w:rsid w:val="0026246F"/>
    <w:rsid w:val="002624AD"/>
    <w:rsid w:val="0026276B"/>
    <w:rsid w:val="002627B5"/>
    <w:rsid w:val="002627FF"/>
    <w:rsid w:val="00262BB0"/>
    <w:rsid w:val="00262C0A"/>
    <w:rsid w:val="00262D2C"/>
    <w:rsid w:val="00262E2C"/>
    <w:rsid w:val="00262E4F"/>
    <w:rsid w:val="00263263"/>
    <w:rsid w:val="002634D1"/>
    <w:rsid w:val="002638CA"/>
    <w:rsid w:val="00263A10"/>
    <w:rsid w:val="00263AF9"/>
    <w:rsid w:val="0026415F"/>
    <w:rsid w:val="00264A50"/>
    <w:rsid w:val="00264AA7"/>
    <w:rsid w:val="002651B6"/>
    <w:rsid w:val="002652DC"/>
    <w:rsid w:val="002653D8"/>
    <w:rsid w:val="00265DC6"/>
    <w:rsid w:val="00265ED7"/>
    <w:rsid w:val="0026616F"/>
    <w:rsid w:val="002662B7"/>
    <w:rsid w:val="00266C33"/>
    <w:rsid w:val="00266DF5"/>
    <w:rsid w:val="00267328"/>
    <w:rsid w:val="002675DD"/>
    <w:rsid w:val="002677F7"/>
    <w:rsid w:val="00267AF0"/>
    <w:rsid w:val="00270155"/>
    <w:rsid w:val="002702B1"/>
    <w:rsid w:val="002702DC"/>
    <w:rsid w:val="0027034F"/>
    <w:rsid w:val="00270583"/>
    <w:rsid w:val="00270948"/>
    <w:rsid w:val="00270C62"/>
    <w:rsid w:val="00271109"/>
    <w:rsid w:val="0027110D"/>
    <w:rsid w:val="00271138"/>
    <w:rsid w:val="00271498"/>
    <w:rsid w:val="0027163C"/>
    <w:rsid w:val="00271927"/>
    <w:rsid w:val="0027220B"/>
    <w:rsid w:val="00272364"/>
    <w:rsid w:val="00272E88"/>
    <w:rsid w:val="00272EE8"/>
    <w:rsid w:val="0027309A"/>
    <w:rsid w:val="0027343C"/>
    <w:rsid w:val="00273446"/>
    <w:rsid w:val="00273810"/>
    <w:rsid w:val="00273A18"/>
    <w:rsid w:val="002740B6"/>
    <w:rsid w:val="002740D8"/>
    <w:rsid w:val="00274259"/>
    <w:rsid w:val="00274295"/>
    <w:rsid w:val="00274B72"/>
    <w:rsid w:val="00274EB3"/>
    <w:rsid w:val="00274F20"/>
    <w:rsid w:val="00275393"/>
    <w:rsid w:val="0027583C"/>
    <w:rsid w:val="00275C91"/>
    <w:rsid w:val="00275D12"/>
    <w:rsid w:val="002762F3"/>
    <w:rsid w:val="00276549"/>
    <w:rsid w:val="002765CB"/>
    <w:rsid w:val="002766F5"/>
    <w:rsid w:val="00276778"/>
    <w:rsid w:val="00276828"/>
    <w:rsid w:val="00276A3D"/>
    <w:rsid w:val="002772DB"/>
    <w:rsid w:val="00277301"/>
    <w:rsid w:val="00277375"/>
    <w:rsid w:val="002774EC"/>
    <w:rsid w:val="0027756F"/>
    <w:rsid w:val="00277BDD"/>
    <w:rsid w:val="00277C90"/>
    <w:rsid w:val="00277CC2"/>
    <w:rsid w:val="00277E2E"/>
    <w:rsid w:val="002801CF"/>
    <w:rsid w:val="002806B0"/>
    <w:rsid w:val="00280A2E"/>
    <w:rsid w:val="0028126B"/>
    <w:rsid w:val="002814D5"/>
    <w:rsid w:val="00281CBF"/>
    <w:rsid w:val="00281D6D"/>
    <w:rsid w:val="00281E1A"/>
    <w:rsid w:val="00281E7A"/>
    <w:rsid w:val="002826A4"/>
    <w:rsid w:val="00282E4D"/>
    <w:rsid w:val="00282E6A"/>
    <w:rsid w:val="00282EDB"/>
    <w:rsid w:val="00282EE0"/>
    <w:rsid w:val="00282FC3"/>
    <w:rsid w:val="002830EC"/>
    <w:rsid w:val="00283315"/>
    <w:rsid w:val="00283507"/>
    <w:rsid w:val="002835E0"/>
    <w:rsid w:val="0028373C"/>
    <w:rsid w:val="00283D44"/>
    <w:rsid w:val="00283F2E"/>
    <w:rsid w:val="002844D1"/>
    <w:rsid w:val="00284594"/>
    <w:rsid w:val="0028493D"/>
    <w:rsid w:val="002849F3"/>
    <w:rsid w:val="00284BC0"/>
    <w:rsid w:val="00284E08"/>
    <w:rsid w:val="002852E2"/>
    <w:rsid w:val="002853CE"/>
    <w:rsid w:val="00285603"/>
    <w:rsid w:val="002856D9"/>
    <w:rsid w:val="00285A54"/>
    <w:rsid w:val="00285B65"/>
    <w:rsid w:val="00285B9A"/>
    <w:rsid w:val="00285DCF"/>
    <w:rsid w:val="002860B4"/>
    <w:rsid w:val="002861BA"/>
    <w:rsid w:val="002861C4"/>
    <w:rsid w:val="00286596"/>
    <w:rsid w:val="00286875"/>
    <w:rsid w:val="00286EFD"/>
    <w:rsid w:val="0028714A"/>
    <w:rsid w:val="0028721E"/>
    <w:rsid w:val="00287657"/>
    <w:rsid w:val="00287975"/>
    <w:rsid w:val="00287C98"/>
    <w:rsid w:val="00287D23"/>
    <w:rsid w:val="00287E6E"/>
    <w:rsid w:val="00290049"/>
    <w:rsid w:val="002900BA"/>
    <w:rsid w:val="002902EB"/>
    <w:rsid w:val="0029035B"/>
    <w:rsid w:val="002907D0"/>
    <w:rsid w:val="002908AB"/>
    <w:rsid w:val="00290DDB"/>
    <w:rsid w:val="00291264"/>
    <w:rsid w:val="00291292"/>
    <w:rsid w:val="002915B8"/>
    <w:rsid w:val="002916EF"/>
    <w:rsid w:val="00291967"/>
    <w:rsid w:val="0029198C"/>
    <w:rsid w:val="00291A2A"/>
    <w:rsid w:val="00291B7F"/>
    <w:rsid w:val="00291FE6"/>
    <w:rsid w:val="00292769"/>
    <w:rsid w:val="00292A6B"/>
    <w:rsid w:val="00292CC6"/>
    <w:rsid w:val="00292FDF"/>
    <w:rsid w:val="00293046"/>
    <w:rsid w:val="00293112"/>
    <w:rsid w:val="00293168"/>
    <w:rsid w:val="002932F1"/>
    <w:rsid w:val="00293485"/>
    <w:rsid w:val="00293649"/>
    <w:rsid w:val="002936BF"/>
    <w:rsid w:val="00293A4F"/>
    <w:rsid w:val="00293AEF"/>
    <w:rsid w:val="00293E6B"/>
    <w:rsid w:val="00293FE3"/>
    <w:rsid w:val="00294026"/>
    <w:rsid w:val="0029443A"/>
    <w:rsid w:val="00294EEE"/>
    <w:rsid w:val="002950BA"/>
    <w:rsid w:val="002953FA"/>
    <w:rsid w:val="0029561E"/>
    <w:rsid w:val="00295646"/>
    <w:rsid w:val="00295688"/>
    <w:rsid w:val="00295759"/>
    <w:rsid w:val="00295E8D"/>
    <w:rsid w:val="00295FF1"/>
    <w:rsid w:val="0029690D"/>
    <w:rsid w:val="00296F22"/>
    <w:rsid w:val="0029704F"/>
    <w:rsid w:val="00297344"/>
    <w:rsid w:val="00297694"/>
    <w:rsid w:val="0029787B"/>
    <w:rsid w:val="002979F1"/>
    <w:rsid w:val="00297A5A"/>
    <w:rsid w:val="00297A5B"/>
    <w:rsid w:val="00297DFC"/>
    <w:rsid w:val="00297E7C"/>
    <w:rsid w:val="002A03DC"/>
    <w:rsid w:val="002A03FB"/>
    <w:rsid w:val="002A0590"/>
    <w:rsid w:val="002A05BA"/>
    <w:rsid w:val="002A068E"/>
    <w:rsid w:val="002A0E73"/>
    <w:rsid w:val="002A0F86"/>
    <w:rsid w:val="002A1565"/>
    <w:rsid w:val="002A1649"/>
    <w:rsid w:val="002A16AB"/>
    <w:rsid w:val="002A1B44"/>
    <w:rsid w:val="002A1BA9"/>
    <w:rsid w:val="002A1EBD"/>
    <w:rsid w:val="002A224C"/>
    <w:rsid w:val="002A226A"/>
    <w:rsid w:val="002A22E7"/>
    <w:rsid w:val="002A235E"/>
    <w:rsid w:val="002A28CD"/>
    <w:rsid w:val="002A29B4"/>
    <w:rsid w:val="002A2E19"/>
    <w:rsid w:val="002A2ED4"/>
    <w:rsid w:val="002A31A2"/>
    <w:rsid w:val="002A33E4"/>
    <w:rsid w:val="002A34C4"/>
    <w:rsid w:val="002A34F3"/>
    <w:rsid w:val="002A38E2"/>
    <w:rsid w:val="002A3EF9"/>
    <w:rsid w:val="002A4023"/>
    <w:rsid w:val="002A416C"/>
    <w:rsid w:val="002A4297"/>
    <w:rsid w:val="002A4407"/>
    <w:rsid w:val="002A4455"/>
    <w:rsid w:val="002A44E0"/>
    <w:rsid w:val="002A4A87"/>
    <w:rsid w:val="002A4AB7"/>
    <w:rsid w:val="002A4B86"/>
    <w:rsid w:val="002A4BBC"/>
    <w:rsid w:val="002A4BF0"/>
    <w:rsid w:val="002A50BB"/>
    <w:rsid w:val="002A525B"/>
    <w:rsid w:val="002A5546"/>
    <w:rsid w:val="002A5567"/>
    <w:rsid w:val="002A5593"/>
    <w:rsid w:val="002A5A32"/>
    <w:rsid w:val="002A5BD2"/>
    <w:rsid w:val="002A5CDB"/>
    <w:rsid w:val="002A5E49"/>
    <w:rsid w:val="002A5F17"/>
    <w:rsid w:val="002A6412"/>
    <w:rsid w:val="002A6565"/>
    <w:rsid w:val="002A65F8"/>
    <w:rsid w:val="002A66CF"/>
    <w:rsid w:val="002A67D4"/>
    <w:rsid w:val="002A69DE"/>
    <w:rsid w:val="002A69F8"/>
    <w:rsid w:val="002A6D1F"/>
    <w:rsid w:val="002A6D8A"/>
    <w:rsid w:val="002A7B60"/>
    <w:rsid w:val="002B01AA"/>
    <w:rsid w:val="002B0D9B"/>
    <w:rsid w:val="002B0DCF"/>
    <w:rsid w:val="002B0F08"/>
    <w:rsid w:val="002B1061"/>
    <w:rsid w:val="002B1070"/>
    <w:rsid w:val="002B1131"/>
    <w:rsid w:val="002B126F"/>
    <w:rsid w:val="002B148E"/>
    <w:rsid w:val="002B1512"/>
    <w:rsid w:val="002B15CA"/>
    <w:rsid w:val="002B1684"/>
    <w:rsid w:val="002B1E56"/>
    <w:rsid w:val="002B2482"/>
    <w:rsid w:val="002B279A"/>
    <w:rsid w:val="002B2AA0"/>
    <w:rsid w:val="002B2B92"/>
    <w:rsid w:val="002B2BD6"/>
    <w:rsid w:val="002B2F1B"/>
    <w:rsid w:val="002B32AA"/>
    <w:rsid w:val="002B3324"/>
    <w:rsid w:val="002B3532"/>
    <w:rsid w:val="002B3877"/>
    <w:rsid w:val="002B38B0"/>
    <w:rsid w:val="002B3DD5"/>
    <w:rsid w:val="002B3ED1"/>
    <w:rsid w:val="002B410B"/>
    <w:rsid w:val="002B4425"/>
    <w:rsid w:val="002B47A8"/>
    <w:rsid w:val="002B493A"/>
    <w:rsid w:val="002B4A71"/>
    <w:rsid w:val="002B4B2B"/>
    <w:rsid w:val="002B4BF1"/>
    <w:rsid w:val="002B4C7A"/>
    <w:rsid w:val="002B50A2"/>
    <w:rsid w:val="002B50A7"/>
    <w:rsid w:val="002B5302"/>
    <w:rsid w:val="002B5CCE"/>
    <w:rsid w:val="002B5EC0"/>
    <w:rsid w:val="002B6184"/>
    <w:rsid w:val="002B636B"/>
    <w:rsid w:val="002B6418"/>
    <w:rsid w:val="002B6508"/>
    <w:rsid w:val="002B6577"/>
    <w:rsid w:val="002B6AC2"/>
    <w:rsid w:val="002B6CB5"/>
    <w:rsid w:val="002B6CE7"/>
    <w:rsid w:val="002B6DE2"/>
    <w:rsid w:val="002B6E2F"/>
    <w:rsid w:val="002B73AD"/>
    <w:rsid w:val="002B7401"/>
    <w:rsid w:val="002B78B4"/>
    <w:rsid w:val="002B7BBF"/>
    <w:rsid w:val="002B7E75"/>
    <w:rsid w:val="002C0196"/>
    <w:rsid w:val="002C061A"/>
    <w:rsid w:val="002C0944"/>
    <w:rsid w:val="002C0A99"/>
    <w:rsid w:val="002C0CED"/>
    <w:rsid w:val="002C107A"/>
    <w:rsid w:val="002C129C"/>
    <w:rsid w:val="002C134E"/>
    <w:rsid w:val="002C1521"/>
    <w:rsid w:val="002C1C81"/>
    <w:rsid w:val="002C1CFC"/>
    <w:rsid w:val="002C1DA6"/>
    <w:rsid w:val="002C1DAF"/>
    <w:rsid w:val="002C22F7"/>
    <w:rsid w:val="002C22F9"/>
    <w:rsid w:val="002C285B"/>
    <w:rsid w:val="002C2A5F"/>
    <w:rsid w:val="002C319E"/>
    <w:rsid w:val="002C3237"/>
    <w:rsid w:val="002C3727"/>
    <w:rsid w:val="002C3949"/>
    <w:rsid w:val="002C3BC0"/>
    <w:rsid w:val="002C3D11"/>
    <w:rsid w:val="002C4016"/>
    <w:rsid w:val="002C4612"/>
    <w:rsid w:val="002C47B6"/>
    <w:rsid w:val="002C4973"/>
    <w:rsid w:val="002C4A10"/>
    <w:rsid w:val="002C4E5B"/>
    <w:rsid w:val="002C4EE1"/>
    <w:rsid w:val="002C5264"/>
    <w:rsid w:val="002C562D"/>
    <w:rsid w:val="002C5735"/>
    <w:rsid w:val="002C57AD"/>
    <w:rsid w:val="002C5A0A"/>
    <w:rsid w:val="002C5B4F"/>
    <w:rsid w:val="002C6029"/>
    <w:rsid w:val="002C6161"/>
    <w:rsid w:val="002C631A"/>
    <w:rsid w:val="002C65AB"/>
    <w:rsid w:val="002C65ED"/>
    <w:rsid w:val="002C6691"/>
    <w:rsid w:val="002C679B"/>
    <w:rsid w:val="002C72B8"/>
    <w:rsid w:val="002C7671"/>
    <w:rsid w:val="002C78CA"/>
    <w:rsid w:val="002C7A3C"/>
    <w:rsid w:val="002C7B33"/>
    <w:rsid w:val="002C7BC9"/>
    <w:rsid w:val="002D00FF"/>
    <w:rsid w:val="002D0132"/>
    <w:rsid w:val="002D01EF"/>
    <w:rsid w:val="002D01FD"/>
    <w:rsid w:val="002D039B"/>
    <w:rsid w:val="002D0490"/>
    <w:rsid w:val="002D0528"/>
    <w:rsid w:val="002D071C"/>
    <w:rsid w:val="002D0912"/>
    <w:rsid w:val="002D0A47"/>
    <w:rsid w:val="002D0D79"/>
    <w:rsid w:val="002D0D8E"/>
    <w:rsid w:val="002D0DC1"/>
    <w:rsid w:val="002D0E97"/>
    <w:rsid w:val="002D0F25"/>
    <w:rsid w:val="002D10E8"/>
    <w:rsid w:val="002D16D1"/>
    <w:rsid w:val="002D1743"/>
    <w:rsid w:val="002D1B24"/>
    <w:rsid w:val="002D1EE0"/>
    <w:rsid w:val="002D2008"/>
    <w:rsid w:val="002D235D"/>
    <w:rsid w:val="002D26AA"/>
    <w:rsid w:val="002D2B7D"/>
    <w:rsid w:val="002D385F"/>
    <w:rsid w:val="002D3887"/>
    <w:rsid w:val="002D3BCB"/>
    <w:rsid w:val="002D3F15"/>
    <w:rsid w:val="002D416B"/>
    <w:rsid w:val="002D42DA"/>
    <w:rsid w:val="002D44AE"/>
    <w:rsid w:val="002D451C"/>
    <w:rsid w:val="002D45A7"/>
    <w:rsid w:val="002D4793"/>
    <w:rsid w:val="002D47DF"/>
    <w:rsid w:val="002D4823"/>
    <w:rsid w:val="002D49FE"/>
    <w:rsid w:val="002D50FC"/>
    <w:rsid w:val="002D561B"/>
    <w:rsid w:val="002D5A89"/>
    <w:rsid w:val="002D5CCC"/>
    <w:rsid w:val="002D6147"/>
    <w:rsid w:val="002D6426"/>
    <w:rsid w:val="002D682B"/>
    <w:rsid w:val="002D6C8D"/>
    <w:rsid w:val="002D6EE7"/>
    <w:rsid w:val="002D72AD"/>
    <w:rsid w:val="002D74BB"/>
    <w:rsid w:val="002D7E66"/>
    <w:rsid w:val="002E00B8"/>
    <w:rsid w:val="002E037E"/>
    <w:rsid w:val="002E05A3"/>
    <w:rsid w:val="002E05DC"/>
    <w:rsid w:val="002E0C70"/>
    <w:rsid w:val="002E0D59"/>
    <w:rsid w:val="002E0DA0"/>
    <w:rsid w:val="002E120D"/>
    <w:rsid w:val="002E1368"/>
    <w:rsid w:val="002E14E1"/>
    <w:rsid w:val="002E18FC"/>
    <w:rsid w:val="002E1B71"/>
    <w:rsid w:val="002E1DD0"/>
    <w:rsid w:val="002E1E25"/>
    <w:rsid w:val="002E212E"/>
    <w:rsid w:val="002E221E"/>
    <w:rsid w:val="002E2227"/>
    <w:rsid w:val="002E2599"/>
    <w:rsid w:val="002E261A"/>
    <w:rsid w:val="002E28AC"/>
    <w:rsid w:val="002E2BB2"/>
    <w:rsid w:val="002E2F57"/>
    <w:rsid w:val="002E2FB1"/>
    <w:rsid w:val="002E3264"/>
    <w:rsid w:val="002E399F"/>
    <w:rsid w:val="002E422F"/>
    <w:rsid w:val="002E453D"/>
    <w:rsid w:val="002E4727"/>
    <w:rsid w:val="002E4DA4"/>
    <w:rsid w:val="002E5569"/>
    <w:rsid w:val="002E568F"/>
    <w:rsid w:val="002E56A6"/>
    <w:rsid w:val="002E56FE"/>
    <w:rsid w:val="002E5D22"/>
    <w:rsid w:val="002E5D7D"/>
    <w:rsid w:val="002E5D8D"/>
    <w:rsid w:val="002E6044"/>
    <w:rsid w:val="002E63A4"/>
    <w:rsid w:val="002E6768"/>
    <w:rsid w:val="002E686D"/>
    <w:rsid w:val="002E725F"/>
    <w:rsid w:val="002E7A4C"/>
    <w:rsid w:val="002E7BE8"/>
    <w:rsid w:val="002F0022"/>
    <w:rsid w:val="002F02EF"/>
    <w:rsid w:val="002F0746"/>
    <w:rsid w:val="002F091C"/>
    <w:rsid w:val="002F13BB"/>
    <w:rsid w:val="002F1807"/>
    <w:rsid w:val="002F1878"/>
    <w:rsid w:val="002F18CE"/>
    <w:rsid w:val="002F1BEF"/>
    <w:rsid w:val="002F230E"/>
    <w:rsid w:val="002F23EB"/>
    <w:rsid w:val="002F29CF"/>
    <w:rsid w:val="002F2BF5"/>
    <w:rsid w:val="002F2DB4"/>
    <w:rsid w:val="002F2E5F"/>
    <w:rsid w:val="002F3135"/>
    <w:rsid w:val="002F3769"/>
    <w:rsid w:val="002F42B0"/>
    <w:rsid w:val="002F43A4"/>
    <w:rsid w:val="002F4702"/>
    <w:rsid w:val="002F4A8E"/>
    <w:rsid w:val="002F4BBD"/>
    <w:rsid w:val="002F4C62"/>
    <w:rsid w:val="002F4F99"/>
    <w:rsid w:val="002F5143"/>
    <w:rsid w:val="002F55B2"/>
    <w:rsid w:val="002F59E1"/>
    <w:rsid w:val="002F5A2A"/>
    <w:rsid w:val="002F5AA6"/>
    <w:rsid w:val="002F5C93"/>
    <w:rsid w:val="002F6073"/>
    <w:rsid w:val="002F64AA"/>
    <w:rsid w:val="002F66B2"/>
    <w:rsid w:val="002F694B"/>
    <w:rsid w:val="002F6A21"/>
    <w:rsid w:val="002F6A46"/>
    <w:rsid w:val="002F6E67"/>
    <w:rsid w:val="002F737D"/>
    <w:rsid w:val="002F75A6"/>
    <w:rsid w:val="002F7610"/>
    <w:rsid w:val="002F77DC"/>
    <w:rsid w:val="002F791E"/>
    <w:rsid w:val="002F79DD"/>
    <w:rsid w:val="0030021E"/>
    <w:rsid w:val="00300278"/>
    <w:rsid w:val="0030089A"/>
    <w:rsid w:val="003009D2"/>
    <w:rsid w:val="00300FAE"/>
    <w:rsid w:val="0030100B"/>
    <w:rsid w:val="003011CB"/>
    <w:rsid w:val="003017C6"/>
    <w:rsid w:val="003017D9"/>
    <w:rsid w:val="0030195F"/>
    <w:rsid w:val="00301EE0"/>
    <w:rsid w:val="00302368"/>
    <w:rsid w:val="00302826"/>
    <w:rsid w:val="00302917"/>
    <w:rsid w:val="00302AB7"/>
    <w:rsid w:val="00302FF5"/>
    <w:rsid w:val="00303538"/>
    <w:rsid w:val="00303777"/>
    <w:rsid w:val="00303894"/>
    <w:rsid w:val="003038EB"/>
    <w:rsid w:val="0030414B"/>
    <w:rsid w:val="00304294"/>
    <w:rsid w:val="003042D9"/>
    <w:rsid w:val="003043B2"/>
    <w:rsid w:val="003044F7"/>
    <w:rsid w:val="00304CA3"/>
    <w:rsid w:val="003050F7"/>
    <w:rsid w:val="00305505"/>
    <w:rsid w:val="00305511"/>
    <w:rsid w:val="00305570"/>
    <w:rsid w:val="0030576D"/>
    <w:rsid w:val="00305A39"/>
    <w:rsid w:val="00305A88"/>
    <w:rsid w:val="00305A8A"/>
    <w:rsid w:val="00305DFF"/>
    <w:rsid w:val="00305FCC"/>
    <w:rsid w:val="003060F4"/>
    <w:rsid w:val="00306114"/>
    <w:rsid w:val="003062B2"/>
    <w:rsid w:val="0030669C"/>
    <w:rsid w:val="003067F3"/>
    <w:rsid w:val="00306870"/>
    <w:rsid w:val="00306A24"/>
    <w:rsid w:val="00306B30"/>
    <w:rsid w:val="00306DD5"/>
    <w:rsid w:val="003070ED"/>
    <w:rsid w:val="0030718D"/>
    <w:rsid w:val="00307233"/>
    <w:rsid w:val="003072B6"/>
    <w:rsid w:val="00307321"/>
    <w:rsid w:val="00307345"/>
    <w:rsid w:val="00307528"/>
    <w:rsid w:val="0030793B"/>
    <w:rsid w:val="00307A35"/>
    <w:rsid w:val="00307BFC"/>
    <w:rsid w:val="00307D2B"/>
    <w:rsid w:val="00307F3A"/>
    <w:rsid w:val="0031064A"/>
    <w:rsid w:val="00310870"/>
    <w:rsid w:val="00310A8B"/>
    <w:rsid w:val="00310EE9"/>
    <w:rsid w:val="0031142F"/>
    <w:rsid w:val="0031178A"/>
    <w:rsid w:val="00311CFC"/>
    <w:rsid w:val="00312329"/>
    <w:rsid w:val="003124E0"/>
    <w:rsid w:val="00312824"/>
    <w:rsid w:val="003128BF"/>
    <w:rsid w:val="00312B9C"/>
    <w:rsid w:val="00312CD7"/>
    <w:rsid w:val="0031301F"/>
    <w:rsid w:val="00313025"/>
    <w:rsid w:val="00313A21"/>
    <w:rsid w:val="00313E24"/>
    <w:rsid w:val="00313FB6"/>
    <w:rsid w:val="00314503"/>
    <w:rsid w:val="00314522"/>
    <w:rsid w:val="0031484D"/>
    <w:rsid w:val="00314898"/>
    <w:rsid w:val="00314906"/>
    <w:rsid w:val="00314D79"/>
    <w:rsid w:val="00314FE3"/>
    <w:rsid w:val="0031520E"/>
    <w:rsid w:val="0031539F"/>
    <w:rsid w:val="003153D6"/>
    <w:rsid w:val="003155D4"/>
    <w:rsid w:val="003156DF"/>
    <w:rsid w:val="003157DC"/>
    <w:rsid w:val="003157F8"/>
    <w:rsid w:val="003157FB"/>
    <w:rsid w:val="00315B37"/>
    <w:rsid w:val="00315BC1"/>
    <w:rsid w:val="00315C29"/>
    <w:rsid w:val="00315CE9"/>
    <w:rsid w:val="00315F1D"/>
    <w:rsid w:val="003161AC"/>
    <w:rsid w:val="0031678A"/>
    <w:rsid w:val="003168FC"/>
    <w:rsid w:val="00316BC4"/>
    <w:rsid w:val="00316C21"/>
    <w:rsid w:val="00317C19"/>
    <w:rsid w:val="00317C3D"/>
    <w:rsid w:val="00317EBA"/>
    <w:rsid w:val="00320085"/>
    <w:rsid w:val="00320450"/>
    <w:rsid w:val="0032067F"/>
    <w:rsid w:val="0032080E"/>
    <w:rsid w:val="003208C3"/>
    <w:rsid w:val="00320934"/>
    <w:rsid w:val="00320A15"/>
    <w:rsid w:val="00320DAA"/>
    <w:rsid w:val="00320DD4"/>
    <w:rsid w:val="0032132B"/>
    <w:rsid w:val="00321C54"/>
    <w:rsid w:val="00321E0B"/>
    <w:rsid w:val="00322382"/>
    <w:rsid w:val="0032248A"/>
    <w:rsid w:val="003224DF"/>
    <w:rsid w:val="0032295D"/>
    <w:rsid w:val="00322A88"/>
    <w:rsid w:val="00322BDB"/>
    <w:rsid w:val="0032340B"/>
    <w:rsid w:val="00323A5B"/>
    <w:rsid w:val="00323BF8"/>
    <w:rsid w:val="003246D1"/>
    <w:rsid w:val="00324778"/>
    <w:rsid w:val="003248BB"/>
    <w:rsid w:val="003248D7"/>
    <w:rsid w:val="00324AC1"/>
    <w:rsid w:val="00325022"/>
    <w:rsid w:val="0032528C"/>
    <w:rsid w:val="0032549B"/>
    <w:rsid w:val="0032553A"/>
    <w:rsid w:val="00325773"/>
    <w:rsid w:val="00325999"/>
    <w:rsid w:val="003259CD"/>
    <w:rsid w:val="00325C4D"/>
    <w:rsid w:val="00326592"/>
    <w:rsid w:val="00326EF4"/>
    <w:rsid w:val="00326F0F"/>
    <w:rsid w:val="00326F87"/>
    <w:rsid w:val="00326F99"/>
    <w:rsid w:val="0032704A"/>
    <w:rsid w:val="00327298"/>
    <w:rsid w:val="00327583"/>
    <w:rsid w:val="003275BC"/>
    <w:rsid w:val="003275CA"/>
    <w:rsid w:val="00327CA3"/>
    <w:rsid w:val="00327E87"/>
    <w:rsid w:val="00327FD5"/>
    <w:rsid w:val="00330196"/>
    <w:rsid w:val="00330481"/>
    <w:rsid w:val="00330D6D"/>
    <w:rsid w:val="00330E17"/>
    <w:rsid w:val="003310FB"/>
    <w:rsid w:val="00331186"/>
    <w:rsid w:val="0033186E"/>
    <w:rsid w:val="0033200F"/>
    <w:rsid w:val="00332322"/>
    <w:rsid w:val="0033242E"/>
    <w:rsid w:val="00332B8F"/>
    <w:rsid w:val="00332DAE"/>
    <w:rsid w:val="00333302"/>
    <w:rsid w:val="00333B60"/>
    <w:rsid w:val="00333B9B"/>
    <w:rsid w:val="00333DB7"/>
    <w:rsid w:val="00333F00"/>
    <w:rsid w:val="0033426F"/>
    <w:rsid w:val="00334337"/>
    <w:rsid w:val="003344E5"/>
    <w:rsid w:val="003344F6"/>
    <w:rsid w:val="003349E8"/>
    <w:rsid w:val="00334AE4"/>
    <w:rsid w:val="00334CDE"/>
    <w:rsid w:val="00334E45"/>
    <w:rsid w:val="00335281"/>
    <w:rsid w:val="0033543E"/>
    <w:rsid w:val="003357F6"/>
    <w:rsid w:val="00335881"/>
    <w:rsid w:val="00335A1C"/>
    <w:rsid w:val="00335B27"/>
    <w:rsid w:val="00335EC2"/>
    <w:rsid w:val="00336119"/>
    <w:rsid w:val="0033624D"/>
    <w:rsid w:val="00336422"/>
    <w:rsid w:val="00336917"/>
    <w:rsid w:val="00337039"/>
    <w:rsid w:val="0033761D"/>
    <w:rsid w:val="0033780D"/>
    <w:rsid w:val="00337829"/>
    <w:rsid w:val="003379D0"/>
    <w:rsid w:val="00337A98"/>
    <w:rsid w:val="00337C42"/>
    <w:rsid w:val="00337EA5"/>
    <w:rsid w:val="00337F95"/>
    <w:rsid w:val="0034038C"/>
    <w:rsid w:val="0034040B"/>
    <w:rsid w:val="003407FB"/>
    <w:rsid w:val="00340CA8"/>
    <w:rsid w:val="00340D13"/>
    <w:rsid w:val="003418ED"/>
    <w:rsid w:val="00341A28"/>
    <w:rsid w:val="00341A61"/>
    <w:rsid w:val="00341BCA"/>
    <w:rsid w:val="00341CF7"/>
    <w:rsid w:val="00341D4C"/>
    <w:rsid w:val="00341E3A"/>
    <w:rsid w:val="003421D7"/>
    <w:rsid w:val="003425B9"/>
    <w:rsid w:val="0034277C"/>
    <w:rsid w:val="003428D6"/>
    <w:rsid w:val="0034291E"/>
    <w:rsid w:val="0034299D"/>
    <w:rsid w:val="003434FF"/>
    <w:rsid w:val="00343889"/>
    <w:rsid w:val="003439ED"/>
    <w:rsid w:val="00343F75"/>
    <w:rsid w:val="00344071"/>
    <w:rsid w:val="003441D8"/>
    <w:rsid w:val="0034445A"/>
    <w:rsid w:val="0034445F"/>
    <w:rsid w:val="00344C2E"/>
    <w:rsid w:val="003450F8"/>
    <w:rsid w:val="0034526F"/>
    <w:rsid w:val="00345569"/>
    <w:rsid w:val="00345ABB"/>
    <w:rsid w:val="00345EEE"/>
    <w:rsid w:val="00345FCA"/>
    <w:rsid w:val="0034600F"/>
    <w:rsid w:val="00346016"/>
    <w:rsid w:val="0034621A"/>
    <w:rsid w:val="00346769"/>
    <w:rsid w:val="00346796"/>
    <w:rsid w:val="00346810"/>
    <w:rsid w:val="003469D4"/>
    <w:rsid w:val="00346F69"/>
    <w:rsid w:val="003471CE"/>
    <w:rsid w:val="0034783F"/>
    <w:rsid w:val="003479A1"/>
    <w:rsid w:val="00347B7F"/>
    <w:rsid w:val="003501CB"/>
    <w:rsid w:val="0035042A"/>
    <w:rsid w:val="0035049F"/>
    <w:rsid w:val="003505F0"/>
    <w:rsid w:val="003507A9"/>
    <w:rsid w:val="0035086F"/>
    <w:rsid w:val="00350962"/>
    <w:rsid w:val="00350B61"/>
    <w:rsid w:val="003515AC"/>
    <w:rsid w:val="003515C7"/>
    <w:rsid w:val="00351856"/>
    <w:rsid w:val="003519F0"/>
    <w:rsid w:val="00351C08"/>
    <w:rsid w:val="00351D02"/>
    <w:rsid w:val="00352A22"/>
    <w:rsid w:val="0035333D"/>
    <w:rsid w:val="00353535"/>
    <w:rsid w:val="00353B4D"/>
    <w:rsid w:val="00353C0E"/>
    <w:rsid w:val="00353C70"/>
    <w:rsid w:val="00353CA1"/>
    <w:rsid w:val="00354378"/>
    <w:rsid w:val="003543B1"/>
    <w:rsid w:val="00354722"/>
    <w:rsid w:val="00354883"/>
    <w:rsid w:val="00354950"/>
    <w:rsid w:val="00354BBB"/>
    <w:rsid w:val="00354CE8"/>
    <w:rsid w:val="00354F63"/>
    <w:rsid w:val="00354FF2"/>
    <w:rsid w:val="00355003"/>
    <w:rsid w:val="00355076"/>
    <w:rsid w:val="0035531E"/>
    <w:rsid w:val="00355757"/>
    <w:rsid w:val="00355ED8"/>
    <w:rsid w:val="003560A6"/>
    <w:rsid w:val="003560D1"/>
    <w:rsid w:val="0035629B"/>
    <w:rsid w:val="003565E7"/>
    <w:rsid w:val="00356B36"/>
    <w:rsid w:val="003571E8"/>
    <w:rsid w:val="00357222"/>
    <w:rsid w:val="003573F2"/>
    <w:rsid w:val="003577DF"/>
    <w:rsid w:val="003577F9"/>
    <w:rsid w:val="0036029D"/>
    <w:rsid w:val="00360448"/>
    <w:rsid w:val="00360621"/>
    <w:rsid w:val="003606D9"/>
    <w:rsid w:val="003606EE"/>
    <w:rsid w:val="00360C50"/>
    <w:rsid w:val="00360EAE"/>
    <w:rsid w:val="003610C8"/>
    <w:rsid w:val="0036126E"/>
    <w:rsid w:val="003613F1"/>
    <w:rsid w:val="0036157B"/>
    <w:rsid w:val="003618D6"/>
    <w:rsid w:val="00361B2D"/>
    <w:rsid w:val="00361CB0"/>
    <w:rsid w:val="00361DA8"/>
    <w:rsid w:val="00361F95"/>
    <w:rsid w:val="00361FA7"/>
    <w:rsid w:val="0036214A"/>
    <w:rsid w:val="003621E2"/>
    <w:rsid w:val="0036224D"/>
    <w:rsid w:val="00362307"/>
    <w:rsid w:val="003624FB"/>
    <w:rsid w:val="003628F9"/>
    <w:rsid w:val="003629A2"/>
    <w:rsid w:val="00362B27"/>
    <w:rsid w:val="00362BAC"/>
    <w:rsid w:val="00363131"/>
    <w:rsid w:val="003633EA"/>
    <w:rsid w:val="0036348E"/>
    <w:rsid w:val="00363556"/>
    <w:rsid w:val="00363711"/>
    <w:rsid w:val="00363715"/>
    <w:rsid w:val="00363850"/>
    <w:rsid w:val="003639FC"/>
    <w:rsid w:val="00363A4E"/>
    <w:rsid w:val="00363A60"/>
    <w:rsid w:val="00363AE3"/>
    <w:rsid w:val="00363C77"/>
    <w:rsid w:val="00363D47"/>
    <w:rsid w:val="00363E1E"/>
    <w:rsid w:val="003641BE"/>
    <w:rsid w:val="00364336"/>
    <w:rsid w:val="00364561"/>
    <w:rsid w:val="003645C0"/>
    <w:rsid w:val="00364744"/>
    <w:rsid w:val="00364884"/>
    <w:rsid w:val="00364893"/>
    <w:rsid w:val="00364D95"/>
    <w:rsid w:val="00364ED9"/>
    <w:rsid w:val="0036522B"/>
    <w:rsid w:val="003652D6"/>
    <w:rsid w:val="003652DE"/>
    <w:rsid w:val="00365670"/>
    <w:rsid w:val="00365800"/>
    <w:rsid w:val="00365D1E"/>
    <w:rsid w:val="00366657"/>
    <w:rsid w:val="00366AE0"/>
    <w:rsid w:val="00366B0C"/>
    <w:rsid w:val="00366E1E"/>
    <w:rsid w:val="00366E3D"/>
    <w:rsid w:val="00366F1F"/>
    <w:rsid w:val="00366FC1"/>
    <w:rsid w:val="00366FD1"/>
    <w:rsid w:val="003673A8"/>
    <w:rsid w:val="003678DE"/>
    <w:rsid w:val="003678F0"/>
    <w:rsid w:val="00367C17"/>
    <w:rsid w:val="00367E44"/>
    <w:rsid w:val="00370000"/>
    <w:rsid w:val="0037001B"/>
    <w:rsid w:val="003706B8"/>
    <w:rsid w:val="0037081F"/>
    <w:rsid w:val="00370896"/>
    <w:rsid w:val="003709A3"/>
    <w:rsid w:val="00370A62"/>
    <w:rsid w:val="00370E8A"/>
    <w:rsid w:val="00370F65"/>
    <w:rsid w:val="00370FBC"/>
    <w:rsid w:val="00370FDF"/>
    <w:rsid w:val="00371140"/>
    <w:rsid w:val="00371204"/>
    <w:rsid w:val="0037163E"/>
    <w:rsid w:val="0037167C"/>
    <w:rsid w:val="0037176C"/>
    <w:rsid w:val="00371AD0"/>
    <w:rsid w:val="00371B42"/>
    <w:rsid w:val="00371CFB"/>
    <w:rsid w:val="00371F20"/>
    <w:rsid w:val="003725CA"/>
    <w:rsid w:val="00372C56"/>
    <w:rsid w:val="00372C8B"/>
    <w:rsid w:val="00372DF6"/>
    <w:rsid w:val="00373011"/>
    <w:rsid w:val="00373896"/>
    <w:rsid w:val="003738FE"/>
    <w:rsid w:val="00373930"/>
    <w:rsid w:val="00373986"/>
    <w:rsid w:val="00373D69"/>
    <w:rsid w:val="00374054"/>
    <w:rsid w:val="00374335"/>
    <w:rsid w:val="00374371"/>
    <w:rsid w:val="0037465E"/>
    <w:rsid w:val="00374A4A"/>
    <w:rsid w:val="00374A70"/>
    <w:rsid w:val="00374D2E"/>
    <w:rsid w:val="00374E83"/>
    <w:rsid w:val="0037573F"/>
    <w:rsid w:val="00375C39"/>
    <w:rsid w:val="00376D40"/>
    <w:rsid w:val="00376E40"/>
    <w:rsid w:val="0037701E"/>
    <w:rsid w:val="0037712E"/>
    <w:rsid w:val="0037722A"/>
    <w:rsid w:val="00377366"/>
    <w:rsid w:val="0037742D"/>
    <w:rsid w:val="0037752A"/>
    <w:rsid w:val="003778F1"/>
    <w:rsid w:val="0037798B"/>
    <w:rsid w:val="00377CC0"/>
    <w:rsid w:val="00377D6B"/>
    <w:rsid w:val="00380140"/>
    <w:rsid w:val="00380206"/>
    <w:rsid w:val="00380BD7"/>
    <w:rsid w:val="00380C33"/>
    <w:rsid w:val="00380E5C"/>
    <w:rsid w:val="0038104D"/>
    <w:rsid w:val="0038188C"/>
    <w:rsid w:val="003818EE"/>
    <w:rsid w:val="00381CE0"/>
    <w:rsid w:val="003824CC"/>
    <w:rsid w:val="0038277C"/>
    <w:rsid w:val="003827B6"/>
    <w:rsid w:val="0038283A"/>
    <w:rsid w:val="00382B4F"/>
    <w:rsid w:val="00382BB0"/>
    <w:rsid w:val="00382BF3"/>
    <w:rsid w:val="003832F4"/>
    <w:rsid w:val="003836C9"/>
    <w:rsid w:val="00383700"/>
    <w:rsid w:val="00384265"/>
    <w:rsid w:val="00384387"/>
    <w:rsid w:val="0038443A"/>
    <w:rsid w:val="003848A6"/>
    <w:rsid w:val="0038490A"/>
    <w:rsid w:val="00384AB3"/>
    <w:rsid w:val="00384BAB"/>
    <w:rsid w:val="003854A3"/>
    <w:rsid w:val="003855BC"/>
    <w:rsid w:val="00385DD5"/>
    <w:rsid w:val="00385FA4"/>
    <w:rsid w:val="00386372"/>
    <w:rsid w:val="003867B6"/>
    <w:rsid w:val="00386A6C"/>
    <w:rsid w:val="00386EBE"/>
    <w:rsid w:val="003874C7"/>
    <w:rsid w:val="00387550"/>
    <w:rsid w:val="003875F0"/>
    <w:rsid w:val="0038770A"/>
    <w:rsid w:val="00387B00"/>
    <w:rsid w:val="00387CB7"/>
    <w:rsid w:val="00387DF5"/>
    <w:rsid w:val="0039011F"/>
    <w:rsid w:val="003902B5"/>
    <w:rsid w:val="00390437"/>
    <w:rsid w:val="00390605"/>
    <w:rsid w:val="003906D3"/>
    <w:rsid w:val="00390D3C"/>
    <w:rsid w:val="00391036"/>
    <w:rsid w:val="00391048"/>
    <w:rsid w:val="0039120F"/>
    <w:rsid w:val="003917BD"/>
    <w:rsid w:val="003918AE"/>
    <w:rsid w:val="003919E8"/>
    <w:rsid w:val="00391B2F"/>
    <w:rsid w:val="00391EDA"/>
    <w:rsid w:val="00391F05"/>
    <w:rsid w:val="00391F24"/>
    <w:rsid w:val="003922EE"/>
    <w:rsid w:val="003922FC"/>
    <w:rsid w:val="00392413"/>
    <w:rsid w:val="00392569"/>
    <w:rsid w:val="0039258E"/>
    <w:rsid w:val="003926B6"/>
    <w:rsid w:val="00392A6B"/>
    <w:rsid w:val="00392B77"/>
    <w:rsid w:val="003931D5"/>
    <w:rsid w:val="00393289"/>
    <w:rsid w:val="0039339F"/>
    <w:rsid w:val="003933BB"/>
    <w:rsid w:val="003934C4"/>
    <w:rsid w:val="00393653"/>
    <w:rsid w:val="00393974"/>
    <w:rsid w:val="00393F26"/>
    <w:rsid w:val="0039439B"/>
    <w:rsid w:val="00394427"/>
    <w:rsid w:val="0039447B"/>
    <w:rsid w:val="0039477E"/>
    <w:rsid w:val="00394C4E"/>
    <w:rsid w:val="00394D90"/>
    <w:rsid w:val="00394EEF"/>
    <w:rsid w:val="00395078"/>
    <w:rsid w:val="003952BB"/>
    <w:rsid w:val="003957C6"/>
    <w:rsid w:val="00395885"/>
    <w:rsid w:val="00395993"/>
    <w:rsid w:val="00395C64"/>
    <w:rsid w:val="00395D27"/>
    <w:rsid w:val="003960FC"/>
    <w:rsid w:val="00396117"/>
    <w:rsid w:val="00396196"/>
    <w:rsid w:val="0039625F"/>
    <w:rsid w:val="00396296"/>
    <w:rsid w:val="00396490"/>
    <w:rsid w:val="003964FA"/>
    <w:rsid w:val="0039651E"/>
    <w:rsid w:val="00396872"/>
    <w:rsid w:val="00396888"/>
    <w:rsid w:val="00396FBD"/>
    <w:rsid w:val="00397078"/>
    <w:rsid w:val="00397476"/>
    <w:rsid w:val="0039771E"/>
    <w:rsid w:val="00397E3E"/>
    <w:rsid w:val="003A0217"/>
    <w:rsid w:val="003A028D"/>
    <w:rsid w:val="003A0960"/>
    <w:rsid w:val="003A09AE"/>
    <w:rsid w:val="003A0B0F"/>
    <w:rsid w:val="003A0CF5"/>
    <w:rsid w:val="003A0E51"/>
    <w:rsid w:val="003A0ECB"/>
    <w:rsid w:val="003A131C"/>
    <w:rsid w:val="003A17D3"/>
    <w:rsid w:val="003A1A01"/>
    <w:rsid w:val="003A1CB8"/>
    <w:rsid w:val="003A1CE9"/>
    <w:rsid w:val="003A1F5A"/>
    <w:rsid w:val="003A1FEB"/>
    <w:rsid w:val="003A2055"/>
    <w:rsid w:val="003A2274"/>
    <w:rsid w:val="003A22BB"/>
    <w:rsid w:val="003A24FE"/>
    <w:rsid w:val="003A2801"/>
    <w:rsid w:val="003A2976"/>
    <w:rsid w:val="003A2AE5"/>
    <w:rsid w:val="003A2E5E"/>
    <w:rsid w:val="003A3053"/>
    <w:rsid w:val="003A3070"/>
    <w:rsid w:val="003A33DC"/>
    <w:rsid w:val="003A33E8"/>
    <w:rsid w:val="003A3624"/>
    <w:rsid w:val="003A3817"/>
    <w:rsid w:val="003A3CB9"/>
    <w:rsid w:val="003A4377"/>
    <w:rsid w:val="003A448E"/>
    <w:rsid w:val="003A452F"/>
    <w:rsid w:val="003A4685"/>
    <w:rsid w:val="003A4768"/>
    <w:rsid w:val="003A4F26"/>
    <w:rsid w:val="003A502C"/>
    <w:rsid w:val="003A5394"/>
    <w:rsid w:val="003A53D7"/>
    <w:rsid w:val="003A570E"/>
    <w:rsid w:val="003A57B5"/>
    <w:rsid w:val="003A57E2"/>
    <w:rsid w:val="003A59BC"/>
    <w:rsid w:val="003A5BF5"/>
    <w:rsid w:val="003A5E30"/>
    <w:rsid w:val="003A6396"/>
    <w:rsid w:val="003A649D"/>
    <w:rsid w:val="003A64DF"/>
    <w:rsid w:val="003A6B31"/>
    <w:rsid w:val="003A6EFD"/>
    <w:rsid w:val="003A70D9"/>
    <w:rsid w:val="003A71F4"/>
    <w:rsid w:val="003A7592"/>
    <w:rsid w:val="003A7902"/>
    <w:rsid w:val="003A7928"/>
    <w:rsid w:val="003A799C"/>
    <w:rsid w:val="003A7DD5"/>
    <w:rsid w:val="003A7E56"/>
    <w:rsid w:val="003A7F0E"/>
    <w:rsid w:val="003B0065"/>
    <w:rsid w:val="003B013B"/>
    <w:rsid w:val="003B01ED"/>
    <w:rsid w:val="003B02A5"/>
    <w:rsid w:val="003B05B4"/>
    <w:rsid w:val="003B0C69"/>
    <w:rsid w:val="003B0D21"/>
    <w:rsid w:val="003B0F3C"/>
    <w:rsid w:val="003B1001"/>
    <w:rsid w:val="003B156F"/>
    <w:rsid w:val="003B16E7"/>
    <w:rsid w:val="003B198C"/>
    <w:rsid w:val="003B19C6"/>
    <w:rsid w:val="003B1A78"/>
    <w:rsid w:val="003B1BD0"/>
    <w:rsid w:val="003B1CBB"/>
    <w:rsid w:val="003B1E1A"/>
    <w:rsid w:val="003B1E3F"/>
    <w:rsid w:val="003B20C5"/>
    <w:rsid w:val="003B2678"/>
    <w:rsid w:val="003B2974"/>
    <w:rsid w:val="003B2E33"/>
    <w:rsid w:val="003B328F"/>
    <w:rsid w:val="003B32E4"/>
    <w:rsid w:val="003B3334"/>
    <w:rsid w:val="003B34D7"/>
    <w:rsid w:val="003B35B7"/>
    <w:rsid w:val="003B37AB"/>
    <w:rsid w:val="003B3B47"/>
    <w:rsid w:val="003B3D41"/>
    <w:rsid w:val="003B40B4"/>
    <w:rsid w:val="003B47D6"/>
    <w:rsid w:val="003B49AB"/>
    <w:rsid w:val="003B49F2"/>
    <w:rsid w:val="003B4BD5"/>
    <w:rsid w:val="003B4C05"/>
    <w:rsid w:val="003B4F3F"/>
    <w:rsid w:val="003B507B"/>
    <w:rsid w:val="003B50EA"/>
    <w:rsid w:val="003B5216"/>
    <w:rsid w:val="003B5262"/>
    <w:rsid w:val="003B533E"/>
    <w:rsid w:val="003B54BD"/>
    <w:rsid w:val="003B564C"/>
    <w:rsid w:val="003B587B"/>
    <w:rsid w:val="003B607B"/>
    <w:rsid w:val="003B66D2"/>
    <w:rsid w:val="003B6734"/>
    <w:rsid w:val="003B6927"/>
    <w:rsid w:val="003B693D"/>
    <w:rsid w:val="003B752B"/>
    <w:rsid w:val="003B77B7"/>
    <w:rsid w:val="003B7BA6"/>
    <w:rsid w:val="003B7EAA"/>
    <w:rsid w:val="003B7FC6"/>
    <w:rsid w:val="003C016F"/>
    <w:rsid w:val="003C0FA9"/>
    <w:rsid w:val="003C0FD0"/>
    <w:rsid w:val="003C1095"/>
    <w:rsid w:val="003C12EF"/>
    <w:rsid w:val="003C1362"/>
    <w:rsid w:val="003C185B"/>
    <w:rsid w:val="003C1D57"/>
    <w:rsid w:val="003C1EFD"/>
    <w:rsid w:val="003C29AA"/>
    <w:rsid w:val="003C2D37"/>
    <w:rsid w:val="003C2E4C"/>
    <w:rsid w:val="003C329E"/>
    <w:rsid w:val="003C32F9"/>
    <w:rsid w:val="003C3472"/>
    <w:rsid w:val="003C3D9F"/>
    <w:rsid w:val="003C3FD9"/>
    <w:rsid w:val="003C42E6"/>
    <w:rsid w:val="003C4DC3"/>
    <w:rsid w:val="003C5075"/>
    <w:rsid w:val="003C5321"/>
    <w:rsid w:val="003C536C"/>
    <w:rsid w:val="003C5705"/>
    <w:rsid w:val="003C5929"/>
    <w:rsid w:val="003C5941"/>
    <w:rsid w:val="003C5D43"/>
    <w:rsid w:val="003C5F92"/>
    <w:rsid w:val="003C6035"/>
    <w:rsid w:val="003C630F"/>
    <w:rsid w:val="003C64A3"/>
    <w:rsid w:val="003C67BD"/>
    <w:rsid w:val="003C6C39"/>
    <w:rsid w:val="003C6D23"/>
    <w:rsid w:val="003C6D2C"/>
    <w:rsid w:val="003C6DE1"/>
    <w:rsid w:val="003C707D"/>
    <w:rsid w:val="003C70A7"/>
    <w:rsid w:val="003C72D2"/>
    <w:rsid w:val="003C767D"/>
    <w:rsid w:val="003C7806"/>
    <w:rsid w:val="003C7959"/>
    <w:rsid w:val="003D0362"/>
    <w:rsid w:val="003D0A60"/>
    <w:rsid w:val="003D0D4B"/>
    <w:rsid w:val="003D0EBD"/>
    <w:rsid w:val="003D14F0"/>
    <w:rsid w:val="003D161A"/>
    <w:rsid w:val="003D1E8B"/>
    <w:rsid w:val="003D222A"/>
    <w:rsid w:val="003D22B4"/>
    <w:rsid w:val="003D2829"/>
    <w:rsid w:val="003D29CC"/>
    <w:rsid w:val="003D2A5D"/>
    <w:rsid w:val="003D30C7"/>
    <w:rsid w:val="003D337F"/>
    <w:rsid w:val="003D341B"/>
    <w:rsid w:val="003D38D0"/>
    <w:rsid w:val="003D3A83"/>
    <w:rsid w:val="003D3DFB"/>
    <w:rsid w:val="003D43E9"/>
    <w:rsid w:val="003D4592"/>
    <w:rsid w:val="003D4716"/>
    <w:rsid w:val="003D487C"/>
    <w:rsid w:val="003D49EC"/>
    <w:rsid w:val="003D4BC9"/>
    <w:rsid w:val="003D4BFB"/>
    <w:rsid w:val="003D50DF"/>
    <w:rsid w:val="003D51DB"/>
    <w:rsid w:val="003D5383"/>
    <w:rsid w:val="003D5390"/>
    <w:rsid w:val="003D5A51"/>
    <w:rsid w:val="003D5BCE"/>
    <w:rsid w:val="003D5D81"/>
    <w:rsid w:val="003D6481"/>
    <w:rsid w:val="003D64C8"/>
    <w:rsid w:val="003D6522"/>
    <w:rsid w:val="003D6674"/>
    <w:rsid w:val="003D6E79"/>
    <w:rsid w:val="003D701D"/>
    <w:rsid w:val="003D70B5"/>
    <w:rsid w:val="003D743F"/>
    <w:rsid w:val="003D7EEA"/>
    <w:rsid w:val="003E0057"/>
    <w:rsid w:val="003E02BE"/>
    <w:rsid w:val="003E034A"/>
    <w:rsid w:val="003E03C5"/>
    <w:rsid w:val="003E03EF"/>
    <w:rsid w:val="003E04D6"/>
    <w:rsid w:val="003E0744"/>
    <w:rsid w:val="003E0B78"/>
    <w:rsid w:val="003E0C65"/>
    <w:rsid w:val="003E1096"/>
    <w:rsid w:val="003E1197"/>
    <w:rsid w:val="003E141E"/>
    <w:rsid w:val="003E1680"/>
    <w:rsid w:val="003E182B"/>
    <w:rsid w:val="003E1A42"/>
    <w:rsid w:val="003E1BB1"/>
    <w:rsid w:val="003E1C57"/>
    <w:rsid w:val="003E1F68"/>
    <w:rsid w:val="003E2322"/>
    <w:rsid w:val="003E2447"/>
    <w:rsid w:val="003E25DA"/>
    <w:rsid w:val="003E2B74"/>
    <w:rsid w:val="003E340E"/>
    <w:rsid w:val="003E3457"/>
    <w:rsid w:val="003E3627"/>
    <w:rsid w:val="003E37F9"/>
    <w:rsid w:val="003E382D"/>
    <w:rsid w:val="003E3831"/>
    <w:rsid w:val="003E3BEC"/>
    <w:rsid w:val="003E3DE6"/>
    <w:rsid w:val="003E4123"/>
    <w:rsid w:val="003E4498"/>
    <w:rsid w:val="003E4577"/>
    <w:rsid w:val="003E475B"/>
    <w:rsid w:val="003E4979"/>
    <w:rsid w:val="003E4A78"/>
    <w:rsid w:val="003E4B50"/>
    <w:rsid w:val="003E4BC9"/>
    <w:rsid w:val="003E4F03"/>
    <w:rsid w:val="003E535F"/>
    <w:rsid w:val="003E5665"/>
    <w:rsid w:val="003E5854"/>
    <w:rsid w:val="003E6620"/>
    <w:rsid w:val="003E670F"/>
    <w:rsid w:val="003E6AED"/>
    <w:rsid w:val="003E6BCE"/>
    <w:rsid w:val="003E762E"/>
    <w:rsid w:val="003E7B41"/>
    <w:rsid w:val="003E7C8E"/>
    <w:rsid w:val="003F0498"/>
    <w:rsid w:val="003F050A"/>
    <w:rsid w:val="003F0958"/>
    <w:rsid w:val="003F0A59"/>
    <w:rsid w:val="003F0A74"/>
    <w:rsid w:val="003F0B6D"/>
    <w:rsid w:val="003F0DD0"/>
    <w:rsid w:val="003F100F"/>
    <w:rsid w:val="003F12BE"/>
    <w:rsid w:val="003F2035"/>
    <w:rsid w:val="003F20F8"/>
    <w:rsid w:val="003F22F2"/>
    <w:rsid w:val="003F25F3"/>
    <w:rsid w:val="003F267B"/>
    <w:rsid w:val="003F2D92"/>
    <w:rsid w:val="003F2DC5"/>
    <w:rsid w:val="003F2FC9"/>
    <w:rsid w:val="003F303F"/>
    <w:rsid w:val="003F3540"/>
    <w:rsid w:val="003F3749"/>
    <w:rsid w:val="003F3A74"/>
    <w:rsid w:val="003F3C12"/>
    <w:rsid w:val="003F3E3B"/>
    <w:rsid w:val="003F3E96"/>
    <w:rsid w:val="003F421D"/>
    <w:rsid w:val="003F45B5"/>
    <w:rsid w:val="003F4AE7"/>
    <w:rsid w:val="003F4CA1"/>
    <w:rsid w:val="003F4F9B"/>
    <w:rsid w:val="003F501D"/>
    <w:rsid w:val="003F5284"/>
    <w:rsid w:val="003F5640"/>
    <w:rsid w:val="003F583C"/>
    <w:rsid w:val="003F608C"/>
    <w:rsid w:val="003F60C3"/>
    <w:rsid w:val="003F66B1"/>
    <w:rsid w:val="003F73F7"/>
    <w:rsid w:val="003F78A4"/>
    <w:rsid w:val="003F7B0C"/>
    <w:rsid w:val="003F7B15"/>
    <w:rsid w:val="003F7C42"/>
    <w:rsid w:val="003F7D11"/>
    <w:rsid w:val="00400196"/>
    <w:rsid w:val="004005A1"/>
    <w:rsid w:val="00400905"/>
    <w:rsid w:val="0040127F"/>
    <w:rsid w:val="004012EA"/>
    <w:rsid w:val="00401550"/>
    <w:rsid w:val="00401AED"/>
    <w:rsid w:val="00401CB5"/>
    <w:rsid w:val="00401DA9"/>
    <w:rsid w:val="00401FEB"/>
    <w:rsid w:val="00402492"/>
    <w:rsid w:val="004026D4"/>
    <w:rsid w:val="004027F4"/>
    <w:rsid w:val="00402A38"/>
    <w:rsid w:val="00402A70"/>
    <w:rsid w:val="00402F27"/>
    <w:rsid w:val="004037B8"/>
    <w:rsid w:val="004037F7"/>
    <w:rsid w:val="00403931"/>
    <w:rsid w:val="00403F5A"/>
    <w:rsid w:val="00404001"/>
    <w:rsid w:val="004041B3"/>
    <w:rsid w:val="00404697"/>
    <w:rsid w:val="004047C0"/>
    <w:rsid w:val="00404894"/>
    <w:rsid w:val="00404901"/>
    <w:rsid w:val="00404958"/>
    <w:rsid w:val="00404A50"/>
    <w:rsid w:val="00404B01"/>
    <w:rsid w:val="00404B7F"/>
    <w:rsid w:val="004051D6"/>
    <w:rsid w:val="0040529A"/>
    <w:rsid w:val="00405304"/>
    <w:rsid w:val="0040533D"/>
    <w:rsid w:val="004055A0"/>
    <w:rsid w:val="00405648"/>
    <w:rsid w:val="00405BE7"/>
    <w:rsid w:val="00405CE6"/>
    <w:rsid w:val="00405D13"/>
    <w:rsid w:val="00405D80"/>
    <w:rsid w:val="0040615D"/>
    <w:rsid w:val="0040622D"/>
    <w:rsid w:val="00406A10"/>
    <w:rsid w:val="00406C3D"/>
    <w:rsid w:val="00406C41"/>
    <w:rsid w:val="00406F19"/>
    <w:rsid w:val="004071E4"/>
    <w:rsid w:val="00407264"/>
    <w:rsid w:val="00407552"/>
    <w:rsid w:val="00407569"/>
    <w:rsid w:val="0040757E"/>
    <w:rsid w:val="00407E0E"/>
    <w:rsid w:val="004101FA"/>
    <w:rsid w:val="004102F1"/>
    <w:rsid w:val="00410451"/>
    <w:rsid w:val="004107E5"/>
    <w:rsid w:val="00410976"/>
    <w:rsid w:val="00410A77"/>
    <w:rsid w:val="00410AA3"/>
    <w:rsid w:val="00410CB0"/>
    <w:rsid w:val="00410D60"/>
    <w:rsid w:val="00410E63"/>
    <w:rsid w:val="004112A2"/>
    <w:rsid w:val="00411337"/>
    <w:rsid w:val="004114D1"/>
    <w:rsid w:val="00411551"/>
    <w:rsid w:val="00411982"/>
    <w:rsid w:val="00411AB4"/>
    <w:rsid w:val="00411B3B"/>
    <w:rsid w:val="00411C99"/>
    <w:rsid w:val="00412366"/>
    <w:rsid w:val="00412509"/>
    <w:rsid w:val="00412616"/>
    <w:rsid w:val="00412728"/>
    <w:rsid w:val="0041273A"/>
    <w:rsid w:val="0041278B"/>
    <w:rsid w:val="00412848"/>
    <w:rsid w:val="00412BBA"/>
    <w:rsid w:val="00412E81"/>
    <w:rsid w:val="00412F32"/>
    <w:rsid w:val="0041304F"/>
    <w:rsid w:val="004130AB"/>
    <w:rsid w:val="004132F5"/>
    <w:rsid w:val="004138E6"/>
    <w:rsid w:val="00413C10"/>
    <w:rsid w:val="004140E3"/>
    <w:rsid w:val="00414601"/>
    <w:rsid w:val="0041495C"/>
    <w:rsid w:val="00414DCA"/>
    <w:rsid w:val="00414E1D"/>
    <w:rsid w:val="00414F06"/>
    <w:rsid w:val="0041512A"/>
    <w:rsid w:val="004156F4"/>
    <w:rsid w:val="0041595F"/>
    <w:rsid w:val="00415B6F"/>
    <w:rsid w:val="00415CE7"/>
    <w:rsid w:val="00416139"/>
    <w:rsid w:val="0041655B"/>
    <w:rsid w:val="00416E26"/>
    <w:rsid w:val="00416E97"/>
    <w:rsid w:val="004170A1"/>
    <w:rsid w:val="004170FF"/>
    <w:rsid w:val="00417248"/>
    <w:rsid w:val="0041724E"/>
    <w:rsid w:val="004173A2"/>
    <w:rsid w:val="004176A0"/>
    <w:rsid w:val="00417A0F"/>
    <w:rsid w:val="00417AE3"/>
    <w:rsid w:val="00417B4D"/>
    <w:rsid w:val="00417BA9"/>
    <w:rsid w:val="00417C33"/>
    <w:rsid w:val="00417E21"/>
    <w:rsid w:val="004200F8"/>
    <w:rsid w:val="00420245"/>
    <w:rsid w:val="004203D6"/>
    <w:rsid w:val="0042093F"/>
    <w:rsid w:val="00420AFA"/>
    <w:rsid w:val="00420C5B"/>
    <w:rsid w:val="00420D11"/>
    <w:rsid w:val="00420DD7"/>
    <w:rsid w:val="00420E42"/>
    <w:rsid w:val="004210F8"/>
    <w:rsid w:val="00421196"/>
    <w:rsid w:val="004211D7"/>
    <w:rsid w:val="004212F6"/>
    <w:rsid w:val="00421409"/>
    <w:rsid w:val="0042145A"/>
    <w:rsid w:val="00421714"/>
    <w:rsid w:val="004219E8"/>
    <w:rsid w:val="00421BCF"/>
    <w:rsid w:val="004220AC"/>
    <w:rsid w:val="004222AB"/>
    <w:rsid w:val="00422499"/>
    <w:rsid w:val="0042299E"/>
    <w:rsid w:val="00422D2C"/>
    <w:rsid w:val="00422EFD"/>
    <w:rsid w:val="0042338F"/>
    <w:rsid w:val="004234C0"/>
    <w:rsid w:val="00423612"/>
    <w:rsid w:val="00423B60"/>
    <w:rsid w:val="00423D3F"/>
    <w:rsid w:val="00423DD3"/>
    <w:rsid w:val="00424020"/>
    <w:rsid w:val="00424170"/>
    <w:rsid w:val="004241D3"/>
    <w:rsid w:val="004242D4"/>
    <w:rsid w:val="00424D5F"/>
    <w:rsid w:val="00424FB5"/>
    <w:rsid w:val="00425445"/>
    <w:rsid w:val="004256C6"/>
    <w:rsid w:val="00425AC3"/>
    <w:rsid w:val="00425EF8"/>
    <w:rsid w:val="0042647F"/>
    <w:rsid w:val="004264F2"/>
    <w:rsid w:val="004265AB"/>
    <w:rsid w:val="004265F8"/>
    <w:rsid w:val="00426627"/>
    <w:rsid w:val="004266F4"/>
    <w:rsid w:val="00426734"/>
    <w:rsid w:val="00426868"/>
    <w:rsid w:val="00426951"/>
    <w:rsid w:val="00426B7E"/>
    <w:rsid w:val="00426C90"/>
    <w:rsid w:val="00426D58"/>
    <w:rsid w:val="00426FDB"/>
    <w:rsid w:val="004274D4"/>
    <w:rsid w:val="0042779E"/>
    <w:rsid w:val="00427B49"/>
    <w:rsid w:val="00427BDE"/>
    <w:rsid w:val="00427E7A"/>
    <w:rsid w:val="00427F9C"/>
    <w:rsid w:val="00430083"/>
    <w:rsid w:val="004302CD"/>
    <w:rsid w:val="004305C2"/>
    <w:rsid w:val="00430AE3"/>
    <w:rsid w:val="00430F19"/>
    <w:rsid w:val="004310D3"/>
    <w:rsid w:val="0043125B"/>
    <w:rsid w:val="00431567"/>
    <w:rsid w:val="004315C6"/>
    <w:rsid w:val="0043181E"/>
    <w:rsid w:val="004319A8"/>
    <w:rsid w:val="00431AD1"/>
    <w:rsid w:val="00431D6A"/>
    <w:rsid w:val="0043202A"/>
    <w:rsid w:val="004320BA"/>
    <w:rsid w:val="004323D3"/>
    <w:rsid w:val="00432792"/>
    <w:rsid w:val="00432A5C"/>
    <w:rsid w:val="00432AFF"/>
    <w:rsid w:val="00432CE0"/>
    <w:rsid w:val="00432CE8"/>
    <w:rsid w:val="00432E8E"/>
    <w:rsid w:val="00433234"/>
    <w:rsid w:val="004334F3"/>
    <w:rsid w:val="004336E5"/>
    <w:rsid w:val="00433EC8"/>
    <w:rsid w:val="0043438F"/>
    <w:rsid w:val="0043487D"/>
    <w:rsid w:val="0043498E"/>
    <w:rsid w:val="00434AE6"/>
    <w:rsid w:val="00434AEE"/>
    <w:rsid w:val="00434CDE"/>
    <w:rsid w:val="00434F18"/>
    <w:rsid w:val="00435886"/>
    <w:rsid w:val="00435895"/>
    <w:rsid w:val="004358F1"/>
    <w:rsid w:val="004359BD"/>
    <w:rsid w:val="00436036"/>
    <w:rsid w:val="004364C5"/>
    <w:rsid w:val="00436501"/>
    <w:rsid w:val="00436742"/>
    <w:rsid w:val="004372AA"/>
    <w:rsid w:val="004376F5"/>
    <w:rsid w:val="00437709"/>
    <w:rsid w:val="0043787E"/>
    <w:rsid w:val="00437C3A"/>
    <w:rsid w:val="00440264"/>
    <w:rsid w:val="0044036E"/>
    <w:rsid w:val="004406DB"/>
    <w:rsid w:val="00440775"/>
    <w:rsid w:val="00440794"/>
    <w:rsid w:val="00440F49"/>
    <w:rsid w:val="004410A1"/>
    <w:rsid w:val="004412A8"/>
    <w:rsid w:val="004415CE"/>
    <w:rsid w:val="004417A1"/>
    <w:rsid w:val="00441D96"/>
    <w:rsid w:val="00441FA7"/>
    <w:rsid w:val="00442204"/>
    <w:rsid w:val="00442411"/>
    <w:rsid w:val="00442490"/>
    <w:rsid w:val="0044281C"/>
    <w:rsid w:val="0044283A"/>
    <w:rsid w:val="00442B69"/>
    <w:rsid w:val="00442E4D"/>
    <w:rsid w:val="004431FF"/>
    <w:rsid w:val="004432A7"/>
    <w:rsid w:val="004433A5"/>
    <w:rsid w:val="004434E2"/>
    <w:rsid w:val="0044363F"/>
    <w:rsid w:val="004438BE"/>
    <w:rsid w:val="004439DB"/>
    <w:rsid w:val="00443B52"/>
    <w:rsid w:val="0044409B"/>
    <w:rsid w:val="00444384"/>
    <w:rsid w:val="00444C1A"/>
    <w:rsid w:val="00444F0C"/>
    <w:rsid w:val="00444F8E"/>
    <w:rsid w:val="00444FF6"/>
    <w:rsid w:val="00445018"/>
    <w:rsid w:val="0044525B"/>
    <w:rsid w:val="004453E4"/>
    <w:rsid w:val="00445470"/>
    <w:rsid w:val="004454C0"/>
    <w:rsid w:val="004454E7"/>
    <w:rsid w:val="004456E1"/>
    <w:rsid w:val="00445992"/>
    <w:rsid w:val="00445AF3"/>
    <w:rsid w:val="00445BD7"/>
    <w:rsid w:val="004461B6"/>
    <w:rsid w:val="004461B8"/>
    <w:rsid w:val="0044646C"/>
    <w:rsid w:val="00446C1F"/>
    <w:rsid w:val="00446DD6"/>
    <w:rsid w:val="00446E93"/>
    <w:rsid w:val="004471B7"/>
    <w:rsid w:val="00447889"/>
    <w:rsid w:val="00447D76"/>
    <w:rsid w:val="00447FCC"/>
    <w:rsid w:val="004500B5"/>
    <w:rsid w:val="00450491"/>
    <w:rsid w:val="004505FE"/>
    <w:rsid w:val="00450A57"/>
    <w:rsid w:val="00450C4D"/>
    <w:rsid w:val="00450D16"/>
    <w:rsid w:val="00450F1E"/>
    <w:rsid w:val="004510C2"/>
    <w:rsid w:val="004512DD"/>
    <w:rsid w:val="0045141B"/>
    <w:rsid w:val="00451484"/>
    <w:rsid w:val="00451ABE"/>
    <w:rsid w:val="00451ACB"/>
    <w:rsid w:val="00451BB4"/>
    <w:rsid w:val="00451C84"/>
    <w:rsid w:val="00451D2E"/>
    <w:rsid w:val="00452649"/>
    <w:rsid w:val="004530AA"/>
    <w:rsid w:val="00453664"/>
    <w:rsid w:val="00453B6C"/>
    <w:rsid w:val="00453C05"/>
    <w:rsid w:val="00453DC0"/>
    <w:rsid w:val="00453F62"/>
    <w:rsid w:val="0045478F"/>
    <w:rsid w:val="004547F9"/>
    <w:rsid w:val="004548A4"/>
    <w:rsid w:val="00454E34"/>
    <w:rsid w:val="00454FB5"/>
    <w:rsid w:val="00455031"/>
    <w:rsid w:val="004554F4"/>
    <w:rsid w:val="00455507"/>
    <w:rsid w:val="00455652"/>
    <w:rsid w:val="004558A0"/>
    <w:rsid w:val="00455E1B"/>
    <w:rsid w:val="004562C0"/>
    <w:rsid w:val="0045662B"/>
    <w:rsid w:val="00456696"/>
    <w:rsid w:val="00456A9C"/>
    <w:rsid w:val="00457017"/>
    <w:rsid w:val="00457149"/>
    <w:rsid w:val="00457198"/>
    <w:rsid w:val="004571A1"/>
    <w:rsid w:val="004578AB"/>
    <w:rsid w:val="00457939"/>
    <w:rsid w:val="00457DB2"/>
    <w:rsid w:val="0046040A"/>
    <w:rsid w:val="00460554"/>
    <w:rsid w:val="0046056C"/>
    <w:rsid w:val="004607DC"/>
    <w:rsid w:val="004607F3"/>
    <w:rsid w:val="0046085C"/>
    <w:rsid w:val="00460A42"/>
    <w:rsid w:val="00460AD5"/>
    <w:rsid w:val="00460AEF"/>
    <w:rsid w:val="00460B6A"/>
    <w:rsid w:val="004611AE"/>
    <w:rsid w:val="00461366"/>
    <w:rsid w:val="00461487"/>
    <w:rsid w:val="0046150D"/>
    <w:rsid w:val="00461563"/>
    <w:rsid w:val="0046182C"/>
    <w:rsid w:val="00461B4B"/>
    <w:rsid w:val="00461B66"/>
    <w:rsid w:val="00461CBD"/>
    <w:rsid w:val="00462135"/>
    <w:rsid w:val="0046233F"/>
    <w:rsid w:val="00462473"/>
    <w:rsid w:val="00462A5A"/>
    <w:rsid w:val="00462B0A"/>
    <w:rsid w:val="00462BB8"/>
    <w:rsid w:val="00462C5B"/>
    <w:rsid w:val="00462D5B"/>
    <w:rsid w:val="00463076"/>
    <w:rsid w:val="0046320E"/>
    <w:rsid w:val="00463F63"/>
    <w:rsid w:val="00463F79"/>
    <w:rsid w:val="0046406F"/>
    <w:rsid w:val="00464182"/>
    <w:rsid w:val="004643A4"/>
    <w:rsid w:val="00464543"/>
    <w:rsid w:val="004646AB"/>
    <w:rsid w:val="004646F8"/>
    <w:rsid w:val="004648FE"/>
    <w:rsid w:val="00464949"/>
    <w:rsid w:val="0046499E"/>
    <w:rsid w:val="0046517C"/>
    <w:rsid w:val="004652FA"/>
    <w:rsid w:val="004655F2"/>
    <w:rsid w:val="004657F3"/>
    <w:rsid w:val="00465BA2"/>
    <w:rsid w:val="00465DEC"/>
    <w:rsid w:val="0046615B"/>
    <w:rsid w:val="004663BF"/>
    <w:rsid w:val="004664EC"/>
    <w:rsid w:val="00466707"/>
    <w:rsid w:val="00466A94"/>
    <w:rsid w:val="00466B2B"/>
    <w:rsid w:val="00466FED"/>
    <w:rsid w:val="004671DD"/>
    <w:rsid w:val="00467B39"/>
    <w:rsid w:val="00467E2C"/>
    <w:rsid w:val="00467FEA"/>
    <w:rsid w:val="0047037A"/>
    <w:rsid w:val="0047038D"/>
    <w:rsid w:val="00470418"/>
    <w:rsid w:val="00470492"/>
    <w:rsid w:val="00470743"/>
    <w:rsid w:val="0047099C"/>
    <w:rsid w:val="00470F84"/>
    <w:rsid w:val="004710B6"/>
    <w:rsid w:val="0047114A"/>
    <w:rsid w:val="004711AD"/>
    <w:rsid w:val="00471242"/>
    <w:rsid w:val="0047125F"/>
    <w:rsid w:val="0047148E"/>
    <w:rsid w:val="00471534"/>
    <w:rsid w:val="00471880"/>
    <w:rsid w:val="00471ABD"/>
    <w:rsid w:val="0047213E"/>
    <w:rsid w:val="004724E2"/>
    <w:rsid w:val="0047269E"/>
    <w:rsid w:val="00472AAE"/>
    <w:rsid w:val="00472B68"/>
    <w:rsid w:val="00472F1B"/>
    <w:rsid w:val="0047306D"/>
    <w:rsid w:val="004731AA"/>
    <w:rsid w:val="0047328E"/>
    <w:rsid w:val="00473BFF"/>
    <w:rsid w:val="00473CB1"/>
    <w:rsid w:val="00473CC7"/>
    <w:rsid w:val="00473E41"/>
    <w:rsid w:val="00473EBD"/>
    <w:rsid w:val="004748B5"/>
    <w:rsid w:val="004748D9"/>
    <w:rsid w:val="00474E22"/>
    <w:rsid w:val="004750C3"/>
    <w:rsid w:val="004750C8"/>
    <w:rsid w:val="004752EB"/>
    <w:rsid w:val="004756E3"/>
    <w:rsid w:val="004757EF"/>
    <w:rsid w:val="00476355"/>
    <w:rsid w:val="004763AA"/>
    <w:rsid w:val="004765EE"/>
    <w:rsid w:val="00476D02"/>
    <w:rsid w:val="00476D19"/>
    <w:rsid w:val="0047792D"/>
    <w:rsid w:val="004779D5"/>
    <w:rsid w:val="00477AEF"/>
    <w:rsid w:val="00477B51"/>
    <w:rsid w:val="00477D0E"/>
    <w:rsid w:val="00477DF5"/>
    <w:rsid w:val="00480709"/>
    <w:rsid w:val="00480CE3"/>
    <w:rsid w:val="004810AF"/>
    <w:rsid w:val="004810BC"/>
    <w:rsid w:val="004811E4"/>
    <w:rsid w:val="004812F9"/>
    <w:rsid w:val="00481356"/>
    <w:rsid w:val="0048182E"/>
    <w:rsid w:val="00481965"/>
    <w:rsid w:val="00481AF8"/>
    <w:rsid w:val="00481C8A"/>
    <w:rsid w:val="00481FAA"/>
    <w:rsid w:val="00482095"/>
    <w:rsid w:val="004826B9"/>
    <w:rsid w:val="004827C0"/>
    <w:rsid w:val="00482E3E"/>
    <w:rsid w:val="00482E9D"/>
    <w:rsid w:val="0048316D"/>
    <w:rsid w:val="004834F5"/>
    <w:rsid w:val="00483738"/>
    <w:rsid w:val="00483748"/>
    <w:rsid w:val="00483881"/>
    <w:rsid w:val="00483AC8"/>
    <w:rsid w:val="00483B93"/>
    <w:rsid w:val="00484036"/>
    <w:rsid w:val="0048452C"/>
    <w:rsid w:val="00484624"/>
    <w:rsid w:val="00484D59"/>
    <w:rsid w:val="00484D9D"/>
    <w:rsid w:val="00484EE4"/>
    <w:rsid w:val="0048508B"/>
    <w:rsid w:val="004852F9"/>
    <w:rsid w:val="004855AE"/>
    <w:rsid w:val="004857A8"/>
    <w:rsid w:val="00485C3A"/>
    <w:rsid w:val="00485E5D"/>
    <w:rsid w:val="00485F8D"/>
    <w:rsid w:val="00485FDD"/>
    <w:rsid w:val="004866DD"/>
    <w:rsid w:val="00486907"/>
    <w:rsid w:val="00486C41"/>
    <w:rsid w:val="00486F1C"/>
    <w:rsid w:val="0048721A"/>
    <w:rsid w:val="004874CB"/>
    <w:rsid w:val="00487591"/>
    <w:rsid w:val="00487948"/>
    <w:rsid w:val="00487B25"/>
    <w:rsid w:val="00487BA4"/>
    <w:rsid w:val="00487D9F"/>
    <w:rsid w:val="004908D5"/>
    <w:rsid w:val="00490E49"/>
    <w:rsid w:val="00490EB2"/>
    <w:rsid w:val="00491025"/>
    <w:rsid w:val="00491065"/>
    <w:rsid w:val="00491681"/>
    <w:rsid w:val="004916AB"/>
    <w:rsid w:val="00491706"/>
    <w:rsid w:val="0049189B"/>
    <w:rsid w:val="004919C9"/>
    <w:rsid w:val="00491EE3"/>
    <w:rsid w:val="004922AE"/>
    <w:rsid w:val="004922BD"/>
    <w:rsid w:val="004923D1"/>
    <w:rsid w:val="004927BC"/>
    <w:rsid w:val="00492CA1"/>
    <w:rsid w:val="00492F51"/>
    <w:rsid w:val="00493A96"/>
    <w:rsid w:val="00493E61"/>
    <w:rsid w:val="0049412D"/>
    <w:rsid w:val="00494628"/>
    <w:rsid w:val="004948CD"/>
    <w:rsid w:val="00494BEF"/>
    <w:rsid w:val="00494E53"/>
    <w:rsid w:val="00494F37"/>
    <w:rsid w:val="00495745"/>
    <w:rsid w:val="00495CC5"/>
    <w:rsid w:val="00495EC6"/>
    <w:rsid w:val="004967BA"/>
    <w:rsid w:val="004969E5"/>
    <w:rsid w:val="00496C73"/>
    <w:rsid w:val="00496D58"/>
    <w:rsid w:val="00496E64"/>
    <w:rsid w:val="00496F2D"/>
    <w:rsid w:val="00497097"/>
    <w:rsid w:val="004970C2"/>
    <w:rsid w:val="00497460"/>
    <w:rsid w:val="00497541"/>
    <w:rsid w:val="004976F4"/>
    <w:rsid w:val="00497D0B"/>
    <w:rsid w:val="00497D7D"/>
    <w:rsid w:val="00497E03"/>
    <w:rsid w:val="00497EE8"/>
    <w:rsid w:val="004A01A3"/>
    <w:rsid w:val="004A01AB"/>
    <w:rsid w:val="004A0280"/>
    <w:rsid w:val="004A02AB"/>
    <w:rsid w:val="004A036E"/>
    <w:rsid w:val="004A03DE"/>
    <w:rsid w:val="004A0852"/>
    <w:rsid w:val="004A0BDF"/>
    <w:rsid w:val="004A0EC7"/>
    <w:rsid w:val="004A0EF6"/>
    <w:rsid w:val="004A0F6F"/>
    <w:rsid w:val="004A10C1"/>
    <w:rsid w:val="004A1478"/>
    <w:rsid w:val="004A1494"/>
    <w:rsid w:val="004A152D"/>
    <w:rsid w:val="004A15E5"/>
    <w:rsid w:val="004A181C"/>
    <w:rsid w:val="004A1932"/>
    <w:rsid w:val="004A1F40"/>
    <w:rsid w:val="004A2B18"/>
    <w:rsid w:val="004A2F08"/>
    <w:rsid w:val="004A3677"/>
    <w:rsid w:val="004A3B00"/>
    <w:rsid w:val="004A3CDF"/>
    <w:rsid w:val="004A3E25"/>
    <w:rsid w:val="004A3E83"/>
    <w:rsid w:val="004A403C"/>
    <w:rsid w:val="004A4111"/>
    <w:rsid w:val="004A4493"/>
    <w:rsid w:val="004A495E"/>
    <w:rsid w:val="004A4A2C"/>
    <w:rsid w:val="004A4CCB"/>
    <w:rsid w:val="004A4FED"/>
    <w:rsid w:val="004A53B9"/>
    <w:rsid w:val="004A54B7"/>
    <w:rsid w:val="004A55CF"/>
    <w:rsid w:val="004A55D8"/>
    <w:rsid w:val="004A5650"/>
    <w:rsid w:val="004A5651"/>
    <w:rsid w:val="004A5679"/>
    <w:rsid w:val="004A56B0"/>
    <w:rsid w:val="004A5C0E"/>
    <w:rsid w:val="004A6415"/>
    <w:rsid w:val="004A69DA"/>
    <w:rsid w:val="004A6AFA"/>
    <w:rsid w:val="004A6C7A"/>
    <w:rsid w:val="004A7040"/>
    <w:rsid w:val="004A7419"/>
    <w:rsid w:val="004A7656"/>
    <w:rsid w:val="004A767A"/>
    <w:rsid w:val="004A7742"/>
    <w:rsid w:val="004A799B"/>
    <w:rsid w:val="004A7A4A"/>
    <w:rsid w:val="004A7DBB"/>
    <w:rsid w:val="004B01BB"/>
    <w:rsid w:val="004B024F"/>
    <w:rsid w:val="004B02B1"/>
    <w:rsid w:val="004B0720"/>
    <w:rsid w:val="004B0C7F"/>
    <w:rsid w:val="004B1948"/>
    <w:rsid w:val="004B1C68"/>
    <w:rsid w:val="004B1DCA"/>
    <w:rsid w:val="004B232E"/>
    <w:rsid w:val="004B2514"/>
    <w:rsid w:val="004B2624"/>
    <w:rsid w:val="004B2895"/>
    <w:rsid w:val="004B29A3"/>
    <w:rsid w:val="004B2D0D"/>
    <w:rsid w:val="004B3062"/>
    <w:rsid w:val="004B321F"/>
    <w:rsid w:val="004B33DE"/>
    <w:rsid w:val="004B3515"/>
    <w:rsid w:val="004B379E"/>
    <w:rsid w:val="004B38AF"/>
    <w:rsid w:val="004B38D5"/>
    <w:rsid w:val="004B38E2"/>
    <w:rsid w:val="004B3926"/>
    <w:rsid w:val="004B3B7E"/>
    <w:rsid w:val="004B3C58"/>
    <w:rsid w:val="004B3DF7"/>
    <w:rsid w:val="004B3E01"/>
    <w:rsid w:val="004B3E56"/>
    <w:rsid w:val="004B47B1"/>
    <w:rsid w:val="004B4919"/>
    <w:rsid w:val="004B493C"/>
    <w:rsid w:val="004B49E0"/>
    <w:rsid w:val="004B4A71"/>
    <w:rsid w:val="004B516F"/>
    <w:rsid w:val="004B519B"/>
    <w:rsid w:val="004B520E"/>
    <w:rsid w:val="004B5303"/>
    <w:rsid w:val="004B5556"/>
    <w:rsid w:val="004B55E0"/>
    <w:rsid w:val="004B597A"/>
    <w:rsid w:val="004B599B"/>
    <w:rsid w:val="004B5BB1"/>
    <w:rsid w:val="004B5CE3"/>
    <w:rsid w:val="004B64D3"/>
    <w:rsid w:val="004B65A8"/>
    <w:rsid w:val="004B666B"/>
    <w:rsid w:val="004B69D3"/>
    <w:rsid w:val="004B6BD6"/>
    <w:rsid w:val="004B6C29"/>
    <w:rsid w:val="004B77C9"/>
    <w:rsid w:val="004B7C8E"/>
    <w:rsid w:val="004C020B"/>
    <w:rsid w:val="004C0328"/>
    <w:rsid w:val="004C0377"/>
    <w:rsid w:val="004C0440"/>
    <w:rsid w:val="004C063D"/>
    <w:rsid w:val="004C068B"/>
    <w:rsid w:val="004C08A2"/>
    <w:rsid w:val="004C0C29"/>
    <w:rsid w:val="004C1307"/>
    <w:rsid w:val="004C1452"/>
    <w:rsid w:val="004C146E"/>
    <w:rsid w:val="004C17C7"/>
    <w:rsid w:val="004C17CD"/>
    <w:rsid w:val="004C17EB"/>
    <w:rsid w:val="004C1B33"/>
    <w:rsid w:val="004C25B1"/>
    <w:rsid w:val="004C294E"/>
    <w:rsid w:val="004C2C5E"/>
    <w:rsid w:val="004C322E"/>
    <w:rsid w:val="004C327A"/>
    <w:rsid w:val="004C3FA7"/>
    <w:rsid w:val="004C4104"/>
    <w:rsid w:val="004C4691"/>
    <w:rsid w:val="004C477F"/>
    <w:rsid w:val="004C47C0"/>
    <w:rsid w:val="004C49DE"/>
    <w:rsid w:val="004C503D"/>
    <w:rsid w:val="004C5AE1"/>
    <w:rsid w:val="004C5EAA"/>
    <w:rsid w:val="004C5F8E"/>
    <w:rsid w:val="004C5FD6"/>
    <w:rsid w:val="004C6167"/>
    <w:rsid w:val="004C646F"/>
    <w:rsid w:val="004C66F0"/>
    <w:rsid w:val="004C6D96"/>
    <w:rsid w:val="004C70B4"/>
    <w:rsid w:val="004C70D9"/>
    <w:rsid w:val="004C7247"/>
    <w:rsid w:val="004C7579"/>
    <w:rsid w:val="004C76FF"/>
    <w:rsid w:val="004C7C44"/>
    <w:rsid w:val="004D05CD"/>
    <w:rsid w:val="004D08BF"/>
    <w:rsid w:val="004D0BA1"/>
    <w:rsid w:val="004D0D1E"/>
    <w:rsid w:val="004D14EF"/>
    <w:rsid w:val="004D1740"/>
    <w:rsid w:val="004D17A6"/>
    <w:rsid w:val="004D18FF"/>
    <w:rsid w:val="004D1D93"/>
    <w:rsid w:val="004D2297"/>
    <w:rsid w:val="004D235F"/>
    <w:rsid w:val="004D2B61"/>
    <w:rsid w:val="004D2E1D"/>
    <w:rsid w:val="004D33D9"/>
    <w:rsid w:val="004D33F8"/>
    <w:rsid w:val="004D3639"/>
    <w:rsid w:val="004D3890"/>
    <w:rsid w:val="004D3BDC"/>
    <w:rsid w:val="004D3E05"/>
    <w:rsid w:val="004D3E80"/>
    <w:rsid w:val="004D4431"/>
    <w:rsid w:val="004D4543"/>
    <w:rsid w:val="004D499A"/>
    <w:rsid w:val="004D5606"/>
    <w:rsid w:val="004D5628"/>
    <w:rsid w:val="004D5D40"/>
    <w:rsid w:val="004D5D86"/>
    <w:rsid w:val="004D5E02"/>
    <w:rsid w:val="004D5FB9"/>
    <w:rsid w:val="004D61F3"/>
    <w:rsid w:val="004D6357"/>
    <w:rsid w:val="004D6398"/>
    <w:rsid w:val="004D643C"/>
    <w:rsid w:val="004D65A7"/>
    <w:rsid w:val="004D6653"/>
    <w:rsid w:val="004D6695"/>
    <w:rsid w:val="004D67C8"/>
    <w:rsid w:val="004D68C3"/>
    <w:rsid w:val="004D69C8"/>
    <w:rsid w:val="004D6D46"/>
    <w:rsid w:val="004D6F2E"/>
    <w:rsid w:val="004D6FC6"/>
    <w:rsid w:val="004D7442"/>
    <w:rsid w:val="004D7C1F"/>
    <w:rsid w:val="004D7F2C"/>
    <w:rsid w:val="004D7F4A"/>
    <w:rsid w:val="004E076E"/>
    <w:rsid w:val="004E095E"/>
    <w:rsid w:val="004E096B"/>
    <w:rsid w:val="004E0A86"/>
    <w:rsid w:val="004E0EB9"/>
    <w:rsid w:val="004E1781"/>
    <w:rsid w:val="004E17A9"/>
    <w:rsid w:val="004E1836"/>
    <w:rsid w:val="004E1B2E"/>
    <w:rsid w:val="004E1BBF"/>
    <w:rsid w:val="004E1DAE"/>
    <w:rsid w:val="004E1E3F"/>
    <w:rsid w:val="004E1F6A"/>
    <w:rsid w:val="004E23C5"/>
    <w:rsid w:val="004E296B"/>
    <w:rsid w:val="004E2DF4"/>
    <w:rsid w:val="004E361E"/>
    <w:rsid w:val="004E37F8"/>
    <w:rsid w:val="004E3A81"/>
    <w:rsid w:val="004E3B1D"/>
    <w:rsid w:val="004E3BE7"/>
    <w:rsid w:val="004E41C3"/>
    <w:rsid w:val="004E424B"/>
    <w:rsid w:val="004E4268"/>
    <w:rsid w:val="004E4328"/>
    <w:rsid w:val="004E442D"/>
    <w:rsid w:val="004E4454"/>
    <w:rsid w:val="004E4644"/>
    <w:rsid w:val="004E4B8F"/>
    <w:rsid w:val="004E4C34"/>
    <w:rsid w:val="004E4C52"/>
    <w:rsid w:val="004E4CB6"/>
    <w:rsid w:val="004E55EF"/>
    <w:rsid w:val="004E567E"/>
    <w:rsid w:val="004E5748"/>
    <w:rsid w:val="004E5A6E"/>
    <w:rsid w:val="004E5B26"/>
    <w:rsid w:val="004E5B79"/>
    <w:rsid w:val="004E6BCC"/>
    <w:rsid w:val="004E6D2A"/>
    <w:rsid w:val="004E6EE4"/>
    <w:rsid w:val="004E7153"/>
    <w:rsid w:val="004E7164"/>
    <w:rsid w:val="004E7251"/>
    <w:rsid w:val="004E7356"/>
    <w:rsid w:val="004E7462"/>
    <w:rsid w:val="004E7B16"/>
    <w:rsid w:val="004E7BF8"/>
    <w:rsid w:val="004E7CDF"/>
    <w:rsid w:val="004E7D80"/>
    <w:rsid w:val="004E7DCB"/>
    <w:rsid w:val="004F033E"/>
    <w:rsid w:val="004F0387"/>
    <w:rsid w:val="004F04DE"/>
    <w:rsid w:val="004F0711"/>
    <w:rsid w:val="004F09E3"/>
    <w:rsid w:val="004F09E8"/>
    <w:rsid w:val="004F0B91"/>
    <w:rsid w:val="004F0CB0"/>
    <w:rsid w:val="004F0E32"/>
    <w:rsid w:val="004F1046"/>
    <w:rsid w:val="004F1515"/>
    <w:rsid w:val="004F1657"/>
    <w:rsid w:val="004F18EA"/>
    <w:rsid w:val="004F1B2E"/>
    <w:rsid w:val="004F1D0F"/>
    <w:rsid w:val="004F1F7A"/>
    <w:rsid w:val="004F2374"/>
    <w:rsid w:val="004F243A"/>
    <w:rsid w:val="004F2572"/>
    <w:rsid w:val="004F26E1"/>
    <w:rsid w:val="004F26E7"/>
    <w:rsid w:val="004F28E1"/>
    <w:rsid w:val="004F2B7B"/>
    <w:rsid w:val="004F2C99"/>
    <w:rsid w:val="004F2CE3"/>
    <w:rsid w:val="004F2EBD"/>
    <w:rsid w:val="004F2F76"/>
    <w:rsid w:val="004F34E5"/>
    <w:rsid w:val="004F383D"/>
    <w:rsid w:val="004F3889"/>
    <w:rsid w:val="004F3A6E"/>
    <w:rsid w:val="004F3D66"/>
    <w:rsid w:val="004F40D7"/>
    <w:rsid w:val="004F45A5"/>
    <w:rsid w:val="004F480D"/>
    <w:rsid w:val="004F484B"/>
    <w:rsid w:val="004F4A70"/>
    <w:rsid w:val="004F4BBE"/>
    <w:rsid w:val="004F4FAD"/>
    <w:rsid w:val="004F5161"/>
    <w:rsid w:val="004F5215"/>
    <w:rsid w:val="004F532C"/>
    <w:rsid w:val="004F55FC"/>
    <w:rsid w:val="004F5729"/>
    <w:rsid w:val="004F599A"/>
    <w:rsid w:val="004F59A8"/>
    <w:rsid w:val="004F5B39"/>
    <w:rsid w:val="004F6124"/>
    <w:rsid w:val="004F6E6D"/>
    <w:rsid w:val="004F6FBF"/>
    <w:rsid w:val="004F70BE"/>
    <w:rsid w:val="004F76D3"/>
    <w:rsid w:val="004F7EA8"/>
    <w:rsid w:val="0050034E"/>
    <w:rsid w:val="00500482"/>
    <w:rsid w:val="00500483"/>
    <w:rsid w:val="0050065D"/>
    <w:rsid w:val="005006D3"/>
    <w:rsid w:val="0050082B"/>
    <w:rsid w:val="00500C80"/>
    <w:rsid w:val="00500D87"/>
    <w:rsid w:val="00500F64"/>
    <w:rsid w:val="00501116"/>
    <w:rsid w:val="00501189"/>
    <w:rsid w:val="00501561"/>
    <w:rsid w:val="00501A9C"/>
    <w:rsid w:val="00501ABD"/>
    <w:rsid w:val="00501CAF"/>
    <w:rsid w:val="00502059"/>
    <w:rsid w:val="00502230"/>
    <w:rsid w:val="00502478"/>
    <w:rsid w:val="005028D7"/>
    <w:rsid w:val="00502ABA"/>
    <w:rsid w:val="00502C68"/>
    <w:rsid w:val="005030B0"/>
    <w:rsid w:val="005030DD"/>
    <w:rsid w:val="005032B8"/>
    <w:rsid w:val="005035F0"/>
    <w:rsid w:val="00503824"/>
    <w:rsid w:val="00503CF2"/>
    <w:rsid w:val="00504057"/>
    <w:rsid w:val="00504255"/>
    <w:rsid w:val="00504BCE"/>
    <w:rsid w:val="00504F4B"/>
    <w:rsid w:val="00505138"/>
    <w:rsid w:val="00505374"/>
    <w:rsid w:val="00505B65"/>
    <w:rsid w:val="00505D79"/>
    <w:rsid w:val="00505FBE"/>
    <w:rsid w:val="00506025"/>
    <w:rsid w:val="00506693"/>
    <w:rsid w:val="005068C6"/>
    <w:rsid w:val="00506A7A"/>
    <w:rsid w:val="00506B28"/>
    <w:rsid w:val="00506CA4"/>
    <w:rsid w:val="00506F0E"/>
    <w:rsid w:val="0050708D"/>
    <w:rsid w:val="0050710C"/>
    <w:rsid w:val="00507441"/>
    <w:rsid w:val="0050785C"/>
    <w:rsid w:val="00507A29"/>
    <w:rsid w:val="00507C25"/>
    <w:rsid w:val="00507D84"/>
    <w:rsid w:val="005100E5"/>
    <w:rsid w:val="00510422"/>
    <w:rsid w:val="005104D3"/>
    <w:rsid w:val="0051054C"/>
    <w:rsid w:val="00510915"/>
    <w:rsid w:val="00510A90"/>
    <w:rsid w:val="00510C01"/>
    <w:rsid w:val="00510CD5"/>
    <w:rsid w:val="00510DFB"/>
    <w:rsid w:val="00510F0A"/>
    <w:rsid w:val="00510F8C"/>
    <w:rsid w:val="00511270"/>
    <w:rsid w:val="00511852"/>
    <w:rsid w:val="005118C7"/>
    <w:rsid w:val="00511CE5"/>
    <w:rsid w:val="00512196"/>
    <w:rsid w:val="00512281"/>
    <w:rsid w:val="005124FF"/>
    <w:rsid w:val="00512594"/>
    <w:rsid w:val="00512839"/>
    <w:rsid w:val="00512C2E"/>
    <w:rsid w:val="00512CAA"/>
    <w:rsid w:val="00512ED6"/>
    <w:rsid w:val="00513094"/>
    <w:rsid w:val="0051318D"/>
    <w:rsid w:val="005137C7"/>
    <w:rsid w:val="005138D0"/>
    <w:rsid w:val="00513C3A"/>
    <w:rsid w:val="00514130"/>
    <w:rsid w:val="0051424E"/>
    <w:rsid w:val="0051441A"/>
    <w:rsid w:val="00514614"/>
    <w:rsid w:val="005146A9"/>
    <w:rsid w:val="005147EC"/>
    <w:rsid w:val="00514806"/>
    <w:rsid w:val="0051484D"/>
    <w:rsid w:val="00514B78"/>
    <w:rsid w:val="00514C5E"/>
    <w:rsid w:val="00514C6A"/>
    <w:rsid w:val="00514DDE"/>
    <w:rsid w:val="005152A4"/>
    <w:rsid w:val="0051534E"/>
    <w:rsid w:val="00515418"/>
    <w:rsid w:val="0051599E"/>
    <w:rsid w:val="00515A7A"/>
    <w:rsid w:val="00515F80"/>
    <w:rsid w:val="00516307"/>
    <w:rsid w:val="00516377"/>
    <w:rsid w:val="00516584"/>
    <w:rsid w:val="00516924"/>
    <w:rsid w:val="00516C1C"/>
    <w:rsid w:val="00516C60"/>
    <w:rsid w:val="00516F25"/>
    <w:rsid w:val="00517141"/>
    <w:rsid w:val="00517EFA"/>
    <w:rsid w:val="00517FAE"/>
    <w:rsid w:val="00520098"/>
    <w:rsid w:val="0052013A"/>
    <w:rsid w:val="0052081B"/>
    <w:rsid w:val="00520964"/>
    <w:rsid w:val="00520BB3"/>
    <w:rsid w:val="0052119B"/>
    <w:rsid w:val="00521406"/>
    <w:rsid w:val="00521D33"/>
    <w:rsid w:val="00521D3E"/>
    <w:rsid w:val="00521F3E"/>
    <w:rsid w:val="005227A1"/>
    <w:rsid w:val="0052291D"/>
    <w:rsid w:val="00522DC6"/>
    <w:rsid w:val="00522EA2"/>
    <w:rsid w:val="00522EB0"/>
    <w:rsid w:val="0052300C"/>
    <w:rsid w:val="00523090"/>
    <w:rsid w:val="005230DE"/>
    <w:rsid w:val="00523149"/>
    <w:rsid w:val="005231B3"/>
    <w:rsid w:val="005233E7"/>
    <w:rsid w:val="005234CB"/>
    <w:rsid w:val="005235C1"/>
    <w:rsid w:val="00523662"/>
    <w:rsid w:val="0052373B"/>
    <w:rsid w:val="005237D3"/>
    <w:rsid w:val="005238FB"/>
    <w:rsid w:val="00523980"/>
    <w:rsid w:val="005239B2"/>
    <w:rsid w:val="005239B6"/>
    <w:rsid w:val="005239EF"/>
    <w:rsid w:val="00523BCA"/>
    <w:rsid w:val="00523DA5"/>
    <w:rsid w:val="00523FB7"/>
    <w:rsid w:val="00524056"/>
    <w:rsid w:val="005243D1"/>
    <w:rsid w:val="005243F5"/>
    <w:rsid w:val="00524442"/>
    <w:rsid w:val="0052484A"/>
    <w:rsid w:val="0052485C"/>
    <w:rsid w:val="00524943"/>
    <w:rsid w:val="00524945"/>
    <w:rsid w:val="00524E20"/>
    <w:rsid w:val="00524FF1"/>
    <w:rsid w:val="00525051"/>
    <w:rsid w:val="005252E9"/>
    <w:rsid w:val="00525407"/>
    <w:rsid w:val="00525434"/>
    <w:rsid w:val="00525835"/>
    <w:rsid w:val="00525A54"/>
    <w:rsid w:val="00525DB2"/>
    <w:rsid w:val="00525E39"/>
    <w:rsid w:val="00525F71"/>
    <w:rsid w:val="00525FCE"/>
    <w:rsid w:val="0052688B"/>
    <w:rsid w:val="00526C42"/>
    <w:rsid w:val="00527725"/>
    <w:rsid w:val="005278A0"/>
    <w:rsid w:val="00527987"/>
    <w:rsid w:val="00527EFF"/>
    <w:rsid w:val="0053003B"/>
    <w:rsid w:val="0053093A"/>
    <w:rsid w:val="00530ACF"/>
    <w:rsid w:val="00530D57"/>
    <w:rsid w:val="00530F1B"/>
    <w:rsid w:val="005312A9"/>
    <w:rsid w:val="00531A28"/>
    <w:rsid w:val="00531A90"/>
    <w:rsid w:val="00531B40"/>
    <w:rsid w:val="00531BEF"/>
    <w:rsid w:val="00531C10"/>
    <w:rsid w:val="0053256B"/>
    <w:rsid w:val="00532BB4"/>
    <w:rsid w:val="00533210"/>
    <w:rsid w:val="00533601"/>
    <w:rsid w:val="0053374F"/>
    <w:rsid w:val="00533B31"/>
    <w:rsid w:val="00533BB6"/>
    <w:rsid w:val="00533CD1"/>
    <w:rsid w:val="0053407C"/>
    <w:rsid w:val="0053419A"/>
    <w:rsid w:val="00534411"/>
    <w:rsid w:val="005345F6"/>
    <w:rsid w:val="00534B25"/>
    <w:rsid w:val="00534C64"/>
    <w:rsid w:val="00534CB4"/>
    <w:rsid w:val="00534DCC"/>
    <w:rsid w:val="00534FF9"/>
    <w:rsid w:val="005356CE"/>
    <w:rsid w:val="00535BEF"/>
    <w:rsid w:val="0053614E"/>
    <w:rsid w:val="00536340"/>
    <w:rsid w:val="005363AD"/>
    <w:rsid w:val="005366CD"/>
    <w:rsid w:val="005367F7"/>
    <w:rsid w:val="0053689B"/>
    <w:rsid w:val="00536AA9"/>
    <w:rsid w:val="00536C79"/>
    <w:rsid w:val="005376F0"/>
    <w:rsid w:val="00537810"/>
    <w:rsid w:val="00537DE5"/>
    <w:rsid w:val="00537F01"/>
    <w:rsid w:val="00540170"/>
    <w:rsid w:val="00540532"/>
    <w:rsid w:val="0054059C"/>
    <w:rsid w:val="005405D6"/>
    <w:rsid w:val="005408A1"/>
    <w:rsid w:val="00540DF1"/>
    <w:rsid w:val="00540E00"/>
    <w:rsid w:val="005415E5"/>
    <w:rsid w:val="0054176E"/>
    <w:rsid w:val="0054181E"/>
    <w:rsid w:val="00541CDD"/>
    <w:rsid w:val="00541D33"/>
    <w:rsid w:val="00542364"/>
    <w:rsid w:val="0054258F"/>
    <w:rsid w:val="00542731"/>
    <w:rsid w:val="0054274D"/>
    <w:rsid w:val="005429FB"/>
    <w:rsid w:val="00542A07"/>
    <w:rsid w:val="00542B52"/>
    <w:rsid w:val="00542CB1"/>
    <w:rsid w:val="00542E9A"/>
    <w:rsid w:val="0054313E"/>
    <w:rsid w:val="0054321B"/>
    <w:rsid w:val="005432BD"/>
    <w:rsid w:val="005434DD"/>
    <w:rsid w:val="00543838"/>
    <w:rsid w:val="00543A9A"/>
    <w:rsid w:val="00543D21"/>
    <w:rsid w:val="00543D5A"/>
    <w:rsid w:val="00543F72"/>
    <w:rsid w:val="005446D8"/>
    <w:rsid w:val="005447A7"/>
    <w:rsid w:val="00544B00"/>
    <w:rsid w:val="00544BAC"/>
    <w:rsid w:val="00544CC0"/>
    <w:rsid w:val="005451DA"/>
    <w:rsid w:val="005451E2"/>
    <w:rsid w:val="005457C7"/>
    <w:rsid w:val="00545F87"/>
    <w:rsid w:val="005461C4"/>
    <w:rsid w:val="00546795"/>
    <w:rsid w:val="00546C48"/>
    <w:rsid w:val="00546CA3"/>
    <w:rsid w:val="00546E1A"/>
    <w:rsid w:val="00546F20"/>
    <w:rsid w:val="00546FB1"/>
    <w:rsid w:val="005471A8"/>
    <w:rsid w:val="005472AC"/>
    <w:rsid w:val="00547561"/>
    <w:rsid w:val="00547655"/>
    <w:rsid w:val="00547992"/>
    <w:rsid w:val="00547B58"/>
    <w:rsid w:val="00547B8C"/>
    <w:rsid w:val="00547E61"/>
    <w:rsid w:val="00547EF5"/>
    <w:rsid w:val="00547FF1"/>
    <w:rsid w:val="00550444"/>
    <w:rsid w:val="00550711"/>
    <w:rsid w:val="005507A6"/>
    <w:rsid w:val="00550B8D"/>
    <w:rsid w:val="00550E36"/>
    <w:rsid w:val="00551147"/>
    <w:rsid w:val="00551302"/>
    <w:rsid w:val="005514EE"/>
    <w:rsid w:val="00551BFA"/>
    <w:rsid w:val="00551C49"/>
    <w:rsid w:val="005521C6"/>
    <w:rsid w:val="00552260"/>
    <w:rsid w:val="00552348"/>
    <w:rsid w:val="005524C6"/>
    <w:rsid w:val="005524ED"/>
    <w:rsid w:val="00552549"/>
    <w:rsid w:val="00552A69"/>
    <w:rsid w:val="00552C40"/>
    <w:rsid w:val="0055320C"/>
    <w:rsid w:val="005533CD"/>
    <w:rsid w:val="005535E1"/>
    <w:rsid w:val="0055396C"/>
    <w:rsid w:val="00553CFA"/>
    <w:rsid w:val="00553E24"/>
    <w:rsid w:val="00553FB2"/>
    <w:rsid w:val="00554198"/>
    <w:rsid w:val="0055456F"/>
    <w:rsid w:val="0055475B"/>
    <w:rsid w:val="00554985"/>
    <w:rsid w:val="00554B13"/>
    <w:rsid w:val="00554CD2"/>
    <w:rsid w:val="00554E55"/>
    <w:rsid w:val="005553C0"/>
    <w:rsid w:val="005554B6"/>
    <w:rsid w:val="00555544"/>
    <w:rsid w:val="00555739"/>
    <w:rsid w:val="00555989"/>
    <w:rsid w:val="00555B62"/>
    <w:rsid w:val="00555D3C"/>
    <w:rsid w:val="00556260"/>
    <w:rsid w:val="0055627C"/>
    <w:rsid w:val="00556284"/>
    <w:rsid w:val="00556BD9"/>
    <w:rsid w:val="00556C05"/>
    <w:rsid w:val="00556C71"/>
    <w:rsid w:val="00556E63"/>
    <w:rsid w:val="005575DC"/>
    <w:rsid w:val="00557A94"/>
    <w:rsid w:val="00557AC3"/>
    <w:rsid w:val="00557D84"/>
    <w:rsid w:val="00557F11"/>
    <w:rsid w:val="00560433"/>
    <w:rsid w:val="0056052F"/>
    <w:rsid w:val="00560716"/>
    <w:rsid w:val="0056099D"/>
    <w:rsid w:val="00561007"/>
    <w:rsid w:val="0056102E"/>
    <w:rsid w:val="005610E4"/>
    <w:rsid w:val="00561557"/>
    <w:rsid w:val="00561D3F"/>
    <w:rsid w:val="00561E95"/>
    <w:rsid w:val="00561EDD"/>
    <w:rsid w:val="00562029"/>
    <w:rsid w:val="00562404"/>
    <w:rsid w:val="00562420"/>
    <w:rsid w:val="00562497"/>
    <w:rsid w:val="005629B3"/>
    <w:rsid w:val="00562EE5"/>
    <w:rsid w:val="00562FC5"/>
    <w:rsid w:val="005630A3"/>
    <w:rsid w:val="0056331B"/>
    <w:rsid w:val="00563597"/>
    <w:rsid w:val="0056368A"/>
    <w:rsid w:val="00563737"/>
    <w:rsid w:val="00563864"/>
    <w:rsid w:val="00563DCC"/>
    <w:rsid w:val="00564456"/>
    <w:rsid w:val="005644FC"/>
    <w:rsid w:val="0056452C"/>
    <w:rsid w:val="00564542"/>
    <w:rsid w:val="00564CCE"/>
    <w:rsid w:val="00564D31"/>
    <w:rsid w:val="00564E65"/>
    <w:rsid w:val="00565071"/>
    <w:rsid w:val="00565220"/>
    <w:rsid w:val="00565AE2"/>
    <w:rsid w:val="00565CD3"/>
    <w:rsid w:val="00565D12"/>
    <w:rsid w:val="00565EF2"/>
    <w:rsid w:val="00565FFF"/>
    <w:rsid w:val="005664D3"/>
    <w:rsid w:val="00566543"/>
    <w:rsid w:val="0056670F"/>
    <w:rsid w:val="00567151"/>
    <w:rsid w:val="00567BC3"/>
    <w:rsid w:val="00567C55"/>
    <w:rsid w:val="00567DCB"/>
    <w:rsid w:val="00570299"/>
    <w:rsid w:val="00570390"/>
    <w:rsid w:val="00570627"/>
    <w:rsid w:val="00570C11"/>
    <w:rsid w:val="00570D52"/>
    <w:rsid w:val="00570F23"/>
    <w:rsid w:val="00571239"/>
    <w:rsid w:val="00571787"/>
    <w:rsid w:val="00571B30"/>
    <w:rsid w:val="00571ECA"/>
    <w:rsid w:val="00572285"/>
    <w:rsid w:val="00572559"/>
    <w:rsid w:val="0057288A"/>
    <w:rsid w:val="00572AA9"/>
    <w:rsid w:val="00572C79"/>
    <w:rsid w:val="00572F90"/>
    <w:rsid w:val="005731C2"/>
    <w:rsid w:val="0057337D"/>
    <w:rsid w:val="00573735"/>
    <w:rsid w:val="005737A1"/>
    <w:rsid w:val="00573896"/>
    <w:rsid w:val="005738E4"/>
    <w:rsid w:val="005739CB"/>
    <w:rsid w:val="005739DC"/>
    <w:rsid w:val="00573E26"/>
    <w:rsid w:val="00574067"/>
    <w:rsid w:val="00574BA3"/>
    <w:rsid w:val="00574CAA"/>
    <w:rsid w:val="00574CCE"/>
    <w:rsid w:val="0057519C"/>
    <w:rsid w:val="0057524F"/>
    <w:rsid w:val="0057565B"/>
    <w:rsid w:val="005757A9"/>
    <w:rsid w:val="00575B75"/>
    <w:rsid w:val="00575C6D"/>
    <w:rsid w:val="00576079"/>
    <w:rsid w:val="0057617F"/>
    <w:rsid w:val="005768E8"/>
    <w:rsid w:val="00576A0E"/>
    <w:rsid w:val="00576DA7"/>
    <w:rsid w:val="00576EAE"/>
    <w:rsid w:val="00576EDD"/>
    <w:rsid w:val="005773F1"/>
    <w:rsid w:val="005774A5"/>
    <w:rsid w:val="005778AC"/>
    <w:rsid w:val="005779AC"/>
    <w:rsid w:val="00580112"/>
    <w:rsid w:val="0058078F"/>
    <w:rsid w:val="0058092F"/>
    <w:rsid w:val="00580B03"/>
    <w:rsid w:val="005819C6"/>
    <w:rsid w:val="00581CAA"/>
    <w:rsid w:val="00581F5D"/>
    <w:rsid w:val="00582211"/>
    <w:rsid w:val="00582743"/>
    <w:rsid w:val="005827F3"/>
    <w:rsid w:val="00582BBA"/>
    <w:rsid w:val="00582BD7"/>
    <w:rsid w:val="00582F80"/>
    <w:rsid w:val="00583461"/>
    <w:rsid w:val="00583599"/>
    <w:rsid w:val="00583658"/>
    <w:rsid w:val="00583666"/>
    <w:rsid w:val="00583781"/>
    <w:rsid w:val="005837A8"/>
    <w:rsid w:val="00583923"/>
    <w:rsid w:val="005839E7"/>
    <w:rsid w:val="00583C9E"/>
    <w:rsid w:val="005844B6"/>
    <w:rsid w:val="00584701"/>
    <w:rsid w:val="0058475E"/>
    <w:rsid w:val="00584770"/>
    <w:rsid w:val="00584AC8"/>
    <w:rsid w:val="00584B7B"/>
    <w:rsid w:val="00584CC6"/>
    <w:rsid w:val="00584EE9"/>
    <w:rsid w:val="0058547A"/>
    <w:rsid w:val="00585FE5"/>
    <w:rsid w:val="0058657E"/>
    <w:rsid w:val="005866D3"/>
    <w:rsid w:val="00586721"/>
    <w:rsid w:val="005867FE"/>
    <w:rsid w:val="00586897"/>
    <w:rsid w:val="00586A6A"/>
    <w:rsid w:val="00586AE7"/>
    <w:rsid w:val="00586DFB"/>
    <w:rsid w:val="00587004"/>
    <w:rsid w:val="005870FA"/>
    <w:rsid w:val="0058716A"/>
    <w:rsid w:val="005877AA"/>
    <w:rsid w:val="00587A2B"/>
    <w:rsid w:val="00587A51"/>
    <w:rsid w:val="00587B5D"/>
    <w:rsid w:val="005901B5"/>
    <w:rsid w:val="005902AE"/>
    <w:rsid w:val="005908D0"/>
    <w:rsid w:val="0059090B"/>
    <w:rsid w:val="00590B29"/>
    <w:rsid w:val="00590CFC"/>
    <w:rsid w:val="00590DEA"/>
    <w:rsid w:val="005911B4"/>
    <w:rsid w:val="005912E5"/>
    <w:rsid w:val="005914D6"/>
    <w:rsid w:val="00591615"/>
    <w:rsid w:val="00591924"/>
    <w:rsid w:val="00591FCC"/>
    <w:rsid w:val="005921F7"/>
    <w:rsid w:val="00592A37"/>
    <w:rsid w:val="00592D19"/>
    <w:rsid w:val="00592E0F"/>
    <w:rsid w:val="00593188"/>
    <w:rsid w:val="005931A1"/>
    <w:rsid w:val="005931F2"/>
    <w:rsid w:val="0059364D"/>
    <w:rsid w:val="0059395B"/>
    <w:rsid w:val="00593B51"/>
    <w:rsid w:val="00593C46"/>
    <w:rsid w:val="00593D58"/>
    <w:rsid w:val="00593ED3"/>
    <w:rsid w:val="0059436B"/>
    <w:rsid w:val="00594485"/>
    <w:rsid w:val="00594796"/>
    <w:rsid w:val="005947C9"/>
    <w:rsid w:val="0059495D"/>
    <w:rsid w:val="005949D4"/>
    <w:rsid w:val="00594CCD"/>
    <w:rsid w:val="00594CF3"/>
    <w:rsid w:val="00594E88"/>
    <w:rsid w:val="00594EF2"/>
    <w:rsid w:val="00594F34"/>
    <w:rsid w:val="005958F9"/>
    <w:rsid w:val="00595B49"/>
    <w:rsid w:val="00595CA5"/>
    <w:rsid w:val="005960DA"/>
    <w:rsid w:val="00596433"/>
    <w:rsid w:val="00596539"/>
    <w:rsid w:val="0059663C"/>
    <w:rsid w:val="005966E7"/>
    <w:rsid w:val="005968BE"/>
    <w:rsid w:val="00596BE4"/>
    <w:rsid w:val="00597B1F"/>
    <w:rsid w:val="00597C0A"/>
    <w:rsid w:val="00597C1B"/>
    <w:rsid w:val="005A0134"/>
    <w:rsid w:val="005A01B9"/>
    <w:rsid w:val="005A02E1"/>
    <w:rsid w:val="005A0384"/>
    <w:rsid w:val="005A065F"/>
    <w:rsid w:val="005A0810"/>
    <w:rsid w:val="005A0A99"/>
    <w:rsid w:val="005A0BBA"/>
    <w:rsid w:val="005A0E7F"/>
    <w:rsid w:val="005A0E86"/>
    <w:rsid w:val="005A0F52"/>
    <w:rsid w:val="005A11DB"/>
    <w:rsid w:val="005A13D6"/>
    <w:rsid w:val="005A14AA"/>
    <w:rsid w:val="005A15D1"/>
    <w:rsid w:val="005A1BFE"/>
    <w:rsid w:val="005A1CD0"/>
    <w:rsid w:val="005A1E7F"/>
    <w:rsid w:val="005A21EF"/>
    <w:rsid w:val="005A2335"/>
    <w:rsid w:val="005A2578"/>
    <w:rsid w:val="005A2829"/>
    <w:rsid w:val="005A2885"/>
    <w:rsid w:val="005A2910"/>
    <w:rsid w:val="005A2934"/>
    <w:rsid w:val="005A2A7C"/>
    <w:rsid w:val="005A3012"/>
    <w:rsid w:val="005A3227"/>
    <w:rsid w:val="005A33AD"/>
    <w:rsid w:val="005A3433"/>
    <w:rsid w:val="005A345B"/>
    <w:rsid w:val="005A34A9"/>
    <w:rsid w:val="005A34D5"/>
    <w:rsid w:val="005A3515"/>
    <w:rsid w:val="005A3681"/>
    <w:rsid w:val="005A3698"/>
    <w:rsid w:val="005A3743"/>
    <w:rsid w:val="005A37B0"/>
    <w:rsid w:val="005A37FD"/>
    <w:rsid w:val="005A389C"/>
    <w:rsid w:val="005A38F7"/>
    <w:rsid w:val="005A39FC"/>
    <w:rsid w:val="005A3E06"/>
    <w:rsid w:val="005A3F55"/>
    <w:rsid w:val="005A437F"/>
    <w:rsid w:val="005A4568"/>
    <w:rsid w:val="005A45DF"/>
    <w:rsid w:val="005A4847"/>
    <w:rsid w:val="005A4924"/>
    <w:rsid w:val="005A49CD"/>
    <w:rsid w:val="005A4CBB"/>
    <w:rsid w:val="005A4E08"/>
    <w:rsid w:val="005A4E41"/>
    <w:rsid w:val="005A4E65"/>
    <w:rsid w:val="005A4F39"/>
    <w:rsid w:val="005A50BC"/>
    <w:rsid w:val="005A5321"/>
    <w:rsid w:val="005A54C3"/>
    <w:rsid w:val="005A5DAC"/>
    <w:rsid w:val="005A6429"/>
    <w:rsid w:val="005A69AB"/>
    <w:rsid w:val="005A7140"/>
    <w:rsid w:val="005A73DA"/>
    <w:rsid w:val="005A7556"/>
    <w:rsid w:val="005A7A8D"/>
    <w:rsid w:val="005A7CF6"/>
    <w:rsid w:val="005A7FAF"/>
    <w:rsid w:val="005B0254"/>
    <w:rsid w:val="005B028C"/>
    <w:rsid w:val="005B02E2"/>
    <w:rsid w:val="005B050E"/>
    <w:rsid w:val="005B09B6"/>
    <w:rsid w:val="005B0BB8"/>
    <w:rsid w:val="005B0E06"/>
    <w:rsid w:val="005B133F"/>
    <w:rsid w:val="005B1981"/>
    <w:rsid w:val="005B1A38"/>
    <w:rsid w:val="005B1AD9"/>
    <w:rsid w:val="005B1AE7"/>
    <w:rsid w:val="005B1EA7"/>
    <w:rsid w:val="005B2004"/>
    <w:rsid w:val="005B202A"/>
    <w:rsid w:val="005B25BA"/>
    <w:rsid w:val="005B27D9"/>
    <w:rsid w:val="005B27DC"/>
    <w:rsid w:val="005B298C"/>
    <w:rsid w:val="005B2AF2"/>
    <w:rsid w:val="005B2B64"/>
    <w:rsid w:val="005B2BBD"/>
    <w:rsid w:val="005B2C95"/>
    <w:rsid w:val="005B2D4E"/>
    <w:rsid w:val="005B2E13"/>
    <w:rsid w:val="005B2F5A"/>
    <w:rsid w:val="005B2F9B"/>
    <w:rsid w:val="005B2FB2"/>
    <w:rsid w:val="005B3076"/>
    <w:rsid w:val="005B356C"/>
    <w:rsid w:val="005B3D9C"/>
    <w:rsid w:val="005B4063"/>
    <w:rsid w:val="005B40BF"/>
    <w:rsid w:val="005B4316"/>
    <w:rsid w:val="005B43B0"/>
    <w:rsid w:val="005B4EB9"/>
    <w:rsid w:val="005B500A"/>
    <w:rsid w:val="005B55F2"/>
    <w:rsid w:val="005B5D0D"/>
    <w:rsid w:val="005B6078"/>
    <w:rsid w:val="005B6086"/>
    <w:rsid w:val="005B62E4"/>
    <w:rsid w:val="005B643A"/>
    <w:rsid w:val="005B6554"/>
    <w:rsid w:val="005B6C42"/>
    <w:rsid w:val="005B6E35"/>
    <w:rsid w:val="005B6FE5"/>
    <w:rsid w:val="005B7173"/>
    <w:rsid w:val="005B7237"/>
    <w:rsid w:val="005B751D"/>
    <w:rsid w:val="005B7CE7"/>
    <w:rsid w:val="005B7DE5"/>
    <w:rsid w:val="005C007A"/>
    <w:rsid w:val="005C02BE"/>
    <w:rsid w:val="005C02DF"/>
    <w:rsid w:val="005C06ED"/>
    <w:rsid w:val="005C0AFC"/>
    <w:rsid w:val="005C0BF4"/>
    <w:rsid w:val="005C0E08"/>
    <w:rsid w:val="005C17A6"/>
    <w:rsid w:val="005C1A60"/>
    <w:rsid w:val="005C1B94"/>
    <w:rsid w:val="005C20B9"/>
    <w:rsid w:val="005C2260"/>
    <w:rsid w:val="005C2378"/>
    <w:rsid w:val="005C2700"/>
    <w:rsid w:val="005C28B3"/>
    <w:rsid w:val="005C2916"/>
    <w:rsid w:val="005C2932"/>
    <w:rsid w:val="005C3AB3"/>
    <w:rsid w:val="005C3D45"/>
    <w:rsid w:val="005C4700"/>
    <w:rsid w:val="005C483B"/>
    <w:rsid w:val="005C4859"/>
    <w:rsid w:val="005C48D9"/>
    <w:rsid w:val="005C4E13"/>
    <w:rsid w:val="005C50B9"/>
    <w:rsid w:val="005C5486"/>
    <w:rsid w:val="005C576B"/>
    <w:rsid w:val="005C582B"/>
    <w:rsid w:val="005C5914"/>
    <w:rsid w:val="005C5AEB"/>
    <w:rsid w:val="005C5CF2"/>
    <w:rsid w:val="005C5E67"/>
    <w:rsid w:val="005C60DF"/>
    <w:rsid w:val="005C64D7"/>
    <w:rsid w:val="005C65BF"/>
    <w:rsid w:val="005C65E3"/>
    <w:rsid w:val="005C68E2"/>
    <w:rsid w:val="005C69DA"/>
    <w:rsid w:val="005C7215"/>
    <w:rsid w:val="005C782F"/>
    <w:rsid w:val="005C7A2B"/>
    <w:rsid w:val="005C7ADE"/>
    <w:rsid w:val="005C7C85"/>
    <w:rsid w:val="005D00CD"/>
    <w:rsid w:val="005D0356"/>
    <w:rsid w:val="005D0578"/>
    <w:rsid w:val="005D0893"/>
    <w:rsid w:val="005D0CD0"/>
    <w:rsid w:val="005D0DED"/>
    <w:rsid w:val="005D0EA0"/>
    <w:rsid w:val="005D0F4F"/>
    <w:rsid w:val="005D130B"/>
    <w:rsid w:val="005D180D"/>
    <w:rsid w:val="005D194C"/>
    <w:rsid w:val="005D197E"/>
    <w:rsid w:val="005D1C1E"/>
    <w:rsid w:val="005D1DCE"/>
    <w:rsid w:val="005D20CF"/>
    <w:rsid w:val="005D2636"/>
    <w:rsid w:val="005D2946"/>
    <w:rsid w:val="005D2FA1"/>
    <w:rsid w:val="005D36C5"/>
    <w:rsid w:val="005D3819"/>
    <w:rsid w:val="005D3F2D"/>
    <w:rsid w:val="005D3FCA"/>
    <w:rsid w:val="005D4618"/>
    <w:rsid w:val="005D474B"/>
    <w:rsid w:val="005D4807"/>
    <w:rsid w:val="005D4864"/>
    <w:rsid w:val="005D491E"/>
    <w:rsid w:val="005D4B06"/>
    <w:rsid w:val="005D4E1F"/>
    <w:rsid w:val="005D4FCC"/>
    <w:rsid w:val="005D52F0"/>
    <w:rsid w:val="005D53C8"/>
    <w:rsid w:val="005D59D9"/>
    <w:rsid w:val="005D637A"/>
    <w:rsid w:val="005D649C"/>
    <w:rsid w:val="005D6BBA"/>
    <w:rsid w:val="005D6EFD"/>
    <w:rsid w:val="005D732A"/>
    <w:rsid w:val="005D74FA"/>
    <w:rsid w:val="005D775F"/>
    <w:rsid w:val="005D7BA1"/>
    <w:rsid w:val="005D7EC4"/>
    <w:rsid w:val="005E02F9"/>
    <w:rsid w:val="005E0543"/>
    <w:rsid w:val="005E0573"/>
    <w:rsid w:val="005E0618"/>
    <w:rsid w:val="005E09F6"/>
    <w:rsid w:val="005E0AF5"/>
    <w:rsid w:val="005E106C"/>
    <w:rsid w:val="005E12C9"/>
    <w:rsid w:val="005E1348"/>
    <w:rsid w:val="005E1BF6"/>
    <w:rsid w:val="005E1CEA"/>
    <w:rsid w:val="005E1E23"/>
    <w:rsid w:val="005E2077"/>
    <w:rsid w:val="005E25A4"/>
    <w:rsid w:val="005E28AB"/>
    <w:rsid w:val="005E2960"/>
    <w:rsid w:val="005E2C44"/>
    <w:rsid w:val="005E2C50"/>
    <w:rsid w:val="005E3052"/>
    <w:rsid w:val="005E30C1"/>
    <w:rsid w:val="005E30D3"/>
    <w:rsid w:val="005E37FA"/>
    <w:rsid w:val="005E38F6"/>
    <w:rsid w:val="005E3958"/>
    <w:rsid w:val="005E3E81"/>
    <w:rsid w:val="005E4080"/>
    <w:rsid w:val="005E4B98"/>
    <w:rsid w:val="005E4DB9"/>
    <w:rsid w:val="005E4DEA"/>
    <w:rsid w:val="005E4F68"/>
    <w:rsid w:val="005E5066"/>
    <w:rsid w:val="005E5405"/>
    <w:rsid w:val="005E5931"/>
    <w:rsid w:val="005E5CE3"/>
    <w:rsid w:val="005E5E71"/>
    <w:rsid w:val="005E62D3"/>
    <w:rsid w:val="005E65DD"/>
    <w:rsid w:val="005E6725"/>
    <w:rsid w:val="005E6CE1"/>
    <w:rsid w:val="005E6E43"/>
    <w:rsid w:val="005E718E"/>
    <w:rsid w:val="005E7289"/>
    <w:rsid w:val="005E7612"/>
    <w:rsid w:val="005E77CA"/>
    <w:rsid w:val="005E7ECF"/>
    <w:rsid w:val="005E7F4D"/>
    <w:rsid w:val="005F0333"/>
    <w:rsid w:val="005F034D"/>
    <w:rsid w:val="005F0480"/>
    <w:rsid w:val="005F05CA"/>
    <w:rsid w:val="005F067D"/>
    <w:rsid w:val="005F122E"/>
    <w:rsid w:val="005F14DA"/>
    <w:rsid w:val="005F16B1"/>
    <w:rsid w:val="005F1859"/>
    <w:rsid w:val="005F1B2B"/>
    <w:rsid w:val="005F1BF9"/>
    <w:rsid w:val="005F1D89"/>
    <w:rsid w:val="005F2148"/>
    <w:rsid w:val="005F21DB"/>
    <w:rsid w:val="005F2208"/>
    <w:rsid w:val="005F22D2"/>
    <w:rsid w:val="005F22FB"/>
    <w:rsid w:val="005F2915"/>
    <w:rsid w:val="005F2AAA"/>
    <w:rsid w:val="005F2F7B"/>
    <w:rsid w:val="005F30BA"/>
    <w:rsid w:val="005F330B"/>
    <w:rsid w:val="005F37C5"/>
    <w:rsid w:val="005F38A2"/>
    <w:rsid w:val="005F38B0"/>
    <w:rsid w:val="005F38BB"/>
    <w:rsid w:val="005F3A58"/>
    <w:rsid w:val="005F3CBD"/>
    <w:rsid w:val="005F3E5E"/>
    <w:rsid w:val="005F4411"/>
    <w:rsid w:val="005F4485"/>
    <w:rsid w:val="005F4615"/>
    <w:rsid w:val="005F4A4C"/>
    <w:rsid w:val="005F5727"/>
    <w:rsid w:val="005F5C81"/>
    <w:rsid w:val="005F5DE4"/>
    <w:rsid w:val="005F5E90"/>
    <w:rsid w:val="005F61CE"/>
    <w:rsid w:val="005F62A8"/>
    <w:rsid w:val="005F634B"/>
    <w:rsid w:val="005F6392"/>
    <w:rsid w:val="005F6397"/>
    <w:rsid w:val="005F6496"/>
    <w:rsid w:val="005F65A7"/>
    <w:rsid w:val="005F661E"/>
    <w:rsid w:val="005F67A0"/>
    <w:rsid w:val="005F68D8"/>
    <w:rsid w:val="005F69B0"/>
    <w:rsid w:val="005F6B4C"/>
    <w:rsid w:val="005F6BC4"/>
    <w:rsid w:val="005F6C33"/>
    <w:rsid w:val="005F6C85"/>
    <w:rsid w:val="005F6D8F"/>
    <w:rsid w:val="005F752F"/>
    <w:rsid w:val="005F7DA3"/>
    <w:rsid w:val="005F7EE2"/>
    <w:rsid w:val="005F7FCC"/>
    <w:rsid w:val="00600033"/>
    <w:rsid w:val="00600701"/>
    <w:rsid w:val="006008C2"/>
    <w:rsid w:val="006008C8"/>
    <w:rsid w:val="006009EA"/>
    <w:rsid w:val="00600A2A"/>
    <w:rsid w:val="00601290"/>
    <w:rsid w:val="00601298"/>
    <w:rsid w:val="00601706"/>
    <w:rsid w:val="00601BCE"/>
    <w:rsid w:val="00601F4A"/>
    <w:rsid w:val="00601F91"/>
    <w:rsid w:val="00602023"/>
    <w:rsid w:val="00602082"/>
    <w:rsid w:val="00602111"/>
    <w:rsid w:val="0060214F"/>
    <w:rsid w:val="006021C9"/>
    <w:rsid w:val="00602A58"/>
    <w:rsid w:val="00602C11"/>
    <w:rsid w:val="00602E41"/>
    <w:rsid w:val="006032BB"/>
    <w:rsid w:val="0060368A"/>
    <w:rsid w:val="006036C3"/>
    <w:rsid w:val="0060388C"/>
    <w:rsid w:val="00603D9B"/>
    <w:rsid w:val="00603F1F"/>
    <w:rsid w:val="00603F40"/>
    <w:rsid w:val="00603FF3"/>
    <w:rsid w:val="006040C9"/>
    <w:rsid w:val="0060442E"/>
    <w:rsid w:val="006045C6"/>
    <w:rsid w:val="006047FD"/>
    <w:rsid w:val="00604835"/>
    <w:rsid w:val="00604928"/>
    <w:rsid w:val="00604FCF"/>
    <w:rsid w:val="00605384"/>
    <w:rsid w:val="006055B2"/>
    <w:rsid w:val="006056DC"/>
    <w:rsid w:val="006056E6"/>
    <w:rsid w:val="00605797"/>
    <w:rsid w:val="00605A98"/>
    <w:rsid w:val="00605B96"/>
    <w:rsid w:val="00606A0D"/>
    <w:rsid w:val="00606AC8"/>
    <w:rsid w:val="006070DC"/>
    <w:rsid w:val="00607540"/>
    <w:rsid w:val="00607D31"/>
    <w:rsid w:val="00607D3B"/>
    <w:rsid w:val="00610186"/>
    <w:rsid w:val="00610198"/>
    <w:rsid w:val="00610807"/>
    <w:rsid w:val="006108AB"/>
    <w:rsid w:val="00610E46"/>
    <w:rsid w:val="00610EF0"/>
    <w:rsid w:val="006113DE"/>
    <w:rsid w:val="00611579"/>
    <w:rsid w:val="0061175C"/>
    <w:rsid w:val="0061196C"/>
    <w:rsid w:val="0061223D"/>
    <w:rsid w:val="00612280"/>
    <w:rsid w:val="006125B0"/>
    <w:rsid w:val="006125BA"/>
    <w:rsid w:val="00612730"/>
    <w:rsid w:val="00612849"/>
    <w:rsid w:val="00612C2D"/>
    <w:rsid w:val="00612DC4"/>
    <w:rsid w:val="00613496"/>
    <w:rsid w:val="006135F7"/>
    <w:rsid w:val="00613739"/>
    <w:rsid w:val="006137DE"/>
    <w:rsid w:val="006137E3"/>
    <w:rsid w:val="0061381B"/>
    <w:rsid w:val="00613A0E"/>
    <w:rsid w:val="00613D1C"/>
    <w:rsid w:val="00613DA4"/>
    <w:rsid w:val="00614030"/>
    <w:rsid w:val="0061413E"/>
    <w:rsid w:val="006143C7"/>
    <w:rsid w:val="00614575"/>
    <w:rsid w:val="006155F6"/>
    <w:rsid w:val="00615922"/>
    <w:rsid w:val="00615B41"/>
    <w:rsid w:val="006160C9"/>
    <w:rsid w:val="006160EE"/>
    <w:rsid w:val="00616700"/>
    <w:rsid w:val="006169A0"/>
    <w:rsid w:val="00616AFF"/>
    <w:rsid w:val="00616EE4"/>
    <w:rsid w:val="00616F7A"/>
    <w:rsid w:val="00617103"/>
    <w:rsid w:val="006172EE"/>
    <w:rsid w:val="006174E6"/>
    <w:rsid w:val="00617595"/>
    <w:rsid w:val="00617618"/>
    <w:rsid w:val="006177EA"/>
    <w:rsid w:val="00620037"/>
    <w:rsid w:val="0062009D"/>
    <w:rsid w:val="006203C7"/>
    <w:rsid w:val="00620848"/>
    <w:rsid w:val="00620973"/>
    <w:rsid w:val="00620D00"/>
    <w:rsid w:val="00620E2A"/>
    <w:rsid w:val="00620E47"/>
    <w:rsid w:val="00620FE5"/>
    <w:rsid w:val="006211D2"/>
    <w:rsid w:val="00621218"/>
    <w:rsid w:val="0062162D"/>
    <w:rsid w:val="0062179F"/>
    <w:rsid w:val="00621CBA"/>
    <w:rsid w:val="00621F36"/>
    <w:rsid w:val="0062215E"/>
    <w:rsid w:val="0062220F"/>
    <w:rsid w:val="00622210"/>
    <w:rsid w:val="00622300"/>
    <w:rsid w:val="006223CF"/>
    <w:rsid w:val="006224AC"/>
    <w:rsid w:val="006225A1"/>
    <w:rsid w:val="00622665"/>
    <w:rsid w:val="006226DA"/>
    <w:rsid w:val="0062276E"/>
    <w:rsid w:val="00622B92"/>
    <w:rsid w:val="00622D02"/>
    <w:rsid w:val="00622E06"/>
    <w:rsid w:val="0062300D"/>
    <w:rsid w:val="00623384"/>
    <w:rsid w:val="00623619"/>
    <w:rsid w:val="006238CF"/>
    <w:rsid w:val="00623A63"/>
    <w:rsid w:val="00624020"/>
    <w:rsid w:val="006243B6"/>
    <w:rsid w:val="00624575"/>
    <w:rsid w:val="00624804"/>
    <w:rsid w:val="00624A1E"/>
    <w:rsid w:val="00624B46"/>
    <w:rsid w:val="00624B73"/>
    <w:rsid w:val="00624D8B"/>
    <w:rsid w:val="00625062"/>
    <w:rsid w:val="00625297"/>
    <w:rsid w:val="00625347"/>
    <w:rsid w:val="00625576"/>
    <w:rsid w:val="006255B7"/>
    <w:rsid w:val="006256B6"/>
    <w:rsid w:val="006259DE"/>
    <w:rsid w:val="00626277"/>
    <w:rsid w:val="006262AB"/>
    <w:rsid w:val="006267BD"/>
    <w:rsid w:val="00626953"/>
    <w:rsid w:val="006269AB"/>
    <w:rsid w:val="00627203"/>
    <w:rsid w:val="0062753C"/>
    <w:rsid w:val="00627ADA"/>
    <w:rsid w:val="00627AFC"/>
    <w:rsid w:val="00627DCA"/>
    <w:rsid w:val="00627EA5"/>
    <w:rsid w:val="006300AC"/>
    <w:rsid w:val="0063025B"/>
    <w:rsid w:val="0063079F"/>
    <w:rsid w:val="00630AA8"/>
    <w:rsid w:val="00630BAC"/>
    <w:rsid w:val="00630CB9"/>
    <w:rsid w:val="00630CF6"/>
    <w:rsid w:val="00630EAB"/>
    <w:rsid w:val="00630EDF"/>
    <w:rsid w:val="00631138"/>
    <w:rsid w:val="006315A7"/>
    <w:rsid w:val="00631747"/>
    <w:rsid w:val="00631762"/>
    <w:rsid w:val="006319E9"/>
    <w:rsid w:val="0063227B"/>
    <w:rsid w:val="00632287"/>
    <w:rsid w:val="00632722"/>
    <w:rsid w:val="00632766"/>
    <w:rsid w:val="0063281F"/>
    <w:rsid w:val="00632D80"/>
    <w:rsid w:val="0063329B"/>
    <w:rsid w:val="006332A1"/>
    <w:rsid w:val="0063351C"/>
    <w:rsid w:val="00633C54"/>
    <w:rsid w:val="00633E25"/>
    <w:rsid w:val="00634092"/>
    <w:rsid w:val="0063419F"/>
    <w:rsid w:val="00634490"/>
    <w:rsid w:val="006345AC"/>
    <w:rsid w:val="00634B0E"/>
    <w:rsid w:val="00635289"/>
    <w:rsid w:val="0063529E"/>
    <w:rsid w:val="006354E4"/>
    <w:rsid w:val="0063560A"/>
    <w:rsid w:val="00635734"/>
    <w:rsid w:val="006358EE"/>
    <w:rsid w:val="00635926"/>
    <w:rsid w:val="0063592A"/>
    <w:rsid w:val="00635945"/>
    <w:rsid w:val="00635AAC"/>
    <w:rsid w:val="00635F00"/>
    <w:rsid w:val="00635FA1"/>
    <w:rsid w:val="00635FC8"/>
    <w:rsid w:val="006360F5"/>
    <w:rsid w:val="00636127"/>
    <w:rsid w:val="0063631E"/>
    <w:rsid w:val="00636612"/>
    <w:rsid w:val="00636691"/>
    <w:rsid w:val="00636963"/>
    <w:rsid w:val="00636999"/>
    <w:rsid w:val="00636D3E"/>
    <w:rsid w:val="0063713B"/>
    <w:rsid w:val="006372ED"/>
    <w:rsid w:val="00637621"/>
    <w:rsid w:val="00637721"/>
    <w:rsid w:val="0063788D"/>
    <w:rsid w:val="00637971"/>
    <w:rsid w:val="00637C8D"/>
    <w:rsid w:val="00637D7A"/>
    <w:rsid w:val="006403F6"/>
    <w:rsid w:val="0064080D"/>
    <w:rsid w:val="0064081A"/>
    <w:rsid w:val="00640979"/>
    <w:rsid w:val="0064124C"/>
    <w:rsid w:val="006417F6"/>
    <w:rsid w:val="00641A44"/>
    <w:rsid w:val="00641CEF"/>
    <w:rsid w:val="00642064"/>
    <w:rsid w:val="0064268E"/>
    <w:rsid w:val="00642968"/>
    <w:rsid w:val="00642972"/>
    <w:rsid w:val="00642B57"/>
    <w:rsid w:val="0064322F"/>
    <w:rsid w:val="00643300"/>
    <w:rsid w:val="00643552"/>
    <w:rsid w:val="00643777"/>
    <w:rsid w:val="00643AC2"/>
    <w:rsid w:val="0064425A"/>
    <w:rsid w:val="006445F9"/>
    <w:rsid w:val="00644D74"/>
    <w:rsid w:val="00644EA7"/>
    <w:rsid w:val="00644F4C"/>
    <w:rsid w:val="006454FE"/>
    <w:rsid w:val="006455D1"/>
    <w:rsid w:val="00645D6F"/>
    <w:rsid w:val="0064643A"/>
    <w:rsid w:val="006468B0"/>
    <w:rsid w:val="00646A71"/>
    <w:rsid w:val="00646A7C"/>
    <w:rsid w:val="006476AD"/>
    <w:rsid w:val="00647DBE"/>
    <w:rsid w:val="0065002E"/>
    <w:rsid w:val="0065024B"/>
    <w:rsid w:val="00650342"/>
    <w:rsid w:val="006503A2"/>
    <w:rsid w:val="0065051E"/>
    <w:rsid w:val="00650713"/>
    <w:rsid w:val="00650977"/>
    <w:rsid w:val="00650BA1"/>
    <w:rsid w:val="00650CB3"/>
    <w:rsid w:val="00650E6B"/>
    <w:rsid w:val="00650EAE"/>
    <w:rsid w:val="00651134"/>
    <w:rsid w:val="00651155"/>
    <w:rsid w:val="00651182"/>
    <w:rsid w:val="006515A2"/>
    <w:rsid w:val="00651656"/>
    <w:rsid w:val="00651773"/>
    <w:rsid w:val="00651A7C"/>
    <w:rsid w:val="00651F48"/>
    <w:rsid w:val="006520E2"/>
    <w:rsid w:val="0065211E"/>
    <w:rsid w:val="0065218A"/>
    <w:rsid w:val="006523A8"/>
    <w:rsid w:val="00652480"/>
    <w:rsid w:val="006528B4"/>
    <w:rsid w:val="00652A08"/>
    <w:rsid w:val="00652AA5"/>
    <w:rsid w:val="00652B31"/>
    <w:rsid w:val="00652E8B"/>
    <w:rsid w:val="00652F5C"/>
    <w:rsid w:val="00653125"/>
    <w:rsid w:val="0065314E"/>
    <w:rsid w:val="00653488"/>
    <w:rsid w:val="006537A4"/>
    <w:rsid w:val="00653BB0"/>
    <w:rsid w:val="00653C4F"/>
    <w:rsid w:val="00653D08"/>
    <w:rsid w:val="00653FE3"/>
    <w:rsid w:val="00654695"/>
    <w:rsid w:val="0065470D"/>
    <w:rsid w:val="00654C9A"/>
    <w:rsid w:val="00654D03"/>
    <w:rsid w:val="00654F8D"/>
    <w:rsid w:val="00655129"/>
    <w:rsid w:val="00655371"/>
    <w:rsid w:val="006553B6"/>
    <w:rsid w:val="006559F5"/>
    <w:rsid w:val="00655A3C"/>
    <w:rsid w:val="00655ABD"/>
    <w:rsid w:val="00655B06"/>
    <w:rsid w:val="006561D9"/>
    <w:rsid w:val="00656241"/>
    <w:rsid w:val="00656383"/>
    <w:rsid w:val="0065656E"/>
    <w:rsid w:val="006565DE"/>
    <w:rsid w:val="00656722"/>
    <w:rsid w:val="00656E64"/>
    <w:rsid w:val="00656FB0"/>
    <w:rsid w:val="00657135"/>
    <w:rsid w:val="0065713C"/>
    <w:rsid w:val="00657185"/>
    <w:rsid w:val="006572B2"/>
    <w:rsid w:val="006573AF"/>
    <w:rsid w:val="00657869"/>
    <w:rsid w:val="00657A80"/>
    <w:rsid w:val="00657AC5"/>
    <w:rsid w:val="00657BE9"/>
    <w:rsid w:val="00657D87"/>
    <w:rsid w:val="00657DFE"/>
    <w:rsid w:val="00657E7A"/>
    <w:rsid w:val="00657FC0"/>
    <w:rsid w:val="00660851"/>
    <w:rsid w:val="0066085B"/>
    <w:rsid w:val="00660CA3"/>
    <w:rsid w:val="00661050"/>
    <w:rsid w:val="0066123D"/>
    <w:rsid w:val="00662059"/>
    <w:rsid w:val="00662419"/>
    <w:rsid w:val="0066264C"/>
    <w:rsid w:val="00662668"/>
    <w:rsid w:val="006626D6"/>
    <w:rsid w:val="006626E4"/>
    <w:rsid w:val="00662B0D"/>
    <w:rsid w:val="00662D2A"/>
    <w:rsid w:val="00662D4B"/>
    <w:rsid w:val="00662F12"/>
    <w:rsid w:val="00663065"/>
    <w:rsid w:val="00663224"/>
    <w:rsid w:val="00663A11"/>
    <w:rsid w:val="00663A47"/>
    <w:rsid w:val="00663C3E"/>
    <w:rsid w:val="00663C52"/>
    <w:rsid w:val="00663C67"/>
    <w:rsid w:val="00663E13"/>
    <w:rsid w:val="00663E2D"/>
    <w:rsid w:val="00663EE5"/>
    <w:rsid w:val="00664272"/>
    <w:rsid w:val="0066427F"/>
    <w:rsid w:val="006644D9"/>
    <w:rsid w:val="00664B97"/>
    <w:rsid w:val="00664D6D"/>
    <w:rsid w:val="00664E8B"/>
    <w:rsid w:val="00664FC6"/>
    <w:rsid w:val="00665000"/>
    <w:rsid w:val="00665024"/>
    <w:rsid w:val="00665136"/>
    <w:rsid w:val="00665465"/>
    <w:rsid w:val="006655FE"/>
    <w:rsid w:val="0066573E"/>
    <w:rsid w:val="006657C2"/>
    <w:rsid w:val="00665A00"/>
    <w:rsid w:val="00665ADB"/>
    <w:rsid w:val="00665CDF"/>
    <w:rsid w:val="00665E5C"/>
    <w:rsid w:val="00666013"/>
    <w:rsid w:val="00666445"/>
    <w:rsid w:val="0066683D"/>
    <w:rsid w:val="00666B12"/>
    <w:rsid w:val="00666BB8"/>
    <w:rsid w:val="00666FC1"/>
    <w:rsid w:val="006670DF"/>
    <w:rsid w:val="006671A9"/>
    <w:rsid w:val="006671B0"/>
    <w:rsid w:val="00667691"/>
    <w:rsid w:val="00667716"/>
    <w:rsid w:val="00667D7A"/>
    <w:rsid w:val="00670687"/>
    <w:rsid w:val="00670C50"/>
    <w:rsid w:val="00670C6F"/>
    <w:rsid w:val="00670D08"/>
    <w:rsid w:val="00670EEF"/>
    <w:rsid w:val="006718CF"/>
    <w:rsid w:val="0067193C"/>
    <w:rsid w:val="00671F26"/>
    <w:rsid w:val="006728A7"/>
    <w:rsid w:val="006728DC"/>
    <w:rsid w:val="00672B55"/>
    <w:rsid w:val="00672C23"/>
    <w:rsid w:val="00672C53"/>
    <w:rsid w:val="00672D88"/>
    <w:rsid w:val="00672F55"/>
    <w:rsid w:val="00673283"/>
    <w:rsid w:val="00673AB8"/>
    <w:rsid w:val="006741C0"/>
    <w:rsid w:val="0067499A"/>
    <w:rsid w:val="00674DA9"/>
    <w:rsid w:val="00675301"/>
    <w:rsid w:val="006754E4"/>
    <w:rsid w:val="00675646"/>
    <w:rsid w:val="0067568F"/>
    <w:rsid w:val="00675C37"/>
    <w:rsid w:val="00676118"/>
    <w:rsid w:val="006764A9"/>
    <w:rsid w:val="00676982"/>
    <w:rsid w:val="00676BF8"/>
    <w:rsid w:val="00676E39"/>
    <w:rsid w:val="00676F86"/>
    <w:rsid w:val="00677233"/>
    <w:rsid w:val="006774AB"/>
    <w:rsid w:val="006776AA"/>
    <w:rsid w:val="00677731"/>
    <w:rsid w:val="00677943"/>
    <w:rsid w:val="00677CE0"/>
    <w:rsid w:val="00677E9D"/>
    <w:rsid w:val="00680308"/>
    <w:rsid w:val="006806F3"/>
    <w:rsid w:val="0068078A"/>
    <w:rsid w:val="00680BF5"/>
    <w:rsid w:val="00680C52"/>
    <w:rsid w:val="00680F19"/>
    <w:rsid w:val="00680FDB"/>
    <w:rsid w:val="0068125C"/>
    <w:rsid w:val="006812C4"/>
    <w:rsid w:val="00681379"/>
    <w:rsid w:val="00681880"/>
    <w:rsid w:val="00681C47"/>
    <w:rsid w:val="0068219B"/>
    <w:rsid w:val="00682627"/>
    <w:rsid w:val="00682703"/>
    <w:rsid w:val="00682C0D"/>
    <w:rsid w:val="00682E78"/>
    <w:rsid w:val="0068332A"/>
    <w:rsid w:val="006835EE"/>
    <w:rsid w:val="00683700"/>
    <w:rsid w:val="006837BD"/>
    <w:rsid w:val="00683942"/>
    <w:rsid w:val="00683989"/>
    <w:rsid w:val="00683DDB"/>
    <w:rsid w:val="00684088"/>
    <w:rsid w:val="00684247"/>
    <w:rsid w:val="00684440"/>
    <w:rsid w:val="00684952"/>
    <w:rsid w:val="00684D41"/>
    <w:rsid w:val="0068554D"/>
    <w:rsid w:val="00685605"/>
    <w:rsid w:val="00685940"/>
    <w:rsid w:val="00685A99"/>
    <w:rsid w:val="00685BBD"/>
    <w:rsid w:val="00685DA8"/>
    <w:rsid w:val="00686AEC"/>
    <w:rsid w:val="00687107"/>
    <w:rsid w:val="0068748F"/>
    <w:rsid w:val="006876A1"/>
    <w:rsid w:val="0068781D"/>
    <w:rsid w:val="006878D8"/>
    <w:rsid w:val="00687FDC"/>
    <w:rsid w:val="00687FDE"/>
    <w:rsid w:val="006903B7"/>
    <w:rsid w:val="00690575"/>
    <w:rsid w:val="006909F7"/>
    <w:rsid w:val="00690B51"/>
    <w:rsid w:val="00690D25"/>
    <w:rsid w:val="0069135D"/>
    <w:rsid w:val="006914BB"/>
    <w:rsid w:val="006914C0"/>
    <w:rsid w:val="00691579"/>
    <w:rsid w:val="006919FA"/>
    <w:rsid w:val="00691F2F"/>
    <w:rsid w:val="006921FD"/>
    <w:rsid w:val="0069240F"/>
    <w:rsid w:val="006926C9"/>
    <w:rsid w:val="006926E9"/>
    <w:rsid w:val="006927B3"/>
    <w:rsid w:val="006927F0"/>
    <w:rsid w:val="0069284C"/>
    <w:rsid w:val="006928C1"/>
    <w:rsid w:val="006929D5"/>
    <w:rsid w:val="00692ABF"/>
    <w:rsid w:val="00692EAA"/>
    <w:rsid w:val="006933FC"/>
    <w:rsid w:val="0069360C"/>
    <w:rsid w:val="0069386C"/>
    <w:rsid w:val="00693A27"/>
    <w:rsid w:val="00693ADA"/>
    <w:rsid w:val="00693C1C"/>
    <w:rsid w:val="00693D6C"/>
    <w:rsid w:val="00693DBF"/>
    <w:rsid w:val="00693EB5"/>
    <w:rsid w:val="00693EDF"/>
    <w:rsid w:val="00694001"/>
    <w:rsid w:val="00694148"/>
    <w:rsid w:val="006941A8"/>
    <w:rsid w:val="0069441B"/>
    <w:rsid w:val="00694568"/>
    <w:rsid w:val="00694EAD"/>
    <w:rsid w:val="00695311"/>
    <w:rsid w:val="00695418"/>
    <w:rsid w:val="0069558E"/>
    <w:rsid w:val="00695646"/>
    <w:rsid w:val="00695B68"/>
    <w:rsid w:val="00695DF4"/>
    <w:rsid w:val="00695E1B"/>
    <w:rsid w:val="00696002"/>
    <w:rsid w:val="0069619F"/>
    <w:rsid w:val="006962F6"/>
    <w:rsid w:val="006963B6"/>
    <w:rsid w:val="0069684B"/>
    <w:rsid w:val="006968B0"/>
    <w:rsid w:val="00696AEF"/>
    <w:rsid w:val="00696CC9"/>
    <w:rsid w:val="00696E12"/>
    <w:rsid w:val="006973DB"/>
    <w:rsid w:val="0069743D"/>
    <w:rsid w:val="0069752A"/>
    <w:rsid w:val="006975E0"/>
    <w:rsid w:val="00697D67"/>
    <w:rsid w:val="00697D71"/>
    <w:rsid w:val="00697E87"/>
    <w:rsid w:val="00697F18"/>
    <w:rsid w:val="006A03F0"/>
    <w:rsid w:val="006A0AE7"/>
    <w:rsid w:val="006A0C0E"/>
    <w:rsid w:val="006A1488"/>
    <w:rsid w:val="006A1576"/>
    <w:rsid w:val="006A1E4C"/>
    <w:rsid w:val="006A218C"/>
    <w:rsid w:val="006A21EC"/>
    <w:rsid w:val="006A2313"/>
    <w:rsid w:val="006A2391"/>
    <w:rsid w:val="006A277C"/>
    <w:rsid w:val="006A2A65"/>
    <w:rsid w:val="006A2DAF"/>
    <w:rsid w:val="006A3012"/>
    <w:rsid w:val="006A3B2D"/>
    <w:rsid w:val="006A3C2E"/>
    <w:rsid w:val="006A3EDA"/>
    <w:rsid w:val="006A4031"/>
    <w:rsid w:val="006A4124"/>
    <w:rsid w:val="006A427D"/>
    <w:rsid w:val="006A43E4"/>
    <w:rsid w:val="006A4511"/>
    <w:rsid w:val="006A45C8"/>
    <w:rsid w:val="006A4845"/>
    <w:rsid w:val="006A48F1"/>
    <w:rsid w:val="006A491C"/>
    <w:rsid w:val="006A4DAF"/>
    <w:rsid w:val="006A4F90"/>
    <w:rsid w:val="006A580A"/>
    <w:rsid w:val="006A5D7B"/>
    <w:rsid w:val="006A6352"/>
    <w:rsid w:val="006A642F"/>
    <w:rsid w:val="006A656A"/>
    <w:rsid w:val="006A66CB"/>
    <w:rsid w:val="006A6A94"/>
    <w:rsid w:val="006A6DE5"/>
    <w:rsid w:val="006A74D3"/>
    <w:rsid w:val="006A74FA"/>
    <w:rsid w:val="006A77F9"/>
    <w:rsid w:val="006A795B"/>
    <w:rsid w:val="006A7BE1"/>
    <w:rsid w:val="006A7C91"/>
    <w:rsid w:val="006B045B"/>
    <w:rsid w:val="006B0523"/>
    <w:rsid w:val="006B0580"/>
    <w:rsid w:val="006B0649"/>
    <w:rsid w:val="006B0663"/>
    <w:rsid w:val="006B06C4"/>
    <w:rsid w:val="006B09B0"/>
    <w:rsid w:val="006B0E38"/>
    <w:rsid w:val="006B10FB"/>
    <w:rsid w:val="006B127B"/>
    <w:rsid w:val="006B12CD"/>
    <w:rsid w:val="006B149E"/>
    <w:rsid w:val="006B1500"/>
    <w:rsid w:val="006B1720"/>
    <w:rsid w:val="006B1CCE"/>
    <w:rsid w:val="006B1D38"/>
    <w:rsid w:val="006B24E3"/>
    <w:rsid w:val="006B2B3C"/>
    <w:rsid w:val="006B2B79"/>
    <w:rsid w:val="006B2BCB"/>
    <w:rsid w:val="006B2D60"/>
    <w:rsid w:val="006B2DE2"/>
    <w:rsid w:val="006B3315"/>
    <w:rsid w:val="006B33E5"/>
    <w:rsid w:val="006B355D"/>
    <w:rsid w:val="006B36EB"/>
    <w:rsid w:val="006B3750"/>
    <w:rsid w:val="006B38CE"/>
    <w:rsid w:val="006B3922"/>
    <w:rsid w:val="006B3BE9"/>
    <w:rsid w:val="006B3D76"/>
    <w:rsid w:val="006B3FD0"/>
    <w:rsid w:val="006B4046"/>
    <w:rsid w:val="006B41DC"/>
    <w:rsid w:val="006B44E0"/>
    <w:rsid w:val="006B51B9"/>
    <w:rsid w:val="006B5378"/>
    <w:rsid w:val="006B53E2"/>
    <w:rsid w:val="006B557B"/>
    <w:rsid w:val="006B56EA"/>
    <w:rsid w:val="006B5C41"/>
    <w:rsid w:val="006B5CD5"/>
    <w:rsid w:val="006B6228"/>
    <w:rsid w:val="006B72E3"/>
    <w:rsid w:val="006B746E"/>
    <w:rsid w:val="006B791B"/>
    <w:rsid w:val="006B7A80"/>
    <w:rsid w:val="006B7BCD"/>
    <w:rsid w:val="006B7C37"/>
    <w:rsid w:val="006B7DBD"/>
    <w:rsid w:val="006C0138"/>
    <w:rsid w:val="006C0490"/>
    <w:rsid w:val="006C0520"/>
    <w:rsid w:val="006C081F"/>
    <w:rsid w:val="006C10DC"/>
    <w:rsid w:val="006C123D"/>
    <w:rsid w:val="006C15BB"/>
    <w:rsid w:val="006C1A4B"/>
    <w:rsid w:val="006C1C8D"/>
    <w:rsid w:val="006C1F79"/>
    <w:rsid w:val="006C2375"/>
    <w:rsid w:val="006C25D3"/>
    <w:rsid w:val="006C261F"/>
    <w:rsid w:val="006C2860"/>
    <w:rsid w:val="006C2917"/>
    <w:rsid w:val="006C2AAA"/>
    <w:rsid w:val="006C2BE1"/>
    <w:rsid w:val="006C2CF4"/>
    <w:rsid w:val="006C2DAD"/>
    <w:rsid w:val="006C2F17"/>
    <w:rsid w:val="006C3142"/>
    <w:rsid w:val="006C384C"/>
    <w:rsid w:val="006C38D9"/>
    <w:rsid w:val="006C39A5"/>
    <w:rsid w:val="006C40D3"/>
    <w:rsid w:val="006C4211"/>
    <w:rsid w:val="006C4306"/>
    <w:rsid w:val="006C4680"/>
    <w:rsid w:val="006C474C"/>
    <w:rsid w:val="006C47D2"/>
    <w:rsid w:val="006C48C8"/>
    <w:rsid w:val="006C4A67"/>
    <w:rsid w:val="006C4B6F"/>
    <w:rsid w:val="006C4DFA"/>
    <w:rsid w:val="006C4E31"/>
    <w:rsid w:val="006C4F81"/>
    <w:rsid w:val="006C539C"/>
    <w:rsid w:val="006C588E"/>
    <w:rsid w:val="006C58A6"/>
    <w:rsid w:val="006C5F49"/>
    <w:rsid w:val="006C5FC8"/>
    <w:rsid w:val="006C6076"/>
    <w:rsid w:val="006C6121"/>
    <w:rsid w:val="006C63A6"/>
    <w:rsid w:val="006C6513"/>
    <w:rsid w:val="006C666E"/>
    <w:rsid w:val="006C6A7D"/>
    <w:rsid w:val="006C6ABD"/>
    <w:rsid w:val="006C6DED"/>
    <w:rsid w:val="006C700D"/>
    <w:rsid w:val="006C70DF"/>
    <w:rsid w:val="006C7B68"/>
    <w:rsid w:val="006C7C6E"/>
    <w:rsid w:val="006C7E36"/>
    <w:rsid w:val="006C7F0F"/>
    <w:rsid w:val="006D00B2"/>
    <w:rsid w:val="006D0244"/>
    <w:rsid w:val="006D06D5"/>
    <w:rsid w:val="006D0FA7"/>
    <w:rsid w:val="006D0FAB"/>
    <w:rsid w:val="006D12E6"/>
    <w:rsid w:val="006D17BE"/>
    <w:rsid w:val="006D1D8C"/>
    <w:rsid w:val="006D1EFF"/>
    <w:rsid w:val="006D1F4F"/>
    <w:rsid w:val="006D27AB"/>
    <w:rsid w:val="006D28F9"/>
    <w:rsid w:val="006D2947"/>
    <w:rsid w:val="006D2BC0"/>
    <w:rsid w:val="006D2CDD"/>
    <w:rsid w:val="006D2D1E"/>
    <w:rsid w:val="006D2D21"/>
    <w:rsid w:val="006D2E0F"/>
    <w:rsid w:val="006D317B"/>
    <w:rsid w:val="006D3184"/>
    <w:rsid w:val="006D3226"/>
    <w:rsid w:val="006D36C0"/>
    <w:rsid w:val="006D384A"/>
    <w:rsid w:val="006D39BE"/>
    <w:rsid w:val="006D3EE4"/>
    <w:rsid w:val="006D40A3"/>
    <w:rsid w:val="006D40B8"/>
    <w:rsid w:val="006D41BB"/>
    <w:rsid w:val="006D4635"/>
    <w:rsid w:val="006D4A51"/>
    <w:rsid w:val="006D4A6D"/>
    <w:rsid w:val="006D4B2F"/>
    <w:rsid w:val="006D4ECB"/>
    <w:rsid w:val="006D55DF"/>
    <w:rsid w:val="006D599E"/>
    <w:rsid w:val="006D5AA9"/>
    <w:rsid w:val="006D5AAC"/>
    <w:rsid w:val="006D602B"/>
    <w:rsid w:val="006D6C4C"/>
    <w:rsid w:val="006D6E57"/>
    <w:rsid w:val="006D6EEB"/>
    <w:rsid w:val="006D6EF4"/>
    <w:rsid w:val="006D7261"/>
    <w:rsid w:val="006D7456"/>
    <w:rsid w:val="006D752B"/>
    <w:rsid w:val="006D7639"/>
    <w:rsid w:val="006D78CD"/>
    <w:rsid w:val="006D7959"/>
    <w:rsid w:val="006D7B7A"/>
    <w:rsid w:val="006D7F87"/>
    <w:rsid w:val="006E008F"/>
    <w:rsid w:val="006E015A"/>
    <w:rsid w:val="006E0202"/>
    <w:rsid w:val="006E0336"/>
    <w:rsid w:val="006E0435"/>
    <w:rsid w:val="006E04C9"/>
    <w:rsid w:val="006E05EB"/>
    <w:rsid w:val="006E0714"/>
    <w:rsid w:val="006E08DB"/>
    <w:rsid w:val="006E095C"/>
    <w:rsid w:val="006E09E7"/>
    <w:rsid w:val="006E09FF"/>
    <w:rsid w:val="006E0B71"/>
    <w:rsid w:val="006E0C38"/>
    <w:rsid w:val="006E0CBF"/>
    <w:rsid w:val="006E0F08"/>
    <w:rsid w:val="006E1811"/>
    <w:rsid w:val="006E1872"/>
    <w:rsid w:val="006E1D9F"/>
    <w:rsid w:val="006E1E00"/>
    <w:rsid w:val="006E1F47"/>
    <w:rsid w:val="006E21FB"/>
    <w:rsid w:val="006E2341"/>
    <w:rsid w:val="006E2928"/>
    <w:rsid w:val="006E2D45"/>
    <w:rsid w:val="006E2D7D"/>
    <w:rsid w:val="006E2E28"/>
    <w:rsid w:val="006E2E90"/>
    <w:rsid w:val="006E3175"/>
    <w:rsid w:val="006E3411"/>
    <w:rsid w:val="006E34C2"/>
    <w:rsid w:val="006E3AEE"/>
    <w:rsid w:val="006E3BA7"/>
    <w:rsid w:val="006E3EA1"/>
    <w:rsid w:val="006E4328"/>
    <w:rsid w:val="006E4713"/>
    <w:rsid w:val="006E4755"/>
    <w:rsid w:val="006E48AC"/>
    <w:rsid w:val="006E4CC8"/>
    <w:rsid w:val="006E52CD"/>
    <w:rsid w:val="006E5337"/>
    <w:rsid w:val="006E55F0"/>
    <w:rsid w:val="006E5622"/>
    <w:rsid w:val="006E56C3"/>
    <w:rsid w:val="006E593A"/>
    <w:rsid w:val="006E6038"/>
    <w:rsid w:val="006E637F"/>
    <w:rsid w:val="006E63A2"/>
    <w:rsid w:val="006E64F3"/>
    <w:rsid w:val="006E6BC3"/>
    <w:rsid w:val="006E6BDE"/>
    <w:rsid w:val="006E6D46"/>
    <w:rsid w:val="006E6DE3"/>
    <w:rsid w:val="006E6E9F"/>
    <w:rsid w:val="006E6F3F"/>
    <w:rsid w:val="006E71CC"/>
    <w:rsid w:val="006E7620"/>
    <w:rsid w:val="006E776B"/>
    <w:rsid w:val="006E7898"/>
    <w:rsid w:val="006E7AD0"/>
    <w:rsid w:val="006F0235"/>
    <w:rsid w:val="006F0394"/>
    <w:rsid w:val="006F0C17"/>
    <w:rsid w:val="006F0D8C"/>
    <w:rsid w:val="006F0FA1"/>
    <w:rsid w:val="006F1587"/>
    <w:rsid w:val="006F1B84"/>
    <w:rsid w:val="006F1D75"/>
    <w:rsid w:val="006F2078"/>
    <w:rsid w:val="006F21DC"/>
    <w:rsid w:val="006F22FB"/>
    <w:rsid w:val="006F2404"/>
    <w:rsid w:val="006F2407"/>
    <w:rsid w:val="006F24C8"/>
    <w:rsid w:val="006F2837"/>
    <w:rsid w:val="006F2944"/>
    <w:rsid w:val="006F2ECD"/>
    <w:rsid w:val="006F327E"/>
    <w:rsid w:val="006F333A"/>
    <w:rsid w:val="006F3543"/>
    <w:rsid w:val="006F3564"/>
    <w:rsid w:val="006F36B6"/>
    <w:rsid w:val="006F38F2"/>
    <w:rsid w:val="006F390D"/>
    <w:rsid w:val="006F3B84"/>
    <w:rsid w:val="006F44F8"/>
    <w:rsid w:val="006F497F"/>
    <w:rsid w:val="006F4A1D"/>
    <w:rsid w:val="006F4AD2"/>
    <w:rsid w:val="006F4D4C"/>
    <w:rsid w:val="006F4F6C"/>
    <w:rsid w:val="006F51BE"/>
    <w:rsid w:val="006F52EA"/>
    <w:rsid w:val="006F5701"/>
    <w:rsid w:val="006F5776"/>
    <w:rsid w:val="006F57D4"/>
    <w:rsid w:val="006F5DD4"/>
    <w:rsid w:val="006F5FC8"/>
    <w:rsid w:val="006F62AA"/>
    <w:rsid w:val="006F6514"/>
    <w:rsid w:val="006F65CF"/>
    <w:rsid w:val="006F6BAE"/>
    <w:rsid w:val="006F6CEC"/>
    <w:rsid w:val="006F70A1"/>
    <w:rsid w:val="006F74DC"/>
    <w:rsid w:val="006F765E"/>
    <w:rsid w:val="006F799B"/>
    <w:rsid w:val="007002AF"/>
    <w:rsid w:val="00700678"/>
    <w:rsid w:val="007006CE"/>
    <w:rsid w:val="007008E1"/>
    <w:rsid w:val="00700E62"/>
    <w:rsid w:val="0070110F"/>
    <w:rsid w:val="00701370"/>
    <w:rsid w:val="00701522"/>
    <w:rsid w:val="0070158A"/>
    <w:rsid w:val="007017D6"/>
    <w:rsid w:val="00701989"/>
    <w:rsid w:val="00701D34"/>
    <w:rsid w:val="00701D6D"/>
    <w:rsid w:val="00701DA7"/>
    <w:rsid w:val="00701F0D"/>
    <w:rsid w:val="00702110"/>
    <w:rsid w:val="007027A3"/>
    <w:rsid w:val="00702948"/>
    <w:rsid w:val="0070316E"/>
    <w:rsid w:val="0070378E"/>
    <w:rsid w:val="007039CB"/>
    <w:rsid w:val="00703ACD"/>
    <w:rsid w:val="00703B0E"/>
    <w:rsid w:val="00703BBD"/>
    <w:rsid w:val="00703FB6"/>
    <w:rsid w:val="007045AA"/>
    <w:rsid w:val="007047BA"/>
    <w:rsid w:val="0070485F"/>
    <w:rsid w:val="007048C6"/>
    <w:rsid w:val="007048DA"/>
    <w:rsid w:val="00704A53"/>
    <w:rsid w:val="00704BB6"/>
    <w:rsid w:val="00704DF3"/>
    <w:rsid w:val="007050A6"/>
    <w:rsid w:val="007050AD"/>
    <w:rsid w:val="007053FA"/>
    <w:rsid w:val="007054F5"/>
    <w:rsid w:val="007057AA"/>
    <w:rsid w:val="007057DE"/>
    <w:rsid w:val="0070588D"/>
    <w:rsid w:val="00705B02"/>
    <w:rsid w:val="00705DBE"/>
    <w:rsid w:val="00705E5F"/>
    <w:rsid w:val="00705E98"/>
    <w:rsid w:val="00706003"/>
    <w:rsid w:val="007060E8"/>
    <w:rsid w:val="007065B9"/>
    <w:rsid w:val="0070669B"/>
    <w:rsid w:val="0070688D"/>
    <w:rsid w:val="007068AF"/>
    <w:rsid w:val="007074F7"/>
    <w:rsid w:val="007076B8"/>
    <w:rsid w:val="007076FC"/>
    <w:rsid w:val="00707AD2"/>
    <w:rsid w:val="00710051"/>
    <w:rsid w:val="0071053A"/>
    <w:rsid w:val="00710540"/>
    <w:rsid w:val="007105AE"/>
    <w:rsid w:val="00710856"/>
    <w:rsid w:val="00710B0B"/>
    <w:rsid w:val="00710D23"/>
    <w:rsid w:val="00710DB7"/>
    <w:rsid w:val="00710ECC"/>
    <w:rsid w:val="00710FC7"/>
    <w:rsid w:val="0071104F"/>
    <w:rsid w:val="00711808"/>
    <w:rsid w:val="00711897"/>
    <w:rsid w:val="00711E20"/>
    <w:rsid w:val="00711F3E"/>
    <w:rsid w:val="00711FB3"/>
    <w:rsid w:val="00711FD1"/>
    <w:rsid w:val="00712626"/>
    <w:rsid w:val="00712E03"/>
    <w:rsid w:val="00712EF4"/>
    <w:rsid w:val="007130BD"/>
    <w:rsid w:val="00713195"/>
    <w:rsid w:val="007132F7"/>
    <w:rsid w:val="00713392"/>
    <w:rsid w:val="00713CA5"/>
    <w:rsid w:val="00713F8E"/>
    <w:rsid w:val="007140DA"/>
    <w:rsid w:val="007140E5"/>
    <w:rsid w:val="007141A0"/>
    <w:rsid w:val="00714A02"/>
    <w:rsid w:val="00714EE4"/>
    <w:rsid w:val="0071571B"/>
    <w:rsid w:val="007158E4"/>
    <w:rsid w:val="00715E34"/>
    <w:rsid w:val="00716A89"/>
    <w:rsid w:val="00716F37"/>
    <w:rsid w:val="00717599"/>
    <w:rsid w:val="007176E9"/>
    <w:rsid w:val="007178CB"/>
    <w:rsid w:val="00717B1C"/>
    <w:rsid w:val="00717B82"/>
    <w:rsid w:val="007201B4"/>
    <w:rsid w:val="00720428"/>
    <w:rsid w:val="007204D2"/>
    <w:rsid w:val="00720550"/>
    <w:rsid w:val="00720AB9"/>
    <w:rsid w:val="00720C26"/>
    <w:rsid w:val="00720DDF"/>
    <w:rsid w:val="0072116D"/>
    <w:rsid w:val="00721204"/>
    <w:rsid w:val="0072123A"/>
    <w:rsid w:val="007217EB"/>
    <w:rsid w:val="00721A87"/>
    <w:rsid w:val="007229EF"/>
    <w:rsid w:val="00722A17"/>
    <w:rsid w:val="00722ABA"/>
    <w:rsid w:val="00722AD5"/>
    <w:rsid w:val="00722E01"/>
    <w:rsid w:val="00722E83"/>
    <w:rsid w:val="0072308E"/>
    <w:rsid w:val="0072328F"/>
    <w:rsid w:val="00723439"/>
    <w:rsid w:val="0072352B"/>
    <w:rsid w:val="00723AFD"/>
    <w:rsid w:val="00723DCE"/>
    <w:rsid w:val="007241D3"/>
    <w:rsid w:val="007242BC"/>
    <w:rsid w:val="007245AE"/>
    <w:rsid w:val="00724677"/>
    <w:rsid w:val="007247B2"/>
    <w:rsid w:val="007247E7"/>
    <w:rsid w:val="00724808"/>
    <w:rsid w:val="007248F6"/>
    <w:rsid w:val="00724AEC"/>
    <w:rsid w:val="00724D19"/>
    <w:rsid w:val="00725208"/>
    <w:rsid w:val="007253B0"/>
    <w:rsid w:val="007253DA"/>
    <w:rsid w:val="00725810"/>
    <w:rsid w:val="00725AE5"/>
    <w:rsid w:val="00725B7A"/>
    <w:rsid w:val="00725DC6"/>
    <w:rsid w:val="00725F6A"/>
    <w:rsid w:val="00726052"/>
    <w:rsid w:val="00726125"/>
    <w:rsid w:val="0072677B"/>
    <w:rsid w:val="007267EC"/>
    <w:rsid w:val="00726B1A"/>
    <w:rsid w:val="00726BBE"/>
    <w:rsid w:val="00726D09"/>
    <w:rsid w:val="00726F9B"/>
    <w:rsid w:val="0072734A"/>
    <w:rsid w:val="007274F8"/>
    <w:rsid w:val="00727939"/>
    <w:rsid w:val="0073017F"/>
    <w:rsid w:val="00730307"/>
    <w:rsid w:val="0073047D"/>
    <w:rsid w:val="00730545"/>
    <w:rsid w:val="007307CA"/>
    <w:rsid w:val="00730926"/>
    <w:rsid w:val="00730B5B"/>
    <w:rsid w:val="00730FBC"/>
    <w:rsid w:val="007316C6"/>
    <w:rsid w:val="00731912"/>
    <w:rsid w:val="00731942"/>
    <w:rsid w:val="00731B23"/>
    <w:rsid w:val="007324EA"/>
    <w:rsid w:val="007326F7"/>
    <w:rsid w:val="00732ACE"/>
    <w:rsid w:val="00732B64"/>
    <w:rsid w:val="00732D89"/>
    <w:rsid w:val="0073300B"/>
    <w:rsid w:val="00733351"/>
    <w:rsid w:val="00733434"/>
    <w:rsid w:val="007334AB"/>
    <w:rsid w:val="0073386D"/>
    <w:rsid w:val="00733AAE"/>
    <w:rsid w:val="00734050"/>
    <w:rsid w:val="00734322"/>
    <w:rsid w:val="0073492C"/>
    <w:rsid w:val="00734CDA"/>
    <w:rsid w:val="00734D06"/>
    <w:rsid w:val="00734D63"/>
    <w:rsid w:val="00734E1A"/>
    <w:rsid w:val="00735AD1"/>
    <w:rsid w:val="00735AF0"/>
    <w:rsid w:val="00735BB4"/>
    <w:rsid w:val="00735D1B"/>
    <w:rsid w:val="00735EDF"/>
    <w:rsid w:val="0073602B"/>
    <w:rsid w:val="00736192"/>
    <w:rsid w:val="007361A3"/>
    <w:rsid w:val="007363CF"/>
    <w:rsid w:val="007369AC"/>
    <w:rsid w:val="00736A02"/>
    <w:rsid w:val="00736DDE"/>
    <w:rsid w:val="00737118"/>
    <w:rsid w:val="00737AEA"/>
    <w:rsid w:val="00740085"/>
    <w:rsid w:val="007407DC"/>
    <w:rsid w:val="0074092A"/>
    <w:rsid w:val="00740C60"/>
    <w:rsid w:val="00740D4F"/>
    <w:rsid w:val="00740E30"/>
    <w:rsid w:val="00741052"/>
    <w:rsid w:val="007412B0"/>
    <w:rsid w:val="00741662"/>
    <w:rsid w:val="00741857"/>
    <w:rsid w:val="00741C45"/>
    <w:rsid w:val="007422C9"/>
    <w:rsid w:val="007424BA"/>
    <w:rsid w:val="007424EC"/>
    <w:rsid w:val="0074278F"/>
    <w:rsid w:val="00742C86"/>
    <w:rsid w:val="007446C4"/>
    <w:rsid w:val="00744B07"/>
    <w:rsid w:val="00744BB3"/>
    <w:rsid w:val="00744C0E"/>
    <w:rsid w:val="00744D87"/>
    <w:rsid w:val="00744F7A"/>
    <w:rsid w:val="0074512A"/>
    <w:rsid w:val="00745268"/>
    <w:rsid w:val="00745480"/>
    <w:rsid w:val="007454C6"/>
    <w:rsid w:val="007458D8"/>
    <w:rsid w:val="007459E4"/>
    <w:rsid w:val="00745DB0"/>
    <w:rsid w:val="00745E63"/>
    <w:rsid w:val="007464AA"/>
    <w:rsid w:val="007465C3"/>
    <w:rsid w:val="00746938"/>
    <w:rsid w:val="00746A72"/>
    <w:rsid w:val="00746D9B"/>
    <w:rsid w:val="00746E55"/>
    <w:rsid w:val="00746FDC"/>
    <w:rsid w:val="007470EA"/>
    <w:rsid w:val="007471E4"/>
    <w:rsid w:val="0074732E"/>
    <w:rsid w:val="007473B7"/>
    <w:rsid w:val="007479C7"/>
    <w:rsid w:val="00747BB6"/>
    <w:rsid w:val="00747BF7"/>
    <w:rsid w:val="00747F08"/>
    <w:rsid w:val="00747F1C"/>
    <w:rsid w:val="00750561"/>
    <w:rsid w:val="007505B4"/>
    <w:rsid w:val="00750BBF"/>
    <w:rsid w:val="00750C4C"/>
    <w:rsid w:val="00750D0C"/>
    <w:rsid w:val="00750F29"/>
    <w:rsid w:val="007512E2"/>
    <w:rsid w:val="0075168C"/>
    <w:rsid w:val="00751AD9"/>
    <w:rsid w:val="00751D3B"/>
    <w:rsid w:val="00752147"/>
    <w:rsid w:val="00752187"/>
    <w:rsid w:val="00752398"/>
    <w:rsid w:val="0075251F"/>
    <w:rsid w:val="0075330D"/>
    <w:rsid w:val="007534BA"/>
    <w:rsid w:val="007534C2"/>
    <w:rsid w:val="00753581"/>
    <w:rsid w:val="007536E0"/>
    <w:rsid w:val="00753A0D"/>
    <w:rsid w:val="00753A69"/>
    <w:rsid w:val="00753B79"/>
    <w:rsid w:val="00753E25"/>
    <w:rsid w:val="007540EA"/>
    <w:rsid w:val="00754135"/>
    <w:rsid w:val="00754184"/>
    <w:rsid w:val="00754691"/>
    <w:rsid w:val="007547DB"/>
    <w:rsid w:val="0075492E"/>
    <w:rsid w:val="00754AE3"/>
    <w:rsid w:val="00755279"/>
    <w:rsid w:val="00755871"/>
    <w:rsid w:val="00755A9C"/>
    <w:rsid w:val="00755D07"/>
    <w:rsid w:val="00755D94"/>
    <w:rsid w:val="0075632A"/>
    <w:rsid w:val="007569C1"/>
    <w:rsid w:val="00757120"/>
    <w:rsid w:val="00757389"/>
    <w:rsid w:val="0075739B"/>
    <w:rsid w:val="00757666"/>
    <w:rsid w:val="00757946"/>
    <w:rsid w:val="00757983"/>
    <w:rsid w:val="00757A7D"/>
    <w:rsid w:val="00757D11"/>
    <w:rsid w:val="00757D3E"/>
    <w:rsid w:val="00760074"/>
    <w:rsid w:val="00760476"/>
    <w:rsid w:val="00760692"/>
    <w:rsid w:val="00760999"/>
    <w:rsid w:val="00760C4A"/>
    <w:rsid w:val="00760D55"/>
    <w:rsid w:val="0076122C"/>
    <w:rsid w:val="007613D3"/>
    <w:rsid w:val="00761693"/>
    <w:rsid w:val="0076170E"/>
    <w:rsid w:val="007619F1"/>
    <w:rsid w:val="00761FAF"/>
    <w:rsid w:val="00762400"/>
    <w:rsid w:val="00762471"/>
    <w:rsid w:val="00762AD9"/>
    <w:rsid w:val="00762D51"/>
    <w:rsid w:val="00762D60"/>
    <w:rsid w:val="00762F04"/>
    <w:rsid w:val="00762FAB"/>
    <w:rsid w:val="007630DD"/>
    <w:rsid w:val="00763139"/>
    <w:rsid w:val="0076318C"/>
    <w:rsid w:val="007631A3"/>
    <w:rsid w:val="0076324E"/>
    <w:rsid w:val="007633C4"/>
    <w:rsid w:val="007638AA"/>
    <w:rsid w:val="00763E62"/>
    <w:rsid w:val="007641C7"/>
    <w:rsid w:val="007642B8"/>
    <w:rsid w:val="00764328"/>
    <w:rsid w:val="007644B1"/>
    <w:rsid w:val="00764863"/>
    <w:rsid w:val="00764A35"/>
    <w:rsid w:val="00764C5B"/>
    <w:rsid w:val="00764E05"/>
    <w:rsid w:val="007653E6"/>
    <w:rsid w:val="00765543"/>
    <w:rsid w:val="007657CC"/>
    <w:rsid w:val="00765825"/>
    <w:rsid w:val="00765966"/>
    <w:rsid w:val="00766124"/>
    <w:rsid w:val="0076631B"/>
    <w:rsid w:val="0076661E"/>
    <w:rsid w:val="0076686D"/>
    <w:rsid w:val="00766A43"/>
    <w:rsid w:val="00766A5A"/>
    <w:rsid w:val="00766A9A"/>
    <w:rsid w:val="00766BAB"/>
    <w:rsid w:val="00766C05"/>
    <w:rsid w:val="00766C45"/>
    <w:rsid w:val="00766F6A"/>
    <w:rsid w:val="007671B8"/>
    <w:rsid w:val="007671D5"/>
    <w:rsid w:val="00767236"/>
    <w:rsid w:val="00767281"/>
    <w:rsid w:val="0076733B"/>
    <w:rsid w:val="00767549"/>
    <w:rsid w:val="0076767C"/>
    <w:rsid w:val="007677EE"/>
    <w:rsid w:val="00767852"/>
    <w:rsid w:val="00767A6C"/>
    <w:rsid w:val="00767E9C"/>
    <w:rsid w:val="00767FAC"/>
    <w:rsid w:val="00770162"/>
    <w:rsid w:val="007705A0"/>
    <w:rsid w:val="00770641"/>
    <w:rsid w:val="007706BE"/>
    <w:rsid w:val="007708DD"/>
    <w:rsid w:val="00770A9D"/>
    <w:rsid w:val="00770EA5"/>
    <w:rsid w:val="00771299"/>
    <w:rsid w:val="00771341"/>
    <w:rsid w:val="00771376"/>
    <w:rsid w:val="00771464"/>
    <w:rsid w:val="0077150B"/>
    <w:rsid w:val="00771535"/>
    <w:rsid w:val="00771722"/>
    <w:rsid w:val="00771A0E"/>
    <w:rsid w:val="00771ED2"/>
    <w:rsid w:val="007721C2"/>
    <w:rsid w:val="007726E4"/>
    <w:rsid w:val="007727F9"/>
    <w:rsid w:val="00772CBA"/>
    <w:rsid w:val="00772D80"/>
    <w:rsid w:val="00772F48"/>
    <w:rsid w:val="00773501"/>
    <w:rsid w:val="00773A49"/>
    <w:rsid w:val="00773DCE"/>
    <w:rsid w:val="0077429F"/>
    <w:rsid w:val="00774319"/>
    <w:rsid w:val="00774B7C"/>
    <w:rsid w:val="00774BDF"/>
    <w:rsid w:val="00774C8B"/>
    <w:rsid w:val="00774C9E"/>
    <w:rsid w:val="00774E8D"/>
    <w:rsid w:val="0077535B"/>
    <w:rsid w:val="00775714"/>
    <w:rsid w:val="00775D46"/>
    <w:rsid w:val="007761B3"/>
    <w:rsid w:val="0077671B"/>
    <w:rsid w:val="00776CC8"/>
    <w:rsid w:val="00776CEC"/>
    <w:rsid w:val="00776F95"/>
    <w:rsid w:val="0077708F"/>
    <w:rsid w:val="00777093"/>
    <w:rsid w:val="007775F5"/>
    <w:rsid w:val="00777A45"/>
    <w:rsid w:val="00777AF0"/>
    <w:rsid w:val="0078020C"/>
    <w:rsid w:val="00780452"/>
    <w:rsid w:val="00780610"/>
    <w:rsid w:val="00780899"/>
    <w:rsid w:val="00780B29"/>
    <w:rsid w:val="00780BB1"/>
    <w:rsid w:val="00780C6D"/>
    <w:rsid w:val="00780E7E"/>
    <w:rsid w:val="00780EAB"/>
    <w:rsid w:val="007810AA"/>
    <w:rsid w:val="007811F1"/>
    <w:rsid w:val="00781566"/>
    <w:rsid w:val="007815AD"/>
    <w:rsid w:val="00781659"/>
    <w:rsid w:val="00781CCA"/>
    <w:rsid w:val="00781FE2"/>
    <w:rsid w:val="0078215F"/>
    <w:rsid w:val="00782360"/>
    <w:rsid w:val="00782463"/>
    <w:rsid w:val="007825F6"/>
    <w:rsid w:val="0078285A"/>
    <w:rsid w:val="00782A7E"/>
    <w:rsid w:val="00782B3F"/>
    <w:rsid w:val="007835C9"/>
    <w:rsid w:val="00783ACE"/>
    <w:rsid w:val="00783C51"/>
    <w:rsid w:val="00783CF4"/>
    <w:rsid w:val="007843A6"/>
    <w:rsid w:val="007844FA"/>
    <w:rsid w:val="00784A22"/>
    <w:rsid w:val="00784C74"/>
    <w:rsid w:val="00784E80"/>
    <w:rsid w:val="00785103"/>
    <w:rsid w:val="00785267"/>
    <w:rsid w:val="00785C61"/>
    <w:rsid w:val="00785D16"/>
    <w:rsid w:val="00785DA8"/>
    <w:rsid w:val="00785F45"/>
    <w:rsid w:val="00786130"/>
    <w:rsid w:val="007864A2"/>
    <w:rsid w:val="00786813"/>
    <w:rsid w:val="00786F04"/>
    <w:rsid w:val="00787035"/>
    <w:rsid w:val="0078757D"/>
    <w:rsid w:val="007878A8"/>
    <w:rsid w:val="00787DF8"/>
    <w:rsid w:val="00787E9B"/>
    <w:rsid w:val="00787FD4"/>
    <w:rsid w:val="007907D1"/>
    <w:rsid w:val="00790E52"/>
    <w:rsid w:val="00790FA3"/>
    <w:rsid w:val="00791274"/>
    <w:rsid w:val="00791609"/>
    <w:rsid w:val="007916EF"/>
    <w:rsid w:val="007919E5"/>
    <w:rsid w:val="00791C7D"/>
    <w:rsid w:val="00791CE5"/>
    <w:rsid w:val="00791D17"/>
    <w:rsid w:val="00791FF0"/>
    <w:rsid w:val="0079205B"/>
    <w:rsid w:val="00792528"/>
    <w:rsid w:val="00792867"/>
    <w:rsid w:val="00792C95"/>
    <w:rsid w:val="00792FE6"/>
    <w:rsid w:val="0079321F"/>
    <w:rsid w:val="00793962"/>
    <w:rsid w:val="00793B92"/>
    <w:rsid w:val="00793C39"/>
    <w:rsid w:val="00793ED7"/>
    <w:rsid w:val="0079460A"/>
    <w:rsid w:val="00794725"/>
    <w:rsid w:val="0079485A"/>
    <w:rsid w:val="007949BA"/>
    <w:rsid w:val="007949EC"/>
    <w:rsid w:val="00794AF2"/>
    <w:rsid w:val="00794B93"/>
    <w:rsid w:val="00794D3D"/>
    <w:rsid w:val="007950E1"/>
    <w:rsid w:val="007951F5"/>
    <w:rsid w:val="007954F0"/>
    <w:rsid w:val="007958FA"/>
    <w:rsid w:val="00795A28"/>
    <w:rsid w:val="00795CD3"/>
    <w:rsid w:val="00795D46"/>
    <w:rsid w:val="00796897"/>
    <w:rsid w:val="00796898"/>
    <w:rsid w:val="00796BB6"/>
    <w:rsid w:val="00796C1B"/>
    <w:rsid w:val="00796CFD"/>
    <w:rsid w:val="00796E21"/>
    <w:rsid w:val="00796E5B"/>
    <w:rsid w:val="00796FB2"/>
    <w:rsid w:val="007971AD"/>
    <w:rsid w:val="00797434"/>
    <w:rsid w:val="007975C6"/>
    <w:rsid w:val="0079783D"/>
    <w:rsid w:val="007979D8"/>
    <w:rsid w:val="00797B17"/>
    <w:rsid w:val="00797B75"/>
    <w:rsid w:val="00797CE0"/>
    <w:rsid w:val="00797D2D"/>
    <w:rsid w:val="00797F9C"/>
    <w:rsid w:val="007A0275"/>
    <w:rsid w:val="007A066B"/>
    <w:rsid w:val="007A07D4"/>
    <w:rsid w:val="007A07EC"/>
    <w:rsid w:val="007A08E6"/>
    <w:rsid w:val="007A0BAD"/>
    <w:rsid w:val="007A0D99"/>
    <w:rsid w:val="007A0DAE"/>
    <w:rsid w:val="007A0E62"/>
    <w:rsid w:val="007A16BE"/>
    <w:rsid w:val="007A172B"/>
    <w:rsid w:val="007A182A"/>
    <w:rsid w:val="007A1AFC"/>
    <w:rsid w:val="007A1D5E"/>
    <w:rsid w:val="007A1EEC"/>
    <w:rsid w:val="007A1F26"/>
    <w:rsid w:val="007A2330"/>
    <w:rsid w:val="007A249E"/>
    <w:rsid w:val="007A2554"/>
    <w:rsid w:val="007A25FC"/>
    <w:rsid w:val="007A2612"/>
    <w:rsid w:val="007A2A54"/>
    <w:rsid w:val="007A2AA6"/>
    <w:rsid w:val="007A30B3"/>
    <w:rsid w:val="007A38F0"/>
    <w:rsid w:val="007A3AD5"/>
    <w:rsid w:val="007A3C7E"/>
    <w:rsid w:val="007A3E39"/>
    <w:rsid w:val="007A44E3"/>
    <w:rsid w:val="007A45C4"/>
    <w:rsid w:val="007A47CB"/>
    <w:rsid w:val="007A506F"/>
    <w:rsid w:val="007A5415"/>
    <w:rsid w:val="007A542F"/>
    <w:rsid w:val="007A6158"/>
    <w:rsid w:val="007A6309"/>
    <w:rsid w:val="007A64EE"/>
    <w:rsid w:val="007A6688"/>
    <w:rsid w:val="007A66A0"/>
    <w:rsid w:val="007A6FAA"/>
    <w:rsid w:val="007A7645"/>
    <w:rsid w:val="007A7A79"/>
    <w:rsid w:val="007A7DA5"/>
    <w:rsid w:val="007B0002"/>
    <w:rsid w:val="007B010F"/>
    <w:rsid w:val="007B01DE"/>
    <w:rsid w:val="007B0217"/>
    <w:rsid w:val="007B0398"/>
    <w:rsid w:val="007B0503"/>
    <w:rsid w:val="007B0BC3"/>
    <w:rsid w:val="007B0D8E"/>
    <w:rsid w:val="007B12F1"/>
    <w:rsid w:val="007B137C"/>
    <w:rsid w:val="007B1843"/>
    <w:rsid w:val="007B1D44"/>
    <w:rsid w:val="007B1D67"/>
    <w:rsid w:val="007B2213"/>
    <w:rsid w:val="007B237E"/>
    <w:rsid w:val="007B2B58"/>
    <w:rsid w:val="007B2E31"/>
    <w:rsid w:val="007B2ED0"/>
    <w:rsid w:val="007B2F1F"/>
    <w:rsid w:val="007B303F"/>
    <w:rsid w:val="007B30D9"/>
    <w:rsid w:val="007B30E7"/>
    <w:rsid w:val="007B33D6"/>
    <w:rsid w:val="007B381C"/>
    <w:rsid w:val="007B3E14"/>
    <w:rsid w:val="007B4529"/>
    <w:rsid w:val="007B48C4"/>
    <w:rsid w:val="007B496C"/>
    <w:rsid w:val="007B49CE"/>
    <w:rsid w:val="007B4EAE"/>
    <w:rsid w:val="007B4FAB"/>
    <w:rsid w:val="007B512A"/>
    <w:rsid w:val="007B514C"/>
    <w:rsid w:val="007B52D0"/>
    <w:rsid w:val="007B533B"/>
    <w:rsid w:val="007B537A"/>
    <w:rsid w:val="007B55D3"/>
    <w:rsid w:val="007B560D"/>
    <w:rsid w:val="007B5C4E"/>
    <w:rsid w:val="007B5F49"/>
    <w:rsid w:val="007B6205"/>
    <w:rsid w:val="007B63E1"/>
    <w:rsid w:val="007B65A9"/>
    <w:rsid w:val="007B65E6"/>
    <w:rsid w:val="007B6F6B"/>
    <w:rsid w:val="007B6F8F"/>
    <w:rsid w:val="007B7279"/>
    <w:rsid w:val="007B7592"/>
    <w:rsid w:val="007B7E73"/>
    <w:rsid w:val="007C01AF"/>
    <w:rsid w:val="007C01D6"/>
    <w:rsid w:val="007C0977"/>
    <w:rsid w:val="007C0EC1"/>
    <w:rsid w:val="007C0F9E"/>
    <w:rsid w:val="007C0FF9"/>
    <w:rsid w:val="007C11D9"/>
    <w:rsid w:val="007C162B"/>
    <w:rsid w:val="007C17EF"/>
    <w:rsid w:val="007C1A6B"/>
    <w:rsid w:val="007C20CF"/>
    <w:rsid w:val="007C27B0"/>
    <w:rsid w:val="007C2896"/>
    <w:rsid w:val="007C2B32"/>
    <w:rsid w:val="007C2B3E"/>
    <w:rsid w:val="007C2F99"/>
    <w:rsid w:val="007C38BF"/>
    <w:rsid w:val="007C3DD6"/>
    <w:rsid w:val="007C4056"/>
    <w:rsid w:val="007C40E9"/>
    <w:rsid w:val="007C41FE"/>
    <w:rsid w:val="007C45A6"/>
    <w:rsid w:val="007C482F"/>
    <w:rsid w:val="007C4856"/>
    <w:rsid w:val="007C4CE5"/>
    <w:rsid w:val="007C4DF9"/>
    <w:rsid w:val="007C4E29"/>
    <w:rsid w:val="007C4EB5"/>
    <w:rsid w:val="007C4F3A"/>
    <w:rsid w:val="007C555E"/>
    <w:rsid w:val="007C5B78"/>
    <w:rsid w:val="007C6041"/>
    <w:rsid w:val="007C609E"/>
    <w:rsid w:val="007C62B9"/>
    <w:rsid w:val="007C6320"/>
    <w:rsid w:val="007C6450"/>
    <w:rsid w:val="007C65AB"/>
    <w:rsid w:val="007C6B7E"/>
    <w:rsid w:val="007C6C06"/>
    <w:rsid w:val="007C6D3C"/>
    <w:rsid w:val="007C6DCE"/>
    <w:rsid w:val="007C6F70"/>
    <w:rsid w:val="007C7107"/>
    <w:rsid w:val="007C728B"/>
    <w:rsid w:val="007C75AC"/>
    <w:rsid w:val="007C7935"/>
    <w:rsid w:val="007C79FF"/>
    <w:rsid w:val="007C7BDC"/>
    <w:rsid w:val="007C7C93"/>
    <w:rsid w:val="007C7EC1"/>
    <w:rsid w:val="007C7EED"/>
    <w:rsid w:val="007C7EF5"/>
    <w:rsid w:val="007C7FEF"/>
    <w:rsid w:val="007D05CD"/>
    <w:rsid w:val="007D0722"/>
    <w:rsid w:val="007D0813"/>
    <w:rsid w:val="007D08BB"/>
    <w:rsid w:val="007D0B13"/>
    <w:rsid w:val="007D0B5D"/>
    <w:rsid w:val="007D0CE2"/>
    <w:rsid w:val="007D0E2C"/>
    <w:rsid w:val="007D0ED2"/>
    <w:rsid w:val="007D101A"/>
    <w:rsid w:val="007D109F"/>
    <w:rsid w:val="007D1278"/>
    <w:rsid w:val="007D15A8"/>
    <w:rsid w:val="007D1968"/>
    <w:rsid w:val="007D1C0C"/>
    <w:rsid w:val="007D1E03"/>
    <w:rsid w:val="007D2025"/>
    <w:rsid w:val="007D22AD"/>
    <w:rsid w:val="007D24F3"/>
    <w:rsid w:val="007D2554"/>
    <w:rsid w:val="007D2CF8"/>
    <w:rsid w:val="007D2EBF"/>
    <w:rsid w:val="007D2FC2"/>
    <w:rsid w:val="007D3058"/>
    <w:rsid w:val="007D32AD"/>
    <w:rsid w:val="007D379A"/>
    <w:rsid w:val="007D389F"/>
    <w:rsid w:val="007D3933"/>
    <w:rsid w:val="007D3956"/>
    <w:rsid w:val="007D3B40"/>
    <w:rsid w:val="007D3CE5"/>
    <w:rsid w:val="007D3D08"/>
    <w:rsid w:val="007D422F"/>
    <w:rsid w:val="007D43E3"/>
    <w:rsid w:val="007D45A8"/>
    <w:rsid w:val="007D45C7"/>
    <w:rsid w:val="007D465D"/>
    <w:rsid w:val="007D4EF3"/>
    <w:rsid w:val="007D4F36"/>
    <w:rsid w:val="007D4F4E"/>
    <w:rsid w:val="007D4FFB"/>
    <w:rsid w:val="007D57A9"/>
    <w:rsid w:val="007D5AB2"/>
    <w:rsid w:val="007D5D48"/>
    <w:rsid w:val="007D5D9D"/>
    <w:rsid w:val="007D61EC"/>
    <w:rsid w:val="007D6353"/>
    <w:rsid w:val="007D6549"/>
    <w:rsid w:val="007D6916"/>
    <w:rsid w:val="007D6941"/>
    <w:rsid w:val="007D6A3F"/>
    <w:rsid w:val="007D6ABB"/>
    <w:rsid w:val="007D6D82"/>
    <w:rsid w:val="007D71A6"/>
    <w:rsid w:val="007D7516"/>
    <w:rsid w:val="007D758B"/>
    <w:rsid w:val="007D76EA"/>
    <w:rsid w:val="007D7810"/>
    <w:rsid w:val="007D7CC4"/>
    <w:rsid w:val="007D7D00"/>
    <w:rsid w:val="007D7ED0"/>
    <w:rsid w:val="007E0034"/>
    <w:rsid w:val="007E004E"/>
    <w:rsid w:val="007E004F"/>
    <w:rsid w:val="007E03CE"/>
    <w:rsid w:val="007E0919"/>
    <w:rsid w:val="007E0BD2"/>
    <w:rsid w:val="007E0D34"/>
    <w:rsid w:val="007E0EBA"/>
    <w:rsid w:val="007E1636"/>
    <w:rsid w:val="007E1715"/>
    <w:rsid w:val="007E1E36"/>
    <w:rsid w:val="007E2272"/>
    <w:rsid w:val="007E2667"/>
    <w:rsid w:val="007E2A48"/>
    <w:rsid w:val="007E2CEA"/>
    <w:rsid w:val="007E2E6B"/>
    <w:rsid w:val="007E31C1"/>
    <w:rsid w:val="007E32A8"/>
    <w:rsid w:val="007E366E"/>
    <w:rsid w:val="007E376E"/>
    <w:rsid w:val="007E3B88"/>
    <w:rsid w:val="007E3BF9"/>
    <w:rsid w:val="007E3C13"/>
    <w:rsid w:val="007E3F77"/>
    <w:rsid w:val="007E3FE6"/>
    <w:rsid w:val="007E44D6"/>
    <w:rsid w:val="007E45AD"/>
    <w:rsid w:val="007E460A"/>
    <w:rsid w:val="007E4ADC"/>
    <w:rsid w:val="007E4B3C"/>
    <w:rsid w:val="007E4EB8"/>
    <w:rsid w:val="007E4F5E"/>
    <w:rsid w:val="007E4FF3"/>
    <w:rsid w:val="007E5056"/>
    <w:rsid w:val="007E50D9"/>
    <w:rsid w:val="007E534C"/>
    <w:rsid w:val="007E5406"/>
    <w:rsid w:val="007E5469"/>
    <w:rsid w:val="007E55B9"/>
    <w:rsid w:val="007E55F7"/>
    <w:rsid w:val="007E5610"/>
    <w:rsid w:val="007E57A4"/>
    <w:rsid w:val="007E59A2"/>
    <w:rsid w:val="007E5AFC"/>
    <w:rsid w:val="007E5BE3"/>
    <w:rsid w:val="007E5CDB"/>
    <w:rsid w:val="007E5E25"/>
    <w:rsid w:val="007E5F4A"/>
    <w:rsid w:val="007E5F4B"/>
    <w:rsid w:val="007E60D7"/>
    <w:rsid w:val="007E6230"/>
    <w:rsid w:val="007E6500"/>
    <w:rsid w:val="007E6CB4"/>
    <w:rsid w:val="007E7140"/>
    <w:rsid w:val="007E7867"/>
    <w:rsid w:val="007E78D9"/>
    <w:rsid w:val="007E7A84"/>
    <w:rsid w:val="007E7FD8"/>
    <w:rsid w:val="007F05FB"/>
    <w:rsid w:val="007F06D1"/>
    <w:rsid w:val="007F0805"/>
    <w:rsid w:val="007F0844"/>
    <w:rsid w:val="007F08F9"/>
    <w:rsid w:val="007F0ADE"/>
    <w:rsid w:val="007F0C93"/>
    <w:rsid w:val="007F0CD4"/>
    <w:rsid w:val="007F0CF1"/>
    <w:rsid w:val="007F12C4"/>
    <w:rsid w:val="007F14E8"/>
    <w:rsid w:val="007F16D8"/>
    <w:rsid w:val="007F1885"/>
    <w:rsid w:val="007F1987"/>
    <w:rsid w:val="007F1A3D"/>
    <w:rsid w:val="007F1B62"/>
    <w:rsid w:val="007F1E74"/>
    <w:rsid w:val="007F201B"/>
    <w:rsid w:val="007F220A"/>
    <w:rsid w:val="007F2341"/>
    <w:rsid w:val="007F2481"/>
    <w:rsid w:val="007F2941"/>
    <w:rsid w:val="007F29D9"/>
    <w:rsid w:val="007F2AF5"/>
    <w:rsid w:val="007F3104"/>
    <w:rsid w:val="007F38D8"/>
    <w:rsid w:val="007F3A85"/>
    <w:rsid w:val="007F3E3B"/>
    <w:rsid w:val="007F3E44"/>
    <w:rsid w:val="007F3E9E"/>
    <w:rsid w:val="007F43B6"/>
    <w:rsid w:val="007F4609"/>
    <w:rsid w:val="007F48B0"/>
    <w:rsid w:val="007F4C86"/>
    <w:rsid w:val="007F5072"/>
    <w:rsid w:val="007F530A"/>
    <w:rsid w:val="007F5610"/>
    <w:rsid w:val="007F5776"/>
    <w:rsid w:val="007F5811"/>
    <w:rsid w:val="007F59B7"/>
    <w:rsid w:val="007F5BB4"/>
    <w:rsid w:val="007F5CD2"/>
    <w:rsid w:val="007F5D59"/>
    <w:rsid w:val="007F5FD2"/>
    <w:rsid w:val="007F5FF4"/>
    <w:rsid w:val="007F6336"/>
    <w:rsid w:val="007F65A2"/>
    <w:rsid w:val="007F6777"/>
    <w:rsid w:val="007F6E65"/>
    <w:rsid w:val="007F6F01"/>
    <w:rsid w:val="007F7133"/>
    <w:rsid w:val="007F7271"/>
    <w:rsid w:val="007F74E4"/>
    <w:rsid w:val="007F770B"/>
    <w:rsid w:val="007F77AE"/>
    <w:rsid w:val="007F7936"/>
    <w:rsid w:val="007F7F88"/>
    <w:rsid w:val="008000A4"/>
    <w:rsid w:val="008001E4"/>
    <w:rsid w:val="0080023E"/>
    <w:rsid w:val="008002F0"/>
    <w:rsid w:val="0080074F"/>
    <w:rsid w:val="00800AD9"/>
    <w:rsid w:val="00800F2A"/>
    <w:rsid w:val="00801203"/>
    <w:rsid w:val="008012A6"/>
    <w:rsid w:val="008012ED"/>
    <w:rsid w:val="0080157B"/>
    <w:rsid w:val="00801753"/>
    <w:rsid w:val="008019C5"/>
    <w:rsid w:val="00801AE1"/>
    <w:rsid w:val="00801E36"/>
    <w:rsid w:val="00802345"/>
    <w:rsid w:val="0080239E"/>
    <w:rsid w:val="008025DA"/>
    <w:rsid w:val="008026BB"/>
    <w:rsid w:val="008027E0"/>
    <w:rsid w:val="00802886"/>
    <w:rsid w:val="00802A9E"/>
    <w:rsid w:val="00802B1B"/>
    <w:rsid w:val="00802B38"/>
    <w:rsid w:val="00802B72"/>
    <w:rsid w:val="00802B84"/>
    <w:rsid w:val="00802BB2"/>
    <w:rsid w:val="00802C47"/>
    <w:rsid w:val="00802F06"/>
    <w:rsid w:val="008036F3"/>
    <w:rsid w:val="00803ABB"/>
    <w:rsid w:val="00803D24"/>
    <w:rsid w:val="008042B5"/>
    <w:rsid w:val="00804437"/>
    <w:rsid w:val="008046FF"/>
    <w:rsid w:val="008047E7"/>
    <w:rsid w:val="00804BE4"/>
    <w:rsid w:val="0080512F"/>
    <w:rsid w:val="00805220"/>
    <w:rsid w:val="008055B4"/>
    <w:rsid w:val="0080575D"/>
    <w:rsid w:val="0080590A"/>
    <w:rsid w:val="00805ED6"/>
    <w:rsid w:val="00805FD6"/>
    <w:rsid w:val="00806039"/>
    <w:rsid w:val="0080613A"/>
    <w:rsid w:val="0080618C"/>
    <w:rsid w:val="0080688C"/>
    <w:rsid w:val="008068E8"/>
    <w:rsid w:val="0080699D"/>
    <w:rsid w:val="008069DB"/>
    <w:rsid w:val="00806C4B"/>
    <w:rsid w:val="00806ED0"/>
    <w:rsid w:val="00806F03"/>
    <w:rsid w:val="00806F89"/>
    <w:rsid w:val="00806FB6"/>
    <w:rsid w:val="008071C2"/>
    <w:rsid w:val="00807240"/>
    <w:rsid w:val="00807467"/>
    <w:rsid w:val="008077A9"/>
    <w:rsid w:val="00807801"/>
    <w:rsid w:val="0080794B"/>
    <w:rsid w:val="008079FE"/>
    <w:rsid w:val="008104C8"/>
    <w:rsid w:val="00810537"/>
    <w:rsid w:val="00810C61"/>
    <w:rsid w:val="00810EAA"/>
    <w:rsid w:val="00811135"/>
    <w:rsid w:val="00811346"/>
    <w:rsid w:val="008115F4"/>
    <w:rsid w:val="00811A9C"/>
    <w:rsid w:val="00811FED"/>
    <w:rsid w:val="00812140"/>
    <w:rsid w:val="0081217A"/>
    <w:rsid w:val="00812346"/>
    <w:rsid w:val="008123C9"/>
    <w:rsid w:val="00812736"/>
    <w:rsid w:val="00813385"/>
    <w:rsid w:val="00813487"/>
    <w:rsid w:val="0081370A"/>
    <w:rsid w:val="00813840"/>
    <w:rsid w:val="00813956"/>
    <w:rsid w:val="00813A37"/>
    <w:rsid w:val="00813CD0"/>
    <w:rsid w:val="00813E5F"/>
    <w:rsid w:val="00813F07"/>
    <w:rsid w:val="00813F40"/>
    <w:rsid w:val="0081405C"/>
    <w:rsid w:val="00814183"/>
    <w:rsid w:val="00814247"/>
    <w:rsid w:val="00814339"/>
    <w:rsid w:val="00814A1D"/>
    <w:rsid w:val="00814A4A"/>
    <w:rsid w:val="00814BFE"/>
    <w:rsid w:val="008150C3"/>
    <w:rsid w:val="00815347"/>
    <w:rsid w:val="008159E4"/>
    <w:rsid w:val="00815B5B"/>
    <w:rsid w:val="00815C44"/>
    <w:rsid w:val="00815D01"/>
    <w:rsid w:val="00815D44"/>
    <w:rsid w:val="008161CC"/>
    <w:rsid w:val="00816443"/>
    <w:rsid w:val="0081684B"/>
    <w:rsid w:val="0081688B"/>
    <w:rsid w:val="00816A54"/>
    <w:rsid w:val="00816A57"/>
    <w:rsid w:val="00816BC0"/>
    <w:rsid w:val="00816CC0"/>
    <w:rsid w:val="0081711B"/>
    <w:rsid w:val="00817195"/>
    <w:rsid w:val="0081721D"/>
    <w:rsid w:val="00817408"/>
    <w:rsid w:val="008175EA"/>
    <w:rsid w:val="00817712"/>
    <w:rsid w:val="00817B5F"/>
    <w:rsid w:val="008201FC"/>
    <w:rsid w:val="008205AA"/>
    <w:rsid w:val="008205D6"/>
    <w:rsid w:val="00820725"/>
    <w:rsid w:val="00820C54"/>
    <w:rsid w:val="00821157"/>
    <w:rsid w:val="008211E0"/>
    <w:rsid w:val="00821510"/>
    <w:rsid w:val="00821840"/>
    <w:rsid w:val="00821945"/>
    <w:rsid w:val="00821C5F"/>
    <w:rsid w:val="00821DC1"/>
    <w:rsid w:val="00822023"/>
    <w:rsid w:val="0082216D"/>
    <w:rsid w:val="008229C3"/>
    <w:rsid w:val="00822FC8"/>
    <w:rsid w:val="008234F6"/>
    <w:rsid w:val="008235D6"/>
    <w:rsid w:val="00823782"/>
    <w:rsid w:val="00823D48"/>
    <w:rsid w:val="00824310"/>
    <w:rsid w:val="0082436C"/>
    <w:rsid w:val="00824910"/>
    <w:rsid w:val="00824AF6"/>
    <w:rsid w:val="00824E59"/>
    <w:rsid w:val="00825131"/>
    <w:rsid w:val="0082570E"/>
    <w:rsid w:val="00825720"/>
    <w:rsid w:val="00825821"/>
    <w:rsid w:val="00825B11"/>
    <w:rsid w:val="00825D57"/>
    <w:rsid w:val="00825ED6"/>
    <w:rsid w:val="008261B4"/>
    <w:rsid w:val="0082636F"/>
    <w:rsid w:val="00826ABB"/>
    <w:rsid w:val="00826CD7"/>
    <w:rsid w:val="00826DAD"/>
    <w:rsid w:val="00827129"/>
    <w:rsid w:val="0082718F"/>
    <w:rsid w:val="008271A5"/>
    <w:rsid w:val="00827873"/>
    <w:rsid w:val="00827952"/>
    <w:rsid w:val="00827B02"/>
    <w:rsid w:val="00830029"/>
    <w:rsid w:val="008306E7"/>
    <w:rsid w:val="00830722"/>
    <w:rsid w:val="00830872"/>
    <w:rsid w:val="0083114E"/>
    <w:rsid w:val="008315FE"/>
    <w:rsid w:val="00831934"/>
    <w:rsid w:val="00831C84"/>
    <w:rsid w:val="00831CC2"/>
    <w:rsid w:val="00831F79"/>
    <w:rsid w:val="0083200D"/>
    <w:rsid w:val="008320CF"/>
    <w:rsid w:val="00832353"/>
    <w:rsid w:val="0083251C"/>
    <w:rsid w:val="00832789"/>
    <w:rsid w:val="00832ADA"/>
    <w:rsid w:val="00833343"/>
    <w:rsid w:val="00833478"/>
    <w:rsid w:val="008335C5"/>
    <w:rsid w:val="008338B5"/>
    <w:rsid w:val="00833B56"/>
    <w:rsid w:val="00833E2E"/>
    <w:rsid w:val="00834319"/>
    <w:rsid w:val="00834478"/>
    <w:rsid w:val="0083471A"/>
    <w:rsid w:val="0083483D"/>
    <w:rsid w:val="00834991"/>
    <w:rsid w:val="00834DAA"/>
    <w:rsid w:val="00834E5E"/>
    <w:rsid w:val="00834FA0"/>
    <w:rsid w:val="00835072"/>
    <w:rsid w:val="008351BE"/>
    <w:rsid w:val="00835249"/>
    <w:rsid w:val="008353CB"/>
    <w:rsid w:val="00835580"/>
    <w:rsid w:val="00835684"/>
    <w:rsid w:val="00835998"/>
    <w:rsid w:val="008359BD"/>
    <w:rsid w:val="00836350"/>
    <w:rsid w:val="008371D0"/>
    <w:rsid w:val="00837296"/>
    <w:rsid w:val="008374D2"/>
    <w:rsid w:val="0083773E"/>
    <w:rsid w:val="00837761"/>
    <w:rsid w:val="00837827"/>
    <w:rsid w:val="00837A79"/>
    <w:rsid w:val="00837B06"/>
    <w:rsid w:val="00837BFB"/>
    <w:rsid w:val="00837CB5"/>
    <w:rsid w:val="00837FDF"/>
    <w:rsid w:val="0084031E"/>
    <w:rsid w:val="0084039B"/>
    <w:rsid w:val="008406A4"/>
    <w:rsid w:val="008413D7"/>
    <w:rsid w:val="008419DF"/>
    <w:rsid w:val="00841B5C"/>
    <w:rsid w:val="00841E3D"/>
    <w:rsid w:val="00841E50"/>
    <w:rsid w:val="00841F4F"/>
    <w:rsid w:val="00842034"/>
    <w:rsid w:val="008421BC"/>
    <w:rsid w:val="008421C7"/>
    <w:rsid w:val="008423C6"/>
    <w:rsid w:val="00842775"/>
    <w:rsid w:val="008428DA"/>
    <w:rsid w:val="008429DB"/>
    <w:rsid w:val="00842A07"/>
    <w:rsid w:val="00842BEC"/>
    <w:rsid w:val="00842E5B"/>
    <w:rsid w:val="008434CC"/>
    <w:rsid w:val="00843ACF"/>
    <w:rsid w:val="0084407D"/>
    <w:rsid w:val="0084410B"/>
    <w:rsid w:val="008443E3"/>
    <w:rsid w:val="00844664"/>
    <w:rsid w:val="008452A9"/>
    <w:rsid w:val="00845525"/>
    <w:rsid w:val="00845591"/>
    <w:rsid w:val="00845B83"/>
    <w:rsid w:val="00845F43"/>
    <w:rsid w:val="0084631A"/>
    <w:rsid w:val="0084641D"/>
    <w:rsid w:val="008469A3"/>
    <w:rsid w:val="00846B1C"/>
    <w:rsid w:val="00846D9E"/>
    <w:rsid w:val="00846F38"/>
    <w:rsid w:val="0084770E"/>
    <w:rsid w:val="00847713"/>
    <w:rsid w:val="00850454"/>
    <w:rsid w:val="008505F7"/>
    <w:rsid w:val="00850D17"/>
    <w:rsid w:val="00851130"/>
    <w:rsid w:val="0085189A"/>
    <w:rsid w:val="00851ADA"/>
    <w:rsid w:val="00851F06"/>
    <w:rsid w:val="00852477"/>
    <w:rsid w:val="008525FB"/>
    <w:rsid w:val="00852660"/>
    <w:rsid w:val="00852BB8"/>
    <w:rsid w:val="00852C29"/>
    <w:rsid w:val="00852D4C"/>
    <w:rsid w:val="00852F32"/>
    <w:rsid w:val="008532AD"/>
    <w:rsid w:val="008533AF"/>
    <w:rsid w:val="0085344E"/>
    <w:rsid w:val="00853844"/>
    <w:rsid w:val="008538AB"/>
    <w:rsid w:val="0085399D"/>
    <w:rsid w:val="00854089"/>
    <w:rsid w:val="0085410D"/>
    <w:rsid w:val="008543B6"/>
    <w:rsid w:val="0085456A"/>
    <w:rsid w:val="008553D7"/>
    <w:rsid w:val="008556BD"/>
    <w:rsid w:val="0085618E"/>
    <w:rsid w:val="00856415"/>
    <w:rsid w:val="008564C2"/>
    <w:rsid w:val="00856821"/>
    <w:rsid w:val="00856A45"/>
    <w:rsid w:val="00856A4B"/>
    <w:rsid w:val="00856FA4"/>
    <w:rsid w:val="008570BB"/>
    <w:rsid w:val="008573B6"/>
    <w:rsid w:val="00857852"/>
    <w:rsid w:val="00857899"/>
    <w:rsid w:val="00857B16"/>
    <w:rsid w:val="008602EE"/>
    <w:rsid w:val="00860403"/>
    <w:rsid w:val="0086065B"/>
    <w:rsid w:val="00860AC1"/>
    <w:rsid w:val="00860B43"/>
    <w:rsid w:val="00860E39"/>
    <w:rsid w:val="00860E59"/>
    <w:rsid w:val="00861182"/>
    <w:rsid w:val="008613B6"/>
    <w:rsid w:val="0086154B"/>
    <w:rsid w:val="00861F2F"/>
    <w:rsid w:val="00861FB5"/>
    <w:rsid w:val="00862147"/>
    <w:rsid w:val="008623F2"/>
    <w:rsid w:val="00862C0E"/>
    <w:rsid w:val="00862D66"/>
    <w:rsid w:val="00862E8D"/>
    <w:rsid w:val="00863279"/>
    <w:rsid w:val="00863495"/>
    <w:rsid w:val="008637EC"/>
    <w:rsid w:val="00863DE3"/>
    <w:rsid w:val="00864436"/>
    <w:rsid w:val="008645A8"/>
    <w:rsid w:val="008648FD"/>
    <w:rsid w:val="00864B85"/>
    <w:rsid w:val="00864C20"/>
    <w:rsid w:val="00864DEA"/>
    <w:rsid w:val="00864E3E"/>
    <w:rsid w:val="00864E6D"/>
    <w:rsid w:val="0086516C"/>
    <w:rsid w:val="008653C5"/>
    <w:rsid w:val="008658BE"/>
    <w:rsid w:val="00865F2C"/>
    <w:rsid w:val="00866510"/>
    <w:rsid w:val="00866621"/>
    <w:rsid w:val="00866954"/>
    <w:rsid w:val="00866E4F"/>
    <w:rsid w:val="00866E62"/>
    <w:rsid w:val="00866F79"/>
    <w:rsid w:val="00866FF1"/>
    <w:rsid w:val="008672BD"/>
    <w:rsid w:val="008673EA"/>
    <w:rsid w:val="0086779A"/>
    <w:rsid w:val="00867B71"/>
    <w:rsid w:val="00867DF7"/>
    <w:rsid w:val="00867F70"/>
    <w:rsid w:val="00870439"/>
    <w:rsid w:val="0087068B"/>
    <w:rsid w:val="0087074D"/>
    <w:rsid w:val="00870986"/>
    <w:rsid w:val="00870CDF"/>
    <w:rsid w:val="00871236"/>
    <w:rsid w:val="008712E3"/>
    <w:rsid w:val="00871599"/>
    <w:rsid w:val="008716CE"/>
    <w:rsid w:val="008718A8"/>
    <w:rsid w:val="00871D4D"/>
    <w:rsid w:val="00871D8E"/>
    <w:rsid w:val="00872263"/>
    <w:rsid w:val="00872466"/>
    <w:rsid w:val="0087264F"/>
    <w:rsid w:val="00872655"/>
    <w:rsid w:val="00872716"/>
    <w:rsid w:val="0087275D"/>
    <w:rsid w:val="008728C7"/>
    <w:rsid w:val="0087293A"/>
    <w:rsid w:val="008729A2"/>
    <w:rsid w:val="00872BA7"/>
    <w:rsid w:val="00872C79"/>
    <w:rsid w:val="00872D3C"/>
    <w:rsid w:val="00872E2F"/>
    <w:rsid w:val="0087308E"/>
    <w:rsid w:val="0087325B"/>
    <w:rsid w:val="00873ACE"/>
    <w:rsid w:val="00873B2A"/>
    <w:rsid w:val="00873B33"/>
    <w:rsid w:val="00874077"/>
    <w:rsid w:val="0087419D"/>
    <w:rsid w:val="008746AB"/>
    <w:rsid w:val="00874A88"/>
    <w:rsid w:val="00875138"/>
    <w:rsid w:val="0087555B"/>
    <w:rsid w:val="0087558B"/>
    <w:rsid w:val="00875A38"/>
    <w:rsid w:val="00875EEC"/>
    <w:rsid w:val="00875FE2"/>
    <w:rsid w:val="00876065"/>
    <w:rsid w:val="00876111"/>
    <w:rsid w:val="008762FE"/>
    <w:rsid w:val="008766D5"/>
    <w:rsid w:val="0087694E"/>
    <w:rsid w:val="00876EB6"/>
    <w:rsid w:val="0087701A"/>
    <w:rsid w:val="008771D9"/>
    <w:rsid w:val="00877258"/>
    <w:rsid w:val="00877630"/>
    <w:rsid w:val="00877D82"/>
    <w:rsid w:val="00877FF6"/>
    <w:rsid w:val="00880290"/>
    <w:rsid w:val="0088034E"/>
    <w:rsid w:val="00880485"/>
    <w:rsid w:val="00880592"/>
    <w:rsid w:val="00880A0A"/>
    <w:rsid w:val="00880C81"/>
    <w:rsid w:val="00880DC4"/>
    <w:rsid w:val="00880EB5"/>
    <w:rsid w:val="0088140C"/>
    <w:rsid w:val="00881472"/>
    <w:rsid w:val="008814D3"/>
    <w:rsid w:val="008816BB"/>
    <w:rsid w:val="00881948"/>
    <w:rsid w:val="008822FB"/>
    <w:rsid w:val="008823BF"/>
    <w:rsid w:val="0088242B"/>
    <w:rsid w:val="00882813"/>
    <w:rsid w:val="00882874"/>
    <w:rsid w:val="008828F7"/>
    <w:rsid w:val="008828FB"/>
    <w:rsid w:val="00882B39"/>
    <w:rsid w:val="00882B6C"/>
    <w:rsid w:val="00882F45"/>
    <w:rsid w:val="008831BD"/>
    <w:rsid w:val="008833C4"/>
    <w:rsid w:val="008838E9"/>
    <w:rsid w:val="00883973"/>
    <w:rsid w:val="008839A8"/>
    <w:rsid w:val="00883BC7"/>
    <w:rsid w:val="0088445C"/>
    <w:rsid w:val="00884C3B"/>
    <w:rsid w:val="00884DF6"/>
    <w:rsid w:val="00884EE4"/>
    <w:rsid w:val="00884FD4"/>
    <w:rsid w:val="00885027"/>
    <w:rsid w:val="008852FB"/>
    <w:rsid w:val="0088536F"/>
    <w:rsid w:val="00885633"/>
    <w:rsid w:val="00885654"/>
    <w:rsid w:val="00885672"/>
    <w:rsid w:val="00885B40"/>
    <w:rsid w:val="00885BA6"/>
    <w:rsid w:val="0088609F"/>
    <w:rsid w:val="0088659A"/>
    <w:rsid w:val="008868A5"/>
    <w:rsid w:val="00886A3F"/>
    <w:rsid w:val="00886D07"/>
    <w:rsid w:val="00886E87"/>
    <w:rsid w:val="0088780A"/>
    <w:rsid w:val="00887A64"/>
    <w:rsid w:val="00887B0E"/>
    <w:rsid w:val="00887B79"/>
    <w:rsid w:val="00887CD5"/>
    <w:rsid w:val="00890CE1"/>
    <w:rsid w:val="00890D2C"/>
    <w:rsid w:val="008913B5"/>
    <w:rsid w:val="008913BB"/>
    <w:rsid w:val="00891420"/>
    <w:rsid w:val="008914A5"/>
    <w:rsid w:val="008914D3"/>
    <w:rsid w:val="008919EC"/>
    <w:rsid w:val="008923F4"/>
    <w:rsid w:val="00892489"/>
    <w:rsid w:val="008925A4"/>
    <w:rsid w:val="00892953"/>
    <w:rsid w:val="00892B07"/>
    <w:rsid w:val="00892D0A"/>
    <w:rsid w:val="00892D4E"/>
    <w:rsid w:val="00893042"/>
    <w:rsid w:val="008930BA"/>
    <w:rsid w:val="0089315D"/>
    <w:rsid w:val="008934E0"/>
    <w:rsid w:val="00893641"/>
    <w:rsid w:val="008939C9"/>
    <w:rsid w:val="00894026"/>
    <w:rsid w:val="008940C4"/>
    <w:rsid w:val="00894235"/>
    <w:rsid w:val="0089446E"/>
    <w:rsid w:val="0089463F"/>
    <w:rsid w:val="00894A35"/>
    <w:rsid w:val="00894B0A"/>
    <w:rsid w:val="00894CEF"/>
    <w:rsid w:val="0089549A"/>
    <w:rsid w:val="008959BC"/>
    <w:rsid w:val="00895C1B"/>
    <w:rsid w:val="00895FC3"/>
    <w:rsid w:val="008966B8"/>
    <w:rsid w:val="008966E3"/>
    <w:rsid w:val="00896B32"/>
    <w:rsid w:val="00896C22"/>
    <w:rsid w:val="0089707E"/>
    <w:rsid w:val="008974A4"/>
    <w:rsid w:val="008974BF"/>
    <w:rsid w:val="00897576"/>
    <w:rsid w:val="00897982"/>
    <w:rsid w:val="00897A49"/>
    <w:rsid w:val="00897ADB"/>
    <w:rsid w:val="008A0003"/>
    <w:rsid w:val="008A0127"/>
    <w:rsid w:val="008A0697"/>
    <w:rsid w:val="008A0943"/>
    <w:rsid w:val="008A122D"/>
    <w:rsid w:val="008A1270"/>
    <w:rsid w:val="008A140E"/>
    <w:rsid w:val="008A1DE0"/>
    <w:rsid w:val="008A2082"/>
    <w:rsid w:val="008A241E"/>
    <w:rsid w:val="008A29E7"/>
    <w:rsid w:val="008A2AE4"/>
    <w:rsid w:val="008A2CEF"/>
    <w:rsid w:val="008A2FB8"/>
    <w:rsid w:val="008A30DB"/>
    <w:rsid w:val="008A3154"/>
    <w:rsid w:val="008A3474"/>
    <w:rsid w:val="008A3477"/>
    <w:rsid w:val="008A34C8"/>
    <w:rsid w:val="008A354F"/>
    <w:rsid w:val="008A3FD2"/>
    <w:rsid w:val="008A40BC"/>
    <w:rsid w:val="008A4BF0"/>
    <w:rsid w:val="008A4D6C"/>
    <w:rsid w:val="008A4FB1"/>
    <w:rsid w:val="008A50DF"/>
    <w:rsid w:val="008A5237"/>
    <w:rsid w:val="008A5240"/>
    <w:rsid w:val="008A53ED"/>
    <w:rsid w:val="008A549B"/>
    <w:rsid w:val="008A554A"/>
    <w:rsid w:val="008A5785"/>
    <w:rsid w:val="008A57CD"/>
    <w:rsid w:val="008A5B5D"/>
    <w:rsid w:val="008A5BD2"/>
    <w:rsid w:val="008A5C6C"/>
    <w:rsid w:val="008A5C71"/>
    <w:rsid w:val="008A5C9F"/>
    <w:rsid w:val="008A5D7A"/>
    <w:rsid w:val="008A65F5"/>
    <w:rsid w:val="008A66BC"/>
    <w:rsid w:val="008A69F9"/>
    <w:rsid w:val="008A6AFC"/>
    <w:rsid w:val="008A6BBC"/>
    <w:rsid w:val="008A6BEF"/>
    <w:rsid w:val="008A704B"/>
    <w:rsid w:val="008A7348"/>
    <w:rsid w:val="008A7672"/>
    <w:rsid w:val="008B021B"/>
    <w:rsid w:val="008B02E1"/>
    <w:rsid w:val="008B060A"/>
    <w:rsid w:val="008B0786"/>
    <w:rsid w:val="008B0ADD"/>
    <w:rsid w:val="008B0B3E"/>
    <w:rsid w:val="008B0E81"/>
    <w:rsid w:val="008B151A"/>
    <w:rsid w:val="008B1794"/>
    <w:rsid w:val="008B195E"/>
    <w:rsid w:val="008B1CBD"/>
    <w:rsid w:val="008B1D4F"/>
    <w:rsid w:val="008B1E20"/>
    <w:rsid w:val="008B1F5E"/>
    <w:rsid w:val="008B1F78"/>
    <w:rsid w:val="008B251A"/>
    <w:rsid w:val="008B2660"/>
    <w:rsid w:val="008B2B07"/>
    <w:rsid w:val="008B33BD"/>
    <w:rsid w:val="008B34E3"/>
    <w:rsid w:val="008B385E"/>
    <w:rsid w:val="008B39A8"/>
    <w:rsid w:val="008B39F4"/>
    <w:rsid w:val="008B3AF7"/>
    <w:rsid w:val="008B3C06"/>
    <w:rsid w:val="008B3D58"/>
    <w:rsid w:val="008B43DA"/>
    <w:rsid w:val="008B447F"/>
    <w:rsid w:val="008B4700"/>
    <w:rsid w:val="008B4861"/>
    <w:rsid w:val="008B4922"/>
    <w:rsid w:val="008B4EA3"/>
    <w:rsid w:val="008B511F"/>
    <w:rsid w:val="008B521F"/>
    <w:rsid w:val="008B565B"/>
    <w:rsid w:val="008B56DD"/>
    <w:rsid w:val="008B5E58"/>
    <w:rsid w:val="008B607F"/>
    <w:rsid w:val="008B63DB"/>
    <w:rsid w:val="008B6407"/>
    <w:rsid w:val="008B651A"/>
    <w:rsid w:val="008B68FB"/>
    <w:rsid w:val="008B6AB2"/>
    <w:rsid w:val="008B6BEB"/>
    <w:rsid w:val="008B6D0E"/>
    <w:rsid w:val="008B6DEF"/>
    <w:rsid w:val="008B70F1"/>
    <w:rsid w:val="008B77A4"/>
    <w:rsid w:val="008B786F"/>
    <w:rsid w:val="008B7BFA"/>
    <w:rsid w:val="008B7D3C"/>
    <w:rsid w:val="008B7DB3"/>
    <w:rsid w:val="008C0038"/>
    <w:rsid w:val="008C022F"/>
    <w:rsid w:val="008C02F0"/>
    <w:rsid w:val="008C036D"/>
    <w:rsid w:val="008C037E"/>
    <w:rsid w:val="008C0595"/>
    <w:rsid w:val="008C0C78"/>
    <w:rsid w:val="008C0EC8"/>
    <w:rsid w:val="008C1197"/>
    <w:rsid w:val="008C14BF"/>
    <w:rsid w:val="008C15FB"/>
    <w:rsid w:val="008C1628"/>
    <w:rsid w:val="008C1A92"/>
    <w:rsid w:val="008C1FBB"/>
    <w:rsid w:val="008C2112"/>
    <w:rsid w:val="008C2165"/>
    <w:rsid w:val="008C23B8"/>
    <w:rsid w:val="008C2490"/>
    <w:rsid w:val="008C27F4"/>
    <w:rsid w:val="008C28DC"/>
    <w:rsid w:val="008C2904"/>
    <w:rsid w:val="008C2B78"/>
    <w:rsid w:val="008C2C27"/>
    <w:rsid w:val="008C2FB9"/>
    <w:rsid w:val="008C3173"/>
    <w:rsid w:val="008C35D0"/>
    <w:rsid w:val="008C3921"/>
    <w:rsid w:val="008C3A68"/>
    <w:rsid w:val="008C3D87"/>
    <w:rsid w:val="008C4004"/>
    <w:rsid w:val="008C44E5"/>
    <w:rsid w:val="008C462C"/>
    <w:rsid w:val="008C47E6"/>
    <w:rsid w:val="008C4B83"/>
    <w:rsid w:val="008C50A5"/>
    <w:rsid w:val="008C50E6"/>
    <w:rsid w:val="008C54F6"/>
    <w:rsid w:val="008C57A2"/>
    <w:rsid w:val="008C5C61"/>
    <w:rsid w:val="008C60A0"/>
    <w:rsid w:val="008C60B2"/>
    <w:rsid w:val="008C618B"/>
    <w:rsid w:val="008C6380"/>
    <w:rsid w:val="008C6430"/>
    <w:rsid w:val="008C6527"/>
    <w:rsid w:val="008C6833"/>
    <w:rsid w:val="008C6CCE"/>
    <w:rsid w:val="008C6D5F"/>
    <w:rsid w:val="008C6E2E"/>
    <w:rsid w:val="008C6EB6"/>
    <w:rsid w:val="008C7123"/>
    <w:rsid w:val="008C7567"/>
    <w:rsid w:val="008C7E0C"/>
    <w:rsid w:val="008D01E5"/>
    <w:rsid w:val="008D0218"/>
    <w:rsid w:val="008D0229"/>
    <w:rsid w:val="008D058A"/>
    <w:rsid w:val="008D0695"/>
    <w:rsid w:val="008D0816"/>
    <w:rsid w:val="008D0822"/>
    <w:rsid w:val="008D0DFA"/>
    <w:rsid w:val="008D0E8C"/>
    <w:rsid w:val="008D10E1"/>
    <w:rsid w:val="008D1133"/>
    <w:rsid w:val="008D13EC"/>
    <w:rsid w:val="008D1772"/>
    <w:rsid w:val="008D17BB"/>
    <w:rsid w:val="008D1853"/>
    <w:rsid w:val="008D19A2"/>
    <w:rsid w:val="008D1D86"/>
    <w:rsid w:val="008D1E72"/>
    <w:rsid w:val="008D1F88"/>
    <w:rsid w:val="008D244A"/>
    <w:rsid w:val="008D255F"/>
    <w:rsid w:val="008D2685"/>
    <w:rsid w:val="008D27BE"/>
    <w:rsid w:val="008D280B"/>
    <w:rsid w:val="008D389D"/>
    <w:rsid w:val="008D3D8C"/>
    <w:rsid w:val="008D3F22"/>
    <w:rsid w:val="008D3FE5"/>
    <w:rsid w:val="008D40E6"/>
    <w:rsid w:val="008D41DC"/>
    <w:rsid w:val="008D4224"/>
    <w:rsid w:val="008D42D2"/>
    <w:rsid w:val="008D4419"/>
    <w:rsid w:val="008D47D9"/>
    <w:rsid w:val="008D4B73"/>
    <w:rsid w:val="008D4C6E"/>
    <w:rsid w:val="008D5286"/>
    <w:rsid w:val="008D54A8"/>
    <w:rsid w:val="008D55B2"/>
    <w:rsid w:val="008D563D"/>
    <w:rsid w:val="008D56B3"/>
    <w:rsid w:val="008D598E"/>
    <w:rsid w:val="008D5E85"/>
    <w:rsid w:val="008D5FD0"/>
    <w:rsid w:val="008D610E"/>
    <w:rsid w:val="008D61D5"/>
    <w:rsid w:val="008D650F"/>
    <w:rsid w:val="008D673D"/>
    <w:rsid w:val="008D6770"/>
    <w:rsid w:val="008D67A7"/>
    <w:rsid w:val="008D6B60"/>
    <w:rsid w:val="008D6DDE"/>
    <w:rsid w:val="008D6E34"/>
    <w:rsid w:val="008D6F1A"/>
    <w:rsid w:val="008D700E"/>
    <w:rsid w:val="008D73F0"/>
    <w:rsid w:val="008D7513"/>
    <w:rsid w:val="008D7800"/>
    <w:rsid w:val="008D7948"/>
    <w:rsid w:val="008D7FFB"/>
    <w:rsid w:val="008E0057"/>
    <w:rsid w:val="008E00D2"/>
    <w:rsid w:val="008E024D"/>
    <w:rsid w:val="008E02BB"/>
    <w:rsid w:val="008E02E5"/>
    <w:rsid w:val="008E0672"/>
    <w:rsid w:val="008E07F5"/>
    <w:rsid w:val="008E0853"/>
    <w:rsid w:val="008E0A18"/>
    <w:rsid w:val="008E0AB5"/>
    <w:rsid w:val="008E0DC6"/>
    <w:rsid w:val="008E10E9"/>
    <w:rsid w:val="008E15FA"/>
    <w:rsid w:val="008E17D5"/>
    <w:rsid w:val="008E17E8"/>
    <w:rsid w:val="008E187C"/>
    <w:rsid w:val="008E1A58"/>
    <w:rsid w:val="008E1CAC"/>
    <w:rsid w:val="008E24E7"/>
    <w:rsid w:val="008E28FC"/>
    <w:rsid w:val="008E2D60"/>
    <w:rsid w:val="008E2EAB"/>
    <w:rsid w:val="008E2EC1"/>
    <w:rsid w:val="008E2EF9"/>
    <w:rsid w:val="008E2F57"/>
    <w:rsid w:val="008E32B2"/>
    <w:rsid w:val="008E3300"/>
    <w:rsid w:val="008E3C99"/>
    <w:rsid w:val="008E4001"/>
    <w:rsid w:val="008E40F1"/>
    <w:rsid w:val="008E4379"/>
    <w:rsid w:val="008E4772"/>
    <w:rsid w:val="008E486D"/>
    <w:rsid w:val="008E498E"/>
    <w:rsid w:val="008E4A21"/>
    <w:rsid w:val="008E51CC"/>
    <w:rsid w:val="008E5677"/>
    <w:rsid w:val="008E5FA9"/>
    <w:rsid w:val="008E64A6"/>
    <w:rsid w:val="008E6914"/>
    <w:rsid w:val="008E6993"/>
    <w:rsid w:val="008E72E4"/>
    <w:rsid w:val="008E738D"/>
    <w:rsid w:val="008E7572"/>
    <w:rsid w:val="008E7B09"/>
    <w:rsid w:val="008E7B38"/>
    <w:rsid w:val="008E7D10"/>
    <w:rsid w:val="008E7FE5"/>
    <w:rsid w:val="008F0092"/>
    <w:rsid w:val="008F0252"/>
    <w:rsid w:val="008F02F2"/>
    <w:rsid w:val="008F0372"/>
    <w:rsid w:val="008F03B1"/>
    <w:rsid w:val="008F07CB"/>
    <w:rsid w:val="008F0DDC"/>
    <w:rsid w:val="008F0FE1"/>
    <w:rsid w:val="008F207A"/>
    <w:rsid w:val="008F2157"/>
    <w:rsid w:val="008F28EC"/>
    <w:rsid w:val="008F2C20"/>
    <w:rsid w:val="008F3151"/>
    <w:rsid w:val="008F34B5"/>
    <w:rsid w:val="008F364A"/>
    <w:rsid w:val="008F3677"/>
    <w:rsid w:val="008F379C"/>
    <w:rsid w:val="008F3D1B"/>
    <w:rsid w:val="008F3F64"/>
    <w:rsid w:val="008F3FA0"/>
    <w:rsid w:val="008F4101"/>
    <w:rsid w:val="008F411D"/>
    <w:rsid w:val="008F43E7"/>
    <w:rsid w:val="008F4D94"/>
    <w:rsid w:val="008F4E0C"/>
    <w:rsid w:val="008F4FAB"/>
    <w:rsid w:val="008F5024"/>
    <w:rsid w:val="008F50EE"/>
    <w:rsid w:val="008F52DC"/>
    <w:rsid w:val="008F5D52"/>
    <w:rsid w:val="008F5F7E"/>
    <w:rsid w:val="008F5FF3"/>
    <w:rsid w:val="008F6300"/>
    <w:rsid w:val="008F645A"/>
    <w:rsid w:val="008F6823"/>
    <w:rsid w:val="008F686C"/>
    <w:rsid w:val="008F68F1"/>
    <w:rsid w:val="008F6A16"/>
    <w:rsid w:val="008F7444"/>
    <w:rsid w:val="008F76CE"/>
    <w:rsid w:val="008F771E"/>
    <w:rsid w:val="008F776A"/>
    <w:rsid w:val="008F7DA7"/>
    <w:rsid w:val="008F7FAA"/>
    <w:rsid w:val="009001BC"/>
    <w:rsid w:val="009007AB"/>
    <w:rsid w:val="00900D0D"/>
    <w:rsid w:val="00900ED7"/>
    <w:rsid w:val="00901491"/>
    <w:rsid w:val="009014D7"/>
    <w:rsid w:val="00901595"/>
    <w:rsid w:val="009019FB"/>
    <w:rsid w:val="00901C0D"/>
    <w:rsid w:val="00901CBC"/>
    <w:rsid w:val="00901E44"/>
    <w:rsid w:val="00901FAB"/>
    <w:rsid w:val="00902053"/>
    <w:rsid w:val="00902194"/>
    <w:rsid w:val="0090230C"/>
    <w:rsid w:val="00902355"/>
    <w:rsid w:val="0090244D"/>
    <w:rsid w:val="009026CF"/>
    <w:rsid w:val="00902B7E"/>
    <w:rsid w:val="00902E6B"/>
    <w:rsid w:val="00902F87"/>
    <w:rsid w:val="009033EE"/>
    <w:rsid w:val="00903821"/>
    <w:rsid w:val="00903A76"/>
    <w:rsid w:val="00903ADD"/>
    <w:rsid w:val="009041BF"/>
    <w:rsid w:val="009041C1"/>
    <w:rsid w:val="009044FD"/>
    <w:rsid w:val="00904804"/>
    <w:rsid w:val="00904C9F"/>
    <w:rsid w:val="00904EF6"/>
    <w:rsid w:val="00905132"/>
    <w:rsid w:val="009051F8"/>
    <w:rsid w:val="009052B3"/>
    <w:rsid w:val="009052FF"/>
    <w:rsid w:val="00905CB8"/>
    <w:rsid w:val="00905F1B"/>
    <w:rsid w:val="00905FBF"/>
    <w:rsid w:val="00906018"/>
    <w:rsid w:val="009060BB"/>
    <w:rsid w:val="009061B1"/>
    <w:rsid w:val="00906227"/>
    <w:rsid w:val="00906341"/>
    <w:rsid w:val="0090658A"/>
    <w:rsid w:val="009066A6"/>
    <w:rsid w:val="00906830"/>
    <w:rsid w:val="00906CB0"/>
    <w:rsid w:val="00906DAF"/>
    <w:rsid w:val="009070FB"/>
    <w:rsid w:val="009071FB"/>
    <w:rsid w:val="00907B69"/>
    <w:rsid w:val="00907C4E"/>
    <w:rsid w:val="00907E33"/>
    <w:rsid w:val="00907EAA"/>
    <w:rsid w:val="00907EF2"/>
    <w:rsid w:val="00907FAF"/>
    <w:rsid w:val="009102A3"/>
    <w:rsid w:val="00910A71"/>
    <w:rsid w:val="00910D03"/>
    <w:rsid w:val="00910D9B"/>
    <w:rsid w:val="009110F2"/>
    <w:rsid w:val="0091135F"/>
    <w:rsid w:val="00911455"/>
    <w:rsid w:val="009115FE"/>
    <w:rsid w:val="009116EF"/>
    <w:rsid w:val="009118BC"/>
    <w:rsid w:val="00912061"/>
    <w:rsid w:val="00912815"/>
    <w:rsid w:val="00912C41"/>
    <w:rsid w:val="0091311A"/>
    <w:rsid w:val="0091311E"/>
    <w:rsid w:val="0091322C"/>
    <w:rsid w:val="0091364E"/>
    <w:rsid w:val="009136E3"/>
    <w:rsid w:val="009137A9"/>
    <w:rsid w:val="0091389E"/>
    <w:rsid w:val="00913CE1"/>
    <w:rsid w:val="00914329"/>
    <w:rsid w:val="0091486E"/>
    <w:rsid w:val="009148F7"/>
    <w:rsid w:val="00914A59"/>
    <w:rsid w:val="00914D24"/>
    <w:rsid w:val="00915511"/>
    <w:rsid w:val="009156C8"/>
    <w:rsid w:val="009159CF"/>
    <w:rsid w:val="00915EC8"/>
    <w:rsid w:val="00915F6B"/>
    <w:rsid w:val="00916198"/>
    <w:rsid w:val="009162F4"/>
    <w:rsid w:val="0091659B"/>
    <w:rsid w:val="009168B5"/>
    <w:rsid w:val="00917202"/>
    <w:rsid w:val="00917357"/>
    <w:rsid w:val="009175C0"/>
    <w:rsid w:val="0091761C"/>
    <w:rsid w:val="00917769"/>
    <w:rsid w:val="00917AE2"/>
    <w:rsid w:val="00917EAF"/>
    <w:rsid w:val="009200E6"/>
    <w:rsid w:val="00920197"/>
    <w:rsid w:val="00920208"/>
    <w:rsid w:val="009202D1"/>
    <w:rsid w:val="00920411"/>
    <w:rsid w:val="00920520"/>
    <w:rsid w:val="009205D3"/>
    <w:rsid w:val="00920642"/>
    <w:rsid w:val="009206EC"/>
    <w:rsid w:val="00920871"/>
    <w:rsid w:val="00920BB3"/>
    <w:rsid w:val="00920C2A"/>
    <w:rsid w:val="00920ECD"/>
    <w:rsid w:val="00920FC2"/>
    <w:rsid w:val="0092122D"/>
    <w:rsid w:val="009212E6"/>
    <w:rsid w:val="00921522"/>
    <w:rsid w:val="009219AA"/>
    <w:rsid w:val="009219B0"/>
    <w:rsid w:val="00921A3B"/>
    <w:rsid w:val="00922013"/>
    <w:rsid w:val="009220DF"/>
    <w:rsid w:val="0092240F"/>
    <w:rsid w:val="00922465"/>
    <w:rsid w:val="009224DD"/>
    <w:rsid w:val="00922676"/>
    <w:rsid w:val="009226D8"/>
    <w:rsid w:val="009227BC"/>
    <w:rsid w:val="0092284C"/>
    <w:rsid w:val="00922999"/>
    <w:rsid w:val="00923143"/>
    <w:rsid w:val="0092315D"/>
    <w:rsid w:val="00923202"/>
    <w:rsid w:val="0092326D"/>
    <w:rsid w:val="009232F5"/>
    <w:rsid w:val="0092342E"/>
    <w:rsid w:val="009234BB"/>
    <w:rsid w:val="009236DD"/>
    <w:rsid w:val="0092378A"/>
    <w:rsid w:val="00923AEA"/>
    <w:rsid w:val="00923E5A"/>
    <w:rsid w:val="00923E65"/>
    <w:rsid w:val="009241CD"/>
    <w:rsid w:val="009243AC"/>
    <w:rsid w:val="00924451"/>
    <w:rsid w:val="009245A7"/>
    <w:rsid w:val="00924600"/>
    <w:rsid w:val="00924E05"/>
    <w:rsid w:val="00925105"/>
    <w:rsid w:val="00925242"/>
    <w:rsid w:val="009254B4"/>
    <w:rsid w:val="00925551"/>
    <w:rsid w:val="00925706"/>
    <w:rsid w:val="00925763"/>
    <w:rsid w:val="00925DD4"/>
    <w:rsid w:val="00925DF6"/>
    <w:rsid w:val="00925F4F"/>
    <w:rsid w:val="0092613B"/>
    <w:rsid w:val="009264EB"/>
    <w:rsid w:val="00926586"/>
    <w:rsid w:val="00926ED5"/>
    <w:rsid w:val="0092723D"/>
    <w:rsid w:val="0092775D"/>
    <w:rsid w:val="0092778C"/>
    <w:rsid w:val="00927BC4"/>
    <w:rsid w:val="00927ECE"/>
    <w:rsid w:val="00927F42"/>
    <w:rsid w:val="009304CF"/>
    <w:rsid w:val="00930702"/>
    <w:rsid w:val="00930DF0"/>
    <w:rsid w:val="00930EE5"/>
    <w:rsid w:val="0093132A"/>
    <w:rsid w:val="00931567"/>
    <w:rsid w:val="009316C0"/>
    <w:rsid w:val="00931A13"/>
    <w:rsid w:val="00931C04"/>
    <w:rsid w:val="00931D4A"/>
    <w:rsid w:val="00931EF0"/>
    <w:rsid w:val="0093242F"/>
    <w:rsid w:val="00932489"/>
    <w:rsid w:val="009325D3"/>
    <w:rsid w:val="009326EC"/>
    <w:rsid w:val="00932831"/>
    <w:rsid w:val="00932CF3"/>
    <w:rsid w:val="00932E5F"/>
    <w:rsid w:val="00932FE9"/>
    <w:rsid w:val="0093343E"/>
    <w:rsid w:val="009334FF"/>
    <w:rsid w:val="0093368D"/>
    <w:rsid w:val="0093390F"/>
    <w:rsid w:val="00933D30"/>
    <w:rsid w:val="00933D62"/>
    <w:rsid w:val="00933D80"/>
    <w:rsid w:val="009342FE"/>
    <w:rsid w:val="0093434D"/>
    <w:rsid w:val="00934604"/>
    <w:rsid w:val="00934753"/>
    <w:rsid w:val="00934974"/>
    <w:rsid w:val="009349CA"/>
    <w:rsid w:val="00934BC0"/>
    <w:rsid w:val="00934E42"/>
    <w:rsid w:val="00934EFF"/>
    <w:rsid w:val="00934FC0"/>
    <w:rsid w:val="00935053"/>
    <w:rsid w:val="009354F9"/>
    <w:rsid w:val="00936863"/>
    <w:rsid w:val="0093715B"/>
    <w:rsid w:val="0093738C"/>
    <w:rsid w:val="00937BF4"/>
    <w:rsid w:val="00937DB3"/>
    <w:rsid w:val="00937E56"/>
    <w:rsid w:val="0094005E"/>
    <w:rsid w:val="00940082"/>
    <w:rsid w:val="00940799"/>
    <w:rsid w:val="009407B5"/>
    <w:rsid w:val="00940A49"/>
    <w:rsid w:val="00941AF4"/>
    <w:rsid w:val="00941B9E"/>
    <w:rsid w:val="00941C37"/>
    <w:rsid w:val="00941CF3"/>
    <w:rsid w:val="00941F1F"/>
    <w:rsid w:val="00941FBB"/>
    <w:rsid w:val="0094239C"/>
    <w:rsid w:val="009425BF"/>
    <w:rsid w:val="00942856"/>
    <w:rsid w:val="00942ADB"/>
    <w:rsid w:val="00942B88"/>
    <w:rsid w:val="00942D22"/>
    <w:rsid w:val="00942D97"/>
    <w:rsid w:val="0094324D"/>
    <w:rsid w:val="00943502"/>
    <w:rsid w:val="0094358C"/>
    <w:rsid w:val="009436B9"/>
    <w:rsid w:val="009438B5"/>
    <w:rsid w:val="0094392F"/>
    <w:rsid w:val="00943B90"/>
    <w:rsid w:val="00943DD6"/>
    <w:rsid w:val="00944319"/>
    <w:rsid w:val="009444E9"/>
    <w:rsid w:val="009444FB"/>
    <w:rsid w:val="00944A6D"/>
    <w:rsid w:val="00944A89"/>
    <w:rsid w:val="00944B15"/>
    <w:rsid w:val="00944BF2"/>
    <w:rsid w:val="00944C63"/>
    <w:rsid w:val="00944DA1"/>
    <w:rsid w:val="00944DDD"/>
    <w:rsid w:val="009454D7"/>
    <w:rsid w:val="00945B53"/>
    <w:rsid w:val="00945B7D"/>
    <w:rsid w:val="00945C3F"/>
    <w:rsid w:val="00945CA8"/>
    <w:rsid w:val="00945E4D"/>
    <w:rsid w:val="0094642C"/>
    <w:rsid w:val="0094654B"/>
    <w:rsid w:val="00946773"/>
    <w:rsid w:val="00946CE4"/>
    <w:rsid w:val="00946DAF"/>
    <w:rsid w:val="00946FAD"/>
    <w:rsid w:val="009470FC"/>
    <w:rsid w:val="0094734E"/>
    <w:rsid w:val="009473B9"/>
    <w:rsid w:val="0094741D"/>
    <w:rsid w:val="0094755F"/>
    <w:rsid w:val="00947581"/>
    <w:rsid w:val="00947887"/>
    <w:rsid w:val="00947CB4"/>
    <w:rsid w:val="00950136"/>
    <w:rsid w:val="00950356"/>
    <w:rsid w:val="00950415"/>
    <w:rsid w:val="0095078A"/>
    <w:rsid w:val="00950964"/>
    <w:rsid w:val="00950A2F"/>
    <w:rsid w:val="00950A9D"/>
    <w:rsid w:val="00950E55"/>
    <w:rsid w:val="00950F15"/>
    <w:rsid w:val="00951043"/>
    <w:rsid w:val="0095109D"/>
    <w:rsid w:val="0095115A"/>
    <w:rsid w:val="0095159D"/>
    <w:rsid w:val="00951717"/>
    <w:rsid w:val="0095175E"/>
    <w:rsid w:val="00951806"/>
    <w:rsid w:val="009518D3"/>
    <w:rsid w:val="0095195D"/>
    <w:rsid w:val="00951A0F"/>
    <w:rsid w:val="00951C52"/>
    <w:rsid w:val="00951EED"/>
    <w:rsid w:val="00951F98"/>
    <w:rsid w:val="0095283F"/>
    <w:rsid w:val="009531E9"/>
    <w:rsid w:val="00953311"/>
    <w:rsid w:val="009536DC"/>
    <w:rsid w:val="0095372E"/>
    <w:rsid w:val="0095394E"/>
    <w:rsid w:val="00953F29"/>
    <w:rsid w:val="00954393"/>
    <w:rsid w:val="009546DD"/>
    <w:rsid w:val="00954763"/>
    <w:rsid w:val="009547A8"/>
    <w:rsid w:val="00954A4D"/>
    <w:rsid w:val="00954BE6"/>
    <w:rsid w:val="00954CAA"/>
    <w:rsid w:val="00955345"/>
    <w:rsid w:val="00955476"/>
    <w:rsid w:val="00955765"/>
    <w:rsid w:val="009563A3"/>
    <w:rsid w:val="00956630"/>
    <w:rsid w:val="00956830"/>
    <w:rsid w:val="00956A61"/>
    <w:rsid w:val="00956A85"/>
    <w:rsid w:val="00956AF9"/>
    <w:rsid w:val="00956C86"/>
    <w:rsid w:val="0095769E"/>
    <w:rsid w:val="009577B2"/>
    <w:rsid w:val="009579EA"/>
    <w:rsid w:val="00957ADB"/>
    <w:rsid w:val="00957C78"/>
    <w:rsid w:val="00957CC9"/>
    <w:rsid w:val="00957E54"/>
    <w:rsid w:val="00960030"/>
    <w:rsid w:val="00960912"/>
    <w:rsid w:val="00960A16"/>
    <w:rsid w:val="00960C1A"/>
    <w:rsid w:val="00960F73"/>
    <w:rsid w:val="00960FC5"/>
    <w:rsid w:val="009611B8"/>
    <w:rsid w:val="009611D8"/>
    <w:rsid w:val="0096172C"/>
    <w:rsid w:val="009618A6"/>
    <w:rsid w:val="0096196E"/>
    <w:rsid w:val="00962233"/>
    <w:rsid w:val="00962257"/>
    <w:rsid w:val="0096266E"/>
    <w:rsid w:val="009629BB"/>
    <w:rsid w:val="00963062"/>
    <w:rsid w:val="00963609"/>
    <w:rsid w:val="00963912"/>
    <w:rsid w:val="00963A5C"/>
    <w:rsid w:val="00963A9D"/>
    <w:rsid w:val="00963C8D"/>
    <w:rsid w:val="00964162"/>
    <w:rsid w:val="00964481"/>
    <w:rsid w:val="00964750"/>
    <w:rsid w:val="00964BDE"/>
    <w:rsid w:val="00964E3E"/>
    <w:rsid w:val="009650B4"/>
    <w:rsid w:val="0096516E"/>
    <w:rsid w:val="00965453"/>
    <w:rsid w:val="009656C2"/>
    <w:rsid w:val="0096572D"/>
    <w:rsid w:val="00965944"/>
    <w:rsid w:val="00965A48"/>
    <w:rsid w:val="0096660E"/>
    <w:rsid w:val="009666B6"/>
    <w:rsid w:val="0096681D"/>
    <w:rsid w:val="0096755E"/>
    <w:rsid w:val="009675D7"/>
    <w:rsid w:val="00967632"/>
    <w:rsid w:val="009678D3"/>
    <w:rsid w:val="00967988"/>
    <w:rsid w:val="00967F59"/>
    <w:rsid w:val="009701FF"/>
    <w:rsid w:val="0097043B"/>
    <w:rsid w:val="009704E2"/>
    <w:rsid w:val="00970621"/>
    <w:rsid w:val="00970B79"/>
    <w:rsid w:val="00970D88"/>
    <w:rsid w:val="009711F5"/>
    <w:rsid w:val="00971376"/>
    <w:rsid w:val="009715F6"/>
    <w:rsid w:val="009717EF"/>
    <w:rsid w:val="0097180E"/>
    <w:rsid w:val="0097190F"/>
    <w:rsid w:val="00971C7C"/>
    <w:rsid w:val="00972148"/>
    <w:rsid w:val="009721BC"/>
    <w:rsid w:val="00972289"/>
    <w:rsid w:val="00972670"/>
    <w:rsid w:val="00972903"/>
    <w:rsid w:val="009729A5"/>
    <w:rsid w:val="00972AC9"/>
    <w:rsid w:val="009731A6"/>
    <w:rsid w:val="009732D6"/>
    <w:rsid w:val="00973462"/>
    <w:rsid w:val="009735B5"/>
    <w:rsid w:val="00973CBD"/>
    <w:rsid w:val="00973E06"/>
    <w:rsid w:val="0097417A"/>
    <w:rsid w:val="00974365"/>
    <w:rsid w:val="009745CE"/>
    <w:rsid w:val="00974C20"/>
    <w:rsid w:val="00974DDC"/>
    <w:rsid w:val="00975001"/>
    <w:rsid w:val="0097537D"/>
    <w:rsid w:val="009753CB"/>
    <w:rsid w:val="00975666"/>
    <w:rsid w:val="0097594A"/>
    <w:rsid w:val="00975E8D"/>
    <w:rsid w:val="0097613A"/>
    <w:rsid w:val="009762B5"/>
    <w:rsid w:val="009763FB"/>
    <w:rsid w:val="009764D8"/>
    <w:rsid w:val="0097672A"/>
    <w:rsid w:val="00977211"/>
    <w:rsid w:val="00977789"/>
    <w:rsid w:val="00977C78"/>
    <w:rsid w:val="009805EB"/>
    <w:rsid w:val="00980A20"/>
    <w:rsid w:val="00980D9D"/>
    <w:rsid w:val="00980F6E"/>
    <w:rsid w:val="00980FF3"/>
    <w:rsid w:val="00981187"/>
    <w:rsid w:val="0098126D"/>
    <w:rsid w:val="009817B1"/>
    <w:rsid w:val="00981AF6"/>
    <w:rsid w:val="00981E26"/>
    <w:rsid w:val="00981E39"/>
    <w:rsid w:val="009820E8"/>
    <w:rsid w:val="009828BB"/>
    <w:rsid w:val="009828BE"/>
    <w:rsid w:val="00982A54"/>
    <w:rsid w:val="00982DA0"/>
    <w:rsid w:val="00982E6B"/>
    <w:rsid w:val="00982ED7"/>
    <w:rsid w:val="00983099"/>
    <w:rsid w:val="00983334"/>
    <w:rsid w:val="009834EA"/>
    <w:rsid w:val="00983F1D"/>
    <w:rsid w:val="00983F81"/>
    <w:rsid w:val="00983FC0"/>
    <w:rsid w:val="009840AD"/>
    <w:rsid w:val="009843A5"/>
    <w:rsid w:val="00984919"/>
    <w:rsid w:val="00984E09"/>
    <w:rsid w:val="0098538E"/>
    <w:rsid w:val="00985406"/>
    <w:rsid w:val="00985CDD"/>
    <w:rsid w:val="00985D81"/>
    <w:rsid w:val="00986412"/>
    <w:rsid w:val="0098647B"/>
    <w:rsid w:val="00986976"/>
    <w:rsid w:val="00986A75"/>
    <w:rsid w:val="00986CEF"/>
    <w:rsid w:val="00987014"/>
    <w:rsid w:val="009875DC"/>
    <w:rsid w:val="009877A1"/>
    <w:rsid w:val="009879EB"/>
    <w:rsid w:val="00987D21"/>
    <w:rsid w:val="00987F8C"/>
    <w:rsid w:val="0099024E"/>
    <w:rsid w:val="00990417"/>
    <w:rsid w:val="00990C04"/>
    <w:rsid w:val="00991122"/>
    <w:rsid w:val="009911EF"/>
    <w:rsid w:val="009912F2"/>
    <w:rsid w:val="009913CE"/>
    <w:rsid w:val="009916F6"/>
    <w:rsid w:val="00991775"/>
    <w:rsid w:val="00991B83"/>
    <w:rsid w:val="00991C84"/>
    <w:rsid w:val="00991D30"/>
    <w:rsid w:val="009921BD"/>
    <w:rsid w:val="009922A8"/>
    <w:rsid w:val="0099259F"/>
    <w:rsid w:val="0099278B"/>
    <w:rsid w:val="00992929"/>
    <w:rsid w:val="00993347"/>
    <w:rsid w:val="00993361"/>
    <w:rsid w:val="009934D7"/>
    <w:rsid w:val="0099360E"/>
    <w:rsid w:val="009936CA"/>
    <w:rsid w:val="009939A8"/>
    <w:rsid w:val="0099446B"/>
    <w:rsid w:val="00994692"/>
    <w:rsid w:val="00994744"/>
    <w:rsid w:val="009949EC"/>
    <w:rsid w:val="00994A11"/>
    <w:rsid w:val="00994A2F"/>
    <w:rsid w:val="00994B86"/>
    <w:rsid w:val="00994C1D"/>
    <w:rsid w:val="00994CD2"/>
    <w:rsid w:val="00994D8C"/>
    <w:rsid w:val="009951FE"/>
    <w:rsid w:val="009953B8"/>
    <w:rsid w:val="00995753"/>
    <w:rsid w:val="009957B9"/>
    <w:rsid w:val="00995861"/>
    <w:rsid w:val="0099588B"/>
    <w:rsid w:val="00995A34"/>
    <w:rsid w:val="00995A6F"/>
    <w:rsid w:val="00995B37"/>
    <w:rsid w:val="00995B3E"/>
    <w:rsid w:val="00995F6E"/>
    <w:rsid w:val="0099633C"/>
    <w:rsid w:val="00996461"/>
    <w:rsid w:val="00996718"/>
    <w:rsid w:val="00996C19"/>
    <w:rsid w:val="00996C43"/>
    <w:rsid w:val="00997046"/>
    <w:rsid w:val="00997919"/>
    <w:rsid w:val="00997A56"/>
    <w:rsid w:val="00997BCB"/>
    <w:rsid w:val="009A0406"/>
    <w:rsid w:val="009A059F"/>
    <w:rsid w:val="009A087D"/>
    <w:rsid w:val="009A08E1"/>
    <w:rsid w:val="009A0B0A"/>
    <w:rsid w:val="009A0EE7"/>
    <w:rsid w:val="009A1447"/>
    <w:rsid w:val="009A15FE"/>
    <w:rsid w:val="009A188C"/>
    <w:rsid w:val="009A193C"/>
    <w:rsid w:val="009A1CA0"/>
    <w:rsid w:val="009A2217"/>
    <w:rsid w:val="009A2367"/>
    <w:rsid w:val="009A2524"/>
    <w:rsid w:val="009A2552"/>
    <w:rsid w:val="009A28BB"/>
    <w:rsid w:val="009A2A9D"/>
    <w:rsid w:val="009A2CC2"/>
    <w:rsid w:val="009A3051"/>
    <w:rsid w:val="009A3388"/>
    <w:rsid w:val="009A37B3"/>
    <w:rsid w:val="009A3ADE"/>
    <w:rsid w:val="009A3B19"/>
    <w:rsid w:val="009A3B8A"/>
    <w:rsid w:val="009A3D34"/>
    <w:rsid w:val="009A3F4C"/>
    <w:rsid w:val="009A40F9"/>
    <w:rsid w:val="009A413C"/>
    <w:rsid w:val="009A437B"/>
    <w:rsid w:val="009A44EF"/>
    <w:rsid w:val="009A45DA"/>
    <w:rsid w:val="009A469D"/>
    <w:rsid w:val="009A4815"/>
    <w:rsid w:val="009A4875"/>
    <w:rsid w:val="009A4A7F"/>
    <w:rsid w:val="009A4B3E"/>
    <w:rsid w:val="009A4D25"/>
    <w:rsid w:val="009A513B"/>
    <w:rsid w:val="009A53B4"/>
    <w:rsid w:val="009A54CB"/>
    <w:rsid w:val="009A5549"/>
    <w:rsid w:val="009A5E1D"/>
    <w:rsid w:val="009A6082"/>
    <w:rsid w:val="009A6605"/>
    <w:rsid w:val="009A6954"/>
    <w:rsid w:val="009A6C98"/>
    <w:rsid w:val="009A6CD7"/>
    <w:rsid w:val="009A6D1E"/>
    <w:rsid w:val="009A715C"/>
    <w:rsid w:val="009A741F"/>
    <w:rsid w:val="009A784B"/>
    <w:rsid w:val="009A787C"/>
    <w:rsid w:val="009A7A47"/>
    <w:rsid w:val="009A7AE7"/>
    <w:rsid w:val="009A7AEC"/>
    <w:rsid w:val="009A7D00"/>
    <w:rsid w:val="009A7E9B"/>
    <w:rsid w:val="009B01DD"/>
    <w:rsid w:val="009B0494"/>
    <w:rsid w:val="009B0802"/>
    <w:rsid w:val="009B08AA"/>
    <w:rsid w:val="009B094C"/>
    <w:rsid w:val="009B0BBC"/>
    <w:rsid w:val="009B0C61"/>
    <w:rsid w:val="009B0E0F"/>
    <w:rsid w:val="009B1066"/>
    <w:rsid w:val="009B1377"/>
    <w:rsid w:val="009B1D7B"/>
    <w:rsid w:val="009B262A"/>
    <w:rsid w:val="009B29D5"/>
    <w:rsid w:val="009B2A03"/>
    <w:rsid w:val="009B2AF7"/>
    <w:rsid w:val="009B2DF8"/>
    <w:rsid w:val="009B2FAE"/>
    <w:rsid w:val="009B3024"/>
    <w:rsid w:val="009B353D"/>
    <w:rsid w:val="009B375B"/>
    <w:rsid w:val="009B4288"/>
    <w:rsid w:val="009B4359"/>
    <w:rsid w:val="009B4668"/>
    <w:rsid w:val="009B46FA"/>
    <w:rsid w:val="009B49FA"/>
    <w:rsid w:val="009B4C09"/>
    <w:rsid w:val="009B4C9D"/>
    <w:rsid w:val="009B4D3F"/>
    <w:rsid w:val="009B4E26"/>
    <w:rsid w:val="009B4EA0"/>
    <w:rsid w:val="009B4FCC"/>
    <w:rsid w:val="009B5500"/>
    <w:rsid w:val="009B552B"/>
    <w:rsid w:val="009B5595"/>
    <w:rsid w:val="009B56D2"/>
    <w:rsid w:val="009B5BEE"/>
    <w:rsid w:val="009B5D9F"/>
    <w:rsid w:val="009B5DA8"/>
    <w:rsid w:val="009B5E78"/>
    <w:rsid w:val="009B62C9"/>
    <w:rsid w:val="009B665B"/>
    <w:rsid w:val="009B6674"/>
    <w:rsid w:val="009B6AE0"/>
    <w:rsid w:val="009B72F9"/>
    <w:rsid w:val="009B77A7"/>
    <w:rsid w:val="009B77FA"/>
    <w:rsid w:val="009B7870"/>
    <w:rsid w:val="009B78D5"/>
    <w:rsid w:val="009B7918"/>
    <w:rsid w:val="009B7DFC"/>
    <w:rsid w:val="009C0016"/>
    <w:rsid w:val="009C048F"/>
    <w:rsid w:val="009C05FA"/>
    <w:rsid w:val="009C07B6"/>
    <w:rsid w:val="009C0842"/>
    <w:rsid w:val="009C091F"/>
    <w:rsid w:val="009C0D9E"/>
    <w:rsid w:val="009C0EE1"/>
    <w:rsid w:val="009C0F68"/>
    <w:rsid w:val="009C10FB"/>
    <w:rsid w:val="009C11C3"/>
    <w:rsid w:val="009C1525"/>
    <w:rsid w:val="009C1F82"/>
    <w:rsid w:val="009C21DD"/>
    <w:rsid w:val="009C2345"/>
    <w:rsid w:val="009C2553"/>
    <w:rsid w:val="009C260A"/>
    <w:rsid w:val="009C2F75"/>
    <w:rsid w:val="009C2FAC"/>
    <w:rsid w:val="009C347A"/>
    <w:rsid w:val="009C3544"/>
    <w:rsid w:val="009C3C81"/>
    <w:rsid w:val="009C3D89"/>
    <w:rsid w:val="009C41A7"/>
    <w:rsid w:val="009C43F3"/>
    <w:rsid w:val="009C45C6"/>
    <w:rsid w:val="009C4809"/>
    <w:rsid w:val="009C4A98"/>
    <w:rsid w:val="009C4C48"/>
    <w:rsid w:val="009C50E8"/>
    <w:rsid w:val="009C55EB"/>
    <w:rsid w:val="009C5645"/>
    <w:rsid w:val="009C56C6"/>
    <w:rsid w:val="009C570A"/>
    <w:rsid w:val="009C5C9E"/>
    <w:rsid w:val="009C5E8B"/>
    <w:rsid w:val="009C5F42"/>
    <w:rsid w:val="009C6539"/>
    <w:rsid w:val="009C6612"/>
    <w:rsid w:val="009C6670"/>
    <w:rsid w:val="009C6711"/>
    <w:rsid w:val="009C69F1"/>
    <w:rsid w:val="009C6A3B"/>
    <w:rsid w:val="009C6EA8"/>
    <w:rsid w:val="009C6FD0"/>
    <w:rsid w:val="009C70C2"/>
    <w:rsid w:val="009C72C0"/>
    <w:rsid w:val="009C76AC"/>
    <w:rsid w:val="009C78FF"/>
    <w:rsid w:val="009C7CD1"/>
    <w:rsid w:val="009D0340"/>
    <w:rsid w:val="009D0B22"/>
    <w:rsid w:val="009D0C30"/>
    <w:rsid w:val="009D127E"/>
    <w:rsid w:val="009D1467"/>
    <w:rsid w:val="009D18D5"/>
    <w:rsid w:val="009D1B12"/>
    <w:rsid w:val="009D1BE2"/>
    <w:rsid w:val="009D1C3C"/>
    <w:rsid w:val="009D1EAC"/>
    <w:rsid w:val="009D23DE"/>
    <w:rsid w:val="009D23E2"/>
    <w:rsid w:val="009D25EC"/>
    <w:rsid w:val="009D2654"/>
    <w:rsid w:val="009D28C0"/>
    <w:rsid w:val="009D2A33"/>
    <w:rsid w:val="009D2D1F"/>
    <w:rsid w:val="009D2E59"/>
    <w:rsid w:val="009D2F9A"/>
    <w:rsid w:val="009D33EF"/>
    <w:rsid w:val="009D36FD"/>
    <w:rsid w:val="009D3CED"/>
    <w:rsid w:val="009D3E10"/>
    <w:rsid w:val="009D427C"/>
    <w:rsid w:val="009D4634"/>
    <w:rsid w:val="009D4753"/>
    <w:rsid w:val="009D4983"/>
    <w:rsid w:val="009D5485"/>
    <w:rsid w:val="009D57E3"/>
    <w:rsid w:val="009D595C"/>
    <w:rsid w:val="009D5A18"/>
    <w:rsid w:val="009D5BAA"/>
    <w:rsid w:val="009D5E11"/>
    <w:rsid w:val="009D5E46"/>
    <w:rsid w:val="009D615A"/>
    <w:rsid w:val="009D6186"/>
    <w:rsid w:val="009D6196"/>
    <w:rsid w:val="009D6532"/>
    <w:rsid w:val="009D6CBB"/>
    <w:rsid w:val="009D7340"/>
    <w:rsid w:val="009D740A"/>
    <w:rsid w:val="009D7BDD"/>
    <w:rsid w:val="009D7BF1"/>
    <w:rsid w:val="009D7C99"/>
    <w:rsid w:val="009D7E55"/>
    <w:rsid w:val="009D7EBD"/>
    <w:rsid w:val="009D7F11"/>
    <w:rsid w:val="009E0BF2"/>
    <w:rsid w:val="009E15BB"/>
    <w:rsid w:val="009E172A"/>
    <w:rsid w:val="009E1DE1"/>
    <w:rsid w:val="009E1F41"/>
    <w:rsid w:val="009E2193"/>
    <w:rsid w:val="009E2594"/>
    <w:rsid w:val="009E271C"/>
    <w:rsid w:val="009E2C33"/>
    <w:rsid w:val="009E31E5"/>
    <w:rsid w:val="009E35BE"/>
    <w:rsid w:val="009E3DDB"/>
    <w:rsid w:val="009E4075"/>
    <w:rsid w:val="009E40C2"/>
    <w:rsid w:val="009E4509"/>
    <w:rsid w:val="009E4743"/>
    <w:rsid w:val="009E474C"/>
    <w:rsid w:val="009E47BC"/>
    <w:rsid w:val="009E47EC"/>
    <w:rsid w:val="009E4812"/>
    <w:rsid w:val="009E49A5"/>
    <w:rsid w:val="009E49D8"/>
    <w:rsid w:val="009E4F10"/>
    <w:rsid w:val="009E509D"/>
    <w:rsid w:val="009E5942"/>
    <w:rsid w:val="009E59CA"/>
    <w:rsid w:val="009E5A16"/>
    <w:rsid w:val="009E5A83"/>
    <w:rsid w:val="009E5B35"/>
    <w:rsid w:val="009E5B6E"/>
    <w:rsid w:val="009E5C89"/>
    <w:rsid w:val="009E5CBF"/>
    <w:rsid w:val="009E5E29"/>
    <w:rsid w:val="009E6093"/>
    <w:rsid w:val="009E6301"/>
    <w:rsid w:val="009E660E"/>
    <w:rsid w:val="009E67D1"/>
    <w:rsid w:val="009E69F3"/>
    <w:rsid w:val="009E6BB8"/>
    <w:rsid w:val="009E6D58"/>
    <w:rsid w:val="009E7285"/>
    <w:rsid w:val="009E7703"/>
    <w:rsid w:val="009E7BF5"/>
    <w:rsid w:val="009E7F84"/>
    <w:rsid w:val="009F0096"/>
    <w:rsid w:val="009F00A5"/>
    <w:rsid w:val="009F0479"/>
    <w:rsid w:val="009F072A"/>
    <w:rsid w:val="009F08D1"/>
    <w:rsid w:val="009F0CD1"/>
    <w:rsid w:val="009F1082"/>
    <w:rsid w:val="009F122C"/>
    <w:rsid w:val="009F1269"/>
    <w:rsid w:val="009F1820"/>
    <w:rsid w:val="009F1D17"/>
    <w:rsid w:val="009F20AB"/>
    <w:rsid w:val="009F211C"/>
    <w:rsid w:val="009F2143"/>
    <w:rsid w:val="009F2148"/>
    <w:rsid w:val="009F22DF"/>
    <w:rsid w:val="009F250E"/>
    <w:rsid w:val="009F25A4"/>
    <w:rsid w:val="009F25A9"/>
    <w:rsid w:val="009F27BA"/>
    <w:rsid w:val="009F28AB"/>
    <w:rsid w:val="009F2955"/>
    <w:rsid w:val="009F2A15"/>
    <w:rsid w:val="009F2D68"/>
    <w:rsid w:val="009F2E98"/>
    <w:rsid w:val="009F2EBD"/>
    <w:rsid w:val="009F316A"/>
    <w:rsid w:val="009F3511"/>
    <w:rsid w:val="009F375E"/>
    <w:rsid w:val="009F396A"/>
    <w:rsid w:val="009F3B01"/>
    <w:rsid w:val="009F3B3F"/>
    <w:rsid w:val="009F45DB"/>
    <w:rsid w:val="009F4613"/>
    <w:rsid w:val="009F4744"/>
    <w:rsid w:val="009F4B25"/>
    <w:rsid w:val="009F4E40"/>
    <w:rsid w:val="009F4F29"/>
    <w:rsid w:val="009F4FE4"/>
    <w:rsid w:val="009F50D2"/>
    <w:rsid w:val="009F5205"/>
    <w:rsid w:val="009F521E"/>
    <w:rsid w:val="009F544D"/>
    <w:rsid w:val="009F54CC"/>
    <w:rsid w:val="009F5609"/>
    <w:rsid w:val="009F5637"/>
    <w:rsid w:val="009F5B6D"/>
    <w:rsid w:val="009F5E60"/>
    <w:rsid w:val="009F61F8"/>
    <w:rsid w:val="009F6771"/>
    <w:rsid w:val="009F67D2"/>
    <w:rsid w:val="009F695B"/>
    <w:rsid w:val="009F6B97"/>
    <w:rsid w:val="009F6CF7"/>
    <w:rsid w:val="009F6D70"/>
    <w:rsid w:val="009F6D76"/>
    <w:rsid w:val="009F709A"/>
    <w:rsid w:val="009F7156"/>
    <w:rsid w:val="009F7835"/>
    <w:rsid w:val="009F796A"/>
    <w:rsid w:val="009F7AB6"/>
    <w:rsid w:val="009F7BBF"/>
    <w:rsid w:val="00A0028C"/>
    <w:rsid w:val="00A003C6"/>
    <w:rsid w:val="00A0065B"/>
    <w:rsid w:val="00A0072D"/>
    <w:rsid w:val="00A00825"/>
    <w:rsid w:val="00A00C25"/>
    <w:rsid w:val="00A00C61"/>
    <w:rsid w:val="00A00CA5"/>
    <w:rsid w:val="00A00E5A"/>
    <w:rsid w:val="00A00E84"/>
    <w:rsid w:val="00A00F3A"/>
    <w:rsid w:val="00A00FB1"/>
    <w:rsid w:val="00A01233"/>
    <w:rsid w:val="00A013B6"/>
    <w:rsid w:val="00A0142E"/>
    <w:rsid w:val="00A0150D"/>
    <w:rsid w:val="00A016B6"/>
    <w:rsid w:val="00A0171F"/>
    <w:rsid w:val="00A022E8"/>
    <w:rsid w:val="00A026F5"/>
    <w:rsid w:val="00A027A1"/>
    <w:rsid w:val="00A02A9A"/>
    <w:rsid w:val="00A02CE8"/>
    <w:rsid w:val="00A02D46"/>
    <w:rsid w:val="00A02E2F"/>
    <w:rsid w:val="00A02F7B"/>
    <w:rsid w:val="00A0335D"/>
    <w:rsid w:val="00A034C1"/>
    <w:rsid w:val="00A035D7"/>
    <w:rsid w:val="00A0393B"/>
    <w:rsid w:val="00A0401A"/>
    <w:rsid w:val="00A044C6"/>
    <w:rsid w:val="00A048EA"/>
    <w:rsid w:val="00A04900"/>
    <w:rsid w:val="00A04A0D"/>
    <w:rsid w:val="00A04C2B"/>
    <w:rsid w:val="00A04C78"/>
    <w:rsid w:val="00A04EF7"/>
    <w:rsid w:val="00A04FFF"/>
    <w:rsid w:val="00A0513C"/>
    <w:rsid w:val="00A0544C"/>
    <w:rsid w:val="00A05473"/>
    <w:rsid w:val="00A054DF"/>
    <w:rsid w:val="00A054ED"/>
    <w:rsid w:val="00A05616"/>
    <w:rsid w:val="00A05968"/>
    <w:rsid w:val="00A05C24"/>
    <w:rsid w:val="00A05C33"/>
    <w:rsid w:val="00A05EC8"/>
    <w:rsid w:val="00A0629D"/>
    <w:rsid w:val="00A062E2"/>
    <w:rsid w:val="00A065BF"/>
    <w:rsid w:val="00A068FB"/>
    <w:rsid w:val="00A06A56"/>
    <w:rsid w:val="00A06AFF"/>
    <w:rsid w:val="00A06EC2"/>
    <w:rsid w:val="00A075DF"/>
    <w:rsid w:val="00A07630"/>
    <w:rsid w:val="00A07DA7"/>
    <w:rsid w:val="00A10070"/>
    <w:rsid w:val="00A108C5"/>
    <w:rsid w:val="00A10BE9"/>
    <w:rsid w:val="00A10D86"/>
    <w:rsid w:val="00A10E54"/>
    <w:rsid w:val="00A10E57"/>
    <w:rsid w:val="00A111D2"/>
    <w:rsid w:val="00A112A3"/>
    <w:rsid w:val="00A116DA"/>
    <w:rsid w:val="00A11907"/>
    <w:rsid w:val="00A11A37"/>
    <w:rsid w:val="00A11C9F"/>
    <w:rsid w:val="00A12004"/>
    <w:rsid w:val="00A121E0"/>
    <w:rsid w:val="00A127D4"/>
    <w:rsid w:val="00A12806"/>
    <w:rsid w:val="00A12956"/>
    <w:rsid w:val="00A12A4B"/>
    <w:rsid w:val="00A130C8"/>
    <w:rsid w:val="00A1333F"/>
    <w:rsid w:val="00A13AFB"/>
    <w:rsid w:val="00A13CA0"/>
    <w:rsid w:val="00A13EE4"/>
    <w:rsid w:val="00A13F3E"/>
    <w:rsid w:val="00A13F86"/>
    <w:rsid w:val="00A14045"/>
    <w:rsid w:val="00A140DA"/>
    <w:rsid w:val="00A14255"/>
    <w:rsid w:val="00A14443"/>
    <w:rsid w:val="00A145E4"/>
    <w:rsid w:val="00A1465C"/>
    <w:rsid w:val="00A14A7F"/>
    <w:rsid w:val="00A14C5A"/>
    <w:rsid w:val="00A14C6C"/>
    <w:rsid w:val="00A15211"/>
    <w:rsid w:val="00A153B6"/>
    <w:rsid w:val="00A15408"/>
    <w:rsid w:val="00A155D3"/>
    <w:rsid w:val="00A157FA"/>
    <w:rsid w:val="00A15AEA"/>
    <w:rsid w:val="00A15BEC"/>
    <w:rsid w:val="00A16049"/>
    <w:rsid w:val="00A1663E"/>
    <w:rsid w:val="00A16674"/>
    <w:rsid w:val="00A16A8E"/>
    <w:rsid w:val="00A16ACC"/>
    <w:rsid w:val="00A17048"/>
    <w:rsid w:val="00A17089"/>
    <w:rsid w:val="00A1718F"/>
    <w:rsid w:val="00A1728C"/>
    <w:rsid w:val="00A17525"/>
    <w:rsid w:val="00A1767F"/>
    <w:rsid w:val="00A177C5"/>
    <w:rsid w:val="00A17927"/>
    <w:rsid w:val="00A17A35"/>
    <w:rsid w:val="00A17B84"/>
    <w:rsid w:val="00A17F8D"/>
    <w:rsid w:val="00A201D8"/>
    <w:rsid w:val="00A20200"/>
    <w:rsid w:val="00A2028D"/>
    <w:rsid w:val="00A20553"/>
    <w:rsid w:val="00A206E1"/>
    <w:rsid w:val="00A20999"/>
    <w:rsid w:val="00A20DFA"/>
    <w:rsid w:val="00A20F4A"/>
    <w:rsid w:val="00A212D8"/>
    <w:rsid w:val="00A213D5"/>
    <w:rsid w:val="00A21C1F"/>
    <w:rsid w:val="00A22046"/>
    <w:rsid w:val="00A2210A"/>
    <w:rsid w:val="00A2239F"/>
    <w:rsid w:val="00A223D8"/>
    <w:rsid w:val="00A2267B"/>
    <w:rsid w:val="00A2281A"/>
    <w:rsid w:val="00A228A7"/>
    <w:rsid w:val="00A228FC"/>
    <w:rsid w:val="00A22A62"/>
    <w:rsid w:val="00A22C4F"/>
    <w:rsid w:val="00A22E8A"/>
    <w:rsid w:val="00A232B2"/>
    <w:rsid w:val="00A233B9"/>
    <w:rsid w:val="00A23967"/>
    <w:rsid w:val="00A23E44"/>
    <w:rsid w:val="00A23F31"/>
    <w:rsid w:val="00A24059"/>
    <w:rsid w:val="00A241DD"/>
    <w:rsid w:val="00A245DA"/>
    <w:rsid w:val="00A25626"/>
    <w:rsid w:val="00A25A55"/>
    <w:rsid w:val="00A25AD7"/>
    <w:rsid w:val="00A25C96"/>
    <w:rsid w:val="00A25D49"/>
    <w:rsid w:val="00A26398"/>
    <w:rsid w:val="00A263DA"/>
    <w:rsid w:val="00A26686"/>
    <w:rsid w:val="00A26B8F"/>
    <w:rsid w:val="00A26B9B"/>
    <w:rsid w:val="00A26CAD"/>
    <w:rsid w:val="00A26D9F"/>
    <w:rsid w:val="00A272F4"/>
    <w:rsid w:val="00A273EB"/>
    <w:rsid w:val="00A274A8"/>
    <w:rsid w:val="00A27E70"/>
    <w:rsid w:val="00A3043B"/>
    <w:rsid w:val="00A3065B"/>
    <w:rsid w:val="00A3068B"/>
    <w:rsid w:val="00A3072E"/>
    <w:rsid w:val="00A30F31"/>
    <w:rsid w:val="00A3109C"/>
    <w:rsid w:val="00A31160"/>
    <w:rsid w:val="00A31293"/>
    <w:rsid w:val="00A31750"/>
    <w:rsid w:val="00A3178C"/>
    <w:rsid w:val="00A318A3"/>
    <w:rsid w:val="00A31A78"/>
    <w:rsid w:val="00A31BEB"/>
    <w:rsid w:val="00A31C8F"/>
    <w:rsid w:val="00A32532"/>
    <w:rsid w:val="00A32558"/>
    <w:rsid w:val="00A32E7F"/>
    <w:rsid w:val="00A3314F"/>
    <w:rsid w:val="00A334E8"/>
    <w:rsid w:val="00A335D8"/>
    <w:rsid w:val="00A33B0A"/>
    <w:rsid w:val="00A33D44"/>
    <w:rsid w:val="00A33DD6"/>
    <w:rsid w:val="00A33FB0"/>
    <w:rsid w:val="00A34120"/>
    <w:rsid w:val="00A34BBE"/>
    <w:rsid w:val="00A34CF1"/>
    <w:rsid w:val="00A35361"/>
    <w:rsid w:val="00A3542A"/>
    <w:rsid w:val="00A35ADC"/>
    <w:rsid w:val="00A35C6F"/>
    <w:rsid w:val="00A35E89"/>
    <w:rsid w:val="00A35F68"/>
    <w:rsid w:val="00A360B3"/>
    <w:rsid w:val="00A361A6"/>
    <w:rsid w:val="00A362AD"/>
    <w:rsid w:val="00A36C2B"/>
    <w:rsid w:val="00A36C5E"/>
    <w:rsid w:val="00A36D02"/>
    <w:rsid w:val="00A36E27"/>
    <w:rsid w:val="00A36EEE"/>
    <w:rsid w:val="00A36F71"/>
    <w:rsid w:val="00A36F99"/>
    <w:rsid w:val="00A372C3"/>
    <w:rsid w:val="00A37332"/>
    <w:rsid w:val="00A37393"/>
    <w:rsid w:val="00A3769E"/>
    <w:rsid w:val="00A37B7C"/>
    <w:rsid w:val="00A37C3D"/>
    <w:rsid w:val="00A37F6E"/>
    <w:rsid w:val="00A4029D"/>
    <w:rsid w:val="00A4039D"/>
    <w:rsid w:val="00A40688"/>
    <w:rsid w:val="00A407E5"/>
    <w:rsid w:val="00A408C5"/>
    <w:rsid w:val="00A408CA"/>
    <w:rsid w:val="00A40ACA"/>
    <w:rsid w:val="00A40C48"/>
    <w:rsid w:val="00A40F41"/>
    <w:rsid w:val="00A41038"/>
    <w:rsid w:val="00A41248"/>
    <w:rsid w:val="00A415BF"/>
    <w:rsid w:val="00A418B6"/>
    <w:rsid w:val="00A41E26"/>
    <w:rsid w:val="00A41FD5"/>
    <w:rsid w:val="00A421CE"/>
    <w:rsid w:val="00A42427"/>
    <w:rsid w:val="00A424CE"/>
    <w:rsid w:val="00A4251F"/>
    <w:rsid w:val="00A425F2"/>
    <w:rsid w:val="00A4295D"/>
    <w:rsid w:val="00A42B8A"/>
    <w:rsid w:val="00A42DAF"/>
    <w:rsid w:val="00A43821"/>
    <w:rsid w:val="00A43863"/>
    <w:rsid w:val="00A43926"/>
    <w:rsid w:val="00A43AD8"/>
    <w:rsid w:val="00A43CA2"/>
    <w:rsid w:val="00A43E45"/>
    <w:rsid w:val="00A440B8"/>
    <w:rsid w:val="00A44321"/>
    <w:rsid w:val="00A44347"/>
    <w:rsid w:val="00A4474D"/>
    <w:rsid w:val="00A4499D"/>
    <w:rsid w:val="00A44B52"/>
    <w:rsid w:val="00A4509E"/>
    <w:rsid w:val="00A450B9"/>
    <w:rsid w:val="00A45B2F"/>
    <w:rsid w:val="00A45D5C"/>
    <w:rsid w:val="00A45E36"/>
    <w:rsid w:val="00A460DC"/>
    <w:rsid w:val="00A462CB"/>
    <w:rsid w:val="00A46632"/>
    <w:rsid w:val="00A466C2"/>
    <w:rsid w:val="00A4681B"/>
    <w:rsid w:val="00A468D9"/>
    <w:rsid w:val="00A468F5"/>
    <w:rsid w:val="00A46C86"/>
    <w:rsid w:val="00A46E2C"/>
    <w:rsid w:val="00A471F8"/>
    <w:rsid w:val="00A4764A"/>
    <w:rsid w:val="00A4780C"/>
    <w:rsid w:val="00A47892"/>
    <w:rsid w:val="00A47908"/>
    <w:rsid w:val="00A47939"/>
    <w:rsid w:val="00A47CC4"/>
    <w:rsid w:val="00A47CEC"/>
    <w:rsid w:val="00A47E70"/>
    <w:rsid w:val="00A5029E"/>
    <w:rsid w:val="00A5047F"/>
    <w:rsid w:val="00A504A7"/>
    <w:rsid w:val="00A50A99"/>
    <w:rsid w:val="00A50E7E"/>
    <w:rsid w:val="00A51905"/>
    <w:rsid w:val="00A51BA1"/>
    <w:rsid w:val="00A51D13"/>
    <w:rsid w:val="00A51D6D"/>
    <w:rsid w:val="00A51DB5"/>
    <w:rsid w:val="00A51F1F"/>
    <w:rsid w:val="00A51F8D"/>
    <w:rsid w:val="00A522C0"/>
    <w:rsid w:val="00A5232F"/>
    <w:rsid w:val="00A52689"/>
    <w:rsid w:val="00A52D00"/>
    <w:rsid w:val="00A530B0"/>
    <w:rsid w:val="00A533BD"/>
    <w:rsid w:val="00A535BC"/>
    <w:rsid w:val="00A53BFA"/>
    <w:rsid w:val="00A5446B"/>
    <w:rsid w:val="00A54590"/>
    <w:rsid w:val="00A5469D"/>
    <w:rsid w:val="00A54D02"/>
    <w:rsid w:val="00A54D8A"/>
    <w:rsid w:val="00A55644"/>
    <w:rsid w:val="00A557EE"/>
    <w:rsid w:val="00A557F6"/>
    <w:rsid w:val="00A558E0"/>
    <w:rsid w:val="00A55C98"/>
    <w:rsid w:val="00A55D76"/>
    <w:rsid w:val="00A560E0"/>
    <w:rsid w:val="00A5642E"/>
    <w:rsid w:val="00A56446"/>
    <w:rsid w:val="00A564FD"/>
    <w:rsid w:val="00A566EF"/>
    <w:rsid w:val="00A568A4"/>
    <w:rsid w:val="00A56DA4"/>
    <w:rsid w:val="00A56E7F"/>
    <w:rsid w:val="00A5733D"/>
    <w:rsid w:val="00A574E0"/>
    <w:rsid w:val="00A57DE2"/>
    <w:rsid w:val="00A57F86"/>
    <w:rsid w:val="00A60023"/>
    <w:rsid w:val="00A60113"/>
    <w:rsid w:val="00A601E7"/>
    <w:rsid w:val="00A6032D"/>
    <w:rsid w:val="00A60697"/>
    <w:rsid w:val="00A608D5"/>
    <w:rsid w:val="00A60B71"/>
    <w:rsid w:val="00A60CA6"/>
    <w:rsid w:val="00A60CFF"/>
    <w:rsid w:val="00A60D9A"/>
    <w:rsid w:val="00A61013"/>
    <w:rsid w:val="00A6128A"/>
    <w:rsid w:val="00A61F42"/>
    <w:rsid w:val="00A6206F"/>
    <w:rsid w:val="00A620DE"/>
    <w:rsid w:val="00A62154"/>
    <w:rsid w:val="00A621D3"/>
    <w:rsid w:val="00A622A8"/>
    <w:rsid w:val="00A62659"/>
    <w:rsid w:val="00A62713"/>
    <w:rsid w:val="00A63A04"/>
    <w:rsid w:val="00A63A6F"/>
    <w:rsid w:val="00A64915"/>
    <w:rsid w:val="00A64A66"/>
    <w:rsid w:val="00A64C7E"/>
    <w:rsid w:val="00A64E3D"/>
    <w:rsid w:val="00A64F54"/>
    <w:rsid w:val="00A65082"/>
    <w:rsid w:val="00A655C9"/>
    <w:rsid w:val="00A65681"/>
    <w:rsid w:val="00A65AF5"/>
    <w:rsid w:val="00A65B59"/>
    <w:rsid w:val="00A65C06"/>
    <w:rsid w:val="00A65D63"/>
    <w:rsid w:val="00A66761"/>
    <w:rsid w:val="00A66E43"/>
    <w:rsid w:val="00A66EE5"/>
    <w:rsid w:val="00A671CF"/>
    <w:rsid w:val="00A673F7"/>
    <w:rsid w:val="00A6795C"/>
    <w:rsid w:val="00A67960"/>
    <w:rsid w:val="00A67965"/>
    <w:rsid w:val="00A67AD6"/>
    <w:rsid w:val="00A70954"/>
    <w:rsid w:val="00A70BC8"/>
    <w:rsid w:val="00A70E95"/>
    <w:rsid w:val="00A70FF4"/>
    <w:rsid w:val="00A7103D"/>
    <w:rsid w:val="00A7107B"/>
    <w:rsid w:val="00A710BD"/>
    <w:rsid w:val="00A710FD"/>
    <w:rsid w:val="00A711C1"/>
    <w:rsid w:val="00A71708"/>
    <w:rsid w:val="00A71B0B"/>
    <w:rsid w:val="00A7252D"/>
    <w:rsid w:val="00A72BBE"/>
    <w:rsid w:val="00A72C32"/>
    <w:rsid w:val="00A72DD5"/>
    <w:rsid w:val="00A732CE"/>
    <w:rsid w:val="00A73436"/>
    <w:rsid w:val="00A7364D"/>
    <w:rsid w:val="00A73C67"/>
    <w:rsid w:val="00A73D48"/>
    <w:rsid w:val="00A73D91"/>
    <w:rsid w:val="00A73F10"/>
    <w:rsid w:val="00A74423"/>
    <w:rsid w:val="00A74432"/>
    <w:rsid w:val="00A74881"/>
    <w:rsid w:val="00A74C0D"/>
    <w:rsid w:val="00A74CBA"/>
    <w:rsid w:val="00A74F79"/>
    <w:rsid w:val="00A750AD"/>
    <w:rsid w:val="00A7531B"/>
    <w:rsid w:val="00A754BB"/>
    <w:rsid w:val="00A75A97"/>
    <w:rsid w:val="00A75BC8"/>
    <w:rsid w:val="00A76175"/>
    <w:rsid w:val="00A76307"/>
    <w:rsid w:val="00A7648E"/>
    <w:rsid w:val="00A76AC9"/>
    <w:rsid w:val="00A76B49"/>
    <w:rsid w:val="00A76C86"/>
    <w:rsid w:val="00A76CB5"/>
    <w:rsid w:val="00A771E2"/>
    <w:rsid w:val="00A77234"/>
    <w:rsid w:val="00A77455"/>
    <w:rsid w:val="00A77465"/>
    <w:rsid w:val="00A7754D"/>
    <w:rsid w:val="00A77883"/>
    <w:rsid w:val="00A77992"/>
    <w:rsid w:val="00A77C98"/>
    <w:rsid w:val="00A800C2"/>
    <w:rsid w:val="00A80379"/>
    <w:rsid w:val="00A803EA"/>
    <w:rsid w:val="00A805F4"/>
    <w:rsid w:val="00A80654"/>
    <w:rsid w:val="00A80A5D"/>
    <w:rsid w:val="00A81245"/>
    <w:rsid w:val="00A81313"/>
    <w:rsid w:val="00A81568"/>
    <w:rsid w:val="00A816C8"/>
    <w:rsid w:val="00A81791"/>
    <w:rsid w:val="00A81961"/>
    <w:rsid w:val="00A81BF5"/>
    <w:rsid w:val="00A81D88"/>
    <w:rsid w:val="00A81E5A"/>
    <w:rsid w:val="00A81E78"/>
    <w:rsid w:val="00A81F51"/>
    <w:rsid w:val="00A81F80"/>
    <w:rsid w:val="00A8207C"/>
    <w:rsid w:val="00A82088"/>
    <w:rsid w:val="00A820C9"/>
    <w:rsid w:val="00A82323"/>
    <w:rsid w:val="00A82356"/>
    <w:rsid w:val="00A82A3D"/>
    <w:rsid w:val="00A82EDF"/>
    <w:rsid w:val="00A8302B"/>
    <w:rsid w:val="00A831A8"/>
    <w:rsid w:val="00A832B8"/>
    <w:rsid w:val="00A832F8"/>
    <w:rsid w:val="00A833F4"/>
    <w:rsid w:val="00A837B9"/>
    <w:rsid w:val="00A83940"/>
    <w:rsid w:val="00A83A61"/>
    <w:rsid w:val="00A83B4F"/>
    <w:rsid w:val="00A83B6E"/>
    <w:rsid w:val="00A84129"/>
    <w:rsid w:val="00A844D1"/>
    <w:rsid w:val="00A846C7"/>
    <w:rsid w:val="00A846EE"/>
    <w:rsid w:val="00A848C9"/>
    <w:rsid w:val="00A8499E"/>
    <w:rsid w:val="00A84ADB"/>
    <w:rsid w:val="00A858F6"/>
    <w:rsid w:val="00A85AED"/>
    <w:rsid w:val="00A85CBC"/>
    <w:rsid w:val="00A85DAB"/>
    <w:rsid w:val="00A85E67"/>
    <w:rsid w:val="00A85E8F"/>
    <w:rsid w:val="00A8679C"/>
    <w:rsid w:val="00A867E5"/>
    <w:rsid w:val="00A8683F"/>
    <w:rsid w:val="00A86A45"/>
    <w:rsid w:val="00A86BE2"/>
    <w:rsid w:val="00A86F6F"/>
    <w:rsid w:val="00A875FF"/>
    <w:rsid w:val="00A8764C"/>
    <w:rsid w:val="00A87C0D"/>
    <w:rsid w:val="00A9012E"/>
    <w:rsid w:val="00A90149"/>
    <w:rsid w:val="00A90962"/>
    <w:rsid w:val="00A9123F"/>
    <w:rsid w:val="00A91385"/>
    <w:rsid w:val="00A916B8"/>
    <w:rsid w:val="00A91B30"/>
    <w:rsid w:val="00A91B57"/>
    <w:rsid w:val="00A91E0A"/>
    <w:rsid w:val="00A92008"/>
    <w:rsid w:val="00A92047"/>
    <w:rsid w:val="00A92841"/>
    <w:rsid w:val="00A92BA4"/>
    <w:rsid w:val="00A92C7C"/>
    <w:rsid w:val="00A92D5A"/>
    <w:rsid w:val="00A9323F"/>
    <w:rsid w:val="00A934E5"/>
    <w:rsid w:val="00A93D61"/>
    <w:rsid w:val="00A93F6B"/>
    <w:rsid w:val="00A94261"/>
    <w:rsid w:val="00A9473B"/>
    <w:rsid w:val="00A94776"/>
    <w:rsid w:val="00A9489B"/>
    <w:rsid w:val="00A94A0D"/>
    <w:rsid w:val="00A94AF1"/>
    <w:rsid w:val="00A94CE7"/>
    <w:rsid w:val="00A94EEB"/>
    <w:rsid w:val="00A9511F"/>
    <w:rsid w:val="00A958E1"/>
    <w:rsid w:val="00A95B05"/>
    <w:rsid w:val="00A95D03"/>
    <w:rsid w:val="00A96687"/>
    <w:rsid w:val="00A96BB1"/>
    <w:rsid w:val="00A974BB"/>
    <w:rsid w:val="00A97585"/>
    <w:rsid w:val="00A97590"/>
    <w:rsid w:val="00A9772C"/>
    <w:rsid w:val="00A978D5"/>
    <w:rsid w:val="00A9792B"/>
    <w:rsid w:val="00A97A69"/>
    <w:rsid w:val="00A97C61"/>
    <w:rsid w:val="00A97E57"/>
    <w:rsid w:val="00A97E80"/>
    <w:rsid w:val="00AA0450"/>
    <w:rsid w:val="00AA0923"/>
    <w:rsid w:val="00AA09D7"/>
    <w:rsid w:val="00AA0AA9"/>
    <w:rsid w:val="00AA0ABB"/>
    <w:rsid w:val="00AA0CB3"/>
    <w:rsid w:val="00AA1000"/>
    <w:rsid w:val="00AA104F"/>
    <w:rsid w:val="00AA1090"/>
    <w:rsid w:val="00AA1165"/>
    <w:rsid w:val="00AA131B"/>
    <w:rsid w:val="00AA1441"/>
    <w:rsid w:val="00AA1447"/>
    <w:rsid w:val="00AA1469"/>
    <w:rsid w:val="00AA148E"/>
    <w:rsid w:val="00AA188C"/>
    <w:rsid w:val="00AA1A36"/>
    <w:rsid w:val="00AA1A3F"/>
    <w:rsid w:val="00AA1ECE"/>
    <w:rsid w:val="00AA1FCE"/>
    <w:rsid w:val="00AA1FEC"/>
    <w:rsid w:val="00AA21C6"/>
    <w:rsid w:val="00AA2258"/>
    <w:rsid w:val="00AA23B2"/>
    <w:rsid w:val="00AA25D5"/>
    <w:rsid w:val="00AA270D"/>
    <w:rsid w:val="00AA27A5"/>
    <w:rsid w:val="00AA293C"/>
    <w:rsid w:val="00AA2B66"/>
    <w:rsid w:val="00AA2B82"/>
    <w:rsid w:val="00AA2F81"/>
    <w:rsid w:val="00AA30CD"/>
    <w:rsid w:val="00AA3118"/>
    <w:rsid w:val="00AA32ED"/>
    <w:rsid w:val="00AA338D"/>
    <w:rsid w:val="00AA33A8"/>
    <w:rsid w:val="00AA3552"/>
    <w:rsid w:val="00AA3A18"/>
    <w:rsid w:val="00AA3B17"/>
    <w:rsid w:val="00AA3F70"/>
    <w:rsid w:val="00AA417B"/>
    <w:rsid w:val="00AA41E3"/>
    <w:rsid w:val="00AA43E0"/>
    <w:rsid w:val="00AA4545"/>
    <w:rsid w:val="00AA49BF"/>
    <w:rsid w:val="00AA4B26"/>
    <w:rsid w:val="00AA4C43"/>
    <w:rsid w:val="00AA4CB6"/>
    <w:rsid w:val="00AA4D2E"/>
    <w:rsid w:val="00AA4D76"/>
    <w:rsid w:val="00AA511E"/>
    <w:rsid w:val="00AA51C5"/>
    <w:rsid w:val="00AA522F"/>
    <w:rsid w:val="00AA53AD"/>
    <w:rsid w:val="00AA54DE"/>
    <w:rsid w:val="00AA5B3A"/>
    <w:rsid w:val="00AA5C22"/>
    <w:rsid w:val="00AA5E4C"/>
    <w:rsid w:val="00AA605F"/>
    <w:rsid w:val="00AA62A0"/>
    <w:rsid w:val="00AA62F3"/>
    <w:rsid w:val="00AA6785"/>
    <w:rsid w:val="00AA6D51"/>
    <w:rsid w:val="00AA72D1"/>
    <w:rsid w:val="00AA753A"/>
    <w:rsid w:val="00AA7736"/>
    <w:rsid w:val="00AA7E71"/>
    <w:rsid w:val="00AB0222"/>
    <w:rsid w:val="00AB06C7"/>
    <w:rsid w:val="00AB09B4"/>
    <w:rsid w:val="00AB0B0B"/>
    <w:rsid w:val="00AB0D5A"/>
    <w:rsid w:val="00AB0F9D"/>
    <w:rsid w:val="00AB0FCB"/>
    <w:rsid w:val="00AB1045"/>
    <w:rsid w:val="00AB119A"/>
    <w:rsid w:val="00AB15A9"/>
    <w:rsid w:val="00AB15FE"/>
    <w:rsid w:val="00AB201F"/>
    <w:rsid w:val="00AB2A01"/>
    <w:rsid w:val="00AB2A78"/>
    <w:rsid w:val="00AB2AE2"/>
    <w:rsid w:val="00AB2E13"/>
    <w:rsid w:val="00AB31BA"/>
    <w:rsid w:val="00AB37FA"/>
    <w:rsid w:val="00AB3913"/>
    <w:rsid w:val="00AB3D79"/>
    <w:rsid w:val="00AB4290"/>
    <w:rsid w:val="00AB42B7"/>
    <w:rsid w:val="00AB48A0"/>
    <w:rsid w:val="00AB48AD"/>
    <w:rsid w:val="00AB4DE6"/>
    <w:rsid w:val="00AB4E26"/>
    <w:rsid w:val="00AB5153"/>
    <w:rsid w:val="00AB5473"/>
    <w:rsid w:val="00AB566F"/>
    <w:rsid w:val="00AB56C9"/>
    <w:rsid w:val="00AB5B4C"/>
    <w:rsid w:val="00AB5BF7"/>
    <w:rsid w:val="00AB5C39"/>
    <w:rsid w:val="00AB5D96"/>
    <w:rsid w:val="00AB5E89"/>
    <w:rsid w:val="00AB5F43"/>
    <w:rsid w:val="00AB6037"/>
    <w:rsid w:val="00AB6103"/>
    <w:rsid w:val="00AB66A8"/>
    <w:rsid w:val="00AB67AC"/>
    <w:rsid w:val="00AB67D8"/>
    <w:rsid w:val="00AB67F1"/>
    <w:rsid w:val="00AB6AFE"/>
    <w:rsid w:val="00AB6B75"/>
    <w:rsid w:val="00AB72BF"/>
    <w:rsid w:val="00AB72C2"/>
    <w:rsid w:val="00AB7451"/>
    <w:rsid w:val="00AB7613"/>
    <w:rsid w:val="00AB770B"/>
    <w:rsid w:val="00AB7884"/>
    <w:rsid w:val="00AB7C24"/>
    <w:rsid w:val="00AB7DBB"/>
    <w:rsid w:val="00AB7E48"/>
    <w:rsid w:val="00AC01DE"/>
    <w:rsid w:val="00AC0AD8"/>
    <w:rsid w:val="00AC0DA0"/>
    <w:rsid w:val="00AC0F76"/>
    <w:rsid w:val="00AC14B6"/>
    <w:rsid w:val="00AC170B"/>
    <w:rsid w:val="00AC197B"/>
    <w:rsid w:val="00AC1EAA"/>
    <w:rsid w:val="00AC1EBF"/>
    <w:rsid w:val="00AC1FDE"/>
    <w:rsid w:val="00AC222E"/>
    <w:rsid w:val="00AC28F8"/>
    <w:rsid w:val="00AC2A55"/>
    <w:rsid w:val="00AC2E58"/>
    <w:rsid w:val="00AC3735"/>
    <w:rsid w:val="00AC3CBB"/>
    <w:rsid w:val="00AC41F6"/>
    <w:rsid w:val="00AC43C1"/>
    <w:rsid w:val="00AC45C1"/>
    <w:rsid w:val="00AC463D"/>
    <w:rsid w:val="00AC47E9"/>
    <w:rsid w:val="00AC49E1"/>
    <w:rsid w:val="00AC4A40"/>
    <w:rsid w:val="00AC4B05"/>
    <w:rsid w:val="00AC4C4A"/>
    <w:rsid w:val="00AC4D5C"/>
    <w:rsid w:val="00AC5226"/>
    <w:rsid w:val="00AC530D"/>
    <w:rsid w:val="00AC574F"/>
    <w:rsid w:val="00AC5B95"/>
    <w:rsid w:val="00AC5EDD"/>
    <w:rsid w:val="00AC5FC6"/>
    <w:rsid w:val="00AC60F2"/>
    <w:rsid w:val="00AC60F7"/>
    <w:rsid w:val="00AC617C"/>
    <w:rsid w:val="00AC61AD"/>
    <w:rsid w:val="00AC6352"/>
    <w:rsid w:val="00AC6441"/>
    <w:rsid w:val="00AC6476"/>
    <w:rsid w:val="00AC6479"/>
    <w:rsid w:val="00AC66D2"/>
    <w:rsid w:val="00AC682A"/>
    <w:rsid w:val="00AC6A31"/>
    <w:rsid w:val="00AC6C5D"/>
    <w:rsid w:val="00AC71B2"/>
    <w:rsid w:val="00AC7362"/>
    <w:rsid w:val="00AC75A1"/>
    <w:rsid w:val="00AC79D2"/>
    <w:rsid w:val="00AC7AAD"/>
    <w:rsid w:val="00AC7DF5"/>
    <w:rsid w:val="00AC7EE6"/>
    <w:rsid w:val="00AC7F6C"/>
    <w:rsid w:val="00AD0065"/>
    <w:rsid w:val="00AD016E"/>
    <w:rsid w:val="00AD04E2"/>
    <w:rsid w:val="00AD053E"/>
    <w:rsid w:val="00AD0925"/>
    <w:rsid w:val="00AD097B"/>
    <w:rsid w:val="00AD0AB2"/>
    <w:rsid w:val="00AD0ABA"/>
    <w:rsid w:val="00AD1097"/>
    <w:rsid w:val="00AD128A"/>
    <w:rsid w:val="00AD12FD"/>
    <w:rsid w:val="00AD133F"/>
    <w:rsid w:val="00AD142A"/>
    <w:rsid w:val="00AD1648"/>
    <w:rsid w:val="00AD16E4"/>
    <w:rsid w:val="00AD1AD8"/>
    <w:rsid w:val="00AD1B94"/>
    <w:rsid w:val="00AD1F12"/>
    <w:rsid w:val="00AD2232"/>
    <w:rsid w:val="00AD2379"/>
    <w:rsid w:val="00AD2616"/>
    <w:rsid w:val="00AD286F"/>
    <w:rsid w:val="00AD2EE7"/>
    <w:rsid w:val="00AD2FE9"/>
    <w:rsid w:val="00AD3201"/>
    <w:rsid w:val="00AD3A0A"/>
    <w:rsid w:val="00AD3A11"/>
    <w:rsid w:val="00AD3A82"/>
    <w:rsid w:val="00AD3EEC"/>
    <w:rsid w:val="00AD3F8B"/>
    <w:rsid w:val="00AD44C5"/>
    <w:rsid w:val="00AD4538"/>
    <w:rsid w:val="00AD4539"/>
    <w:rsid w:val="00AD4573"/>
    <w:rsid w:val="00AD47CA"/>
    <w:rsid w:val="00AD4A24"/>
    <w:rsid w:val="00AD4C1C"/>
    <w:rsid w:val="00AD4F94"/>
    <w:rsid w:val="00AD5053"/>
    <w:rsid w:val="00AD50F7"/>
    <w:rsid w:val="00AD5586"/>
    <w:rsid w:val="00AD57C0"/>
    <w:rsid w:val="00AD5815"/>
    <w:rsid w:val="00AD5821"/>
    <w:rsid w:val="00AD5D8F"/>
    <w:rsid w:val="00AD5DE4"/>
    <w:rsid w:val="00AD5EF6"/>
    <w:rsid w:val="00AD6234"/>
    <w:rsid w:val="00AD64CE"/>
    <w:rsid w:val="00AD66F0"/>
    <w:rsid w:val="00AD681C"/>
    <w:rsid w:val="00AD695B"/>
    <w:rsid w:val="00AD6CE6"/>
    <w:rsid w:val="00AD743E"/>
    <w:rsid w:val="00AD7593"/>
    <w:rsid w:val="00AD75A9"/>
    <w:rsid w:val="00AD77CB"/>
    <w:rsid w:val="00AD7ACB"/>
    <w:rsid w:val="00AD7F5A"/>
    <w:rsid w:val="00AE013E"/>
    <w:rsid w:val="00AE034B"/>
    <w:rsid w:val="00AE04F8"/>
    <w:rsid w:val="00AE051C"/>
    <w:rsid w:val="00AE05C8"/>
    <w:rsid w:val="00AE06F1"/>
    <w:rsid w:val="00AE0727"/>
    <w:rsid w:val="00AE0A08"/>
    <w:rsid w:val="00AE0D11"/>
    <w:rsid w:val="00AE0D48"/>
    <w:rsid w:val="00AE13B0"/>
    <w:rsid w:val="00AE1462"/>
    <w:rsid w:val="00AE1644"/>
    <w:rsid w:val="00AE16E8"/>
    <w:rsid w:val="00AE1963"/>
    <w:rsid w:val="00AE1B58"/>
    <w:rsid w:val="00AE1CE3"/>
    <w:rsid w:val="00AE202D"/>
    <w:rsid w:val="00AE2096"/>
    <w:rsid w:val="00AE21FA"/>
    <w:rsid w:val="00AE2213"/>
    <w:rsid w:val="00AE251E"/>
    <w:rsid w:val="00AE2F3C"/>
    <w:rsid w:val="00AE2F42"/>
    <w:rsid w:val="00AE30EB"/>
    <w:rsid w:val="00AE33F7"/>
    <w:rsid w:val="00AE3483"/>
    <w:rsid w:val="00AE3503"/>
    <w:rsid w:val="00AE3562"/>
    <w:rsid w:val="00AE357E"/>
    <w:rsid w:val="00AE3646"/>
    <w:rsid w:val="00AE37CD"/>
    <w:rsid w:val="00AE3EDC"/>
    <w:rsid w:val="00AE3F9D"/>
    <w:rsid w:val="00AE4061"/>
    <w:rsid w:val="00AE445A"/>
    <w:rsid w:val="00AE4913"/>
    <w:rsid w:val="00AE523D"/>
    <w:rsid w:val="00AE52F8"/>
    <w:rsid w:val="00AE55F6"/>
    <w:rsid w:val="00AE579D"/>
    <w:rsid w:val="00AE5A5D"/>
    <w:rsid w:val="00AE5CBA"/>
    <w:rsid w:val="00AE5D31"/>
    <w:rsid w:val="00AE6186"/>
    <w:rsid w:val="00AE6293"/>
    <w:rsid w:val="00AE7063"/>
    <w:rsid w:val="00AE7499"/>
    <w:rsid w:val="00AE74FA"/>
    <w:rsid w:val="00AE7743"/>
    <w:rsid w:val="00AE7A10"/>
    <w:rsid w:val="00AE7CD8"/>
    <w:rsid w:val="00AE7F73"/>
    <w:rsid w:val="00AF0014"/>
    <w:rsid w:val="00AF00B7"/>
    <w:rsid w:val="00AF014D"/>
    <w:rsid w:val="00AF069A"/>
    <w:rsid w:val="00AF09CB"/>
    <w:rsid w:val="00AF1458"/>
    <w:rsid w:val="00AF15AC"/>
    <w:rsid w:val="00AF19F4"/>
    <w:rsid w:val="00AF1A08"/>
    <w:rsid w:val="00AF1B3F"/>
    <w:rsid w:val="00AF1EED"/>
    <w:rsid w:val="00AF1F9B"/>
    <w:rsid w:val="00AF2B88"/>
    <w:rsid w:val="00AF2B9C"/>
    <w:rsid w:val="00AF2E54"/>
    <w:rsid w:val="00AF2E56"/>
    <w:rsid w:val="00AF3376"/>
    <w:rsid w:val="00AF35A3"/>
    <w:rsid w:val="00AF3649"/>
    <w:rsid w:val="00AF3894"/>
    <w:rsid w:val="00AF3EE9"/>
    <w:rsid w:val="00AF3FBE"/>
    <w:rsid w:val="00AF428F"/>
    <w:rsid w:val="00AF443A"/>
    <w:rsid w:val="00AF46B5"/>
    <w:rsid w:val="00AF47DB"/>
    <w:rsid w:val="00AF48AC"/>
    <w:rsid w:val="00AF4935"/>
    <w:rsid w:val="00AF4B3B"/>
    <w:rsid w:val="00AF4E59"/>
    <w:rsid w:val="00AF4FE4"/>
    <w:rsid w:val="00AF514F"/>
    <w:rsid w:val="00AF595C"/>
    <w:rsid w:val="00AF5BDF"/>
    <w:rsid w:val="00AF5D1F"/>
    <w:rsid w:val="00AF5D47"/>
    <w:rsid w:val="00AF6178"/>
    <w:rsid w:val="00AF61D6"/>
    <w:rsid w:val="00AF6266"/>
    <w:rsid w:val="00AF64CD"/>
    <w:rsid w:val="00AF67D0"/>
    <w:rsid w:val="00AF6D32"/>
    <w:rsid w:val="00AF7769"/>
    <w:rsid w:val="00AF7C85"/>
    <w:rsid w:val="00AF7FC9"/>
    <w:rsid w:val="00B00303"/>
    <w:rsid w:val="00B003A8"/>
    <w:rsid w:val="00B003B2"/>
    <w:rsid w:val="00B00445"/>
    <w:rsid w:val="00B008F6"/>
    <w:rsid w:val="00B00B09"/>
    <w:rsid w:val="00B00B50"/>
    <w:rsid w:val="00B01214"/>
    <w:rsid w:val="00B01309"/>
    <w:rsid w:val="00B013A2"/>
    <w:rsid w:val="00B01995"/>
    <w:rsid w:val="00B01A89"/>
    <w:rsid w:val="00B01D59"/>
    <w:rsid w:val="00B01EED"/>
    <w:rsid w:val="00B02388"/>
    <w:rsid w:val="00B027FD"/>
    <w:rsid w:val="00B029A7"/>
    <w:rsid w:val="00B02A38"/>
    <w:rsid w:val="00B02B3F"/>
    <w:rsid w:val="00B02CE1"/>
    <w:rsid w:val="00B02CF8"/>
    <w:rsid w:val="00B02F47"/>
    <w:rsid w:val="00B0344A"/>
    <w:rsid w:val="00B0368A"/>
    <w:rsid w:val="00B03E97"/>
    <w:rsid w:val="00B040A0"/>
    <w:rsid w:val="00B04366"/>
    <w:rsid w:val="00B0455F"/>
    <w:rsid w:val="00B046A1"/>
    <w:rsid w:val="00B04EB8"/>
    <w:rsid w:val="00B05528"/>
    <w:rsid w:val="00B0565F"/>
    <w:rsid w:val="00B056D3"/>
    <w:rsid w:val="00B059E7"/>
    <w:rsid w:val="00B05ACE"/>
    <w:rsid w:val="00B05DDF"/>
    <w:rsid w:val="00B06783"/>
    <w:rsid w:val="00B067AB"/>
    <w:rsid w:val="00B068A1"/>
    <w:rsid w:val="00B068EF"/>
    <w:rsid w:val="00B06A69"/>
    <w:rsid w:val="00B06DAE"/>
    <w:rsid w:val="00B06DB8"/>
    <w:rsid w:val="00B07091"/>
    <w:rsid w:val="00B07170"/>
    <w:rsid w:val="00B07563"/>
    <w:rsid w:val="00B07867"/>
    <w:rsid w:val="00B07B23"/>
    <w:rsid w:val="00B07BDC"/>
    <w:rsid w:val="00B07D68"/>
    <w:rsid w:val="00B07E49"/>
    <w:rsid w:val="00B1025B"/>
    <w:rsid w:val="00B10274"/>
    <w:rsid w:val="00B106FD"/>
    <w:rsid w:val="00B107E0"/>
    <w:rsid w:val="00B10C38"/>
    <w:rsid w:val="00B110CA"/>
    <w:rsid w:val="00B11365"/>
    <w:rsid w:val="00B114D7"/>
    <w:rsid w:val="00B1161A"/>
    <w:rsid w:val="00B11B45"/>
    <w:rsid w:val="00B11CC7"/>
    <w:rsid w:val="00B11DBB"/>
    <w:rsid w:val="00B124E9"/>
    <w:rsid w:val="00B12709"/>
    <w:rsid w:val="00B128BB"/>
    <w:rsid w:val="00B12BD4"/>
    <w:rsid w:val="00B12C19"/>
    <w:rsid w:val="00B13270"/>
    <w:rsid w:val="00B13371"/>
    <w:rsid w:val="00B13897"/>
    <w:rsid w:val="00B13B85"/>
    <w:rsid w:val="00B13B9F"/>
    <w:rsid w:val="00B14511"/>
    <w:rsid w:val="00B14819"/>
    <w:rsid w:val="00B148F7"/>
    <w:rsid w:val="00B14BDE"/>
    <w:rsid w:val="00B14CAB"/>
    <w:rsid w:val="00B14ECC"/>
    <w:rsid w:val="00B14FCC"/>
    <w:rsid w:val="00B150FF"/>
    <w:rsid w:val="00B1525F"/>
    <w:rsid w:val="00B154AC"/>
    <w:rsid w:val="00B1576D"/>
    <w:rsid w:val="00B1591B"/>
    <w:rsid w:val="00B159F7"/>
    <w:rsid w:val="00B15A8D"/>
    <w:rsid w:val="00B15B32"/>
    <w:rsid w:val="00B15D43"/>
    <w:rsid w:val="00B15EAD"/>
    <w:rsid w:val="00B15FF9"/>
    <w:rsid w:val="00B161B9"/>
    <w:rsid w:val="00B165AD"/>
    <w:rsid w:val="00B1663D"/>
    <w:rsid w:val="00B16AEC"/>
    <w:rsid w:val="00B16CE2"/>
    <w:rsid w:val="00B17411"/>
    <w:rsid w:val="00B17786"/>
    <w:rsid w:val="00B17889"/>
    <w:rsid w:val="00B17A82"/>
    <w:rsid w:val="00B17BBE"/>
    <w:rsid w:val="00B17DB6"/>
    <w:rsid w:val="00B17DED"/>
    <w:rsid w:val="00B20277"/>
    <w:rsid w:val="00B2041B"/>
    <w:rsid w:val="00B2065B"/>
    <w:rsid w:val="00B207F0"/>
    <w:rsid w:val="00B2084A"/>
    <w:rsid w:val="00B20890"/>
    <w:rsid w:val="00B20A75"/>
    <w:rsid w:val="00B20CD1"/>
    <w:rsid w:val="00B20FDA"/>
    <w:rsid w:val="00B211FC"/>
    <w:rsid w:val="00B21D3C"/>
    <w:rsid w:val="00B21E78"/>
    <w:rsid w:val="00B226A9"/>
    <w:rsid w:val="00B22C14"/>
    <w:rsid w:val="00B22D2A"/>
    <w:rsid w:val="00B22F37"/>
    <w:rsid w:val="00B2385A"/>
    <w:rsid w:val="00B23A76"/>
    <w:rsid w:val="00B23AB3"/>
    <w:rsid w:val="00B23DB7"/>
    <w:rsid w:val="00B23F50"/>
    <w:rsid w:val="00B24278"/>
    <w:rsid w:val="00B2478E"/>
    <w:rsid w:val="00B24A17"/>
    <w:rsid w:val="00B24C3E"/>
    <w:rsid w:val="00B250A4"/>
    <w:rsid w:val="00B25253"/>
    <w:rsid w:val="00B258BB"/>
    <w:rsid w:val="00B25B10"/>
    <w:rsid w:val="00B25C36"/>
    <w:rsid w:val="00B25F8E"/>
    <w:rsid w:val="00B2609E"/>
    <w:rsid w:val="00B2619E"/>
    <w:rsid w:val="00B2629A"/>
    <w:rsid w:val="00B265D0"/>
    <w:rsid w:val="00B266A0"/>
    <w:rsid w:val="00B26A3B"/>
    <w:rsid w:val="00B26C4F"/>
    <w:rsid w:val="00B26C6B"/>
    <w:rsid w:val="00B27205"/>
    <w:rsid w:val="00B27820"/>
    <w:rsid w:val="00B27C90"/>
    <w:rsid w:val="00B27D59"/>
    <w:rsid w:val="00B27FA1"/>
    <w:rsid w:val="00B30150"/>
    <w:rsid w:val="00B30175"/>
    <w:rsid w:val="00B305D0"/>
    <w:rsid w:val="00B30871"/>
    <w:rsid w:val="00B30A1E"/>
    <w:rsid w:val="00B30B07"/>
    <w:rsid w:val="00B30CAC"/>
    <w:rsid w:val="00B312DB"/>
    <w:rsid w:val="00B3162E"/>
    <w:rsid w:val="00B319A2"/>
    <w:rsid w:val="00B31A00"/>
    <w:rsid w:val="00B31FCD"/>
    <w:rsid w:val="00B321B7"/>
    <w:rsid w:val="00B322CC"/>
    <w:rsid w:val="00B323F7"/>
    <w:rsid w:val="00B327AD"/>
    <w:rsid w:val="00B3292A"/>
    <w:rsid w:val="00B32983"/>
    <w:rsid w:val="00B32D4C"/>
    <w:rsid w:val="00B32F2F"/>
    <w:rsid w:val="00B33017"/>
    <w:rsid w:val="00B3301A"/>
    <w:rsid w:val="00B33A90"/>
    <w:rsid w:val="00B33B49"/>
    <w:rsid w:val="00B33C04"/>
    <w:rsid w:val="00B33C1C"/>
    <w:rsid w:val="00B33E76"/>
    <w:rsid w:val="00B34410"/>
    <w:rsid w:val="00B34A43"/>
    <w:rsid w:val="00B34A80"/>
    <w:rsid w:val="00B34E52"/>
    <w:rsid w:val="00B34E65"/>
    <w:rsid w:val="00B35152"/>
    <w:rsid w:val="00B35199"/>
    <w:rsid w:val="00B356CA"/>
    <w:rsid w:val="00B357AF"/>
    <w:rsid w:val="00B358A9"/>
    <w:rsid w:val="00B358DE"/>
    <w:rsid w:val="00B35C2B"/>
    <w:rsid w:val="00B35D59"/>
    <w:rsid w:val="00B35E73"/>
    <w:rsid w:val="00B35EF3"/>
    <w:rsid w:val="00B35F55"/>
    <w:rsid w:val="00B3631B"/>
    <w:rsid w:val="00B363B6"/>
    <w:rsid w:val="00B36A10"/>
    <w:rsid w:val="00B36B7D"/>
    <w:rsid w:val="00B373CE"/>
    <w:rsid w:val="00B378EF"/>
    <w:rsid w:val="00B37B13"/>
    <w:rsid w:val="00B37EF5"/>
    <w:rsid w:val="00B40390"/>
    <w:rsid w:val="00B40410"/>
    <w:rsid w:val="00B40566"/>
    <w:rsid w:val="00B409B0"/>
    <w:rsid w:val="00B411D9"/>
    <w:rsid w:val="00B41614"/>
    <w:rsid w:val="00B41822"/>
    <w:rsid w:val="00B4183F"/>
    <w:rsid w:val="00B41E37"/>
    <w:rsid w:val="00B41FD9"/>
    <w:rsid w:val="00B42069"/>
    <w:rsid w:val="00B42594"/>
    <w:rsid w:val="00B430CE"/>
    <w:rsid w:val="00B431A2"/>
    <w:rsid w:val="00B4327D"/>
    <w:rsid w:val="00B432D4"/>
    <w:rsid w:val="00B434EA"/>
    <w:rsid w:val="00B43705"/>
    <w:rsid w:val="00B438C4"/>
    <w:rsid w:val="00B43C7D"/>
    <w:rsid w:val="00B43C94"/>
    <w:rsid w:val="00B4416F"/>
    <w:rsid w:val="00B44371"/>
    <w:rsid w:val="00B44411"/>
    <w:rsid w:val="00B4477A"/>
    <w:rsid w:val="00B447E9"/>
    <w:rsid w:val="00B452B6"/>
    <w:rsid w:val="00B454BF"/>
    <w:rsid w:val="00B455D7"/>
    <w:rsid w:val="00B457FA"/>
    <w:rsid w:val="00B45B22"/>
    <w:rsid w:val="00B4647D"/>
    <w:rsid w:val="00B46608"/>
    <w:rsid w:val="00B4694D"/>
    <w:rsid w:val="00B46AEC"/>
    <w:rsid w:val="00B46B76"/>
    <w:rsid w:val="00B46C6B"/>
    <w:rsid w:val="00B46CAE"/>
    <w:rsid w:val="00B46CCB"/>
    <w:rsid w:val="00B46DA5"/>
    <w:rsid w:val="00B4706D"/>
    <w:rsid w:val="00B47340"/>
    <w:rsid w:val="00B47373"/>
    <w:rsid w:val="00B475AD"/>
    <w:rsid w:val="00B4760C"/>
    <w:rsid w:val="00B4766B"/>
    <w:rsid w:val="00B4772B"/>
    <w:rsid w:val="00B479F9"/>
    <w:rsid w:val="00B47A87"/>
    <w:rsid w:val="00B47C82"/>
    <w:rsid w:val="00B47E8F"/>
    <w:rsid w:val="00B5026A"/>
    <w:rsid w:val="00B507D2"/>
    <w:rsid w:val="00B5082F"/>
    <w:rsid w:val="00B50D2B"/>
    <w:rsid w:val="00B50FD7"/>
    <w:rsid w:val="00B50FEF"/>
    <w:rsid w:val="00B5124C"/>
    <w:rsid w:val="00B513A5"/>
    <w:rsid w:val="00B514E5"/>
    <w:rsid w:val="00B5167D"/>
    <w:rsid w:val="00B51F01"/>
    <w:rsid w:val="00B51FE3"/>
    <w:rsid w:val="00B52330"/>
    <w:rsid w:val="00B52448"/>
    <w:rsid w:val="00B52781"/>
    <w:rsid w:val="00B52A9C"/>
    <w:rsid w:val="00B52B6D"/>
    <w:rsid w:val="00B53209"/>
    <w:rsid w:val="00B534E9"/>
    <w:rsid w:val="00B539AB"/>
    <w:rsid w:val="00B53A58"/>
    <w:rsid w:val="00B53C3F"/>
    <w:rsid w:val="00B53D73"/>
    <w:rsid w:val="00B540DF"/>
    <w:rsid w:val="00B54A80"/>
    <w:rsid w:val="00B54AC1"/>
    <w:rsid w:val="00B54AD4"/>
    <w:rsid w:val="00B550B1"/>
    <w:rsid w:val="00B550C9"/>
    <w:rsid w:val="00B55118"/>
    <w:rsid w:val="00B551CC"/>
    <w:rsid w:val="00B552CE"/>
    <w:rsid w:val="00B554FB"/>
    <w:rsid w:val="00B55564"/>
    <w:rsid w:val="00B555F8"/>
    <w:rsid w:val="00B55643"/>
    <w:rsid w:val="00B5578D"/>
    <w:rsid w:val="00B559CE"/>
    <w:rsid w:val="00B55A43"/>
    <w:rsid w:val="00B55C50"/>
    <w:rsid w:val="00B560FF"/>
    <w:rsid w:val="00B56366"/>
    <w:rsid w:val="00B564EF"/>
    <w:rsid w:val="00B5662A"/>
    <w:rsid w:val="00B56873"/>
    <w:rsid w:val="00B56ABC"/>
    <w:rsid w:val="00B56DCF"/>
    <w:rsid w:val="00B56EB4"/>
    <w:rsid w:val="00B56F59"/>
    <w:rsid w:val="00B56FAB"/>
    <w:rsid w:val="00B57519"/>
    <w:rsid w:val="00B57559"/>
    <w:rsid w:val="00B575BC"/>
    <w:rsid w:val="00B57AA2"/>
    <w:rsid w:val="00B57DEF"/>
    <w:rsid w:val="00B57E79"/>
    <w:rsid w:val="00B57FEE"/>
    <w:rsid w:val="00B6021B"/>
    <w:rsid w:val="00B6024A"/>
    <w:rsid w:val="00B6047F"/>
    <w:rsid w:val="00B607A9"/>
    <w:rsid w:val="00B60DB2"/>
    <w:rsid w:val="00B60DF9"/>
    <w:rsid w:val="00B610F7"/>
    <w:rsid w:val="00B6131D"/>
    <w:rsid w:val="00B6133D"/>
    <w:rsid w:val="00B61B1D"/>
    <w:rsid w:val="00B620E6"/>
    <w:rsid w:val="00B62193"/>
    <w:rsid w:val="00B62237"/>
    <w:rsid w:val="00B6296C"/>
    <w:rsid w:val="00B62A50"/>
    <w:rsid w:val="00B62AE9"/>
    <w:rsid w:val="00B62E35"/>
    <w:rsid w:val="00B63508"/>
    <w:rsid w:val="00B6368C"/>
    <w:rsid w:val="00B63894"/>
    <w:rsid w:val="00B63E64"/>
    <w:rsid w:val="00B64176"/>
    <w:rsid w:val="00B6442F"/>
    <w:rsid w:val="00B6478F"/>
    <w:rsid w:val="00B64934"/>
    <w:rsid w:val="00B649EA"/>
    <w:rsid w:val="00B64B08"/>
    <w:rsid w:val="00B64B5A"/>
    <w:rsid w:val="00B65433"/>
    <w:rsid w:val="00B657CF"/>
    <w:rsid w:val="00B665EA"/>
    <w:rsid w:val="00B666BD"/>
    <w:rsid w:val="00B666FC"/>
    <w:rsid w:val="00B66718"/>
    <w:rsid w:val="00B66817"/>
    <w:rsid w:val="00B66841"/>
    <w:rsid w:val="00B66A72"/>
    <w:rsid w:val="00B66C38"/>
    <w:rsid w:val="00B66CD3"/>
    <w:rsid w:val="00B67866"/>
    <w:rsid w:val="00B6797C"/>
    <w:rsid w:val="00B67B05"/>
    <w:rsid w:val="00B67D14"/>
    <w:rsid w:val="00B67D51"/>
    <w:rsid w:val="00B67E10"/>
    <w:rsid w:val="00B67E35"/>
    <w:rsid w:val="00B70044"/>
    <w:rsid w:val="00B70126"/>
    <w:rsid w:val="00B703F7"/>
    <w:rsid w:val="00B7073B"/>
    <w:rsid w:val="00B70AC2"/>
    <w:rsid w:val="00B70B30"/>
    <w:rsid w:val="00B70F1B"/>
    <w:rsid w:val="00B70F1E"/>
    <w:rsid w:val="00B71053"/>
    <w:rsid w:val="00B718A2"/>
    <w:rsid w:val="00B71C04"/>
    <w:rsid w:val="00B71CA5"/>
    <w:rsid w:val="00B72018"/>
    <w:rsid w:val="00B72FD3"/>
    <w:rsid w:val="00B7301C"/>
    <w:rsid w:val="00B7306C"/>
    <w:rsid w:val="00B7325D"/>
    <w:rsid w:val="00B7332B"/>
    <w:rsid w:val="00B736AF"/>
    <w:rsid w:val="00B73B01"/>
    <w:rsid w:val="00B73CCD"/>
    <w:rsid w:val="00B73D92"/>
    <w:rsid w:val="00B74207"/>
    <w:rsid w:val="00B7421E"/>
    <w:rsid w:val="00B74625"/>
    <w:rsid w:val="00B74628"/>
    <w:rsid w:val="00B74A70"/>
    <w:rsid w:val="00B74AC3"/>
    <w:rsid w:val="00B74ADE"/>
    <w:rsid w:val="00B74DDC"/>
    <w:rsid w:val="00B75021"/>
    <w:rsid w:val="00B75243"/>
    <w:rsid w:val="00B757D2"/>
    <w:rsid w:val="00B75882"/>
    <w:rsid w:val="00B75A2D"/>
    <w:rsid w:val="00B75EA8"/>
    <w:rsid w:val="00B766F7"/>
    <w:rsid w:val="00B76BF8"/>
    <w:rsid w:val="00B76DB6"/>
    <w:rsid w:val="00B76F78"/>
    <w:rsid w:val="00B770AD"/>
    <w:rsid w:val="00B770CB"/>
    <w:rsid w:val="00B7731F"/>
    <w:rsid w:val="00B77829"/>
    <w:rsid w:val="00B77B2D"/>
    <w:rsid w:val="00B77B41"/>
    <w:rsid w:val="00B77C9A"/>
    <w:rsid w:val="00B77E96"/>
    <w:rsid w:val="00B80713"/>
    <w:rsid w:val="00B808C2"/>
    <w:rsid w:val="00B80D28"/>
    <w:rsid w:val="00B80D4A"/>
    <w:rsid w:val="00B8120C"/>
    <w:rsid w:val="00B813D5"/>
    <w:rsid w:val="00B813DA"/>
    <w:rsid w:val="00B81850"/>
    <w:rsid w:val="00B81B5A"/>
    <w:rsid w:val="00B8207A"/>
    <w:rsid w:val="00B8213F"/>
    <w:rsid w:val="00B822C8"/>
    <w:rsid w:val="00B823E5"/>
    <w:rsid w:val="00B823FD"/>
    <w:rsid w:val="00B8291E"/>
    <w:rsid w:val="00B8294C"/>
    <w:rsid w:val="00B8327C"/>
    <w:rsid w:val="00B83982"/>
    <w:rsid w:val="00B839A1"/>
    <w:rsid w:val="00B83EF9"/>
    <w:rsid w:val="00B83FA3"/>
    <w:rsid w:val="00B84B6F"/>
    <w:rsid w:val="00B84D25"/>
    <w:rsid w:val="00B84DB4"/>
    <w:rsid w:val="00B84E03"/>
    <w:rsid w:val="00B85514"/>
    <w:rsid w:val="00B85524"/>
    <w:rsid w:val="00B85626"/>
    <w:rsid w:val="00B85CB6"/>
    <w:rsid w:val="00B85DAB"/>
    <w:rsid w:val="00B85E90"/>
    <w:rsid w:val="00B85EF5"/>
    <w:rsid w:val="00B85FCD"/>
    <w:rsid w:val="00B86326"/>
    <w:rsid w:val="00B86947"/>
    <w:rsid w:val="00B86AD5"/>
    <w:rsid w:val="00B87026"/>
    <w:rsid w:val="00B87038"/>
    <w:rsid w:val="00B870D2"/>
    <w:rsid w:val="00B8749C"/>
    <w:rsid w:val="00B87BC1"/>
    <w:rsid w:val="00B902A3"/>
    <w:rsid w:val="00B9054B"/>
    <w:rsid w:val="00B905CD"/>
    <w:rsid w:val="00B905FA"/>
    <w:rsid w:val="00B907D8"/>
    <w:rsid w:val="00B90AD9"/>
    <w:rsid w:val="00B90B9C"/>
    <w:rsid w:val="00B90D5E"/>
    <w:rsid w:val="00B90E2F"/>
    <w:rsid w:val="00B91699"/>
    <w:rsid w:val="00B91750"/>
    <w:rsid w:val="00B917E4"/>
    <w:rsid w:val="00B918AC"/>
    <w:rsid w:val="00B9198C"/>
    <w:rsid w:val="00B91FB9"/>
    <w:rsid w:val="00B9208F"/>
    <w:rsid w:val="00B923C1"/>
    <w:rsid w:val="00B92AE8"/>
    <w:rsid w:val="00B92E9B"/>
    <w:rsid w:val="00B93061"/>
    <w:rsid w:val="00B930FB"/>
    <w:rsid w:val="00B9327C"/>
    <w:rsid w:val="00B93789"/>
    <w:rsid w:val="00B93871"/>
    <w:rsid w:val="00B93A10"/>
    <w:rsid w:val="00B93D19"/>
    <w:rsid w:val="00B93F73"/>
    <w:rsid w:val="00B940B4"/>
    <w:rsid w:val="00B94166"/>
    <w:rsid w:val="00B941B2"/>
    <w:rsid w:val="00B9426B"/>
    <w:rsid w:val="00B9436D"/>
    <w:rsid w:val="00B94706"/>
    <w:rsid w:val="00B948C9"/>
    <w:rsid w:val="00B94926"/>
    <w:rsid w:val="00B949F4"/>
    <w:rsid w:val="00B9530A"/>
    <w:rsid w:val="00B95418"/>
    <w:rsid w:val="00B95D5F"/>
    <w:rsid w:val="00B961E4"/>
    <w:rsid w:val="00B963F9"/>
    <w:rsid w:val="00B97105"/>
    <w:rsid w:val="00B9724B"/>
    <w:rsid w:val="00B973CC"/>
    <w:rsid w:val="00B97789"/>
    <w:rsid w:val="00B977E4"/>
    <w:rsid w:val="00B9795E"/>
    <w:rsid w:val="00B97D56"/>
    <w:rsid w:val="00B97EE8"/>
    <w:rsid w:val="00BA03BE"/>
    <w:rsid w:val="00BA0464"/>
    <w:rsid w:val="00BA0AA2"/>
    <w:rsid w:val="00BA1017"/>
    <w:rsid w:val="00BA196F"/>
    <w:rsid w:val="00BA1A5F"/>
    <w:rsid w:val="00BA1C44"/>
    <w:rsid w:val="00BA1E9A"/>
    <w:rsid w:val="00BA202C"/>
    <w:rsid w:val="00BA2163"/>
    <w:rsid w:val="00BA24F0"/>
    <w:rsid w:val="00BA267F"/>
    <w:rsid w:val="00BA28BA"/>
    <w:rsid w:val="00BA2D17"/>
    <w:rsid w:val="00BA303C"/>
    <w:rsid w:val="00BA30BD"/>
    <w:rsid w:val="00BA36DF"/>
    <w:rsid w:val="00BA39A9"/>
    <w:rsid w:val="00BA3A5D"/>
    <w:rsid w:val="00BA3FBE"/>
    <w:rsid w:val="00BA3FCA"/>
    <w:rsid w:val="00BA4123"/>
    <w:rsid w:val="00BA4260"/>
    <w:rsid w:val="00BA4262"/>
    <w:rsid w:val="00BA4E1F"/>
    <w:rsid w:val="00BA516D"/>
    <w:rsid w:val="00BA52B7"/>
    <w:rsid w:val="00BA52C3"/>
    <w:rsid w:val="00BA5452"/>
    <w:rsid w:val="00BA561C"/>
    <w:rsid w:val="00BA5719"/>
    <w:rsid w:val="00BA578C"/>
    <w:rsid w:val="00BA5A77"/>
    <w:rsid w:val="00BA5A8D"/>
    <w:rsid w:val="00BA5B24"/>
    <w:rsid w:val="00BA5C36"/>
    <w:rsid w:val="00BA5C7C"/>
    <w:rsid w:val="00BA5D36"/>
    <w:rsid w:val="00BA5D44"/>
    <w:rsid w:val="00BA5F72"/>
    <w:rsid w:val="00BA5FCC"/>
    <w:rsid w:val="00BA6193"/>
    <w:rsid w:val="00BA6691"/>
    <w:rsid w:val="00BA6BE1"/>
    <w:rsid w:val="00BA7047"/>
    <w:rsid w:val="00BB0110"/>
    <w:rsid w:val="00BB0297"/>
    <w:rsid w:val="00BB034A"/>
    <w:rsid w:val="00BB03AE"/>
    <w:rsid w:val="00BB05C9"/>
    <w:rsid w:val="00BB0812"/>
    <w:rsid w:val="00BB091B"/>
    <w:rsid w:val="00BB12C4"/>
    <w:rsid w:val="00BB16ED"/>
    <w:rsid w:val="00BB17C5"/>
    <w:rsid w:val="00BB1904"/>
    <w:rsid w:val="00BB1980"/>
    <w:rsid w:val="00BB1FB2"/>
    <w:rsid w:val="00BB204B"/>
    <w:rsid w:val="00BB23DE"/>
    <w:rsid w:val="00BB2595"/>
    <w:rsid w:val="00BB30DB"/>
    <w:rsid w:val="00BB3551"/>
    <w:rsid w:val="00BB38AD"/>
    <w:rsid w:val="00BB3A17"/>
    <w:rsid w:val="00BB40FD"/>
    <w:rsid w:val="00BB41EC"/>
    <w:rsid w:val="00BB420B"/>
    <w:rsid w:val="00BB4714"/>
    <w:rsid w:val="00BB4F3B"/>
    <w:rsid w:val="00BB533D"/>
    <w:rsid w:val="00BB5C47"/>
    <w:rsid w:val="00BB5D38"/>
    <w:rsid w:val="00BB5DFC"/>
    <w:rsid w:val="00BB6726"/>
    <w:rsid w:val="00BB67BA"/>
    <w:rsid w:val="00BB6920"/>
    <w:rsid w:val="00BB6A19"/>
    <w:rsid w:val="00BB6B68"/>
    <w:rsid w:val="00BB702E"/>
    <w:rsid w:val="00BB70C7"/>
    <w:rsid w:val="00BB727C"/>
    <w:rsid w:val="00BB749A"/>
    <w:rsid w:val="00BB750C"/>
    <w:rsid w:val="00BB75C0"/>
    <w:rsid w:val="00BB760E"/>
    <w:rsid w:val="00BB7634"/>
    <w:rsid w:val="00BB7F13"/>
    <w:rsid w:val="00BC0399"/>
    <w:rsid w:val="00BC057C"/>
    <w:rsid w:val="00BC09D3"/>
    <w:rsid w:val="00BC0FD6"/>
    <w:rsid w:val="00BC102E"/>
    <w:rsid w:val="00BC174D"/>
    <w:rsid w:val="00BC1796"/>
    <w:rsid w:val="00BC17D4"/>
    <w:rsid w:val="00BC1961"/>
    <w:rsid w:val="00BC1C78"/>
    <w:rsid w:val="00BC1E71"/>
    <w:rsid w:val="00BC20AD"/>
    <w:rsid w:val="00BC2177"/>
    <w:rsid w:val="00BC21AD"/>
    <w:rsid w:val="00BC2208"/>
    <w:rsid w:val="00BC288B"/>
    <w:rsid w:val="00BC289E"/>
    <w:rsid w:val="00BC2A20"/>
    <w:rsid w:val="00BC2A5C"/>
    <w:rsid w:val="00BC2A9A"/>
    <w:rsid w:val="00BC2BE2"/>
    <w:rsid w:val="00BC2DB5"/>
    <w:rsid w:val="00BC32D6"/>
    <w:rsid w:val="00BC3355"/>
    <w:rsid w:val="00BC350A"/>
    <w:rsid w:val="00BC36B6"/>
    <w:rsid w:val="00BC379D"/>
    <w:rsid w:val="00BC39EC"/>
    <w:rsid w:val="00BC3ADD"/>
    <w:rsid w:val="00BC3CAC"/>
    <w:rsid w:val="00BC3FE3"/>
    <w:rsid w:val="00BC4412"/>
    <w:rsid w:val="00BC466C"/>
    <w:rsid w:val="00BC48F4"/>
    <w:rsid w:val="00BC4F13"/>
    <w:rsid w:val="00BC500D"/>
    <w:rsid w:val="00BC523C"/>
    <w:rsid w:val="00BC550B"/>
    <w:rsid w:val="00BC5A01"/>
    <w:rsid w:val="00BC636B"/>
    <w:rsid w:val="00BC63F4"/>
    <w:rsid w:val="00BC642E"/>
    <w:rsid w:val="00BC64B7"/>
    <w:rsid w:val="00BC6689"/>
    <w:rsid w:val="00BC6792"/>
    <w:rsid w:val="00BC67F6"/>
    <w:rsid w:val="00BC6A3C"/>
    <w:rsid w:val="00BC6BD2"/>
    <w:rsid w:val="00BC6C71"/>
    <w:rsid w:val="00BC6F28"/>
    <w:rsid w:val="00BC6F6A"/>
    <w:rsid w:val="00BC7410"/>
    <w:rsid w:val="00BC7665"/>
    <w:rsid w:val="00BC7B33"/>
    <w:rsid w:val="00BC7B54"/>
    <w:rsid w:val="00BC7E72"/>
    <w:rsid w:val="00BD0101"/>
    <w:rsid w:val="00BD0129"/>
    <w:rsid w:val="00BD06EC"/>
    <w:rsid w:val="00BD07CF"/>
    <w:rsid w:val="00BD0BF2"/>
    <w:rsid w:val="00BD0E37"/>
    <w:rsid w:val="00BD12CD"/>
    <w:rsid w:val="00BD16B0"/>
    <w:rsid w:val="00BD1823"/>
    <w:rsid w:val="00BD1C4D"/>
    <w:rsid w:val="00BD1EDE"/>
    <w:rsid w:val="00BD1EF3"/>
    <w:rsid w:val="00BD26A6"/>
    <w:rsid w:val="00BD279D"/>
    <w:rsid w:val="00BD2AAD"/>
    <w:rsid w:val="00BD395C"/>
    <w:rsid w:val="00BD3D15"/>
    <w:rsid w:val="00BD4029"/>
    <w:rsid w:val="00BD46E5"/>
    <w:rsid w:val="00BD48A2"/>
    <w:rsid w:val="00BD49C3"/>
    <w:rsid w:val="00BD4C34"/>
    <w:rsid w:val="00BD4EC5"/>
    <w:rsid w:val="00BD4ED2"/>
    <w:rsid w:val="00BD4F6F"/>
    <w:rsid w:val="00BD507C"/>
    <w:rsid w:val="00BD523D"/>
    <w:rsid w:val="00BD547B"/>
    <w:rsid w:val="00BD54D1"/>
    <w:rsid w:val="00BD54FB"/>
    <w:rsid w:val="00BD5519"/>
    <w:rsid w:val="00BD574C"/>
    <w:rsid w:val="00BD5803"/>
    <w:rsid w:val="00BD58E0"/>
    <w:rsid w:val="00BD5939"/>
    <w:rsid w:val="00BD5B8D"/>
    <w:rsid w:val="00BD606C"/>
    <w:rsid w:val="00BD6178"/>
    <w:rsid w:val="00BD6470"/>
    <w:rsid w:val="00BD65A7"/>
    <w:rsid w:val="00BD6667"/>
    <w:rsid w:val="00BD6930"/>
    <w:rsid w:val="00BD6A3A"/>
    <w:rsid w:val="00BD7011"/>
    <w:rsid w:val="00BD7199"/>
    <w:rsid w:val="00BD7700"/>
    <w:rsid w:val="00BD7763"/>
    <w:rsid w:val="00BD7AA4"/>
    <w:rsid w:val="00BD7E42"/>
    <w:rsid w:val="00BE0022"/>
    <w:rsid w:val="00BE018B"/>
    <w:rsid w:val="00BE0268"/>
    <w:rsid w:val="00BE0585"/>
    <w:rsid w:val="00BE08A2"/>
    <w:rsid w:val="00BE0A55"/>
    <w:rsid w:val="00BE0AC9"/>
    <w:rsid w:val="00BE12CA"/>
    <w:rsid w:val="00BE1FDE"/>
    <w:rsid w:val="00BE2379"/>
    <w:rsid w:val="00BE24F6"/>
    <w:rsid w:val="00BE2783"/>
    <w:rsid w:val="00BE27E7"/>
    <w:rsid w:val="00BE2E9D"/>
    <w:rsid w:val="00BE318E"/>
    <w:rsid w:val="00BE31B1"/>
    <w:rsid w:val="00BE31E0"/>
    <w:rsid w:val="00BE3453"/>
    <w:rsid w:val="00BE3C6B"/>
    <w:rsid w:val="00BE3CB6"/>
    <w:rsid w:val="00BE3E27"/>
    <w:rsid w:val="00BE4268"/>
    <w:rsid w:val="00BE42F4"/>
    <w:rsid w:val="00BE45BF"/>
    <w:rsid w:val="00BE45EA"/>
    <w:rsid w:val="00BE491E"/>
    <w:rsid w:val="00BE4B5E"/>
    <w:rsid w:val="00BE4B8F"/>
    <w:rsid w:val="00BE4D30"/>
    <w:rsid w:val="00BE4E0B"/>
    <w:rsid w:val="00BE4E48"/>
    <w:rsid w:val="00BE4E75"/>
    <w:rsid w:val="00BE51CE"/>
    <w:rsid w:val="00BE51E1"/>
    <w:rsid w:val="00BE54EF"/>
    <w:rsid w:val="00BE55C7"/>
    <w:rsid w:val="00BE57BD"/>
    <w:rsid w:val="00BE582B"/>
    <w:rsid w:val="00BE5D8A"/>
    <w:rsid w:val="00BE5E6E"/>
    <w:rsid w:val="00BE5F8B"/>
    <w:rsid w:val="00BE623D"/>
    <w:rsid w:val="00BE6AF6"/>
    <w:rsid w:val="00BE6C2A"/>
    <w:rsid w:val="00BE717F"/>
    <w:rsid w:val="00BE7284"/>
    <w:rsid w:val="00BE7566"/>
    <w:rsid w:val="00BE77E3"/>
    <w:rsid w:val="00BE7F11"/>
    <w:rsid w:val="00BF0115"/>
    <w:rsid w:val="00BF01CD"/>
    <w:rsid w:val="00BF0397"/>
    <w:rsid w:val="00BF0914"/>
    <w:rsid w:val="00BF0989"/>
    <w:rsid w:val="00BF10DA"/>
    <w:rsid w:val="00BF1356"/>
    <w:rsid w:val="00BF1448"/>
    <w:rsid w:val="00BF15DB"/>
    <w:rsid w:val="00BF1D56"/>
    <w:rsid w:val="00BF1F2E"/>
    <w:rsid w:val="00BF234B"/>
    <w:rsid w:val="00BF2411"/>
    <w:rsid w:val="00BF2711"/>
    <w:rsid w:val="00BF29D2"/>
    <w:rsid w:val="00BF31E6"/>
    <w:rsid w:val="00BF38A6"/>
    <w:rsid w:val="00BF3A6C"/>
    <w:rsid w:val="00BF3DBF"/>
    <w:rsid w:val="00BF3FAD"/>
    <w:rsid w:val="00BF40C0"/>
    <w:rsid w:val="00BF415B"/>
    <w:rsid w:val="00BF4215"/>
    <w:rsid w:val="00BF4395"/>
    <w:rsid w:val="00BF44C2"/>
    <w:rsid w:val="00BF466B"/>
    <w:rsid w:val="00BF4EAA"/>
    <w:rsid w:val="00BF58E5"/>
    <w:rsid w:val="00BF5CF0"/>
    <w:rsid w:val="00BF6510"/>
    <w:rsid w:val="00BF65F0"/>
    <w:rsid w:val="00BF68C0"/>
    <w:rsid w:val="00BF6AA1"/>
    <w:rsid w:val="00BF6D86"/>
    <w:rsid w:val="00BF703E"/>
    <w:rsid w:val="00BF70B5"/>
    <w:rsid w:val="00BF711C"/>
    <w:rsid w:val="00BF71E9"/>
    <w:rsid w:val="00BF73E7"/>
    <w:rsid w:val="00BF7671"/>
    <w:rsid w:val="00BF798A"/>
    <w:rsid w:val="00BF7AA1"/>
    <w:rsid w:val="00BF7B03"/>
    <w:rsid w:val="00C00450"/>
    <w:rsid w:val="00C00995"/>
    <w:rsid w:val="00C009BA"/>
    <w:rsid w:val="00C015E8"/>
    <w:rsid w:val="00C01920"/>
    <w:rsid w:val="00C019F2"/>
    <w:rsid w:val="00C01A35"/>
    <w:rsid w:val="00C01A40"/>
    <w:rsid w:val="00C01BCE"/>
    <w:rsid w:val="00C01BF3"/>
    <w:rsid w:val="00C02432"/>
    <w:rsid w:val="00C02796"/>
    <w:rsid w:val="00C02A8D"/>
    <w:rsid w:val="00C02C0F"/>
    <w:rsid w:val="00C02D15"/>
    <w:rsid w:val="00C02F5E"/>
    <w:rsid w:val="00C0305B"/>
    <w:rsid w:val="00C0326E"/>
    <w:rsid w:val="00C03428"/>
    <w:rsid w:val="00C036D3"/>
    <w:rsid w:val="00C038FF"/>
    <w:rsid w:val="00C03D7A"/>
    <w:rsid w:val="00C03FC9"/>
    <w:rsid w:val="00C049CC"/>
    <w:rsid w:val="00C04B1C"/>
    <w:rsid w:val="00C04E8A"/>
    <w:rsid w:val="00C05017"/>
    <w:rsid w:val="00C0555A"/>
    <w:rsid w:val="00C05BE7"/>
    <w:rsid w:val="00C05C93"/>
    <w:rsid w:val="00C05FED"/>
    <w:rsid w:val="00C0608B"/>
    <w:rsid w:val="00C06114"/>
    <w:rsid w:val="00C06160"/>
    <w:rsid w:val="00C062BF"/>
    <w:rsid w:val="00C064BD"/>
    <w:rsid w:val="00C064E8"/>
    <w:rsid w:val="00C065FA"/>
    <w:rsid w:val="00C06CCD"/>
    <w:rsid w:val="00C07115"/>
    <w:rsid w:val="00C072EB"/>
    <w:rsid w:val="00C07354"/>
    <w:rsid w:val="00C074EC"/>
    <w:rsid w:val="00C07884"/>
    <w:rsid w:val="00C07E10"/>
    <w:rsid w:val="00C100B4"/>
    <w:rsid w:val="00C101EB"/>
    <w:rsid w:val="00C11139"/>
    <w:rsid w:val="00C1119D"/>
    <w:rsid w:val="00C1127B"/>
    <w:rsid w:val="00C114DB"/>
    <w:rsid w:val="00C116B2"/>
    <w:rsid w:val="00C11AD9"/>
    <w:rsid w:val="00C129D4"/>
    <w:rsid w:val="00C12A2A"/>
    <w:rsid w:val="00C12EE4"/>
    <w:rsid w:val="00C13B39"/>
    <w:rsid w:val="00C13C1D"/>
    <w:rsid w:val="00C13EA8"/>
    <w:rsid w:val="00C13F99"/>
    <w:rsid w:val="00C140CE"/>
    <w:rsid w:val="00C14112"/>
    <w:rsid w:val="00C1420B"/>
    <w:rsid w:val="00C14600"/>
    <w:rsid w:val="00C149DA"/>
    <w:rsid w:val="00C14C81"/>
    <w:rsid w:val="00C14C9B"/>
    <w:rsid w:val="00C14EBB"/>
    <w:rsid w:val="00C1501E"/>
    <w:rsid w:val="00C153DD"/>
    <w:rsid w:val="00C15460"/>
    <w:rsid w:val="00C1548D"/>
    <w:rsid w:val="00C15769"/>
    <w:rsid w:val="00C159FF"/>
    <w:rsid w:val="00C15A92"/>
    <w:rsid w:val="00C15CCF"/>
    <w:rsid w:val="00C15EAD"/>
    <w:rsid w:val="00C160F7"/>
    <w:rsid w:val="00C16234"/>
    <w:rsid w:val="00C1627F"/>
    <w:rsid w:val="00C164E6"/>
    <w:rsid w:val="00C16B29"/>
    <w:rsid w:val="00C16CD7"/>
    <w:rsid w:val="00C16D51"/>
    <w:rsid w:val="00C17077"/>
    <w:rsid w:val="00C17167"/>
    <w:rsid w:val="00C172C7"/>
    <w:rsid w:val="00C1734A"/>
    <w:rsid w:val="00C17516"/>
    <w:rsid w:val="00C178B7"/>
    <w:rsid w:val="00C17A60"/>
    <w:rsid w:val="00C17B74"/>
    <w:rsid w:val="00C17CC2"/>
    <w:rsid w:val="00C17E4A"/>
    <w:rsid w:val="00C2006B"/>
    <w:rsid w:val="00C200CD"/>
    <w:rsid w:val="00C207C4"/>
    <w:rsid w:val="00C20A36"/>
    <w:rsid w:val="00C20A55"/>
    <w:rsid w:val="00C20C7C"/>
    <w:rsid w:val="00C20DBA"/>
    <w:rsid w:val="00C20E99"/>
    <w:rsid w:val="00C20F07"/>
    <w:rsid w:val="00C21835"/>
    <w:rsid w:val="00C21C0D"/>
    <w:rsid w:val="00C21E27"/>
    <w:rsid w:val="00C22061"/>
    <w:rsid w:val="00C22260"/>
    <w:rsid w:val="00C2247C"/>
    <w:rsid w:val="00C225A5"/>
    <w:rsid w:val="00C228AF"/>
    <w:rsid w:val="00C22A17"/>
    <w:rsid w:val="00C22B51"/>
    <w:rsid w:val="00C22E86"/>
    <w:rsid w:val="00C23631"/>
    <w:rsid w:val="00C23783"/>
    <w:rsid w:val="00C239C0"/>
    <w:rsid w:val="00C23ADA"/>
    <w:rsid w:val="00C24169"/>
    <w:rsid w:val="00C24402"/>
    <w:rsid w:val="00C2443A"/>
    <w:rsid w:val="00C24896"/>
    <w:rsid w:val="00C24BC1"/>
    <w:rsid w:val="00C24E8B"/>
    <w:rsid w:val="00C25124"/>
    <w:rsid w:val="00C252D4"/>
    <w:rsid w:val="00C25745"/>
    <w:rsid w:val="00C257B1"/>
    <w:rsid w:val="00C25D4F"/>
    <w:rsid w:val="00C25D78"/>
    <w:rsid w:val="00C25E05"/>
    <w:rsid w:val="00C2606E"/>
    <w:rsid w:val="00C2609D"/>
    <w:rsid w:val="00C26933"/>
    <w:rsid w:val="00C269F9"/>
    <w:rsid w:val="00C26CD0"/>
    <w:rsid w:val="00C26E4A"/>
    <w:rsid w:val="00C27050"/>
    <w:rsid w:val="00C27065"/>
    <w:rsid w:val="00C272DD"/>
    <w:rsid w:val="00C274F0"/>
    <w:rsid w:val="00C27AB7"/>
    <w:rsid w:val="00C30186"/>
    <w:rsid w:val="00C3019F"/>
    <w:rsid w:val="00C3030C"/>
    <w:rsid w:val="00C30514"/>
    <w:rsid w:val="00C30D72"/>
    <w:rsid w:val="00C30E3E"/>
    <w:rsid w:val="00C30F66"/>
    <w:rsid w:val="00C30F67"/>
    <w:rsid w:val="00C31132"/>
    <w:rsid w:val="00C3128C"/>
    <w:rsid w:val="00C313E8"/>
    <w:rsid w:val="00C31514"/>
    <w:rsid w:val="00C3167F"/>
    <w:rsid w:val="00C317D2"/>
    <w:rsid w:val="00C31AB9"/>
    <w:rsid w:val="00C31D7C"/>
    <w:rsid w:val="00C31DCB"/>
    <w:rsid w:val="00C31E93"/>
    <w:rsid w:val="00C31EDE"/>
    <w:rsid w:val="00C32105"/>
    <w:rsid w:val="00C323A9"/>
    <w:rsid w:val="00C32593"/>
    <w:rsid w:val="00C329BB"/>
    <w:rsid w:val="00C33113"/>
    <w:rsid w:val="00C3329B"/>
    <w:rsid w:val="00C33377"/>
    <w:rsid w:val="00C33512"/>
    <w:rsid w:val="00C335CD"/>
    <w:rsid w:val="00C337BE"/>
    <w:rsid w:val="00C338C2"/>
    <w:rsid w:val="00C33B4D"/>
    <w:rsid w:val="00C33F82"/>
    <w:rsid w:val="00C35117"/>
    <w:rsid w:val="00C35336"/>
    <w:rsid w:val="00C35500"/>
    <w:rsid w:val="00C3550A"/>
    <w:rsid w:val="00C3560B"/>
    <w:rsid w:val="00C359B3"/>
    <w:rsid w:val="00C35D24"/>
    <w:rsid w:val="00C35E1E"/>
    <w:rsid w:val="00C35E2F"/>
    <w:rsid w:val="00C36008"/>
    <w:rsid w:val="00C3620B"/>
    <w:rsid w:val="00C363C0"/>
    <w:rsid w:val="00C368A4"/>
    <w:rsid w:val="00C3690A"/>
    <w:rsid w:val="00C36A16"/>
    <w:rsid w:val="00C36C6A"/>
    <w:rsid w:val="00C36DDF"/>
    <w:rsid w:val="00C36DFD"/>
    <w:rsid w:val="00C36F5D"/>
    <w:rsid w:val="00C3715F"/>
    <w:rsid w:val="00C3727F"/>
    <w:rsid w:val="00C37474"/>
    <w:rsid w:val="00C37511"/>
    <w:rsid w:val="00C37603"/>
    <w:rsid w:val="00C376C4"/>
    <w:rsid w:val="00C376F8"/>
    <w:rsid w:val="00C3794D"/>
    <w:rsid w:val="00C37D9F"/>
    <w:rsid w:val="00C37E96"/>
    <w:rsid w:val="00C40107"/>
    <w:rsid w:val="00C4014E"/>
    <w:rsid w:val="00C402B6"/>
    <w:rsid w:val="00C40324"/>
    <w:rsid w:val="00C405E1"/>
    <w:rsid w:val="00C40A7D"/>
    <w:rsid w:val="00C411DE"/>
    <w:rsid w:val="00C41245"/>
    <w:rsid w:val="00C412E9"/>
    <w:rsid w:val="00C41AD5"/>
    <w:rsid w:val="00C41C1F"/>
    <w:rsid w:val="00C41D75"/>
    <w:rsid w:val="00C41FAA"/>
    <w:rsid w:val="00C4261A"/>
    <w:rsid w:val="00C4290A"/>
    <w:rsid w:val="00C429DA"/>
    <w:rsid w:val="00C42B0C"/>
    <w:rsid w:val="00C42BBD"/>
    <w:rsid w:val="00C430B8"/>
    <w:rsid w:val="00C4320F"/>
    <w:rsid w:val="00C432F0"/>
    <w:rsid w:val="00C43E18"/>
    <w:rsid w:val="00C43EE0"/>
    <w:rsid w:val="00C44308"/>
    <w:rsid w:val="00C44778"/>
    <w:rsid w:val="00C447EE"/>
    <w:rsid w:val="00C44CDF"/>
    <w:rsid w:val="00C45430"/>
    <w:rsid w:val="00C45477"/>
    <w:rsid w:val="00C456AD"/>
    <w:rsid w:val="00C456DE"/>
    <w:rsid w:val="00C459B8"/>
    <w:rsid w:val="00C45F63"/>
    <w:rsid w:val="00C460B7"/>
    <w:rsid w:val="00C4626D"/>
    <w:rsid w:val="00C46334"/>
    <w:rsid w:val="00C463C0"/>
    <w:rsid w:val="00C467FA"/>
    <w:rsid w:val="00C469E1"/>
    <w:rsid w:val="00C469F2"/>
    <w:rsid w:val="00C46D13"/>
    <w:rsid w:val="00C470EB"/>
    <w:rsid w:val="00C47488"/>
    <w:rsid w:val="00C4757C"/>
    <w:rsid w:val="00C475BC"/>
    <w:rsid w:val="00C47B6C"/>
    <w:rsid w:val="00C47B81"/>
    <w:rsid w:val="00C47C07"/>
    <w:rsid w:val="00C50801"/>
    <w:rsid w:val="00C50A52"/>
    <w:rsid w:val="00C50FD4"/>
    <w:rsid w:val="00C51224"/>
    <w:rsid w:val="00C514D7"/>
    <w:rsid w:val="00C515B6"/>
    <w:rsid w:val="00C519E1"/>
    <w:rsid w:val="00C51CE4"/>
    <w:rsid w:val="00C52146"/>
    <w:rsid w:val="00C52162"/>
    <w:rsid w:val="00C525FD"/>
    <w:rsid w:val="00C52A06"/>
    <w:rsid w:val="00C531E1"/>
    <w:rsid w:val="00C5321E"/>
    <w:rsid w:val="00C53729"/>
    <w:rsid w:val="00C53B1F"/>
    <w:rsid w:val="00C53D27"/>
    <w:rsid w:val="00C543BE"/>
    <w:rsid w:val="00C54631"/>
    <w:rsid w:val="00C55282"/>
    <w:rsid w:val="00C55441"/>
    <w:rsid w:val="00C55641"/>
    <w:rsid w:val="00C558C5"/>
    <w:rsid w:val="00C55BD6"/>
    <w:rsid w:val="00C55C9C"/>
    <w:rsid w:val="00C55E8B"/>
    <w:rsid w:val="00C5669B"/>
    <w:rsid w:val="00C56720"/>
    <w:rsid w:val="00C567DF"/>
    <w:rsid w:val="00C57064"/>
    <w:rsid w:val="00C5724B"/>
    <w:rsid w:val="00C572E6"/>
    <w:rsid w:val="00C57624"/>
    <w:rsid w:val="00C57783"/>
    <w:rsid w:val="00C57955"/>
    <w:rsid w:val="00C57D59"/>
    <w:rsid w:val="00C57ED4"/>
    <w:rsid w:val="00C60108"/>
    <w:rsid w:val="00C603B5"/>
    <w:rsid w:val="00C606EE"/>
    <w:rsid w:val="00C60911"/>
    <w:rsid w:val="00C60A83"/>
    <w:rsid w:val="00C60ACA"/>
    <w:rsid w:val="00C60B8B"/>
    <w:rsid w:val="00C612EB"/>
    <w:rsid w:val="00C61A1E"/>
    <w:rsid w:val="00C61AE3"/>
    <w:rsid w:val="00C61B70"/>
    <w:rsid w:val="00C61BFA"/>
    <w:rsid w:val="00C622C8"/>
    <w:rsid w:val="00C624EC"/>
    <w:rsid w:val="00C6264C"/>
    <w:rsid w:val="00C6271D"/>
    <w:rsid w:val="00C628BB"/>
    <w:rsid w:val="00C62CDA"/>
    <w:rsid w:val="00C62E09"/>
    <w:rsid w:val="00C62EEC"/>
    <w:rsid w:val="00C62FB6"/>
    <w:rsid w:val="00C6303D"/>
    <w:rsid w:val="00C630A2"/>
    <w:rsid w:val="00C6312E"/>
    <w:rsid w:val="00C63544"/>
    <w:rsid w:val="00C6370D"/>
    <w:rsid w:val="00C63DC4"/>
    <w:rsid w:val="00C63FD7"/>
    <w:rsid w:val="00C642BF"/>
    <w:rsid w:val="00C6481A"/>
    <w:rsid w:val="00C64AA9"/>
    <w:rsid w:val="00C64BDF"/>
    <w:rsid w:val="00C64CCD"/>
    <w:rsid w:val="00C64E89"/>
    <w:rsid w:val="00C64EA5"/>
    <w:rsid w:val="00C655B9"/>
    <w:rsid w:val="00C65889"/>
    <w:rsid w:val="00C658AD"/>
    <w:rsid w:val="00C65B5B"/>
    <w:rsid w:val="00C65CF4"/>
    <w:rsid w:val="00C66139"/>
    <w:rsid w:val="00C66481"/>
    <w:rsid w:val="00C66579"/>
    <w:rsid w:val="00C667E7"/>
    <w:rsid w:val="00C66FBB"/>
    <w:rsid w:val="00C671D5"/>
    <w:rsid w:val="00C704ED"/>
    <w:rsid w:val="00C706BC"/>
    <w:rsid w:val="00C707C3"/>
    <w:rsid w:val="00C70918"/>
    <w:rsid w:val="00C70934"/>
    <w:rsid w:val="00C71063"/>
    <w:rsid w:val="00C71453"/>
    <w:rsid w:val="00C7202D"/>
    <w:rsid w:val="00C7235C"/>
    <w:rsid w:val="00C7266A"/>
    <w:rsid w:val="00C726AF"/>
    <w:rsid w:val="00C72B44"/>
    <w:rsid w:val="00C733C0"/>
    <w:rsid w:val="00C7380B"/>
    <w:rsid w:val="00C738BA"/>
    <w:rsid w:val="00C73A3E"/>
    <w:rsid w:val="00C73AB2"/>
    <w:rsid w:val="00C73BDD"/>
    <w:rsid w:val="00C73CBA"/>
    <w:rsid w:val="00C73DB9"/>
    <w:rsid w:val="00C7405A"/>
    <w:rsid w:val="00C7418D"/>
    <w:rsid w:val="00C742B8"/>
    <w:rsid w:val="00C74678"/>
    <w:rsid w:val="00C747D9"/>
    <w:rsid w:val="00C748C5"/>
    <w:rsid w:val="00C74A5C"/>
    <w:rsid w:val="00C74DB2"/>
    <w:rsid w:val="00C750E6"/>
    <w:rsid w:val="00C7577B"/>
    <w:rsid w:val="00C75CF9"/>
    <w:rsid w:val="00C76093"/>
    <w:rsid w:val="00C76709"/>
    <w:rsid w:val="00C76932"/>
    <w:rsid w:val="00C76EE8"/>
    <w:rsid w:val="00C7720E"/>
    <w:rsid w:val="00C774DB"/>
    <w:rsid w:val="00C77589"/>
    <w:rsid w:val="00C77750"/>
    <w:rsid w:val="00C77826"/>
    <w:rsid w:val="00C77925"/>
    <w:rsid w:val="00C77AD3"/>
    <w:rsid w:val="00C77E53"/>
    <w:rsid w:val="00C8006A"/>
    <w:rsid w:val="00C8009E"/>
    <w:rsid w:val="00C801FE"/>
    <w:rsid w:val="00C80555"/>
    <w:rsid w:val="00C807F2"/>
    <w:rsid w:val="00C80D5B"/>
    <w:rsid w:val="00C80DC4"/>
    <w:rsid w:val="00C80F07"/>
    <w:rsid w:val="00C810FF"/>
    <w:rsid w:val="00C81528"/>
    <w:rsid w:val="00C81644"/>
    <w:rsid w:val="00C81A94"/>
    <w:rsid w:val="00C81B4F"/>
    <w:rsid w:val="00C81E3E"/>
    <w:rsid w:val="00C8237F"/>
    <w:rsid w:val="00C8259A"/>
    <w:rsid w:val="00C8267A"/>
    <w:rsid w:val="00C8269B"/>
    <w:rsid w:val="00C828AD"/>
    <w:rsid w:val="00C828B2"/>
    <w:rsid w:val="00C8297B"/>
    <w:rsid w:val="00C82CEC"/>
    <w:rsid w:val="00C82D0F"/>
    <w:rsid w:val="00C82E4B"/>
    <w:rsid w:val="00C82FCD"/>
    <w:rsid w:val="00C83058"/>
    <w:rsid w:val="00C83061"/>
    <w:rsid w:val="00C83176"/>
    <w:rsid w:val="00C833A6"/>
    <w:rsid w:val="00C83428"/>
    <w:rsid w:val="00C8344B"/>
    <w:rsid w:val="00C83551"/>
    <w:rsid w:val="00C838F6"/>
    <w:rsid w:val="00C83C65"/>
    <w:rsid w:val="00C83CFA"/>
    <w:rsid w:val="00C83EF3"/>
    <w:rsid w:val="00C842A6"/>
    <w:rsid w:val="00C843B1"/>
    <w:rsid w:val="00C8441D"/>
    <w:rsid w:val="00C8466E"/>
    <w:rsid w:val="00C8500F"/>
    <w:rsid w:val="00C85046"/>
    <w:rsid w:val="00C856FB"/>
    <w:rsid w:val="00C85977"/>
    <w:rsid w:val="00C85D0E"/>
    <w:rsid w:val="00C86DB0"/>
    <w:rsid w:val="00C87012"/>
    <w:rsid w:val="00C8741D"/>
    <w:rsid w:val="00C87443"/>
    <w:rsid w:val="00C877B4"/>
    <w:rsid w:val="00C879A1"/>
    <w:rsid w:val="00C87C2C"/>
    <w:rsid w:val="00C87D97"/>
    <w:rsid w:val="00C87E88"/>
    <w:rsid w:val="00C87F19"/>
    <w:rsid w:val="00C9000C"/>
    <w:rsid w:val="00C90395"/>
    <w:rsid w:val="00C90476"/>
    <w:rsid w:val="00C9048E"/>
    <w:rsid w:val="00C90492"/>
    <w:rsid w:val="00C90690"/>
    <w:rsid w:val="00C90719"/>
    <w:rsid w:val="00C9083D"/>
    <w:rsid w:val="00C9092D"/>
    <w:rsid w:val="00C909EF"/>
    <w:rsid w:val="00C90A74"/>
    <w:rsid w:val="00C90B8D"/>
    <w:rsid w:val="00C90CBD"/>
    <w:rsid w:val="00C90D54"/>
    <w:rsid w:val="00C90D5B"/>
    <w:rsid w:val="00C90DF8"/>
    <w:rsid w:val="00C90F94"/>
    <w:rsid w:val="00C91610"/>
    <w:rsid w:val="00C9196B"/>
    <w:rsid w:val="00C91CBF"/>
    <w:rsid w:val="00C92030"/>
    <w:rsid w:val="00C9284B"/>
    <w:rsid w:val="00C92A86"/>
    <w:rsid w:val="00C92CDA"/>
    <w:rsid w:val="00C92DE4"/>
    <w:rsid w:val="00C92E18"/>
    <w:rsid w:val="00C92EF4"/>
    <w:rsid w:val="00C9314A"/>
    <w:rsid w:val="00C93301"/>
    <w:rsid w:val="00C9349C"/>
    <w:rsid w:val="00C93D5F"/>
    <w:rsid w:val="00C93D62"/>
    <w:rsid w:val="00C941FC"/>
    <w:rsid w:val="00C9425B"/>
    <w:rsid w:val="00C942AE"/>
    <w:rsid w:val="00C947BC"/>
    <w:rsid w:val="00C947FC"/>
    <w:rsid w:val="00C948E6"/>
    <w:rsid w:val="00C94A76"/>
    <w:rsid w:val="00C94FE3"/>
    <w:rsid w:val="00C9532E"/>
    <w:rsid w:val="00C95363"/>
    <w:rsid w:val="00C95904"/>
    <w:rsid w:val="00C95985"/>
    <w:rsid w:val="00C95E8E"/>
    <w:rsid w:val="00C96007"/>
    <w:rsid w:val="00C960CD"/>
    <w:rsid w:val="00C96347"/>
    <w:rsid w:val="00C9693E"/>
    <w:rsid w:val="00C96E06"/>
    <w:rsid w:val="00C972D4"/>
    <w:rsid w:val="00C973E4"/>
    <w:rsid w:val="00C973EF"/>
    <w:rsid w:val="00C97510"/>
    <w:rsid w:val="00C9783A"/>
    <w:rsid w:val="00C97877"/>
    <w:rsid w:val="00C97D23"/>
    <w:rsid w:val="00C97DF8"/>
    <w:rsid w:val="00C97EE2"/>
    <w:rsid w:val="00C97F3A"/>
    <w:rsid w:val="00C97FAE"/>
    <w:rsid w:val="00C97FD0"/>
    <w:rsid w:val="00CA006E"/>
    <w:rsid w:val="00CA06BB"/>
    <w:rsid w:val="00CA09CF"/>
    <w:rsid w:val="00CA1229"/>
    <w:rsid w:val="00CA13A3"/>
    <w:rsid w:val="00CA1472"/>
    <w:rsid w:val="00CA15FE"/>
    <w:rsid w:val="00CA160D"/>
    <w:rsid w:val="00CA171A"/>
    <w:rsid w:val="00CA19A2"/>
    <w:rsid w:val="00CA1A39"/>
    <w:rsid w:val="00CA1B27"/>
    <w:rsid w:val="00CA1BA8"/>
    <w:rsid w:val="00CA1CF8"/>
    <w:rsid w:val="00CA1D07"/>
    <w:rsid w:val="00CA1E5D"/>
    <w:rsid w:val="00CA1F18"/>
    <w:rsid w:val="00CA2046"/>
    <w:rsid w:val="00CA2347"/>
    <w:rsid w:val="00CA2543"/>
    <w:rsid w:val="00CA25C3"/>
    <w:rsid w:val="00CA289F"/>
    <w:rsid w:val="00CA2E74"/>
    <w:rsid w:val="00CA2F65"/>
    <w:rsid w:val="00CA34FF"/>
    <w:rsid w:val="00CA398E"/>
    <w:rsid w:val="00CA3FBB"/>
    <w:rsid w:val="00CA42E3"/>
    <w:rsid w:val="00CA4337"/>
    <w:rsid w:val="00CA4902"/>
    <w:rsid w:val="00CA495B"/>
    <w:rsid w:val="00CA4CF5"/>
    <w:rsid w:val="00CA4F99"/>
    <w:rsid w:val="00CA51CB"/>
    <w:rsid w:val="00CA562B"/>
    <w:rsid w:val="00CA5874"/>
    <w:rsid w:val="00CA5EBE"/>
    <w:rsid w:val="00CA608C"/>
    <w:rsid w:val="00CA638D"/>
    <w:rsid w:val="00CA63FB"/>
    <w:rsid w:val="00CA6972"/>
    <w:rsid w:val="00CA69BC"/>
    <w:rsid w:val="00CA6A0E"/>
    <w:rsid w:val="00CA729C"/>
    <w:rsid w:val="00CA7765"/>
    <w:rsid w:val="00CA784C"/>
    <w:rsid w:val="00CA7860"/>
    <w:rsid w:val="00CB0429"/>
    <w:rsid w:val="00CB0474"/>
    <w:rsid w:val="00CB08A0"/>
    <w:rsid w:val="00CB0E1D"/>
    <w:rsid w:val="00CB0E84"/>
    <w:rsid w:val="00CB112C"/>
    <w:rsid w:val="00CB13E7"/>
    <w:rsid w:val="00CB1573"/>
    <w:rsid w:val="00CB170B"/>
    <w:rsid w:val="00CB178F"/>
    <w:rsid w:val="00CB1A5E"/>
    <w:rsid w:val="00CB1CE3"/>
    <w:rsid w:val="00CB1D1B"/>
    <w:rsid w:val="00CB2190"/>
    <w:rsid w:val="00CB2562"/>
    <w:rsid w:val="00CB26BF"/>
    <w:rsid w:val="00CB2DB4"/>
    <w:rsid w:val="00CB3BC2"/>
    <w:rsid w:val="00CB3DD5"/>
    <w:rsid w:val="00CB3F45"/>
    <w:rsid w:val="00CB3F5B"/>
    <w:rsid w:val="00CB3FCC"/>
    <w:rsid w:val="00CB410C"/>
    <w:rsid w:val="00CB413A"/>
    <w:rsid w:val="00CB41B4"/>
    <w:rsid w:val="00CB41F9"/>
    <w:rsid w:val="00CB427D"/>
    <w:rsid w:val="00CB44DE"/>
    <w:rsid w:val="00CB4634"/>
    <w:rsid w:val="00CB4E69"/>
    <w:rsid w:val="00CB4EFA"/>
    <w:rsid w:val="00CB529A"/>
    <w:rsid w:val="00CB53C4"/>
    <w:rsid w:val="00CB544E"/>
    <w:rsid w:val="00CB5509"/>
    <w:rsid w:val="00CB5673"/>
    <w:rsid w:val="00CB56CB"/>
    <w:rsid w:val="00CB5943"/>
    <w:rsid w:val="00CB5FCC"/>
    <w:rsid w:val="00CB6175"/>
    <w:rsid w:val="00CB6970"/>
    <w:rsid w:val="00CB6C8F"/>
    <w:rsid w:val="00CB700B"/>
    <w:rsid w:val="00CB7151"/>
    <w:rsid w:val="00CB73CB"/>
    <w:rsid w:val="00CB747E"/>
    <w:rsid w:val="00CB75B9"/>
    <w:rsid w:val="00CB7614"/>
    <w:rsid w:val="00CB7975"/>
    <w:rsid w:val="00CB7C2E"/>
    <w:rsid w:val="00CB7F4C"/>
    <w:rsid w:val="00CC0025"/>
    <w:rsid w:val="00CC0244"/>
    <w:rsid w:val="00CC0411"/>
    <w:rsid w:val="00CC059C"/>
    <w:rsid w:val="00CC05E8"/>
    <w:rsid w:val="00CC0D74"/>
    <w:rsid w:val="00CC0F4E"/>
    <w:rsid w:val="00CC0FD9"/>
    <w:rsid w:val="00CC1350"/>
    <w:rsid w:val="00CC15E3"/>
    <w:rsid w:val="00CC1766"/>
    <w:rsid w:val="00CC17BC"/>
    <w:rsid w:val="00CC21B8"/>
    <w:rsid w:val="00CC2250"/>
    <w:rsid w:val="00CC2756"/>
    <w:rsid w:val="00CC27C3"/>
    <w:rsid w:val="00CC296A"/>
    <w:rsid w:val="00CC2AFD"/>
    <w:rsid w:val="00CC2CF6"/>
    <w:rsid w:val="00CC2E03"/>
    <w:rsid w:val="00CC3660"/>
    <w:rsid w:val="00CC3BB8"/>
    <w:rsid w:val="00CC3D5C"/>
    <w:rsid w:val="00CC3F96"/>
    <w:rsid w:val="00CC44A3"/>
    <w:rsid w:val="00CC4A7C"/>
    <w:rsid w:val="00CC4BD7"/>
    <w:rsid w:val="00CC4BEF"/>
    <w:rsid w:val="00CC4D74"/>
    <w:rsid w:val="00CC4E11"/>
    <w:rsid w:val="00CC5026"/>
    <w:rsid w:val="00CC5212"/>
    <w:rsid w:val="00CC52C2"/>
    <w:rsid w:val="00CC5A1A"/>
    <w:rsid w:val="00CC5AE8"/>
    <w:rsid w:val="00CC6068"/>
    <w:rsid w:val="00CC6329"/>
    <w:rsid w:val="00CC7057"/>
    <w:rsid w:val="00CC7940"/>
    <w:rsid w:val="00CC7D46"/>
    <w:rsid w:val="00CD003E"/>
    <w:rsid w:val="00CD01AF"/>
    <w:rsid w:val="00CD01B9"/>
    <w:rsid w:val="00CD05A4"/>
    <w:rsid w:val="00CD0911"/>
    <w:rsid w:val="00CD0A98"/>
    <w:rsid w:val="00CD0DF6"/>
    <w:rsid w:val="00CD110B"/>
    <w:rsid w:val="00CD16D4"/>
    <w:rsid w:val="00CD19F7"/>
    <w:rsid w:val="00CD1B91"/>
    <w:rsid w:val="00CD2083"/>
    <w:rsid w:val="00CD21A5"/>
    <w:rsid w:val="00CD2242"/>
    <w:rsid w:val="00CD239C"/>
    <w:rsid w:val="00CD246D"/>
    <w:rsid w:val="00CD25D2"/>
    <w:rsid w:val="00CD267C"/>
    <w:rsid w:val="00CD26A2"/>
    <w:rsid w:val="00CD278E"/>
    <w:rsid w:val="00CD27A3"/>
    <w:rsid w:val="00CD287A"/>
    <w:rsid w:val="00CD2929"/>
    <w:rsid w:val="00CD2D4F"/>
    <w:rsid w:val="00CD2D8E"/>
    <w:rsid w:val="00CD2E05"/>
    <w:rsid w:val="00CD31CB"/>
    <w:rsid w:val="00CD3464"/>
    <w:rsid w:val="00CD3687"/>
    <w:rsid w:val="00CD36A4"/>
    <w:rsid w:val="00CD39AF"/>
    <w:rsid w:val="00CD3B99"/>
    <w:rsid w:val="00CD3BEE"/>
    <w:rsid w:val="00CD4189"/>
    <w:rsid w:val="00CD425D"/>
    <w:rsid w:val="00CD44DC"/>
    <w:rsid w:val="00CD45D8"/>
    <w:rsid w:val="00CD4629"/>
    <w:rsid w:val="00CD46BA"/>
    <w:rsid w:val="00CD49B9"/>
    <w:rsid w:val="00CD4D91"/>
    <w:rsid w:val="00CD5165"/>
    <w:rsid w:val="00CD5268"/>
    <w:rsid w:val="00CD553E"/>
    <w:rsid w:val="00CD565F"/>
    <w:rsid w:val="00CD5942"/>
    <w:rsid w:val="00CD5BC7"/>
    <w:rsid w:val="00CD5CDB"/>
    <w:rsid w:val="00CD5DB3"/>
    <w:rsid w:val="00CD5DDF"/>
    <w:rsid w:val="00CD6056"/>
    <w:rsid w:val="00CD6712"/>
    <w:rsid w:val="00CD67FD"/>
    <w:rsid w:val="00CD69FE"/>
    <w:rsid w:val="00CD6CD9"/>
    <w:rsid w:val="00CD6FC9"/>
    <w:rsid w:val="00CD6FCD"/>
    <w:rsid w:val="00CD7708"/>
    <w:rsid w:val="00CD77DA"/>
    <w:rsid w:val="00CD7FD7"/>
    <w:rsid w:val="00CE0608"/>
    <w:rsid w:val="00CE0655"/>
    <w:rsid w:val="00CE0931"/>
    <w:rsid w:val="00CE0AC6"/>
    <w:rsid w:val="00CE0DAF"/>
    <w:rsid w:val="00CE0DE0"/>
    <w:rsid w:val="00CE10CF"/>
    <w:rsid w:val="00CE14B2"/>
    <w:rsid w:val="00CE14D7"/>
    <w:rsid w:val="00CE17D8"/>
    <w:rsid w:val="00CE1964"/>
    <w:rsid w:val="00CE2A08"/>
    <w:rsid w:val="00CE2F26"/>
    <w:rsid w:val="00CE3042"/>
    <w:rsid w:val="00CE31A5"/>
    <w:rsid w:val="00CE333C"/>
    <w:rsid w:val="00CE3649"/>
    <w:rsid w:val="00CE36DA"/>
    <w:rsid w:val="00CE373D"/>
    <w:rsid w:val="00CE3959"/>
    <w:rsid w:val="00CE39D2"/>
    <w:rsid w:val="00CE3D3F"/>
    <w:rsid w:val="00CE3FFE"/>
    <w:rsid w:val="00CE4022"/>
    <w:rsid w:val="00CE4473"/>
    <w:rsid w:val="00CE4767"/>
    <w:rsid w:val="00CE4922"/>
    <w:rsid w:val="00CE4D7B"/>
    <w:rsid w:val="00CE504E"/>
    <w:rsid w:val="00CE5447"/>
    <w:rsid w:val="00CE54E8"/>
    <w:rsid w:val="00CE57D2"/>
    <w:rsid w:val="00CE588F"/>
    <w:rsid w:val="00CE5A35"/>
    <w:rsid w:val="00CE5AC3"/>
    <w:rsid w:val="00CE5E2B"/>
    <w:rsid w:val="00CE6335"/>
    <w:rsid w:val="00CE67CA"/>
    <w:rsid w:val="00CE682E"/>
    <w:rsid w:val="00CE6A26"/>
    <w:rsid w:val="00CE6A72"/>
    <w:rsid w:val="00CE6CA3"/>
    <w:rsid w:val="00CE6E81"/>
    <w:rsid w:val="00CE7045"/>
    <w:rsid w:val="00CE7125"/>
    <w:rsid w:val="00CE7199"/>
    <w:rsid w:val="00CE722F"/>
    <w:rsid w:val="00CE755B"/>
    <w:rsid w:val="00CE7759"/>
    <w:rsid w:val="00CE77EC"/>
    <w:rsid w:val="00CE7999"/>
    <w:rsid w:val="00CE7CDD"/>
    <w:rsid w:val="00CE7D31"/>
    <w:rsid w:val="00CF0030"/>
    <w:rsid w:val="00CF03E1"/>
    <w:rsid w:val="00CF0576"/>
    <w:rsid w:val="00CF0FE5"/>
    <w:rsid w:val="00CF0FF3"/>
    <w:rsid w:val="00CF1004"/>
    <w:rsid w:val="00CF1026"/>
    <w:rsid w:val="00CF12EE"/>
    <w:rsid w:val="00CF139D"/>
    <w:rsid w:val="00CF1549"/>
    <w:rsid w:val="00CF1604"/>
    <w:rsid w:val="00CF1A28"/>
    <w:rsid w:val="00CF2059"/>
    <w:rsid w:val="00CF2061"/>
    <w:rsid w:val="00CF230C"/>
    <w:rsid w:val="00CF24AF"/>
    <w:rsid w:val="00CF2A44"/>
    <w:rsid w:val="00CF2D24"/>
    <w:rsid w:val="00CF2E15"/>
    <w:rsid w:val="00CF30C1"/>
    <w:rsid w:val="00CF316C"/>
    <w:rsid w:val="00CF32BB"/>
    <w:rsid w:val="00CF34A8"/>
    <w:rsid w:val="00CF357E"/>
    <w:rsid w:val="00CF38F1"/>
    <w:rsid w:val="00CF3ACC"/>
    <w:rsid w:val="00CF3CD6"/>
    <w:rsid w:val="00CF3E86"/>
    <w:rsid w:val="00CF3FEB"/>
    <w:rsid w:val="00CF4146"/>
    <w:rsid w:val="00CF4399"/>
    <w:rsid w:val="00CF4822"/>
    <w:rsid w:val="00CF48D3"/>
    <w:rsid w:val="00CF49F0"/>
    <w:rsid w:val="00CF4B69"/>
    <w:rsid w:val="00CF4B7D"/>
    <w:rsid w:val="00CF5173"/>
    <w:rsid w:val="00CF519E"/>
    <w:rsid w:val="00CF53BE"/>
    <w:rsid w:val="00CF55E0"/>
    <w:rsid w:val="00CF5983"/>
    <w:rsid w:val="00CF5AC1"/>
    <w:rsid w:val="00CF5C9A"/>
    <w:rsid w:val="00CF6107"/>
    <w:rsid w:val="00CF6D09"/>
    <w:rsid w:val="00CF6EAE"/>
    <w:rsid w:val="00CF74A3"/>
    <w:rsid w:val="00CF7663"/>
    <w:rsid w:val="00CF782E"/>
    <w:rsid w:val="00CF7E99"/>
    <w:rsid w:val="00CF7F3D"/>
    <w:rsid w:val="00CF7FEF"/>
    <w:rsid w:val="00D0001D"/>
    <w:rsid w:val="00D008AD"/>
    <w:rsid w:val="00D00A06"/>
    <w:rsid w:val="00D00AA6"/>
    <w:rsid w:val="00D00B3E"/>
    <w:rsid w:val="00D00D4A"/>
    <w:rsid w:val="00D00DF1"/>
    <w:rsid w:val="00D0111D"/>
    <w:rsid w:val="00D01231"/>
    <w:rsid w:val="00D0133B"/>
    <w:rsid w:val="00D0159A"/>
    <w:rsid w:val="00D0162E"/>
    <w:rsid w:val="00D01AC3"/>
    <w:rsid w:val="00D02151"/>
    <w:rsid w:val="00D021AA"/>
    <w:rsid w:val="00D027B5"/>
    <w:rsid w:val="00D029DB"/>
    <w:rsid w:val="00D02D59"/>
    <w:rsid w:val="00D0314D"/>
    <w:rsid w:val="00D03356"/>
    <w:rsid w:val="00D038C0"/>
    <w:rsid w:val="00D03AF8"/>
    <w:rsid w:val="00D03D0B"/>
    <w:rsid w:val="00D040BB"/>
    <w:rsid w:val="00D0413E"/>
    <w:rsid w:val="00D04724"/>
    <w:rsid w:val="00D048C4"/>
    <w:rsid w:val="00D048DB"/>
    <w:rsid w:val="00D04AFA"/>
    <w:rsid w:val="00D04DBD"/>
    <w:rsid w:val="00D0512B"/>
    <w:rsid w:val="00D056BC"/>
    <w:rsid w:val="00D0570D"/>
    <w:rsid w:val="00D05AA1"/>
    <w:rsid w:val="00D05C88"/>
    <w:rsid w:val="00D05F7C"/>
    <w:rsid w:val="00D06065"/>
    <w:rsid w:val="00D060D3"/>
    <w:rsid w:val="00D06333"/>
    <w:rsid w:val="00D06452"/>
    <w:rsid w:val="00D06496"/>
    <w:rsid w:val="00D067B8"/>
    <w:rsid w:val="00D06A0A"/>
    <w:rsid w:val="00D06ACF"/>
    <w:rsid w:val="00D06BC7"/>
    <w:rsid w:val="00D06F9A"/>
    <w:rsid w:val="00D07272"/>
    <w:rsid w:val="00D072E6"/>
    <w:rsid w:val="00D077D4"/>
    <w:rsid w:val="00D07A14"/>
    <w:rsid w:val="00D07D2D"/>
    <w:rsid w:val="00D10426"/>
    <w:rsid w:val="00D10646"/>
    <w:rsid w:val="00D10C2F"/>
    <w:rsid w:val="00D10C7F"/>
    <w:rsid w:val="00D11947"/>
    <w:rsid w:val="00D11979"/>
    <w:rsid w:val="00D11DB9"/>
    <w:rsid w:val="00D11EAE"/>
    <w:rsid w:val="00D1228B"/>
    <w:rsid w:val="00D12723"/>
    <w:rsid w:val="00D1274F"/>
    <w:rsid w:val="00D12996"/>
    <w:rsid w:val="00D12AC0"/>
    <w:rsid w:val="00D12C7F"/>
    <w:rsid w:val="00D12DE8"/>
    <w:rsid w:val="00D12ECA"/>
    <w:rsid w:val="00D131EF"/>
    <w:rsid w:val="00D13918"/>
    <w:rsid w:val="00D13B3D"/>
    <w:rsid w:val="00D13C28"/>
    <w:rsid w:val="00D13EAC"/>
    <w:rsid w:val="00D1411A"/>
    <w:rsid w:val="00D145C2"/>
    <w:rsid w:val="00D14E50"/>
    <w:rsid w:val="00D15011"/>
    <w:rsid w:val="00D150D8"/>
    <w:rsid w:val="00D151B7"/>
    <w:rsid w:val="00D15768"/>
    <w:rsid w:val="00D15B73"/>
    <w:rsid w:val="00D1633E"/>
    <w:rsid w:val="00D16B76"/>
    <w:rsid w:val="00D16DCC"/>
    <w:rsid w:val="00D16E68"/>
    <w:rsid w:val="00D16E70"/>
    <w:rsid w:val="00D176FE"/>
    <w:rsid w:val="00D1774F"/>
    <w:rsid w:val="00D17A2A"/>
    <w:rsid w:val="00D20462"/>
    <w:rsid w:val="00D20759"/>
    <w:rsid w:val="00D2082C"/>
    <w:rsid w:val="00D20AA8"/>
    <w:rsid w:val="00D20ADB"/>
    <w:rsid w:val="00D20AED"/>
    <w:rsid w:val="00D20B75"/>
    <w:rsid w:val="00D20E48"/>
    <w:rsid w:val="00D20FFF"/>
    <w:rsid w:val="00D2137D"/>
    <w:rsid w:val="00D21402"/>
    <w:rsid w:val="00D215D6"/>
    <w:rsid w:val="00D21607"/>
    <w:rsid w:val="00D21669"/>
    <w:rsid w:val="00D21B8B"/>
    <w:rsid w:val="00D21BDC"/>
    <w:rsid w:val="00D21C6E"/>
    <w:rsid w:val="00D21F0A"/>
    <w:rsid w:val="00D220B8"/>
    <w:rsid w:val="00D22D56"/>
    <w:rsid w:val="00D22E3F"/>
    <w:rsid w:val="00D22E78"/>
    <w:rsid w:val="00D23096"/>
    <w:rsid w:val="00D234D3"/>
    <w:rsid w:val="00D2397E"/>
    <w:rsid w:val="00D23DAF"/>
    <w:rsid w:val="00D24613"/>
    <w:rsid w:val="00D24723"/>
    <w:rsid w:val="00D248C5"/>
    <w:rsid w:val="00D24D7F"/>
    <w:rsid w:val="00D24D98"/>
    <w:rsid w:val="00D2514A"/>
    <w:rsid w:val="00D25360"/>
    <w:rsid w:val="00D256DC"/>
    <w:rsid w:val="00D25BCE"/>
    <w:rsid w:val="00D26743"/>
    <w:rsid w:val="00D26BBE"/>
    <w:rsid w:val="00D26C1D"/>
    <w:rsid w:val="00D26DF9"/>
    <w:rsid w:val="00D26FEE"/>
    <w:rsid w:val="00D2768C"/>
    <w:rsid w:val="00D307FD"/>
    <w:rsid w:val="00D30937"/>
    <w:rsid w:val="00D3099C"/>
    <w:rsid w:val="00D30BC4"/>
    <w:rsid w:val="00D30C5D"/>
    <w:rsid w:val="00D30D7A"/>
    <w:rsid w:val="00D30FF3"/>
    <w:rsid w:val="00D31018"/>
    <w:rsid w:val="00D311F8"/>
    <w:rsid w:val="00D31407"/>
    <w:rsid w:val="00D3171D"/>
    <w:rsid w:val="00D318EA"/>
    <w:rsid w:val="00D31C7A"/>
    <w:rsid w:val="00D31CD5"/>
    <w:rsid w:val="00D3211A"/>
    <w:rsid w:val="00D321B5"/>
    <w:rsid w:val="00D3243D"/>
    <w:rsid w:val="00D32560"/>
    <w:rsid w:val="00D326FC"/>
    <w:rsid w:val="00D327C9"/>
    <w:rsid w:val="00D32863"/>
    <w:rsid w:val="00D32F48"/>
    <w:rsid w:val="00D3306C"/>
    <w:rsid w:val="00D3314A"/>
    <w:rsid w:val="00D33180"/>
    <w:rsid w:val="00D332C9"/>
    <w:rsid w:val="00D3351E"/>
    <w:rsid w:val="00D33AE6"/>
    <w:rsid w:val="00D34045"/>
    <w:rsid w:val="00D343B8"/>
    <w:rsid w:val="00D345A5"/>
    <w:rsid w:val="00D34675"/>
    <w:rsid w:val="00D3472F"/>
    <w:rsid w:val="00D357E0"/>
    <w:rsid w:val="00D35F70"/>
    <w:rsid w:val="00D36308"/>
    <w:rsid w:val="00D36628"/>
    <w:rsid w:val="00D3672E"/>
    <w:rsid w:val="00D367A5"/>
    <w:rsid w:val="00D36B44"/>
    <w:rsid w:val="00D36C40"/>
    <w:rsid w:val="00D36DA5"/>
    <w:rsid w:val="00D3719D"/>
    <w:rsid w:val="00D373EA"/>
    <w:rsid w:val="00D3768A"/>
    <w:rsid w:val="00D37E8D"/>
    <w:rsid w:val="00D40B8E"/>
    <w:rsid w:val="00D40EAD"/>
    <w:rsid w:val="00D41262"/>
    <w:rsid w:val="00D414F2"/>
    <w:rsid w:val="00D418EA"/>
    <w:rsid w:val="00D41BE5"/>
    <w:rsid w:val="00D41F5F"/>
    <w:rsid w:val="00D423A5"/>
    <w:rsid w:val="00D424F2"/>
    <w:rsid w:val="00D4262B"/>
    <w:rsid w:val="00D42A57"/>
    <w:rsid w:val="00D42AA5"/>
    <w:rsid w:val="00D42BAC"/>
    <w:rsid w:val="00D42BB9"/>
    <w:rsid w:val="00D43458"/>
    <w:rsid w:val="00D4381E"/>
    <w:rsid w:val="00D4384C"/>
    <w:rsid w:val="00D43D60"/>
    <w:rsid w:val="00D43E0F"/>
    <w:rsid w:val="00D442ED"/>
    <w:rsid w:val="00D44B62"/>
    <w:rsid w:val="00D44CE6"/>
    <w:rsid w:val="00D44ED3"/>
    <w:rsid w:val="00D4522B"/>
    <w:rsid w:val="00D453A0"/>
    <w:rsid w:val="00D4632A"/>
    <w:rsid w:val="00D46448"/>
    <w:rsid w:val="00D46555"/>
    <w:rsid w:val="00D46559"/>
    <w:rsid w:val="00D4659F"/>
    <w:rsid w:val="00D466A6"/>
    <w:rsid w:val="00D4692B"/>
    <w:rsid w:val="00D4697D"/>
    <w:rsid w:val="00D4698B"/>
    <w:rsid w:val="00D46B51"/>
    <w:rsid w:val="00D46F4C"/>
    <w:rsid w:val="00D46F82"/>
    <w:rsid w:val="00D47069"/>
    <w:rsid w:val="00D478C2"/>
    <w:rsid w:val="00D47C70"/>
    <w:rsid w:val="00D47FDB"/>
    <w:rsid w:val="00D500D7"/>
    <w:rsid w:val="00D5052A"/>
    <w:rsid w:val="00D50706"/>
    <w:rsid w:val="00D508C8"/>
    <w:rsid w:val="00D509FA"/>
    <w:rsid w:val="00D50BAC"/>
    <w:rsid w:val="00D50BC0"/>
    <w:rsid w:val="00D50CD1"/>
    <w:rsid w:val="00D50DF9"/>
    <w:rsid w:val="00D50FFD"/>
    <w:rsid w:val="00D51369"/>
    <w:rsid w:val="00D51570"/>
    <w:rsid w:val="00D518E2"/>
    <w:rsid w:val="00D51C2F"/>
    <w:rsid w:val="00D51F70"/>
    <w:rsid w:val="00D51FB9"/>
    <w:rsid w:val="00D5208A"/>
    <w:rsid w:val="00D52256"/>
    <w:rsid w:val="00D522D7"/>
    <w:rsid w:val="00D526C5"/>
    <w:rsid w:val="00D52C29"/>
    <w:rsid w:val="00D5305F"/>
    <w:rsid w:val="00D530B9"/>
    <w:rsid w:val="00D532C8"/>
    <w:rsid w:val="00D5348D"/>
    <w:rsid w:val="00D539A0"/>
    <w:rsid w:val="00D53A2B"/>
    <w:rsid w:val="00D54386"/>
    <w:rsid w:val="00D544BF"/>
    <w:rsid w:val="00D545A7"/>
    <w:rsid w:val="00D548C9"/>
    <w:rsid w:val="00D54909"/>
    <w:rsid w:val="00D54B34"/>
    <w:rsid w:val="00D54CFD"/>
    <w:rsid w:val="00D54D93"/>
    <w:rsid w:val="00D54E29"/>
    <w:rsid w:val="00D54E9A"/>
    <w:rsid w:val="00D54EB4"/>
    <w:rsid w:val="00D54F6B"/>
    <w:rsid w:val="00D55083"/>
    <w:rsid w:val="00D5567F"/>
    <w:rsid w:val="00D55826"/>
    <w:rsid w:val="00D55AAA"/>
    <w:rsid w:val="00D55BE4"/>
    <w:rsid w:val="00D55C11"/>
    <w:rsid w:val="00D55FCA"/>
    <w:rsid w:val="00D5603E"/>
    <w:rsid w:val="00D56526"/>
    <w:rsid w:val="00D565DE"/>
    <w:rsid w:val="00D56880"/>
    <w:rsid w:val="00D56C1A"/>
    <w:rsid w:val="00D56C36"/>
    <w:rsid w:val="00D56D0C"/>
    <w:rsid w:val="00D56DA7"/>
    <w:rsid w:val="00D57367"/>
    <w:rsid w:val="00D601EC"/>
    <w:rsid w:val="00D605C7"/>
    <w:rsid w:val="00D6077D"/>
    <w:rsid w:val="00D60C12"/>
    <w:rsid w:val="00D60C68"/>
    <w:rsid w:val="00D60E7F"/>
    <w:rsid w:val="00D611B0"/>
    <w:rsid w:val="00D61253"/>
    <w:rsid w:val="00D61258"/>
    <w:rsid w:val="00D6161F"/>
    <w:rsid w:val="00D61785"/>
    <w:rsid w:val="00D61961"/>
    <w:rsid w:val="00D61A64"/>
    <w:rsid w:val="00D61C10"/>
    <w:rsid w:val="00D61EC0"/>
    <w:rsid w:val="00D61FA3"/>
    <w:rsid w:val="00D62002"/>
    <w:rsid w:val="00D620FA"/>
    <w:rsid w:val="00D6220A"/>
    <w:rsid w:val="00D624C1"/>
    <w:rsid w:val="00D6262E"/>
    <w:rsid w:val="00D62B9A"/>
    <w:rsid w:val="00D62C02"/>
    <w:rsid w:val="00D62E96"/>
    <w:rsid w:val="00D62E9F"/>
    <w:rsid w:val="00D63051"/>
    <w:rsid w:val="00D63150"/>
    <w:rsid w:val="00D63811"/>
    <w:rsid w:val="00D638CD"/>
    <w:rsid w:val="00D638E2"/>
    <w:rsid w:val="00D63C40"/>
    <w:rsid w:val="00D63F6B"/>
    <w:rsid w:val="00D63F84"/>
    <w:rsid w:val="00D64169"/>
    <w:rsid w:val="00D642CE"/>
    <w:rsid w:val="00D6476E"/>
    <w:rsid w:val="00D64788"/>
    <w:rsid w:val="00D64BF7"/>
    <w:rsid w:val="00D64E7F"/>
    <w:rsid w:val="00D65707"/>
    <w:rsid w:val="00D657C1"/>
    <w:rsid w:val="00D65BCF"/>
    <w:rsid w:val="00D65C76"/>
    <w:rsid w:val="00D661CB"/>
    <w:rsid w:val="00D662DF"/>
    <w:rsid w:val="00D66609"/>
    <w:rsid w:val="00D6663E"/>
    <w:rsid w:val="00D66796"/>
    <w:rsid w:val="00D667B2"/>
    <w:rsid w:val="00D66AD1"/>
    <w:rsid w:val="00D66B32"/>
    <w:rsid w:val="00D66C40"/>
    <w:rsid w:val="00D66DE1"/>
    <w:rsid w:val="00D67558"/>
    <w:rsid w:val="00D67896"/>
    <w:rsid w:val="00D67A38"/>
    <w:rsid w:val="00D67E0B"/>
    <w:rsid w:val="00D67EB0"/>
    <w:rsid w:val="00D700F5"/>
    <w:rsid w:val="00D702FB"/>
    <w:rsid w:val="00D70511"/>
    <w:rsid w:val="00D70836"/>
    <w:rsid w:val="00D70870"/>
    <w:rsid w:val="00D70A99"/>
    <w:rsid w:val="00D70BB5"/>
    <w:rsid w:val="00D70D58"/>
    <w:rsid w:val="00D70DAD"/>
    <w:rsid w:val="00D70F26"/>
    <w:rsid w:val="00D71094"/>
    <w:rsid w:val="00D71108"/>
    <w:rsid w:val="00D71633"/>
    <w:rsid w:val="00D718FE"/>
    <w:rsid w:val="00D7190D"/>
    <w:rsid w:val="00D71A3B"/>
    <w:rsid w:val="00D71F2F"/>
    <w:rsid w:val="00D72360"/>
    <w:rsid w:val="00D7258E"/>
    <w:rsid w:val="00D726FC"/>
    <w:rsid w:val="00D72D80"/>
    <w:rsid w:val="00D7346E"/>
    <w:rsid w:val="00D734E9"/>
    <w:rsid w:val="00D739C0"/>
    <w:rsid w:val="00D73BA6"/>
    <w:rsid w:val="00D73D47"/>
    <w:rsid w:val="00D73ED6"/>
    <w:rsid w:val="00D73F87"/>
    <w:rsid w:val="00D741EC"/>
    <w:rsid w:val="00D7425E"/>
    <w:rsid w:val="00D744A8"/>
    <w:rsid w:val="00D74523"/>
    <w:rsid w:val="00D74693"/>
    <w:rsid w:val="00D74A4D"/>
    <w:rsid w:val="00D74E9F"/>
    <w:rsid w:val="00D74EC2"/>
    <w:rsid w:val="00D7529B"/>
    <w:rsid w:val="00D753B2"/>
    <w:rsid w:val="00D7590B"/>
    <w:rsid w:val="00D7604C"/>
    <w:rsid w:val="00D76340"/>
    <w:rsid w:val="00D763EB"/>
    <w:rsid w:val="00D76448"/>
    <w:rsid w:val="00D7666F"/>
    <w:rsid w:val="00D76AA0"/>
    <w:rsid w:val="00D76C74"/>
    <w:rsid w:val="00D771A7"/>
    <w:rsid w:val="00D77524"/>
    <w:rsid w:val="00D77CB5"/>
    <w:rsid w:val="00D80225"/>
    <w:rsid w:val="00D8030D"/>
    <w:rsid w:val="00D805F0"/>
    <w:rsid w:val="00D80957"/>
    <w:rsid w:val="00D80B2C"/>
    <w:rsid w:val="00D813AD"/>
    <w:rsid w:val="00D813E8"/>
    <w:rsid w:val="00D81434"/>
    <w:rsid w:val="00D81A0B"/>
    <w:rsid w:val="00D81F37"/>
    <w:rsid w:val="00D82023"/>
    <w:rsid w:val="00D821C9"/>
    <w:rsid w:val="00D8237D"/>
    <w:rsid w:val="00D8249D"/>
    <w:rsid w:val="00D829B7"/>
    <w:rsid w:val="00D82BAA"/>
    <w:rsid w:val="00D82E32"/>
    <w:rsid w:val="00D833D5"/>
    <w:rsid w:val="00D83D6D"/>
    <w:rsid w:val="00D8428D"/>
    <w:rsid w:val="00D845BB"/>
    <w:rsid w:val="00D8471A"/>
    <w:rsid w:val="00D84893"/>
    <w:rsid w:val="00D849B8"/>
    <w:rsid w:val="00D84A4E"/>
    <w:rsid w:val="00D84F35"/>
    <w:rsid w:val="00D850E5"/>
    <w:rsid w:val="00D85123"/>
    <w:rsid w:val="00D851F4"/>
    <w:rsid w:val="00D85428"/>
    <w:rsid w:val="00D854B1"/>
    <w:rsid w:val="00D85538"/>
    <w:rsid w:val="00D85C7E"/>
    <w:rsid w:val="00D85CDB"/>
    <w:rsid w:val="00D85E1C"/>
    <w:rsid w:val="00D85FEB"/>
    <w:rsid w:val="00D862BD"/>
    <w:rsid w:val="00D8647E"/>
    <w:rsid w:val="00D864EA"/>
    <w:rsid w:val="00D866C6"/>
    <w:rsid w:val="00D867CF"/>
    <w:rsid w:val="00D86D1C"/>
    <w:rsid w:val="00D86F48"/>
    <w:rsid w:val="00D87010"/>
    <w:rsid w:val="00D870B7"/>
    <w:rsid w:val="00D874B3"/>
    <w:rsid w:val="00D877BC"/>
    <w:rsid w:val="00D87B98"/>
    <w:rsid w:val="00D87CDF"/>
    <w:rsid w:val="00D87E42"/>
    <w:rsid w:val="00D90075"/>
    <w:rsid w:val="00D9030E"/>
    <w:rsid w:val="00D907FA"/>
    <w:rsid w:val="00D90BFE"/>
    <w:rsid w:val="00D90D36"/>
    <w:rsid w:val="00D90F72"/>
    <w:rsid w:val="00D91416"/>
    <w:rsid w:val="00D91614"/>
    <w:rsid w:val="00D91D3C"/>
    <w:rsid w:val="00D92030"/>
    <w:rsid w:val="00D92331"/>
    <w:rsid w:val="00D925E2"/>
    <w:rsid w:val="00D92B4B"/>
    <w:rsid w:val="00D92CB6"/>
    <w:rsid w:val="00D93643"/>
    <w:rsid w:val="00D93941"/>
    <w:rsid w:val="00D93D04"/>
    <w:rsid w:val="00D93EF2"/>
    <w:rsid w:val="00D93FBB"/>
    <w:rsid w:val="00D93FEB"/>
    <w:rsid w:val="00D94078"/>
    <w:rsid w:val="00D94106"/>
    <w:rsid w:val="00D9416B"/>
    <w:rsid w:val="00D94550"/>
    <w:rsid w:val="00D94849"/>
    <w:rsid w:val="00D94D31"/>
    <w:rsid w:val="00D94D80"/>
    <w:rsid w:val="00D94F4A"/>
    <w:rsid w:val="00D9520E"/>
    <w:rsid w:val="00D953BD"/>
    <w:rsid w:val="00D9580B"/>
    <w:rsid w:val="00D95D39"/>
    <w:rsid w:val="00D95D3E"/>
    <w:rsid w:val="00D95E9A"/>
    <w:rsid w:val="00D962A2"/>
    <w:rsid w:val="00D963CD"/>
    <w:rsid w:val="00D9657C"/>
    <w:rsid w:val="00D96A41"/>
    <w:rsid w:val="00D96AF5"/>
    <w:rsid w:val="00D96FC3"/>
    <w:rsid w:val="00D973CC"/>
    <w:rsid w:val="00D9742F"/>
    <w:rsid w:val="00D97F0E"/>
    <w:rsid w:val="00D97F55"/>
    <w:rsid w:val="00D97FFE"/>
    <w:rsid w:val="00DA03F4"/>
    <w:rsid w:val="00DA055A"/>
    <w:rsid w:val="00DA0660"/>
    <w:rsid w:val="00DA0B40"/>
    <w:rsid w:val="00DA0E93"/>
    <w:rsid w:val="00DA1B70"/>
    <w:rsid w:val="00DA21DF"/>
    <w:rsid w:val="00DA2277"/>
    <w:rsid w:val="00DA22B9"/>
    <w:rsid w:val="00DA235A"/>
    <w:rsid w:val="00DA251D"/>
    <w:rsid w:val="00DA2576"/>
    <w:rsid w:val="00DA276F"/>
    <w:rsid w:val="00DA28EA"/>
    <w:rsid w:val="00DA2CE0"/>
    <w:rsid w:val="00DA2D8B"/>
    <w:rsid w:val="00DA2E84"/>
    <w:rsid w:val="00DA3165"/>
    <w:rsid w:val="00DA31E1"/>
    <w:rsid w:val="00DA36D9"/>
    <w:rsid w:val="00DA38D8"/>
    <w:rsid w:val="00DA3FBC"/>
    <w:rsid w:val="00DA408B"/>
    <w:rsid w:val="00DA4192"/>
    <w:rsid w:val="00DA41F8"/>
    <w:rsid w:val="00DA4378"/>
    <w:rsid w:val="00DA48D6"/>
    <w:rsid w:val="00DA49C6"/>
    <w:rsid w:val="00DA4D76"/>
    <w:rsid w:val="00DA4E69"/>
    <w:rsid w:val="00DA594E"/>
    <w:rsid w:val="00DA5C7D"/>
    <w:rsid w:val="00DA632E"/>
    <w:rsid w:val="00DA6581"/>
    <w:rsid w:val="00DA6814"/>
    <w:rsid w:val="00DA6AA4"/>
    <w:rsid w:val="00DA6B77"/>
    <w:rsid w:val="00DA6C35"/>
    <w:rsid w:val="00DA75CB"/>
    <w:rsid w:val="00DA792E"/>
    <w:rsid w:val="00DA7BB8"/>
    <w:rsid w:val="00DA7D01"/>
    <w:rsid w:val="00DB0437"/>
    <w:rsid w:val="00DB0559"/>
    <w:rsid w:val="00DB057F"/>
    <w:rsid w:val="00DB0739"/>
    <w:rsid w:val="00DB0EFD"/>
    <w:rsid w:val="00DB1308"/>
    <w:rsid w:val="00DB1E8A"/>
    <w:rsid w:val="00DB23C0"/>
    <w:rsid w:val="00DB28CE"/>
    <w:rsid w:val="00DB2A63"/>
    <w:rsid w:val="00DB2B16"/>
    <w:rsid w:val="00DB2BB8"/>
    <w:rsid w:val="00DB2CDB"/>
    <w:rsid w:val="00DB2FE8"/>
    <w:rsid w:val="00DB32CC"/>
    <w:rsid w:val="00DB3597"/>
    <w:rsid w:val="00DB3619"/>
    <w:rsid w:val="00DB386F"/>
    <w:rsid w:val="00DB3B4E"/>
    <w:rsid w:val="00DB3D90"/>
    <w:rsid w:val="00DB3E11"/>
    <w:rsid w:val="00DB3F2E"/>
    <w:rsid w:val="00DB40AE"/>
    <w:rsid w:val="00DB4190"/>
    <w:rsid w:val="00DB43B0"/>
    <w:rsid w:val="00DB4457"/>
    <w:rsid w:val="00DB4714"/>
    <w:rsid w:val="00DB51CD"/>
    <w:rsid w:val="00DB5877"/>
    <w:rsid w:val="00DB592C"/>
    <w:rsid w:val="00DB5C8C"/>
    <w:rsid w:val="00DB605B"/>
    <w:rsid w:val="00DB63B8"/>
    <w:rsid w:val="00DB65F1"/>
    <w:rsid w:val="00DB6614"/>
    <w:rsid w:val="00DB68E9"/>
    <w:rsid w:val="00DB6906"/>
    <w:rsid w:val="00DB6AFA"/>
    <w:rsid w:val="00DB6C4F"/>
    <w:rsid w:val="00DB6D25"/>
    <w:rsid w:val="00DB72C0"/>
    <w:rsid w:val="00DB72D3"/>
    <w:rsid w:val="00DB761D"/>
    <w:rsid w:val="00DB7D41"/>
    <w:rsid w:val="00DB7D68"/>
    <w:rsid w:val="00DC0053"/>
    <w:rsid w:val="00DC021C"/>
    <w:rsid w:val="00DC022D"/>
    <w:rsid w:val="00DC02D5"/>
    <w:rsid w:val="00DC042D"/>
    <w:rsid w:val="00DC070B"/>
    <w:rsid w:val="00DC0D91"/>
    <w:rsid w:val="00DC0FB6"/>
    <w:rsid w:val="00DC1217"/>
    <w:rsid w:val="00DC1268"/>
    <w:rsid w:val="00DC1354"/>
    <w:rsid w:val="00DC1529"/>
    <w:rsid w:val="00DC15CF"/>
    <w:rsid w:val="00DC1615"/>
    <w:rsid w:val="00DC168E"/>
    <w:rsid w:val="00DC17F9"/>
    <w:rsid w:val="00DC1BF7"/>
    <w:rsid w:val="00DC1C83"/>
    <w:rsid w:val="00DC1F76"/>
    <w:rsid w:val="00DC2182"/>
    <w:rsid w:val="00DC2309"/>
    <w:rsid w:val="00DC259C"/>
    <w:rsid w:val="00DC25CD"/>
    <w:rsid w:val="00DC25E8"/>
    <w:rsid w:val="00DC2750"/>
    <w:rsid w:val="00DC3016"/>
    <w:rsid w:val="00DC3732"/>
    <w:rsid w:val="00DC3929"/>
    <w:rsid w:val="00DC40EC"/>
    <w:rsid w:val="00DC4240"/>
    <w:rsid w:val="00DC44F6"/>
    <w:rsid w:val="00DC4AA9"/>
    <w:rsid w:val="00DC515B"/>
    <w:rsid w:val="00DC528C"/>
    <w:rsid w:val="00DC53A2"/>
    <w:rsid w:val="00DC53C5"/>
    <w:rsid w:val="00DC5A15"/>
    <w:rsid w:val="00DC5E05"/>
    <w:rsid w:val="00DC600A"/>
    <w:rsid w:val="00DC6355"/>
    <w:rsid w:val="00DC65FC"/>
    <w:rsid w:val="00DC6876"/>
    <w:rsid w:val="00DC68CC"/>
    <w:rsid w:val="00DC695D"/>
    <w:rsid w:val="00DC6AE4"/>
    <w:rsid w:val="00DC6B72"/>
    <w:rsid w:val="00DC6C0E"/>
    <w:rsid w:val="00DC6E2E"/>
    <w:rsid w:val="00DC6F8D"/>
    <w:rsid w:val="00DC71EB"/>
    <w:rsid w:val="00DC73C6"/>
    <w:rsid w:val="00DC75B3"/>
    <w:rsid w:val="00DC7627"/>
    <w:rsid w:val="00DC7D12"/>
    <w:rsid w:val="00DD01C5"/>
    <w:rsid w:val="00DD02C8"/>
    <w:rsid w:val="00DD02FD"/>
    <w:rsid w:val="00DD02FE"/>
    <w:rsid w:val="00DD0D3B"/>
    <w:rsid w:val="00DD0DC2"/>
    <w:rsid w:val="00DD0F52"/>
    <w:rsid w:val="00DD1010"/>
    <w:rsid w:val="00DD10F3"/>
    <w:rsid w:val="00DD179D"/>
    <w:rsid w:val="00DD18CC"/>
    <w:rsid w:val="00DD1E43"/>
    <w:rsid w:val="00DD1F82"/>
    <w:rsid w:val="00DD2387"/>
    <w:rsid w:val="00DD2411"/>
    <w:rsid w:val="00DD24D7"/>
    <w:rsid w:val="00DD34F6"/>
    <w:rsid w:val="00DD35F4"/>
    <w:rsid w:val="00DD3696"/>
    <w:rsid w:val="00DD3B16"/>
    <w:rsid w:val="00DD4035"/>
    <w:rsid w:val="00DD40E4"/>
    <w:rsid w:val="00DD41AF"/>
    <w:rsid w:val="00DD47DD"/>
    <w:rsid w:val="00DD4BE3"/>
    <w:rsid w:val="00DD543E"/>
    <w:rsid w:val="00DD5A69"/>
    <w:rsid w:val="00DD6142"/>
    <w:rsid w:val="00DD61B4"/>
    <w:rsid w:val="00DD61D0"/>
    <w:rsid w:val="00DD674C"/>
    <w:rsid w:val="00DD69C9"/>
    <w:rsid w:val="00DD6A1C"/>
    <w:rsid w:val="00DD6B51"/>
    <w:rsid w:val="00DD6D64"/>
    <w:rsid w:val="00DD702A"/>
    <w:rsid w:val="00DD727F"/>
    <w:rsid w:val="00DD738B"/>
    <w:rsid w:val="00DD7715"/>
    <w:rsid w:val="00DD7748"/>
    <w:rsid w:val="00DD7A19"/>
    <w:rsid w:val="00DD7BAD"/>
    <w:rsid w:val="00DD7BBF"/>
    <w:rsid w:val="00DD7C10"/>
    <w:rsid w:val="00DE01E8"/>
    <w:rsid w:val="00DE024D"/>
    <w:rsid w:val="00DE030E"/>
    <w:rsid w:val="00DE03BE"/>
    <w:rsid w:val="00DE0570"/>
    <w:rsid w:val="00DE0657"/>
    <w:rsid w:val="00DE0AB4"/>
    <w:rsid w:val="00DE0AD0"/>
    <w:rsid w:val="00DE0AD5"/>
    <w:rsid w:val="00DE0ADE"/>
    <w:rsid w:val="00DE0EC3"/>
    <w:rsid w:val="00DE0F06"/>
    <w:rsid w:val="00DE17AF"/>
    <w:rsid w:val="00DE1FE7"/>
    <w:rsid w:val="00DE21BD"/>
    <w:rsid w:val="00DE24DF"/>
    <w:rsid w:val="00DE24E5"/>
    <w:rsid w:val="00DE27DA"/>
    <w:rsid w:val="00DE27FC"/>
    <w:rsid w:val="00DE292A"/>
    <w:rsid w:val="00DE2AF7"/>
    <w:rsid w:val="00DE2D89"/>
    <w:rsid w:val="00DE31E4"/>
    <w:rsid w:val="00DE32B6"/>
    <w:rsid w:val="00DE33A3"/>
    <w:rsid w:val="00DE375F"/>
    <w:rsid w:val="00DE378B"/>
    <w:rsid w:val="00DE3833"/>
    <w:rsid w:val="00DE3A2F"/>
    <w:rsid w:val="00DE3A54"/>
    <w:rsid w:val="00DE40E6"/>
    <w:rsid w:val="00DE4384"/>
    <w:rsid w:val="00DE43AF"/>
    <w:rsid w:val="00DE48ED"/>
    <w:rsid w:val="00DE49F1"/>
    <w:rsid w:val="00DE49F4"/>
    <w:rsid w:val="00DE4C87"/>
    <w:rsid w:val="00DE4F2C"/>
    <w:rsid w:val="00DE5258"/>
    <w:rsid w:val="00DE529A"/>
    <w:rsid w:val="00DE543C"/>
    <w:rsid w:val="00DE584C"/>
    <w:rsid w:val="00DE5D52"/>
    <w:rsid w:val="00DE6299"/>
    <w:rsid w:val="00DE6452"/>
    <w:rsid w:val="00DE6E2D"/>
    <w:rsid w:val="00DE6FD1"/>
    <w:rsid w:val="00DE7A9D"/>
    <w:rsid w:val="00DE7B4F"/>
    <w:rsid w:val="00DE7DF0"/>
    <w:rsid w:val="00DE7E52"/>
    <w:rsid w:val="00DF0153"/>
    <w:rsid w:val="00DF0342"/>
    <w:rsid w:val="00DF0640"/>
    <w:rsid w:val="00DF06D9"/>
    <w:rsid w:val="00DF0912"/>
    <w:rsid w:val="00DF0923"/>
    <w:rsid w:val="00DF0CC4"/>
    <w:rsid w:val="00DF0E29"/>
    <w:rsid w:val="00DF14E8"/>
    <w:rsid w:val="00DF158B"/>
    <w:rsid w:val="00DF1CF6"/>
    <w:rsid w:val="00DF1EE6"/>
    <w:rsid w:val="00DF2550"/>
    <w:rsid w:val="00DF2BCB"/>
    <w:rsid w:val="00DF2DAC"/>
    <w:rsid w:val="00DF2DF2"/>
    <w:rsid w:val="00DF2EE3"/>
    <w:rsid w:val="00DF3165"/>
    <w:rsid w:val="00DF3251"/>
    <w:rsid w:val="00DF336B"/>
    <w:rsid w:val="00DF34BC"/>
    <w:rsid w:val="00DF36C4"/>
    <w:rsid w:val="00DF38B0"/>
    <w:rsid w:val="00DF395E"/>
    <w:rsid w:val="00DF3A68"/>
    <w:rsid w:val="00DF3ABF"/>
    <w:rsid w:val="00DF3E9D"/>
    <w:rsid w:val="00DF4485"/>
    <w:rsid w:val="00DF46A8"/>
    <w:rsid w:val="00DF4A08"/>
    <w:rsid w:val="00DF4D68"/>
    <w:rsid w:val="00DF4FE0"/>
    <w:rsid w:val="00DF5174"/>
    <w:rsid w:val="00DF53D1"/>
    <w:rsid w:val="00DF5A0D"/>
    <w:rsid w:val="00DF5B1D"/>
    <w:rsid w:val="00DF5BB4"/>
    <w:rsid w:val="00DF5BDD"/>
    <w:rsid w:val="00DF5E1E"/>
    <w:rsid w:val="00DF618F"/>
    <w:rsid w:val="00DF6206"/>
    <w:rsid w:val="00DF62DF"/>
    <w:rsid w:val="00DF6400"/>
    <w:rsid w:val="00DF6838"/>
    <w:rsid w:val="00DF7243"/>
    <w:rsid w:val="00DF72C8"/>
    <w:rsid w:val="00DF776D"/>
    <w:rsid w:val="00E002DF"/>
    <w:rsid w:val="00E004A9"/>
    <w:rsid w:val="00E004CB"/>
    <w:rsid w:val="00E00960"/>
    <w:rsid w:val="00E009DF"/>
    <w:rsid w:val="00E00C8C"/>
    <w:rsid w:val="00E00DA1"/>
    <w:rsid w:val="00E00F5E"/>
    <w:rsid w:val="00E01010"/>
    <w:rsid w:val="00E01434"/>
    <w:rsid w:val="00E01620"/>
    <w:rsid w:val="00E01B10"/>
    <w:rsid w:val="00E01B99"/>
    <w:rsid w:val="00E01C9D"/>
    <w:rsid w:val="00E01D17"/>
    <w:rsid w:val="00E021E4"/>
    <w:rsid w:val="00E0232E"/>
    <w:rsid w:val="00E025C0"/>
    <w:rsid w:val="00E0278A"/>
    <w:rsid w:val="00E029EA"/>
    <w:rsid w:val="00E02A60"/>
    <w:rsid w:val="00E02B76"/>
    <w:rsid w:val="00E030B4"/>
    <w:rsid w:val="00E0342D"/>
    <w:rsid w:val="00E03468"/>
    <w:rsid w:val="00E034CF"/>
    <w:rsid w:val="00E03EC5"/>
    <w:rsid w:val="00E03F24"/>
    <w:rsid w:val="00E044BF"/>
    <w:rsid w:val="00E04547"/>
    <w:rsid w:val="00E045C5"/>
    <w:rsid w:val="00E04BC5"/>
    <w:rsid w:val="00E04EF2"/>
    <w:rsid w:val="00E05149"/>
    <w:rsid w:val="00E0515A"/>
    <w:rsid w:val="00E05371"/>
    <w:rsid w:val="00E055C3"/>
    <w:rsid w:val="00E056FB"/>
    <w:rsid w:val="00E05BC2"/>
    <w:rsid w:val="00E05C1B"/>
    <w:rsid w:val="00E05E68"/>
    <w:rsid w:val="00E065CD"/>
    <w:rsid w:val="00E06EFF"/>
    <w:rsid w:val="00E07367"/>
    <w:rsid w:val="00E0739C"/>
    <w:rsid w:val="00E077CF"/>
    <w:rsid w:val="00E077E9"/>
    <w:rsid w:val="00E07C2F"/>
    <w:rsid w:val="00E07D40"/>
    <w:rsid w:val="00E07F9C"/>
    <w:rsid w:val="00E10D8D"/>
    <w:rsid w:val="00E10DE3"/>
    <w:rsid w:val="00E10FB5"/>
    <w:rsid w:val="00E11636"/>
    <w:rsid w:val="00E1193F"/>
    <w:rsid w:val="00E11A1E"/>
    <w:rsid w:val="00E11C75"/>
    <w:rsid w:val="00E11D0E"/>
    <w:rsid w:val="00E12160"/>
    <w:rsid w:val="00E122B7"/>
    <w:rsid w:val="00E12917"/>
    <w:rsid w:val="00E12A69"/>
    <w:rsid w:val="00E12AA8"/>
    <w:rsid w:val="00E12B29"/>
    <w:rsid w:val="00E12D2E"/>
    <w:rsid w:val="00E12F8A"/>
    <w:rsid w:val="00E13116"/>
    <w:rsid w:val="00E1319E"/>
    <w:rsid w:val="00E1361B"/>
    <w:rsid w:val="00E136C5"/>
    <w:rsid w:val="00E13857"/>
    <w:rsid w:val="00E13BB4"/>
    <w:rsid w:val="00E13BC2"/>
    <w:rsid w:val="00E13BD4"/>
    <w:rsid w:val="00E13E28"/>
    <w:rsid w:val="00E14184"/>
    <w:rsid w:val="00E1464B"/>
    <w:rsid w:val="00E1468F"/>
    <w:rsid w:val="00E146B1"/>
    <w:rsid w:val="00E14782"/>
    <w:rsid w:val="00E14D54"/>
    <w:rsid w:val="00E14EA1"/>
    <w:rsid w:val="00E152CD"/>
    <w:rsid w:val="00E1575B"/>
    <w:rsid w:val="00E157B5"/>
    <w:rsid w:val="00E15F7C"/>
    <w:rsid w:val="00E15F80"/>
    <w:rsid w:val="00E16218"/>
    <w:rsid w:val="00E1667A"/>
    <w:rsid w:val="00E16A38"/>
    <w:rsid w:val="00E17109"/>
    <w:rsid w:val="00E174A5"/>
    <w:rsid w:val="00E17BDD"/>
    <w:rsid w:val="00E17CDF"/>
    <w:rsid w:val="00E17D62"/>
    <w:rsid w:val="00E17DBD"/>
    <w:rsid w:val="00E2014D"/>
    <w:rsid w:val="00E20589"/>
    <w:rsid w:val="00E2066B"/>
    <w:rsid w:val="00E208ED"/>
    <w:rsid w:val="00E20AF0"/>
    <w:rsid w:val="00E20CE9"/>
    <w:rsid w:val="00E20DD0"/>
    <w:rsid w:val="00E20DE8"/>
    <w:rsid w:val="00E20E2A"/>
    <w:rsid w:val="00E20F90"/>
    <w:rsid w:val="00E21593"/>
    <w:rsid w:val="00E2171E"/>
    <w:rsid w:val="00E21892"/>
    <w:rsid w:val="00E21895"/>
    <w:rsid w:val="00E21B29"/>
    <w:rsid w:val="00E21BBF"/>
    <w:rsid w:val="00E21F7E"/>
    <w:rsid w:val="00E2228C"/>
    <w:rsid w:val="00E229ED"/>
    <w:rsid w:val="00E22BCA"/>
    <w:rsid w:val="00E22E2E"/>
    <w:rsid w:val="00E23168"/>
    <w:rsid w:val="00E231E3"/>
    <w:rsid w:val="00E23427"/>
    <w:rsid w:val="00E2346F"/>
    <w:rsid w:val="00E239AF"/>
    <w:rsid w:val="00E24091"/>
    <w:rsid w:val="00E24458"/>
    <w:rsid w:val="00E2452B"/>
    <w:rsid w:val="00E24E3E"/>
    <w:rsid w:val="00E24E6F"/>
    <w:rsid w:val="00E2504A"/>
    <w:rsid w:val="00E253DA"/>
    <w:rsid w:val="00E25B95"/>
    <w:rsid w:val="00E260F5"/>
    <w:rsid w:val="00E262DC"/>
    <w:rsid w:val="00E26652"/>
    <w:rsid w:val="00E269FB"/>
    <w:rsid w:val="00E26C4B"/>
    <w:rsid w:val="00E26CC5"/>
    <w:rsid w:val="00E26E4A"/>
    <w:rsid w:val="00E2726C"/>
    <w:rsid w:val="00E276AB"/>
    <w:rsid w:val="00E276B8"/>
    <w:rsid w:val="00E27997"/>
    <w:rsid w:val="00E27B9B"/>
    <w:rsid w:val="00E27D63"/>
    <w:rsid w:val="00E27F82"/>
    <w:rsid w:val="00E30586"/>
    <w:rsid w:val="00E30DB3"/>
    <w:rsid w:val="00E31230"/>
    <w:rsid w:val="00E313C6"/>
    <w:rsid w:val="00E31D3A"/>
    <w:rsid w:val="00E32136"/>
    <w:rsid w:val="00E32141"/>
    <w:rsid w:val="00E32666"/>
    <w:rsid w:val="00E328D2"/>
    <w:rsid w:val="00E328D7"/>
    <w:rsid w:val="00E32C5E"/>
    <w:rsid w:val="00E32DEC"/>
    <w:rsid w:val="00E32F40"/>
    <w:rsid w:val="00E33273"/>
    <w:rsid w:val="00E334F1"/>
    <w:rsid w:val="00E33934"/>
    <w:rsid w:val="00E33C03"/>
    <w:rsid w:val="00E3488A"/>
    <w:rsid w:val="00E349CC"/>
    <w:rsid w:val="00E349D4"/>
    <w:rsid w:val="00E3510E"/>
    <w:rsid w:val="00E3534D"/>
    <w:rsid w:val="00E355E6"/>
    <w:rsid w:val="00E35620"/>
    <w:rsid w:val="00E357DA"/>
    <w:rsid w:val="00E35A1F"/>
    <w:rsid w:val="00E35AEB"/>
    <w:rsid w:val="00E35D62"/>
    <w:rsid w:val="00E35DA1"/>
    <w:rsid w:val="00E364A9"/>
    <w:rsid w:val="00E36567"/>
    <w:rsid w:val="00E36F9A"/>
    <w:rsid w:val="00E3734B"/>
    <w:rsid w:val="00E373B7"/>
    <w:rsid w:val="00E37419"/>
    <w:rsid w:val="00E37422"/>
    <w:rsid w:val="00E3753C"/>
    <w:rsid w:val="00E376ED"/>
    <w:rsid w:val="00E37C38"/>
    <w:rsid w:val="00E37E9D"/>
    <w:rsid w:val="00E4028B"/>
    <w:rsid w:val="00E4034A"/>
    <w:rsid w:val="00E40552"/>
    <w:rsid w:val="00E409AF"/>
    <w:rsid w:val="00E409E8"/>
    <w:rsid w:val="00E40C90"/>
    <w:rsid w:val="00E40D96"/>
    <w:rsid w:val="00E40EB5"/>
    <w:rsid w:val="00E413AF"/>
    <w:rsid w:val="00E414DD"/>
    <w:rsid w:val="00E4151C"/>
    <w:rsid w:val="00E419D0"/>
    <w:rsid w:val="00E41C6A"/>
    <w:rsid w:val="00E41CCE"/>
    <w:rsid w:val="00E42115"/>
    <w:rsid w:val="00E42265"/>
    <w:rsid w:val="00E42710"/>
    <w:rsid w:val="00E427A3"/>
    <w:rsid w:val="00E42A0A"/>
    <w:rsid w:val="00E42ABF"/>
    <w:rsid w:val="00E42AF4"/>
    <w:rsid w:val="00E42B0C"/>
    <w:rsid w:val="00E42E5C"/>
    <w:rsid w:val="00E43167"/>
    <w:rsid w:val="00E434BE"/>
    <w:rsid w:val="00E4355E"/>
    <w:rsid w:val="00E43C92"/>
    <w:rsid w:val="00E43FF5"/>
    <w:rsid w:val="00E440E3"/>
    <w:rsid w:val="00E44A5E"/>
    <w:rsid w:val="00E44A95"/>
    <w:rsid w:val="00E44A9A"/>
    <w:rsid w:val="00E44B2D"/>
    <w:rsid w:val="00E44F26"/>
    <w:rsid w:val="00E44FFE"/>
    <w:rsid w:val="00E45141"/>
    <w:rsid w:val="00E45507"/>
    <w:rsid w:val="00E4568A"/>
    <w:rsid w:val="00E457DF"/>
    <w:rsid w:val="00E459FD"/>
    <w:rsid w:val="00E45A80"/>
    <w:rsid w:val="00E45E26"/>
    <w:rsid w:val="00E45F2B"/>
    <w:rsid w:val="00E461A2"/>
    <w:rsid w:val="00E462D9"/>
    <w:rsid w:val="00E465ED"/>
    <w:rsid w:val="00E46677"/>
    <w:rsid w:val="00E46701"/>
    <w:rsid w:val="00E46B7E"/>
    <w:rsid w:val="00E46C14"/>
    <w:rsid w:val="00E46D20"/>
    <w:rsid w:val="00E479A9"/>
    <w:rsid w:val="00E47A42"/>
    <w:rsid w:val="00E47AEA"/>
    <w:rsid w:val="00E47DB0"/>
    <w:rsid w:val="00E47FBE"/>
    <w:rsid w:val="00E50152"/>
    <w:rsid w:val="00E5018C"/>
    <w:rsid w:val="00E50221"/>
    <w:rsid w:val="00E5094B"/>
    <w:rsid w:val="00E50B67"/>
    <w:rsid w:val="00E50F2C"/>
    <w:rsid w:val="00E51184"/>
    <w:rsid w:val="00E51614"/>
    <w:rsid w:val="00E519F6"/>
    <w:rsid w:val="00E51E89"/>
    <w:rsid w:val="00E52424"/>
    <w:rsid w:val="00E52486"/>
    <w:rsid w:val="00E527D7"/>
    <w:rsid w:val="00E52BC1"/>
    <w:rsid w:val="00E532E1"/>
    <w:rsid w:val="00E533BC"/>
    <w:rsid w:val="00E534EE"/>
    <w:rsid w:val="00E53501"/>
    <w:rsid w:val="00E545F4"/>
    <w:rsid w:val="00E548C6"/>
    <w:rsid w:val="00E54B9C"/>
    <w:rsid w:val="00E54D8C"/>
    <w:rsid w:val="00E55997"/>
    <w:rsid w:val="00E55C87"/>
    <w:rsid w:val="00E5618E"/>
    <w:rsid w:val="00E56647"/>
    <w:rsid w:val="00E566CE"/>
    <w:rsid w:val="00E566F2"/>
    <w:rsid w:val="00E56CE5"/>
    <w:rsid w:val="00E56D01"/>
    <w:rsid w:val="00E57384"/>
    <w:rsid w:val="00E573D7"/>
    <w:rsid w:val="00E57DE0"/>
    <w:rsid w:val="00E57E2A"/>
    <w:rsid w:val="00E57F51"/>
    <w:rsid w:val="00E601DD"/>
    <w:rsid w:val="00E603C7"/>
    <w:rsid w:val="00E6057D"/>
    <w:rsid w:val="00E60A3C"/>
    <w:rsid w:val="00E60A45"/>
    <w:rsid w:val="00E60CBD"/>
    <w:rsid w:val="00E60D06"/>
    <w:rsid w:val="00E60F0B"/>
    <w:rsid w:val="00E610EE"/>
    <w:rsid w:val="00E6134A"/>
    <w:rsid w:val="00E614F2"/>
    <w:rsid w:val="00E61556"/>
    <w:rsid w:val="00E61726"/>
    <w:rsid w:val="00E617B1"/>
    <w:rsid w:val="00E61817"/>
    <w:rsid w:val="00E61B54"/>
    <w:rsid w:val="00E62225"/>
    <w:rsid w:val="00E6264B"/>
    <w:rsid w:val="00E62B29"/>
    <w:rsid w:val="00E62B8A"/>
    <w:rsid w:val="00E63134"/>
    <w:rsid w:val="00E63204"/>
    <w:rsid w:val="00E63A0F"/>
    <w:rsid w:val="00E63B1D"/>
    <w:rsid w:val="00E63B95"/>
    <w:rsid w:val="00E63F06"/>
    <w:rsid w:val="00E643D5"/>
    <w:rsid w:val="00E64507"/>
    <w:rsid w:val="00E645B2"/>
    <w:rsid w:val="00E646BD"/>
    <w:rsid w:val="00E646D9"/>
    <w:rsid w:val="00E6498C"/>
    <w:rsid w:val="00E64FE5"/>
    <w:rsid w:val="00E6500A"/>
    <w:rsid w:val="00E652CC"/>
    <w:rsid w:val="00E65460"/>
    <w:rsid w:val="00E65EB8"/>
    <w:rsid w:val="00E65EDC"/>
    <w:rsid w:val="00E65F60"/>
    <w:rsid w:val="00E66111"/>
    <w:rsid w:val="00E66208"/>
    <w:rsid w:val="00E66289"/>
    <w:rsid w:val="00E66499"/>
    <w:rsid w:val="00E66C94"/>
    <w:rsid w:val="00E66F6D"/>
    <w:rsid w:val="00E67054"/>
    <w:rsid w:val="00E67499"/>
    <w:rsid w:val="00E6799C"/>
    <w:rsid w:val="00E679F4"/>
    <w:rsid w:val="00E67B90"/>
    <w:rsid w:val="00E67BFD"/>
    <w:rsid w:val="00E67DE7"/>
    <w:rsid w:val="00E67E2B"/>
    <w:rsid w:val="00E67EFB"/>
    <w:rsid w:val="00E67F7A"/>
    <w:rsid w:val="00E7088B"/>
    <w:rsid w:val="00E70B9E"/>
    <w:rsid w:val="00E714A3"/>
    <w:rsid w:val="00E715EE"/>
    <w:rsid w:val="00E71A82"/>
    <w:rsid w:val="00E71C20"/>
    <w:rsid w:val="00E71E8A"/>
    <w:rsid w:val="00E722EE"/>
    <w:rsid w:val="00E724DC"/>
    <w:rsid w:val="00E725E4"/>
    <w:rsid w:val="00E72841"/>
    <w:rsid w:val="00E7297E"/>
    <w:rsid w:val="00E72EFC"/>
    <w:rsid w:val="00E72FB1"/>
    <w:rsid w:val="00E731FB"/>
    <w:rsid w:val="00E73279"/>
    <w:rsid w:val="00E73913"/>
    <w:rsid w:val="00E73A9D"/>
    <w:rsid w:val="00E73ECB"/>
    <w:rsid w:val="00E73F68"/>
    <w:rsid w:val="00E742DC"/>
    <w:rsid w:val="00E7441F"/>
    <w:rsid w:val="00E744F4"/>
    <w:rsid w:val="00E74683"/>
    <w:rsid w:val="00E746BE"/>
    <w:rsid w:val="00E74C65"/>
    <w:rsid w:val="00E74FA2"/>
    <w:rsid w:val="00E75338"/>
    <w:rsid w:val="00E75400"/>
    <w:rsid w:val="00E7558B"/>
    <w:rsid w:val="00E7561A"/>
    <w:rsid w:val="00E7564A"/>
    <w:rsid w:val="00E75897"/>
    <w:rsid w:val="00E75D75"/>
    <w:rsid w:val="00E75FDA"/>
    <w:rsid w:val="00E76173"/>
    <w:rsid w:val="00E76458"/>
    <w:rsid w:val="00E76E0C"/>
    <w:rsid w:val="00E770B8"/>
    <w:rsid w:val="00E77432"/>
    <w:rsid w:val="00E77BB0"/>
    <w:rsid w:val="00E800BF"/>
    <w:rsid w:val="00E80424"/>
    <w:rsid w:val="00E80489"/>
    <w:rsid w:val="00E804FB"/>
    <w:rsid w:val="00E80737"/>
    <w:rsid w:val="00E8084E"/>
    <w:rsid w:val="00E80BB0"/>
    <w:rsid w:val="00E80E83"/>
    <w:rsid w:val="00E80EDA"/>
    <w:rsid w:val="00E80F83"/>
    <w:rsid w:val="00E810D8"/>
    <w:rsid w:val="00E813E8"/>
    <w:rsid w:val="00E813F7"/>
    <w:rsid w:val="00E81740"/>
    <w:rsid w:val="00E81948"/>
    <w:rsid w:val="00E82089"/>
    <w:rsid w:val="00E82213"/>
    <w:rsid w:val="00E82400"/>
    <w:rsid w:val="00E826DC"/>
    <w:rsid w:val="00E82965"/>
    <w:rsid w:val="00E82988"/>
    <w:rsid w:val="00E829D8"/>
    <w:rsid w:val="00E82B6F"/>
    <w:rsid w:val="00E82C9A"/>
    <w:rsid w:val="00E82D82"/>
    <w:rsid w:val="00E82DAF"/>
    <w:rsid w:val="00E82E03"/>
    <w:rsid w:val="00E82F2B"/>
    <w:rsid w:val="00E8374E"/>
    <w:rsid w:val="00E84292"/>
    <w:rsid w:val="00E8440B"/>
    <w:rsid w:val="00E8476A"/>
    <w:rsid w:val="00E84999"/>
    <w:rsid w:val="00E849EA"/>
    <w:rsid w:val="00E84A30"/>
    <w:rsid w:val="00E84D99"/>
    <w:rsid w:val="00E84E3D"/>
    <w:rsid w:val="00E852E1"/>
    <w:rsid w:val="00E85474"/>
    <w:rsid w:val="00E8562D"/>
    <w:rsid w:val="00E856E7"/>
    <w:rsid w:val="00E856FF"/>
    <w:rsid w:val="00E8596A"/>
    <w:rsid w:val="00E859CC"/>
    <w:rsid w:val="00E859D6"/>
    <w:rsid w:val="00E85C1C"/>
    <w:rsid w:val="00E85F4D"/>
    <w:rsid w:val="00E85FB8"/>
    <w:rsid w:val="00E86337"/>
    <w:rsid w:val="00E86435"/>
    <w:rsid w:val="00E864FD"/>
    <w:rsid w:val="00E86589"/>
    <w:rsid w:val="00E86648"/>
    <w:rsid w:val="00E867BC"/>
    <w:rsid w:val="00E870CE"/>
    <w:rsid w:val="00E872A7"/>
    <w:rsid w:val="00E87495"/>
    <w:rsid w:val="00E874D1"/>
    <w:rsid w:val="00E87681"/>
    <w:rsid w:val="00E87AE7"/>
    <w:rsid w:val="00E87B61"/>
    <w:rsid w:val="00E9019F"/>
    <w:rsid w:val="00E90DAD"/>
    <w:rsid w:val="00E90EB0"/>
    <w:rsid w:val="00E9159A"/>
    <w:rsid w:val="00E9165A"/>
    <w:rsid w:val="00E9190D"/>
    <w:rsid w:val="00E91CC4"/>
    <w:rsid w:val="00E91F3D"/>
    <w:rsid w:val="00E91FF0"/>
    <w:rsid w:val="00E92768"/>
    <w:rsid w:val="00E928D1"/>
    <w:rsid w:val="00E92A54"/>
    <w:rsid w:val="00E92CFB"/>
    <w:rsid w:val="00E92DF0"/>
    <w:rsid w:val="00E92DF8"/>
    <w:rsid w:val="00E93034"/>
    <w:rsid w:val="00E9347C"/>
    <w:rsid w:val="00E937CB"/>
    <w:rsid w:val="00E93FCB"/>
    <w:rsid w:val="00E93FDF"/>
    <w:rsid w:val="00E94434"/>
    <w:rsid w:val="00E944E2"/>
    <w:rsid w:val="00E94598"/>
    <w:rsid w:val="00E94626"/>
    <w:rsid w:val="00E94841"/>
    <w:rsid w:val="00E94A4F"/>
    <w:rsid w:val="00E94BD2"/>
    <w:rsid w:val="00E94E27"/>
    <w:rsid w:val="00E94F07"/>
    <w:rsid w:val="00E95176"/>
    <w:rsid w:val="00E95D00"/>
    <w:rsid w:val="00E961C6"/>
    <w:rsid w:val="00E9626C"/>
    <w:rsid w:val="00E962E6"/>
    <w:rsid w:val="00E96316"/>
    <w:rsid w:val="00E96438"/>
    <w:rsid w:val="00E96461"/>
    <w:rsid w:val="00E9663C"/>
    <w:rsid w:val="00E96675"/>
    <w:rsid w:val="00E96959"/>
    <w:rsid w:val="00E96C36"/>
    <w:rsid w:val="00E96F87"/>
    <w:rsid w:val="00E97245"/>
    <w:rsid w:val="00E974A6"/>
    <w:rsid w:val="00E97891"/>
    <w:rsid w:val="00E97900"/>
    <w:rsid w:val="00E97A85"/>
    <w:rsid w:val="00E97C17"/>
    <w:rsid w:val="00E97D06"/>
    <w:rsid w:val="00E97E64"/>
    <w:rsid w:val="00EA041D"/>
    <w:rsid w:val="00EA0A42"/>
    <w:rsid w:val="00EA0AA4"/>
    <w:rsid w:val="00EA0B84"/>
    <w:rsid w:val="00EA0D1E"/>
    <w:rsid w:val="00EA10CB"/>
    <w:rsid w:val="00EA1435"/>
    <w:rsid w:val="00EA14DE"/>
    <w:rsid w:val="00EA1DA9"/>
    <w:rsid w:val="00EA20FB"/>
    <w:rsid w:val="00EA25F2"/>
    <w:rsid w:val="00EA3058"/>
    <w:rsid w:val="00EA30A2"/>
    <w:rsid w:val="00EA35BD"/>
    <w:rsid w:val="00EA362A"/>
    <w:rsid w:val="00EA37B1"/>
    <w:rsid w:val="00EA3ADC"/>
    <w:rsid w:val="00EA3BA2"/>
    <w:rsid w:val="00EA3D3A"/>
    <w:rsid w:val="00EA4255"/>
    <w:rsid w:val="00EA42DD"/>
    <w:rsid w:val="00EA4348"/>
    <w:rsid w:val="00EA4399"/>
    <w:rsid w:val="00EA4998"/>
    <w:rsid w:val="00EA4A70"/>
    <w:rsid w:val="00EA4AD4"/>
    <w:rsid w:val="00EA4B4C"/>
    <w:rsid w:val="00EA4C54"/>
    <w:rsid w:val="00EA563E"/>
    <w:rsid w:val="00EA56BA"/>
    <w:rsid w:val="00EA5717"/>
    <w:rsid w:val="00EA5F79"/>
    <w:rsid w:val="00EA6142"/>
    <w:rsid w:val="00EA6721"/>
    <w:rsid w:val="00EA6976"/>
    <w:rsid w:val="00EA6EA2"/>
    <w:rsid w:val="00EA70BE"/>
    <w:rsid w:val="00EA722D"/>
    <w:rsid w:val="00EA7300"/>
    <w:rsid w:val="00EA7362"/>
    <w:rsid w:val="00EA746A"/>
    <w:rsid w:val="00EA778B"/>
    <w:rsid w:val="00EA7BFE"/>
    <w:rsid w:val="00EA7DC2"/>
    <w:rsid w:val="00EA7DC5"/>
    <w:rsid w:val="00EA7E78"/>
    <w:rsid w:val="00EB0013"/>
    <w:rsid w:val="00EB002D"/>
    <w:rsid w:val="00EB02C3"/>
    <w:rsid w:val="00EB09AE"/>
    <w:rsid w:val="00EB09F4"/>
    <w:rsid w:val="00EB0AF4"/>
    <w:rsid w:val="00EB0CEF"/>
    <w:rsid w:val="00EB0D16"/>
    <w:rsid w:val="00EB0E2D"/>
    <w:rsid w:val="00EB0ED6"/>
    <w:rsid w:val="00EB101B"/>
    <w:rsid w:val="00EB113D"/>
    <w:rsid w:val="00EB14AA"/>
    <w:rsid w:val="00EB1647"/>
    <w:rsid w:val="00EB17D9"/>
    <w:rsid w:val="00EB18F6"/>
    <w:rsid w:val="00EB190E"/>
    <w:rsid w:val="00EB1C86"/>
    <w:rsid w:val="00EB2217"/>
    <w:rsid w:val="00EB264D"/>
    <w:rsid w:val="00EB27C5"/>
    <w:rsid w:val="00EB28DE"/>
    <w:rsid w:val="00EB29F9"/>
    <w:rsid w:val="00EB2F31"/>
    <w:rsid w:val="00EB3020"/>
    <w:rsid w:val="00EB32E8"/>
    <w:rsid w:val="00EB341E"/>
    <w:rsid w:val="00EB3440"/>
    <w:rsid w:val="00EB3986"/>
    <w:rsid w:val="00EB39CD"/>
    <w:rsid w:val="00EB3BB5"/>
    <w:rsid w:val="00EB3BD4"/>
    <w:rsid w:val="00EB3C4E"/>
    <w:rsid w:val="00EB4165"/>
    <w:rsid w:val="00EB43BE"/>
    <w:rsid w:val="00EB470D"/>
    <w:rsid w:val="00EB47B0"/>
    <w:rsid w:val="00EB4E9C"/>
    <w:rsid w:val="00EB512A"/>
    <w:rsid w:val="00EB5396"/>
    <w:rsid w:val="00EB55A9"/>
    <w:rsid w:val="00EB5AAD"/>
    <w:rsid w:val="00EB5B35"/>
    <w:rsid w:val="00EB5BAF"/>
    <w:rsid w:val="00EB5E1A"/>
    <w:rsid w:val="00EB5E2F"/>
    <w:rsid w:val="00EB6185"/>
    <w:rsid w:val="00EB61DD"/>
    <w:rsid w:val="00EB621F"/>
    <w:rsid w:val="00EB6326"/>
    <w:rsid w:val="00EB6B7E"/>
    <w:rsid w:val="00EB6BD9"/>
    <w:rsid w:val="00EB72BA"/>
    <w:rsid w:val="00EB73A3"/>
    <w:rsid w:val="00EB77C7"/>
    <w:rsid w:val="00EB7D20"/>
    <w:rsid w:val="00EB7D9E"/>
    <w:rsid w:val="00EC001E"/>
    <w:rsid w:val="00EC0168"/>
    <w:rsid w:val="00EC0407"/>
    <w:rsid w:val="00EC08B9"/>
    <w:rsid w:val="00EC1144"/>
    <w:rsid w:val="00EC133C"/>
    <w:rsid w:val="00EC13A1"/>
    <w:rsid w:val="00EC13DC"/>
    <w:rsid w:val="00EC1434"/>
    <w:rsid w:val="00EC1797"/>
    <w:rsid w:val="00EC1D10"/>
    <w:rsid w:val="00EC1DD3"/>
    <w:rsid w:val="00EC2390"/>
    <w:rsid w:val="00EC2476"/>
    <w:rsid w:val="00EC263C"/>
    <w:rsid w:val="00EC27AD"/>
    <w:rsid w:val="00EC29C5"/>
    <w:rsid w:val="00EC2A5C"/>
    <w:rsid w:val="00EC2ADE"/>
    <w:rsid w:val="00EC2CBF"/>
    <w:rsid w:val="00EC2E15"/>
    <w:rsid w:val="00EC2F37"/>
    <w:rsid w:val="00EC2FE0"/>
    <w:rsid w:val="00EC3012"/>
    <w:rsid w:val="00EC3030"/>
    <w:rsid w:val="00EC3049"/>
    <w:rsid w:val="00EC3CBD"/>
    <w:rsid w:val="00EC3D6A"/>
    <w:rsid w:val="00EC42BE"/>
    <w:rsid w:val="00EC4601"/>
    <w:rsid w:val="00EC4656"/>
    <w:rsid w:val="00EC4759"/>
    <w:rsid w:val="00EC4A88"/>
    <w:rsid w:val="00EC4CF7"/>
    <w:rsid w:val="00EC4F2C"/>
    <w:rsid w:val="00EC5447"/>
    <w:rsid w:val="00EC5499"/>
    <w:rsid w:val="00EC576E"/>
    <w:rsid w:val="00EC5A7E"/>
    <w:rsid w:val="00EC5BFF"/>
    <w:rsid w:val="00EC5EB9"/>
    <w:rsid w:val="00EC60B6"/>
    <w:rsid w:val="00EC6171"/>
    <w:rsid w:val="00EC6510"/>
    <w:rsid w:val="00EC68BF"/>
    <w:rsid w:val="00EC69EB"/>
    <w:rsid w:val="00EC6B10"/>
    <w:rsid w:val="00EC6B58"/>
    <w:rsid w:val="00EC6C1F"/>
    <w:rsid w:val="00EC7AB8"/>
    <w:rsid w:val="00EC7B83"/>
    <w:rsid w:val="00ED02CD"/>
    <w:rsid w:val="00ED04BF"/>
    <w:rsid w:val="00ED04C7"/>
    <w:rsid w:val="00ED05D1"/>
    <w:rsid w:val="00ED06C4"/>
    <w:rsid w:val="00ED0A3C"/>
    <w:rsid w:val="00ED0B57"/>
    <w:rsid w:val="00ED0EBC"/>
    <w:rsid w:val="00ED1467"/>
    <w:rsid w:val="00ED17B8"/>
    <w:rsid w:val="00ED188D"/>
    <w:rsid w:val="00ED1908"/>
    <w:rsid w:val="00ED1A9D"/>
    <w:rsid w:val="00ED1B27"/>
    <w:rsid w:val="00ED1E0A"/>
    <w:rsid w:val="00ED1E44"/>
    <w:rsid w:val="00ED1FE1"/>
    <w:rsid w:val="00ED2073"/>
    <w:rsid w:val="00ED20E9"/>
    <w:rsid w:val="00ED2478"/>
    <w:rsid w:val="00ED2552"/>
    <w:rsid w:val="00ED29BC"/>
    <w:rsid w:val="00ED33FA"/>
    <w:rsid w:val="00ED35E4"/>
    <w:rsid w:val="00ED3977"/>
    <w:rsid w:val="00ED3A3C"/>
    <w:rsid w:val="00ED453A"/>
    <w:rsid w:val="00ED45F1"/>
    <w:rsid w:val="00ED46C5"/>
    <w:rsid w:val="00ED4818"/>
    <w:rsid w:val="00ED4BAE"/>
    <w:rsid w:val="00ED4C45"/>
    <w:rsid w:val="00ED53A9"/>
    <w:rsid w:val="00ED5486"/>
    <w:rsid w:val="00ED56B2"/>
    <w:rsid w:val="00ED5B1E"/>
    <w:rsid w:val="00ED620B"/>
    <w:rsid w:val="00ED6254"/>
    <w:rsid w:val="00ED67B9"/>
    <w:rsid w:val="00ED70FB"/>
    <w:rsid w:val="00ED71D6"/>
    <w:rsid w:val="00ED740A"/>
    <w:rsid w:val="00ED752B"/>
    <w:rsid w:val="00ED7D62"/>
    <w:rsid w:val="00ED7D7F"/>
    <w:rsid w:val="00ED7F44"/>
    <w:rsid w:val="00ED7F66"/>
    <w:rsid w:val="00EE015C"/>
    <w:rsid w:val="00EE0193"/>
    <w:rsid w:val="00EE0841"/>
    <w:rsid w:val="00EE09C3"/>
    <w:rsid w:val="00EE0E71"/>
    <w:rsid w:val="00EE0EA9"/>
    <w:rsid w:val="00EE16CD"/>
    <w:rsid w:val="00EE17FA"/>
    <w:rsid w:val="00EE19AD"/>
    <w:rsid w:val="00EE1ABD"/>
    <w:rsid w:val="00EE1BD3"/>
    <w:rsid w:val="00EE1E39"/>
    <w:rsid w:val="00EE2172"/>
    <w:rsid w:val="00EE2193"/>
    <w:rsid w:val="00EE25A5"/>
    <w:rsid w:val="00EE2909"/>
    <w:rsid w:val="00EE2B4F"/>
    <w:rsid w:val="00EE2B6C"/>
    <w:rsid w:val="00EE2DB2"/>
    <w:rsid w:val="00EE2E30"/>
    <w:rsid w:val="00EE2E5C"/>
    <w:rsid w:val="00EE3008"/>
    <w:rsid w:val="00EE313C"/>
    <w:rsid w:val="00EE3535"/>
    <w:rsid w:val="00EE38F2"/>
    <w:rsid w:val="00EE39D2"/>
    <w:rsid w:val="00EE401C"/>
    <w:rsid w:val="00EE457C"/>
    <w:rsid w:val="00EE47DE"/>
    <w:rsid w:val="00EE4B49"/>
    <w:rsid w:val="00EE4F28"/>
    <w:rsid w:val="00EE5673"/>
    <w:rsid w:val="00EE56EC"/>
    <w:rsid w:val="00EE5A97"/>
    <w:rsid w:val="00EE5D8D"/>
    <w:rsid w:val="00EE6510"/>
    <w:rsid w:val="00EE68FA"/>
    <w:rsid w:val="00EE6924"/>
    <w:rsid w:val="00EE6A35"/>
    <w:rsid w:val="00EE7388"/>
    <w:rsid w:val="00EE74A9"/>
    <w:rsid w:val="00EE752C"/>
    <w:rsid w:val="00EE75D0"/>
    <w:rsid w:val="00EE79C6"/>
    <w:rsid w:val="00EE7F24"/>
    <w:rsid w:val="00EF006A"/>
    <w:rsid w:val="00EF033F"/>
    <w:rsid w:val="00EF0BA8"/>
    <w:rsid w:val="00EF0D12"/>
    <w:rsid w:val="00EF0E0C"/>
    <w:rsid w:val="00EF0F4C"/>
    <w:rsid w:val="00EF16CC"/>
    <w:rsid w:val="00EF1705"/>
    <w:rsid w:val="00EF1DBE"/>
    <w:rsid w:val="00EF20B7"/>
    <w:rsid w:val="00EF2110"/>
    <w:rsid w:val="00EF2297"/>
    <w:rsid w:val="00EF2341"/>
    <w:rsid w:val="00EF2748"/>
    <w:rsid w:val="00EF2894"/>
    <w:rsid w:val="00EF28D4"/>
    <w:rsid w:val="00EF29A5"/>
    <w:rsid w:val="00EF2C64"/>
    <w:rsid w:val="00EF2DD9"/>
    <w:rsid w:val="00EF2EE7"/>
    <w:rsid w:val="00EF3041"/>
    <w:rsid w:val="00EF3839"/>
    <w:rsid w:val="00EF392A"/>
    <w:rsid w:val="00EF3988"/>
    <w:rsid w:val="00EF3B3E"/>
    <w:rsid w:val="00EF3CAA"/>
    <w:rsid w:val="00EF4362"/>
    <w:rsid w:val="00EF485F"/>
    <w:rsid w:val="00EF4941"/>
    <w:rsid w:val="00EF4AB3"/>
    <w:rsid w:val="00EF4E8E"/>
    <w:rsid w:val="00EF4F02"/>
    <w:rsid w:val="00EF5158"/>
    <w:rsid w:val="00EF53B2"/>
    <w:rsid w:val="00EF5A4C"/>
    <w:rsid w:val="00EF5AEA"/>
    <w:rsid w:val="00EF5E4E"/>
    <w:rsid w:val="00EF60D4"/>
    <w:rsid w:val="00EF61D8"/>
    <w:rsid w:val="00EF69FB"/>
    <w:rsid w:val="00EF6BDA"/>
    <w:rsid w:val="00EF6DCB"/>
    <w:rsid w:val="00EF70B2"/>
    <w:rsid w:val="00EF79FC"/>
    <w:rsid w:val="00EF7AD9"/>
    <w:rsid w:val="00EF7D14"/>
    <w:rsid w:val="00EF7D7F"/>
    <w:rsid w:val="00F00343"/>
    <w:rsid w:val="00F0046F"/>
    <w:rsid w:val="00F006FD"/>
    <w:rsid w:val="00F0093D"/>
    <w:rsid w:val="00F00DC4"/>
    <w:rsid w:val="00F00F34"/>
    <w:rsid w:val="00F00F88"/>
    <w:rsid w:val="00F0119C"/>
    <w:rsid w:val="00F0125F"/>
    <w:rsid w:val="00F012C1"/>
    <w:rsid w:val="00F01393"/>
    <w:rsid w:val="00F017F5"/>
    <w:rsid w:val="00F01A9D"/>
    <w:rsid w:val="00F01EE6"/>
    <w:rsid w:val="00F02A8E"/>
    <w:rsid w:val="00F02DF8"/>
    <w:rsid w:val="00F030F0"/>
    <w:rsid w:val="00F03131"/>
    <w:rsid w:val="00F03501"/>
    <w:rsid w:val="00F03739"/>
    <w:rsid w:val="00F0398B"/>
    <w:rsid w:val="00F039F7"/>
    <w:rsid w:val="00F03E10"/>
    <w:rsid w:val="00F04568"/>
    <w:rsid w:val="00F0493D"/>
    <w:rsid w:val="00F04A7F"/>
    <w:rsid w:val="00F057BB"/>
    <w:rsid w:val="00F0587B"/>
    <w:rsid w:val="00F0591D"/>
    <w:rsid w:val="00F05939"/>
    <w:rsid w:val="00F05C1A"/>
    <w:rsid w:val="00F05E19"/>
    <w:rsid w:val="00F05F6E"/>
    <w:rsid w:val="00F061EE"/>
    <w:rsid w:val="00F063BA"/>
    <w:rsid w:val="00F063D4"/>
    <w:rsid w:val="00F069AD"/>
    <w:rsid w:val="00F06B79"/>
    <w:rsid w:val="00F06F18"/>
    <w:rsid w:val="00F070C6"/>
    <w:rsid w:val="00F071C4"/>
    <w:rsid w:val="00F0729F"/>
    <w:rsid w:val="00F074E1"/>
    <w:rsid w:val="00F0753D"/>
    <w:rsid w:val="00F0764E"/>
    <w:rsid w:val="00F077AD"/>
    <w:rsid w:val="00F07935"/>
    <w:rsid w:val="00F07BC5"/>
    <w:rsid w:val="00F07ED9"/>
    <w:rsid w:val="00F07FB7"/>
    <w:rsid w:val="00F10504"/>
    <w:rsid w:val="00F1071A"/>
    <w:rsid w:val="00F1093E"/>
    <w:rsid w:val="00F109DF"/>
    <w:rsid w:val="00F10AF7"/>
    <w:rsid w:val="00F10B1F"/>
    <w:rsid w:val="00F10C9A"/>
    <w:rsid w:val="00F10D31"/>
    <w:rsid w:val="00F10DCB"/>
    <w:rsid w:val="00F11520"/>
    <w:rsid w:val="00F1165B"/>
    <w:rsid w:val="00F118D6"/>
    <w:rsid w:val="00F11914"/>
    <w:rsid w:val="00F11D73"/>
    <w:rsid w:val="00F120E3"/>
    <w:rsid w:val="00F121D9"/>
    <w:rsid w:val="00F1244C"/>
    <w:rsid w:val="00F125C9"/>
    <w:rsid w:val="00F12D3D"/>
    <w:rsid w:val="00F12E8E"/>
    <w:rsid w:val="00F13AFA"/>
    <w:rsid w:val="00F13D55"/>
    <w:rsid w:val="00F13D79"/>
    <w:rsid w:val="00F13F68"/>
    <w:rsid w:val="00F14114"/>
    <w:rsid w:val="00F1460A"/>
    <w:rsid w:val="00F14695"/>
    <w:rsid w:val="00F14894"/>
    <w:rsid w:val="00F14936"/>
    <w:rsid w:val="00F14D0D"/>
    <w:rsid w:val="00F14F51"/>
    <w:rsid w:val="00F1508D"/>
    <w:rsid w:val="00F152C2"/>
    <w:rsid w:val="00F15696"/>
    <w:rsid w:val="00F158DF"/>
    <w:rsid w:val="00F15AB2"/>
    <w:rsid w:val="00F15FDC"/>
    <w:rsid w:val="00F16225"/>
    <w:rsid w:val="00F16385"/>
    <w:rsid w:val="00F1638A"/>
    <w:rsid w:val="00F16564"/>
    <w:rsid w:val="00F16B97"/>
    <w:rsid w:val="00F16C35"/>
    <w:rsid w:val="00F170DF"/>
    <w:rsid w:val="00F1728D"/>
    <w:rsid w:val="00F17295"/>
    <w:rsid w:val="00F1790E"/>
    <w:rsid w:val="00F17ADC"/>
    <w:rsid w:val="00F20267"/>
    <w:rsid w:val="00F20280"/>
    <w:rsid w:val="00F20811"/>
    <w:rsid w:val="00F20A95"/>
    <w:rsid w:val="00F20D2B"/>
    <w:rsid w:val="00F20E2F"/>
    <w:rsid w:val="00F20EBB"/>
    <w:rsid w:val="00F21102"/>
    <w:rsid w:val="00F214E6"/>
    <w:rsid w:val="00F21564"/>
    <w:rsid w:val="00F21EE9"/>
    <w:rsid w:val="00F22075"/>
    <w:rsid w:val="00F22170"/>
    <w:rsid w:val="00F22287"/>
    <w:rsid w:val="00F22BB1"/>
    <w:rsid w:val="00F22E8F"/>
    <w:rsid w:val="00F236E3"/>
    <w:rsid w:val="00F23E31"/>
    <w:rsid w:val="00F23EE8"/>
    <w:rsid w:val="00F23FF3"/>
    <w:rsid w:val="00F24066"/>
    <w:rsid w:val="00F242DA"/>
    <w:rsid w:val="00F24665"/>
    <w:rsid w:val="00F24E48"/>
    <w:rsid w:val="00F2530D"/>
    <w:rsid w:val="00F25393"/>
    <w:rsid w:val="00F25B38"/>
    <w:rsid w:val="00F25D98"/>
    <w:rsid w:val="00F25DB4"/>
    <w:rsid w:val="00F26516"/>
    <w:rsid w:val="00F265BC"/>
    <w:rsid w:val="00F26AE0"/>
    <w:rsid w:val="00F26B33"/>
    <w:rsid w:val="00F26D9D"/>
    <w:rsid w:val="00F26EB0"/>
    <w:rsid w:val="00F26F13"/>
    <w:rsid w:val="00F26F89"/>
    <w:rsid w:val="00F270FC"/>
    <w:rsid w:val="00F2741D"/>
    <w:rsid w:val="00F27770"/>
    <w:rsid w:val="00F279A7"/>
    <w:rsid w:val="00F27AD2"/>
    <w:rsid w:val="00F27CE5"/>
    <w:rsid w:val="00F300EC"/>
    <w:rsid w:val="00F300FB"/>
    <w:rsid w:val="00F3070B"/>
    <w:rsid w:val="00F30810"/>
    <w:rsid w:val="00F30873"/>
    <w:rsid w:val="00F3090F"/>
    <w:rsid w:val="00F315D8"/>
    <w:rsid w:val="00F31A14"/>
    <w:rsid w:val="00F31F3E"/>
    <w:rsid w:val="00F32018"/>
    <w:rsid w:val="00F325F0"/>
    <w:rsid w:val="00F3287A"/>
    <w:rsid w:val="00F32A2D"/>
    <w:rsid w:val="00F32BB9"/>
    <w:rsid w:val="00F32D1C"/>
    <w:rsid w:val="00F32E4B"/>
    <w:rsid w:val="00F32F58"/>
    <w:rsid w:val="00F330BA"/>
    <w:rsid w:val="00F3313A"/>
    <w:rsid w:val="00F33A8B"/>
    <w:rsid w:val="00F33CE1"/>
    <w:rsid w:val="00F33CE6"/>
    <w:rsid w:val="00F33EAA"/>
    <w:rsid w:val="00F340D9"/>
    <w:rsid w:val="00F342F8"/>
    <w:rsid w:val="00F343F6"/>
    <w:rsid w:val="00F34749"/>
    <w:rsid w:val="00F34798"/>
    <w:rsid w:val="00F349B7"/>
    <w:rsid w:val="00F34C19"/>
    <w:rsid w:val="00F34CD2"/>
    <w:rsid w:val="00F34E85"/>
    <w:rsid w:val="00F34EF5"/>
    <w:rsid w:val="00F351F8"/>
    <w:rsid w:val="00F353D8"/>
    <w:rsid w:val="00F35683"/>
    <w:rsid w:val="00F358D5"/>
    <w:rsid w:val="00F3593C"/>
    <w:rsid w:val="00F359F2"/>
    <w:rsid w:val="00F35CD7"/>
    <w:rsid w:val="00F35F3C"/>
    <w:rsid w:val="00F3600E"/>
    <w:rsid w:val="00F363F5"/>
    <w:rsid w:val="00F3659D"/>
    <w:rsid w:val="00F36678"/>
    <w:rsid w:val="00F36698"/>
    <w:rsid w:val="00F36755"/>
    <w:rsid w:val="00F36824"/>
    <w:rsid w:val="00F36C05"/>
    <w:rsid w:val="00F36C5D"/>
    <w:rsid w:val="00F36F39"/>
    <w:rsid w:val="00F37677"/>
    <w:rsid w:val="00F37A36"/>
    <w:rsid w:val="00F37A5A"/>
    <w:rsid w:val="00F37D56"/>
    <w:rsid w:val="00F37ED4"/>
    <w:rsid w:val="00F401D4"/>
    <w:rsid w:val="00F40790"/>
    <w:rsid w:val="00F40905"/>
    <w:rsid w:val="00F40E33"/>
    <w:rsid w:val="00F40ECA"/>
    <w:rsid w:val="00F40FB2"/>
    <w:rsid w:val="00F413B5"/>
    <w:rsid w:val="00F4141B"/>
    <w:rsid w:val="00F41644"/>
    <w:rsid w:val="00F418B9"/>
    <w:rsid w:val="00F41C9F"/>
    <w:rsid w:val="00F41E35"/>
    <w:rsid w:val="00F4214C"/>
    <w:rsid w:val="00F4215F"/>
    <w:rsid w:val="00F4224E"/>
    <w:rsid w:val="00F42259"/>
    <w:rsid w:val="00F42333"/>
    <w:rsid w:val="00F426DE"/>
    <w:rsid w:val="00F429B5"/>
    <w:rsid w:val="00F429EF"/>
    <w:rsid w:val="00F429F5"/>
    <w:rsid w:val="00F42B6D"/>
    <w:rsid w:val="00F42BC4"/>
    <w:rsid w:val="00F42C5F"/>
    <w:rsid w:val="00F4312C"/>
    <w:rsid w:val="00F431BB"/>
    <w:rsid w:val="00F43414"/>
    <w:rsid w:val="00F435D4"/>
    <w:rsid w:val="00F436AB"/>
    <w:rsid w:val="00F4371C"/>
    <w:rsid w:val="00F437B3"/>
    <w:rsid w:val="00F43C3E"/>
    <w:rsid w:val="00F43DD8"/>
    <w:rsid w:val="00F44089"/>
    <w:rsid w:val="00F44829"/>
    <w:rsid w:val="00F44C1F"/>
    <w:rsid w:val="00F44DF0"/>
    <w:rsid w:val="00F450F2"/>
    <w:rsid w:val="00F45882"/>
    <w:rsid w:val="00F45898"/>
    <w:rsid w:val="00F45D85"/>
    <w:rsid w:val="00F46528"/>
    <w:rsid w:val="00F46789"/>
    <w:rsid w:val="00F469DC"/>
    <w:rsid w:val="00F46E01"/>
    <w:rsid w:val="00F46F38"/>
    <w:rsid w:val="00F47300"/>
    <w:rsid w:val="00F474F9"/>
    <w:rsid w:val="00F47561"/>
    <w:rsid w:val="00F47785"/>
    <w:rsid w:val="00F47B99"/>
    <w:rsid w:val="00F47DA7"/>
    <w:rsid w:val="00F47E44"/>
    <w:rsid w:val="00F503B4"/>
    <w:rsid w:val="00F504D0"/>
    <w:rsid w:val="00F504E0"/>
    <w:rsid w:val="00F50761"/>
    <w:rsid w:val="00F507C6"/>
    <w:rsid w:val="00F507CE"/>
    <w:rsid w:val="00F50CA9"/>
    <w:rsid w:val="00F50F02"/>
    <w:rsid w:val="00F511CC"/>
    <w:rsid w:val="00F514CE"/>
    <w:rsid w:val="00F51BEC"/>
    <w:rsid w:val="00F51C32"/>
    <w:rsid w:val="00F523A9"/>
    <w:rsid w:val="00F52491"/>
    <w:rsid w:val="00F524A4"/>
    <w:rsid w:val="00F525DB"/>
    <w:rsid w:val="00F52A4F"/>
    <w:rsid w:val="00F52B2C"/>
    <w:rsid w:val="00F52C4A"/>
    <w:rsid w:val="00F52EF2"/>
    <w:rsid w:val="00F530B3"/>
    <w:rsid w:val="00F531D0"/>
    <w:rsid w:val="00F53301"/>
    <w:rsid w:val="00F53F6F"/>
    <w:rsid w:val="00F5413C"/>
    <w:rsid w:val="00F54685"/>
    <w:rsid w:val="00F54919"/>
    <w:rsid w:val="00F54B5D"/>
    <w:rsid w:val="00F54CD5"/>
    <w:rsid w:val="00F551E8"/>
    <w:rsid w:val="00F553A2"/>
    <w:rsid w:val="00F555E7"/>
    <w:rsid w:val="00F556D2"/>
    <w:rsid w:val="00F55751"/>
    <w:rsid w:val="00F55955"/>
    <w:rsid w:val="00F55C07"/>
    <w:rsid w:val="00F55E64"/>
    <w:rsid w:val="00F55FCB"/>
    <w:rsid w:val="00F5603A"/>
    <w:rsid w:val="00F565B9"/>
    <w:rsid w:val="00F5665F"/>
    <w:rsid w:val="00F5668C"/>
    <w:rsid w:val="00F568D0"/>
    <w:rsid w:val="00F5690E"/>
    <w:rsid w:val="00F56C19"/>
    <w:rsid w:val="00F56C61"/>
    <w:rsid w:val="00F56CA8"/>
    <w:rsid w:val="00F56E7F"/>
    <w:rsid w:val="00F57758"/>
    <w:rsid w:val="00F57AF0"/>
    <w:rsid w:val="00F600A4"/>
    <w:rsid w:val="00F600F5"/>
    <w:rsid w:val="00F6038C"/>
    <w:rsid w:val="00F60573"/>
    <w:rsid w:val="00F6064E"/>
    <w:rsid w:val="00F60CB5"/>
    <w:rsid w:val="00F60E00"/>
    <w:rsid w:val="00F610DC"/>
    <w:rsid w:val="00F6119E"/>
    <w:rsid w:val="00F611A0"/>
    <w:rsid w:val="00F61488"/>
    <w:rsid w:val="00F61631"/>
    <w:rsid w:val="00F61892"/>
    <w:rsid w:val="00F61C71"/>
    <w:rsid w:val="00F61D42"/>
    <w:rsid w:val="00F6200B"/>
    <w:rsid w:val="00F6212C"/>
    <w:rsid w:val="00F62311"/>
    <w:rsid w:val="00F62557"/>
    <w:rsid w:val="00F62651"/>
    <w:rsid w:val="00F626E9"/>
    <w:rsid w:val="00F627BC"/>
    <w:rsid w:val="00F6323A"/>
    <w:rsid w:val="00F6363A"/>
    <w:rsid w:val="00F63702"/>
    <w:rsid w:val="00F63962"/>
    <w:rsid w:val="00F63C74"/>
    <w:rsid w:val="00F63D05"/>
    <w:rsid w:val="00F644B1"/>
    <w:rsid w:val="00F644F5"/>
    <w:rsid w:val="00F648EC"/>
    <w:rsid w:val="00F64ADA"/>
    <w:rsid w:val="00F64CD2"/>
    <w:rsid w:val="00F657B3"/>
    <w:rsid w:val="00F6586D"/>
    <w:rsid w:val="00F659A7"/>
    <w:rsid w:val="00F65E24"/>
    <w:rsid w:val="00F65E63"/>
    <w:rsid w:val="00F65F3E"/>
    <w:rsid w:val="00F65FAE"/>
    <w:rsid w:val="00F66304"/>
    <w:rsid w:val="00F663C5"/>
    <w:rsid w:val="00F6653A"/>
    <w:rsid w:val="00F666B1"/>
    <w:rsid w:val="00F669D3"/>
    <w:rsid w:val="00F66BBF"/>
    <w:rsid w:val="00F66D81"/>
    <w:rsid w:val="00F66E0E"/>
    <w:rsid w:val="00F670B0"/>
    <w:rsid w:val="00F67750"/>
    <w:rsid w:val="00F67A43"/>
    <w:rsid w:val="00F67B5F"/>
    <w:rsid w:val="00F67DFB"/>
    <w:rsid w:val="00F67E87"/>
    <w:rsid w:val="00F67EA5"/>
    <w:rsid w:val="00F67EE2"/>
    <w:rsid w:val="00F67F30"/>
    <w:rsid w:val="00F70144"/>
    <w:rsid w:val="00F701C7"/>
    <w:rsid w:val="00F704F2"/>
    <w:rsid w:val="00F70586"/>
    <w:rsid w:val="00F70797"/>
    <w:rsid w:val="00F70D58"/>
    <w:rsid w:val="00F710C2"/>
    <w:rsid w:val="00F71361"/>
    <w:rsid w:val="00F715F3"/>
    <w:rsid w:val="00F7161F"/>
    <w:rsid w:val="00F717D6"/>
    <w:rsid w:val="00F71E07"/>
    <w:rsid w:val="00F71F95"/>
    <w:rsid w:val="00F72368"/>
    <w:rsid w:val="00F723BD"/>
    <w:rsid w:val="00F7264B"/>
    <w:rsid w:val="00F728E4"/>
    <w:rsid w:val="00F72F27"/>
    <w:rsid w:val="00F72F54"/>
    <w:rsid w:val="00F72FFA"/>
    <w:rsid w:val="00F737F8"/>
    <w:rsid w:val="00F73854"/>
    <w:rsid w:val="00F738AE"/>
    <w:rsid w:val="00F73DDD"/>
    <w:rsid w:val="00F73E24"/>
    <w:rsid w:val="00F73E3E"/>
    <w:rsid w:val="00F73EFB"/>
    <w:rsid w:val="00F741C1"/>
    <w:rsid w:val="00F74208"/>
    <w:rsid w:val="00F74BA8"/>
    <w:rsid w:val="00F74C84"/>
    <w:rsid w:val="00F7500C"/>
    <w:rsid w:val="00F7502F"/>
    <w:rsid w:val="00F75248"/>
    <w:rsid w:val="00F75758"/>
    <w:rsid w:val="00F75867"/>
    <w:rsid w:val="00F75FB4"/>
    <w:rsid w:val="00F762F1"/>
    <w:rsid w:val="00F76706"/>
    <w:rsid w:val="00F76961"/>
    <w:rsid w:val="00F76C8C"/>
    <w:rsid w:val="00F772F4"/>
    <w:rsid w:val="00F77458"/>
    <w:rsid w:val="00F776BC"/>
    <w:rsid w:val="00F77711"/>
    <w:rsid w:val="00F77C41"/>
    <w:rsid w:val="00F77F11"/>
    <w:rsid w:val="00F803F4"/>
    <w:rsid w:val="00F806C4"/>
    <w:rsid w:val="00F806F4"/>
    <w:rsid w:val="00F80735"/>
    <w:rsid w:val="00F80B9F"/>
    <w:rsid w:val="00F80C6D"/>
    <w:rsid w:val="00F80D47"/>
    <w:rsid w:val="00F80F24"/>
    <w:rsid w:val="00F8134E"/>
    <w:rsid w:val="00F816A3"/>
    <w:rsid w:val="00F81804"/>
    <w:rsid w:val="00F81923"/>
    <w:rsid w:val="00F819CD"/>
    <w:rsid w:val="00F8253D"/>
    <w:rsid w:val="00F826D6"/>
    <w:rsid w:val="00F826DE"/>
    <w:rsid w:val="00F8274A"/>
    <w:rsid w:val="00F82989"/>
    <w:rsid w:val="00F82C7A"/>
    <w:rsid w:val="00F82E70"/>
    <w:rsid w:val="00F82F08"/>
    <w:rsid w:val="00F83037"/>
    <w:rsid w:val="00F830C0"/>
    <w:rsid w:val="00F83794"/>
    <w:rsid w:val="00F83955"/>
    <w:rsid w:val="00F83956"/>
    <w:rsid w:val="00F83E01"/>
    <w:rsid w:val="00F84046"/>
    <w:rsid w:val="00F84210"/>
    <w:rsid w:val="00F84223"/>
    <w:rsid w:val="00F84414"/>
    <w:rsid w:val="00F844FA"/>
    <w:rsid w:val="00F846DE"/>
    <w:rsid w:val="00F84784"/>
    <w:rsid w:val="00F84924"/>
    <w:rsid w:val="00F84A28"/>
    <w:rsid w:val="00F84BBE"/>
    <w:rsid w:val="00F84EA5"/>
    <w:rsid w:val="00F84F3E"/>
    <w:rsid w:val="00F85322"/>
    <w:rsid w:val="00F853CA"/>
    <w:rsid w:val="00F85466"/>
    <w:rsid w:val="00F854F0"/>
    <w:rsid w:val="00F85CFA"/>
    <w:rsid w:val="00F85E52"/>
    <w:rsid w:val="00F85E89"/>
    <w:rsid w:val="00F8622B"/>
    <w:rsid w:val="00F86443"/>
    <w:rsid w:val="00F865E8"/>
    <w:rsid w:val="00F8674B"/>
    <w:rsid w:val="00F868CA"/>
    <w:rsid w:val="00F86989"/>
    <w:rsid w:val="00F86D0E"/>
    <w:rsid w:val="00F8777B"/>
    <w:rsid w:val="00F877D3"/>
    <w:rsid w:val="00F878B5"/>
    <w:rsid w:val="00F87BA0"/>
    <w:rsid w:val="00F904FF"/>
    <w:rsid w:val="00F9052F"/>
    <w:rsid w:val="00F90834"/>
    <w:rsid w:val="00F90BC9"/>
    <w:rsid w:val="00F91365"/>
    <w:rsid w:val="00F913D6"/>
    <w:rsid w:val="00F9141E"/>
    <w:rsid w:val="00F914D0"/>
    <w:rsid w:val="00F91506"/>
    <w:rsid w:val="00F917D8"/>
    <w:rsid w:val="00F9187C"/>
    <w:rsid w:val="00F91B53"/>
    <w:rsid w:val="00F91BFB"/>
    <w:rsid w:val="00F9218C"/>
    <w:rsid w:val="00F92638"/>
    <w:rsid w:val="00F9271B"/>
    <w:rsid w:val="00F9272D"/>
    <w:rsid w:val="00F927A0"/>
    <w:rsid w:val="00F92850"/>
    <w:rsid w:val="00F929FD"/>
    <w:rsid w:val="00F92CB5"/>
    <w:rsid w:val="00F92D2B"/>
    <w:rsid w:val="00F92D75"/>
    <w:rsid w:val="00F92E1F"/>
    <w:rsid w:val="00F93086"/>
    <w:rsid w:val="00F93358"/>
    <w:rsid w:val="00F93444"/>
    <w:rsid w:val="00F93AB3"/>
    <w:rsid w:val="00F93B24"/>
    <w:rsid w:val="00F93B3A"/>
    <w:rsid w:val="00F93F61"/>
    <w:rsid w:val="00F943CD"/>
    <w:rsid w:val="00F950E6"/>
    <w:rsid w:val="00F952B5"/>
    <w:rsid w:val="00F95406"/>
    <w:rsid w:val="00F95436"/>
    <w:rsid w:val="00F957C6"/>
    <w:rsid w:val="00F95AB9"/>
    <w:rsid w:val="00F95C3B"/>
    <w:rsid w:val="00F95C43"/>
    <w:rsid w:val="00F95F33"/>
    <w:rsid w:val="00F960D0"/>
    <w:rsid w:val="00F9611D"/>
    <w:rsid w:val="00F964F0"/>
    <w:rsid w:val="00F96522"/>
    <w:rsid w:val="00F967ED"/>
    <w:rsid w:val="00F96C57"/>
    <w:rsid w:val="00F96FA1"/>
    <w:rsid w:val="00F973C2"/>
    <w:rsid w:val="00F973F2"/>
    <w:rsid w:val="00F97484"/>
    <w:rsid w:val="00F9748F"/>
    <w:rsid w:val="00F975B2"/>
    <w:rsid w:val="00F975FB"/>
    <w:rsid w:val="00F97B5C"/>
    <w:rsid w:val="00F97BD6"/>
    <w:rsid w:val="00F97C05"/>
    <w:rsid w:val="00FA0114"/>
    <w:rsid w:val="00FA01B4"/>
    <w:rsid w:val="00FA0342"/>
    <w:rsid w:val="00FA098A"/>
    <w:rsid w:val="00FA0B51"/>
    <w:rsid w:val="00FA1113"/>
    <w:rsid w:val="00FA1695"/>
    <w:rsid w:val="00FA193C"/>
    <w:rsid w:val="00FA1B5D"/>
    <w:rsid w:val="00FA1BA0"/>
    <w:rsid w:val="00FA21B5"/>
    <w:rsid w:val="00FA241D"/>
    <w:rsid w:val="00FA2727"/>
    <w:rsid w:val="00FA272C"/>
    <w:rsid w:val="00FA2A2B"/>
    <w:rsid w:val="00FA2CF7"/>
    <w:rsid w:val="00FA2E5D"/>
    <w:rsid w:val="00FA2EF4"/>
    <w:rsid w:val="00FA3212"/>
    <w:rsid w:val="00FA3312"/>
    <w:rsid w:val="00FA3976"/>
    <w:rsid w:val="00FA3CDE"/>
    <w:rsid w:val="00FA3CEB"/>
    <w:rsid w:val="00FA3FF8"/>
    <w:rsid w:val="00FA40B3"/>
    <w:rsid w:val="00FA43CE"/>
    <w:rsid w:val="00FA4493"/>
    <w:rsid w:val="00FA44FA"/>
    <w:rsid w:val="00FA4561"/>
    <w:rsid w:val="00FA45EA"/>
    <w:rsid w:val="00FA47D3"/>
    <w:rsid w:val="00FA4A54"/>
    <w:rsid w:val="00FA4E35"/>
    <w:rsid w:val="00FA52CD"/>
    <w:rsid w:val="00FA57AD"/>
    <w:rsid w:val="00FA5BE4"/>
    <w:rsid w:val="00FA5CD5"/>
    <w:rsid w:val="00FA613A"/>
    <w:rsid w:val="00FA6367"/>
    <w:rsid w:val="00FA6A62"/>
    <w:rsid w:val="00FA6B82"/>
    <w:rsid w:val="00FA6E5A"/>
    <w:rsid w:val="00FA71FE"/>
    <w:rsid w:val="00FA72A8"/>
    <w:rsid w:val="00FA7667"/>
    <w:rsid w:val="00FA79AB"/>
    <w:rsid w:val="00FA7BC6"/>
    <w:rsid w:val="00FA7BE4"/>
    <w:rsid w:val="00FA7D60"/>
    <w:rsid w:val="00FA7DB9"/>
    <w:rsid w:val="00FA7DCE"/>
    <w:rsid w:val="00FA7E8F"/>
    <w:rsid w:val="00FA7ED7"/>
    <w:rsid w:val="00FA7FD3"/>
    <w:rsid w:val="00FB0154"/>
    <w:rsid w:val="00FB0484"/>
    <w:rsid w:val="00FB0489"/>
    <w:rsid w:val="00FB0A1F"/>
    <w:rsid w:val="00FB0A3D"/>
    <w:rsid w:val="00FB0A93"/>
    <w:rsid w:val="00FB0BD9"/>
    <w:rsid w:val="00FB0BF3"/>
    <w:rsid w:val="00FB0E1F"/>
    <w:rsid w:val="00FB0FDB"/>
    <w:rsid w:val="00FB1086"/>
    <w:rsid w:val="00FB10B6"/>
    <w:rsid w:val="00FB121C"/>
    <w:rsid w:val="00FB1256"/>
    <w:rsid w:val="00FB13B8"/>
    <w:rsid w:val="00FB1617"/>
    <w:rsid w:val="00FB183B"/>
    <w:rsid w:val="00FB1988"/>
    <w:rsid w:val="00FB1B6F"/>
    <w:rsid w:val="00FB1EE9"/>
    <w:rsid w:val="00FB1EEF"/>
    <w:rsid w:val="00FB2088"/>
    <w:rsid w:val="00FB2111"/>
    <w:rsid w:val="00FB21A7"/>
    <w:rsid w:val="00FB25B4"/>
    <w:rsid w:val="00FB2CBF"/>
    <w:rsid w:val="00FB2E4C"/>
    <w:rsid w:val="00FB3206"/>
    <w:rsid w:val="00FB3806"/>
    <w:rsid w:val="00FB3B3C"/>
    <w:rsid w:val="00FB3B6F"/>
    <w:rsid w:val="00FB4064"/>
    <w:rsid w:val="00FB446C"/>
    <w:rsid w:val="00FB4560"/>
    <w:rsid w:val="00FB459C"/>
    <w:rsid w:val="00FB49AF"/>
    <w:rsid w:val="00FB4C70"/>
    <w:rsid w:val="00FB4F44"/>
    <w:rsid w:val="00FB5918"/>
    <w:rsid w:val="00FB59C2"/>
    <w:rsid w:val="00FB5A87"/>
    <w:rsid w:val="00FB5AC1"/>
    <w:rsid w:val="00FB6045"/>
    <w:rsid w:val="00FB61D8"/>
    <w:rsid w:val="00FB6386"/>
    <w:rsid w:val="00FB6601"/>
    <w:rsid w:val="00FB6615"/>
    <w:rsid w:val="00FB694E"/>
    <w:rsid w:val="00FB6CC7"/>
    <w:rsid w:val="00FB6DB5"/>
    <w:rsid w:val="00FB73BD"/>
    <w:rsid w:val="00FB78B5"/>
    <w:rsid w:val="00FB79A4"/>
    <w:rsid w:val="00FB7BFA"/>
    <w:rsid w:val="00FB7F50"/>
    <w:rsid w:val="00FB7F77"/>
    <w:rsid w:val="00FC014F"/>
    <w:rsid w:val="00FC0282"/>
    <w:rsid w:val="00FC0290"/>
    <w:rsid w:val="00FC056E"/>
    <w:rsid w:val="00FC05AD"/>
    <w:rsid w:val="00FC0A66"/>
    <w:rsid w:val="00FC0AF9"/>
    <w:rsid w:val="00FC0B99"/>
    <w:rsid w:val="00FC0C0B"/>
    <w:rsid w:val="00FC0EDB"/>
    <w:rsid w:val="00FC10EF"/>
    <w:rsid w:val="00FC13CF"/>
    <w:rsid w:val="00FC13E1"/>
    <w:rsid w:val="00FC15B2"/>
    <w:rsid w:val="00FC1F5E"/>
    <w:rsid w:val="00FC25EA"/>
    <w:rsid w:val="00FC29D3"/>
    <w:rsid w:val="00FC30BA"/>
    <w:rsid w:val="00FC34F5"/>
    <w:rsid w:val="00FC38CA"/>
    <w:rsid w:val="00FC3BA4"/>
    <w:rsid w:val="00FC3BA5"/>
    <w:rsid w:val="00FC3C01"/>
    <w:rsid w:val="00FC3D31"/>
    <w:rsid w:val="00FC4814"/>
    <w:rsid w:val="00FC4845"/>
    <w:rsid w:val="00FC4913"/>
    <w:rsid w:val="00FC4A46"/>
    <w:rsid w:val="00FC4A64"/>
    <w:rsid w:val="00FC4D53"/>
    <w:rsid w:val="00FC4F4B"/>
    <w:rsid w:val="00FC5130"/>
    <w:rsid w:val="00FC51C4"/>
    <w:rsid w:val="00FC55A9"/>
    <w:rsid w:val="00FC55BA"/>
    <w:rsid w:val="00FC5775"/>
    <w:rsid w:val="00FC5948"/>
    <w:rsid w:val="00FC5D65"/>
    <w:rsid w:val="00FC5EAC"/>
    <w:rsid w:val="00FC5F19"/>
    <w:rsid w:val="00FC5F6A"/>
    <w:rsid w:val="00FC62D2"/>
    <w:rsid w:val="00FC6466"/>
    <w:rsid w:val="00FC682F"/>
    <w:rsid w:val="00FC6878"/>
    <w:rsid w:val="00FC7185"/>
    <w:rsid w:val="00FC73FF"/>
    <w:rsid w:val="00FC74B9"/>
    <w:rsid w:val="00FC756E"/>
    <w:rsid w:val="00FC76A2"/>
    <w:rsid w:val="00FC76C9"/>
    <w:rsid w:val="00FC790C"/>
    <w:rsid w:val="00FC7A8C"/>
    <w:rsid w:val="00FC7E92"/>
    <w:rsid w:val="00FC7FBB"/>
    <w:rsid w:val="00FC7FD2"/>
    <w:rsid w:val="00FD0489"/>
    <w:rsid w:val="00FD06E8"/>
    <w:rsid w:val="00FD092D"/>
    <w:rsid w:val="00FD09E5"/>
    <w:rsid w:val="00FD0F98"/>
    <w:rsid w:val="00FD0FB7"/>
    <w:rsid w:val="00FD109F"/>
    <w:rsid w:val="00FD10E6"/>
    <w:rsid w:val="00FD135D"/>
    <w:rsid w:val="00FD15BB"/>
    <w:rsid w:val="00FD17F4"/>
    <w:rsid w:val="00FD1915"/>
    <w:rsid w:val="00FD191C"/>
    <w:rsid w:val="00FD1C6E"/>
    <w:rsid w:val="00FD1F48"/>
    <w:rsid w:val="00FD205F"/>
    <w:rsid w:val="00FD21C9"/>
    <w:rsid w:val="00FD2345"/>
    <w:rsid w:val="00FD24E7"/>
    <w:rsid w:val="00FD2977"/>
    <w:rsid w:val="00FD298F"/>
    <w:rsid w:val="00FD2A8F"/>
    <w:rsid w:val="00FD2CE4"/>
    <w:rsid w:val="00FD2CE7"/>
    <w:rsid w:val="00FD2D06"/>
    <w:rsid w:val="00FD32A7"/>
    <w:rsid w:val="00FD32E7"/>
    <w:rsid w:val="00FD34FC"/>
    <w:rsid w:val="00FD35F2"/>
    <w:rsid w:val="00FD3DCB"/>
    <w:rsid w:val="00FD3E0A"/>
    <w:rsid w:val="00FD3F5D"/>
    <w:rsid w:val="00FD3F6D"/>
    <w:rsid w:val="00FD4387"/>
    <w:rsid w:val="00FD441A"/>
    <w:rsid w:val="00FD4D88"/>
    <w:rsid w:val="00FD4F27"/>
    <w:rsid w:val="00FD4F99"/>
    <w:rsid w:val="00FD514A"/>
    <w:rsid w:val="00FD51A7"/>
    <w:rsid w:val="00FD51C9"/>
    <w:rsid w:val="00FD5244"/>
    <w:rsid w:val="00FD560C"/>
    <w:rsid w:val="00FD570B"/>
    <w:rsid w:val="00FD57D5"/>
    <w:rsid w:val="00FD584E"/>
    <w:rsid w:val="00FD587A"/>
    <w:rsid w:val="00FD63B6"/>
    <w:rsid w:val="00FD684D"/>
    <w:rsid w:val="00FD6A36"/>
    <w:rsid w:val="00FD740B"/>
    <w:rsid w:val="00FD745B"/>
    <w:rsid w:val="00FD750C"/>
    <w:rsid w:val="00FD75AF"/>
    <w:rsid w:val="00FD76EA"/>
    <w:rsid w:val="00FD7B86"/>
    <w:rsid w:val="00FE00FB"/>
    <w:rsid w:val="00FE030D"/>
    <w:rsid w:val="00FE0562"/>
    <w:rsid w:val="00FE06A8"/>
    <w:rsid w:val="00FE08CA"/>
    <w:rsid w:val="00FE10BB"/>
    <w:rsid w:val="00FE12E5"/>
    <w:rsid w:val="00FE1386"/>
    <w:rsid w:val="00FE16C9"/>
    <w:rsid w:val="00FE17B2"/>
    <w:rsid w:val="00FE1B36"/>
    <w:rsid w:val="00FE1E32"/>
    <w:rsid w:val="00FE1F41"/>
    <w:rsid w:val="00FE2239"/>
    <w:rsid w:val="00FE22D2"/>
    <w:rsid w:val="00FE2901"/>
    <w:rsid w:val="00FE2AF6"/>
    <w:rsid w:val="00FE2EF3"/>
    <w:rsid w:val="00FE2FFB"/>
    <w:rsid w:val="00FE312F"/>
    <w:rsid w:val="00FE34FF"/>
    <w:rsid w:val="00FE3671"/>
    <w:rsid w:val="00FE3AA9"/>
    <w:rsid w:val="00FE3AAA"/>
    <w:rsid w:val="00FE3C01"/>
    <w:rsid w:val="00FE3C19"/>
    <w:rsid w:val="00FE3DF6"/>
    <w:rsid w:val="00FE42C6"/>
    <w:rsid w:val="00FE43E8"/>
    <w:rsid w:val="00FE4452"/>
    <w:rsid w:val="00FE44B8"/>
    <w:rsid w:val="00FE4723"/>
    <w:rsid w:val="00FE4867"/>
    <w:rsid w:val="00FE49CC"/>
    <w:rsid w:val="00FE4A08"/>
    <w:rsid w:val="00FE4BF9"/>
    <w:rsid w:val="00FE4BFD"/>
    <w:rsid w:val="00FE4FF8"/>
    <w:rsid w:val="00FE54F8"/>
    <w:rsid w:val="00FE5517"/>
    <w:rsid w:val="00FE5576"/>
    <w:rsid w:val="00FE557C"/>
    <w:rsid w:val="00FE578A"/>
    <w:rsid w:val="00FE5B49"/>
    <w:rsid w:val="00FE5DE8"/>
    <w:rsid w:val="00FE5F2D"/>
    <w:rsid w:val="00FE6BD1"/>
    <w:rsid w:val="00FE6D4C"/>
    <w:rsid w:val="00FE7AAA"/>
    <w:rsid w:val="00FE7AC2"/>
    <w:rsid w:val="00FE7DF1"/>
    <w:rsid w:val="00FE7ECF"/>
    <w:rsid w:val="00FF0633"/>
    <w:rsid w:val="00FF064E"/>
    <w:rsid w:val="00FF0748"/>
    <w:rsid w:val="00FF0DD3"/>
    <w:rsid w:val="00FF0DD7"/>
    <w:rsid w:val="00FF0DE7"/>
    <w:rsid w:val="00FF0FFD"/>
    <w:rsid w:val="00FF10AA"/>
    <w:rsid w:val="00FF1639"/>
    <w:rsid w:val="00FF1CD5"/>
    <w:rsid w:val="00FF1E9A"/>
    <w:rsid w:val="00FF2846"/>
    <w:rsid w:val="00FF28B3"/>
    <w:rsid w:val="00FF29C6"/>
    <w:rsid w:val="00FF29E7"/>
    <w:rsid w:val="00FF2CB3"/>
    <w:rsid w:val="00FF32FC"/>
    <w:rsid w:val="00FF39F7"/>
    <w:rsid w:val="00FF3B4D"/>
    <w:rsid w:val="00FF3C82"/>
    <w:rsid w:val="00FF3C94"/>
    <w:rsid w:val="00FF3EF3"/>
    <w:rsid w:val="00FF481A"/>
    <w:rsid w:val="00FF498D"/>
    <w:rsid w:val="00FF4A4F"/>
    <w:rsid w:val="00FF4A71"/>
    <w:rsid w:val="00FF4D1F"/>
    <w:rsid w:val="00FF4EBA"/>
    <w:rsid w:val="00FF5183"/>
    <w:rsid w:val="00FF57FA"/>
    <w:rsid w:val="00FF5AEA"/>
    <w:rsid w:val="00FF5DDC"/>
    <w:rsid w:val="00FF6379"/>
    <w:rsid w:val="00FF6655"/>
    <w:rsid w:val="00FF66D5"/>
    <w:rsid w:val="00FF68CF"/>
    <w:rsid w:val="00FF697B"/>
    <w:rsid w:val="00FF6A0A"/>
    <w:rsid w:val="00FF6AE9"/>
    <w:rsid w:val="00FF6B1A"/>
    <w:rsid w:val="00FF728C"/>
    <w:rsid w:val="00FF7A15"/>
    <w:rsid w:val="00FF7B89"/>
    <w:rsid w:val="00FF7E20"/>
    <w:rsid w:val="00FF7EAE"/>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B3C97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sv-SE"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iPriority="0"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39B2"/>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outlineLvl w:val="3"/>
    </w:pPr>
    <w:rPr>
      <w:sz w:val="24"/>
    </w:rPr>
  </w:style>
  <w:style w:type="paragraph" w:styleId="Heading5">
    <w:name w:val="heading 5"/>
    <w:aliases w:val="h5,Heading5"/>
    <w:basedOn w:val="Heading4"/>
    <w:next w:val="Normal"/>
    <w:link w:val="Heading5Char"/>
    <w:qFormat/>
    <w:rsid w:val="00D04AFA"/>
    <w:pPr>
      <w:numPr>
        <w:ilvl w:val="4"/>
      </w:numPr>
      <w:outlineLvl w:val="4"/>
    </w:pPr>
    <w:rPr>
      <w:sz w:val="20"/>
    </w:rPr>
  </w:style>
  <w:style w:type="paragraph" w:styleId="Heading6">
    <w:name w:val="heading 6"/>
    <w:basedOn w:val="H6"/>
    <w:next w:val="Normal"/>
    <w:link w:val="Heading6Char"/>
    <w:qFormat/>
    <w:rsid w:val="00D04AFA"/>
    <w:pPr>
      <w:numPr>
        <w:ilvl w:val="5"/>
      </w:numPr>
      <w:outlineLvl w:val="5"/>
    </w:pPr>
  </w:style>
  <w:style w:type="paragraph" w:styleId="Heading7">
    <w:name w:val="heading 7"/>
    <w:basedOn w:val="H6"/>
    <w:next w:val="Normal"/>
    <w:link w:val="Heading7Char"/>
    <w:qFormat/>
    <w:rsid w:val="00D04AFA"/>
    <w:pPr>
      <w:numPr>
        <w:ilvl w:val="6"/>
      </w:numPr>
      <w:outlineLvl w:val="6"/>
    </w:pPr>
  </w:style>
  <w:style w:type="paragraph" w:styleId="Heading8">
    <w:name w:val="heading 8"/>
    <w:basedOn w:val="Heading1"/>
    <w:next w:val="Normal"/>
    <w:link w:val="Heading8Char"/>
    <w:qFormat/>
    <w:rsid w:val="00D04AFA"/>
    <w:pPr>
      <w:numPr>
        <w:ilvl w:val="7"/>
      </w:numPr>
      <w:outlineLvl w:val="7"/>
    </w:pPr>
  </w:style>
  <w:style w:type="paragraph" w:styleId="Heading9">
    <w:name w:val="heading 9"/>
    <w:basedOn w:val="Heading8"/>
    <w:next w:val="Normal"/>
    <w:link w:val="Heading9Char"/>
    <w:qFormat/>
    <w:rsid w:val="00D04AF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qFormat/>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qFormat/>
    <w:locked/>
    <w:rsid w:val="000618C0"/>
    <w:rPr>
      <w:lang w:val="en-GB" w:eastAsia="en-US"/>
    </w:rPr>
  </w:style>
  <w:style w:type="paragraph" w:customStyle="1" w:styleId="B2">
    <w:name w:val="B2"/>
    <w:basedOn w:val="List2"/>
    <w:link w:val="B2Char"/>
    <w:rsid w:val="00D04AFA"/>
    <w:rPr>
      <w:lang w:val="en-GB"/>
    </w:rPr>
  </w:style>
  <w:style w:type="paragraph" w:customStyle="1" w:styleId="B3">
    <w:name w:val="B3"/>
    <w:basedOn w:val="List3"/>
    <w:link w:val="B3Char"/>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rsid w:val="00D04AFA"/>
    <w:rPr>
      <w:rFonts w:cs="Times New Roman"/>
      <w:sz w:val="16"/>
    </w:rPr>
  </w:style>
  <w:style w:type="paragraph" w:styleId="CommentText">
    <w:name w:val="annotation text"/>
    <w:basedOn w:val="Normal"/>
    <w:link w:val="CommentTextChar"/>
    <w:rsid w:val="00D04AFA"/>
    <w:rPr>
      <w:lang w:val="en-GB" w:eastAsia="x-none"/>
    </w:rPr>
  </w:style>
  <w:style w:type="character" w:customStyle="1" w:styleId="CommentTextChar">
    <w:name w:val="Comment Text Char"/>
    <w:link w:val="CommentTex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aliases w:val="cap,cap Char,Caption Char1 Char,cap Char Char1,Caption Char Char1 Char,cap Char2,cap1,cap2,cap3,cap4,cap5,cap6,cap7,cap8,cap9,cap10,cap11,cap21,cap31,cap41,cap51,cap61,cap71,cap81,cap91,cap101,cap12,cap22,cap32,cap42,cap52,cap62,cap72,cap82"/>
    <w:basedOn w:val="Normal"/>
    <w:next w:val="Normal"/>
    <w:link w:val="CaptionChar"/>
    <w:uiPriority w:val="35"/>
    <w:qFormat/>
    <w:rsid w:val="008525FB"/>
    <w:pPr>
      <w:spacing w:after="0"/>
    </w:pPr>
    <w:rPr>
      <w:b/>
      <w:lang w:val="x-none" w:eastAsia="x-none"/>
    </w:rPr>
  </w:style>
  <w:style w:type="character" w:customStyle="1" w:styleId="CaptionChar">
    <w:name w:val="Caption Char"/>
    <w:aliases w:val="cap Char3,cap Char Char2,Caption Char1 Char Char1,cap Char Char1 Char1,Caption Char Char1 Char Char1,cap Char2 Char1,cap1 Char1,cap2 Char1,cap3 Char1,cap4 Char1,cap5 Char1,cap6 Char1,cap7 Char1,cap8 Char1,cap9 Char1,cap10 Char1,cap11 Char"/>
    <w:link w:val="Caption"/>
    <w:uiPriority w:val="35"/>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rsid w:val="00DC75B3"/>
    <w:rPr>
      <w:rFonts w:ascii="Arial" w:hAnsi="Arial"/>
      <w:b/>
    </w:rPr>
  </w:style>
  <w:style w:type="paragraph" w:customStyle="1" w:styleId="Doc-text2">
    <w:name w:val="Doc-text2"/>
    <w:basedOn w:val="Normal"/>
    <w:link w:val="Doc-text2Char"/>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qFormat/>
    <w:rsid w:val="00ED1E0A"/>
  </w:style>
  <w:style w:type="character" w:customStyle="1" w:styleId="B11">
    <w:name w:val="B1 (文字)"/>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qFormat/>
    <w:locked/>
    <w:rsid w:val="004779D5"/>
    <w:rPr>
      <w:rFonts w:ascii="Times New Roman" w:hAnsi="Times New Roman"/>
      <w:noProof/>
      <w:lang w:val="en-US" w:eastAsia="en-US"/>
    </w:rPr>
  </w:style>
  <w:style w:type="paragraph" w:customStyle="1" w:styleId="TP-change">
    <w:name w:val="TP-change"/>
    <w:basedOn w:val="Normal"/>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table" w:customStyle="1" w:styleId="TableGrid1">
    <w:name w:val="Table Grid1"/>
    <w:basedOn w:val="TableNormal"/>
    <w:next w:val="TableGrid"/>
    <w:rsid w:val="00060851"/>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uiPriority w:val="99"/>
    <w:semiHidden/>
    <w:unhideWhenUsed/>
    <w:locked/>
    <w:rsid w:val="001364D2"/>
  </w:style>
  <w:style w:type="character" w:customStyle="1" w:styleId="DateChar">
    <w:name w:val="Date Char"/>
    <w:basedOn w:val="DefaultParagraphFont"/>
    <w:link w:val="Date"/>
    <w:uiPriority w:val="99"/>
    <w:semiHidden/>
    <w:rsid w:val="001364D2"/>
    <w:rPr>
      <w:rFonts w:ascii="Times New Roman" w:hAnsi="Times New Roman"/>
      <w:lang w:val="en-US" w:eastAsia="en-US"/>
    </w:rPr>
  </w:style>
  <w:style w:type="character" w:customStyle="1" w:styleId="RAN4ObservationChar">
    <w:name w:val="RAN4 Observation Char"/>
    <w:basedOn w:val="DefaultParagraphFont"/>
    <w:link w:val="RAN4Observation"/>
    <w:locked/>
    <w:rsid w:val="006644D9"/>
    <w:rPr>
      <w:rFonts w:ascii="Times New Roman" w:eastAsia="Calibri" w:hAnsi="Times New Roman"/>
      <w:lang w:val="en-GB"/>
    </w:rPr>
  </w:style>
  <w:style w:type="paragraph" w:customStyle="1" w:styleId="RAN4Observation">
    <w:name w:val="RAN4 Observation"/>
    <w:basedOn w:val="ListParagraph"/>
    <w:next w:val="Normal"/>
    <w:link w:val="RAN4ObservationChar"/>
    <w:rsid w:val="006644D9"/>
    <w:pPr>
      <w:numPr>
        <w:numId w:val="10"/>
      </w:numPr>
      <w:spacing w:after="160" w:line="256" w:lineRule="auto"/>
    </w:pPr>
    <w:rPr>
      <w:rFonts w:eastAsia="Calibri"/>
      <w:lang w:val="en-GB" w:eastAsia="zh-CN"/>
    </w:rPr>
  </w:style>
  <w:style w:type="paragraph" w:customStyle="1" w:styleId="3GPPHeader">
    <w:name w:val="3GPP_Header"/>
    <w:basedOn w:val="Normal"/>
    <w:rsid w:val="00BE6C2A"/>
    <w:pPr>
      <w:tabs>
        <w:tab w:val="left" w:pos="1701"/>
        <w:tab w:val="right" w:pos="9639"/>
      </w:tabs>
      <w:spacing w:after="240" w:line="259" w:lineRule="auto"/>
    </w:pPr>
    <w:rPr>
      <w:rFonts w:asciiTheme="minorHAnsi" w:eastAsiaTheme="minorEastAsia" w:hAnsiTheme="minorHAnsi" w:cstheme="minorBidi"/>
      <w:b/>
      <w:sz w:val="24"/>
      <w:szCs w:val="22"/>
      <w:lang w:val="sv-SE" w:eastAsia="zh-CN"/>
    </w:rPr>
  </w:style>
  <w:style w:type="paragraph" w:customStyle="1" w:styleId="B1">
    <w:name w:val="B1+"/>
    <w:basedOn w:val="B10"/>
    <w:qFormat/>
    <w:rsid w:val="00841E50"/>
    <w:pPr>
      <w:numPr>
        <w:numId w:val="11"/>
      </w:numPr>
      <w:tabs>
        <w:tab w:val="clear" w:pos="737"/>
        <w:tab w:val="num" w:pos="720"/>
      </w:tabs>
      <w:overflowPunct w:val="0"/>
      <w:autoSpaceDE w:val="0"/>
      <w:autoSpaceDN w:val="0"/>
      <w:adjustRightInd w:val="0"/>
      <w:textAlignment w:val="baseline"/>
    </w:pPr>
    <w:rPr>
      <w:rFonts w:ascii="Times New Roman" w:hAnsi="Times New Roman"/>
      <w:lang w:eastAsia="zh-CN"/>
    </w:rPr>
  </w:style>
  <w:style w:type="character" w:customStyle="1" w:styleId="eop">
    <w:name w:val="eop"/>
    <w:basedOn w:val="DefaultParagraphFont"/>
    <w:rsid w:val="00701370"/>
  </w:style>
  <w:style w:type="character" w:customStyle="1" w:styleId="fontstyle01">
    <w:name w:val="fontstyle01"/>
    <w:basedOn w:val="DefaultParagraphFont"/>
    <w:rsid w:val="002D6C8D"/>
    <w:rPr>
      <w:rFonts w:ascii="Times New Roman" w:hAnsi="Times New Roman" w:cs="Times New Roman" w:hint="default"/>
      <w:b w:val="0"/>
      <w:bCs w:val="0"/>
      <w:i w:val="0"/>
      <w:iCs w:val="0"/>
      <w:color w:val="000000"/>
      <w:sz w:val="20"/>
      <w:szCs w:val="20"/>
    </w:rPr>
  </w:style>
  <w:style w:type="paragraph" w:customStyle="1" w:styleId="Comments">
    <w:name w:val="Comments"/>
    <w:basedOn w:val="Normal"/>
    <w:link w:val="CommentsChar"/>
    <w:rsid w:val="00EA30A2"/>
    <w:pPr>
      <w:overflowPunct w:val="0"/>
      <w:autoSpaceDE w:val="0"/>
      <w:autoSpaceDN w:val="0"/>
      <w:adjustRightInd w:val="0"/>
      <w:spacing w:before="40" w:after="0"/>
      <w:textAlignment w:val="baseline"/>
    </w:pPr>
    <w:rPr>
      <w:rFonts w:ascii="Arial" w:eastAsia="Times New Roman" w:hAnsi="Arial"/>
      <w:i/>
      <w:noProof/>
      <w:sz w:val="18"/>
      <w:lang w:val="en-GB" w:eastAsia="ja-JP"/>
    </w:rPr>
  </w:style>
  <w:style w:type="character" w:customStyle="1" w:styleId="CommentsChar">
    <w:name w:val="Comments Char"/>
    <w:link w:val="Comments"/>
    <w:qFormat/>
    <w:rsid w:val="00EA30A2"/>
    <w:rPr>
      <w:rFonts w:ascii="Arial" w:eastAsia="Times New Roman" w:hAnsi="Arial"/>
      <w:i/>
      <w:noProof/>
      <w:sz w:val="18"/>
      <w:lang w:val="en-GB" w:eastAsia="ja-JP"/>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uiPriority w:val="35"/>
    <w:rsid w:val="002F6073"/>
    <w:rPr>
      <w:bCs/>
      <w:sz w:val="20"/>
      <w:lang w:val="en-US"/>
    </w:rPr>
  </w:style>
  <w:style w:type="paragraph" w:customStyle="1" w:styleId="IvDtabletext">
    <w:name w:val="IvD tabletext"/>
    <w:basedOn w:val="BodyText"/>
    <w:link w:val="IvDtabletextChar"/>
    <w:qFormat/>
    <w:rsid w:val="00417BA9"/>
    <w:pPr>
      <w:keepLines/>
      <w:tabs>
        <w:tab w:val="left" w:pos="2552"/>
        <w:tab w:val="left" w:pos="3856"/>
        <w:tab w:val="left" w:pos="5216"/>
        <w:tab w:val="left" w:pos="6464"/>
        <w:tab w:val="left" w:pos="7768"/>
        <w:tab w:val="left" w:pos="9072"/>
        <w:tab w:val="left" w:pos="9639"/>
      </w:tabs>
      <w:spacing w:before="100" w:after="100"/>
    </w:pPr>
    <w:rPr>
      <w:rFonts w:ascii="Arial" w:eastAsia="Times New Roman" w:hAnsi="Arial"/>
      <w:spacing w:val="2"/>
      <w:sz w:val="20"/>
      <w:lang w:val="en-US" w:eastAsia="en-US"/>
    </w:rPr>
  </w:style>
  <w:style w:type="character" w:customStyle="1" w:styleId="IvDtabletextChar">
    <w:name w:val="IvD tabletext Char"/>
    <w:basedOn w:val="DefaultParagraphFont"/>
    <w:link w:val="IvDtabletext"/>
    <w:rsid w:val="00417BA9"/>
    <w:rPr>
      <w:rFonts w:ascii="Arial" w:eastAsia="Times New Roman"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74479">
      <w:bodyDiv w:val="1"/>
      <w:marLeft w:val="0"/>
      <w:marRight w:val="0"/>
      <w:marTop w:val="0"/>
      <w:marBottom w:val="0"/>
      <w:divBdr>
        <w:top w:val="none" w:sz="0" w:space="0" w:color="auto"/>
        <w:left w:val="none" w:sz="0" w:space="0" w:color="auto"/>
        <w:bottom w:val="none" w:sz="0" w:space="0" w:color="auto"/>
        <w:right w:val="none" w:sz="0" w:space="0" w:color="auto"/>
      </w:divBdr>
      <w:divsChild>
        <w:div w:id="305355876">
          <w:marLeft w:val="1800"/>
          <w:marRight w:val="0"/>
          <w:marTop w:val="96"/>
          <w:marBottom w:val="0"/>
          <w:divBdr>
            <w:top w:val="none" w:sz="0" w:space="0" w:color="auto"/>
            <w:left w:val="none" w:sz="0" w:space="0" w:color="auto"/>
            <w:bottom w:val="none" w:sz="0" w:space="0" w:color="auto"/>
            <w:right w:val="none" w:sz="0" w:space="0" w:color="auto"/>
          </w:divBdr>
        </w:div>
        <w:div w:id="888882271">
          <w:marLeft w:val="1800"/>
          <w:marRight w:val="0"/>
          <w:marTop w:val="96"/>
          <w:marBottom w:val="0"/>
          <w:divBdr>
            <w:top w:val="none" w:sz="0" w:space="0" w:color="auto"/>
            <w:left w:val="none" w:sz="0" w:space="0" w:color="auto"/>
            <w:bottom w:val="none" w:sz="0" w:space="0" w:color="auto"/>
            <w:right w:val="none" w:sz="0" w:space="0" w:color="auto"/>
          </w:divBdr>
        </w:div>
        <w:div w:id="1623539175">
          <w:marLeft w:val="1166"/>
          <w:marRight w:val="0"/>
          <w:marTop w:val="115"/>
          <w:marBottom w:val="0"/>
          <w:divBdr>
            <w:top w:val="none" w:sz="0" w:space="0" w:color="auto"/>
            <w:left w:val="none" w:sz="0" w:space="0" w:color="auto"/>
            <w:bottom w:val="none" w:sz="0" w:space="0" w:color="auto"/>
            <w:right w:val="none" w:sz="0" w:space="0" w:color="auto"/>
          </w:divBdr>
        </w:div>
      </w:divsChild>
    </w:div>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16272796">
      <w:bodyDiv w:val="1"/>
      <w:marLeft w:val="0"/>
      <w:marRight w:val="0"/>
      <w:marTop w:val="0"/>
      <w:marBottom w:val="0"/>
      <w:divBdr>
        <w:top w:val="none" w:sz="0" w:space="0" w:color="auto"/>
        <w:left w:val="none" w:sz="0" w:space="0" w:color="auto"/>
        <w:bottom w:val="none" w:sz="0" w:space="0" w:color="auto"/>
        <w:right w:val="none" w:sz="0" w:space="0" w:color="auto"/>
      </w:divBdr>
      <w:divsChild>
        <w:div w:id="563494016">
          <w:marLeft w:val="547"/>
          <w:marRight w:val="0"/>
          <w:marTop w:val="120"/>
          <w:marBottom w:val="0"/>
          <w:divBdr>
            <w:top w:val="none" w:sz="0" w:space="0" w:color="auto"/>
            <w:left w:val="none" w:sz="0" w:space="0" w:color="auto"/>
            <w:bottom w:val="none" w:sz="0" w:space="0" w:color="auto"/>
            <w:right w:val="none" w:sz="0" w:space="0" w:color="auto"/>
          </w:divBdr>
        </w:div>
        <w:div w:id="1259289018">
          <w:marLeft w:val="1166"/>
          <w:marRight w:val="0"/>
          <w:marTop w:val="106"/>
          <w:marBottom w:val="0"/>
          <w:divBdr>
            <w:top w:val="none" w:sz="0" w:space="0" w:color="auto"/>
            <w:left w:val="none" w:sz="0" w:space="0" w:color="auto"/>
            <w:bottom w:val="none" w:sz="0" w:space="0" w:color="auto"/>
            <w:right w:val="none" w:sz="0" w:space="0" w:color="auto"/>
          </w:divBdr>
        </w:div>
        <w:div w:id="1786729818">
          <w:marLeft w:val="1166"/>
          <w:marRight w:val="0"/>
          <w:marTop w:val="106"/>
          <w:marBottom w:val="0"/>
          <w:divBdr>
            <w:top w:val="none" w:sz="0" w:space="0" w:color="auto"/>
            <w:left w:val="none" w:sz="0" w:space="0" w:color="auto"/>
            <w:bottom w:val="none" w:sz="0" w:space="0" w:color="auto"/>
            <w:right w:val="none" w:sz="0" w:space="0" w:color="auto"/>
          </w:divBdr>
        </w:div>
        <w:div w:id="1929386831">
          <w:marLeft w:val="1166"/>
          <w:marRight w:val="0"/>
          <w:marTop w:val="106"/>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29385200">
      <w:bodyDiv w:val="1"/>
      <w:marLeft w:val="0"/>
      <w:marRight w:val="0"/>
      <w:marTop w:val="0"/>
      <w:marBottom w:val="0"/>
      <w:divBdr>
        <w:top w:val="none" w:sz="0" w:space="0" w:color="auto"/>
        <w:left w:val="none" w:sz="0" w:space="0" w:color="auto"/>
        <w:bottom w:val="none" w:sz="0" w:space="0" w:color="auto"/>
        <w:right w:val="none" w:sz="0" w:space="0" w:color="auto"/>
      </w:divBdr>
      <w:divsChild>
        <w:div w:id="763691158">
          <w:marLeft w:val="1166"/>
          <w:marRight w:val="0"/>
          <w:marTop w:val="115"/>
          <w:marBottom w:val="0"/>
          <w:divBdr>
            <w:top w:val="none" w:sz="0" w:space="0" w:color="auto"/>
            <w:left w:val="none" w:sz="0" w:space="0" w:color="auto"/>
            <w:bottom w:val="none" w:sz="0" w:space="0" w:color="auto"/>
            <w:right w:val="none" w:sz="0" w:space="0" w:color="auto"/>
          </w:divBdr>
        </w:div>
        <w:div w:id="1248995856">
          <w:marLeft w:val="547"/>
          <w:marRight w:val="0"/>
          <w:marTop w:val="130"/>
          <w:marBottom w:val="0"/>
          <w:divBdr>
            <w:top w:val="none" w:sz="0" w:space="0" w:color="auto"/>
            <w:left w:val="none" w:sz="0" w:space="0" w:color="auto"/>
            <w:bottom w:val="none" w:sz="0" w:space="0" w:color="auto"/>
            <w:right w:val="none" w:sz="0" w:space="0" w:color="auto"/>
          </w:divBdr>
        </w:div>
        <w:div w:id="1859542496">
          <w:marLeft w:val="1166"/>
          <w:marRight w:val="0"/>
          <w:marTop w:val="115"/>
          <w:marBottom w:val="0"/>
          <w:divBdr>
            <w:top w:val="none" w:sz="0" w:space="0" w:color="auto"/>
            <w:left w:val="none" w:sz="0" w:space="0" w:color="auto"/>
            <w:bottom w:val="none" w:sz="0" w:space="0" w:color="auto"/>
            <w:right w:val="none" w:sz="0" w:space="0" w:color="auto"/>
          </w:divBdr>
        </w:div>
      </w:divsChild>
    </w:div>
    <w:div w:id="46877765">
      <w:bodyDiv w:val="1"/>
      <w:marLeft w:val="0"/>
      <w:marRight w:val="0"/>
      <w:marTop w:val="0"/>
      <w:marBottom w:val="0"/>
      <w:divBdr>
        <w:top w:val="none" w:sz="0" w:space="0" w:color="auto"/>
        <w:left w:val="none" w:sz="0" w:space="0" w:color="auto"/>
        <w:bottom w:val="none" w:sz="0" w:space="0" w:color="auto"/>
        <w:right w:val="none" w:sz="0" w:space="0" w:color="auto"/>
      </w:divBdr>
      <w:divsChild>
        <w:div w:id="56632995">
          <w:marLeft w:val="547"/>
          <w:marRight w:val="0"/>
          <w:marTop w:val="120"/>
          <w:marBottom w:val="0"/>
          <w:divBdr>
            <w:top w:val="none" w:sz="0" w:space="0" w:color="auto"/>
            <w:left w:val="none" w:sz="0" w:space="0" w:color="auto"/>
            <w:bottom w:val="none" w:sz="0" w:space="0" w:color="auto"/>
            <w:right w:val="none" w:sz="0" w:space="0" w:color="auto"/>
          </w:divBdr>
        </w:div>
        <w:div w:id="234820076">
          <w:marLeft w:val="1800"/>
          <w:marRight w:val="0"/>
          <w:marTop w:val="91"/>
          <w:marBottom w:val="0"/>
          <w:divBdr>
            <w:top w:val="none" w:sz="0" w:space="0" w:color="auto"/>
            <w:left w:val="none" w:sz="0" w:space="0" w:color="auto"/>
            <w:bottom w:val="none" w:sz="0" w:space="0" w:color="auto"/>
            <w:right w:val="none" w:sz="0" w:space="0" w:color="auto"/>
          </w:divBdr>
        </w:div>
        <w:div w:id="253170496">
          <w:marLeft w:val="1800"/>
          <w:marRight w:val="0"/>
          <w:marTop w:val="91"/>
          <w:marBottom w:val="0"/>
          <w:divBdr>
            <w:top w:val="none" w:sz="0" w:space="0" w:color="auto"/>
            <w:left w:val="none" w:sz="0" w:space="0" w:color="auto"/>
            <w:bottom w:val="none" w:sz="0" w:space="0" w:color="auto"/>
            <w:right w:val="none" w:sz="0" w:space="0" w:color="auto"/>
          </w:divBdr>
        </w:div>
        <w:div w:id="593052658">
          <w:marLeft w:val="1166"/>
          <w:marRight w:val="0"/>
          <w:marTop w:val="106"/>
          <w:marBottom w:val="0"/>
          <w:divBdr>
            <w:top w:val="none" w:sz="0" w:space="0" w:color="auto"/>
            <w:left w:val="none" w:sz="0" w:space="0" w:color="auto"/>
            <w:bottom w:val="none" w:sz="0" w:space="0" w:color="auto"/>
            <w:right w:val="none" w:sz="0" w:space="0" w:color="auto"/>
          </w:divBdr>
        </w:div>
        <w:div w:id="1075396215">
          <w:marLeft w:val="1800"/>
          <w:marRight w:val="0"/>
          <w:marTop w:val="91"/>
          <w:marBottom w:val="0"/>
          <w:divBdr>
            <w:top w:val="none" w:sz="0" w:space="0" w:color="auto"/>
            <w:left w:val="none" w:sz="0" w:space="0" w:color="auto"/>
            <w:bottom w:val="none" w:sz="0" w:space="0" w:color="auto"/>
            <w:right w:val="none" w:sz="0" w:space="0" w:color="auto"/>
          </w:divBdr>
        </w:div>
        <w:div w:id="1364089931">
          <w:marLeft w:val="1800"/>
          <w:marRight w:val="0"/>
          <w:marTop w:val="91"/>
          <w:marBottom w:val="0"/>
          <w:divBdr>
            <w:top w:val="none" w:sz="0" w:space="0" w:color="auto"/>
            <w:left w:val="none" w:sz="0" w:space="0" w:color="auto"/>
            <w:bottom w:val="none" w:sz="0" w:space="0" w:color="auto"/>
            <w:right w:val="none" w:sz="0" w:space="0" w:color="auto"/>
          </w:divBdr>
        </w:div>
        <w:div w:id="1411659325">
          <w:marLeft w:val="1800"/>
          <w:marRight w:val="0"/>
          <w:marTop w:val="91"/>
          <w:marBottom w:val="0"/>
          <w:divBdr>
            <w:top w:val="none" w:sz="0" w:space="0" w:color="auto"/>
            <w:left w:val="none" w:sz="0" w:space="0" w:color="auto"/>
            <w:bottom w:val="none" w:sz="0" w:space="0" w:color="auto"/>
            <w:right w:val="none" w:sz="0" w:space="0" w:color="auto"/>
          </w:divBdr>
        </w:div>
        <w:div w:id="1457261877">
          <w:marLeft w:val="1166"/>
          <w:marRight w:val="0"/>
          <w:marTop w:val="106"/>
          <w:marBottom w:val="0"/>
          <w:divBdr>
            <w:top w:val="none" w:sz="0" w:space="0" w:color="auto"/>
            <w:left w:val="none" w:sz="0" w:space="0" w:color="auto"/>
            <w:bottom w:val="none" w:sz="0" w:space="0" w:color="auto"/>
            <w:right w:val="none" w:sz="0" w:space="0" w:color="auto"/>
          </w:divBdr>
        </w:div>
        <w:div w:id="1534077787">
          <w:marLeft w:val="1166"/>
          <w:marRight w:val="0"/>
          <w:marTop w:val="106"/>
          <w:marBottom w:val="0"/>
          <w:divBdr>
            <w:top w:val="none" w:sz="0" w:space="0" w:color="auto"/>
            <w:left w:val="none" w:sz="0" w:space="0" w:color="auto"/>
            <w:bottom w:val="none" w:sz="0" w:space="0" w:color="auto"/>
            <w:right w:val="none" w:sz="0" w:space="0" w:color="auto"/>
          </w:divBdr>
        </w:div>
        <w:div w:id="1959601527">
          <w:marLeft w:val="1800"/>
          <w:marRight w:val="0"/>
          <w:marTop w:val="91"/>
          <w:marBottom w:val="0"/>
          <w:divBdr>
            <w:top w:val="none" w:sz="0" w:space="0" w:color="auto"/>
            <w:left w:val="none" w:sz="0" w:space="0" w:color="auto"/>
            <w:bottom w:val="none" w:sz="0" w:space="0" w:color="auto"/>
            <w:right w:val="none" w:sz="0" w:space="0" w:color="auto"/>
          </w:divBdr>
        </w:div>
        <w:div w:id="2047873799">
          <w:marLeft w:val="1800"/>
          <w:marRight w:val="0"/>
          <w:marTop w:val="91"/>
          <w:marBottom w:val="0"/>
          <w:divBdr>
            <w:top w:val="none" w:sz="0" w:space="0" w:color="auto"/>
            <w:left w:val="none" w:sz="0" w:space="0" w:color="auto"/>
            <w:bottom w:val="none" w:sz="0" w:space="0" w:color="auto"/>
            <w:right w:val="none" w:sz="0" w:space="0" w:color="auto"/>
          </w:divBdr>
        </w:div>
      </w:divsChild>
    </w:div>
    <w:div w:id="85074619">
      <w:bodyDiv w:val="1"/>
      <w:marLeft w:val="0"/>
      <w:marRight w:val="0"/>
      <w:marTop w:val="0"/>
      <w:marBottom w:val="0"/>
      <w:divBdr>
        <w:top w:val="none" w:sz="0" w:space="0" w:color="auto"/>
        <w:left w:val="none" w:sz="0" w:space="0" w:color="auto"/>
        <w:bottom w:val="none" w:sz="0" w:space="0" w:color="auto"/>
        <w:right w:val="none" w:sz="0" w:space="0" w:color="auto"/>
      </w:divBdr>
      <w:divsChild>
        <w:div w:id="1721124325">
          <w:marLeft w:val="1166"/>
          <w:marRight w:val="0"/>
          <w:marTop w:val="106"/>
          <w:marBottom w:val="0"/>
          <w:divBdr>
            <w:top w:val="none" w:sz="0" w:space="0" w:color="auto"/>
            <w:left w:val="none" w:sz="0" w:space="0" w:color="auto"/>
            <w:bottom w:val="none" w:sz="0" w:space="0" w:color="auto"/>
            <w:right w:val="none" w:sz="0" w:space="0" w:color="auto"/>
          </w:divBdr>
        </w:div>
        <w:div w:id="1791053212">
          <w:marLeft w:val="1166"/>
          <w:marRight w:val="0"/>
          <w:marTop w:val="106"/>
          <w:marBottom w:val="0"/>
          <w:divBdr>
            <w:top w:val="none" w:sz="0" w:space="0" w:color="auto"/>
            <w:left w:val="none" w:sz="0" w:space="0" w:color="auto"/>
            <w:bottom w:val="none" w:sz="0" w:space="0" w:color="auto"/>
            <w:right w:val="none" w:sz="0" w:space="0" w:color="auto"/>
          </w:divBdr>
        </w:div>
        <w:div w:id="1830364523">
          <w:marLeft w:val="547"/>
          <w:marRight w:val="0"/>
          <w:marTop w:val="120"/>
          <w:marBottom w:val="0"/>
          <w:divBdr>
            <w:top w:val="none" w:sz="0" w:space="0" w:color="auto"/>
            <w:left w:val="none" w:sz="0" w:space="0" w:color="auto"/>
            <w:bottom w:val="none" w:sz="0" w:space="0" w:color="auto"/>
            <w:right w:val="none" w:sz="0" w:space="0" w:color="auto"/>
          </w:divBdr>
        </w:div>
      </w:divsChild>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29978410">
      <w:bodyDiv w:val="1"/>
      <w:marLeft w:val="0"/>
      <w:marRight w:val="0"/>
      <w:marTop w:val="0"/>
      <w:marBottom w:val="0"/>
      <w:divBdr>
        <w:top w:val="none" w:sz="0" w:space="0" w:color="auto"/>
        <w:left w:val="none" w:sz="0" w:space="0" w:color="auto"/>
        <w:bottom w:val="none" w:sz="0" w:space="0" w:color="auto"/>
        <w:right w:val="none" w:sz="0" w:space="0" w:color="auto"/>
      </w:divBdr>
      <w:divsChild>
        <w:div w:id="1501773884">
          <w:marLeft w:val="533"/>
          <w:marRight w:val="0"/>
          <w:marTop w:val="134"/>
          <w:marBottom w:val="0"/>
          <w:divBdr>
            <w:top w:val="none" w:sz="0" w:space="0" w:color="auto"/>
            <w:left w:val="none" w:sz="0" w:space="0" w:color="auto"/>
            <w:bottom w:val="none" w:sz="0" w:space="0" w:color="auto"/>
            <w:right w:val="none" w:sz="0" w:space="0" w:color="auto"/>
          </w:divBdr>
        </w:div>
        <w:div w:id="1533879008">
          <w:marLeft w:val="1166"/>
          <w:marRight w:val="0"/>
          <w:marTop w:val="115"/>
          <w:marBottom w:val="0"/>
          <w:divBdr>
            <w:top w:val="none" w:sz="0" w:space="0" w:color="auto"/>
            <w:left w:val="none" w:sz="0" w:space="0" w:color="auto"/>
            <w:bottom w:val="none" w:sz="0" w:space="0" w:color="auto"/>
            <w:right w:val="none" w:sz="0" w:space="0" w:color="auto"/>
          </w:divBdr>
        </w:div>
        <w:div w:id="1250045728">
          <w:marLeft w:val="1166"/>
          <w:marRight w:val="0"/>
          <w:marTop w:val="115"/>
          <w:marBottom w:val="0"/>
          <w:divBdr>
            <w:top w:val="none" w:sz="0" w:space="0" w:color="auto"/>
            <w:left w:val="none" w:sz="0" w:space="0" w:color="auto"/>
            <w:bottom w:val="none" w:sz="0" w:space="0" w:color="auto"/>
            <w:right w:val="none" w:sz="0" w:space="0" w:color="auto"/>
          </w:divBdr>
        </w:div>
      </w:divsChild>
    </w:div>
    <w:div w:id="140199429">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80551743">
      <w:bodyDiv w:val="1"/>
      <w:marLeft w:val="0"/>
      <w:marRight w:val="0"/>
      <w:marTop w:val="0"/>
      <w:marBottom w:val="0"/>
      <w:divBdr>
        <w:top w:val="none" w:sz="0" w:space="0" w:color="auto"/>
        <w:left w:val="none" w:sz="0" w:space="0" w:color="auto"/>
        <w:bottom w:val="none" w:sz="0" w:space="0" w:color="auto"/>
        <w:right w:val="none" w:sz="0" w:space="0" w:color="auto"/>
      </w:divBdr>
      <w:divsChild>
        <w:div w:id="1030883475">
          <w:marLeft w:val="1166"/>
          <w:marRight w:val="0"/>
          <w:marTop w:val="72"/>
          <w:marBottom w:val="0"/>
          <w:divBdr>
            <w:top w:val="none" w:sz="0" w:space="0" w:color="auto"/>
            <w:left w:val="none" w:sz="0" w:space="0" w:color="auto"/>
            <w:bottom w:val="none" w:sz="0" w:space="0" w:color="auto"/>
            <w:right w:val="none" w:sz="0" w:space="0" w:color="auto"/>
          </w:divBdr>
        </w:div>
        <w:div w:id="1186864188">
          <w:marLeft w:val="1800"/>
          <w:marRight w:val="0"/>
          <w:marTop w:val="62"/>
          <w:marBottom w:val="0"/>
          <w:divBdr>
            <w:top w:val="none" w:sz="0" w:space="0" w:color="auto"/>
            <w:left w:val="none" w:sz="0" w:space="0" w:color="auto"/>
            <w:bottom w:val="none" w:sz="0" w:space="0" w:color="auto"/>
            <w:right w:val="none" w:sz="0" w:space="0" w:color="auto"/>
          </w:divBdr>
        </w:div>
        <w:div w:id="1347561642">
          <w:marLeft w:val="1800"/>
          <w:marRight w:val="0"/>
          <w:marTop w:val="62"/>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1018400">
      <w:bodyDiv w:val="1"/>
      <w:marLeft w:val="0"/>
      <w:marRight w:val="0"/>
      <w:marTop w:val="0"/>
      <w:marBottom w:val="0"/>
      <w:divBdr>
        <w:top w:val="none" w:sz="0" w:space="0" w:color="auto"/>
        <w:left w:val="none" w:sz="0" w:space="0" w:color="auto"/>
        <w:bottom w:val="none" w:sz="0" w:space="0" w:color="auto"/>
        <w:right w:val="none" w:sz="0" w:space="0" w:color="auto"/>
      </w:divBdr>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54168486">
      <w:bodyDiv w:val="1"/>
      <w:marLeft w:val="0"/>
      <w:marRight w:val="0"/>
      <w:marTop w:val="0"/>
      <w:marBottom w:val="0"/>
      <w:divBdr>
        <w:top w:val="none" w:sz="0" w:space="0" w:color="auto"/>
        <w:left w:val="none" w:sz="0" w:space="0" w:color="auto"/>
        <w:bottom w:val="none" w:sz="0" w:space="0" w:color="auto"/>
        <w:right w:val="none" w:sz="0" w:space="0" w:color="auto"/>
      </w:divBdr>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6956030">
      <w:bodyDiv w:val="1"/>
      <w:marLeft w:val="0"/>
      <w:marRight w:val="0"/>
      <w:marTop w:val="0"/>
      <w:marBottom w:val="0"/>
      <w:divBdr>
        <w:top w:val="none" w:sz="0" w:space="0" w:color="auto"/>
        <w:left w:val="none" w:sz="0" w:space="0" w:color="auto"/>
        <w:bottom w:val="none" w:sz="0" w:space="0" w:color="auto"/>
        <w:right w:val="none" w:sz="0" w:space="0" w:color="auto"/>
      </w:divBdr>
      <w:divsChild>
        <w:div w:id="574051101">
          <w:marLeft w:val="547"/>
          <w:marRight w:val="0"/>
          <w:marTop w:val="120"/>
          <w:marBottom w:val="0"/>
          <w:divBdr>
            <w:top w:val="none" w:sz="0" w:space="0" w:color="auto"/>
            <w:left w:val="none" w:sz="0" w:space="0" w:color="auto"/>
            <w:bottom w:val="none" w:sz="0" w:space="0" w:color="auto"/>
            <w:right w:val="none" w:sz="0" w:space="0" w:color="auto"/>
          </w:divBdr>
        </w:div>
        <w:div w:id="1652173470">
          <w:marLeft w:val="1166"/>
          <w:marRight w:val="0"/>
          <w:marTop w:val="106"/>
          <w:marBottom w:val="0"/>
          <w:divBdr>
            <w:top w:val="none" w:sz="0" w:space="0" w:color="auto"/>
            <w:left w:val="none" w:sz="0" w:space="0" w:color="auto"/>
            <w:bottom w:val="none" w:sz="0" w:space="0" w:color="auto"/>
            <w:right w:val="none" w:sz="0" w:space="0" w:color="auto"/>
          </w:divBdr>
        </w:div>
      </w:divsChild>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81424648">
      <w:bodyDiv w:val="1"/>
      <w:marLeft w:val="0"/>
      <w:marRight w:val="0"/>
      <w:marTop w:val="0"/>
      <w:marBottom w:val="0"/>
      <w:divBdr>
        <w:top w:val="none" w:sz="0" w:space="0" w:color="auto"/>
        <w:left w:val="none" w:sz="0" w:space="0" w:color="auto"/>
        <w:bottom w:val="none" w:sz="0" w:space="0" w:color="auto"/>
        <w:right w:val="none" w:sz="0" w:space="0" w:color="auto"/>
      </w:divBdr>
    </w:div>
    <w:div w:id="291592549">
      <w:bodyDiv w:val="1"/>
      <w:marLeft w:val="0"/>
      <w:marRight w:val="0"/>
      <w:marTop w:val="0"/>
      <w:marBottom w:val="0"/>
      <w:divBdr>
        <w:top w:val="none" w:sz="0" w:space="0" w:color="auto"/>
        <w:left w:val="none" w:sz="0" w:space="0" w:color="auto"/>
        <w:bottom w:val="none" w:sz="0" w:space="0" w:color="auto"/>
        <w:right w:val="none" w:sz="0" w:space="0" w:color="auto"/>
      </w:divBdr>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32533897">
      <w:bodyDiv w:val="1"/>
      <w:marLeft w:val="0"/>
      <w:marRight w:val="0"/>
      <w:marTop w:val="0"/>
      <w:marBottom w:val="0"/>
      <w:divBdr>
        <w:top w:val="none" w:sz="0" w:space="0" w:color="auto"/>
        <w:left w:val="none" w:sz="0" w:space="0" w:color="auto"/>
        <w:bottom w:val="none" w:sz="0" w:space="0" w:color="auto"/>
        <w:right w:val="none" w:sz="0" w:space="0" w:color="auto"/>
      </w:divBdr>
      <w:divsChild>
        <w:div w:id="330837191">
          <w:marLeft w:val="1800"/>
          <w:marRight w:val="0"/>
          <w:marTop w:val="96"/>
          <w:marBottom w:val="0"/>
          <w:divBdr>
            <w:top w:val="none" w:sz="0" w:space="0" w:color="auto"/>
            <w:left w:val="none" w:sz="0" w:space="0" w:color="auto"/>
            <w:bottom w:val="none" w:sz="0" w:space="0" w:color="auto"/>
            <w:right w:val="none" w:sz="0" w:space="0" w:color="auto"/>
          </w:divBdr>
        </w:div>
        <w:div w:id="828787633">
          <w:marLeft w:val="1800"/>
          <w:marRight w:val="0"/>
          <w:marTop w:val="96"/>
          <w:marBottom w:val="0"/>
          <w:divBdr>
            <w:top w:val="none" w:sz="0" w:space="0" w:color="auto"/>
            <w:left w:val="none" w:sz="0" w:space="0" w:color="auto"/>
            <w:bottom w:val="none" w:sz="0" w:space="0" w:color="auto"/>
            <w:right w:val="none" w:sz="0" w:space="0" w:color="auto"/>
          </w:divBdr>
        </w:div>
        <w:div w:id="1265918887">
          <w:marLeft w:val="1800"/>
          <w:marRight w:val="0"/>
          <w:marTop w:val="96"/>
          <w:marBottom w:val="0"/>
          <w:divBdr>
            <w:top w:val="none" w:sz="0" w:space="0" w:color="auto"/>
            <w:left w:val="none" w:sz="0" w:space="0" w:color="auto"/>
            <w:bottom w:val="none" w:sz="0" w:space="0" w:color="auto"/>
            <w:right w:val="none" w:sz="0" w:space="0" w:color="auto"/>
          </w:divBdr>
        </w:div>
        <w:div w:id="1964071992">
          <w:marLeft w:val="1166"/>
          <w:marRight w:val="0"/>
          <w:marTop w:val="115"/>
          <w:marBottom w:val="0"/>
          <w:divBdr>
            <w:top w:val="none" w:sz="0" w:space="0" w:color="auto"/>
            <w:left w:val="none" w:sz="0" w:space="0" w:color="auto"/>
            <w:bottom w:val="none" w:sz="0" w:space="0" w:color="auto"/>
            <w:right w:val="none" w:sz="0" w:space="0" w:color="auto"/>
          </w:divBdr>
        </w:div>
      </w:divsChild>
    </w:div>
    <w:div w:id="354430046">
      <w:bodyDiv w:val="1"/>
      <w:marLeft w:val="0"/>
      <w:marRight w:val="0"/>
      <w:marTop w:val="0"/>
      <w:marBottom w:val="0"/>
      <w:divBdr>
        <w:top w:val="none" w:sz="0" w:space="0" w:color="auto"/>
        <w:left w:val="none" w:sz="0" w:space="0" w:color="auto"/>
        <w:bottom w:val="none" w:sz="0" w:space="0" w:color="auto"/>
        <w:right w:val="none" w:sz="0" w:space="0" w:color="auto"/>
      </w:divBdr>
      <w:divsChild>
        <w:div w:id="81536236">
          <w:marLeft w:val="547"/>
          <w:marRight w:val="0"/>
          <w:marTop w:val="130"/>
          <w:marBottom w:val="0"/>
          <w:divBdr>
            <w:top w:val="none" w:sz="0" w:space="0" w:color="auto"/>
            <w:left w:val="none" w:sz="0" w:space="0" w:color="auto"/>
            <w:bottom w:val="none" w:sz="0" w:space="0" w:color="auto"/>
            <w:right w:val="none" w:sz="0" w:space="0" w:color="auto"/>
          </w:divBdr>
        </w:div>
        <w:div w:id="199780811">
          <w:marLeft w:val="547"/>
          <w:marRight w:val="0"/>
          <w:marTop w:val="130"/>
          <w:marBottom w:val="0"/>
          <w:divBdr>
            <w:top w:val="none" w:sz="0" w:space="0" w:color="auto"/>
            <w:left w:val="none" w:sz="0" w:space="0" w:color="auto"/>
            <w:bottom w:val="none" w:sz="0" w:space="0" w:color="auto"/>
            <w:right w:val="none" w:sz="0" w:space="0" w:color="auto"/>
          </w:divBdr>
        </w:div>
        <w:div w:id="1598176904">
          <w:marLeft w:val="547"/>
          <w:marRight w:val="0"/>
          <w:marTop w:val="130"/>
          <w:marBottom w:val="0"/>
          <w:divBdr>
            <w:top w:val="none" w:sz="0" w:space="0" w:color="auto"/>
            <w:left w:val="none" w:sz="0" w:space="0" w:color="auto"/>
            <w:bottom w:val="none" w:sz="0" w:space="0" w:color="auto"/>
            <w:right w:val="none" w:sz="0" w:space="0" w:color="auto"/>
          </w:divBdr>
        </w:div>
        <w:div w:id="1753354083">
          <w:marLeft w:val="547"/>
          <w:marRight w:val="0"/>
          <w:marTop w:val="130"/>
          <w:marBottom w:val="0"/>
          <w:divBdr>
            <w:top w:val="none" w:sz="0" w:space="0" w:color="auto"/>
            <w:left w:val="none" w:sz="0" w:space="0" w:color="auto"/>
            <w:bottom w:val="none" w:sz="0" w:space="0" w:color="auto"/>
            <w:right w:val="none" w:sz="0" w:space="0" w:color="auto"/>
          </w:divBdr>
        </w:div>
      </w:divsChild>
    </w:div>
    <w:div w:id="363410764">
      <w:bodyDiv w:val="1"/>
      <w:marLeft w:val="0"/>
      <w:marRight w:val="0"/>
      <w:marTop w:val="0"/>
      <w:marBottom w:val="0"/>
      <w:divBdr>
        <w:top w:val="none" w:sz="0" w:space="0" w:color="auto"/>
        <w:left w:val="none" w:sz="0" w:space="0" w:color="auto"/>
        <w:bottom w:val="none" w:sz="0" w:space="0" w:color="auto"/>
        <w:right w:val="none" w:sz="0" w:space="0" w:color="auto"/>
      </w:divBdr>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12774565">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39688806">
      <w:bodyDiv w:val="1"/>
      <w:marLeft w:val="0"/>
      <w:marRight w:val="0"/>
      <w:marTop w:val="0"/>
      <w:marBottom w:val="0"/>
      <w:divBdr>
        <w:top w:val="none" w:sz="0" w:space="0" w:color="auto"/>
        <w:left w:val="none" w:sz="0" w:space="0" w:color="auto"/>
        <w:bottom w:val="none" w:sz="0" w:space="0" w:color="auto"/>
        <w:right w:val="none" w:sz="0" w:space="0" w:color="auto"/>
      </w:divBdr>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17936320">
      <w:bodyDiv w:val="1"/>
      <w:marLeft w:val="0"/>
      <w:marRight w:val="0"/>
      <w:marTop w:val="0"/>
      <w:marBottom w:val="0"/>
      <w:divBdr>
        <w:top w:val="none" w:sz="0" w:space="0" w:color="auto"/>
        <w:left w:val="none" w:sz="0" w:space="0" w:color="auto"/>
        <w:bottom w:val="none" w:sz="0" w:space="0" w:color="auto"/>
        <w:right w:val="none" w:sz="0" w:space="0" w:color="auto"/>
      </w:divBdr>
    </w:div>
    <w:div w:id="534123604">
      <w:bodyDiv w:val="1"/>
      <w:marLeft w:val="0"/>
      <w:marRight w:val="0"/>
      <w:marTop w:val="0"/>
      <w:marBottom w:val="0"/>
      <w:divBdr>
        <w:top w:val="none" w:sz="0" w:space="0" w:color="auto"/>
        <w:left w:val="none" w:sz="0" w:space="0" w:color="auto"/>
        <w:bottom w:val="none" w:sz="0" w:space="0" w:color="auto"/>
        <w:right w:val="none" w:sz="0" w:space="0" w:color="auto"/>
      </w:divBdr>
    </w:div>
    <w:div w:id="544416088">
      <w:bodyDiv w:val="1"/>
      <w:marLeft w:val="0"/>
      <w:marRight w:val="0"/>
      <w:marTop w:val="0"/>
      <w:marBottom w:val="0"/>
      <w:divBdr>
        <w:top w:val="none" w:sz="0" w:space="0" w:color="auto"/>
        <w:left w:val="none" w:sz="0" w:space="0" w:color="auto"/>
        <w:bottom w:val="none" w:sz="0" w:space="0" w:color="auto"/>
        <w:right w:val="none" w:sz="0" w:space="0" w:color="auto"/>
      </w:divBdr>
      <w:divsChild>
        <w:div w:id="407000241">
          <w:marLeft w:val="1166"/>
          <w:marRight w:val="0"/>
          <w:marTop w:val="96"/>
          <w:marBottom w:val="0"/>
          <w:divBdr>
            <w:top w:val="none" w:sz="0" w:space="0" w:color="auto"/>
            <w:left w:val="none" w:sz="0" w:space="0" w:color="auto"/>
            <w:bottom w:val="none" w:sz="0" w:space="0" w:color="auto"/>
            <w:right w:val="none" w:sz="0" w:space="0" w:color="auto"/>
          </w:divBdr>
        </w:div>
        <w:div w:id="445390654">
          <w:marLeft w:val="1166"/>
          <w:marRight w:val="0"/>
          <w:marTop w:val="96"/>
          <w:marBottom w:val="0"/>
          <w:divBdr>
            <w:top w:val="none" w:sz="0" w:space="0" w:color="auto"/>
            <w:left w:val="none" w:sz="0" w:space="0" w:color="auto"/>
            <w:bottom w:val="none" w:sz="0" w:space="0" w:color="auto"/>
            <w:right w:val="none" w:sz="0" w:space="0" w:color="auto"/>
          </w:divBdr>
        </w:div>
        <w:div w:id="873662190">
          <w:marLeft w:val="1800"/>
          <w:marRight w:val="0"/>
          <w:marTop w:val="82"/>
          <w:marBottom w:val="0"/>
          <w:divBdr>
            <w:top w:val="none" w:sz="0" w:space="0" w:color="auto"/>
            <w:left w:val="none" w:sz="0" w:space="0" w:color="auto"/>
            <w:bottom w:val="none" w:sz="0" w:space="0" w:color="auto"/>
            <w:right w:val="none" w:sz="0" w:space="0" w:color="auto"/>
          </w:divBdr>
        </w:div>
        <w:div w:id="1074353731">
          <w:marLeft w:val="547"/>
          <w:marRight w:val="0"/>
          <w:marTop w:val="106"/>
          <w:marBottom w:val="0"/>
          <w:divBdr>
            <w:top w:val="none" w:sz="0" w:space="0" w:color="auto"/>
            <w:left w:val="none" w:sz="0" w:space="0" w:color="auto"/>
            <w:bottom w:val="none" w:sz="0" w:space="0" w:color="auto"/>
            <w:right w:val="none" w:sz="0" w:space="0" w:color="auto"/>
          </w:divBdr>
        </w:div>
        <w:div w:id="1095175342">
          <w:marLeft w:val="1800"/>
          <w:marRight w:val="0"/>
          <w:marTop w:val="82"/>
          <w:marBottom w:val="0"/>
          <w:divBdr>
            <w:top w:val="none" w:sz="0" w:space="0" w:color="auto"/>
            <w:left w:val="none" w:sz="0" w:space="0" w:color="auto"/>
            <w:bottom w:val="none" w:sz="0" w:space="0" w:color="auto"/>
            <w:right w:val="none" w:sz="0" w:space="0" w:color="auto"/>
          </w:divBdr>
        </w:div>
        <w:div w:id="2140609883">
          <w:marLeft w:val="1166"/>
          <w:marRight w:val="0"/>
          <w:marTop w:val="96"/>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57516504">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599604357">
      <w:bodyDiv w:val="1"/>
      <w:marLeft w:val="0"/>
      <w:marRight w:val="0"/>
      <w:marTop w:val="0"/>
      <w:marBottom w:val="0"/>
      <w:divBdr>
        <w:top w:val="none" w:sz="0" w:space="0" w:color="auto"/>
        <w:left w:val="none" w:sz="0" w:space="0" w:color="auto"/>
        <w:bottom w:val="none" w:sz="0" w:space="0" w:color="auto"/>
        <w:right w:val="none" w:sz="0" w:space="0" w:color="auto"/>
      </w:divBdr>
    </w:div>
    <w:div w:id="600383443">
      <w:bodyDiv w:val="1"/>
      <w:marLeft w:val="0"/>
      <w:marRight w:val="0"/>
      <w:marTop w:val="0"/>
      <w:marBottom w:val="0"/>
      <w:divBdr>
        <w:top w:val="none" w:sz="0" w:space="0" w:color="auto"/>
        <w:left w:val="none" w:sz="0" w:space="0" w:color="auto"/>
        <w:bottom w:val="none" w:sz="0" w:space="0" w:color="auto"/>
        <w:right w:val="none" w:sz="0" w:space="0" w:color="auto"/>
      </w:divBdr>
    </w:div>
    <w:div w:id="613748672">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1981379">
      <w:bodyDiv w:val="1"/>
      <w:marLeft w:val="0"/>
      <w:marRight w:val="0"/>
      <w:marTop w:val="0"/>
      <w:marBottom w:val="0"/>
      <w:divBdr>
        <w:top w:val="none" w:sz="0" w:space="0" w:color="auto"/>
        <w:left w:val="none" w:sz="0" w:space="0" w:color="auto"/>
        <w:bottom w:val="none" w:sz="0" w:space="0" w:color="auto"/>
        <w:right w:val="none" w:sz="0" w:space="0" w:color="auto"/>
      </w:divBdr>
      <w:divsChild>
        <w:div w:id="498732730">
          <w:marLeft w:val="1800"/>
          <w:marRight w:val="0"/>
          <w:marTop w:val="82"/>
          <w:marBottom w:val="0"/>
          <w:divBdr>
            <w:top w:val="none" w:sz="0" w:space="0" w:color="auto"/>
            <w:left w:val="none" w:sz="0" w:space="0" w:color="auto"/>
            <w:bottom w:val="none" w:sz="0" w:space="0" w:color="auto"/>
            <w:right w:val="none" w:sz="0" w:space="0" w:color="auto"/>
          </w:divBdr>
        </w:div>
        <w:div w:id="843907253">
          <w:marLeft w:val="1800"/>
          <w:marRight w:val="0"/>
          <w:marTop w:val="82"/>
          <w:marBottom w:val="0"/>
          <w:divBdr>
            <w:top w:val="none" w:sz="0" w:space="0" w:color="auto"/>
            <w:left w:val="none" w:sz="0" w:space="0" w:color="auto"/>
            <w:bottom w:val="none" w:sz="0" w:space="0" w:color="auto"/>
            <w:right w:val="none" w:sz="0" w:space="0" w:color="auto"/>
          </w:divBdr>
        </w:div>
        <w:div w:id="1005091658">
          <w:marLeft w:val="1800"/>
          <w:marRight w:val="0"/>
          <w:marTop w:val="82"/>
          <w:marBottom w:val="0"/>
          <w:divBdr>
            <w:top w:val="none" w:sz="0" w:space="0" w:color="auto"/>
            <w:left w:val="none" w:sz="0" w:space="0" w:color="auto"/>
            <w:bottom w:val="none" w:sz="0" w:space="0" w:color="auto"/>
            <w:right w:val="none" w:sz="0" w:space="0" w:color="auto"/>
          </w:divBdr>
        </w:div>
        <w:div w:id="1188300518">
          <w:marLeft w:val="1166"/>
          <w:marRight w:val="0"/>
          <w:marTop w:val="96"/>
          <w:marBottom w:val="0"/>
          <w:divBdr>
            <w:top w:val="none" w:sz="0" w:space="0" w:color="auto"/>
            <w:left w:val="none" w:sz="0" w:space="0" w:color="auto"/>
            <w:bottom w:val="none" w:sz="0" w:space="0" w:color="auto"/>
            <w:right w:val="none" w:sz="0" w:space="0" w:color="auto"/>
          </w:divBdr>
        </w:div>
        <w:div w:id="1505241214">
          <w:marLeft w:val="1800"/>
          <w:marRight w:val="0"/>
          <w:marTop w:val="82"/>
          <w:marBottom w:val="0"/>
          <w:divBdr>
            <w:top w:val="none" w:sz="0" w:space="0" w:color="auto"/>
            <w:left w:val="none" w:sz="0" w:space="0" w:color="auto"/>
            <w:bottom w:val="none" w:sz="0" w:space="0" w:color="auto"/>
            <w:right w:val="none" w:sz="0" w:space="0" w:color="auto"/>
          </w:divBdr>
        </w:div>
        <w:div w:id="1921790185">
          <w:marLeft w:val="1166"/>
          <w:marRight w:val="0"/>
          <w:marTop w:val="96"/>
          <w:marBottom w:val="0"/>
          <w:divBdr>
            <w:top w:val="none" w:sz="0" w:space="0" w:color="auto"/>
            <w:left w:val="none" w:sz="0" w:space="0" w:color="auto"/>
            <w:bottom w:val="none" w:sz="0" w:space="0" w:color="auto"/>
            <w:right w:val="none" w:sz="0" w:space="0" w:color="auto"/>
          </w:divBdr>
        </w:div>
        <w:div w:id="1929003250">
          <w:marLeft w:val="547"/>
          <w:marRight w:val="0"/>
          <w:marTop w:val="106"/>
          <w:marBottom w:val="0"/>
          <w:divBdr>
            <w:top w:val="none" w:sz="0" w:space="0" w:color="auto"/>
            <w:left w:val="none" w:sz="0" w:space="0" w:color="auto"/>
            <w:bottom w:val="none" w:sz="0" w:space="0" w:color="auto"/>
            <w:right w:val="none" w:sz="0" w:space="0" w:color="auto"/>
          </w:divBdr>
        </w:div>
      </w:divsChild>
    </w:div>
    <w:div w:id="654726844">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11151028">
      <w:bodyDiv w:val="1"/>
      <w:marLeft w:val="0"/>
      <w:marRight w:val="0"/>
      <w:marTop w:val="0"/>
      <w:marBottom w:val="0"/>
      <w:divBdr>
        <w:top w:val="none" w:sz="0" w:space="0" w:color="auto"/>
        <w:left w:val="none" w:sz="0" w:space="0" w:color="auto"/>
        <w:bottom w:val="none" w:sz="0" w:space="0" w:color="auto"/>
        <w:right w:val="none" w:sz="0" w:space="0" w:color="auto"/>
      </w:divBdr>
      <w:divsChild>
        <w:div w:id="238753379">
          <w:marLeft w:val="576"/>
          <w:marRight w:val="0"/>
          <w:marTop w:val="160"/>
          <w:marBottom w:val="0"/>
          <w:divBdr>
            <w:top w:val="none" w:sz="0" w:space="0" w:color="auto"/>
            <w:left w:val="none" w:sz="0" w:space="0" w:color="auto"/>
            <w:bottom w:val="none" w:sz="0" w:space="0" w:color="auto"/>
            <w:right w:val="none" w:sz="0" w:space="0" w:color="auto"/>
          </w:divBdr>
        </w:div>
        <w:div w:id="595332437">
          <w:marLeft w:val="288"/>
          <w:marRight w:val="0"/>
          <w:marTop w:val="160"/>
          <w:marBottom w:val="0"/>
          <w:divBdr>
            <w:top w:val="none" w:sz="0" w:space="0" w:color="auto"/>
            <w:left w:val="none" w:sz="0" w:space="0" w:color="auto"/>
            <w:bottom w:val="none" w:sz="0" w:space="0" w:color="auto"/>
            <w:right w:val="none" w:sz="0" w:space="0" w:color="auto"/>
          </w:divBdr>
        </w:div>
        <w:div w:id="754210147">
          <w:marLeft w:val="288"/>
          <w:marRight w:val="0"/>
          <w:marTop w:val="160"/>
          <w:marBottom w:val="0"/>
          <w:divBdr>
            <w:top w:val="none" w:sz="0" w:space="0" w:color="auto"/>
            <w:left w:val="none" w:sz="0" w:space="0" w:color="auto"/>
            <w:bottom w:val="none" w:sz="0" w:space="0" w:color="auto"/>
            <w:right w:val="none" w:sz="0" w:space="0" w:color="auto"/>
          </w:divBdr>
        </w:div>
        <w:div w:id="1243880095">
          <w:marLeft w:val="576"/>
          <w:marRight w:val="0"/>
          <w:marTop w:val="160"/>
          <w:marBottom w:val="0"/>
          <w:divBdr>
            <w:top w:val="none" w:sz="0" w:space="0" w:color="auto"/>
            <w:left w:val="none" w:sz="0" w:space="0" w:color="auto"/>
            <w:bottom w:val="none" w:sz="0" w:space="0" w:color="auto"/>
            <w:right w:val="none" w:sz="0" w:space="0" w:color="auto"/>
          </w:divBdr>
        </w:div>
        <w:div w:id="1804885940">
          <w:marLeft w:val="288"/>
          <w:marRight w:val="0"/>
          <w:marTop w:val="160"/>
          <w:marBottom w:val="0"/>
          <w:divBdr>
            <w:top w:val="none" w:sz="0" w:space="0" w:color="auto"/>
            <w:left w:val="none" w:sz="0" w:space="0" w:color="auto"/>
            <w:bottom w:val="none" w:sz="0" w:space="0" w:color="auto"/>
            <w:right w:val="none" w:sz="0" w:space="0" w:color="auto"/>
          </w:divBdr>
        </w:div>
      </w:divsChild>
    </w:div>
    <w:div w:id="718893777">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36437840">
      <w:bodyDiv w:val="1"/>
      <w:marLeft w:val="0"/>
      <w:marRight w:val="0"/>
      <w:marTop w:val="0"/>
      <w:marBottom w:val="0"/>
      <w:divBdr>
        <w:top w:val="none" w:sz="0" w:space="0" w:color="auto"/>
        <w:left w:val="none" w:sz="0" w:space="0" w:color="auto"/>
        <w:bottom w:val="none" w:sz="0" w:space="0" w:color="auto"/>
        <w:right w:val="none" w:sz="0" w:space="0" w:color="auto"/>
      </w:divBdr>
      <w:divsChild>
        <w:div w:id="35474726">
          <w:marLeft w:val="547"/>
          <w:marRight w:val="0"/>
          <w:marTop w:val="115"/>
          <w:marBottom w:val="0"/>
          <w:divBdr>
            <w:top w:val="none" w:sz="0" w:space="0" w:color="auto"/>
            <w:left w:val="none" w:sz="0" w:space="0" w:color="auto"/>
            <w:bottom w:val="none" w:sz="0" w:space="0" w:color="auto"/>
            <w:right w:val="none" w:sz="0" w:space="0" w:color="auto"/>
          </w:divBdr>
        </w:div>
        <w:div w:id="1482966339">
          <w:marLeft w:val="547"/>
          <w:marRight w:val="0"/>
          <w:marTop w:val="115"/>
          <w:marBottom w:val="0"/>
          <w:divBdr>
            <w:top w:val="none" w:sz="0" w:space="0" w:color="auto"/>
            <w:left w:val="none" w:sz="0" w:space="0" w:color="auto"/>
            <w:bottom w:val="none" w:sz="0" w:space="0" w:color="auto"/>
            <w:right w:val="none" w:sz="0" w:space="0" w:color="auto"/>
          </w:divBdr>
        </w:div>
        <w:div w:id="1638753221">
          <w:marLeft w:val="547"/>
          <w:marRight w:val="0"/>
          <w:marTop w:val="115"/>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70661145">
      <w:bodyDiv w:val="1"/>
      <w:marLeft w:val="0"/>
      <w:marRight w:val="0"/>
      <w:marTop w:val="0"/>
      <w:marBottom w:val="0"/>
      <w:divBdr>
        <w:top w:val="none" w:sz="0" w:space="0" w:color="auto"/>
        <w:left w:val="none" w:sz="0" w:space="0" w:color="auto"/>
        <w:bottom w:val="none" w:sz="0" w:space="0" w:color="auto"/>
        <w:right w:val="none" w:sz="0" w:space="0" w:color="auto"/>
      </w:divBdr>
    </w:div>
    <w:div w:id="776102866">
      <w:bodyDiv w:val="1"/>
      <w:marLeft w:val="0"/>
      <w:marRight w:val="0"/>
      <w:marTop w:val="0"/>
      <w:marBottom w:val="0"/>
      <w:divBdr>
        <w:top w:val="none" w:sz="0" w:space="0" w:color="auto"/>
        <w:left w:val="none" w:sz="0" w:space="0" w:color="auto"/>
        <w:bottom w:val="none" w:sz="0" w:space="0" w:color="auto"/>
        <w:right w:val="none" w:sz="0" w:space="0" w:color="auto"/>
      </w:divBdr>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3427270">
      <w:bodyDiv w:val="1"/>
      <w:marLeft w:val="0"/>
      <w:marRight w:val="0"/>
      <w:marTop w:val="0"/>
      <w:marBottom w:val="0"/>
      <w:divBdr>
        <w:top w:val="none" w:sz="0" w:space="0" w:color="auto"/>
        <w:left w:val="none" w:sz="0" w:space="0" w:color="auto"/>
        <w:bottom w:val="none" w:sz="0" w:space="0" w:color="auto"/>
        <w:right w:val="none" w:sz="0" w:space="0" w:color="auto"/>
      </w:divBdr>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24782025">
      <w:bodyDiv w:val="1"/>
      <w:marLeft w:val="0"/>
      <w:marRight w:val="0"/>
      <w:marTop w:val="0"/>
      <w:marBottom w:val="0"/>
      <w:divBdr>
        <w:top w:val="none" w:sz="0" w:space="0" w:color="auto"/>
        <w:left w:val="none" w:sz="0" w:space="0" w:color="auto"/>
        <w:bottom w:val="none" w:sz="0" w:space="0" w:color="auto"/>
        <w:right w:val="none" w:sz="0" w:space="0" w:color="auto"/>
      </w:divBdr>
      <w:divsChild>
        <w:div w:id="73210460">
          <w:marLeft w:val="1800"/>
          <w:marRight w:val="0"/>
          <w:marTop w:val="115"/>
          <w:marBottom w:val="0"/>
          <w:divBdr>
            <w:top w:val="none" w:sz="0" w:space="0" w:color="auto"/>
            <w:left w:val="none" w:sz="0" w:space="0" w:color="auto"/>
            <w:bottom w:val="none" w:sz="0" w:space="0" w:color="auto"/>
            <w:right w:val="none" w:sz="0" w:space="0" w:color="auto"/>
          </w:divBdr>
        </w:div>
        <w:div w:id="490370204">
          <w:marLeft w:val="1800"/>
          <w:marRight w:val="0"/>
          <w:marTop w:val="115"/>
          <w:marBottom w:val="0"/>
          <w:divBdr>
            <w:top w:val="none" w:sz="0" w:space="0" w:color="auto"/>
            <w:left w:val="none" w:sz="0" w:space="0" w:color="auto"/>
            <w:bottom w:val="none" w:sz="0" w:space="0" w:color="auto"/>
            <w:right w:val="none" w:sz="0" w:space="0" w:color="auto"/>
          </w:divBdr>
        </w:div>
        <w:div w:id="895627384">
          <w:marLeft w:val="1166"/>
          <w:marRight w:val="0"/>
          <w:marTop w:val="134"/>
          <w:marBottom w:val="0"/>
          <w:divBdr>
            <w:top w:val="none" w:sz="0" w:space="0" w:color="auto"/>
            <w:left w:val="none" w:sz="0" w:space="0" w:color="auto"/>
            <w:bottom w:val="none" w:sz="0" w:space="0" w:color="auto"/>
            <w:right w:val="none" w:sz="0" w:space="0" w:color="auto"/>
          </w:divBdr>
        </w:div>
      </w:divsChild>
    </w:div>
    <w:div w:id="842278322">
      <w:bodyDiv w:val="1"/>
      <w:marLeft w:val="0"/>
      <w:marRight w:val="0"/>
      <w:marTop w:val="0"/>
      <w:marBottom w:val="0"/>
      <w:divBdr>
        <w:top w:val="none" w:sz="0" w:space="0" w:color="auto"/>
        <w:left w:val="none" w:sz="0" w:space="0" w:color="auto"/>
        <w:bottom w:val="none" w:sz="0" w:space="0" w:color="auto"/>
        <w:right w:val="none" w:sz="0" w:space="0" w:color="auto"/>
      </w:divBdr>
      <w:divsChild>
        <w:div w:id="421880221">
          <w:marLeft w:val="547"/>
          <w:marRight w:val="0"/>
          <w:marTop w:val="60"/>
          <w:marBottom w:val="0"/>
          <w:divBdr>
            <w:top w:val="none" w:sz="0" w:space="0" w:color="auto"/>
            <w:left w:val="none" w:sz="0" w:space="0" w:color="auto"/>
            <w:bottom w:val="none" w:sz="0" w:space="0" w:color="auto"/>
            <w:right w:val="none" w:sz="0" w:space="0" w:color="auto"/>
          </w:divBdr>
        </w:div>
        <w:div w:id="1276014255">
          <w:marLeft w:val="1123"/>
          <w:marRight w:val="0"/>
          <w:marTop w:val="60"/>
          <w:marBottom w:val="0"/>
          <w:divBdr>
            <w:top w:val="none" w:sz="0" w:space="0" w:color="auto"/>
            <w:left w:val="none" w:sz="0" w:space="0" w:color="auto"/>
            <w:bottom w:val="none" w:sz="0" w:space="0" w:color="auto"/>
            <w:right w:val="none" w:sz="0" w:space="0" w:color="auto"/>
          </w:divBdr>
        </w:div>
        <w:div w:id="1327171479">
          <w:marLeft w:val="1123"/>
          <w:marRight w:val="0"/>
          <w:marTop w:val="60"/>
          <w:marBottom w:val="0"/>
          <w:divBdr>
            <w:top w:val="none" w:sz="0" w:space="0" w:color="auto"/>
            <w:left w:val="none" w:sz="0" w:space="0" w:color="auto"/>
            <w:bottom w:val="none" w:sz="0" w:space="0" w:color="auto"/>
            <w:right w:val="none" w:sz="0" w:space="0" w:color="auto"/>
          </w:divBdr>
        </w:div>
      </w:divsChild>
    </w:div>
    <w:div w:id="849412282">
      <w:bodyDiv w:val="1"/>
      <w:marLeft w:val="0"/>
      <w:marRight w:val="0"/>
      <w:marTop w:val="0"/>
      <w:marBottom w:val="0"/>
      <w:divBdr>
        <w:top w:val="none" w:sz="0" w:space="0" w:color="auto"/>
        <w:left w:val="none" w:sz="0" w:space="0" w:color="auto"/>
        <w:bottom w:val="none" w:sz="0" w:space="0" w:color="auto"/>
        <w:right w:val="none" w:sz="0" w:space="0" w:color="auto"/>
      </w:divBdr>
    </w:div>
    <w:div w:id="895823615">
      <w:bodyDiv w:val="1"/>
      <w:marLeft w:val="0"/>
      <w:marRight w:val="0"/>
      <w:marTop w:val="0"/>
      <w:marBottom w:val="0"/>
      <w:divBdr>
        <w:top w:val="none" w:sz="0" w:space="0" w:color="auto"/>
        <w:left w:val="none" w:sz="0" w:space="0" w:color="auto"/>
        <w:bottom w:val="none" w:sz="0" w:space="0" w:color="auto"/>
        <w:right w:val="none" w:sz="0" w:space="0" w:color="auto"/>
      </w:divBdr>
      <w:divsChild>
        <w:div w:id="500200164">
          <w:marLeft w:val="1800"/>
          <w:marRight w:val="0"/>
          <w:marTop w:val="115"/>
          <w:marBottom w:val="0"/>
          <w:divBdr>
            <w:top w:val="none" w:sz="0" w:space="0" w:color="auto"/>
            <w:left w:val="none" w:sz="0" w:space="0" w:color="auto"/>
            <w:bottom w:val="none" w:sz="0" w:space="0" w:color="auto"/>
            <w:right w:val="none" w:sz="0" w:space="0" w:color="auto"/>
          </w:divBdr>
        </w:div>
        <w:div w:id="635836757">
          <w:marLeft w:val="1800"/>
          <w:marRight w:val="0"/>
          <w:marTop w:val="115"/>
          <w:marBottom w:val="0"/>
          <w:divBdr>
            <w:top w:val="none" w:sz="0" w:space="0" w:color="auto"/>
            <w:left w:val="none" w:sz="0" w:space="0" w:color="auto"/>
            <w:bottom w:val="none" w:sz="0" w:space="0" w:color="auto"/>
            <w:right w:val="none" w:sz="0" w:space="0" w:color="auto"/>
          </w:divBdr>
        </w:div>
        <w:div w:id="853805816">
          <w:marLeft w:val="547"/>
          <w:marRight w:val="0"/>
          <w:marTop w:val="134"/>
          <w:marBottom w:val="0"/>
          <w:divBdr>
            <w:top w:val="none" w:sz="0" w:space="0" w:color="auto"/>
            <w:left w:val="none" w:sz="0" w:space="0" w:color="auto"/>
            <w:bottom w:val="none" w:sz="0" w:space="0" w:color="auto"/>
            <w:right w:val="none" w:sz="0" w:space="0" w:color="auto"/>
          </w:divBdr>
        </w:div>
        <w:div w:id="864976220">
          <w:marLeft w:val="1166"/>
          <w:marRight w:val="0"/>
          <w:marTop w:val="115"/>
          <w:marBottom w:val="0"/>
          <w:divBdr>
            <w:top w:val="none" w:sz="0" w:space="0" w:color="auto"/>
            <w:left w:val="none" w:sz="0" w:space="0" w:color="auto"/>
            <w:bottom w:val="none" w:sz="0" w:space="0" w:color="auto"/>
            <w:right w:val="none" w:sz="0" w:space="0" w:color="auto"/>
          </w:divBdr>
        </w:div>
        <w:div w:id="881794817">
          <w:marLeft w:val="1166"/>
          <w:marRight w:val="0"/>
          <w:marTop w:val="115"/>
          <w:marBottom w:val="0"/>
          <w:divBdr>
            <w:top w:val="none" w:sz="0" w:space="0" w:color="auto"/>
            <w:left w:val="none" w:sz="0" w:space="0" w:color="auto"/>
            <w:bottom w:val="none" w:sz="0" w:space="0" w:color="auto"/>
            <w:right w:val="none" w:sz="0" w:space="0" w:color="auto"/>
          </w:divBdr>
        </w:div>
        <w:div w:id="1238398792">
          <w:marLeft w:val="1166"/>
          <w:marRight w:val="0"/>
          <w:marTop w:val="115"/>
          <w:marBottom w:val="0"/>
          <w:divBdr>
            <w:top w:val="none" w:sz="0" w:space="0" w:color="auto"/>
            <w:left w:val="none" w:sz="0" w:space="0" w:color="auto"/>
            <w:bottom w:val="none" w:sz="0" w:space="0" w:color="auto"/>
            <w:right w:val="none" w:sz="0" w:space="0" w:color="auto"/>
          </w:divBdr>
        </w:div>
        <w:div w:id="1358114299">
          <w:marLeft w:val="1800"/>
          <w:marRight w:val="0"/>
          <w:marTop w:val="115"/>
          <w:marBottom w:val="0"/>
          <w:divBdr>
            <w:top w:val="none" w:sz="0" w:space="0" w:color="auto"/>
            <w:left w:val="none" w:sz="0" w:space="0" w:color="auto"/>
            <w:bottom w:val="none" w:sz="0" w:space="0" w:color="auto"/>
            <w:right w:val="none" w:sz="0" w:space="0" w:color="auto"/>
          </w:divBdr>
        </w:div>
        <w:div w:id="2059668710">
          <w:marLeft w:val="1166"/>
          <w:marRight w:val="0"/>
          <w:marTop w:val="115"/>
          <w:marBottom w:val="0"/>
          <w:divBdr>
            <w:top w:val="none" w:sz="0" w:space="0" w:color="auto"/>
            <w:left w:val="none" w:sz="0" w:space="0" w:color="auto"/>
            <w:bottom w:val="none" w:sz="0" w:space="0" w:color="auto"/>
            <w:right w:val="none" w:sz="0" w:space="0" w:color="auto"/>
          </w:divBdr>
        </w:div>
      </w:divsChild>
    </w:div>
    <w:div w:id="904489402">
      <w:bodyDiv w:val="1"/>
      <w:marLeft w:val="0"/>
      <w:marRight w:val="0"/>
      <w:marTop w:val="0"/>
      <w:marBottom w:val="0"/>
      <w:divBdr>
        <w:top w:val="none" w:sz="0" w:space="0" w:color="auto"/>
        <w:left w:val="none" w:sz="0" w:space="0" w:color="auto"/>
        <w:bottom w:val="none" w:sz="0" w:space="0" w:color="auto"/>
        <w:right w:val="none" w:sz="0" w:space="0" w:color="auto"/>
      </w:divBdr>
      <w:divsChild>
        <w:div w:id="143468844">
          <w:marLeft w:val="1166"/>
          <w:marRight w:val="0"/>
          <w:marTop w:val="115"/>
          <w:marBottom w:val="0"/>
          <w:divBdr>
            <w:top w:val="none" w:sz="0" w:space="0" w:color="auto"/>
            <w:left w:val="none" w:sz="0" w:space="0" w:color="auto"/>
            <w:bottom w:val="none" w:sz="0" w:space="0" w:color="auto"/>
            <w:right w:val="none" w:sz="0" w:space="0" w:color="auto"/>
          </w:divBdr>
        </w:div>
        <w:div w:id="219676783">
          <w:marLeft w:val="1166"/>
          <w:marRight w:val="0"/>
          <w:marTop w:val="115"/>
          <w:marBottom w:val="0"/>
          <w:divBdr>
            <w:top w:val="none" w:sz="0" w:space="0" w:color="auto"/>
            <w:left w:val="none" w:sz="0" w:space="0" w:color="auto"/>
            <w:bottom w:val="none" w:sz="0" w:space="0" w:color="auto"/>
            <w:right w:val="none" w:sz="0" w:space="0" w:color="auto"/>
          </w:divBdr>
        </w:div>
        <w:div w:id="435708758">
          <w:marLeft w:val="547"/>
          <w:marRight w:val="0"/>
          <w:marTop w:val="115"/>
          <w:marBottom w:val="0"/>
          <w:divBdr>
            <w:top w:val="none" w:sz="0" w:space="0" w:color="auto"/>
            <w:left w:val="none" w:sz="0" w:space="0" w:color="auto"/>
            <w:bottom w:val="none" w:sz="0" w:space="0" w:color="auto"/>
            <w:right w:val="none" w:sz="0" w:space="0" w:color="auto"/>
          </w:divBdr>
        </w:div>
        <w:div w:id="1063990587">
          <w:marLeft w:val="547"/>
          <w:marRight w:val="0"/>
          <w:marTop w:val="115"/>
          <w:marBottom w:val="0"/>
          <w:divBdr>
            <w:top w:val="none" w:sz="0" w:space="0" w:color="auto"/>
            <w:left w:val="none" w:sz="0" w:space="0" w:color="auto"/>
            <w:bottom w:val="none" w:sz="0" w:space="0" w:color="auto"/>
            <w:right w:val="none" w:sz="0" w:space="0" w:color="auto"/>
          </w:divBdr>
        </w:div>
        <w:div w:id="1327629240">
          <w:marLeft w:val="1166"/>
          <w:marRight w:val="0"/>
          <w:marTop w:val="96"/>
          <w:marBottom w:val="0"/>
          <w:divBdr>
            <w:top w:val="none" w:sz="0" w:space="0" w:color="auto"/>
            <w:left w:val="none" w:sz="0" w:space="0" w:color="auto"/>
            <w:bottom w:val="none" w:sz="0" w:space="0" w:color="auto"/>
            <w:right w:val="none" w:sz="0" w:space="0" w:color="auto"/>
          </w:divBdr>
        </w:div>
        <w:div w:id="1654872116">
          <w:marLeft w:val="1166"/>
          <w:marRight w:val="0"/>
          <w:marTop w:val="115"/>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16093820">
      <w:bodyDiv w:val="1"/>
      <w:marLeft w:val="0"/>
      <w:marRight w:val="0"/>
      <w:marTop w:val="0"/>
      <w:marBottom w:val="0"/>
      <w:divBdr>
        <w:top w:val="none" w:sz="0" w:space="0" w:color="auto"/>
        <w:left w:val="none" w:sz="0" w:space="0" w:color="auto"/>
        <w:bottom w:val="none" w:sz="0" w:space="0" w:color="auto"/>
        <w:right w:val="none" w:sz="0" w:space="0" w:color="auto"/>
      </w:divBdr>
      <w:divsChild>
        <w:div w:id="302783167">
          <w:marLeft w:val="1166"/>
          <w:marRight w:val="0"/>
          <w:marTop w:val="115"/>
          <w:marBottom w:val="0"/>
          <w:divBdr>
            <w:top w:val="none" w:sz="0" w:space="0" w:color="auto"/>
            <w:left w:val="none" w:sz="0" w:space="0" w:color="auto"/>
            <w:bottom w:val="none" w:sz="0" w:space="0" w:color="auto"/>
            <w:right w:val="none" w:sz="0" w:space="0" w:color="auto"/>
          </w:divBdr>
        </w:div>
        <w:div w:id="665745695">
          <w:marLeft w:val="1800"/>
          <w:marRight w:val="0"/>
          <w:marTop w:val="96"/>
          <w:marBottom w:val="0"/>
          <w:divBdr>
            <w:top w:val="none" w:sz="0" w:space="0" w:color="auto"/>
            <w:left w:val="none" w:sz="0" w:space="0" w:color="auto"/>
            <w:bottom w:val="none" w:sz="0" w:space="0" w:color="auto"/>
            <w:right w:val="none" w:sz="0" w:space="0" w:color="auto"/>
          </w:divBdr>
        </w:div>
        <w:div w:id="923299083">
          <w:marLeft w:val="1800"/>
          <w:marRight w:val="0"/>
          <w:marTop w:val="96"/>
          <w:marBottom w:val="0"/>
          <w:divBdr>
            <w:top w:val="none" w:sz="0" w:space="0" w:color="auto"/>
            <w:left w:val="none" w:sz="0" w:space="0" w:color="auto"/>
            <w:bottom w:val="none" w:sz="0" w:space="0" w:color="auto"/>
            <w:right w:val="none" w:sz="0" w:space="0" w:color="auto"/>
          </w:divBdr>
        </w:div>
      </w:divsChild>
    </w:div>
    <w:div w:id="923151197">
      <w:bodyDiv w:val="1"/>
      <w:marLeft w:val="0"/>
      <w:marRight w:val="0"/>
      <w:marTop w:val="0"/>
      <w:marBottom w:val="0"/>
      <w:divBdr>
        <w:top w:val="none" w:sz="0" w:space="0" w:color="auto"/>
        <w:left w:val="none" w:sz="0" w:space="0" w:color="auto"/>
        <w:bottom w:val="none" w:sz="0" w:space="0" w:color="auto"/>
        <w:right w:val="none" w:sz="0" w:space="0" w:color="auto"/>
      </w:divBdr>
      <w:divsChild>
        <w:div w:id="998117756">
          <w:marLeft w:val="1800"/>
          <w:marRight w:val="0"/>
          <w:marTop w:val="96"/>
          <w:marBottom w:val="0"/>
          <w:divBdr>
            <w:top w:val="none" w:sz="0" w:space="0" w:color="auto"/>
            <w:left w:val="none" w:sz="0" w:space="0" w:color="auto"/>
            <w:bottom w:val="none" w:sz="0" w:space="0" w:color="auto"/>
            <w:right w:val="none" w:sz="0" w:space="0" w:color="auto"/>
          </w:divBdr>
        </w:div>
        <w:div w:id="1136222416">
          <w:marLeft w:val="1800"/>
          <w:marRight w:val="0"/>
          <w:marTop w:val="96"/>
          <w:marBottom w:val="0"/>
          <w:divBdr>
            <w:top w:val="none" w:sz="0" w:space="0" w:color="auto"/>
            <w:left w:val="none" w:sz="0" w:space="0" w:color="auto"/>
            <w:bottom w:val="none" w:sz="0" w:space="0" w:color="auto"/>
            <w:right w:val="none" w:sz="0" w:space="0" w:color="auto"/>
          </w:divBdr>
        </w:div>
        <w:div w:id="1593585504">
          <w:marLeft w:val="1166"/>
          <w:marRight w:val="0"/>
          <w:marTop w:val="115"/>
          <w:marBottom w:val="0"/>
          <w:divBdr>
            <w:top w:val="none" w:sz="0" w:space="0" w:color="auto"/>
            <w:left w:val="none" w:sz="0" w:space="0" w:color="auto"/>
            <w:bottom w:val="none" w:sz="0" w:space="0" w:color="auto"/>
            <w:right w:val="none" w:sz="0" w:space="0" w:color="auto"/>
          </w:divBdr>
        </w:div>
      </w:divsChild>
    </w:div>
    <w:div w:id="926884104">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60068454">
      <w:bodyDiv w:val="1"/>
      <w:marLeft w:val="0"/>
      <w:marRight w:val="0"/>
      <w:marTop w:val="0"/>
      <w:marBottom w:val="0"/>
      <w:divBdr>
        <w:top w:val="none" w:sz="0" w:space="0" w:color="auto"/>
        <w:left w:val="none" w:sz="0" w:space="0" w:color="auto"/>
        <w:bottom w:val="none" w:sz="0" w:space="0" w:color="auto"/>
        <w:right w:val="none" w:sz="0" w:space="0" w:color="auto"/>
      </w:divBdr>
      <w:divsChild>
        <w:div w:id="1636639127">
          <w:marLeft w:val="547"/>
          <w:marRight w:val="0"/>
          <w:marTop w:val="120"/>
          <w:marBottom w:val="0"/>
          <w:divBdr>
            <w:top w:val="none" w:sz="0" w:space="0" w:color="auto"/>
            <w:left w:val="none" w:sz="0" w:space="0" w:color="auto"/>
            <w:bottom w:val="none" w:sz="0" w:space="0" w:color="auto"/>
            <w:right w:val="none" w:sz="0" w:space="0" w:color="auto"/>
          </w:divBdr>
        </w:div>
      </w:divsChild>
    </w:div>
    <w:div w:id="973750662">
      <w:bodyDiv w:val="1"/>
      <w:marLeft w:val="0"/>
      <w:marRight w:val="0"/>
      <w:marTop w:val="0"/>
      <w:marBottom w:val="0"/>
      <w:divBdr>
        <w:top w:val="none" w:sz="0" w:space="0" w:color="auto"/>
        <w:left w:val="none" w:sz="0" w:space="0" w:color="auto"/>
        <w:bottom w:val="none" w:sz="0" w:space="0" w:color="auto"/>
        <w:right w:val="none" w:sz="0" w:space="0" w:color="auto"/>
      </w:divBdr>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999845968">
      <w:bodyDiv w:val="1"/>
      <w:marLeft w:val="0"/>
      <w:marRight w:val="0"/>
      <w:marTop w:val="0"/>
      <w:marBottom w:val="0"/>
      <w:divBdr>
        <w:top w:val="none" w:sz="0" w:space="0" w:color="auto"/>
        <w:left w:val="none" w:sz="0" w:space="0" w:color="auto"/>
        <w:bottom w:val="none" w:sz="0" w:space="0" w:color="auto"/>
        <w:right w:val="none" w:sz="0" w:space="0" w:color="auto"/>
      </w:divBdr>
    </w:div>
    <w:div w:id="1003161869">
      <w:bodyDiv w:val="1"/>
      <w:marLeft w:val="0"/>
      <w:marRight w:val="0"/>
      <w:marTop w:val="0"/>
      <w:marBottom w:val="0"/>
      <w:divBdr>
        <w:top w:val="none" w:sz="0" w:space="0" w:color="auto"/>
        <w:left w:val="none" w:sz="0" w:space="0" w:color="auto"/>
        <w:bottom w:val="none" w:sz="0" w:space="0" w:color="auto"/>
        <w:right w:val="none" w:sz="0" w:space="0" w:color="auto"/>
      </w:divBdr>
      <w:divsChild>
        <w:div w:id="149030846">
          <w:marLeft w:val="1800"/>
          <w:marRight w:val="0"/>
          <w:marTop w:val="82"/>
          <w:marBottom w:val="0"/>
          <w:divBdr>
            <w:top w:val="none" w:sz="0" w:space="0" w:color="auto"/>
            <w:left w:val="none" w:sz="0" w:space="0" w:color="auto"/>
            <w:bottom w:val="none" w:sz="0" w:space="0" w:color="auto"/>
            <w:right w:val="none" w:sz="0" w:space="0" w:color="auto"/>
          </w:divBdr>
        </w:div>
        <w:div w:id="423258881">
          <w:marLeft w:val="547"/>
          <w:marRight w:val="0"/>
          <w:marTop w:val="106"/>
          <w:marBottom w:val="0"/>
          <w:divBdr>
            <w:top w:val="none" w:sz="0" w:space="0" w:color="auto"/>
            <w:left w:val="none" w:sz="0" w:space="0" w:color="auto"/>
            <w:bottom w:val="none" w:sz="0" w:space="0" w:color="auto"/>
            <w:right w:val="none" w:sz="0" w:space="0" w:color="auto"/>
          </w:divBdr>
        </w:div>
        <w:div w:id="796683479">
          <w:marLeft w:val="1166"/>
          <w:marRight w:val="0"/>
          <w:marTop w:val="96"/>
          <w:marBottom w:val="0"/>
          <w:divBdr>
            <w:top w:val="none" w:sz="0" w:space="0" w:color="auto"/>
            <w:left w:val="none" w:sz="0" w:space="0" w:color="auto"/>
            <w:bottom w:val="none" w:sz="0" w:space="0" w:color="auto"/>
            <w:right w:val="none" w:sz="0" w:space="0" w:color="auto"/>
          </w:divBdr>
        </w:div>
        <w:div w:id="1438865522">
          <w:marLeft w:val="1166"/>
          <w:marRight w:val="0"/>
          <w:marTop w:val="96"/>
          <w:marBottom w:val="0"/>
          <w:divBdr>
            <w:top w:val="none" w:sz="0" w:space="0" w:color="auto"/>
            <w:left w:val="none" w:sz="0" w:space="0" w:color="auto"/>
            <w:bottom w:val="none" w:sz="0" w:space="0" w:color="auto"/>
            <w:right w:val="none" w:sz="0" w:space="0" w:color="auto"/>
          </w:divBdr>
        </w:div>
        <w:div w:id="1544169136">
          <w:marLeft w:val="1800"/>
          <w:marRight w:val="0"/>
          <w:marTop w:val="82"/>
          <w:marBottom w:val="0"/>
          <w:divBdr>
            <w:top w:val="none" w:sz="0" w:space="0" w:color="auto"/>
            <w:left w:val="none" w:sz="0" w:space="0" w:color="auto"/>
            <w:bottom w:val="none" w:sz="0" w:space="0" w:color="auto"/>
            <w:right w:val="none" w:sz="0" w:space="0" w:color="auto"/>
          </w:divBdr>
        </w:div>
        <w:div w:id="1608468585">
          <w:marLeft w:val="1800"/>
          <w:marRight w:val="0"/>
          <w:marTop w:val="82"/>
          <w:marBottom w:val="0"/>
          <w:divBdr>
            <w:top w:val="none" w:sz="0" w:space="0" w:color="auto"/>
            <w:left w:val="none" w:sz="0" w:space="0" w:color="auto"/>
            <w:bottom w:val="none" w:sz="0" w:space="0" w:color="auto"/>
            <w:right w:val="none" w:sz="0" w:space="0" w:color="auto"/>
          </w:divBdr>
        </w:div>
        <w:div w:id="1760059015">
          <w:marLeft w:val="1800"/>
          <w:marRight w:val="0"/>
          <w:marTop w:val="82"/>
          <w:marBottom w:val="0"/>
          <w:divBdr>
            <w:top w:val="none" w:sz="0" w:space="0" w:color="auto"/>
            <w:left w:val="none" w:sz="0" w:space="0" w:color="auto"/>
            <w:bottom w:val="none" w:sz="0" w:space="0" w:color="auto"/>
            <w:right w:val="none" w:sz="0" w:space="0" w:color="auto"/>
          </w:divBdr>
        </w:div>
      </w:divsChild>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63061640">
      <w:bodyDiv w:val="1"/>
      <w:marLeft w:val="0"/>
      <w:marRight w:val="0"/>
      <w:marTop w:val="0"/>
      <w:marBottom w:val="0"/>
      <w:divBdr>
        <w:top w:val="none" w:sz="0" w:space="0" w:color="auto"/>
        <w:left w:val="none" w:sz="0" w:space="0" w:color="auto"/>
        <w:bottom w:val="none" w:sz="0" w:space="0" w:color="auto"/>
        <w:right w:val="none" w:sz="0" w:space="0" w:color="auto"/>
      </w:divBdr>
      <w:divsChild>
        <w:div w:id="976880349">
          <w:marLeft w:val="1800"/>
          <w:marRight w:val="0"/>
          <w:marTop w:val="62"/>
          <w:marBottom w:val="0"/>
          <w:divBdr>
            <w:top w:val="none" w:sz="0" w:space="0" w:color="auto"/>
            <w:left w:val="none" w:sz="0" w:space="0" w:color="auto"/>
            <w:bottom w:val="none" w:sz="0" w:space="0" w:color="auto"/>
            <w:right w:val="none" w:sz="0" w:space="0" w:color="auto"/>
          </w:divBdr>
        </w:div>
        <w:div w:id="1072855366">
          <w:marLeft w:val="1166"/>
          <w:marRight w:val="0"/>
          <w:marTop w:val="72"/>
          <w:marBottom w:val="0"/>
          <w:divBdr>
            <w:top w:val="none" w:sz="0" w:space="0" w:color="auto"/>
            <w:left w:val="none" w:sz="0" w:space="0" w:color="auto"/>
            <w:bottom w:val="none" w:sz="0" w:space="0" w:color="auto"/>
            <w:right w:val="none" w:sz="0" w:space="0" w:color="auto"/>
          </w:divBdr>
        </w:div>
        <w:div w:id="1907109994">
          <w:marLeft w:val="1800"/>
          <w:marRight w:val="0"/>
          <w:marTop w:val="62"/>
          <w:marBottom w:val="0"/>
          <w:divBdr>
            <w:top w:val="none" w:sz="0" w:space="0" w:color="auto"/>
            <w:left w:val="none" w:sz="0" w:space="0" w:color="auto"/>
            <w:bottom w:val="none" w:sz="0" w:space="0" w:color="auto"/>
            <w:right w:val="none" w:sz="0" w:space="0" w:color="auto"/>
          </w:divBdr>
        </w:div>
        <w:div w:id="1969311828">
          <w:marLeft w:val="1800"/>
          <w:marRight w:val="0"/>
          <w:marTop w:val="62"/>
          <w:marBottom w:val="0"/>
          <w:divBdr>
            <w:top w:val="none" w:sz="0" w:space="0" w:color="auto"/>
            <w:left w:val="none" w:sz="0" w:space="0" w:color="auto"/>
            <w:bottom w:val="none" w:sz="0" w:space="0" w:color="auto"/>
            <w:right w:val="none" w:sz="0" w:space="0" w:color="auto"/>
          </w:divBdr>
        </w:div>
      </w:divsChild>
    </w:div>
    <w:div w:id="1066033539">
      <w:bodyDiv w:val="1"/>
      <w:marLeft w:val="0"/>
      <w:marRight w:val="0"/>
      <w:marTop w:val="0"/>
      <w:marBottom w:val="0"/>
      <w:divBdr>
        <w:top w:val="none" w:sz="0" w:space="0" w:color="auto"/>
        <w:left w:val="none" w:sz="0" w:space="0" w:color="auto"/>
        <w:bottom w:val="none" w:sz="0" w:space="0" w:color="auto"/>
        <w:right w:val="none" w:sz="0" w:space="0" w:color="auto"/>
      </w:divBdr>
      <w:divsChild>
        <w:div w:id="52775839">
          <w:marLeft w:val="1800"/>
          <w:marRight w:val="0"/>
          <w:marTop w:val="62"/>
          <w:marBottom w:val="0"/>
          <w:divBdr>
            <w:top w:val="none" w:sz="0" w:space="0" w:color="auto"/>
            <w:left w:val="none" w:sz="0" w:space="0" w:color="auto"/>
            <w:bottom w:val="none" w:sz="0" w:space="0" w:color="auto"/>
            <w:right w:val="none" w:sz="0" w:space="0" w:color="auto"/>
          </w:divBdr>
        </w:div>
        <w:div w:id="380902751">
          <w:marLeft w:val="2520"/>
          <w:marRight w:val="0"/>
          <w:marTop w:val="53"/>
          <w:marBottom w:val="0"/>
          <w:divBdr>
            <w:top w:val="none" w:sz="0" w:space="0" w:color="auto"/>
            <w:left w:val="none" w:sz="0" w:space="0" w:color="auto"/>
            <w:bottom w:val="none" w:sz="0" w:space="0" w:color="auto"/>
            <w:right w:val="none" w:sz="0" w:space="0" w:color="auto"/>
          </w:divBdr>
        </w:div>
        <w:div w:id="846486564">
          <w:marLeft w:val="1166"/>
          <w:marRight w:val="0"/>
          <w:marTop w:val="72"/>
          <w:marBottom w:val="0"/>
          <w:divBdr>
            <w:top w:val="none" w:sz="0" w:space="0" w:color="auto"/>
            <w:left w:val="none" w:sz="0" w:space="0" w:color="auto"/>
            <w:bottom w:val="none" w:sz="0" w:space="0" w:color="auto"/>
            <w:right w:val="none" w:sz="0" w:space="0" w:color="auto"/>
          </w:divBdr>
        </w:div>
        <w:div w:id="1504852281">
          <w:marLeft w:val="1800"/>
          <w:marRight w:val="0"/>
          <w:marTop w:val="62"/>
          <w:marBottom w:val="0"/>
          <w:divBdr>
            <w:top w:val="none" w:sz="0" w:space="0" w:color="auto"/>
            <w:left w:val="none" w:sz="0" w:space="0" w:color="auto"/>
            <w:bottom w:val="none" w:sz="0" w:space="0" w:color="auto"/>
            <w:right w:val="none" w:sz="0" w:space="0" w:color="auto"/>
          </w:divBdr>
        </w:div>
        <w:div w:id="1950090580">
          <w:marLeft w:val="2520"/>
          <w:marRight w:val="0"/>
          <w:marTop w:val="53"/>
          <w:marBottom w:val="0"/>
          <w:divBdr>
            <w:top w:val="none" w:sz="0" w:space="0" w:color="auto"/>
            <w:left w:val="none" w:sz="0" w:space="0" w:color="auto"/>
            <w:bottom w:val="none" w:sz="0" w:space="0" w:color="auto"/>
            <w:right w:val="none" w:sz="0" w:space="0" w:color="auto"/>
          </w:divBdr>
        </w:div>
      </w:divsChild>
    </w:div>
    <w:div w:id="1067648090">
      <w:bodyDiv w:val="1"/>
      <w:marLeft w:val="0"/>
      <w:marRight w:val="0"/>
      <w:marTop w:val="0"/>
      <w:marBottom w:val="0"/>
      <w:divBdr>
        <w:top w:val="none" w:sz="0" w:space="0" w:color="auto"/>
        <w:left w:val="none" w:sz="0" w:space="0" w:color="auto"/>
        <w:bottom w:val="none" w:sz="0" w:space="0" w:color="auto"/>
        <w:right w:val="none" w:sz="0" w:space="0" w:color="auto"/>
      </w:divBdr>
      <w:divsChild>
        <w:div w:id="160201299">
          <w:marLeft w:val="1800"/>
          <w:marRight w:val="0"/>
          <w:marTop w:val="67"/>
          <w:marBottom w:val="0"/>
          <w:divBdr>
            <w:top w:val="none" w:sz="0" w:space="0" w:color="auto"/>
            <w:left w:val="none" w:sz="0" w:space="0" w:color="auto"/>
            <w:bottom w:val="none" w:sz="0" w:space="0" w:color="auto"/>
            <w:right w:val="none" w:sz="0" w:space="0" w:color="auto"/>
          </w:divBdr>
        </w:div>
        <w:div w:id="311326015">
          <w:marLeft w:val="1166"/>
          <w:marRight w:val="0"/>
          <w:marTop w:val="82"/>
          <w:marBottom w:val="0"/>
          <w:divBdr>
            <w:top w:val="none" w:sz="0" w:space="0" w:color="auto"/>
            <w:left w:val="none" w:sz="0" w:space="0" w:color="auto"/>
            <w:bottom w:val="none" w:sz="0" w:space="0" w:color="auto"/>
            <w:right w:val="none" w:sz="0" w:space="0" w:color="auto"/>
          </w:divBdr>
        </w:div>
        <w:div w:id="393745334">
          <w:marLeft w:val="1800"/>
          <w:marRight w:val="0"/>
          <w:marTop w:val="67"/>
          <w:marBottom w:val="0"/>
          <w:divBdr>
            <w:top w:val="none" w:sz="0" w:space="0" w:color="auto"/>
            <w:left w:val="none" w:sz="0" w:space="0" w:color="auto"/>
            <w:bottom w:val="none" w:sz="0" w:space="0" w:color="auto"/>
            <w:right w:val="none" w:sz="0" w:space="0" w:color="auto"/>
          </w:divBdr>
        </w:div>
        <w:div w:id="416444116">
          <w:marLeft w:val="1800"/>
          <w:marRight w:val="0"/>
          <w:marTop w:val="67"/>
          <w:marBottom w:val="0"/>
          <w:divBdr>
            <w:top w:val="none" w:sz="0" w:space="0" w:color="auto"/>
            <w:left w:val="none" w:sz="0" w:space="0" w:color="auto"/>
            <w:bottom w:val="none" w:sz="0" w:space="0" w:color="auto"/>
            <w:right w:val="none" w:sz="0" w:space="0" w:color="auto"/>
          </w:divBdr>
        </w:div>
        <w:div w:id="463348606">
          <w:marLeft w:val="1800"/>
          <w:marRight w:val="0"/>
          <w:marTop w:val="67"/>
          <w:marBottom w:val="0"/>
          <w:divBdr>
            <w:top w:val="none" w:sz="0" w:space="0" w:color="auto"/>
            <w:left w:val="none" w:sz="0" w:space="0" w:color="auto"/>
            <w:bottom w:val="none" w:sz="0" w:space="0" w:color="auto"/>
            <w:right w:val="none" w:sz="0" w:space="0" w:color="auto"/>
          </w:divBdr>
        </w:div>
        <w:div w:id="620498004">
          <w:marLeft w:val="1800"/>
          <w:marRight w:val="0"/>
          <w:marTop w:val="67"/>
          <w:marBottom w:val="0"/>
          <w:divBdr>
            <w:top w:val="none" w:sz="0" w:space="0" w:color="auto"/>
            <w:left w:val="none" w:sz="0" w:space="0" w:color="auto"/>
            <w:bottom w:val="none" w:sz="0" w:space="0" w:color="auto"/>
            <w:right w:val="none" w:sz="0" w:space="0" w:color="auto"/>
          </w:divBdr>
        </w:div>
        <w:div w:id="700864309">
          <w:marLeft w:val="1800"/>
          <w:marRight w:val="0"/>
          <w:marTop w:val="67"/>
          <w:marBottom w:val="0"/>
          <w:divBdr>
            <w:top w:val="none" w:sz="0" w:space="0" w:color="auto"/>
            <w:left w:val="none" w:sz="0" w:space="0" w:color="auto"/>
            <w:bottom w:val="none" w:sz="0" w:space="0" w:color="auto"/>
            <w:right w:val="none" w:sz="0" w:space="0" w:color="auto"/>
          </w:divBdr>
        </w:div>
        <w:div w:id="736784850">
          <w:marLeft w:val="1800"/>
          <w:marRight w:val="0"/>
          <w:marTop w:val="67"/>
          <w:marBottom w:val="0"/>
          <w:divBdr>
            <w:top w:val="none" w:sz="0" w:space="0" w:color="auto"/>
            <w:left w:val="none" w:sz="0" w:space="0" w:color="auto"/>
            <w:bottom w:val="none" w:sz="0" w:space="0" w:color="auto"/>
            <w:right w:val="none" w:sz="0" w:space="0" w:color="auto"/>
          </w:divBdr>
        </w:div>
        <w:div w:id="1067655270">
          <w:marLeft w:val="1166"/>
          <w:marRight w:val="0"/>
          <w:marTop w:val="82"/>
          <w:marBottom w:val="0"/>
          <w:divBdr>
            <w:top w:val="none" w:sz="0" w:space="0" w:color="auto"/>
            <w:left w:val="none" w:sz="0" w:space="0" w:color="auto"/>
            <w:bottom w:val="none" w:sz="0" w:space="0" w:color="auto"/>
            <w:right w:val="none" w:sz="0" w:space="0" w:color="auto"/>
          </w:divBdr>
        </w:div>
        <w:div w:id="1261722034">
          <w:marLeft w:val="1166"/>
          <w:marRight w:val="0"/>
          <w:marTop w:val="82"/>
          <w:marBottom w:val="0"/>
          <w:divBdr>
            <w:top w:val="none" w:sz="0" w:space="0" w:color="auto"/>
            <w:left w:val="none" w:sz="0" w:space="0" w:color="auto"/>
            <w:bottom w:val="none" w:sz="0" w:space="0" w:color="auto"/>
            <w:right w:val="none" w:sz="0" w:space="0" w:color="auto"/>
          </w:divBdr>
        </w:div>
        <w:div w:id="1322928933">
          <w:marLeft w:val="1166"/>
          <w:marRight w:val="0"/>
          <w:marTop w:val="82"/>
          <w:marBottom w:val="0"/>
          <w:divBdr>
            <w:top w:val="none" w:sz="0" w:space="0" w:color="auto"/>
            <w:left w:val="none" w:sz="0" w:space="0" w:color="auto"/>
            <w:bottom w:val="none" w:sz="0" w:space="0" w:color="auto"/>
            <w:right w:val="none" w:sz="0" w:space="0" w:color="auto"/>
          </w:divBdr>
        </w:div>
        <w:div w:id="1592354464">
          <w:marLeft w:val="1800"/>
          <w:marRight w:val="0"/>
          <w:marTop w:val="67"/>
          <w:marBottom w:val="0"/>
          <w:divBdr>
            <w:top w:val="none" w:sz="0" w:space="0" w:color="auto"/>
            <w:left w:val="none" w:sz="0" w:space="0" w:color="auto"/>
            <w:bottom w:val="none" w:sz="0" w:space="0" w:color="auto"/>
            <w:right w:val="none" w:sz="0" w:space="0" w:color="auto"/>
          </w:divBdr>
        </w:div>
        <w:div w:id="1838377824">
          <w:marLeft w:val="1800"/>
          <w:marRight w:val="0"/>
          <w:marTop w:val="67"/>
          <w:marBottom w:val="0"/>
          <w:divBdr>
            <w:top w:val="none" w:sz="0" w:space="0" w:color="auto"/>
            <w:left w:val="none" w:sz="0" w:space="0" w:color="auto"/>
            <w:bottom w:val="none" w:sz="0" w:space="0" w:color="auto"/>
            <w:right w:val="none" w:sz="0" w:space="0" w:color="auto"/>
          </w:divBdr>
        </w:div>
        <w:div w:id="1909805705">
          <w:marLeft w:val="1800"/>
          <w:marRight w:val="0"/>
          <w:marTop w:val="67"/>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39617018">
      <w:bodyDiv w:val="1"/>
      <w:marLeft w:val="0"/>
      <w:marRight w:val="0"/>
      <w:marTop w:val="0"/>
      <w:marBottom w:val="0"/>
      <w:divBdr>
        <w:top w:val="none" w:sz="0" w:space="0" w:color="auto"/>
        <w:left w:val="none" w:sz="0" w:space="0" w:color="auto"/>
        <w:bottom w:val="none" w:sz="0" w:space="0" w:color="auto"/>
        <w:right w:val="none" w:sz="0" w:space="0" w:color="auto"/>
      </w:divBdr>
      <w:divsChild>
        <w:div w:id="110369350">
          <w:marLeft w:val="1166"/>
          <w:marRight w:val="0"/>
          <w:marTop w:val="96"/>
          <w:marBottom w:val="0"/>
          <w:divBdr>
            <w:top w:val="none" w:sz="0" w:space="0" w:color="auto"/>
            <w:left w:val="none" w:sz="0" w:space="0" w:color="auto"/>
            <w:bottom w:val="none" w:sz="0" w:space="0" w:color="auto"/>
            <w:right w:val="none" w:sz="0" w:space="0" w:color="auto"/>
          </w:divBdr>
        </w:div>
        <w:div w:id="411242339">
          <w:marLeft w:val="1166"/>
          <w:marRight w:val="0"/>
          <w:marTop w:val="96"/>
          <w:marBottom w:val="0"/>
          <w:divBdr>
            <w:top w:val="none" w:sz="0" w:space="0" w:color="auto"/>
            <w:left w:val="none" w:sz="0" w:space="0" w:color="auto"/>
            <w:bottom w:val="none" w:sz="0" w:space="0" w:color="auto"/>
            <w:right w:val="none" w:sz="0" w:space="0" w:color="auto"/>
          </w:divBdr>
        </w:div>
        <w:div w:id="553155153">
          <w:marLeft w:val="1800"/>
          <w:marRight w:val="0"/>
          <w:marTop w:val="82"/>
          <w:marBottom w:val="0"/>
          <w:divBdr>
            <w:top w:val="none" w:sz="0" w:space="0" w:color="auto"/>
            <w:left w:val="none" w:sz="0" w:space="0" w:color="auto"/>
            <w:bottom w:val="none" w:sz="0" w:space="0" w:color="auto"/>
            <w:right w:val="none" w:sz="0" w:space="0" w:color="auto"/>
          </w:divBdr>
        </w:div>
        <w:div w:id="1153764331">
          <w:marLeft w:val="1800"/>
          <w:marRight w:val="0"/>
          <w:marTop w:val="82"/>
          <w:marBottom w:val="0"/>
          <w:divBdr>
            <w:top w:val="none" w:sz="0" w:space="0" w:color="auto"/>
            <w:left w:val="none" w:sz="0" w:space="0" w:color="auto"/>
            <w:bottom w:val="none" w:sz="0" w:space="0" w:color="auto"/>
            <w:right w:val="none" w:sz="0" w:space="0" w:color="auto"/>
          </w:divBdr>
        </w:div>
        <w:div w:id="1190947879">
          <w:marLeft w:val="1800"/>
          <w:marRight w:val="0"/>
          <w:marTop w:val="82"/>
          <w:marBottom w:val="0"/>
          <w:divBdr>
            <w:top w:val="none" w:sz="0" w:space="0" w:color="auto"/>
            <w:left w:val="none" w:sz="0" w:space="0" w:color="auto"/>
            <w:bottom w:val="none" w:sz="0" w:space="0" w:color="auto"/>
            <w:right w:val="none" w:sz="0" w:space="0" w:color="auto"/>
          </w:divBdr>
        </w:div>
        <w:div w:id="1842695230">
          <w:marLeft w:val="1800"/>
          <w:marRight w:val="0"/>
          <w:marTop w:val="82"/>
          <w:marBottom w:val="0"/>
          <w:divBdr>
            <w:top w:val="none" w:sz="0" w:space="0" w:color="auto"/>
            <w:left w:val="none" w:sz="0" w:space="0" w:color="auto"/>
            <w:bottom w:val="none" w:sz="0" w:space="0" w:color="auto"/>
            <w:right w:val="none" w:sz="0" w:space="0" w:color="auto"/>
          </w:divBdr>
        </w:div>
        <w:div w:id="2083867450">
          <w:marLeft w:val="547"/>
          <w:marRight w:val="0"/>
          <w:marTop w:val="106"/>
          <w:marBottom w:val="0"/>
          <w:divBdr>
            <w:top w:val="none" w:sz="0" w:space="0" w:color="auto"/>
            <w:left w:val="none" w:sz="0" w:space="0" w:color="auto"/>
            <w:bottom w:val="none" w:sz="0" w:space="0" w:color="auto"/>
            <w:right w:val="none" w:sz="0" w:space="0" w:color="auto"/>
          </w:divBdr>
        </w:div>
      </w:divsChild>
    </w:div>
    <w:div w:id="1141266013">
      <w:bodyDiv w:val="1"/>
      <w:marLeft w:val="0"/>
      <w:marRight w:val="0"/>
      <w:marTop w:val="0"/>
      <w:marBottom w:val="0"/>
      <w:divBdr>
        <w:top w:val="none" w:sz="0" w:space="0" w:color="auto"/>
        <w:left w:val="none" w:sz="0" w:space="0" w:color="auto"/>
        <w:bottom w:val="none" w:sz="0" w:space="0" w:color="auto"/>
        <w:right w:val="none" w:sz="0" w:space="0" w:color="auto"/>
      </w:divBdr>
    </w:div>
    <w:div w:id="1158763318">
      <w:bodyDiv w:val="1"/>
      <w:marLeft w:val="0"/>
      <w:marRight w:val="0"/>
      <w:marTop w:val="0"/>
      <w:marBottom w:val="0"/>
      <w:divBdr>
        <w:top w:val="none" w:sz="0" w:space="0" w:color="auto"/>
        <w:left w:val="none" w:sz="0" w:space="0" w:color="auto"/>
        <w:bottom w:val="none" w:sz="0" w:space="0" w:color="auto"/>
        <w:right w:val="none" w:sz="0" w:space="0" w:color="auto"/>
      </w:divBdr>
      <w:divsChild>
        <w:div w:id="167716684">
          <w:marLeft w:val="1166"/>
          <w:marRight w:val="0"/>
          <w:marTop w:val="82"/>
          <w:marBottom w:val="0"/>
          <w:divBdr>
            <w:top w:val="none" w:sz="0" w:space="0" w:color="auto"/>
            <w:left w:val="none" w:sz="0" w:space="0" w:color="auto"/>
            <w:bottom w:val="none" w:sz="0" w:space="0" w:color="auto"/>
            <w:right w:val="none" w:sz="0" w:space="0" w:color="auto"/>
          </w:divBdr>
        </w:div>
        <w:div w:id="223878036">
          <w:marLeft w:val="1800"/>
          <w:marRight w:val="0"/>
          <w:marTop w:val="67"/>
          <w:marBottom w:val="0"/>
          <w:divBdr>
            <w:top w:val="none" w:sz="0" w:space="0" w:color="auto"/>
            <w:left w:val="none" w:sz="0" w:space="0" w:color="auto"/>
            <w:bottom w:val="none" w:sz="0" w:space="0" w:color="auto"/>
            <w:right w:val="none" w:sz="0" w:space="0" w:color="auto"/>
          </w:divBdr>
        </w:div>
        <w:div w:id="344139940">
          <w:marLeft w:val="1800"/>
          <w:marRight w:val="0"/>
          <w:marTop w:val="67"/>
          <w:marBottom w:val="0"/>
          <w:divBdr>
            <w:top w:val="none" w:sz="0" w:space="0" w:color="auto"/>
            <w:left w:val="none" w:sz="0" w:space="0" w:color="auto"/>
            <w:bottom w:val="none" w:sz="0" w:space="0" w:color="auto"/>
            <w:right w:val="none" w:sz="0" w:space="0" w:color="auto"/>
          </w:divBdr>
        </w:div>
        <w:div w:id="504368834">
          <w:marLeft w:val="1800"/>
          <w:marRight w:val="0"/>
          <w:marTop w:val="67"/>
          <w:marBottom w:val="0"/>
          <w:divBdr>
            <w:top w:val="none" w:sz="0" w:space="0" w:color="auto"/>
            <w:left w:val="none" w:sz="0" w:space="0" w:color="auto"/>
            <w:bottom w:val="none" w:sz="0" w:space="0" w:color="auto"/>
            <w:right w:val="none" w:sz="0" w:space="0" w:color="auto"/>
          </w:divBdr>
        </w:div>
        <w:div w:id="515506542">
          <w:marLeft w:val="1166"/>
          <w:marRight w:val="0"/>
          <w:marTop w:val="82"/>
          <w:marBottom w:val="0"/>
          <w:divBdr>
            <w:top w:val="none" w:sz="0" w:space="0" w:color="auto"/>
            <w:left w:val="none" w:sz="0" w:space="0" w:color="auto"/>
            <w:bottom w:val="none" w:sz="0" w:space="0" w:color="auto"/>
            <w:right w:val="none" w:sz="0" w:space="0" w:color="auto"/>
          </w:divBdr>
        </w:div>
        <w:div w:id="525943440">
          <w:marLeft w:val="1166"/>
          <w:marRight w:val="0"/>
          <w:marTop w:val="82"/>
          <w:marBottom w:val="0"/>
          <w:divBdr>
            <w:top w:val="none" w:sz="0" w:space="0" w:color="auto"/>
            <w:left w:val="none" w:sz="0" w:space="0" w:color="auto"/>
            <w:bottom w:val="none" w:sz="0" w:space="0" w:color="auto"/>
            <w:right w:val="none" w:sz="0" w:space="0" w:color="auto"/>
          </w:divBdr>
        </w:div>
        <w:div w:id="795412511">
          <w:marLeft w:val="1800"/>
          <w:marRight w:val="0"/>
          <w:marTop w:val="67"/>
          <w:marBottom w:val="0"/>
          <w:divBdr>
            <w:top w:val="none" w:sz="0" w:space="0" w:color="auto"/>
            <w:left w:val="none" w:sz="0" w:space="0" w:color="auto"/>
            <w:bottom w:val="none" w:sz="0" w:space="0" w:color="auto"/>
            <w:right w:val="none" w:sz="0" w:space="0" w:color="auto"/>
          </w:divBdr>
        </w:div>
        <w:div w:id="890192572">
          <w:marLeft w:val="1800"/>
          <w:marRight w:val="0"/>
          <w:marTop w:val="67"/>
          <w:marBottom w:val="0"/>
          <w:divBdr>
            <w:top w:val="none" w:sz="0" w:space="0" w:color="auto"/>
            <w:left w:val="none" w:sz="0" w:space="0" w:color="auto"/>
            <w:bottom w:val="none" w:sz="0" w:space="0" w:color="auto"/>
            <w:right w:val="none" w:sz="0" w:space="0" w:color="auto"/>
          </w:divBdr>
        </w:div>
        <w:div w:id="1171218075">
          <w:marLeft w:val="1166"/>
          <w:marRight w:val="0"/>
          <w:marTop w:val="82"/>
          <w:marBottom w:val="0"/>
          <w:divBdr>
            <w:top w:val="none" w:sz="0" w:space="0" w:color="auto"/>
            <w:left w:val="none" w:sz="0" w:space="0" w:color="auto"/>
            <w:bottom w:val="none" w:sz="0" w:space="0" w:color="auto"/>
            <w:right w:val="none" w:sz="0" w:space="0" w:color="auto"/>
          </w:divBdr>
        </w:div>
        <w:div w:id="1561558402">
          <w:marLeft w:val="1800"/>
          <w:marRight w:val="0"/>
          <w:marTop w:val="67"/>
          <w:marBottom w:val="0"/>
          <w:divBdr>
            <w:top w:val="none" w:sz="0" w:space="0" w:color="auto"/>
            <w:left w:val="none" w:sz="0" w:space="0" w:color="auto"/>
            <w:bottom w:val="none" w:sz="0" w:space="0" w:color="auto"/>
            <w:right w:val="none" w:sz="0" w:space="0" w:color="auto"/>
          </w:divBdr>
        </w:div>
        <w:div w:id="1857185629">
          <w:marLeft w:val="1800"/>
          <w:marRight w:val="0"/>
          <w:marTop w:val="67"/>
          <w:marBottom w:val="0"/>
          <w:divBdr>
            <w:top w:val="none" w:sz="0" w:space="0" w:color="auto"/>
            <w:left w:val="none" w:sz="0" w:space="0" w:color="auto"/>
            <w:bottom w:val="none" w:sz="0" w:space="0" w:color="auto"/>
            <w:right w:val="none" w:sz="0" w:space="0" w:color="auto"/>
          </w:divBdr>
        </w:div>
        <w:div w:id="1923685119">
          <w:marLeft w:val="1800"/>
          <w:marRight w:val="0"/>
          <w:marTop w:val="67"/>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178544680">
      <w:bodyDiv w:val="1"/>
      <w:marLeft w:val="0"/>
      <w:marRight w:val="0"/>
      <w:marTop w:val="0"/>
      <w:marBottom w:val="0"/>
      <w:divBdr>
        <w:top w:val="none" w:sz="0" w:space="0" w:color="auto"/>
        <w:left w:val="none" w:sz="0" w:space="0" w:color="auto"/>
        <w:bottom w:val="none" w:sz="0" w:space="0" w:color="auto"/>
        <w:right w:val="none" w:sz="0" w:space="0" w:color="auto"/>
      </w:divBdr>
    </w:div>
    <w:div w:id="1199245501">
      <w:bodyDiv w:val="1"/>
      <w:marLeft w:val="0"/>
      <w:marRight w:val="0"/>
      <w:marTop w:val="0"/>
      <w:marBottom w:val="0"/>
      <w:divBdr>
        <w:top w:val="none" w:sz="0" w:space="0" w:color="auto"/>
        <w:left w:val="none" w:sz="0" w:space="0" w:color="auto"/>
        <w:bottom w:val="none" w:sz="0" w:space="0" w:color="auto"/>
        <w:right w:val="none" w:sz="0" w:space="0" w:color="auto"/>
      </w:divBdr>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23633804">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305037567">
      <w:bodyDiv w:val="1"/>
      <w:marLeft w:val="0"/>
      <w:marRight w:val="0"/>
      <w:marTop w:val="0"/>
      <w:marBottom w:val="0"/>
      <w:divBdr>
        <w:top w:val="none" w:sz="0" w:space="0" w:color="auto"/>
        <w:left w:val="none" w:sz="0" w:space="0" w:color="auto"/>
        <w:bottom w:val="none" w:sz="0" w:space="0" w:color="auto"/>
        <w:right w:val="none" w:sz="0" w:space="0" w:color="auto"/>
      </w:divBdr>
    </w:div>
    <w:div w:id="1329138690">
      <w:bodyDiv w:val="1"/>
      <w:marLeft w:val="0"/>
      <w:marRight w:val="0"/>
      <w:marTop w:val="0"/>
      <w:marBottom w:val="0"/>
      <w:divBdr>
        <w:top w:val="none" w:sz="0" w:space="0" w:color="auto"/>
        <w:left w:val="none" w:sz="0" w:space="0" w:color="auto"/>
        <w:bottom w:val="none" w:sz="0" w:space="0" w:color="auto"/>
        <w:right w:val="none" w:sz="0" w:space="0" w:color="auto"/>
      </w:divBdr>
      <w:divsChild>
        <w:div w:id="465507581">
          <w:marLeft w:val="547"/>
          <w:marRight w:val="0"/>
          <w:marTop w:val="120"/>
          <w:marBottom w:val="0"/>
          <w:divBdr>
            <w:top w:val="none" w:sz="0" w:space="0" w:color="auto"/>
            <w:left w:val="none" w:sz="0" w:space="0" w:color="auto"/>
            <w:bottom w:val="none" w:sz="0" w:space="0" w:color="auto"/>
            <w:right w:val="none" w:sz="0" w:space="0" w:color="auto"/>
          </w:divBdr>
        </w:div>
        <w:div w:id="672995325">
          <w:marLeft w:val="1166"/>
          <w:marRight w:val="0"/>
          <w:marTop w:val="106"/>
          <w:marBottom w:val="0"/>
          <w:divBdr>
            <w:top w:val="none" w:sz="0" w:space="0" w:color="auto"/>
            <w:left w:val="none" w:sz="0" w:space="0" w:color="auto"/>
            <w:bottom w:val="none" w:sz="0" w:space="0" w:color="auto"/>
            <w:right w:val="none" w:sz="0" w:space="0" w:color="auto"/>
          </w:divBdr>
        </w:div>
        <w:div w:id="1380015060">
          <w:marLeft w:val="1166"/>
          <w:marRight w:val="0"/>
          <w:marTop w:val="106"/>
          <w:marBottom w:val="0"/>
          <w:divBdr>
            <w:top w:val="none" w:sz="0" w:space="0" w:color="auto"/>
            <w:left w:val="none" w:sz="0" w:space="0" w:color="auto"/>
            <w:bottom w:val="none" w:sz="0" w:space="0" w:color="auto"/>
            <w:right w:val="none" w:sz="0" w:space="0" w:color="auto"/>
          </w:divBdr>
        </w:div>
        <w:div w:id="1924877303">
          <w:marLeft w:val="1166"/>
          <w:marRight w:val="0"/>
          <w:marTop w:val="106"/>
          <w:marBottom w:val="0"/>
          <w:divBdr>
            <w:top w:val="none" w:sz="0" w:space="0" w:color="auto"/>
            <w:left w:val="none" w:sz="0" w:space="0" w:color="auto"/>
            <w:bottom w:val="none" w:sz="0" w:space="0" w:color="auto"/>
            <w:right w:val="none" w:sz="0" w:space="0" w:color="auto"/>
          </w:divBdr>
        </w:div>
      </w:divsChild>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48673344">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83796804">
      <w:bodyDiv w:val="1"/>
      <w:marLeft w:val="0"/>
      <w:marRight w:val="0"/>
      <w:marTop w:val="0"/>
      <w:marBottom w:val="0"/>
      <w:divBdr>
        <w:top w:val="none" w:sz="0" w:space="0" w:color="auto"/>
        <w:left w:val="none" w:sz="0" w:space="0" w:color="auto"/>
        <w:bottom w:val="none" w:sz="0" w:space="0" w:color="auto"/>
        <w:right w:val="none" w:sz="0" w:space="0" w:color="auto"/>
      </w:divBdr>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465656829">
      <w:bodyDiv w:val="1"/>
      <w:marLeft w:val="0"/>
      <w:marRight w:val="0"/>
      <w:marTop w:val="0"/>
      <w:marBottom w:val="0"/>
      <w:divBdr>
        <w:top w:val="none" w:sz="0" w:space="0" w:color="auto"/>
        <w:left w:val="none" w:sz="0" w:space="0" w:color="auto"/>
        <w:bottom w:val="none" w:sz="0" w:space="0" w:color="auto"/>
        <w:right w:val="none" w:sz="0" w:space="0" w:color="auto"/>
      </w:divBdr>
    </w:div>
    <w:div w:id="1510943492">
      <w:bodyDiv w:val="1"/>
      <w:marLeft w:val="0"/>
      <w:marRight w:val="0"/>
      <w:marTop w:val="0"/>
      <w:marBottom w:val="0"/>
      <w:divBdr>
        <w:top w:val="none" w:sz="0" w:space="0" w:color="auto"/>
        <w:left w:val="none" w:sz="0" w:space="0" w:color="auto"/>
        <w:bottom w:val="none" w:sz="0" w:space="0" w:color="auto"/>
        <w:right w:val="none" w:sz="0" w:space="0" w:color="auto"/>
      </w:divBdr>
      <w:divsChild>
        <w:div w:id="831945232">
          <w:marLeft w:val="1166"/>
          <w:marRight w:val="0"/>
          <w:marTop w:val="115"/>
          <w:marBottom w:val="0"/>
          <w:divBdr>
            <w:top w:val="none" w:sz="0" w:space="0" w:color="auto"/>
            <w:left w:val="none" w:sz="0" w:space="0" w:color="auto"/>
            <w:bottom w:val="none" w:sz="0" w:space="0" w:color="auto"/>
            <w:right w:val="none" w:sz="0" w:space="0" w:color="auto"/>
          </w:divBdr>
        </w:div>
        <w:div w:id="932515005">
          <w:marLeft w:val="1800"/>
          <w:marRight w:val="0"/>
          <w:marTop w:val="96"/>
          <w:marBottom w:val="0"/>
          <w:divBdr>
            <w:top w:val="none" w:sz="0" w:space="0" w:color="auto"/>
            <w:left w:val="none" w:sz="0" w:space="0" w:color="auto"/>
            <w:bottom w:val="none" w:sz="0" w:space="0" w:color="auto"/>
            <w:right w:val="none" w:sz="0" w:space="0" w:color="auto"/>
          </w:divBdr>
        </w:div>
        <w:div w:id="978995134">
          <w:marLeft w:val="1800"/>
          <w:marRight w:val="0"/>
          <w:marTop w:val="96"/>
          <w:marBottom w:val="0"/>
          <w:divBdr>
            <w:top w:val="none" w:sz="0" w:space="0" w:color="auto"/>
            <w:left w:val="none" w:sz="0" w:space="0" w:color="auto"/>
            <w:bottom w:val="none" w:sz="0" w:space="0" w:color="auto"/>
            <w:right w:val="none" w:sz="0" w:space="0" w:color="auto"/>
          </w:divBdr>
        </w:div>
        <w:div w:id="1402213605">
          <w:marLeft w:val="1800"/>
          <w:marRight w:val="0"/>
          <w:marTop w:val="96"/>
          <w:marBottom w:val="0"/>
          <w:divBdr>
            <w:top w:val="none" w:sz="0" w:space="0" w:color="auto"/>
            <w:left w:val="none" w:sz="0" w:space="0" w:color="auto"/>
            <w:bottom w:val="none" w:sz="0" w:space="0" w:color="auto"/>
            <w:right w:val="none" w:sz="0" w:space="0" w:color="auto"/>
          </w:divBdr>
        </w:div>
      </w:divsChild>
    </w:div>
    <w:div w:id="1540431123">
      <w:bodyDiv w:val="1"/>
      <w:marLeft w:val="0"/>
      <w:marRight w:val="0"/>
      <w:marTop w:val="0"/>
      <w:marBottom w:val="0"/>
      <w:divBdr>
        <w:top w:val="none" w:sz="0" w:space="0" w:color="auto"/>
        <w:left w:val="none" w:sz="0" w:space="0" w:color="auto"/>
        <w:bottom w:val="none" w:sz="0" w:space="0" w:color="auto"/>
        <w:right w:val="none" w:sz="0" w:space="0" w:color="auto"/>
      </w:divBdr>
    </w:div>
    <w:div w:id="1548099710">
      <w:bodyDiv w:val="1"/>
      <w:marLeft w:val="0"/>
      <w:marRight w:val="0"/>
      <w:marTop w:val="0"/>
      <w:marBottom w:val="0"/>
      <w:divBdr>
        <w:top w:val="none" w:sz="0" w:space="0" w:color="auto"/>
        <w:left w:val="none" w:sz="0" w:space="0" w:color="auto"/>
        <w:bottom w:val="none" w:sz="0" w:space="0" w:color="auto"/>
        <w:right w:val="none" w:sz="0" w:space="0" w:color="auto"/>
      </w:divBdr>
    </w:div>
    <w:div w:id="1558659444">
      <w:bodyDiv w:val="1"/>
      <w:marLeft w:val="0"/>
      <w:marRight w:val="0"/>
      <w:marTop w:val="0"/>
      <w:marBottom w:val="0"/>
      <w:divBdr>
        <w:top w:val="none" w:sz="0" w:space="0" w:color="auto"/>
        <w:left w:val="none" w:sz="0" w:space="0" w:color="auto"/>
        <w:bottom w:val="none" w:sz="0" w:space="0" w:color="auto"/>
        <w:right w:val="none" w:sz="0" w:space="0" w:color="auto"/>
      </w:divBdr>
      <w:divsChild>
        <w:div w:id="386491952">
          <w:marLeft w:val="1166"/>
          <w:marRight w:val="0"/>
          <w:marTop w:val="134"/>
          <w:marBottom w:val="0"/>
          <w:divBdr>
            <w:top w:val="none" w:sz="0" w:space="0" w:color="auto"/>
            <w:left w:val="none" w:sz="0" w:space="0" w:color="auto"/>
            <w:bottom w:val="none" w:sz="0" w:space="0" w:color="auto"/>
            <w:right w:val="none" w:sz="0" w:space="0" w:color="auto"/>
          </w:divBdr>
        </w:div>
        <w:div w:id="1209537185">
          <w:marLeft w:val="547"/>
          <w:marRight w:val="0"/>
          <w:marTop w:val="154"/>
          <w:marBottom w:val="0"/>
          <w:divBdr>
            <w:top w:val="none" w:sz="0" w:space="0" w:color="auto"/>
            <w:left w:val="none" w:sz="0" w:space="0" w:color="auto"/>
            <w:bottom w:val="none" w:sz="0" w:space="0" w:color="auto"/>
            <w:right w:val="none" w:sz="0" w:space="0" w:color="auto"/>
          </w:divBdr>
        </w:div>
        <w:div w:id="1315523001">
          <w:marLeft w:val="1166"/>
          <w:marRight w:val="0"/>
          <w:marTop w:val="134"/>
          <w:marBottom w:val="0"/>
          <w:divBdr>
            <w:top w:val="none" w:sz="0" w:space="0" w:color="auto"/>
            <w:left w:val="none" w:sz="0" w:space="0" w:color="auto"/>
            <w:bottom w:val="none" w:sz="0" w:space="0" w:color="auto"/>
            <w:right w:val="none" w:sz="0" w:space="0" w:color="auto"/>
          </w:divBdr>
        </w:div>
      </w:divsChild>
    </w:div>
    <w:div w:id="1589117358">
      <w:bodyDiv w:val="1"/>
      <w:marLeft w:val="0"/>
      <w:marRight w:val="0"/>
      <w:marTop w:val="0"/>
      <w:marBottom w:val="0"/>
      <w:divBdr>
        <w:top w:val="none" w:sz="0" w:space="0" w:color="auto"/>
        <w:left w:val="none" w:sz="0" w:space="0" w:color="auto"/>
        <w:bottom w:val="none" w:sz="0" w:space="0" w:color="auto"/>
        <w:right w:val="none" w:sz="0" w:space="0" w:color="auto"/>
      </w:divBdr>
      <w:divsChild>
        <w:div w:id="181020244">
          <w:marLeft w:val="547"/>
          <w:marRight w:val="0"/>
          <w:marTop w:val="106"/>
          <w:marBottom w:val="0"/>
          <w:divBdr>
            <w:top w:val="none" w:sz="0" w:space="0" w:color="auto"/>
            <w:left w:val="none" w:sz="0" w:space="0" w:color="auto"/>
            <w:bottom w:val="none" w:sz="0" w:space="0" w:color="auto"/>
            <w:right w:val="none" w:sz="0" w:space="0" w:color="auto"/>
          </w:divBdr>
        </w:div>
        <w:div w:id="349766782">
          <w:marLeft w:val="1166"/>
          <w:marRight w:val="0"/>
          <w:marTop w:val="96"/>
          <w:marBottom w:val="0"/>
          <w:divBdr>
            <w:top w:val="none" w:sz="0" w:space="0" w:color="auto"/>
            <w:left w:val="none" w:sz="0" w:space="0" w:color="auto"/>
            <w:bottom w:val="none" w:sz="0" w:space="0" w:color="auto"/>
            <w:right w:val="none" w:sz="0" w:space="0" w:color="auto"/>
          </w:divBdr>
        </w:div>
        <w:div w:id="604924489">
          <w:marLeft w:val="1800"/>
          <w:marRight w:val="0"/>
          <w:marTop w:val="82"/>
          <w:marBottom w:val="0"/>
          <w:divBdr>
            <w:top w:val="none" w:sz="0" w:space="0" w:color="auto"/>
            <w:left w:val="none" w:sz="0" w:space="0" w:color="auto"/>
            <w:bottom w:val="none" w:sz="0" w:space="0" w:color="auto"/>
            <w:right w:val="none" w:sz="0" w:space="0" w:color="auto"/>
          </w:divBdr>
        </w:div>
        <w:div w:id="929238974">
          <w:marLeft w:val="1166"/>
          <w:marRight w:val="0"/>
          <w:marTop w:val="96"/>
          <w:marBottom w:val="0"/>
          <w:divBdr>
            <w:top w:val="none" w:sz="0" w:space="0" w:color="auto"/>
            <w:left w:val="none" w:sz="0" w:space="0" w:color="auto"/>
            <w:bottom w:val="none" w:sz="0" w:space="0" w:color="auto"/>
            <w:right w:val="none" w:sz="0" w:space="0" w:color="auto"/>
          </w:divBdr>
        </w:div>
        <w:div w:id="999846956">
          <w:marLeft w:val="1800"/>
          <w:marRight w:val="0"/>
          <w:marTop w:val="82"/>
          <w:marBottom w:val="0"/>
          <w:divBdr>
            <w:top w:val="none" w:sz="0" w:space="0" w:color="auto"/>
            <w:left w:val="none" w:sz="0" w:space="0" w:color="auto"/>
            <w:bottom w:val="none" w:sz="0" w:space="0" w:color="auto"/>
            <w:right w:val="none" w:sz="0" w:space="0" w:color="auto"/>
          </w:divBdr>
        </w:div>
        <w:div w:id="1511722517">
          <w:marLeft w:val="1166"/>
          <w:marRight w:val="0"/>
          <w:marTop w:val="96"/>
          <w:marBottom w:val="0"/>
          <w:divBdr>
            <w:top w:val="none" w:sz="0" w:space="0" w:color="auto"/>
            <w:left w:val="none" w:sz="0" w:space="0" w:color="auto"/>
            <w:bottom w:val="none" w:sz="0" w:space="0" w:color="auto"/>
            <w:right w:val="none" w:sz="0" w:space="0" w:color="auto"/>
          </w:divBdr>
        </w:div>
        <w:div w:id="1774742887">
          <w:marLeft w:val="1166"/>
          <w:marRight w:val="0"/>
          <w:marTop w:val="9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5166013">
      <w:bodyDiv w:val="1"/>
      <w:marLeft w:val="0"/>
      <w:marRight w:val="0"/>
      <w:marTop w:val="0"/>
      <w:marBottom w:val="0"/>
      <w:divBdr>
        <w:top w:val="none" w:sz="0" w:space="0" w:color="auto"/>
        <w:left w:val="none" w:sz="0" w:space="0" w:color="auto"/>
        <w:bottom w:val="none" w:sz="0" w:space="0" w:color="auto"/>
        <w:right w:val="none" w:sz="0" w:space="0" w:color="auto"/>
      </w:divBdr>
      <w:divsChild>
        <w:div w:id="8679209">
          <w:marLeft w:val="1166"/>
          <w:marRight w:val="0"/>
          <w:marTop w:val="96"/>
          <w:marBottom w:val="0"/>
          <w:divBdr>
            <w:top w:val="none" w:sz="0" w:space="0" w:color="auto"/>
            <w:left w:val="none" w:sz="0" w:space="0" w:color="auto"/>
            <w:bottom w:val="none" w:sz="0" w:space="0" w:color="auto"/>
            <w:right w:val="none" w:sz="0" w:space="0" w:color="auto"/>
          </w:divBdr>
        </w:div>
        <w:div w:id="178080671">
          <w:marLeft w:val="1800"/>
          <w:marRight w:val="0"/>
          <w:marTop w:val="82"/>
          <w:marBottom w:val="0"/>
          <w:divBdr>
            <w:top w:val="none" w:sz="0" w:space="0" w:color="auto"/>
            <w:left w:val="none" w:sz="0" w:space="0" w:color="auto"/>
            <w:bottom w:val="none" w:sz="0" w:space="0" w:color="auto"/>
            <w:right w:val="none" w:sz="0" w:space="0" w:color="auto"/>
          </w:divBdr>
        </w:div>
        <w:div w:id="870993344">
          <w:marLeft w:val="547"/>
          <w:marRight w:val="0"/>
          <w:marTop w:val="106"/>
          <w:marBottom w:val="0"/>
          <w:divBdr>
            <w:top w:val="none" w:sz="0" w:space="0" w:color="auto"/>
            <w:left w:val="none" w:sz="0" w:space="0" w:color="auto"/>
            <w:bottom w:val="none" w:sz="0" w:space="0" w:color="auto"/>
            <w:right w:val="none" w:sz="0" w:space="0" w:color="auto"/>
          </w:divBdr>
        </w:div>
        <w:div w:id="1088161564">
          <w:marLeft w:val="1800"/>
          <w:marRight w:val="0"/>
          <w:marTop w:val="82"/>
          <w:marBottom w:val="0"/>
          <w:divBdr>
            <w:top w:val="none" w:sz="0" w:space="0" w:color="auto"/>
            <w:left w:val="none" w:sz="0" w:space="0" w:color="auto"/>
            <w:bottom w:val="none" w:sz="0" w:space="0" w:color="auto"/>
            <w:right w:val="none" w:sz="0" w:space="0" w:color="auto"/>
          </w:divBdr>
        </w:div>
        <w:div w:id="1759791502">
          <w:marLeft w:val="1800"/>
          <w:marRight w:val="0"/>
          <w:marTop w:val="82"/>
          <w:marBottom w:val="0"/>
          <w:divBdr>
            <w:top w:val="none" w:sz="0" w:space="0" w:color="auto"/>
            <w:left w:val="none" w:sz="0" w:space="0" w:color="auto"/>
            <w:bottom w:val="none" w:sz="0" w:space="0" w:color="auto"/>
            <w:right w:val="none" w:sz="0" w:space="0" w:color="auto"/>
          </w:divBdr>
        </w:div>
        <w:div w:id="1938562326">
          <w:marLeft w:val="1166"/>
          <w:marRight w:val="0"/>
          <w:marTop w:val="96"/>
          <w:marBottom w:val="0"/>
          <w:divBdr>
            <w:top w:val="none" w:sz="0" w:space="0" w:color="auto"/>
            <w:left w:val="none" w:sz="0" w:space="0" w:color="auto"/>
            <w:bottom w:val="none" w:sz="0" w:space="0" w:color="auto"/>
            <w:right w:val="none" w:sz="0" w:space="0" w:color="auto"/>
          </w:divBdr>
        </w:div>
      </w:divsChild>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3718086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48239674">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85745591">
      <w:bodyDiv w:val="1"/>
      <w:marLeft w:val="0"/>
      <w:marRight w:val="0"/>
      <w:marTop w:val="0"/>
      <w:marBottom w:val="0"/>
      <w:divBdr>
        <w:top w:val="none" w:sz="0" w:space="0" w:color="auto"/>
        <w:left w:val="none" w:sz="0" w:space="0" w:color="auto"/>
        <w:bottom w:val="none" w:sz="0" w:space="0" w:color="auto"/>
        <w:right w:val="none" w:sz="0" w:space="0" w:color="auto"/>
      </w:divBdr>
      <w:divsChild>
        <w:div w:id="708451929">
          <w:marLeft w:val="1800"/>
          <w:marRight w:val="0"/>
          <w:marTop w:val="86"/>
          <w:marBottom w:val="0"/>
          <w:divBdr>
            <w:top w:val="none" w:sz="0" w:space="0" w:color="auto"/>
            <w:left w:val="none" w:sz="0" w:space="0" w:color="auto"/>
            <w:bottom w:val="none" w:sz="0" w:space="0" w:color="auto"/>
            <w:right w:val="none" w:sz="0" w:space="0" w:color="auto"/>
          </w:divBdr>
        </w:div>
        <w:div w:id="781876808">
          <w:marLeft w:val="1800"/>
          <w:marRight w:val="0"/>
          <w:marTop w:val="86"/>
          <w:marBottom w:val="0"/>
          <w:divBdr>
            <w:top w:val="none" w:sz="0" w:space="0" w:color="auto"/>
            <w:left w:val="none" w:sz="0" w:space="0" w:color="auto"/>
            <w:bottom w:val="none" w:sz="0" w:space="0" w:color="auto"/>
            <w:right w:val="none" w:sz="0" w:space="0" w:color="auto"/>
          </w:divBdr>
        </w:div>
        <w:div w:id="1016005715">
          <w:marLeft w:val="1166"/>
          <w:marRight w:val="0"/>
          <w:marTop w:val="96"/>
          <w:marBottom w:val="0"/>
          <w:divBdr>
            <w:top w:val="none" w:sz="0" w:space="0" w:color="auto"/>
            <w:left w:val="none" w:sz="0" w:space="0" w:color="auto"/>
            <w:bottom w:val="none" w:sz="0" w:space="0" w:color="auto"/>
            <w:right w:val="none" w:sz="0" w:space="0" w:color="auto"/>
          </w:divBdr>
        </w:div>
        <w:div w:id="1617062689">
          <w:marLeft w:val="547"/>
          <w:marRight w:val="0"/>
          <w:marTop w:val="115"/>
          <w:marBottom w:val="0"/>
          <w:divBdr>
            <w:top w:val="none" w:sz="0" w:space="0" w:color="auto"/>
            <w:left w:val="none" w:sz="0" w:space="0" w:color="auto"/>
            <w:bottom w:val="none" w:sz="0" w:space="0" w:color="auto"/>
            <w:right w:val="none" w:sz="0" w:space="0" w:color="auto"/>
          </w:divBdr>
        </w:div>
        <w:div w:id="1861552024">
          <w:marLeft w:val="547"/>
          <w:marRight w:val="0"/>
          <w:marTop w:val="115"/>
          <w:marBottom w:val="0"/>
          <w:divBdr>
            <w:top w:val="none" w:sz="0" w:space="0" w:color="auto"/>
            <w:left w:val="none" w:sz="0" w:space="0" w:color="auto"/>
            <w:bottom w:val="none" w:sz="0" w:space="0" w:color="auto"/>
            <w:right w:val="none" w:sz="0" w:space="0" w:color="auto"/>
          </w:divBdr>
        </w:div>
        <w:div w:id="2093156678">
          <w:marLeft w:val="547"/>
          <w:marRight w:val="0"/>
          <w:marTop w:val="115"/>
          <w:marBottom w:val="0"/>
          <w:divBdr>
            <w:top w:val="none" w:sz="0" w:space="0" w:color="auto"/>
            <w:left w:val="none" w:sz="0" w:space="0" w:color="auto"/>
            <w:bottom w:val="none" w:sz="0" w:space="0" w:color="auto"/>
            <w:right w:val="none" w:sz="0" w:space="0" w:color="auto"/>
          </w:divBdr>
        </w:div>
      </w:divsChild>
    </w:div>
    <w:div w:id="1713193378">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30618109">
      <w:bodyDiv w:val="1"/>
      <w:marLeft w:val="0"/>
      <w:marRight w:val="0"/>
      <w:marTop w:val="0"/>
      <w:marBottom w:val="0"/>
      <w:divBdr>
        <w:top w:val="none" w:sz="0" w:space="0" w:color="auto"/>
        <w:left w:val="none" w:sz="0" w:space="0" w:color="auto"/>
        <w:bottom w:val="none" w:sz="0" w:space="0" w:color="auto"/>
        <w:right w:val="none" w:sz="0" w:space="0" w:color="auto"/>
      </w:divBdr>
      <w:divsChild>
        <w:div w:id="398746977">
          <w:marLeft w:val="547"/>
          <w:marRight w:val="0"/>
          <w:marTop w:val="96"/>
          <w:marBottom w:val="0"/>
          <w:divBdr>
            <w:top w:val="none" w:sz="0" w:space="0" w:color="auto"/>
            <w:left w:val="none" w:sz="0" w:space="0" w:color="auto"/>
            <w:bottom w:val="none" w:sz="0" w:space="0" w:color="auto"/>
            <w:right w:val="none" w:sz="0" w:space="0" w:color="auto"/>
          </w:divBdr>
        </w:div>
        <w:div w:id="520777359">
          <w:marLeft w:val="1800"/>
          <w:marRight w:val="0"/>
          <w:marTop w:val="72"/>
          <w:marBottom w:val="0"/>
          <w:divBdr>
            <w:top w:val="none" w:sz="0" w:space="0" w:color="auto"/>
            <w:left w:val="none" w:sz="0" w:space="0" w:color="auto"/>
            <w:bottom w:val="none" w:sz="0" w:space="0" w:color="auto"/>
            <w:right w:val="none" w:sz="0" w:space="0" w:color="auto"/>
          </w:divBdr>
        </w:div>
        <w:div w:id="1154679811">
          <w:marLeft w:val="1166"/>
          <w:marRight w:val="0"/>
          <w:marTop w:val="86"/>
          <w:marBottom w:val="0"/>
          <w:divBdr>
            <w:top w:val="none" w:sz="0" w:space="0" w:color="auto"/>
            <w:left w:val="none" w:sz="0" w:space="0" w:color="auto"/>
            <w:bottom w:val="none" w:sz="0" w:space="0" w:color="auto"/>
            <w:right w:val="none" w:sz="0" w:space="0" w:color="auto"/>
          </w:divBdr>
        </w:div>
        <w:div w:id="1331637109">
          <w:marLeft w:val="1166"/>
          <w:marRight w:val="0"/>
          <w:marTop w:val="86"/>
          <w:marBottom w:val="0"/>
          <w:divBdr>
            <w:top w:val="none" w:sz="0" w:space="0" w:color="auto"/>
            <w:left w:val="none" w:sz="0" w:space="0" w:color="auto"/>
            <w:bottom w:val="none" w:sz="0" w:space="0" w:color="auto"/>
            <w:right w:val="none" w:sz="0" w:space="0" w:color="auto"/>
          </w:divBdr>
        </w:div>
        <w:div w:id="1765610845">
          <w:marLeft w:val="1166"/>
          <w:marRight w:val="0"/>
          <w:marTop w:val="86"/>
          <w:marBottom w:val="0"/>
          <w:divBdr>
            <w:top w:val="none" w:sz="0" w:space="0" w:color="auto"/>
            <w:left w:val="none" w:sz="0" w:space="0" w:color="auto"/>
            <w:bottom w:val="none" w:sz="0" w:space="0" w:color="auto"/>
            <w:right w:val="none" w:sz="0" w:space="0" w:color="auto"/>
          </w:divBdr>
        </w:div>
        <w:div w:id="1947154757">
          <w:marLeft w:val="1800"/>
          <w:marRight w:val="0"/>
          <w:marTop w:val="72"/>
          <w:marBottom w:val="0"/>
          <w:divBdr>
            <w:top w:val="none" w:sz="0" w:space="0" w:color="auto"/>
            <w:left w:val="none" w:sz="0" w:space="0" w:color="auto"/>
            <w:bottom w:val="none" w:sz="0" w:space="0" w:color="auto"/>
            <w:right w:val="none" w:sz="0" w:space="0" w:color="auto"/>
          </w:divBdr>
        </w:div>
        <w:div w:id="2016418146">
          <w:marLeft w:val="1166"/>
          <w:marRight w:val="0"/>
          <w:marTop w:val="86"/>
          <w:marBottom w:val="0"/>
          <w:divBdr>
            <w:top w:val="none" w:sz="0" w:space="0" w:color="auto"/>
            <w:left w:val="none" w:sz="0" w:space="0" w:color="auto"/>
            <w:bottom w:val="none" w:sz="0" w:space="0" w:color="auto"/>
            <w:right w:val="none" w:sz="0" w:space="0" w:color="auto"/>
          </w:divBdr>
        </w:div>
      </w:divsChild>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794515969">
      <w:bodyDiv w:val="1"/>
      <w:marLeft w:val="0"/>
      <w:marRight w:val="0"/>
      <w:marTop w:val="0"/>
      <w:marBottom w:val="0"/>
      <w:divBdr>
        <w:top w:val="none" w:sz="0" w:space="0" w:color="auto"/>
        <w:left w:val="none" w:sz="0" w:space="0" w:color="auto"/>
        <w:bottom w:val="none" w:sz="0" w:space="0" w:color="auto"/>
        <w:right w:val="none" w:sz="0" w:space="0" w:color="auto"/>
      </w:divBdr>
      <w:divsChild>
        <w:div w:id="268321642">
          <w:marLeft w:val="1166"/>
          <w:marRight w:val="0"/>
          <w:marTop w:val="115"/>
          <w:marBottom w:val="0"/>
          <w:divBdr>
            <w:top w:val="none" w:sz="0" w:space="0" w:color="auto"/>
            <w:left w:val="none" w:sz="0" w:space="0" w:color="auto"/>
            <w:bottom w:val="none" w:sz="0" w:space="0" w:color="auto"/>
            <w:right w:val="none" w:sz="0" w:space="0" w:color="auto"/>
          </w:divBdr>
        </w:div>
        <w:div w:id="1436705878">
          <w:marLeft w:val="1800"/>
          <w:marRight w:val="0"/>
          <w:marTop w:val="96"/>
          <w:marBottom w:val="0"/>
          <w:divBdr>
            <w:top w:val="none" w:sz="0" w:space="0" w:color="auto"/>
            <w:left w:val="none" w:sz="0" w:space="0" w:color="auto"/>
            <w:bottom w:val="none" w:sz="0" w:space="0" w:color="auto"/>
            <w:right w:val="none" w:sz="0" w:space="0" w:color="auto"/>
          </w:divBdr>
        </w:div>
        <w:div w:id="1501002055">
          <w:marLeft w:val="1800"/>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3736305">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91188406">
      <w:bodyDiv w:val="1"/>
      <w:marLeft w:val="0"/>
      <w:marRight w:val="0"/>
      <w:marTop w:val="0"/>
      <w:marBottom w:val="0"/>
      <w:divBdr>
        <w:top w:val="none" w:sz="0" w:space="0" w:color="auto"/>
        <w:left w:val="none" w:sz="0" w:space="0" w:color="auto"/>
        <w:bottom w:val="none" w:sz="0" w:space="0" w:color="auto"/>
        <w:right w:val="none" w:sz="0" w:space="0" w:color="auto"/>
      </w:divBdr>
      <w:divsChild>
        <w:div w:id="390350586">
          <w:marLeft w:val="1166"/>
          <w:marRight w:val="0"/>
          <w:marTop w:val="115"/>
          <w:marBottom w:val="0"/>
          <w:divBdr>
            <w:top w:val="none" w:sz="0" w:space="0" w:color="auto"/>
            <w:left w:val="none" w:sz="0" w:space="0" w:color="auto"/>
            <w:bottom w:val="none" w:sz="0" w:space="0" w:color="auto"/>
            <w:right w:val="none" w:sz="0" w:space="0" w:color="auto"/>
          </w:divBdr>
        </w:div>
        <w:div w:id="1154175698">
          <w:marLeft w:val="1166"/>
          <w:marRight w:val="0"/>
          <w:marTop w:val="115"/>
          <w:marBottom w:val="0"/>
          <w:divBdr>
            <w:top w:val="none" w:sz="0" w:space="0" w:color="auto"/>
            <w:left w:val="none" w:sz="0" w:space="0" w:color="auto"/>
            <w:bottom w:val="none" w:sz="0" w:space="0" w:color="auto"/>
            <w:right w:val="none" w:sz="0" w:space="0" w:color="auto"/>
          </w:divBdr>
        </w:div>
        <w:div w:id="1477990725">
          <w:marLeft w:val="547"/>
          <w:marRight w:val="0"/>
          <w:marTop w:val="130"/>
          <w:marBottom w:val="0"/>
          <w:divBdr>
            <w:top w:val="none" w:sz="0" w:space="0" w:color="auto"/>
            <w:left w:val="none" w:sz="0" w:space="0" w:color="auto"/>
            <w:bottom w:val="none" w:sz="0" w:space="0" w:color="auto"/>
            <w:right w:val="none" w:sz="0" w:space="0" w:color="auto"/>
          </w:divBdr>
        </w:div>
      </w:divsChild>
    </w:div>
    <w:div w:id="1891768982">
      <w:bodyDiv w:val="1"/>
      <w:marLeft w:val="0"/>
      <w:marRight w:val="0"/>
      <w:marTop w:val="0"/>
      <w:marBottom w:val="0"/>
      <w:divBdr>
        <w:top w:val="none" w:sz="0" w:space="0" w:color="auto"/>
        <w:left w:val="none" w:sz="0" w:space="0" w:color="auto"/>
        <w:bottom w:val="none" w:sz="0" w:space="0" w:color="auto"/>
        <w:right w:val="none" w:sz="0" w:space="0" w:color="auto"/>
      </w:divBdr>
    </w:div>
    <w:div w:id="1913855714">
      <w:bodyDiv w:val="1"/>
      <w:marLeft w:val="0"/>
      <w:marRight w:val="0"/>
      <w:marTop w:val="0"/>
      <w:marBottom w:val="0"/>
      <w:divBdr>
        <w:top w:val="none" w:sz="0" w:space="0" w:color="auto"/>
        <w:left w:val="none" w:sz="0" w:space="0" w:color="auto"/>
        <w:bottom w:val="none" w:sz="0" w:space="0" w:color="auto"/>
        <w:right w:val="none" w:sz="0" w:space="0" w:color="auto"/>
      </w:divBdr>
      <w:divsChild>
        <w:div w:id="505050219">
          <w:marLeft w:val="1800"/>
          <w:marRight w:val="0"/>
          <w:marTop w:val="62"/>
          <w:marBottom w:val="0"/>
          <w:divBdr>
            <w:top w:val="none" w:sz="0" w:space="0" w:color="auto"/>
            <w:left w:val="none" w:sz="0" w:space="0" w:color="auto"/>
            <w:bottom w:val="none" w:sz="0" w:space="0" w:color="auto"/>
            <w:right w:val="none" w:sz="0" w:space="0" w:color="auto"/>
          </w:divBdr>
        </w:div>
        <w:div w:id="1462266600">
          <w:marLeft w:val="1800"/>
          <w:marRight w:val="0"/>
          <w:marTop w:val="62"/>
          <w:marBottom w:val="0"/>
          <w:divBdr>
            <w:top w:val="none" w:sz="0" w:space="0" w:color="auto"/>
            <w:left w:val="none" w:sz="0" w:space="0" w:color="auto"/>
            <w:bottom w:val="none" w:sz="0" w:space="0" w:color="auto"/>
            <w:right w:val="none" w:sz="0" w:space="0" w:color="auto"/>
          </w:divBdr>
        </w:div>
        <w:div w:id="1597708827">
          <w:marLeft w:val="1166"/>
          <w:marRight w:val="0"/>
          <w:marTop w:val="72"/>
          <w:marBottom w:val="0"/>
          <w:divBdr>
            <w:top w:val="none" w:sz="0" w:space="0" w:color="auto"/>
            <w:left w:val="none" w:sz="0" w:space="0" w:color="auto"/>
            <w:bottom w:val="none" w:sz="0" w:space="0" w:color="auto"/>
            <w:right w:val="none" w:sz="0" w:space="0" w:color="auto"/>
          </w:divBdr>
        </w:div>
        <w:div w:id="1708211946">
          <w:marLeft w:val="1800"/>
          <w:marRight w:val="0"/>
          <w:marTop w:val="62"/>
          <w:marBottom w:val="0"/>
          <w:divBdr>
            <w:top w:val="none" w:sz="0" w:space="0" w:color="auto"/>
            <w:left w:val="none" w:sz="0" w:space="0" w:color="auto"/>
            <w:bottom w:val="none" w:sz="0" w:space="0" w:color="auto"/>
            <w:right w:val="none" w:sz="0" w:space="0" w:color="auto"/>
          </w:divBdr>
        </w:div>
      </w:divsChild>
    </w:div>
    <w:div w:id="1914122111">
      <w:bodyDiv w:val="1"/>
      <w:marLeft w:val="0"/>
      <w:marRight w:val="0"/>
      <w:marTop w:val="0"/>
      <w:marBottom w:val="0"/>
      <w:divBdr>
        <w:top w:val="none" w:sz="0" w:space="0" w:color="auto"/>
        <w:left w:val="none" w:sz="0" w:space="0" w:color="auto"/>
        <w:bottom w:val="none" w:sz="0" w:space="0" w:color="auto"/>
        <w:right w:val="none" w:sz="0" w:space="0" w:color="auto"/>
      </w:divBdr>
    </w:div>
    <w:div w:id="1934051356">
      <w:bodyDiv w:val="1"/>
      <w:marLeft w:val="0"/>
      <w:marRight w:val="0"/>
      <w:marTop w:val="0"/>
      <w:marBottom w:val="0"/>
      <w:divBdr>
        <w:top w:val="none" w:sz="0" w:space="0" w:color="auto"/>
        <w:left w:val="none" w:sz="0" w:space="0" w:color="auto"/>
        <w:bottom w:val="none" w:sz="0" w:space="0" w:color="auto"/>
        <w:right w:val="none" w:sz="0" w:space="0" w:color="auto"/>
      </w:divBdr>
      <w:divsChild>
        <w:div w:id="6904286">
          <w:marLeft w:val="547"/>
          <w:marRight w:val="0"/>
          <w:marTop w:val="144"/>
          <w:marBottom w:val="0"/>
          <w:divBdr>
            <w:top w:val="none" w:sz="0" w:space="0" w:color="auto"/>
            <w:left w:val="none" w:sz="0" w:space="0" w:color="auto"/>
            <w:bottom w:val="none" w:sz="0" w:space="0" w:color="auto"/>
            <w:right w:val="none" w:sz="0" w:space="0" w:color="auto"/>
          </w:divBdr>
        </w:div>
        <w:div w:id="549077145">
          <w:marLeft w:val="547"/>
          <w:marRight w:val="0"/>
          <w:marTop w:val="144"/>
          <w:marBottom w:val="0"/>
          <w:divBdr>
            <w:top w:val="none" w:sz="0" w:space="0" w:color="auto"/>
            <w:left w:val="none" w:sz="0" w:space="0" w:color="auto"/>
            <w:bottom w:val="none" w:sz="0" w:space="0" w:color="auto"/>
            <w:right w:val="none" w:sz="0" w:space="0" w:color="auto"/>
          </w:divBdr>
        </w:div>
        <w:div w:id="947203602">
          <w:marLeft w:val="1166"/>
          <w:marRight w:val="0"/>
          <w:marTop w:val="125"/>
          <w:marBottom w:val="0"/>
          <w:divBdr>
            <w:top w:val="none" w:sz="0" w:space="0" w:color="auto"/>
            <w:left w:val="none" w:sz="0" w:space="0" w:color="auto"/>
            <w:bottom w:val="none" w:sz="0" w:space="0" w:color="auto"/>
            <w:right w:val="none" w:sz="0" w:space="0" w:color="auto"/>
          </w:divBdr>
        </w:div>
        <w:div w:id="1017973830">
          <w:marLeft w:val="1166"/>
          <w:marRight w:val="0"/>
          <w:marTop w:val="125"/>
          <w:marBottom w:val="0"/>
          <w:divBdr>
            <w:top w:val="none" w:sz="0" w:space="0" w:color="auto"/>
            <w:left w:val="none" w:sz="0" w:space="0" w:color="auto"/>
            <w:bottom w:val="none" w:sz="0" w:space="0" w:color="auto"/>
            <w:right w:val="none" w:sz="0" w:space="0" w:color="auto"/>
          </w:divBdr>
        </w:div>
        <w:div w:id="1263296565">
          <w:marLeft w:val="1166"/>
          <w:marRight w:val="0"/>
          <w:marTop w:val="125"/>
          <w:marBottom w:val="0"/>
          <w:divBdr>
            <w:top w:val="none" w:sz="0" w:space="0" w:color="auto"/>
            <w:left w:val="none" w:sz="0" w:space="0" w:color="auto"/>
            <w:bottom w:val="none" w:sz="0" w:space="0" w:color="auto"/>
            <w:right w:val="none" w:sz="0" w:space="0" w:color="auto"/>
          </w:divBdr>
        </w:div>
        <w:div w:id="1661350516">
          <w:marLeft w:val="1166"/>
          <w:marRight w:val="0"/>
          <w:marTop w:val="125"/>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87851432">
      <w:bodyDiv w:val="1"/>
      <w:marLeft w:val="0"/>
      <w:marRight w:val="0"/>
      <w:marTop w:val="0"/>
      <w:marBottom w:val="0"/>
      <w:divBdr>
        <w:top w:val="none" w:sz="0" w:space="0" w:color="auto"/>
        <w:left w:val="none" w:sz="0" w:space="0" w:color="auto"/>
        <w:bottom w:val="none" w:sz="0" w:space="0" w:color="auto"/>
        <w:right w:val="none" w:sz="0" w:space="0" w:color="auto"/>
      </w:divBdr>
      <w:divsChild>
        <w:div w:id="258680482">
          <w:marLeft w:val="1800"/>
          <w:marRight w:val="0"/>
          <w:marTop w:val="82"/>
          <w:marBottom w:val="0"/>
          <w:divBdr>
            <w:top w:val="none" w:sz="0" w:space="0" w:color="auto"/>
            <w:left w:val="none" w:sz="0" w:space="0" w:color="auto"/>
            <w:bottom w:val="none" w:sz="0" w:space="0" w:color="auto"/>
            <w:right w:val="none" w:sz="0" w:space="0" w:color="auto"/>
          </w:divBdr>
        </w:div>
        <w:div w:id="436760020">
          <w:marLeft w:val="1800"/>
          <w:marRight w:val="0"/>
          <w:marTop w:val="82"/>
          <w:marBottom w:val="0"/>
          <w:divBdr>
            <w:top w:val="none" w:sz="0" w:space="0" w:color="auto"/>
            <w:left w:val="none" w:sz="0" w:space="0" w:color="auto"/>
            <w:bottom w:val="none" w:sz="0" w:space="0" w:color="auto"/>
            <w:right w:val="none" w:sz="0" w:space="0" w:color="auto"/>
          </w:divBdr>
        </w:div>
        <w:div w:id="450052981">
          <w:marLeft w:val="1800"/>
          <w:marRight w:val="0"/>
          <w:marTop w:val="82"/>
          <w:marBottom w:val="0"/>
          <w:divBdr>
            <w:top w:val="none" w:sz="0" w:space="0" w:color="auto"/>
            <w:left w:val="none" w:sz="0" w:space="0" w:color="auto"/>
            <w:bottom w:val="none" w:sz="0" w:space="0" w:color="auto"/>
            <w:right w:val="none" w:sz="0" w:space="0" w:color="auto"/>
          </w:divBdr>
        </w:div>
        <w:div w:id="527913134">
          <w:marLeft w:val="1166"/>
          <w:marRight w:val="0"/>
          <w:marTop w:val="96"/>
          <w:marBottom w:val="0"/>
          <w:divBdr>
            <w:top w:val="none" w:sz="0" w:space="0" w:color="auto"/>
            <w:left w:val="none" w:sz="0" w:space="0" w:color="auto"/>
            <w:bottom w:val="none" w:sz="0" w:space="0" w:color="auto"/>
            <w:right w:val="none" w:sz="0" w:space="0" w:color="auto"/>
          </w:divBdr>
        </w:div>
        <w:div w:id="732775687">
          <w:marLeft w:val="1166"/>
          <w:marRight w:val="0"/>
          <w:marTop w:val="96"/>
          <w:marBottom w:val="0"/>
          <w:divBdr>
            <w:top w:val="none" w:sz="0" w:space="0" w:color="auto"/>
            <w:left w:val="none" w:sz="0" w:space="0" w:color="auto"/>
            <w:bottom w:val="none" w:sz="0" w:space="0" w:color="auto"/>
            <w:right w:val="none" w:sz="0" w:space="0" w:color="auto"/>
          </w:divBdr>
        </w:div>
        <w:div w:id="803036296">
          <w:marLeft w:val="1800"/>
          <w:marRight w:val="0"/>
          <w:marTop w:val="82"/>
          <w:marBottom w:val="0"/>
          <w:divBdr>
            <w:top w:val="none" w:sz="0" w:space="0" w:color="auto"/>
            <w:left w:val="none" w:sz="0" w:space="0" w:color="auto"/>
            <w:bottom w:val="none" w:sz="0" w:space="0" w:color="auto"/>
            <w:right w:val="none" w:sz="0" w:space="0" w:color="auto"/>
          </w:divBdr>
        </w:div>
        <w:div w:id="966352733">
          <w:marLeft w:val="547"/>
          <w:marRight w:val="0"/>
          <w:marTop w:val="106"/>
          <w:marBottom w:val="0"/>
          <w:divBdr>
            <w:top w:val="none" w:sz="0" w:space="0" w:color="auto"/>
            <w:left w:val="none" w:sz="0" w:space="0" w:color="auto"/>
            <w:bottom w:val="none" w:sz="0" w:space="0" w:color="auto"/>
            <w:right w:val="none" w:sz="0" w:space="0" w:color="auto"/>
          </w:divBdr>
        </w:div>
      </w:divsChild>
    </w:div>
    <w:div w:id="1989742293">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1955223">
      <w:bodyDiv w:val="1"/>
      <w:marLeft w:val="0"/>
      <w:marRight w:val="0"/>
      <w:marTop w:val="0"/>
      <w:marBottom w:val="0"/>
      <w:divBdr>
        <w:top w:val="none" w:sz="0" w:space="0" w:color="auto"/>
        <w:left w:val="none" w:sz="0" w:space="0" w:color="auto"/>
        <w:bottom w:val="none" w:sz="0" w:space="0" w:color="auto"/>
        <w:right w:val="none" w:sz="0" w:space="0" w:color="auto"/>
      </w:divBdr>
      <w:divsChild>
        <w:div w:id="150565547">
          <w:marLeft w:val="1800"/>
          <w:marRight w:val="0"/>
          <w:marTop w:val="67"/>
          <w:marBottom w:val="0"/>
          <w:divBdr>
            <w:top w:val="none" w:sz="0" w:space="0" w:color="auto"/>
            <w:left w:val="none" w:sz="0" w:space="0" w:color="auto"/>
            <w:bottom w:val="none" w:sz="0" w:space="0" w:color="auto"/>
            <w:right w:val="none" w:sz="0" w:space="0" w:color="auto"/>
          </w:divBdr>
        </w:div>
        <w:div w:id="219102020">
          <w:marLeft w:val="1166"/>
          <w:marRight w:val="0"/>
          <w:marTop w:val="82"/>
          <w:marBottom w:val="0"/>
          <w:divBdr>
            <w:top w:val="none" w:sz="0" w:space="0" w:color="auto"/>
            <w:left w:val="none" w:sz="0" w:space="0" w:color="auto"/>
            <w:bottom w:val="none" w:sz="0" w:space="0" w:color="auto"/>
            <w:right w:val="none" w:sz="0" w:space="0" w:color="auto"/>
          </w:divBdr>
        </w:div>
        <w:div w:id="278341456">
          <w:marLeft w:val="1800"/>
          <w:marRight w:val="0"/>
          <w:marTop w:val="67"/>
          <w:marBottom w:val="0"/>
          <w:divBdr>
            <w:top w:val="none" w:sz="0" w:space="0" w:color="auto"/>
            <w:left w:val="none" w:sz="0" w:space="0" w:color="auto"/>
            <w:bottom w:val="none" w:sz="0" w:space="0" w:color="auto"/>
            <w:right w:val="none" w:sz="0" w:space="0" w:color="auto"/>
          </w:divBdr>
        </w:div>
        <w:div w:id="349767061">
          <w:marLeft w:val="1800"/>
          <w:marRight w:val="0"/>
          <w:marTop w:val="67"/>
          <w:marBottom w:val="0"/>
          <w:divBdr>
            <w:top w:val="none" w:sz="0" w:space="0" w:color="auto"/>
            <w:left w:val="none" w:sz="0" w:space="0" w:color="auto"/>
            <w:bottom w:val="none" w:sz="0" w:space="0" w:color="auto"/>
            <w:right w:val="none" w:sz="0" w:space="0" w:color="auto"/>
          </w:divBdr>
        </w:div>
        <w:div w:id="431902438">
          <w:marLeft w:val="1800"/>
          <w:marRight w:val="0"/>
          <w:marTop w:val="67"/>
          <w:marBottom w:val="0"/>
          <w:divBdr>
            <w:top w:val="none" w:sz="0" w:space="0" w:color="auto"/>
            <w:left w:val="none" w:sz="0" w:space="0" w:color="auto"/>
            <w:bottom w:val="none" w:sz="0" w:space="0" w:color="auto"/>
            <w:right w:val="none" w:sz="0" w:space="0" w:color="auto"/>
          </w:divBdr>
        </w:div>
        <w:div w:id="713970848">
          <w:marLeft w:val="1800"/>
          <w:marRight w:val="0"/>
          <w:marTop w:val="67"/>
          <w:marBottom w:val="0"/>
          <w:divBdr>
            <w:top w:val="none" w:sz="0" w:space="0" w:color="auto"/>
            <w:left w:val="none" w:sz="0" w:space="0" w:color="auto"/>
            <w:bottom w:val="none" w:sz="0" w:space="0" w:color="auto"/>
            <w:right w:val="none" w:sz="0" w:space="0" w:color="auto"/>
          </w:divBdr>
        </w:div>
        <w:div w:id="725449202">
          <w:marLeft w:val="1166"/>
          <w:marRight w:val="0"/>
          <w:marTop w:val="82"/>
          <w:marBottom w:val="0"/>
          <w:divBdr>
            <w:top w:val="none" w:sz="0" w:space="0" w:color="auto"/>
            <w:left w:val="none" w:sz="0" w:space="0" w:color="auto"/>
            <w:bottom w:val="none" w:sz="0" w:space="0" w:color="auto"/>
            <w:right w:val="none" w:sz="0" w:space="0" w:color="auto"/>
          </w:divBdr>
        </w:div>
        <w:div w:id="787043303">
          <w:marLeft w:val="1800"/>
          <w:marRight w:val="0"/>
          <w:marTop w:val="67"/>
          <w:marBottom w:val="0"/>
          <w:divBdr>
            <w:top w:val="none" w:sz="0" w:space="0" w:color="auto"/>
            <w:left w:val="none" w:sz="0" w:space="0" w:color="auto"/>
            <w:bottom w:val="none" w:sz="0" w:space="0" w:color="auto"/>
            <w:right w:val="none" w:sz="0" w:space="0" w:color="auto"/>
          </w:divBdr>
        </w:div>
        <w:div w:id="976254389">
          <w:marLeft w:val="1800"/>
          <w:marRight w:val="0"/>
          <w:marTop w:val="67"/>
          <w:marBottom w:val="0"/>
          <w:divBdr>
            <w:top w:val="none" w:sz="0" w:space="0" w:color="auto"/>
            <w:left w:val="none" w:sz="0" w:space="0" w:color="auto"/>
            <w:bottom w:val="none" w:sz="0" w:space="0" w:color="auto"/>
            <w:right w:val="none" w:sz="0" w:space="0" w:color="auto"/>
          </w:divBdr>
        </w:div>
        <w:div w:id="1158837213">
          <w:marLeft w:val="1800"/>
          <w:marRight w:val="0"/>
          <w:marTop w:val="67"/>
          <w:marBottom w:val="0"/>
          <w:divBdr>
            <w:top w:val="none" w:sz="0" w:space="0" w:color="auto"/>
            <w:left w:val="none" w:sz="0" w:space="0" w:color="auto"/>
            <w:bottom w:val="none" w:sz="0" w:space="0" w:color="auto"/>
            <w:right w:val="none" w:sz="0" w:space="0" w:color="auto"/>
          </w:divBdr>
        </w:div>
        <w:div w:id="1411732722">
          <w:marLeft w:val="1166"/>
          <w:marRight w:val="0"/>
          <w:marTop w:val="82"/>
          <w:marBottom w:val="0"/>
          <w:divBdr>
            <w:top w:val="none" w:sz="0" w:space="0" w:color="auto"/>
            <w:left w:val="none" w:sz="0" w:space="0" w:color="auto"/>
            <w:bottom w:val="none" w:sz="0" w:space="0" w:color="auto"/>
            <w:right w:val="none" w:sz="0" w:space="0" w:color="auto"/>
          </w:divBdr>
        </w:div>
        <w:div w:id="1593508772">
          <w:marLeft w:val="1800"/>
          <w:marRight w:val="0"/>
          <w:marTop w:val="67"/>
          <w:marBottom w:val="0"/>
          <w:divBdr>
            <w:top w:val="none" w:sz="0" w:space="0" w:color="auto"/>
            <w:left w:val="none" w:sz="0" w:space="0" w:color="auto"/>
            <w:bottom w:val="none" w:sz="0" w:space="0" w:color="auto"/>
            <w:right w:val="none" w:sz="0" w:space="0" w:color="auto"/>
          </w:divBdr>
        </w:div>
        <w:div w:id="1845320393">
          <w:marLeft w:val="1166"/>
          <w:marRight w:val="0"/>
          <w:marTop w:val="82"/>
          <w:marBottom w:val="0"/>
          <w:divBdr>
            <w:top w:val="none" w:sz="0" w:space="0" w:color="auto"/>
            <w:left w:val="none" w:sz="0" w:space="0" w:color="auto"/>
            <w:bottom w:val="none" w:sz="0" w:space="0" w:color="auto"/>
            <w:right w:val="none" w:sz="0" w:space="0" w:color="auto"/>
          </w:divBdr>
        </w:div>
        <w:div w:id="1887981290">
          <w:marLeft w:val="1800"/>
          <w:marRight w:val="0"/>
          <w:marTop w:val="67"/>
          <w:marBottom w:val="0"/>
          <w:divBdr>
            <w:top w:val="none" w:sz="0" w:space="0" w:color="auto"/>
            <w:left w:val="none" w:sz="0" w:space="0" w:color="auto"/>
            <w:bottom w:val="none" w:sz="0" w:space="0" w:color="auto"/>
            <w:right w:val="none" w:sz="0" w:space="0" w:color="auto"/>
          </w:divBdr>
        </w:div>
      </w:divsChild>
    </w:div>
    <w:div w:id="2095932368">
      <w:bodyDiv w:val="1"/>
      <w:marLeft w:val="0"/>
      <w:marRight w:val="0"/>
      <w:marTop w:val="0"/>
      <w:marBottom w:val="0"/>
      <w:divBdr>
        <w:top w:val="none" w:sz="0" w:space="0" w:color="auto"/>
        <w:left w:val="none" w:sz="0" w:space="0" w:color="auto"/>
        <w:bottom w:val="none" w:sz="0" w:space="0" w:color="auto"/>
        <w:right w:val="none" w:sz="0" w:space="0" w:color="auto"/>
      </w:divBdr>
    </w:div>
    <w:div w:id="2100590891">
      <w:bodyDiv w:val="1"/>
      <w:marLeft w:val="0"/>
      <w:marRight w:val="0"/>
      <w:marTop w:val="0"/>
      <w:marBottom w:val="0"/>
      <w:divBdr>
        <w:top w:val="none" w:sz="0" w:space="0" w:color="auto"/>
        <w:left w:val="none" w:sz="0" w:space="0" w:color="auto"/>
        <w:bottom w:val="none" w:sz="0" w:space="0" w:color="auto"/>
        <w:right w:val="none" w:sz="0" w:space="0" w:color="auto"/>
      </w:divBdr>
      <w:divsChild>
        <w:div w:id="102654599">
          <w:marLeft w:val="1800"/>
          <w:marRight w:val="0"/>
          <w:marTop w:val="91"/>
          <w:marBottom w:val="0"/>
          <w:divBdr>
            <w:top w:val="none" w:sz="0" w:space="0" w:color="auto"/>
            <w:left w:val="none" w:sz="0" w:space="0" w:color="auto"/>
            <w:bottom w:val="none" w:sz="0" w:space="0" w:color="auto"/>
            <w:right w:val="none" w:sz="0" w:space="0" w:color="auto"/>
          </w:divBdr>
        </w:div>
        <w:div w:id="226499869">
          <w:marLeft w:val="1800"/>
          <w:marRight w:val="0"/>
          <w:marTop w:val="91"/>
          <w:marBottom w:val="0"/>
          <w:divBdr>
            <w:top w:val="none" w:sz="0" w:space="0" w:color="auto"/>
            <w:left w:val="none" w:sz="0" w:space="0" w:color="auto"/>
            <w:bottom w:val="none" w:sz="0" w:space="0" w:color="auto"/>
            <w:right w:val="none" w:sz="0" w:space="0" w:color="auto"/>
          </w:divBdr>
        </w:div>
        <w:div w:id="391467884">
          <w:marLeft w:val="1166"/>
          <w:marRight w:val="0"/>
          <w:marTop w:val="106"/>
          <w:marBottom w:val="0"/>
          <w:divBdr>
            <w:top w:val="none" w:sz="0" w:space="0" w:color="auto"/>
            <w:left w:val="none" w:sz="0" w:space="0" w:color="auto"/>
            <w:bottom w:val="none" w:sz="0" w:space="0" w:color="auto"/>
            <w:right w:val="none" w:sz="0" w:space="0" w:color="auto"/>
          </w:divBdr>
        </w:div>
        <w:div w:id="396512575">
          <w:marLeft w:val="1166"/>
          <w:marRight w:val="0"/>
          <w:marTop w:val="106"/>
          <w:marBottom w:val="0"/>
          <w:divBdr>
            <w:top w:val="none" w:sz="0" w:space="0" w:color="auto"/>
            <w:left w:val="none" w:sz="0" w:space="0" w:color="auto"/>
            <w:bottom w:val="none" w:sz="0" w:space="0" w:color="auto"/>
            <w:right w:val="none" w:sz="0" w:space="0" w:color="auto"/>
          </w:divBdr>
        </w:div>
        <w:div w:id="917667135">
          <w:marLeft w:val="1166"/>
          <w:marRight w:val="0"/>
          <w:marTop w:val="106"/>
          <w:marBottom w:val="0"/>
          <w:divBdr>
            <w:top w:val="none" w:sz="0" w:space="0" w:color="auto"/>
            <w:left w:val="none" w:sz="0" w:space="0" w:color="auto"/>
            <w:bottom w:val="none" w:sz="0" w:space="0" w:color="auto"/>
            <w:right w:val="none" w:sz="0" w:space="0" w:color="auto"/>
          </w:divBdr>
        </w:div>
        <w:div w:id="1289042702">
          <w:marLeft w:val="1800"/>
          <w:marRight w:val="0"/>
          <w:marTop w:val="91"/>
          <w:marBottom w:val="0"/>
          <w:divBdr>
            <w:top w:val="none" w:sz="0" w:space="0" w:color="auto"/>
            <w:left w:val="none" w:sz="0" w:space="0" w:color="auto"/>
            <w:bottom w:val="none" w:sz="0" w:space="0" w:color="auto"/>
            <w:right w:val="none" w:sz="0" w:space="0" w:color="auto"/>
          </w:divBdr>
        </w:div>
        <w:div w:id="1571109550">
          <w:marLeft w:val="1800"/>
          <w:marRight w:val="0"/>
          <w:marTop w:val="91"/>
          <w:marBottom w:val="0"/>
          <w:divBdr>
            <w:top w:val="none" w:sz="0" w:space="0" w:color="auto"/>
            <w:left w:val="none" w:sz="0" w:space="0" w:color="auto"/>
            <w:bottom w:val="none" w:sz="0" w:space="0" w:color="auto"/>
            <w:right w:val="none" w:sz="0" w:space="0" w:color="auto"/>
          </w:divBdr>
        </w:div>
        <w:div w:id="1652713333">
          <w:marLeft w:val="1800"/>
          <w:marRight w:val="0"/>
          <w:marTop w:val="91"/>
          <w:marBottom w:val="0"/>
          <w:divBdr>
            <w:top w:val="none" w:sz="0" w:space="0" w:color="auto"/>
            <w:left w:val="none" w:sz="0" w:space="0" w:color="auto"/>
            <w:bottom w:val="none" w:sz="0" w:space="0" w:color="auto"/>
            <w:right w:val="none" w:sz="0" w:space="0" w:color="auto"/>
          </w:divBdr>
        </w:div>
        <w:div w:id="1671521998">
          <w:marLeft w:val="547"/>
          <w:marRight w:val="0"/>
          <w:marTop w:val="120"/>
          <w:marBottom w:val="0"/>
          <w:divBdr>
            <w:top w:val="none" w:sz="0" w:space="0" w:color="auto"/>
            <w:left w:val="none" w:sz="0" w:space="0" w:color="auto"/>
            <w:bottom w:val="none" w:sz="0" w:space="0" w:color="auto"/>
            <w:right w:val="none" w:sz="0" w:space="0" w:color="auto"/>
          </w:divBdr>
        </w:div>
        <w:div w:id="1865750976">
          <w:marLeft w:val="1800"/>
          <w:marRight w:val="0"/>
          <w:marTop w:val="91"/>
          <w:marBottom w:val="0"/>
          <w:divBdr>
            <w:top w:val="none" w:sz="0" w:space="0" w:color="auto"/>
            <w:left w:val="none" w:sz="0" w:space="0" w:color="auto"/>
            <w:bottom w:val="none" w:sz="0" w:space="0" w:color="auto"/>
            <w:right w:val="none" w:sz="0" w:space="0" w:color="auto"/>
          </w:divBdr>
        </w:div>
        <w:div w:id="2098625901">
          <w:marLeft w:val="1800"/>
          <w:marRight w:val="0"/>
          <w:marTop w:val="91"/>
          <w:marBottom w:val="0"/>
          <w:divBdr>
            <w:top w:val="none" w:sz="0" w:space="0" w:color="auto"/>
            <w:left w:val="none" w:sz="0" w:space="0" w:color="auto"/>
            <w:bottom w:val="none" w:sz="0" w:space="0" w:color="auto"/>
            <w:right w:val="none" w:sz="0" w:space="0" w:color="auto"/>
          </w:divBdr>
        </w:div>
      </w:divsChild>
    </w:div>
    <w:div w:id="2101219502">
      <w:bodyDiv w:val="1"/>
      <w:marLeft w:val="0"/>
      <w:marRight w:val="0"/>
      <w:marTop w:val="0"/>
      <w:marBottom w:val="0"/>
      <w:divBdr>
        <w:top w:val="none" w:sz="0" w:space="0" w:color="auto"/>
        <w:left w:val="none" w:sz="0" w:space="0" w:color="auto"/>
        <w:bottom w:val="none" w:sz="0" w:space="0" w:color="auto"/>
        <w:right w:val="none" w:sz="0" w:space="0" w:color="auto"/>
      </w:divBdr>
    </w:div>
    <w:div w:id="2105152110">
      <w:bodyDiv w:val="1"/>
      <w:marLeft w:val="0"/>
      <w:marRight w:val="0"/>
      <w:marTop w:val="0"/>
      <w:marBottom w:val="0"/>
      <w:divBdr>
        <w:top w:val="none" w:sz="0" w:space="0" w:color="auto"/>
        <w:left w:val="none" w:sz="0" w:space="0" w:color="auto"/>
        <w:bottom w:val="none" w:sz="0" w:space="0" w:color="auto"/>
        <w:right w:val="none" w:sz="0" w:space="0" w:color="auto"/>
      </w:divBdr>
    </w:div>
    <w:div w:id="2112118961">
      <w:bodyDiv w:val="1"/>
      <w:marLeft w:val="0"/>
      <w:marRight w:val="0"/>
      <w:marTop w:val="0"/>
      <w:marBottom w:val="0"/>
      <w:divBdr>
        <w:top w:val="none" w:sz="0" w:space="0" w:color="auto"/>
        <w:left w:val="none" w:sz="0" w:space="0" w:color="auto"/>
        <w:bottom w:val="none" w:sz="0" w:space="0" w:color="auto"/>
        <w:right w:val="none" w:sz="0" w:space="0" w:color="auto"/>
      </w:divBdr>
      <w:divsChild>
        <w:div w:id="358896389">
          <w:marLeft w:val="0"/>
          <w:marRight w:val="0"/>
          <w:marTop w:val="0"/>
          <w:marBottom w:val="0"/>
          <w:divBdr>
            <w:top w:val="none" w:sz="0" w:space="0" w:color="auto"/>
            <w:left w:val="none" w:sz="0" w:space="0" w:color="auto"/>
            <w:bottom w:val="none" w:sz="0" w:space="0" w:color="auto"/>
            <w:right w:val="none" w:sz="0" w:space="0" w:color="auto"/>
          </w:divBdr>
        </w:div>
      </w:divsChild>
    </w:div>
    <w:div w:id="212272354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45347109">
      <w:bodyDiv w:val="1"/>
      <w:marLeft w:val="0"/>
      <w:marRight w:val="0"/>
      <w:marTop w:val="0"/>
      <w:marBottom w:val="0"/>
      <w:divBdr>
        <w:top w:val="none" w:sz="0" w:space="0" w:color="auto"/>
        <w:left w:val="none" w:sz="0" w:space="0" w:color="auto"/>
        <w:bottom w:val="none" w:sz="0" w:space="0" w:color="auto"/>
        <w:right w:val="none" w:sz="0" w:space="0" w:color="auto"/>
      </w:divBdr>
      <w:divsChild>
        <w:div w:id="6052328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795C2CE-A3E1-4F8C-819F-A5A764F60333}">
  <ds:schemaRefs>
    <ds:schemaRef ds:uri="2f282d3b-eb4a-4b09-b61f-b9593442e286"/>
    <ds:schemaRef ds:uri="http://purl.org/dc/elements/1.1/"/>
    <ds:schemaRef ds:uri="http://schemas.microsoft.com/sharepoint/v3"/>
    <ds:schemaRef ds:uri="http://purl.org/dc/dcmitype/"/>
    <ds:schemaRef ds:uri="http://schemas.openxmlformats.org/package/2006/metadata/core-properties"/>
    <ds:schemaRef ds:uri="http://schemas.microsoft.com/office/2006/documentManagement/types"/>
    <ds:schemaRef ds:uri="http://www.w3.org/XML/1998/namespace"/>
    <ds:schemaRef ds:uri="http://schemas.microsoft.com/office/infopath/2007/PartnerControls"/>
    <ds:schemaRef ds:uri="d8762117-8292-4133-b1c7-eab5c6487cfd"/>
    <ds:schemaRef ds:uri="9b239327-9e80-40e4-b1b7-4394fed77a33"/>
    <ds:schemaRef ds:uri="http://schemas.microsoft.com/office/2006/metadata/properties"/>
    <ds:schemaRef ds:uri="http://purl.org/dc/terms/"/>
  </ds:schemaRefs>
</ds:datastoreItem>
</file>

<file path=customXml/itemProps2.xml><?xml version="1.0" encoding="utf-8"?>
<ds:datastoreItem xmlns:ds="http://schemas.openxmlformats.org/officeDocument/2006/customXml" ds:itemID="{B0C83B6E-F5E0-4C43-A174-77F442185E9F}">
  <ds:schemaRefs>
    <ds:schemaRef ds:uri="http://schemas.openxmlformats.org/officeDocument/2006/bibliography"/>
  </ds:schemaRefs>
</ds:datastoreItem>
</file>

<file path=customXml/itemProps3.xml><?xml version="1.0" encoding="utf-8"?>
<ds:datastoreItem xmlns:ds="http://schemas.openxmlformats.org/officeDocument/2006/customXml" ds:itemID="{EC6F1F30-E435-4D5A-AB0C-F0EFBF247D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D8F708F-67AE-43AF-9BD1-97835886A6F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2041</Words>
  <Characters>9951</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11969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cp:lastPrinted>2010-10-04T23:58:00Z</cp:lastPrinted>
  <dcterms:created xsi:type="dcterms:W3CDTF">2021-06-18T02:27:00Z</dcterms:created>
  <dcterms:modified xsi:type="dcterms:W3CDTF">2024-02-19T13:39:00Z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y fmtid="{D5CDD505-2E9C-101B-9397-08002B2CF9AE}" pid="7" name="MediaServiceImageTags">
    <vt:lpwstr/>
  </property>
</Properties>
</file>