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661BB93" w:rsidR="00E90E49" w:rsidRPr="00755FE9" w:rsidRDefault="00E90E49" w:rsidP="00E35559">
      <w:pPr>
        <w:pStyle w:val="3GPPHeader"/>
        <w:spacing w:after="60"/>
        <w:rPr>
          <w:sz w:val="28"/>
          <w:szCs w:val="28"/>
          <w:highlight w:val="yellow"/>
        </w:rPr>
      </w:pPr>
      <w:r w:rsidRPr="00CE0424">
        <w:t>3GPP TSG-RAN WG</w:t>
      </w:r>
      <w:r w:rsidR="00755FE9">
        <w:t>4</w:t>
      </w:r>
      <w:r w:rsidRPr="00CE0424">
        <w:t xml:space="preserve"> </w:t>
      </w:r>
      <w:r w:rsidR="008F1C4E">
        <w:t xml:space="preserve">Meeting </w:t>
      </w:r>
      <w:r w:rsidRPr="00CE0424">
        <w:t>#</w:t>
      </w:r>
      <w:r w:rsidR="00F72DEC">
        <w:t>1</w:t>
      </w:r>
      <w:r w:rsidR="00755FE9">
        <w:t>10</w:t>
      </w:r>
      <w:r w:rsidRPr="00CE0424">
        <w:tab/>
      </w:r>
      <w:r w:rsidR="00091557" w:rsidRPr="00755FE9">
        <w:rPr>
          <w:sz w:val="28"/>
          <w:szCs w:val="28"/>
        </w:rPr>
        <w:t>R</w:t>
      </w:r>
      <w:r w:rsidR="003F4FBB" w:rsidRPr="00755FE9">
        <w:rPr>
          <w:sz w:val="28"/>
          <w:szCs w:val="28"/>
        </w:rPr>
        <w:t>4</w:t>
      </w:r>
      <w:r w:rsidR="00091557" w:rsidRPr="00755FE9">
        <w:rPr>
          <w:sz w:val="28"/>
          <w:szCs w:val="28"/>
        </w:rPr>
        <w:t>-</w:t>
      </w:r>
      <w:r w:rsidR="008C1C61" w:rsidRPr="00755FE9">
        <w:rPr>
          <w:sz w:val="28"/>
          <w:szCs w:val="28"/>
        </w:rPr>
        <w:t xml:space="preserve"> </w:t>
      </w:r>
      <w:r w:rsidR="00755FE9" w:rsidRPr="00755FE9">
        <w:rPr>
          <w:sz w:val="28"/>
          <w:szCs w:val="28"/>
        </w:rPr>
        <w:t>2400507</w:t>
      </w:r>
    </w:p>
    <w:p w14:paraId="0CE7B7E6" w14:textId="7D6B7C31" w:rsidR="00E90E49" w:rsidRPr="00CE0424" w:rsidRDefault="008C1C61" w:rsidP="00311702">
      <w:pPr>
        <w:pStyle w:val="3GPPHeader"/>
      </w:pPr>
      <w:r>
        <w:t>Athens</w:t>
      </w:r>
      <w:r w:rsidR="0027144F" w:rsidRPr="003F4FBB">
        <w:t xml:space="preserve">, </w:t>
      </w:r>
      <w:r>
        <w:t>Greece</w:t>
      </w:r>
      <w:r w:rsidR="0027144F" w:rsidRPr="003F4FBB">
        <w:t xml:space="preserve">, </w:t>
      </w:r>
      <w:r w:rsidR="00755FE9">
        <w:t>26</w:t>
      </w:r>
      <w:r w:rsidR="00755FE9" w:rsidRPr="00755FE9">
        <w:rPr>
          <w:vertAlign w:val="superscript"/>
        </w:rPr>
        <w:t>th</w:t>
      </w:r>
      <w:r w:rsidR="00755FE9">
        <w:t xml:space="preserve"> </w:t>
      </w:r>
      <w:r>
        <w:t>February</w:t>
      </w:r>
      <w:r w:rsidR="00755FE9">
        <w:t>- 01 March,</w:t>
      </w:r>
      <w:r w:rsidR="00C37CB2" w:rsidRPr="003F4FBB">
        <w:t xml:space="preserve"> </w:t>
      </w:r>
      <w:r w:rsidR="0027144F" w:rsidRPr="003F4FBB">
        <w:t>20</w:t>
      </w:r>
      <w:r w:rsidR="003F4FBB" w:rsidRPr="003F4FBB">
        <w:t>2</w:t>
      </w:r>
      <w:r w:rsidR="00755FE9">
        <w:t>4</w:t>
      </w:r>
    </w:p>
    <w:p w14:paraId="3086AC07" w14:textId="77777777" w:rsidR="00E90E49" w:rsidRPr="00CE0424" w:rsidRDefault="00E90E49" w:rsidP="00357380">
      <w:pPr>
        <w:pStyle w:val="3GPPHeader"/>
      </w:pPr>
    </w:p>
    <w:p w14:paraId="3982483C" w14:textId="07F03DC4" w:rsidR="00E90E49" w:rsidRPr="00687D9F" w:rsidRDefault="00E90E49" w:rsidP="00311702">
      <w:pPr>
        <w:pStyle w:val="3GPPHeader"/>
        <w:rPr>
          <w:sz w:val="22"/>
        </w:rPr>
      </w:pPr>
      <w:r w:rsidRPr="00687D9F">
        <w:rPr>
          <w:sz w:val="22"/>
        </w:rPr>
        <w:t>Agenda Item:</w:t>
      </w:r>
      <w:r w:rsidRPr="00687D9F">
        <w:rPr>
          <w:sz w:val="22"/>
        </w:rPr>
        <w:tab/>
      </w:r>
      <w:r w:rsidR="00D4398D">
        <w:rPr>
          <w:sz w:val="22"/>
        </w:rPr>
        <w:t>11.1.</w:t>
      </w:r>
      <w:r w:rsidR="00185D07">
        <w:rPr>
          <w:sz w:val="22"/>
        </w:rPr>
        <w:t>3</w:t>
      </w:r>
    </w:p>
    <w:p w14:paraId="5619E868" w14:textId="7E4D4C24" w:rsidR="00E90E49" w:rsidRPr="000D7C13" w:rsidRDefault="003D3C45" w:rsidP="00F64C2B">
      <w:pPr>
        <w:pStyle w:val="3GPPHeader"/>
        <w:rPr>
          <w:szCs w:val="24"/>
        </w:rPr>
      </w:pPr>
      <w:r>
        <w:rPr>
          <w:sz w:val="22"/>
        </w:rPr>
        <w:t>Source:</w:t>
      </w:r>
      <w:r w:rsidR="00E90E49" w:rsidRPr="00CE0424">
        <w:rPr>
          <w:sz w:val="22"/>
        </w:rPr>
        <w:tab/>
      </w:r>
      <w:r w:rsidR="008C1C61" w:rsidRPr="000D7C13">
        <w:rPr>
          <w:szCs w:val="24"/>
        </w:rPr>
        <w:t>Apple</w:t>
      </w:r>
    </w:p>
    <w:p w14:paraId="26282926" w14:textId="60978944" w:rsidR="00D4398D" w:rsidRDefault="003D3C45" w:rsidP="00D4398D">
      <w:pPr>
        <w:pStyle w:val="Header"/>
        <w:tabs>
          <w:tab w:val="left" w:pos="1800"/>
        </w:tabs>
        <w:spacing w:after="60"/>
        <w:ind w:left="1682" w:hangingChars="750" w:hanging="1682"/>
        <w:rPr>
          <w:rFonts w:eastAsia="SimSun"/>
          <w:sz w:val="24"/>
          <w:lang w:val="en-US" w:eastAsia="zh-CN"/>
        </w:rPr>
      </w:pPr>
      <w:r>
        <w:rPr>
          <w:sz w:val="22"/>
        </w:rPr>
        <w:t>Title:</w:t>
      </w:r>
      <w:r w:rsidR="00E90E49" w:rsidRPr="00CE0424">
        <w:rPr>
          <w:sz w:val="22"/>
        </w:rPr>
        <w:tab/>
      </w:r>
      <w:r w:rsidR="00D4398D">
        <w:rPr>
          <w:rFonts w:eastAsia="SimSun" w:hint="eastAsia"/>
          <w:sz w:val="24"/>
          <w:lang w:val="en-US" w:eastAsia="zh-CN"/>
        </w:rPr>
        <w:t>Discussion on</w:t>
      </w:r>
      <w:r w:rsidR="00185D07" w:rsidRPr="00185D07">
        <w:t xml:space="preserve"> </w:t>
      </w:r>
      <w:r w:rsidR="00185D07">
        <w:rPr>
          <w:rFonts w:eastAsia="SimSun"/>
          <w:sz w:val="24"/>
          <w:lang w:val="en-US" w:eastAsia="zh-CN"/>
        </w:rPr>
        <w:t>t</w:t>
      </w:r>
      <w:r w:rsidR="00185D07" w:rsidRPr="00185D07">
        <w:rPr>
          <w:rFonts w:eastAsia="SimSun"/>
          <w:sz w:val="24"/>
          <w:lang w:val="en-US" w:eastAsia="zh-CN"/>
        </w:rPr>
        <w:t>estability and interoperability issues for positioning accuracy enhancement</w:t>
      </w:r>
      <w:r w:rsidR="00D4398D">
        <w:rPr>
          <w:rFonts w:eastAsia="SimSun" w:hint="eastAsia"/>
          <w:sz w:val="24"/>
          <w:lang w:val="en-US" w:eastAsia="zh-CN"/>
        </w:rPr>
        <w:t xml:space="preserve"> </w:t>
      </w:r>
    </w:p>
    <w:p w14:paraId="0999C0A6" w14:textId="48EF7495" w:rsidR="00755FE9" w:rsidRPr="00755FE9" w:rsidRDefault="00755FE9" w:rsidP="00D4398D">
      <w:pPr>
        <w:pStyle w:val="Header"/>
        <w:tabs>
          <w:tab w:val="left" w:pos="1800"/>
        </w:tabs>
        <w:spacing w:after="60"/>
        <w:ind w:left="1682" w:hangingChars="750" w:hanging="1682"/>
        <w:rPr>
          <w:rFonts w:eastAsia="SimSun"/>
          <w:sz w:val="24"/>
          <w:szCs w:val="24"/>
          <w:lang w:val="en-US" w:eastAsia="zh-CN"/>
        </w:rPr>
      </w:pPr>
      <w:r>
        <w:rPr>
          <w:sz w:val="22"/>
        </w:rPr>
        <w:t>Release:</w:t>
      </w:r>
      <w:r>
        <w:rPr>
          <w:rFonts w:eastAsia="SimSun"/>
          <w:sz w:val="24"/>
          <w:lang w:val="en-US" w:eastAsia="zh-CN"/>
        </w:rPr>
        <w:t xml:space="preserve">            </w:t>
      </w:r>
      <w:r w:rsidRPr="00755FE9">
        <w:rPr>
          <w:rFonts w:eastAsia="SimSun"/>
          <w:sz w:val="24"/>
          <w:szCs w:val="24"/>
          <w:lang w:val="en-US" w:eastAsia="zh-CN"/>
        </w:rPr>
        <w:t>Rel-19</w:t>
      </w:r>
    </w:p>
    <w:p w14:paraId="025260C1" w14:textId="6DBF69AC" w:rsidR="00E90E49" w:rsidRPr="000D7C13" w:rsidRDefault="00E90E49" w:rsidP="00D546FF">
      <w:pPr>
        <w:pStyle w:val="3GPPHeader"/>
        <w:rPr>
          <w:szCs w:val="24"/>
        </w:rPr>
      </w:pPr>
      <w:r w:rsidRPr="00CE0424">
        <w:rPr>
          <w:sz w:val="22"/>
        </w:rPr>
        <w:t>Document for:</w:t>
      </w:r>
      <w:r w:rsidRPr="00CE0424">
        <w:rPr>
          <w:sz w:val="22"/>
        </w:rPr>
        <w:tab/>
      </w:r>
      <w:r w:rsidR="00521C1D" w:rsidRPr="000D7C13">
        <w:rPr>
          <w:szCs w:val="24"/>
        </w:rPr>
        <w:t>Discussion</w:t>
      </w:r>
    </w:p>
    <w:p w14:paraId="2D5672ED" w14:textId="77777777" w:rsidR="00E90E49" w:rsidRPr="00CE0424" w:rsidRDefault="00E90E49" w:rsidP="00E90E49"/>
    <w:p w14:paraId="1CB887C7" w14:textId="1A8D08E0" w:rsidR="00093224" w:rsidRPr="00093224" w:rsidRDefault="008C1C61" w:rsidP="00093224">
      <w:pPr>
        <w:pStyle w:val="RAN4H1"/>
      </w:pPr>
      <w:bookmarkStart w:id="0" w:name="_Toc116995841"/>
      <w:r w:rsidRPr="008C39F7">
        <w:t>Intro</w:t>
      </w:r>
      <w:r w:rsidRPr="008C39F7">
        <w:rPr>
          <w:rStyle w:val="RAN4H1Char"/>
        </w:rPr>
        <w:t>ductio</w:t>
      </w:r>
      <w:r w:rsidRPr="008C39F7">
        <w:t>n</w:t>
      </w:r>
      <w:bookmarkEnd w:id="0"/>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1" w:name="_Toc116995842"/>
      <w:r w:rsidRPr="008C39F7">
        <w:t>Discussion</w:t>
      </w:r>
      <w:bookmarkEnd w:id="1"/>
    </w:p>
    <w:p w14:paraId="1544D863" w14:textId="727E809E" w:rsidR="00185D07" w:rsidRPr="00185D07" w:rsidRDefault="008C1C61" w:rsidP="00185D07">
      <w:pPr>
        <w:pStyle w:val="RAN4H2"/>
      </w:pPr>
      <w:r w:rsidRPr="00A91850">
        <w:t xml:space="preserve">KPIs/ Test Metrics for </w:t>
      </w:r>
      <w:r w:rsidR="00185D07">
        <w:t>positioning</w:t>
      </w:r>
      <w:r w:rsidR="00185D07">
        <w:rPr>
          <w:rFonts w:ascii="Times New Roman" w:hAnsi="Times New Roman"/>
          <w:sz w:val="22"/>
        </w:rPr>
        <w:t xml:space="preserve"> </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xml:space="preserve">, the candidate options </w:t>
      </w:r>
      <w:proofErr w:type="gramStart"/>
      <w:r w:rsidRPr="00C10333">
        <w:rPr>
          <w:rFonts w:ascii="Times New Roman" w:eastAsia="MS Mincho" w:hAnsi="Times New Roman" w:cs="Times New Roman"/>
          <w:sz w:val="21"/>
          <w:szCs w:val="21"/>
          <w:lang w:val="en-GB"/>
        </w:rPr>
        <w:t>include</w:t>
      </w:r>
      <w:proofErr w:type="gramEnd"/>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lastRenderedPageBreak/>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 xml:space="preserve">-side model, AI/ML assisted </w:t>
      </w:r>
      <w:proofErr w:type="gramStart"/>
      <w:r w:rsidRPr="00497E26">
        <w:rPr>
          <w:rFonts w:ascii="Times New Roman" w:eastAsia="Malgun Gothic" w:hAnsi="Times New Roman" w:cs="Times New Roman"/>
          <w:i/>
          <w:sz w:val="21"/>
          <w:szCs w:val="21"/>
          <w:lang w:val="en-GB"/>
        </w:rPr>
        <w:t>positioning</w:t>
      </w:r>
      <w:proofErr w:type="gramEnd"/>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 xml:space="preserve">NG-RAN node assisted positioning with LMF-side model, direct AI/ML </w:t>
      </w:r>
      <w:proofErr w:type="gramStart"/>
      <w:r w:rsidRPr="00497E26">
        <w:rPr>
          <w:rFonts w:ascii="Times New Roman" w:eastAsia="Malgun Gothic" w:hAnsi="Times New Roman" w:cs="Times New Roman"/>
          <w:i/>
          <w:sz w:val="21"/>
          <w:szCs w:val="21"/>
          <w:lang w:val="en-GB"/>
        </w:rPr>
        <w:t>positioning</w:t>
      </w:r>
      <w:proofErr w:type="gramEnd"/>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41B4AB60" w14:textId="5BB926B9" w:rsidR="00BC7307" w:rsidRDefault="00BC7307" w:rsidP="00BC7307">
      <w:pPr>
        <w:spacing w:beforeLines="20" w:before="48" w:afterLines="50" w:after="120" w:line="240" w:lineRule="auto"/>
        <w:jc w:val="both"/>
        <w:rPr>
          <w:rFonts w:ascii="Times New Roman" w:eastAsia="DengXian" w:hAnsi="Times New Roman" w:cs="Times New Roman"/>
          <w:sz w:val="21"/>
          <w:szCs w:val="21"/>
          <w:lang w:val="en-GB" w:eastAsia="zh-CN"/>
        </w:rPr>
      </w:pPr>
      <w:r w:rsidRPr="00BC7307">
        <w:rPr>
          <w:rFonts w:ascii="Times New Roman" w:eastAsia="DengXian" w:hAnsi="Times New Roman" w:cs="Times New Roman"/>
          <w:sz w:val="21"/>
          <w:szCs w:val="21"/>
          <w:lang w:val="en-GB" w:eastAsia="zh-CN"/>
        </w:rPr>
        <w:t xml:space="preserve">In direct AI/ML Positioning, positioning coordinates are the inference result of AI/ML model/functionality. The positioning accuracy would be a good candidate for potential test metric for inference </w:t>
      </w:r>
      <w:proofErr w:type="gramStart"/>
      <w:r w:rsidRPr="00BC7307">
        <w:rPr>
          <w:rFonts w:ascii="Times New Roman" w:eastAsia="DengXian" w:hAnsi="Times New Roman" w:cs="Times New Roman"/>
          <w:sz w:val="21"/>
          <w:szCs w:val="21"/>
          <w:lang w:val="en-GB" w:eastAsia="zh-CN"/>
        </w:rPr>
        <w:t>validation</w:t>
      </w:r>
      <w:proofErr w:type="gramEnd"/>
    </w:p>
    <w:p w14:paraId="49A17EE0" w14:textId="4F66DB21" w:rsidR="00200E7B" w:rsidRDefault="004A0479"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However, 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TE may provide "Positioning test data set(s)" in advance for consideration. These data sets may encompass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TE sends the model input-related 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448133D6" w14:textId="3349669D" w:rsidR="00AB3631" w:rsidRPr="00C10333" w:rsidRDefault="00200E7B" w:rsidP="00783AA4">
      <w:pPr>
        <w:contextualSpacing/>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1: Positioning accuracy should be regarded as a test metric/KPI in RAN4 for the validation of </w:t>
      </w:r>
      <w:r w:rsidR="000D7C13">
        <w:rPr>
          <w:rFonts w:ascii="Times New Roman" w:eastAsia="Calibri" w:hAnsi="Times New Roman" w:cs="Times New Roman"/>
          <w:b/>
          <w:bCs/>
          <w:sz w:val="21"/>
          <w:szCs w:val="21"/>
        </w:rPr>
        <w:t xml:space="preserve">AI/ML </w:t>
      </w:r>
      <w:r w:rsidRPr="00C10333">
        <w:rPr>
          <w:rFonts w:ascii="Times New Roman" w:eastAsia="Calibri" w:hAnsi="Times New Roman" w:cs="Times New Roman"/>
          <w:b/>
          <w:bCs/>
          <w:sz w:val="21"/>
          <w:szCs w:val="21"/>
        </w:rPr>
        <w:t>inference</w:t>
      </w:r>
      <w:r w:rsidR="000D7C13">
        <w:rPr>
          <w:rFonts w:ascii="Times New Roman" w:eastAsia="Calibri" w:hAnsi="Times New Roman" w:cs="Times New Roman"/>
          <w:b/>
          <w:bCs/>
          <w:sz w:val="21"/>
          <w:szCs w:val="21"/>
        </w:rPr>
        <w:t>.</w:t>
      </w:r>
      <w:r w:rsidRPr="00C10333">
        <w:rPr>
          <w:rFonts w:ascii="Times New Roman" w:eastAsia="Calibri" w:hAnsi="Times New Roman" w:cs="Times New Roman"/>
          <w:b/>
          <w:bCs/>
          <w:sz w:val="21"/>
          <w:szCs w:val="21"/>
        </w:rPr>
        <w:t xml:space="preserve"> </w:t>
      </w:r>
      <w:r w:rsidR="000D7C13">
        <w:rPr>
          <w:rFonts w:ascii="Times New Roman" w:eastAsia="Calibri" w:hAnsi="Times New Roman" w:cs="Times New Roman"/>
          <w:b/>
          <w:bCs/>
          <w:sz w:val="21"/>
          <w:szCs w:val="21"/>
        </w:rPr>
        <w:t xml:space="preserve">RAN4 to further discuss the </w:t>
      </w:r>
      <w:proofErr w:type="spellStart"/>
      <w:r w:rsidR="000D7C13">
        <w:rPr>
          <w:rFonts w:ascii="Times New Roman" w:eastAsia="Calibri" w:hAnsi="Times New Roman" w:cs="Times New Roman"/>
          <w:b/>
          <w:bCs/>
          <w:sz w:val="21"/>
          <w:szCs w:val="21"/>
        </w:rPr>
        <w:t>f</w:t>
      </w:r>
      <w:r w:rsidR="00AB3631" w:rsidRPr="00C10333">
        <w:rPr>
          <w:rFonts w:ascii="Times New Roman" w:eastAsia="Calibri" w:hAnsi="Times New Roman" w:cs="Times New Roman"/>
          <w:b/>
          <w:bCs/>
          <w:sz w:val="21"/>
          <w:szCs w:val="21"/>
        </w:rPr>
        <w:t>easbility</w:t>
      </w:r>
      <w:proofErr w:type="spellEnd"/>
      <w:r w:rsidR="00AB3631" w:rsidRPr="00C10333">
        <w:rPr>
          <w:rFonts w:ascii="Times New Roman" w:eastAsia="Calibri" w:hAnsi="Times New Roman" w:cs="Times New Roman"/>
          <w:b/>
          <w:bCs/>
          <w:sz w:val="21"/>
          <w:szCs w:val="21"/>
        </w:rPr>
        <w:t xml:space="preserve"> </w:t>
      </w:r>
      <w:r w:rsidR="000D7C13">
        <w:rPr>
          <w:rFonts w:ascii="Times New Roman" w:eastAsia="Calibri" w:hAnsi="Times New Roman" w:cs="Times New Roman"/>
          <w:b/>
          <w:bCs/>
          <w:sz w:val="21"/>
          <w:szCs w:val="21"/>
        </w:rPr>
        <w:t>of</w:t>
      </w:r>
      <w:r w:rsidR="00AB3631" w:rsidRPr="00C10333">
        <w:rPr>
          <w:rFonts w:ascii="Times New Roman" w:eastAsia="Calibri" w:hAnsi="Times New Roman" w:cs="Times New Roman"/>
          <w:b/>
          <w:bCs/>
          <w:sz w:val="21"/>
          <w:szCs w:val="21"/>
        </w:rPr>
        <w:t xml:space="preserve"> testing</w:t>
      </w:r>
      <w:r w:rsidR="000D7C13">
        <w:rPr>
          <w:rFonts w:ascii="Times New Roman" w:eastAsia="Calibri" w:hAnsi="Times New Roman" w:cs="Times New Roman"/>
          <w:b/>
          <w:bCs/>
          <w:sz w:val="21"/>
          <w:szCs w:val="21"/>
        </w:rPr>
        <w:t xml:space="preserve"> this KPI</w:t>
      </w:r>
      <w:r w:rsidR="00405B0C">
        <w:rPr>
          <w:rFonts w:ascii="Times New Roman" w:eastAsia="Calibri" w:hAnsi="Times New Roman" w:cs="Times New Roman"/>
          <w:b/>
          <w:bCs/>
          <w:sz w:val="21"/>
          <w:szCs w:val="21"/>
        </w:rPr>
        <w:t>.</w:t>
      </w:r>
      <w:r w:rsidR="00503D21">
        <w:rPr>
          <w:rFonts w:ascii="Times New Roman" w:eastAsia="Calibri" w:hAnsi="Times New Roman" w:cs="Times New Roman"/>
          <w:b/>
          <w:bCs/>
          <w:sz w:val="21"/>
          <w:szCs w:val="21"/>
        </w:rPr>
        <w:t xml:space="preserve"> Positioning test data sets could be one option for testing this KPI.</w:t>
      </w:r>
      <w:r w:rsidR="00AB3631" w:rsidRPr="00C10333">
        <w:rPr>
          <w:rFonts w:ascii="Times New Roman" w:eastAsia="Calibri" w:hAnsi="Times New Roman" w:cs="Times New Roman"/>
          <w:b/>
          <w:bCs/>
          <w:sz w:val="21"/>
          <w:szCs w:val="21"/>
        </w:rPr>
        <w:t xml:space="preserve"> </w:t>
      </w:r>
    </w:p>
    <w:p w14:paraId="69879197" w14:textId="77777777" w:rsidR="000D7C13" w:rsidRDefault="000D7C13" w:rsidP="00B80227">
      <w:pPr>
        <w:rPr>
          <w:rFonts w:ascii="Times New Roman" w:eastAsia="Calibri" w:hAnsi="Times New Roman" w:cs="Times New Roman"/>
          <w:b/>
          <w:bCs/>
          <w:sz w:val="21"/>
          <w:szCs w:val="21"/>
        </w:rPr>
      </w:pPr>
    </w:p>
    <w:p w14:paraId="24C22039" w14:textId="4496D574" w:rsidR="00B80227" w:rsidRPr="00C10333" w:rsidRDefault="00B80227" w:rsidP="00B80227">
      <w:pPr>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LOS/ NLOS indicator can serve as an input to the AI/ML or </w:t>
      </w:r>
      <w:proofErr w:type="gramStart"/>
      <w:r w:rsidRPr="00C10333">
        <w:rPr>
          <w:rFonts w:ascii="Times New Roman" w:eastAsia="Calibri" w:hAnsi="Times New Roman" w:cs="Times New Roman"/>
          <w:sz w:val="21"/>
          <w:szCs w:val="21"/>
        </w:rPr>
        <w:t>non AI</w:t>
      </w:r>
      <w:proofErr w:type="gramEnd"/>
      <w:r w:rsidRPr="00C10333">
        <w:rPr>
          <w:rFonts w:ascii="Times New Roman" w:eastAsia="Calibri" w:hAnsi="Times New Roman" w:cs="Times New Roman"/>
          <w:sz w:val="21"/>
          <w:szCs w:val="21"/>
        </w:rPr>
        <w:t>/ML based algorithm at the UE/ LMF for deriving the positioning co-ordinates.</w:t>
      </w:r>
    </w:p>
    <w:p w14:paraId="465AF9C2" w14:textId="4EDA7DF0" w:rsidR="00B80227" w:rsidRPr="00C10333" w:rsidRDefault="00200E7B" w:rsidP="00200E7B">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In Rel-17, NR positioning supports Line-of-Sight (LOS) and Non-Line-of-Sight (NLOS) indicator reporting from the </w:t>
      </w:r>
      <w:proofErr w:type="gramStart"/>
      <w:r w:rsidRPr="00C10333">
        <w:rPr>
          <w:rFonts w:ascii="Times New Roman" w:eastAsia="Calibri" w:hAnsi="Times New Roman" w:cs="Times New Roman"/>
          <w:sz w:val="21"/>
          <w:szCs w:val="21"/>
        </w:rPr>
        <w:t>UE  to</w:t>
      </w:r>
      <w:proofErr w:type="gramEnd"/>
      <w:r w:rsidRPr="00C10333">
        <w:rPr>
          <w:rFonts w:ascii="Times New Roman" w:eastAsia="Calibri" w:hAnsi="Times New Roman" w:cs="Times New Roman"/>
          <w:sz w:val="21"/>
          <w:szCs w:val="21"/>
        </w:rPr>
        <w:t xml:space="preserve"> the Location Measurement Function (LMF). When the AI/ML model infers the LOS/NLOS indicator, it should be regarded as an intermediate KPI or feature, and minimum performance requirements should be specified. </w:t>
      </w:r>
      <w:r w:rsidR="000D7C13">
        <w:rPr>
          <w:rFonts w:ascii="Times New Roman" w:eastAsia="Calibri" w:hAnsi="Times New Roman" w:cs="Times New Roman"/>
          <w:sz w:val="21"/>
          <w:szCs w:val="21"/>
        </w:rPr>
        <w:t>U</w:t>
      </w:r>
      <w:r w:rsidRPr="00C10333">
        <w:rPr>
          <w:rFonts w:ascii="Times New Roman" w:eastAsia="Calibri" w:hAnsi="Times New Roman" w:cs="Times New Roman"/>
          <w:sz w:val="21"/>
          <w:szCs w:val="21"/>
        </w:rPr>
        <w:t>sing the LOS/NLOS indicator as one of the inputs to the positioning algorithm will affect the accuracy of positioning.</w:t>
      </w:r>
      <w:r w:rsidR="00B80227" w:rsidRPr="00C10333">
        <w:rPr>
          <w:rFonts w:ascii="Times New Roman" w:eastAsia="Calibri" w:hAnsi="Times New Roman" w:cs="Times New Roman"/>
          <w:sz w:val="21"/>
          <w:szCs w:val="21"/>
        </w:rPr>
        <w:t xml:space="preserve"> </w:t>
      </w:r>
    </w:p>
    <w:p w14:paraId="2546BD57" w14:textId="504BAE5C" w:rsidR="00200E7B" w:rsidRPr="00C10333" w:rsidRDefault="00200E7B" w:rsidP="00200E7B">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Proposal 2: For Assisted AIML Positioning, t</w:t>
      </w:r>
      <w:r w:rsidR="00AB3631" w:rsidRPr="00C10333">
        <w:rPr>
          <w:rFonts w:ascii="Times New Roman" w:eastAsia="Calibri" w:hAnsi="Times New Roman" w:cs="Times New Roman"/>
          <w:b/>
          <w:bCs/>
          <w:sz w:val="21"/>
          <w:szCs w:val="21"/>
        </w:rPr>
        <w:t>he</w:t>
      </w:r>
      <w:r w:rsidRPr="00C10333">
        <w:rPr>
          <w:rFonts w:ascii="Times New Roman" w:eastAsia="Calibri" w:hAnsi="Times New Roman" w:cs="Times New Roman"/>
          <w:b/>
          <w:bCs/>
          <w:sz w:val="21"/>
          <w:szCs w:val="21"/>
        </w:rPr>
        <w:t xml:space="preserve"> </w:t>
      </w:r>
      <w:proofErr w:type="gramStart"/>
      <w:r w:rsidRPr="00C10333">
        <w:rPr>
          <w:rFonts w:ascii="Times New Roman" w:eastAsia="Calibri" w:hAnsi="Times New Roman" w:cs="Times New Roman"/>
          <w:b/>
          <w:bCs/>
          <w:sz w:val="21"/>
          <w:szCs w:val="21"/>
        </w:rPr>
        <w:t xml:space="preserve">KPIs </w:t>
      </w:r>
      <w:r w:rsidR="00AB3631" w:rsidRPr="00C10333">
        <w:rPr>
          <w:rFonts w:ascii="Times New Roman" w:eastAsia="Calibri" w:hAnsi="Times New Roman" w:cs="Times New Roman"/>
          <w:b/>
          <w:bCs/>
          <w:sz w:val="21"/>
          <w:szCs w:val="21"/>
        </w:rPr>
        <w:t xml:space="preserve"> test</w:t>
      </w:r>
      <w:proofErr w:type="gramEnd"/>
      <w:r w:rsidR="00AB3631" w:rsidRPr="00C10333">
        <w:rPr>
          <w:rFonts w:ascii="Times New Roman" w:eastAsia="Calibri" w:hAnsi="Times New Roman" w:cs="Times New Roman"/>
          <w:b/>
          <w:bCs/>
          <w:sz w:val="21"/>
          <w:szCs w:val="21"/>
        </w:rPr>
        <w:t xml:space="preserve"> metric </w:t>
      </w:r>
      <w:r w:rsidRPr="00C10333">
        <w:rPr>
          <w:rFonts w:ascii="Times New Roman" w:eastAsia="Calibri" w:hAnsi="Times New Roman" w:cs="Times New Roman"/>
          <w:b/>
          <w:bCs/>
          <w:sz w:val="21"/>
          <w:szCs w:val="21"/>
        </w:rPr>
        <w:t>(e.g., LOS/NLOS) need</w:t>
      </w:r>
      <w:r w:rsidR="004A0479">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p>
    <w:p w14:paraId="0F0636D5" w14:textId="4AAFB466" w:rsidR="00200E7B" w:rsidRPr="00C10333" w:rsidRDefault="00200E7B" w:rsidP="00200E7B">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 and Reference Signal Time Difference (RSTD) from the AI/ML model/functionality acts as an input for the positioning algorithm at the UE or Location Measurement Function (LMF). Consequently, it could significantly influence the positioning accuracy.</w:t>
      </w:r>
    </w:p>
    <w:p w14:paraId="16E5BC50" w14:textId="52816E1A" w:rsidR="00B80227" w:rsidRPr="00C10333" w:rsidRDefault="00B80227" w:rsidP="009F1711">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The measurement accuracy requirements for </w:t>
      </w:r>
      <w:r w:rsidR="002448FE" w:rsidRPr="00C10333">
        <w:rPr>
          <w:rFonts w:ascii="Times New Roman" w:eastAsia="Calibri" w:hAnsi="Times New Roman" w:cs="Times New Roman"/>
          <w:sz w:val="21"/>
          <w:szCs w:val="21"/>
        </w:rPr>
        <w:t>RSRP/RSRPP/</w:t>
      </w:r>
      <w:proofErr w:type="spellStart"/>
      <w:r w:rsidR="002448FE" w:rsidRPr="00C10333">
        <w:rPr>
          <w:rFonts w:ascii="Times New Roman" w:eastAsia="Calibri" w:hAnsi="Times New Roman" w:cs="Times New Roman"/>
          <w:sz w:val="21"/>
          <w:szCs w:val="21"/>
        </w:rPr>
        <w:t>ToA</w:t>
      </w:r>
      <w:proofErr w:type="spellEnd"/>
      <w:r w:rsidR="002448FE" w:rsidRPr="00C10333">
        <w:rPr>
          <w:rFonts w:ascii="Times New Roman" w:eastAsia="Calibri" w:hAnsi="Times New Roman" w:cs="Times New Roman"/>
          <w:sz w:val="21"/>
          <w:szCs w:val="21"/>
        </w:rPr>
        <w:t>/</w:t>
      </w:r>
      <w:proofErr w:type="gramStart"/>
      <w:r w:rsidR="002448FE" w:rsidRPr="00C10333">
        <w:rPr>
          <w:rFonts w:ascii="Times New Roman" w:eastAsia="Calibri" w:hAnsi="Times New Roman" w:cs="Times New Roman"/>
          <w:sz w:val="21"/>
          <w:szCs w:val="21"/>
        </w:rPr>
        <w:t xml:space="preserve">RSTD  </w:t>
      </w:r>
      <w:r w:rsidRPr="00C10333">
        <w:rPr>
          <w:rFonts w:ascii="Times New Roman" w:eastAsia="Calibri" w:hAnsi="Times New Roman" w:cs="Times New Roman"/>
          <w:sz w:val="21"/>
          <w:szCs w:val="21"/>
        </w:rPr>
        <w:t>defined</w:t>
      </w:r>
      <w:proofErr w:type="gramEnd"/>
      <w:r w:rsidRPr="00C10333">
        <w:rPr>
          <w:rFonts w:ascii="Times New Roman" w:eastAsia="Calibri" w:hAnsi="Times New Roman" w:cs="Times New Roman"/>
          <w:sz w:val="21"/>
          <w:szCs w:val="21"/>
        </w:rPr>
        <w:t xml:space="preserve"> for legacy positioning</w:t>
      </w:r>
      <w:r w:rsidR="00200E7B" w:rsidRPr="00C10333">
        <w:rPr>
          <w:rFonts w:ascii="Times New Roman" w:eastAsia="Calibri" w:hAnsi="Times New Roman" w:cs="Times New Roman"/>
          <w:sz w:val="21"/>
          <w:szCs w:val="21"/>
        </w:rPr>
        <w:t xml:space="preserve"> necessitate further analysis and adaptation for AI/ML-based models or functionalities.</w:t>
      </w:r>
      <w:r w:rsidRPr="00C10333">
        <w:rPr>
          <w:rFonts w:ascii="Times New Roman" w:eastAsia="Calibri" w:hAnsi="Times New Roman" w:cs="Times New Roman"/>
          <w:sz w:val="21"/>
          <w:szCs w:val="21"/>
        </w:rPr>
        <w:t xml:space="preserve"> Hence </w:t>
      </w:r>
      <w:r w:rsidR="002448FE" w:rsidRPr="00C10333">
        <w:rPr>
          <w:rFonts w:ascii="Times New Roman" w:eastAsia="Calibri" w:hAnsi="Times New Roman" w:cs="Times New Roman"/>
          <w:sz w:val="21"/>
          <w:szCs w:val="21"/>
        </w:rPr>
        <w:t>RSRP/RSRPP/</w:t>
      </w:r>
      <w:proofErr w:type="spellStart"/>
      <w:r w:rsidR="002448FE" w:rsidRPr="00C10333">
        <w:rPr>
          <w:rFonts w:ascii="Times New Roman" w:eastAsia="Calibri" w:hAnsi="Times New Roman" w:cs="Times New Roman"/>
          <w:sz w:val="21"/>
          <w:szCs w:val="21"/>
        </w:rPr>
        <w:t>ToA</w:t>
      </w:r>
      <w:proofErr w:type="spellEnd"/>
      <w:r w:rsidR="002448FE" w:rsidRPr="00C10333">
        <w:rPr>
          <w:rFonts w:ascii="Times New Roman" w:eastAsia="Calibri" w:hAnsi="Times New Roman" w:cs="Times New Roman"/>
          <w:sz w:val="21"/>
          <w:szCs w:val="21"/>
        </w:rPr>
        <w:t xml:space="preserve">/RSTD </w:t>
      </w:r>
      <w:r w:rsidRPr="00C10333">
        <w:rPr>
          <w:rFonts w:ascii="Times New Roman" w:eastAsia="Calibri" w:hAnsi="Times New Roman" w:cs="Times New Roman"/>
          <w:sz w:val="21"/>
          <w:szCs w:val="21"/>
        </w:rPr>
        <w:t>should be considered as intermediate KPIs/ features.</w:t>
      </w:r>
    </w:p>
    <w:p w14:paraId="73D245D6" w14:textId="11866722" w:rsidR="00200E7B" w:rsidRPr="00C10333" w:rsidRDefault="00B80227" w:rsidP="009F171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proofErr w:type="gramStart"/>
      <w:r w:rsidRPr="00C10333">
        <w:rPr>
          <w:rFonts w:ascii="Times New Roman" w:eastAsia="Calibri" w:hAnsi="Times New Roman" w:cs="Times New Roman"/>
          <w:b/>
          <w:bCs/>
          <w:sz w:val="21"/>
          <w:szCs w:val="21"/>
        </w:rPr>
        <w:t>3 :</w:t>
      </w:r>
      <w:proofErr w:type="gramEnd"/>
      <w:r w:rsidRPr="00C10333">
        <w:rPr>
          <w:rFonts w:ascii="Times New Roman" w:eastAsia="Calibri" w:hAnsi="Times New Roman" w:cs="Times New Roman"/>
          <w:b/>
          <w:bCs/>
          <w:sz w:val="21"/>
          <w:szCs w:val="21"/>
        </w:rPr>
        <w:t xml:space="preserve"> </w:t>
      </w:r>
      <w:r w:rsidR="00200E7B" w:rsidRPr="00C10333">
        <w:rPr>
          <w:rFonts w:ascii="Times New Roman" w:eastAsia="Calibri" w:hAnsi="Times New Roman" w:cs="Times New Roman"/>
          <w:b/>
          <w:bCs/>
          <w:sz w:val="21"/>
          <w:szCs w:val="21"/>
        </w:rPr>
        <w:t>In AI/ML-based positioning, it is essentia</w:t>
      </w:r>
      <w:r w:rsidR="00405B0C">
        <w:rPr>
          <w:rFonts w:ascii="Times New Roman" w:eastAsia="Calibri" w:hAnsi="Times New Roman" w:cs="Times New Roman"/>
          <w:b/>
          <w:bCs/>
          <w:sz w:val="21"/>
          <w:szCs w:val="21"/>
        </w:rPr>
        <w:t xml:space="preserve">l </w:t>
      </w:r>
      <w:r w:rsidR="00200E7B" w:rsidRPr="00C10333">
        <w:rPr>
          <w:rFonts w:ascii="Times New Roman" w:eastAsia="Calibri" w:hAnsi="Times New Roman" w:cs="Times New Roman"/>
          <w:b/>
          <w:bCs/>
          <w:sz w:val="21"/>
          <w:szCs w:val="21"/>
        </w:rPr>
        <w:t xml:space="preserve">to investigate the performance requirements for the input parameters of the positioning model/functionality (e.g., measurement accuracy of RSRP, </w:t>
      </w:r>
      <w:proofErr w:type="spellStart"/>
      <w:r w:rsidR="00200E7B" w:rsidRPr="00C10333">
        <w:rPr>
          <w:rFonts w:ascii="Times New Roman" w:eastAsia="Calibri" w:hAnsi="Times New Roman" w:cs="Times New Roman"/>
          <w:b/>
          <w:bCs/>
          <w:sz w:val="21"/>
          <w:szCs w:val="21"/>
        </w:rPr>
        <w:t>ToA</w:t>
      </w:r>
      <w:proofErr w:type="spellEnd"/>
      <w:r w:rsidR="00200E7B" w:rsidRPr="00C10333">
        <w:rPr>
          <w:rFonts w:ascii="Times New Roman" w:eastAsia="Calibri" w:hAnsi="Times New Roman" w:cs="Times New Roman"/>
          <w:b/>
          <w:bCs/>
          <w:sz w:val="21"/>
          <w:szCs w:val="21"/>
        </w:rPr>
        <w:t>, RSRPP, RSTD) across all AI/ML pos</w:t>
      </w:r>
      <w:r w:rsidR="00405B0C">
        <w:rPr>
          <w:rFonts w:ascii="Times New Roman" w:eastAsia="Calibri" w:hAnsi="Times New Roman" w:cs="Times New Roman"/>
          <w:b/>
          <w:bCs/>
          <w:sz w:val="21"/>
          <w:szCs w:val="21"/>
        </w:rPr>
        <w:t>itioning cases</w:t>
      </w:r>
    </w:p>
    <w:p w14:paraId="60972608" w14:textId="6F35B589" w:rsidR="00200E7B" w:rsidRPr="00C10333" w:rsidRDefault="00200E7B" w:rsidP="009F1711">
      <w:pPr>
        <w:jc w:val="both"/>
        <w:rPr>
          <w:rFonts w:ascii="Times New Roman" w:eastAsia="Calibri" w:hAnsi="Times New Roman" w:cs="Times New Roman"/>
          <w:sz w:val="21"/>
          <w:szCs w:val="21"/>
        </w:rPr>
      </w:pPr>
      <w:proofErr w:type="gramStart"/>
      <w:r w:rsidRPr="00C10333">
        <w:rPr>
          <w:rFonts w:ascii="Times New Roman" w:eastAsia="Calibri" w:hAnsi="Times New Roman" w:cs="Times New Roman"/>
          <w:sz w:val="21"/>
          <w:szCs w:val="21"/>
        </w:rPr>
        <w:t>The majority of</w:t>
      </w:r>
      <w:proofErr w:type="gramEnd"/>
      <w:r w:rsidRPr="00C10333">
        <w:rPr>
          <w:rFonts w:ascii="Times New Roman" w:eastAsia="Calibri" w:hAnsi="Times New Roman" w:cs="Times New Roman"/>
          <w:sz w:val="21"/>
          <w:szCs w:val="21"/>
        </w:rPr>
        <w:t xml:space="preserve"> these intermediate measurement outcomes stem from AI/ML model outputs, which </w:t>
      </w:r>
      <w:r w:rsidR="00405B0C">
        <w:rPr>
          <w:rFonts w:ascii="Times New Roman" w:eastAsia="Calibri" w:hAnsi="Times New Roman" w:cs="Times New Roman"/>
          <w:sz w:val="21"/>
          <w:szCs w:val="21"/>
        </w:rPr>
        <w:t>undergo</w:t>
      </w:r>
      <w:r w:rsidRPr="00C10333">
        <w:rPr>
          <w:rFonts w:ascii="Times New Roman" w:eastAsia="Calibri" w:hAnsi="Times New Roman" w:cs="Times New Roman"/>
          <w:sz w:val="21"/>
          <w:szCs w:val="21"/>
        </w:rPr>
        <w:t xml:space="preserve"> non-linear processing, rather than realistic measurement results. The process of obtaining label data (the expected </w:t>
      </w:r>
      <w:r w:rsidRPr="00C10333">
        <w:rPr>
          <w:rFonts w:ascii="Times New Roman" w:eastAsia="Calibri" w:hAnsi="Times New Roman" w:cs="Times New Roman"/>
          <w:sz w:val="21"/>
          <w:szCs w:val="21"/>
        </w:rPr>
        <w:lastRenderedPageBreak/>
        <w:t xml:space="preserve">intermediate results) and testing these intermediate measurement outcomes </w:t>
      </w:r>
      <w:r w:rsidR="00405B0C">
        <w:rPr>
          <w:rFonts w:ascii="Times New Roman" w:eastAsia="Calibri" w:hAnsi="Times New Roman" w:cs="Times New Roman"/>
          <w:sz w:val="21"/>
          <w:szCs w:val="21"/>
        </w:rPr>
        <w:t>might</w:t>
      </w:r>
      <w:r w:rsidRPr="00C10333">
        <w:rPr>
          <w:rFonts w:ascii="Times New Roman" w:eastAsia="Calibri" w:hAnsi="Times New Roman" w:cs="Times New Roman"/>
          <w:sz w:val="21"/>
          <w:szCs w:val="21"/>
        </w:rPr>
        <w:t xml:space="preserve"> </w:t>
      </w:r>
      <w:r w:rsidR="00405B0C">
        <w:rPr>
          <w:rFonts w:ascii="Times New Roman" w:eastAsia="Calibri" w:hAnsi="Times New Roman" w:cs="Times New Roman"/>
          <w:sz w:val="21"/>
          <w:szCs w:val="21"/>
        </w:rPr>
        <w:t xml:space="preserve">present </w:t>
      </w:r>
      <w:r w:rsidRPr="00C10333">
        <w:rPr>
          <w:rFonts w:ascii="Times New Roman" w:eastAsia="Calibri" w:hAnsi="Times New Roman" w:cs="Times New Roman"/>
          <w:sz w:val="21"/>
          <w:szCs w:val="21"/>
        </w:rPr>
        <w:t>challeng</w:t>
      </w:r>
      <w:r w:rsidR="00405B0C">
        <w:rPr>
          <w:rFonts w:ascii="Times New Roman" w:eastAsia="Calibri" w:hAnsi="Times New Roman" w:cs="Times New Roman"/>
          <w:sz w:val="21"/>
          <w:szCs w:val="21"/>
        </w:rPr>
        <w:t>es</w:t>
      </w:r>
      <w:r w:rsidRPr="00C10333">
        <w:rPr>
          <w:rFonts w:ascii="Times New Roman" w:eastAsia="Calibri" w:hAnsi="Times New Roman" w:cs="Times New Roman"/>
          <w:sz w:val="21"/>
          <w:szCs w:val="21"/>
        </w:rPr>
        <w:t xml:space="preserve"> within RAN4. It is essentia</w:t>
      </w:r>
      <w:r w:rsidR="00405B0C">
        <w:rPr>
          <w:rFonts w:ascii="Times New Roman" w:eastAsia="Calibri" w:hAnsi="Times New Roman" w:cs="Times New Roman"/>
          <w:sz w:val="21"/>
          <w:szCs w:val="21"/>
        </w:rPr>
        <w:t>l</w:t>
      </w:r>
      <w:r w:rsidRPr="00C10333">
        <w:rPr>
          <w:rFonts w:ascii="Times New Roman" w:eastAsia="Calibri" w:hAnsi="Times New Roman" w:cs="Times New Roman"/>
          <w:sz w:val="21"/>
          <w:szCs w:val="21"/>
        </w:rPr>
        <w:t xml:space="preserve"> to furt</w:t>
      </w:r>
      <w:r w:rsidR="00405B0C">
        <w:rPr>
          <w:rFonts w:ascii="Times New Roman" w:eastAsia="Calibri" w:hAnsi="Times New Roman" w:cs="Times New Roman"/>
          <w:sz w:val="21"/>
          <w:szCs w:val="21"/>
        </w:rPr>
        <w:t>h</w:t>
      </w:r>
      <w:r w:rsidRPr="00C10333">
        <w:rPr>
          <w:rFonts w:ascii="Times New Roman" w:eastAsia="Calibri" w:hAnsi="Times New Roman" w:cs="Times New Roman"/>
          <w:sz w:val="21"/>
          <w:szCs w:val="21"/>
        </w:rPr>
        <w:t>er investigate the feasibility of employing these candidate metrics</w:t>
      </w:r>
      <w:r w:rsidR="0036091E" w:rsidRPr="00C10333">
        <w:rPr>
          <w:rFonts w:ascii="Times New Roman" w:eastAsia="Calibri" w:hAnsi="Times New Roman" w:cs="Times New Roman"/>
          <w:sz w:val="21"/>
          <w:szCs w:val="21"/>
        </w:rPr>
        <w:t>.</w:t>
      </w:r>
    </w:p>
    <w:p w14:paraId="0C602414" w14:textId="7DE6ED42" w:rsidR="009F1711" w:rsidRPr="00C10333" w:rsidRDefault="009F1711" w:rsidP="009F1711">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4: </w:t>
      </w:r>
      <w:r w:rsidR="00DA538E" w:rsidRPr="00C10333">
        <w:rPr>
          <w:rFonts w:ascii="Times New Roman" w:eastAsia="Calibri" w:hAnsi="Times New Roman" w:cs="Times New Roman"/>
          <w:b/>
          <w:bCs/>
          <w:sz w:val="21"/>
          <w:szCs w:val="21"/>
        </w:rPr>
        <w:t>In the context of AI/ML-based positioning, RAN4 shall explore the feasibility of testing</w:t>
      </w:r>
      <w:r w:rsidR="000D7C13">
        <w:rPr>
          <w:rFonts w:ascii="Times New Roman" w:eastAsia="Calibri" w:hAnsi="Times New Roman" w:cs="Times New Roman"/>
          <w:b/>
          <w:bCs/>
          <w:sz w:val="21"/>
          <w:szCs w:val="21"/>
        </w:rPr>
        <w:t xml:space="preserve"> </w:t>
      </w:r>
      <w:r w:rsidR="00DA538E" w:rsidRPr="00C10333">
        <w:rPr>
          <w:rFonts w:ascii="Times New Roman" w:eastAsia="Calibri" w:hAnsi="Times New Roman" w:cs="Times New Roman"/>
          <w:b/>
          <w:bCs/>
          <w:sz w:val="21"/>
          <w:szCs w:val="21"/>
        </w:rPr>
        <w:t xml:space="preserve">KPIs such as RSRP, </w:t>
      </w:r>
      <w:proofErr w:type="spellStart"/>
      <w:r w:rsidR="00DA538E" w:rsidRPr="00C10333">
        <w:rPr>
          <w:rFonts w:ascii="Times New Roman" w:eastAsia="Calibri" w:hAnsi="Times New Roman" w:cs="Times New Roman"/>
          <w:b/>
          <w:bCs/>
          <w:sz w:val="21"/>
          <w:szCs w:val="21"/>
        </w:rPr>
        <w:t>ToA</w:t>
      </w:r>
      <w:proofErr w:type="spellEnd"/>
      <w:r w:rsidR="00DA538E" w:rsidRPr="00C10333">
        <w:rPr>
          <w:rFonts w:ascii="Times New Roman" w:eastAsia="Calibri" w:hAnsi="Times New Roman" w:cs="Times New Roman"/>
          <w:b/>
          <w:bCs/>
          <w:sz w:val="21"/>
          <w:szCs w:val="21"/>
        </w:rPr>
        <w:t>, RSRPP, and RSTD. This exploration is crucial to ensure that the AI/ML model can be effectively and realistically trained.</w:t>
      </w:r>
    </w:p>
    <w:p w14:paraId="74C1A0FA" w14:textId="62A6891F" w:rsidR="00DA538E" w:rsidRPr="00C10333" w:rsidRDefault="00DA538E" w:rsidP="009F1711">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Channel Impulse Response (CIR) and Power Delay Profile (PDP) should not be regarded as intermediate KPIs</w:t>
      </w:r>
      <w:r w:rsidR="000D7C13">
        <w:rPr>
          <w:rFonts w:ascii="Times New Roman" w:eastAsia="Calibri" w:hAnsi="Times New Roman" w:cs="Times New Roman"/>
          <w:sz w:val="21"/>
          <w:szCs w:val="21"/>
        </w:rPr>
        <w:t xml:space="preserve"> </w:t>
      </w:r>
      <w:r w:rsidRPr="00C10333">
        <w:rPr>
          <w:rFonts w:ascii="Times New Roman" w:eastAsia="Calibri" w:hAnsi="Times New Roman" w:cs="Times New Roman"/>
          <w:sz w:val="21"/>
          <w:szCs w:val="21"/>
        </w:rPr>
        <w:t>since they can only serve as inputs to AI/ML functionality/model and cannot be outputs, i.e., the result of model inference. Therefore, they should be excluded from the list of KPIs.</w:t>
      </w:r>
    </w:p>
    <w:p w14:paraId="487B0FAC" w14:textId="058CCE7E" w:rsidR="008C1C61" w:rsidRPr="00C10333" w:rsidRDefault="003573C4" w:rsidP="009B4F07">
      <w:pPr>
        <w:jc w:val="both"/>
        <w:rPr>
          <w:rFonts w:ascii="Times New Roman" w:hAnsi="Times New Roman" w:cs="Times New Roman"/>
          <w:b/>
          <w:bCs/>
          <w:sz w:val="21"/>
          <w:szCs w:val="21"/>
        </w:rPr>
      </w:pPr>
      <w:r w:rsidRPr="00C10333">
        <w:rPr>
          <w:rFonts w:ascii="Times New Roman" w:hAnsi="Times New Roman" w:cs="Times New Roman"/>
          <w:b/>
          <w:bCs/>
          <w:sz w:val="21"/>
          <w:szCs w:val="21"/>
        </w:rPr>
        <w:t xml:space="preserve">Proposal 5: </w:t>
      </w:r>
      <w:r w:rsidR="009B4F07" w:rsidRPr="00C10333">
        <w:rPr>
          <w:rFonts w:ascii="Times New Roman" w:hAnsi="Times New Roman" w:cs="Times New Roman"/>
          <w:b/>
          <w:bCs/>
          <w:sz w:val="21"/>
          <w:szCs w:val="21"/>
        </w:rPr>
        <w:t>CIR/PDP should not be categorized as intermedia</w:t>
      </w:r>
      <w:r w:rsidR="000D7C13">
        <w:rPr>
          <w:rFonts w:ascii="Times New Roman" w:hAnsi="Times New Roman" w:cs="Times New Roman"/>
          <w:b/>
          <w:bCs/>
          <w:sz w:val="21"/>
          <w:szCs w:val="21"/>
        </w:rPr>
        <w:t>te</w:t>
      </w:r>
      <w:r w:rsidR="009B4F07" w:rsidRPr="00C10333">
        <w:rPr>
          <w:rFonts w:ascii="Times New Roman" w:hAnsi="Times New Roman" w:cs="Times New Roman"/>
          <w:b/>
          <w:bCs/>
          <w:sz w:val="21"/>
          <w:szCs w:val="21"/>
        </w:rPr>
        <w:t xml:space="preserve"> KPIs because they can only serve as inputs to AI/ML functionality/model and cannot function as outputs.</w:t>
      </w: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642D12BA" w14:textId="432C8908" w:rsidR="000D7C13" w:rsidRDefault="000D7C13" w:rsidP="004A0479">
      <w:pPr>
        <w:contextualSpacing/>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1: Positioning accuracy should be regarded as a test metric/KPI in RAN4 for the validation of </w:t>
      </w:r>
      <w:r>
        <w:rPr>
          <w:rFonts w:ascii="Times New Roman" w:eastAsia="Calibri" w:hAnsi="Times New Roman" w:cs="Times New Roman"/>
          <w:b/>
          <w:bCs/>
          <w:sz w:val="21"/>
          <w:szCs w:val="21"/>
        </w:rPr>
        <w:t xml:space="preserve">AI/ML </w:t>
      </w:r>
      <w:r w:rsidRPr="00C10333">
        <w:rPr>
          <w:rFonts w:ascii="Times New Roman" w:eastAsia="Calibri" w:hAnsi="Times New Roman" w:cs="Times New Roman"/>
          <w:b/>
          <w:bCs/>
          <w:sz w:val="21"/>
          <w:szCs w:val="21"/>
        </w:rPr>
        <w:t>inference</w:t>
      </w:r>
      <w:r>
        <w:rPr>
          <w:rFonts w:ascii="Times New Roman" w:eastAsia="Calibri" w:hAnsi="Times New Roman" w:cs="Times New Roman"/>
          <w:b/>
          <w:bCs/>
          <w:sz w:val="21"/>
          <w:szCs w:val="21"/>
        </w:rPr>
        <w:t>.</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further discuss the </w:t>
      </w:r>
      <w:proofErr w:type="spellStart"/>
      <w:r>
        <w:rPr>
          <w:rFonts w:ascii="Times New Roman" w:eastAsia="Calibri" w:hAnsi="Times New Roman" w:cs="Times New Roman"/>
          <w:b/>
          <w:bCs/>
          <w:sz w:val="21"/>
          <w:szCs w:val="21"/>
        </w:rPr>
        <w:t>f</w:t>
      </w:r>
      <w:r w:rsidRPr="00C10333">
        <w:rPr>
          <w:rFonts w:ascii="Times New Roman" w:eastAsia="Calibri" w:hAnsi="Times New Roman" w:cs="Times New Roman"/>
          <w:b/>
          <w:bCs/>
          <w:sz w:val="21"/>
          <w:szCs w:val="21"/>
        </w:rPr>
        <w:t>easbility</w:t>
      </w:r>
      <w:proofErr w:type="spellEnd"/>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of</w:t>
      </w:r>
      <w:r w:rsidRPr="00C10333">
        <w:rPr>
          <w:rFonts w:ascii="Times New Roman" w:eastAsia="Calibri" w:hAnsi="Times New Roman" w:cs="Times New Roman"/>
          <w:b/>
          <w:bCs/>
          <w:sz w:val="21"/>
          <w:szCs w:val="21"/>
        </w:rPr>
        <w:t xml:space="preserve"> testing</w:t>
      </w:r>
      <w:r>
        <w:rPr>
          <w:rFonts w:ascii="Times New Roman" w:eastAsia="Calibri" w:hAnsi="Times New Roman" w:cs="Times New Roman"/>
          <w:b/>
          <w:bCs/>
          <w:sz w:val="21"/>
          <w:szCs w:val="21"/>
        </w:rPr>
        <w:t xml:space="preserve"> this KPI</w:t>
      </w:r>
      <w:r w:rsidR="004A0479">
        <w:rPr>
          <w:rFonts w:ascii="Times New Roman" w:eastAsia="Calibri" w:hAnsi="Times New Roman" w:cs="Times New Roman"/>
          <w:b/>
          <w:bCs/>
          <w:sz w:val="21"/>
          <w:szCs w:val="21"/>
        </w:rPr>
        <w:t xml:space="preserve">. </w:t>
      </w:r>
      <w:r w:rsidR="004A0479">
        <w:rPr>
          <w:rFonts w:ascii="Times New Roman" w:eastAsia="Calibri" w:hAnsi="Times New Roman" w:cs="Times New Roman"/>
          <w:b/>
          <w:bCs/>
          <w:sz w:val="21"/>
          <w:szCs w:val="21"/>
        </w:rPr>
        <w:t>Positioning test data sets could be one option for testing this KPI.</w:t>
      </w:r>
      <w:r w:rsidR="004A0479" w:rsidRPr="00C10333">
        <w:rPr>
          <w:rFonts w:ascii="Times New Roman" w:eastAsia="Calibri" w:hAnsi="Times New Roman" w:cs="Times New Roman"/>
          <w:b/>
          <w:bCs/>
          <w:sz w:val="21"/>
          <w:szCs w:val="21"/>
        </w:rPr>
        <w:t xml:space="preserve"> </w:t>
      </w:r>
    </w:p>
    <w:p w14:paraId="5B451CC4" w14:textId="77777777" w:rsidR="004A0479" w:rsidRDefault="004A0479" w:rsidP="004A0479">
      <w:pPr>
        <w:contextualSpacing/>
        <w:jc w:val="both"/>
        <w:rPr>
          <w:rFonts w:ascii="Times New Roman" w:eastAsia="Calibri" w:hAnsi="Times New Roman" w:cs="Times New Roman"/>
          <w:b/>
          <w:bCs/>
          <w:sz w:val="21"/>
          <w:szCs w:val="21"/>
        </w:rPr>
      </w:pPr>
    </w:p>
    <w:p w14:paraId="337F8556" w14:textId="056D61C0" w:rsidR="000D7C13" w:rsidRDefault="000D7C13" w:rsidP="000D7C1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2: For Assisted AIML Positioning, the </w:t>
      </w:r>
      <w:proofErr w:type="gramStart"/>
      <w:r w:rsidRPr="00C10333">
        <w:rPr>
          <w:rFonts w:ascii="Times New Roman" w:eastAsia="Calibri" w:hAnsi="Times New Roman" w:cs="Times New Roman"/>
          <w:b/>
          <w:bCs/>
          <w:sz w:val="21"/>
          <w:szCs w:val="21"/>
        </w:rPr>
        <w:t>KPIs  test</w:t>
      </w:r>
      <w:proofErr w:type="gramEnd"/>
      <w:r w:rsidRPr="00C10333">
        <w:rPr>
          <w:rFonts w:ascii="Times New Roman" w:eastAsia="Calibri" w:hAnsi="Times New Roman" w:cs="Times New Roman"/>
          <w:b/>
          <w:bCs/>
          <w:sz w:val="21"/>
          <w:szCs w:val="21"/>
        </w:rPr>
        <w:t xml:space="preserve"> metric (e.g., LOS/NLOS) need</w:t>
      </w:r>
      <w:r w:rsidR="004A0479">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accuracy</w:t>
      </w:r>
    </w:p>
    <w:p w14:paraId="7D0F967C" w14:textId="77777777" w:rsidR="000D7C13" w:rsidRDefault="000D7C13" w:rsidP="000D7C1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proofErr w:type="gramStart"/>
      <w:r w:rsidRPr="00C10333">
        <w:rPr>
          <w:rFonts w:ascii="Times New Roman" w:eastAsia="Calibri" w:hAnsi="Times New Roman" w:cs="Times New Roman"/>
          <w:b/>
          <w:bCs/>
          <w:sz w:val="21"/>
          <w:szCs w:val="21"/>
        </w:rPr>
        <w:t>3 :</w:t>
      </w:r>
      <w:proofErr w:type="gramEnd"/>
      <w:r w:rsidRPr="00C10333">
        <w:rPr>
          <w:rFonts w:ascii="Times New Roman" w:eastAsia="Calibri" w:hAnsi="Times New Roman" w:cs="Times New Roman"/>
          <w:b/>
          <w:bCs/>
          <w:sz w:val="21"/>
          <w:szCs w:val="21"/>
        </w:rPr>
        <w:t xml:space="preserve"> In AI/ML-based positioning, it is essential to investigate the performance requirements for the input parameters of the positioning model/functionality (e.g., measurement accuracy of RSRP, </w:t>
      </w:r>
      <w:proofErr w:type="spellStart"/>
      <w:r w:rsidRPr="00C10333">
        <w:rPr>
          <w:rFonts w:ascii="Times New Roman" w:eastAsia="Calibri" w:hAnsi="Times New Roman" w:cs="Times New Roman"/>
          <w:b/>
          <w:bCs/>
          <w:sz w:val="21"/>
          <w:szCs w:val="21"/>
        </w:rPr>
        <w:t>ToA</w:t>
      </w:r>
      <w:proofErr w:type="spellEnd"/>
      <w:r w:rsidRPr="00C10333">
        <w:rPr>
          <w:rFonts w:ascii="Times New Roman" w:eastAsia="Calibri" w:hAnsi="Times New Roman" w:cs="Times New Roman"/>
          <w:b/>
          <w:bCs/>
          <w:sz w:val="21"/>
          <w:szCs w:val="21"/>
        </w:rPr>
        <w:t>, RSRPP, RSTD) across all AI/ML positioning cases.</w:t>
      </w:r>
    </w:p>
    <w:p w14:paraId="00ECE0BD" w14:textId="77777777" w:rsidR="000D7C13" w:rsidRDefault="000D7C13" w:rsidP="000D7C13">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Proposal 4: In the context of AI/ML-based positioning, RAN4 shall explore the feasibility of testing</w:t>
      </w:r>
      <w:r>
        <w:rPr>
          <w:rFonts w:ascii="Times New Roman" w:eastAsia="Calibri" w:hAnsi="Times New Roman" w:cs="Times New Roman"/>
          <w:b/>
          <w:bCs/>
          <w:sz w:val="21"/>
          <w:szCs w:val="21"/>
        </w:rPr>
        <w:t xml:space="preserve"> </w:t>
      </w:r>
      <w:r w:rsidRPr="00C10333">
        <w:rPr>
          <w:rFonts w:ascii="Times New Roman" w:eastAsia="Calibri" w:hAnsi="Times New Roman" w:cs="Times New Roman"/>
          <w:b/>
          <w:bCs/>
          <w:sz w:val="21"/>
          <w:szCs w:val="21"/>
        </w:rPr>
        <w:t xml:space="preserve">KPIs such as RSRP, </w:t>
      </w:r>
      <w:proofErr w:type="spellStart"/>
      <w:r w:rsidRPr="00C10333">
        <w:rPr>
          <w:rFonts w:ascii="Times New Roman" w:eastAsia="Calibri" w:hAnsi="Times New Roman" w:cs="Times New Roman"/>
          <w:b/>
          <w:bCs/>
          <w:sz w:val="21"/>
          <w:szCs w:val="21"/>
        </w:rPr>
        <w:t>ToA</w:t>
      </w:r>
      <w:proofErr w:type="spellEnd"/>
      <w:r w:rsidRPr="00C10333">
        <w:rPr>
          <w:rFonts w:ascii="Times New Roman" w:eastAsia="Calibri" w:hAnsi="Times New Roman" w:cs="Times New Roman"/>
          <w:b/>
          <w:bCs/>
          <w:sz w:val="21"/>
          <w:szCs w:val="21"/>
        </w:rPr>
        <w:t>, RSRPP, and RSTD. This exploration is crucial to ensure that the AI/ML model can be effectively and realistically trained.</w:t>
      </w:r>
    </w:p>
    <w:p w14:paraId="71D79D99" w14:textId="6FE09089" w:rsidR="00F507D1" w:rsidRPr="00405B0C" w:rsidRDefault="000D7C13" w:rsidP="00405B0C">
      <w:pPr>
        <w:jc w:val="both"/>
        <w:rPr>
          <w:rFonts w:ascii="Times New Roman" w:hAnsi="Times New Roman" w:cs="Times New Roman"/>
          <w:b/>
          <w:bCs/>
          <w:sz w:val="21"/>
          <w:szCs w:val="21"/>
        </w:rPr>
      </w:pPr>
      <w:r w:rsidRPr="00C10333">
        <w:rPr>
          <w:rFonts w:ascii="Times New Roman" w:hAnsi="Times New Roman" w:cs="Times New Roman"/>
          <w:b/>
          <w:bCs/>
          <w:sz w:val="21"/>
          <w:szCs w:val="21"/>
        </w:rPr>
        <w:t>Proposal 5: CIR/PDP should not be categorized as intermedia</w:t>
      </w:r>
      <w:r>
        <w:rPr>
          <w:rFonts w:ascii="Times New Roman" w:hAnsi="Times New Roman" w:cs="Times New Roman"/>
          <w:b/>
          <w:bCs/>
          <w:sz w:val="21"/>
          <w:szCs w:val="21"/>
        </w:rPr>
        <w:t>te</w:t>
      </w:r>
      <w:r w:rsidRPr="00C10333">
        <w:rPr>
          <w:rFonts w:ascii="Times New Roman" w:hAnsi="Times New Roman" w:cs="Times New Roman"/>
          <w:b/>
          <w:bCs/>
          <w:sz w:val="21"/>
          <w:szCs w:val="21"/>
        </w:rPr>
        <w:t xml:space="preserve"> KPIs because they can only serve as inputs to AI/ML functionality/model and cannot function as outputs.</w:t>
      </w:r>
      <w:bookmarkStart w:id="2" w:name="_In-sequence_SDU_delivery"/>
      <w:bookmarkEnd w:id="2"/>
    </w:p>
    <w:p w14:paraId="59C95D4D" w14:textId="77777777" w:rsidR="008C1C61" w:rsidRPr="008C39F7" w:rsidRDefault="008C1C61" w:rsidP="008C1C61">
      <w:pPr>
        <w:pStyle w:val="RAN4H1"/>
        <w:numPr>
          <w:ilvl w:val="0"/>
          <w:numId w:val="0"/>
        </w:numPr>
      </w:pPr>
      <w:r w:rsidRPr="008C39F7">
        <w:t>References</w:t>
      </w:r>
    </w:p>
    <w:p w14:paraId="5FEB922E"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RP-234039, “New WID on Artificial Intelligence (AI)/Machine Learning (ML) for NR Air Interface” </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CF6D6F">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7EA11" w14:textId="77777777" w:rsidR="00CF6D6F" w:rsidRDefault="00CF6D6F">
      <w:r>
        <w:separator/>
      </w:r>
    </w:p>
  </w:endnote>
  <w:endnote w:type="continuationSeparator" w:id="0">
    <w:p w14:paraId="320A5C83" w14:textId="77777777" w:rsidR="00CF6D6F" w:rsidRDefault="00CF6D6F">
      <w:r>
        <w:continuationSeparator/>
      </w:r>
    </w:p>
  </w:endnote>
  <w:endnote w:type="continuationNotice" w:id="1">
    <w:p w14:paraId="589122CB" w14:textId="77777777" w:rsidR="00CF6D6F" w:rsidRDefault="00CF6D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C950" w14:textId="77777777" w:rsidR="00CF6D6F" w:rsidRDefault="00CF6D6F">
      <w:r>
        <w:separator/>
      </w:r>
    </w:p>
  </w:footnote>
  <w:footnote w:type="continuationSeparator" w:id="0">
    <w:p w14:paraId="7A14A87D" w14:textId="77777777" w:rsidR="00CF6D6F" w:rsidRDefault="00CF6D6F">
      <w:r>
        <w:continuationSeparator/>
      </w:r>
    </w:p>
  </w:footnote>
  <w:footnote w:type="continuationNotice" w:id="1">
    <w:p w14:paraId="1C7C7D7E" w14:textId="77777777" w:rsidR="00CF6D6F" w:rsidRDefault="00CF6D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3"/>
  </w:num>
  <w:num w:numId="3" w16cid:durableId="1922837493">
    <w:abstractNumId w:val="23"/>
  </w:num>
  <w:num w:numId="4" w16cid:durableId="266620704">
    <w:abstractNumId w:val="24"/>
  </w:num>
  <w:num w:numId="5" w16cid:durableId="980957859">
    <w:abstractNumId w:val="17"/>
  </w:num>
  <w:num w:numId="6" w16cid:durableId="1130905483">
    <w:abstractNumId w:val="30"/>
  </w:num>
  <w:num w:numId="7" w16cid:durableId="1818380057">
    <w:abstractNumId w:val="38"/>
  </w:num>
  <w:num w:numId="8" w16cid:durableId="1575555177">
    <w:abstractNumId w:val="18"/>
  </w:num>
  <w:num w:numId="9" w16cid:durableId="859859520">
    <w:abstractNumId w:val="15"/>
  </w:num>
  <w:num w:numId="10" w16cid:durableId="1996493083">
    <w:abstractNumId w:val="2"/>
  </w:num>
  <w:num w:numId="11" w16cid:durableId="2105683940">
    <w:abstractNumId w:val="1"/>
  </w:num>
  <w:num w:numId="12" w16cid:durableId="2046832553">
    <w:abstractNumId w:val="0"/>
  </w:num>
  <w:num w:numId="13" w16cid:durableId="282807018">
    <w:abstractNumId w:val="35"/>
  </w:num>
  <w:num w:numId="14" w16cid:durableId="826438824">
    <w:abstractNumId w:val="36"/>
  </w:num>
  <w:num w:numId="15" w16cid:durableId="689725159">
    <w:abstractNumId w:val="27"/>
  </w:num>
  <w:num w:numId="16" w16cid:durableId="10954744">
    <w:abstractNumId w:val="42"/>
  </w:num>
  <w:num w:numId="17" w16cid:durableId="183830960">
    <w:abstractNumId w:val="9"/>
  </w:num>
  <w:num w:numId="18" w16cid:durableId="1606114056">
    <w:abstractNumId w:val="13"/>
  </w:num>
  <w:num w:numId="19" w16cid:durableId="2129543684">
    <w:abstractNumId w:val="5"/>
  </w:num>
  <w:num w:numId="20" w16cid:durableId="1458717335">
    <w:abstractNumId w:val="48"/>
  </w:num>
  <w:num w:numId="21" w16cid:durableId="1670518138">
    <w:abstractNumId w:val="19"/>
  </w:num>
  <w:num w:numId="22" w16cid:durableId="350379046">
    <w:abstractNumId w:val="46"/>
  </w:num>
  <w:num w:numId="23" w16cid:durableId="2081636795">
    <w:abstractNumId w:val="47"/>
  </w:num>
  <w:num w:numId="24" w16cid:durableId="204758867">
    <w:abstractNumId w:val="25"/>
  </w:num>
  <w:num w:numId="25" w16cid:durableId="954214117">
    <w:abstractNumId w:val="41"/>
  </w:num>
  <w:num w:numId="26" w16cid:durableId="1233388491">
    <w:abstractNumId w:val="26"/>
  </w:num>
  <w:num w:numId="27" w16cid:durableId="586115183">
    <w:abstractNumId w:val="12"/>
  </w:num>
  <w:num w:numId="28" w16cid:durableId="894044429">
    <w:abstractNumId w:val="44"/>
  </w:num>
  <w:num w:numId="29" w16cid:durableId="893126313">
    <w:abstractNumId w:val="16"/>
  </w:num>
  <w:num w:numId="30" w16cid:durableId="1154027452">
    <w:abstractNumId w:val="28"/>
  </w:num>
  <w:num w:numId="31" w16cid:durableId="561912427">
    <w:abstractNumId w:val="22"/>
  </w:num>
  <w:num w:numId="32" w16cid:durableId="1186868447">
    <w:abstractNumId w:val="8"/>
  </w:num>
  <w:num w:numId="33" w16cid:durableId="1046301075">
    <w:abstractNumId w:val="39"/>
  </w:num>
  <w:num w:numId="34" w16cid:durableId="1409110876">
    <w:abstractNumId w:val="4"/>
  </w:num>
  <w:num w:numId="35" w16cid:durableId="766926330">
    <w:abstractNumId w:val="31"/>
  </w:num>
  <w:num w:numId="36" w16cid:durableId="360283089">
    <w:abstractNumId w:val="7"/>
  </w:num>
  <w:num w:numId="37" w16cid:durableId="1024937548">
    <w:abstractNumId w:val="14"/>
  </w:num>
  <w:num w:numId="38" w16cid:durableId="3017958">
    <w:abstractNumId w:val="21"/>
  </w:num>
  <w:num w:numId="39" w16cid:durableId="163785685">
    <w:abstractNumId w:val="20"/>
  </w:num>
  <w:num w:numId="40" w16cid:durableId="1817141046">
    <w:abstractNumId w:val="43"/>
  </w:num>
  <w:num w:numId="41" w16cid:durableId="1456096507">
    <w:abstractNumId w:val="45"/>
  </w:num>
  <w:num w:numId="42" w16cid:durableId="1659071369">
    <w:abstractNumId w:val="40"/>
  </w:num>
  <w:num w:numId="43" w16cid:durableId="792097712">
    <w:abstractNumId w:val="11"/>
  </w:num>
  <w:num w:numId="44" w16cid:durableId="2126267177">
    <w:abstractNumId w:val="37"/>
  </w:num>
  <w:num w:numId="45" w16cid:durableId="1333293140">
    <w:abstractNumId w:val="49"/>
  </w:num>
  <w:num w:numId="46" w16cid:durableId="399718136">
    <w:abstractNumId w:val="10"/>
  </w:num>
  <w:num w:numId="47" w16cid:durableId="997424637">
    <w:abstractNumId w:val="6"/>
  </w:num>
  <w:num w:numId="48" w16cid:durableId="1079444956">
    <w:abstractNumId w:val="29"/>
  </w:num>
  <w:num w:numId="49" w16cid:durableId="855411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4"/>
  </w:num>
  <w:num w:numId="51" w16cid:durableId="167360281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523"/>
    <w:rsid w:val="000127B9"/>
    <w:rsid w:val="00013655"/>
    <w:rsid w:val="000146F7"/>
    <w:rsid w:val="00015D15"/>
    <w:rsid w:val="00017493"/>
    <w:rsid w:val="00020120"/>
    <w:rsid w:val="00020262"/>
    <w:rsid w:val="000215F6"/>
    <w:rsid w:val="0002564D"/>
    <w:rsid w:val="000256B5"/>
    <w:rsid w:val="00025ECA"/>
    <w:rsid w:val="000310E3"/>
    <w:rsid w:val="000325B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C13"/>
    <w:rsid w:val="000E0527"/>
    <w:rsid w:val="000E1E92"/>
    <w:rsid w:val="000E347A"/>
    <w:rsid w:val="000E3A44"/>
    <w:rsid w:val="000E3C56"/>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162C"/>
    <w:rsid w:val="001721A1"/>
    <w:rsid w:val="00173A8E"/>
    <w:rsid w:val="00174466"/>
    <w:rsid w:val="0017502C"/>
    <w:rsid w:val="00177387"/>
    <w:rsid w:val="00180400"/>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53FF"/>
    <w:rsid w:val="002D5B37"/>
    <w:rsid w:val="002D6B79"/>
    <w:rsid w:val="002D7637"/>
    <w:rsid w:val="002E167A"/>
    <w:rsid w:val="002E17F2"/>
    <w:rsid w:val="002E2354"/>
    <w:rsid w:val="002E39B9"/>
    <w:rsid w:val="002E3B0B"/>
    <w:rsid w:val="002E3B46"/>
    <w:rsid w:val="002E7418"/>
    <w:rsid w:val="002E7CAE"/>
    <w:rsid w:val="002F07D2"/>
    <w:rsid w:val="002F13E4"/>
    <w:rsid w:val="002F273C"/>
    <w:rsid w:val="002F2771"/>
    <w:rsid w:val="002F37A9"/>
    <w:rsid w:val="002F4190"/>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369F"/>
    <w:rsid w:val="003B36A3"/>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A26"/>
    <w:rsid w:val="003D5B1F"/>
    <w:rsid w:val="003D5C7B"/>
    <w:rsid w:val="003D5EDF"/>
    <w:rsid w:val="003D7690"/>
    <w:rsid w:val="003E05CC"/>
    <w:rsid w:val="003E0B4F"/>
    <w:rsid w:val="003E0E4B"/>
    <w:rsid w:val="003E15FA"/>
    <w:rsid w:val="003E171A"/>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B5"/>
    <w:rsid w:val="00640945"/>
    <w:rsid w:val="0064151F"/>
    <w:rsid w:val="00641533"/>
    <w:rsid w:val="00641653"/>
    <w:rsid w:val="0064208D"/>
    <w:rsid w:val="006420AF"/>
    <w:rsid w:val="00642FBF"/>
    <w:rsid w:val="00643475"/>
    <w:rsid w:val="0064396A"/>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D53"/>
    <w:rsid w:val="00706101"/>
    <w:rsid w:val="00706667"/>
    <w:rsid w:val="00706F8D"/>
    <w:rsid w:val="00707072"/>
    <w:rsid w:val="00707D61"/>
    <w:rsid w:val="00710D35"/>
    <w:rsid w:val="007113C1"/>
    <w:rsid w:val="00712287"/>
    <w:rsid w:val="00712772"/>
    <w:rsid w:val="007128DD"/>
    <w:rsid w:val="007148D3"/>
    <w:rsid w:val="0071521B"/>
    <w:rsid w:val="00715B9A"/>
    <w:rsid w:val="00715F67"/>
    <w:rsid w:val="00716895"/>
    <w:rsid w:val="00721B32"/>
    <w:rsid w:val="00723EC0"/>
    <w:rsid w:val="00724350"/>
    <w:rsid w:val="007257D0"/>
    <w:rsid w:val="00726EA6"/>
    <w:rsid w:val="00727208"/>
    <w:rsid w:val="00727680"/>
    <w:rsid w:val="00727DB9"/>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14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6C14"/>
    <w:rsid w:val="0090119C"/>
    <w:rsid w:val="00902350"/>
    <w:rsid w:val="00902810"/>
    <w:rsid w:val="0090336B"/>
    <w:rsid w:val="00904C79"/>
    <w:rsid w:val="00905394"/>
    <w:rsid w:val="009053AA"/>
    <w:rsid w:val="00906939"/>
    <w:rsid w:val="009070DE"/>
    <w:rsid w:val="00910337"/>
    <w:rsid w:val="009107A9"/>
    <w:rsid w:val="00910B7D"/>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51A"/>
    <w:rsid w:val="00A25DE8"/>
    <w:rsid w:val="00A264A9"/>
    <w:rsid w:val="00A26DCF"/>
    <w:rsid w:val="00A27490"/>
    <w:rsid w:val="00A27785"/>
    <w:rsid w:val="00A30187"/>
    <w:rsid w:val="00A30FC2"/>
    <w:rsid w:val="00A3448A"/>
    <w:rsid w:val="00A34B1E"/>
    <w:rsid w:val="00A36297"/>
    <w:rsid w:val="00A36F6A"/>
    <w:rsid w:val="00A41E2B"/>
    <w:rsid w:val="00A45614"/>
    <w:rsid w:val="00A459B0"/>
    <w:rsid w:val="00A45B74"/>
    <w:rsid w:val="00A50F9B"/>
    <w:rsid w:val="00A51AF7"/>
    <w:rsid w:val="00A520F4"/>
    <w:rsid w:val="00A52E1D"/>
    <w:rsid w:val="00A5318F"/>
    <w:rsid w:val="00A536C6"/>
    <w:rsid w:val="00A555B7"/>
    <w:rsid w:val="00A55FCD"/>
    <w:rsid w:val="00A61499"/>
    <w:rsid w:val="00A62582"/>
    <w:rsid w:val="00A62A77"/>
    <w:rsid w:val="00A63483"/>
    <w:rsid w:val="00A63938"/>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1FFD"/>
    <w:rsid w:val="00A836FC"/>
    <w:rsid w:val="00A84034"/>
    <w:rsid w:val="00A85792"/>
    <w:rsid w:val="00A91114"/>
    <w:rsid w:val="00A912B2"/>
    <w:rsid w:val="00A92879"/>
    <w:rsid w:val="00A9369F"/>
    <w:rsid w:val="00A9442A"/>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3631"/>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CE"/>
    <w:rsid w:val="00BC0FDC"/>
    <w:rsid w:val="00BC1A8F"/>
    <w:rsid w:val="00BC2250"/>
    <w:rsid w:val="00BC2857"/>
    <w:rsid w:val="00BC3053"/>
    <w:rsid w:val="00BC4D2E"/>
    <w:rsid w:val="00BC7307"/>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C66"/>
    <w:rsid w:val="00CB6CB2"/>
    <w:rsid w:val="00CB7170"/>
    <w:rsid w:val="00CC040E"/>
    <w:rsid w:val="00CC111F"/>
    <w:rsid w:val="00CC2011"/>
    <w:rsid w:val="00CC22DC"/>
    <w:rsid w:val="00CC3EA0"/>
    <w:rsid w:val="00CC471F"/>
    <w:rsid w:val="00CC47E9"/>
    <w:rsid w:val="00CC4CC5"/>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263E"/>
    <w:rsid w:val="00E72EFC"/>
    <w:rsid w:val="00E7370E"/>
    <w:rsid w:val="00E73D10"/>
    <w:rsid w:val="00E7508C"/>
    <w:rsid w:val="00E75682"/>
    <w:rsid w:val="00E75824"/>
    <w:rsid w:val="00E758EC"/>
    <w:rsid w:val="00E75981"/>
    <w:rsid w:val="00E77480"/>
    <w:rsid w:val="00E80436"/>
    <w:rsid w:val="00E8056C"/>
    <w:rsid w:val="00E8234C"/>
    <w:rsid w:val="00E83AA9"/>
    <w:rsid w:val="00E85928"/>
    <w:rsid w:val="00E87822"/>
    <w:rsid w:val="00E90395"/>
    <w:rsid w:val="00E9069F"/>
    <w:rsid w:val="00E90E49"/>
    <w:rsid w:val="00E917F9"/>
    <w:rsid w:val="00E9291C"/>
    <w:rsid w:val="00E93FFE"/>
    <w:rsid w:val="00E94F8A"/>
    <w:rsid w:val="00E96F83"/>
    <w:rsid w:val="00EA02D4"/>
    <w:rsid w:val="00EA353E"/>
    <w:rsid w:val="00EA41F4"/>
    <w:rsid w:val="00EA4733"/>
    <w:rsid w:val="00EA52B2"/>
    <w:rsid w:val="00EA7A41"/>
    <w:rsid w:val="00EB0359"/>
    <w:rsid w:val="00EB077B"/>
    <w:rsid w:val="00EB0A45"/>
    <w:rsid w:val="00EB24BF"/>
    <w:rsid w:val="00EB308B"/>
    <w:rsid w:val="00EB3192"/>
    <w:rsid w:val="00EB326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3CB1"/>
    <w:rsid w:val="00EE4D02"/>
    <w:rsid w:val="00EE7B59"/>
    <w:rsid w:val="00EE7F1C"/>
    <w:rsid w:val="00EF089C"/>
    <w:rsid w:val="00EF0EB2"/>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3</Pages>
  <Words>1244</Words>
  <Characters>7094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Konstantinos Sarrigeorgidis</cp:lastModifiedBy>
  <cp:revision>41</cp:revision>
  <cp:lastPrinted>2023-12-11T18:37:00Z</cp:lastPrinted>
  <dcterms:created xsi:type="dcterms:W3CDTF">2023-12-11T23:45:00Z</dcterms:created>
  <dcterms:modified xsi:type="dcterms:W3CDTF">2024-02-19T00:37:00Z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